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BE83" w14:textId="77777777" w:rsidR="00C71507" w:rsidRDefault="00C71507" w:rsidP="00D60E4E">
      <w:pPr>
        <w:tabs>
          <w:tab w:val="left" w:pos="1089"/>
          <w:tab w:val="center" w:pos="5102"/>
        </w:tabs>
        <w:rPr>
          <w:b/>
        </w:rPr>
      </w:pPr>
    </w:p>
    <w:p w14:paraId="38DDD0EE" w14:textId="77777777" w:rsidR="00582905" w:rsidRDefault="00582905" w:rsidP="00D60E4E">
      <w:pPr>
        <w:tabs>
          <w:tab w:val="left" w:pos="1089"/>
          <w:tab w:val="center" w:pos="5102"/>
        </w:tabs>
        <w:rPr>
          <w:b/>
        </w:rPr>
      </w:pPr>
    </w:p>
    <w:p w14:paraId="0FA96B54" w14:textId="076DD051"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1829252B" w14:textId="77777777" w:rsidR="00582905" w:rsidRDefault="00582905" w:rsidP="00D14114">
      <w:pPr>
        <w:jc w:val="center"/>
        <w:rPr>
          <w:color w:val="000000"/>
        </w:rPr>
      </w:pPr>
    </w:p>
    <w:p w14:paraId="2E37CD64" w14:textId="553F73D3" w:rsidR="00D14114" w:rsidRDefault="00D14114" w:rsidP="006D67A3">
      <w:pPr>
        <w:jc w:val="center"/>
      </w:pPr>
      <w:r>
        <w:t>20</w:t>
      </w:r>
      <w:r w:rsidR="0007334B">
        <w:t xml:space="preserve">23 liepos      </w:t>
      </w:r>
      <w:r>
        <w:t xml:space="preserve"> Nr.</w:t>
      </w:r>
    </w:p>
    <w:p w14:paraId="2DCF4A39" w14:textId="0002E530" w:rsidR="00D14114" w:rsidRPr="0007334B" w:rsidRDefault="0007334B" w:rsidP="006D67A3">
      <w:pPr>
        <w:jc w:val="center"/>
      </w:pPr>
      <w:r w:rsidRPr="0007334B">
        <w:t>Vilnius</w:t>
      </w:r>
    </w:p>
    <w:p w14:paraId="045F3ED5" w14:textId="77777777" w:rsidR="00D14114" w:rsidRDefault="00D14114" w:rsidP="00D14114">
      <w:pPr>
        <w:ind w:left="3600"/>
        <w:jc w:val="both"/>
        <w:rPr>
          <w:i/>
          <w:sz w:val="20"/>
          <w:szCs w:val="20"/>
        </w:rPr>
      </w:pPr>
    </w:p>
    <w:p w14:paraId="3442DACC" w14:textId="77777777" w:rsidR="00582905" w:rsidRDefault="00582905" w:rsidP="00D14114">
      <w:pPr>
        <w:ind w:left="3600"/>
        <w:jc w:val="both"/>
        <w:rPr>
          <w:i/>
          <w:sz w:val="20"/>
          <w:szCs w:val="20"/>
        </w:rPr>
      </w:pPr>
    </w:p>
    <w:p w14:paraId="10EF9F42" w14:textId="77777777" w:rsidR="00582905" w:rsidRPr="006D67A3" w:rsidRDefault="00582905" w:rsidP="00582905">
      <w:pPr>
        <w:jc w:val="center"/>
        <w:rPr>
          <w:b/>
          <w:color w:val="000000"/>
        </w:rPr>
      </w:pPr>
      <w:r w:rsidRPr="006D67A3">
        <w:rPr>
          <w:b/>
        </w:rPr>
        <w:t>I.</w:t>
      </w:r>
      <w:r>
        <w:rPr>
          <w:b/>
        </w:rPr>
        <w:t xml:space="preserve"> </w:t>
      </w:r>
      <w:r w:rsidRPr="006D67A3">
        <w:rPr>
          <w:b/>
          <w:color w:val="000000"/>
        </w:rPr>
        <w:t>SPECIALIOJI DALIS</w:t>
      </w:r>
    </w:p>
    <w:p w14:paraId="4214E843" w14:textId="77777777" w:rsidR="00582905" w:rsidRDefault="00582905" w:rsidP="00582905">
      <w:pPr>
        <w:ind w:left="3600"/>
        <w:jc w:val="both"/>
        <w:rPr>
          <w:i/>
          <w:sz w:val="20"/>
          <w:szCs w:val="20"/>
        </w:rPr>
      </w:pPr>
    </w:p>
    <w:p w14:paraId="2B54DA8C" w14:textId="07411CC0" w:rsidR="0007334B" w:rsidRPr="006D67A3" w:rsidRDefault="0007334B" w:rsidP="005C2E92">
      <w:pPr>
        <w:jc w:val="both"/>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Pr="00500936">
        <w:rPr>
          <w:b/>
        </w:rPr>
        <w:t>UAB „</w:t>
      </w:r>
      <w:r>
        <w:rPr>
          <w:b/>
        </w:rPr>
        <w:t>EIT Sprendimai</w:t>
      </w:r>
      <w:r w:rsidRPr="00500936">
        <w:rPr>
          <w:b/>
        </w:rPr>
        <w:t>“</w:t>
      </w:r>
      <w:r w:rsidRPr="006D67A3">
        <w:t xml:space="preserve">, </w:t>
      </w:r>
      <w:r w:rsidR="005C2E92">
        <w:t>į</w:t>
      </w:r>
      <w:r w:rsidR="005C2E92" w:rsidRPr="005C2E92">
        <w:t>monės kodas 226107940</w:t>
      </w:r>
      <w:r w:rsidR="005C2E92">
        <w:t>,</w:t>
      </w:r>
      <w:r w:rsidR="005C2E92" w:rsidRPr="005C2E92">
        <w:t xml:space="preserve"> </w:t>
      </w:r>
      <w:r w:rsidR="005C2E92">
        <w:t xml:space="preserve">J. Rutkausko g. 6, LT-05132 Vilnius, </w:t>
      </w:r>
      <w:r w:rsidRPr="006D67A3">
        <w:t xml:space="preserve">atstovaujama </w:t>
      </w:r>
      <w:r>
        <w:t>generalinės direktorės Daivos Šmakovienės</w:t>
      </w:r>
      <w:r w:rsidRPr="006D67A3">
        <w:t>, veikiančio</w:t>
      </w:r>
      <w:r>
        <w:t>s</w:t>
      </w:r>
      <w:r w:rsidRPr="006D67A3">
        <w:t xml:space="preserve"> </w:t>
      </w:r>
      <w:r w:rsidRPr="006671C1">
        <w:t>pagal 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1BD7B20F"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33D55C02" w14:textId="77777777" w:rsidTr="00963A28">
        <w:tc>
          <w:tcPr>
            <w:tcW w:w="9781"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213714D1"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213EF2">
              <w:rPr>
                <w:b/>
              </w:rPr>
              <w:t>v</w:t>
            </w:r>
            <w:r w:rsidR="00213EF2" w:rsidRPr="00213EF2">
              <w:rPr>
                <w:b/>
              </w:rPr>
              <w:t>aizdo projektorius</w:t>
            </w:r>
            <w:r w:rsidR="000A3F61" w:rsidRPr="003D295D">
              <w:rPr>
                <w:b/>
              </w:rPr>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963A28">
        <w:tc>
          <w:tcPr>
            <w:tcW w:w="9781" w:type="dxa"/>
            <w:shd w:val="clear" w:color="auto" w:fill="auto"/>
          </w:tcPr>
          <w:p w14:paraId="1B3797D0" w14:textId="77777777"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EC7CD4C" w14:textId="7F2DEF6D" w:rsidR="00160ACA" w:rsidRPr="00160ACA" w:rsidRDefault="00160ACA" w:rsidP="00213EF2">
            <w:pPr>
              <w:suppressAutoHyphens/>
              <w:jc w:val="both"/>
              <w:rPr>
                <w:sz w:val="22"/>
                <w:szCs w:val="22"/>
              </w:rPr>
            </w:pPr>
            <w:r w:rsidRPr="00160ACA">
              <w:t>2.1. Minimali Sutarties kaina –</w:t>
            </w:r>
            <w:r w:rsidRPr="00160ACA">
              <w:rPr>
                <w:b/>
                <w:bCs/>
              </w:rPr>
              <w:t xml:space="preserve"> </w:t>
            </w:r>
            <w:r w:rsidR="00213EF2" w:rsidRPr="00213EF2">
              <w:rPr>
                <w:b/>
                <w:bCs/>
              </w:rPr>
              <w:t>3 630,00</w:t>
            </w:r>
            <w:r w:rsidR="00213EF2">
              <w:rPr>
                <w:b/>
                <w:bCs/>
              </w:rPr>
              <w:t xml:space="preserve"> </w:t>
            </w:r>
            <w:r w:rsidR="000B7794" w:rsidRPr="00851287">
              <w:rPr>
                <w:b/>
              </w:rPr>
              <w:t>Eur</w:t>
            </w:r>
            <w:r w:rsidR="000B7794">
              <w:t xml:space="preserve"> </w:t>
            </w:r>
            <w:r w:rsidRPr="00851287">
              <w:t>(</w:t>
            </w:r>
            <w:r w:rsidR="00213EF2" w:rsidRPr="00213EF2">
              <w:rPr>
                <w:rFonts w:eastAsia="Arial"/>
                <w:lang w:eastAsia="ar-SA"/>
              </w:rPr>
              <w:t>trys tūkstančiai šeši šimtai trisdešimt eurų 00 ct</w:t>
            </w:r>
            <w:r w:rsidRPr="00851287">
              <w:t>) </w:t>
            </w:r>
            <w:r w:rsidRPr="00160ACA">
              <w:t>(įskaitant pridėtinės vertės mokestį (toliau – PVM)). Minimalią Sutarties kainą sudaro Sutarties 1 priede nustatytų minimalių perkamų prekių kiekių bendra kaina su PVM.</w:t>
            </w:r>
          </w:p>
          <w:p w14:paraId="121BA212" w14:textId="388C2433" w:rsidR="00160ACA" w:rsidRPr="00160ACA" w:rsidRDefault="00160ACA" w:rsidP="00160ACA">
            <w:pPr>
              <w:jc w:val="both"/>
            </w:pPr>
            <w:r w:rsidRPr="00160ACA">
              <w:t>2.2. Maksimali Sutarties kaina –</w:t>
            </w:r>
            <w:r w:rsidRPr="00160ACA">
              <w:rPr>
                <w:b/>
                <w:bCs/>
              </w:rPr>
              <w:t xml:space="preserve"> </w:t>
            </w:r>
            <w:r w:rsidR="00213EF2">
              <w:rPr>
                <w:b/>
                <w:bCs/>
              </w:rPr>
              <w:t xml:space="preserve"> 18 </w:t>
            </w:r>
            <w:r w:rsidR="00213EF2" w:rsidRPr="00213EF2">
              <w:rPr>
                <w:b/>
                <w:bCs/>
              </w:rPr>
              <w:t>150,00</w:t>
            </w:r>
            <w:r w:rsidR="00213EF2">
              <w:rPr>
                <w:b/>
                <w:bCs/>
              </w:rPr>
              <w:t xml:space="preserve"> </w:t>
            </w:r>
            <w:r w:rsidR="000B7794" w:rsidRPr="00213EF2">
              <w:rPr>
                <w:b/>
                <w:bCs/>
              </w:rPr>
              <w:t>Eur</w:t>
            </w:r>
            <w:r w:rsidRPr="00160ACA">
              <w:t xml:space="preserve"> </w:t>
            </w:r>
            <w:r w:rsidRPr="00851287">
              <w:t>(</w:t>
            </w:r>
            <w:r w:rsidR="00213EF2">
              <w:t>aštuoniolika tūkstančių vienas šimtas penkiasdešimt eurų</w:t>
            </w:r>
            <w:r w:rsidR="00213EF2" w:rsidRPr="00086350">
              <w:t xml:space="preserve"> 00 ct</w:t>
            </w:r>
            <w:r w:rsidRPr="00851287">
              <w:t xml:space="preserve">) su PVM. </w:t>
            </w:r>
          </w:p>
          <w:p w14:paraId="49254EA0" w14:textId="77777777" w:rsidR="00160ACA" w:rsidRPr="00160ACA" w:rsidRDefault="00160ACA" w:rsidP="00160ACA">
            <w:pPr>
              <w:jc w:val="both"/>
            </w:pPr>
            <w:r w:rsidRPr="00160ACA">
              <w:t>2.3. Prekių įkain</w:t>
            </w:r>
            <w:r w:rsidR="00E159AD">
              <w:t xml:space="preserve">iai nurodyti Sutarties 1 priede Eur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74631E8" w14:textId="1E753BAA" w:rsidR="00160ACA" w:rsidRDefault="00160ACA" w:rsidP="00160ACA">
            <w:pPr>
              <w:jc w:val="both"/>
            </w:pPr>
            <w:r w:rsidRPr="00160ACA">
              <w:t xml:space="preserve">2.4. </w:t>
            </w:r>
            <w:r w:rsidRPr="00160ACA">
              <w:rPr>
                <w:b/>
                <w:bCs/>
              </w:rPr>
              <w:t>Pirkėjas</w:t>
            </w:r>
            <w:r w:rsidRPr="00160ACA">
              <w:t xml:space="preserve"> įsipareigoja nupirkti prekių už Sutarties </w:t>
            </w:r>
            <w:r w:rsidR="00020620">
              <w:t>S</w:t>
            </w:r>
            <w:r w:rsidRPr="00160ACA">
              <w:t xml:space="preserve">pecialiosios dalies 2.1 punkte nurodytą minimalią Sutarties kainą.  </w:t>
            </w:r>
          </w:p>
          <w:p w14:paraId="1AF56CB2" w14:textId="537F35B3" w:rsidR="00375213" w:rsidRPr="00375213" w:rsidRDefault="00375213" w:rsidP="00375213">
            <w:pPr>
              <w:jc w:val="both"/>
              <w:rPr>
                <w:i/>
                <w:iCs/>
              </w:rPr>
            </w:pPr>
            <w:r w:rsidRPr="00375213">
              <w:t xml:space="preserve">2.5. Sutarčiai taikomas fiksuoto įkainio sutarties kainos apskaičiavimo būdas. Peržiūros atvejis numatytas Sutarties </w:t>
            </w:r>
            <w:r w:rsidR="00020620">
              <w:t>B</w:t>
            </w:r>
            <w:r w:rsidRPr="00375213">
              <w:t xml:space="preserve">endrosios dalies 2.2 ir Sutarties </w:t>
            </w:r>
            <w:r w:rsidR="00020620">
              <w:t>S</w:t>
            </w:r>
            <w:r w:rsidRPr="00375213">
              <w:t>pecialiosios dalies 2.</w:t>
            </w:r>
            <w:r w:rsidR="00334A6A">
              <w:t>6</w:t>
            </w:r>
            <w:r w:rsidR="00334A6A" w:rsidRPr="00375213">
              <w:t xml:space="preserve"> </w:t>
            </w:r>
            <w:r w:rsidRPr="00375213">
              <w:t>punktuose</w:t>
            </w:r>
            <w:r w:rsidRPr="00375213">
              <w:rPr>
                <w:i/>
                <w:iCs/>
              </w:rPr>
              <w:t>.</w:t>
            </w:r>
          </w:p>
          <w:p w14:paraId="5457B338" w14:textId="5BCC247B" w:rsidR="000B7794" w:rsidRPr="000B7794" w:rsidRDefault="000B7794" w:rsidP="000B7794">
            <w:pPr>
              <w:jc w:val="both"/>
            </w:pPr>
            <w:r>
              <w:t>2</w:t>
            </w:r>
            <w:r w:rsidR="00375213">
              <w:t>.6</w:t>
            </w:r>
            <w:r w:rsidRPr="000B7794">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0B7794">
              <w:rPr>
                <w:b/>
                <w:i/>
              </w:rPr>
              <w:t>Vartojimo prekių ir paslaugų kainų pokytis (k)</w:t>
            </w:r>
            <w:r w:rsidRPr="000B7794">
              <w:t xml:space="preserve">, apskaičiuotas kaip nustatyta Sutarties </w:t>
            </w:r>
            <w:r w:rsidR="00020620">
              <w:t>S</w:t>
            </w:r>
            <w:r w:rsidRPr="000B7794">
              <w:t>pecialiosios dalies 2.</w:t>
            </w:r>
            <w:r w:rsidR="00A550B4">
              <w:t>6</w:t>
            </w:r>
            <w:r w:rsidRPr="000B7794">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833AEB" w14:textId="77777777" w:rsidR="000B7794" w:rsidRPr="000B7794" w:rsidRDefault="00375213" w:rsidP="000B7794">
            <w:pPr>
              <w:jc w:val="both"/>
            </w:pPr>
            <w:r>
              <w:t>2.6</w:t>
            </w:r>
            <w:r w:rsidR="000B7794" w:rsidRPr="000B7794">
              <w:t>.1. Šalys privalo Susitarime nurodyti indekso reikšmę laikotarpio pradžioje ir jos nustatymo datą, indekso reikšmę laikotarpio pabaigoje ir jos nustatymo datą, kainų pokytį (k), perskaičiuotus įkainius, perskaičiuotą pradinės sutarties kainą.</w:t>
            </w:r>
          </w:p>
          <w:p w14:paraId="1C781F77" w14:textId="77777777" w:rsidR="000B7794" w:rsidRPr="000B7794" w:rsidRDefault="00375213" w:rsidP="000B7794">
            <w:pPr>
              <w:jc w:val="both"/>
              <w:rPr>
                <w:rFonts w:cstheme="minorHAnsi"/>
              </w:rPr>
            </w:pPr>
            <w:r>
              <w:t>2.6</w:t>
            </w:r>
            <w:r w:rsidR="000B7794" w:rsidRPr="000B7794">
              <w:t>.2.</w:t>
            </w:r>
            <w:r w:rsidR="000B7794" w:rsidRPr="000B7794">
              <w:rPr>
                <w:rFonts w:cstheme="minorHAnsi"/>
              </w:rPr>
              <w:t xml:space="preserve"> Perskaičiuotieji įkainiai taikomi užsakymams, pateiktiems po to, kai Šalys sudaro susitarimą dėl įkainių perskaičiavimo.</w:t>
            </w:r>
          </w:p>
          <w:p w14:paraId="475BE6C1" w14:textId="77777777" w:rsidR="000B7794" w:rsidRPr="000B7794" w:rsidRDefault="00375213" w:rsidP="000B7794">
            <w:pPr>
              <w:rPr>
                <w:rFonts w:cstheme="minorHAnsi"/>
              </w:rPr>
            </w:pPr>
            <w:r>
              <w:rPr>
                <w:rFonts w:cstheme="minorHAnsi"/>
              </w:rPr>
              <w:t>2.6</w:t>
            </w:r>
            <w:r w:rsidR="000B7794" w:rsidRPr="000B7794">
              <w:rPr>
                <w:rFonts w:cstheme="minorHAnsi"/>
              </w:rPr>
              <w:t>.3. Nauji įkainiai apskaičiuojami pagal formulę:</w:t>
            </w:r>
          </w:p>
          <w:p w14:paraId="2BB061BE" w14:textId="77777777" w:rsidR="000B7794" w:rsidRPr="000B7794" w:rsidRDefault="00CA4EE0" w:rsidP="000B7794">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0B7794" w:rsidRPr="000B7794">
              <w:rPr>
                <w:rFonts w:eastAsiaTheme="minorEastAsia" w:cstheme="minorHAnsi"/>
                <w:i/>
              </w:rPr>
              <w:t xml:space="preserve">, </w:t>
            </w:r>
            <w:r w:rsidR="000B7794" w:rsidRPr="000B7794">
              <w:rPr>
                <w:rFonts w:eastAsiaTheme="minorEastAsia" w:cstheme="minorHAnsi"/>
              </w:rPr>
              <w:t>kur</w:t>
            </w:r>
          </w:p>
          <w:p w14:paraId="28A27185" w14:textId="77777777" w:rsidR="000B7794" w:rsidRPr="000B7794" w:rsidRDefault="000B7794" w:rsidP="000B7794">
            <w:pPr>
              <w:rPr>
                <w:rFonts w:cstheme="minorHAnsi"/>
              </w:rPr>
            </w:pPr>
            <w:r w:rsidRPr="000B7794">
              <w:rPr>
                <w:rFonts w:cstheme="minorHAnsi"/>
              </w:rPr>
              <w:lastRenderedPageBreak/>
              <w:t>a – įkainis (Eur be PVM)) (jei jis jau buvo perskaičiuotas, tai po paskutinio perskaičiavimo);</w:t>
            </w:r>
          </w:p>
          <w:p w14:paraId="7AE9B755" w14:textId="77777777" w:rsidR="000B7794" w:rsidRPr="000B7794" w:rsidRDefault="000B7794" w:rsidP="000B7794">
            <w:pPr>
              <w:rPr>
                <w:rFonts w:cstheme="minorHAnsi"/>
              </w:rPr>
            </w:pPr>
            <w:r w:rsidRPr="000B7794">
              <w:rPr>
                <w:rFonts w:cstheme="minorHAnsi"/>
              </w:rPr>
              <w:t>a</w:t>
            </w:r>
            <w:r w:rsidRPr="000B7794">
              <w:rPr>
                <w:rFonts w:cstheme="minorHAnsi"/>
                <w:vertAlign w:val="subscript"/>
              </w:rPr>
              <w:t>1</w:t>
            </w:r>
            <w:r w:rsidRPr="000B7794">
              <w:rPr>
                <w:rFonts w:cstheme="minorHAnsi"/>
              </w:rPr>
              <w:t xml:space="preserve"> – perskaičiuotas (pakeistas) įkainis (Eur be PVM);</w:t>
            </w:r>
          </w:p>
          <w:p w14:paraId="732B24AC" w14:textId="77777777" w:rsidR="000B7794" w:rsidRPr="000B7794" w:rsidRDefault="000B7794" w:rsidP="000B7794">
            <w:pPr>
              <w:jc w:val="both"/>
              <w:rPr>
                <w:rFonts w:cstheme="minorHAnsi"/>
              </w:rPr>
            </w:pPr>
            <w:r w:rsidRPr="000B7794">
              <w:rPr>
                <w:rFonts w:cstheme="minorHAnsi"/>
              </w:rPr>
              <w:t xml:space="preserve">k – Pagal vartotojų kainų indeksą apskaičiuotas Vartojimo prekių ir paslaugų  kainų pokytis (padidėjimas arba sumažėjimas) (%). „k“ reikšmė skaičiuojama pagal formulę: </w:t>
            </w:r>
          </w:p>
          <w:p w14:paraId="592AD0CC" w14:textId="77777777" w:rsidR="000B7794" w:rsidRPr="000B7794" w:rsidRDefault="000B7794" w:rsidP="000B7794">
            <w:pPr>
              <w:jc w:val="both"/>
              <w:rPr>
                <w:rFonts w:cstheme="minorHAnsi"/>
              </w:rPr>
            </w:pPr>
          </w:p>
          <w:p w14:paraId="5A98F4C1" w14:textId="77777777" w:rsidR="000B7794" w:rsidRPr="000B7794" w:rsidRDefault="000B7794" w:rsidP="000B7794">
            <w:pPr>
              <w:tabs>
                <w:tab w:val="center" w:pos="4832"/>
              </w:tabs>
              <w:rPr>
                <w:rFonts w:eastAsiaTheme="minorEastAsia" w:cstheme="minorHAnsi"/>
              </w:rPr>
            </w:pPr>
            <w:r w:rsidRPr="000B7794">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0B7794">
              <w:rPr>
                <w:rFonts w:eastAsiaTheme="minorEastAsia" w:cstheme="minorHAnsi"/>
              </w:rPr>
              <w:t>, (proc.) kur</w:t>
            </w:r>
            <w:r w:rsidRPr="000B7794">
              <w:rPr>
                <w:rFonts w:eastAsiaTheme="minorEastAsia" w:cstheme="minorHAnsi"/>
              </w:rPr>
              <w:tab/>
            </w:r>
          </w:p>
          <w:p w14:paraId="38F2775D" w14:textId="77777777" w:rsidR="000B7794" w:rsidRPr="000B7794" w:rsidRDefault="000B7794" w:rsidP="000B7794">
            <w:pPr>
              <w:tabs>
                <w:tab w:val="center" w:pos="4832"/>
              </w:tabs>
              <w:rPr>
                <w:rFonts w:cstheme="minorHAnsi"/>
              </w:rPr>
            </w:pPr>
          </w:p>
          <w:p w14:paraId="48DA102A"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naujausias</w:t>
            </w:r>
            <w:r w:rsidRPr="000B7794">
              <w:rPr>
                <w:rFonts w:cstheme="minorHAnsi"/>
              </w:rPr>
              <w:t xml:space="preserve"> – kreipimosi dėl kainos perskaičiavimo išsiuntimo kitai šaliai datą naujausias paskelbtas vartojimo prekių ir paslaugų indeksas </w:t>
            </w:r>
            <w:r w:rsidRPr="000B7794">
              <w:rPr>
                <w:rFonts w:cstheme="minorHAnsi"/>
                <w:i/>
                <w:iCs/>
              </w:rPr>
              <w:t>„Vartojimo prekės ir paslaugos“</w:t>
            </w:r>
            <w:r w:rsidRPr="000B7794">
              <w:rPr>
                <w:rFonts w:cstheme="minorHAnsi"/>
              </w:rPr>
              <w:t>;</w:t>
            </w:r>
          </w:p>
          <w:p w14:paraId="70AAEBE1" w14:textId="77777777" w:rsidR="000B7794" w:rsidRPr="000B7794" w:rsidRDefault="000B7794" w:rsidP="000B7794">
            <w:pPr>
              <w:jc w:val="both"/>
              <w:rPr>
                <w:rFonts w:cstheme="minorHAnsi"/>
              </w:rPr>
            </w:pPr>
            <w:r w:rsidRPr="000B7794">
              <w:rPr>
                <w:rFonts w:cstheme="minorHAnsi"/>
              </w:rPr>
              <w:t>Ind</w:t>
            </w:r>
            <w:r w:rsidRPr="000B7794">
              <w:rPr>
                <w:rFonts w:cstheme="minorHAnsi"/>
                <w:vertAlign w:val="subscript"/>
              </w:rPr>
              <w:t>pradžia</w:t>
            </w:r>
            <w:r w:rsidRPr="000B7794">
              <w:rPr>
                <w:rFonts w:cstheme="minorHAnsi"/>
              </w:rPr>
              <w:t xml:space="preserve"> – laikotarpio pradžios datos (mėnesio) vartojimo prekių ir paslaugų indeksas </w:t>
            </w:r>
            <w:r w:rsidRPr="000B7794">
              <w:rPr>
                <w:rFonts w:cstheme="minorHAnsi"/>
                <w:i/>
                <w:iCs/>
              </w:rPr>
              <w:t>„Vartojimo prekės ir paslaugos“</w:t>
            </w:r>
            <w:r w:rsidRPr="000B7794">
              <w:rPr>
                <w:rFonts w:cs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82801A9"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.4. Skaičiavimams indeksų reikšmės imamos </w:t>
            </w:r>
            <w:r w:rsidR="000B7794" w:rsidRPr="000B7794">
              <w:rPr>
                <w:rFonts w:cstheme="minorHAnsi"/>
                <w:b/>
                <w:bCs/>
              </w:rPr>
              <w:t>keturių</w:t>
            </w:r>
            <w:r w:rsidR="000B7794" w:rsidRPr="000B7794">
              <w:rPr>
                <w:rFonts w:cstheme="minorHAnsi"/>
              </w:rPr>
              <w:t xml:space="preserve"> skaitmenų po kablelio tikslumu. Apskaičiuotas pokytis (k) tolimesniems skaičiavimams naudojamas suapvalinus iki </w:t>
            </w:r>
            <w:r w:rsidR="000B7794" w:rsidRPr="000B7794">
              <w:rPr>
                <w:rFonts w:cstheme="minorHAnsi"/>
                <w:b/>
                <w:bCs/>
              </w:rPr>
              <w:t>vieno</w:t>
            </w:r>
            <w:r w:rsidR="000B7794" w:rsidRPr="000B7794">
              <w:rPr>
                <w:rFonts w:cstheme="minorHAnsi"/>
              </w:rPr>
              <w:t xml:space="preserve"> skaitmens po kablelio, o apskaičiuotas įkainis „a“ suapvalinamas iki </w:t>
            </w:r>
            <w:r w:rsidR="000B7794" w:rsidRPr="000B7794">
              <w:rPr>
                <w:rFonts w:cstheme="minorHAnsi"/>
                <w:b/>
                <w:bCs/>
              </w:rPr>
              <w:t xml:space="preserve">dviejų </w:t>
            </w:r>
            <w:r w:rsidR="000B7794" w:rsidRPr="000B7794">
              <w:rPr>
                <w:rFonts w:cstheme="minorHAnsi"/>
              </w:rPr>
              <w:t xml:space="preserve">skaitmenų po kablelio; </w:t>
            </w:r>
          </w:p>
          <w:p w14:paraId="61D49206"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.5. Vėlesnis kainų arba įkainių perskaičiavimas negali apimti laikotarpio, už kurį jau buvo atliktas perskaičiavimas. </w:t>
            </w:r>
          </w:p>
          <w:p w14:paraId="32F2E405" w14:textId="77777777" w:rsidR="000B7794" w:rsidRDefault="00375213" w:rsidP="000B7794">
            <w:pPr>
              <w:jc w:val="both"/>
            </w:pPr>
            <w:r>
              <w:rPr>
                <w:rFonts w:cstheme="minorHAnsi"/>
              </w:rPr>
              <w:t>2.6</w:t>
            </w:r>
            <w:r w:rsidR="000B7794" w:rsidRPr="000B7794">
              <w:rPr>
                <w:rFonts w:cstheme="minorHAnsi"/>
              </w:rPr>
              <w:t xml:space="preserve">.6. </w:t>
            </w:r>
            <w:r w:rsidR="000B7794" w:rsidRPr="000B7794">
              <w:t>Jeigu pagal vartotojų kainų indeksą apskaičiuotas Vartojimo prekių ir paslaugų  kainų pokytis (k), apskaičiuotas kaip nustatyta 2.</w:t>
            </w:r>
            <w:r w:rsidR="00A550B4">
              <w:t>6</w:t>
            </w:r>
            <w:r w:rsidR="000B7794" w:rsidRPr="000B7794">
              <w:t>.3 punkte, viršija 50 procentų nuo pradinio sutarties įkainio sutarties pasirašymo dieną, prekės įkainiai bus perskaičiuojami maksimaliu 50 procentų pokyčiu.</w:t>
            </w:r>
          </w:p>
          <w:p w14:paraId="2B22669D" w14:textId="77777777" w:rsidR="00C652FC" w:rsidRPr="000B7794" w:rsidRDefault="00375213" w:rsidP="000B7794">
            <w:pPr>
              <w:jc w:val="both"/>
            </w:pPr>
            <w:r>
              <w:t>2.7</w:t>
            </w:r>
            <w:r w:rsidR="00C652FC" w:rsidRPr="00C652FC">
              <w:t>. Šiai sutarčiai taikomas Bendrosios dalies 12.9 punkto nuostatos.</w:t>
            </w:r>
          </w:p>
          <w:p w14:paraId="61C763DC" w14:textId="47343960" w:rsidR="00656B7D" w:rsidRPr="00160ACA" w:rsidRDefault="00160ACA" w:rsidP="00020620">
            <w:pPr>
              <w:jc w:val="both"/>
            </w:pPr>
            <w:r w:rsidRPr="00160ACA">
              <w:t>2</w:t>
            </w:r>
            <w:r w:rsidR="00375213">
              <w:t>.8</w:t>
            </w:r>
            <w:r w:rsidRPr="00160ACA">
              <w:t xml:space="preserve">. </w:t>
            </w:r>
            <w:r w:rsidRPr="00160ACA">
              <w:rPr>
                <w:b/>
                <w:bCs/>
              </w:rPr>
              <w:t xml:space="preserve">Pirkėjas </w:t>
            </w:r>
            <w:r w:rsidRPr="00160ACA">
              <w:t xml:space="preserve">neįsipareigoja nupirkti prekių už Sutarties </w:t>
            </w:r>
            <w:r w:rsidR="00020620">
              <w:t>S</w:t>
            </w:r>
            <w:r w:rsidRPr="00160ACA">
              <w:t xml:space="preserve">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w:t>
            </w:r>
            <w:r w:rsidR="009E13FB">
              <w:t>iršijant maksimalios Sutarties </w:t>
            </w:r>
            <w:r w:rsidRPr="00160ACA">
              <w:t>kainos</w:t>
            </w:r>
            <w:r w:rsidRPr="00160ACA">
              <w:rPr>
                <w:i/>
                <w:iCs/>
              </w:rPr>
              <w:t>.</w:t>
            </w:r>
          </w:p>
        </w:tc>
      </w:tr>
      <w:tr w:rsidR="00D14114" w14:paraId="66C560C6" w14:textId="77777777" w:rsidTr="00963A28">
        <w:tc>
          <w:tcPr>
            <w:tcW w:w="9781" w:type="dxa"/>
            <w:shd w:val="clear" w:color="auto" w:fill="auto"/>
          </w:tcPr>
          <w:p w14:paraId="1EF72CD3" w14:textId="77777777" w:rsidR="00D14114" w:rsidRPr="003C027D" w:rsidRDefault="00D14114" w:rsidP="001A3760">
            <w:pPr>
              <w:rPr>
                <w:b/>
              </w:rPr>
            </w:pPr>
            <w:r w:rsidRPr="007A4D14">
              <w:rPr>
                <w:b/>
              </w:rPr>
              <w:lastRenderedPageBreak/>
              <w:t>3. P</w:t>
            </w:r>
            <w:r w:rsidR="00E159AD">
              <w:rPr>
                <w:b/>
              </w:rPr>
              <w:t xml:space="preserve">rekių </w:t>
            </w:r>
            <w:r w:rsidR="00E159AD" w:rsidRPr="003C027D">
              <w:rPr>
                <w:b/>
              </w:rPr>
              <w:t>tie</w:t>
            </w:r>
            <w:r w:rsidRPr="003C027D">
              <w:rPr>
                <w:b/>
              </w:rPr>
              <w:t xml:space="preserve">kimo vieta, terminas ir sąlygos </w:t>
            </w:r>
          </w:p>
          <w:p w14:paraId="0B7F582C" w14:textId="24C18CAC" w:rsidR="004A472B" w:rsidRPr="003C027D" w:rsidRDefault="004A472B" w:rsidP="002460F0">
            <w:pPr>
              <w:tabs>
                <w:tab w:val="left" w:pos="0"/>
              </w:tabs>
              <w:jc w:val="both"/>
            </w:pPr>
            <w:r w:rsidRPr="003C027D">
              <w:t xml:space="preserve">3.1. Prekių pristatymo vieta – </w:t>
            </w:r>
            <w:r w:rsidR="003C027D" w:rsidRPr="003C027D">
              <w:t>JUMBO TRANSPORT, UAB, V.A.Graičiūno 38, LT-02241, Vilnius.</w:t>
            </w:r>
          </w:p>
          <w:p w14:paraId="47B74F33" w14:textId="32F760B8" w:rsidR="003C027D" w:rsidRPr="003C027D" w:rsidRDefault="003C027D" w:rsidP="002460F0">
            <w:pPr>
              <w:tabs>
                <w:tab w:val="left" w:pos="0"/>
              </w:tabs>
              <w:jc w:val="both"/>
            </w:pPr>
            <w:r w:rsidRPr="003C027D">
              <w:t>3.2. Prekės pristatomos sukrautos ant padėklų (palečių) kurių gabaritai turi būti ne didesni kaip: ilgis – 1,20 m, plotis – 0,80 m, aukštis – 1,60 m. Prekių pristatomų sukrautų ant padėklų svoris – ne didesnis kaip 1000 kg.</w:t>
            </w:r>
          </w:p>
          <w:p w14:paraId="01F1AF23" w14:textId="3BA5427C" w:rsidR="004C46CE" w:rsidRDefault="003C027D" w:rsidP="004C46CE">
            <w:pPr>
              <w:jc w:val="both"/>
              <w:rPr>
                <w:i/>
              </w:rPr>
            </w:pPr>
            <w:r>
              <w:t>3.3</w:t>
            </w:r>
            <w:r w:rsidR="004C46CE" w:rsidRPr="003C027D">
              <w:t xml:space="preserve">. </w:t>
            </w:r>
            <w:r w:rsidR="004C46CE" w:rsidRPr="003C027D">
              <w:rPr>
                <w:b/>
              </w:rPr>
              <w:t>Pardavėjas</w:t>
            </w:r>
            <w:r w:rsidR="004C46CE" w:rsidRPr="003C027D">
              <w:t xml:space="preserve"> įsipareigoja </w:t>
            </w:r>
            <w:r w:rsidR="00580918" w:rsidRPr="003C027D">
              <w:t xml:space="preserve">ne vėliau kaip </w:t>
            </w:r>
            <w:r w:rsidR="004C46CE" w:rsidRPr="003C027D">
              <w:t>prieš</w:t>
            </w:r>
            <w:r w:rsidR="004C46CE" w:rsidRPr="001E1C6A">
              <w:t xml:space="preserve"> 2 darbo dienas iki numatomos prekių pristatymo dienos suderinti prekių pristatymo laiką su Sutarties </w:t>
            </w:r>
            <w:r w:rsidR="00020620">
              <w:t>S</w:t>
            </w:r>
            <w:r w:rsidR="004C46CE" w:rsidRPr="001E1C6A">
              <w:t>pecialiosios dalies 9.</w:t>
            </w:r>
            <w:r w:rsidR="008C4488">
              <w:t>10</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pristatomų prekių sąrašą pagal Sutarties 3 priede „Pristatomų prekių sąrašas“ (toliau - 3 priedas) pateiktą formą</w:t>
            </w:r>
            <w:r w:rsidR="004C46CE" w:rsidRPr="001E1C6A">
              <w:rPr>
                <w:i/>
              </w:rPr>
              <w:t>.</w:t>
            </w:r>
          </w:p>
          <w:p w14:paraId="2FD8856B" w14:textId="62A383B7" w:rsidR="00324139" w:rsidRPr="00324139" w:rsidRDefault="003C027D" w:rsidP="00324139">
            <w:pPr>
              <w:jc w:val="both"/>
              <w:rPr>
                <w:i/>
                <w:iCs/>
              </w:rPr>
            </w:pPr>
            <w:r>
              <w:t>3.4</w:t>
            </w:r>
            <w:r w:rsidR="00324139" w:rsidRPr="00324139">
              <w:t xml:space="preserve">. Pristatydamas prekes </w:t>
            </w:r>
            <w:r w:rsidR="00324139" w:rsidRPr="007E3FBB">
              <w:rPr>
                <w:b/>
              </w:rPr>
              <w:t>Pardavėjas</w:t>
            </w:r>
            <w:r w:rsidR="00324139" w:rsidRPr="00324139">
              <w:t xml:space="preserve"> įsipareigoja pateikti krovinio važtaraštį pagal Sutarties 4 priede „Krovinio važtaraštis“ (toliau – 4 priedas) pateiktą formą</w:t>
            </w:r>
            <w:r w:rsidR="00324139" w:rsidRPr="00324139">
              <w:rPr>
                <w:i/>
              </w:rPr>
              <w:t>.</w:t>
            </w:r>
          </w:p>
          <w:p w14:paraId="20831A17" w14:textId="528C4991" w:rsidR="007B5959" w:rsidRDefault="003C027D" w:rsidP="007B5959">
            <w:pPr>
              <w:tabs>
                <w:tab w:val="left" w:pos="0"/>
              </w:tabs>
              <w:jc w:val="both"/>
              <w:rPr>
                <w:i/>
              </w:rPr>
            </w:pPr>
            <w:r>
              <w:t>3.5</w:t>
            </w:r>
            <w:r w:rsidR="00324139">
              <w:t xml:space="preserve">. </w:t>
            </w:r>
            <w:r w:rsidR="00324139" w:rsidRPr="007E3FBB">
              <w:rPr>
                <w:b/>
              </w:rPr>
              <w:t>Pardavėjas</w:t>
            </w:r>
            <w:r w:rsidR="00324139">
              <w:t xml:space="preserve"> įsipareigoja </w:t>
            </w:r>
            <w:r w:rsidR="00391C2C">
              <w:t>per 180</w:t>
            </w:r>
            <w:r w:rsidR="00391C2C" w:rsidRPr="004A472B">
              <w:t xml:space="preserve"> (</w:t>
            </w:r>
            <w:r w:rsidR="000374BC">
              <w:t xml:space="preserve">vieną </w:t>
            </w:r>
            <w:r w:rsidR="00391C2C" w:rsidRPr="004A472B">
              <w:t>š</w:t>
            </w:r>
            <w:r w:rsidR="00391C2C">
              <w:t>imtą aštuoniasdešimt</w:t>
            </w:r>
            <w:r w:rsidR="00391C2C" w:rsidRPr="00180F6B">
              <w:t>) dienų</w:t>
            </w:r>
            <w:r w:rsidR="00391C2C">
              <w:t xml:space="preserve"> </w:t>
            </w:r>
            <w:r w:rsidR="006D67A3" w:rsidRPr="006D67A3">
              <w:t xml:space="preserve">nuo Sutarties įsigaliojimo dienos </w:t>
            </w:r>
            <w:r w:rsidR="00324139">
              <w:t>parduoti ir pristatyti</w:t>
            </w:r>
            <w:r w:rsidR="0031572C">
              <w:t xml:space="preserve"> Sutarties </w:t>
            </w:r>
            <w:r w:rsidR="00020620">
              <w:t>S</w:t>
            </w:r>
            <w:r w:rsidR="0031572C">
              <w:t>pecialiosios dalies 3.1 punkte nurodytu</w:t>
            </w:r>
            <w:r w:rsidR="00324139">
              <w:t xml:space="preserve"> </w:t>
            </w:r>
            <w:r w:rsidR="0031572C">
              <w:t>adresu</w:t>
            </w:r>
            <w:r w:rsidR="00391C2C">
              <w:t xml:space="preserve"> (-ais)</w:t>
            </w:r>
            <w:r w:rsidR="0031572C">
              <w:t xml:space="preserve"> </w:t>
            </w:r>
            <w:r w:rsidR="00324139" w:rsidRPr="007E3FBB">
              <w:rPr>
                <w:b/>
              </w:rPr>
              <w:t>Pirkėjui</w:t>
            </w:r>
            <w:r w:rsidR="00324139">
              <w:t xml:space="preserve"> minimalų prekių kiekį, nurodytą Sutarties 1 priede</w:t>
            </w:r>
            <w:r w:rsidR="006D67A3">
              <w:t>.</w:t>
            </w:r>
          </w:p>
          <w:p w14:paraId="608CA205" w14:textId="3C0ED6BD" w:rsidR="00E07FD1" w:rsidRDefault="003C027D" w:rsidP="007B5959">
            <w:pPr>
              <w:tabs>
                <w:tab w:val="left" w:pos="0"/>
              </w:tabs>
              <w:jc w:val="both"/>
            </w:pPr>
            <w:r>
              <w:t>3.6</w:t>
            </w:r>
            <w:r w:rsidR="00E07FD1" w:rsidRPr="00E07FD1">
              <w:t>.</w:t>
            </w:r>
            <w:r w:rsidR="00E07FD1" w:rsidRPr="00E07FD1">
              <w:rPr>
                <w:b/>
              </w:rPr>
              <w:t xml:space="preserve"> </w:t>
            </w:r>
            <w:r w:rsidR="00E07FD1" w:rsidRPr="00E07FD1">
              <w:rPr>
                <w:lang w:eastAsia="en-US"/>
              </w:rPr>
              <w:t>Prekių pristatymo sąlygos –</w:t>
            </w:r>
            <w:r w:rsidR="00E07FD1" w:rsidRPr="00E07FD1">
              <w:t xml:space="preserve"> INCOTERMS 2020 DAP.</w:t>
            </w:r>
          </w:p>
          <w:p w14:paraId="0E308677" w14:textId="29DAA8F7" w:rsidR="00E07FD1" w:rsidRPr="00E07FD1" w:rsidRDefault="003C027D" w:rsidP="00E07FD1">
            <w:pPr>
              <w:jc w:val="both"/>
            </w:pPr>
            <w:r>
              <w:t>3.7</w:t>
            </w:r>
            <w:r w:rsidR="00E07FD1" w:rsidRPr="00E07FD1">
              <w:t xml:space="preserve">. </w:t>
            </w:r>
            <w:r w:rsidR="00E07FD1" w:rsidRPr="00E07FD1">
              <w:rPr>
                <w:b/>
              </w:rPr>
              <w:t>Pirkėjui</w:t>
            </w:r>
            <w:r w:rsidR="00E07FD1" w:rsidRPr="00E07FD1">
              <w:t xml:space="preserve"> </w:t>
            </w:r>
            <w:r w:rsidR="00F32AF9">
              <w:t xml:space="preserve">įsigijus </w:t>
            </w:r>
            <w:r w:rsidR="00E07FD1" w:rsidRPr="00E07FD1">
              <w:t xml:space="preserve">prekių už minimalią Sutarties </w:t>
            </w:r>
            <w:r w:rsidR="00FE691F">
              <w:t>kainą</w:t>
            </w:r>
            <w:r w:rsidR="00E07FD1" w:rsidRPr="00E07FD1">
              <w:t xml:space="preserve">, </w:t>
            </w:r>
            <w:r w:rsidR="00E07FD1" w:rsidRPr="00E07FD1">
              <w:rPr>
                <w:b/>
              </w:rPr>
              <w:t>Pardavėjas</w:t>
            </w:r>
            <w:r w:rsidR="00E07FD1" w:rsidRPr="00E07FD1">
              <w:t xml:space="preserve"> įsipareigoja visą Sutarties galiojimo laikotarpį parduoti ir pristatyti </w:t>
            </w:r>
            <w:r w:rsidR="00E07FD1" w:rsidRPr="00E07FD1">
              <w:rPr>
                <w:b/>
              </w:rPr>
              <w:t>Pirkėjui</w:t>
            </w:r>
            <w:r w:rsidR="00E07FD1" w:rsidRPr="00E07FD1">
              <w:t xml:space="preserve"> prekes pagal </w:t>
            </w:r>
            <w:r w:rsidR="00E07FD1" w:rsidRPr="00E07FD1">
              <w:rPr>
                <w:b/>
              </w:rPr>
              <w:t>Pirkėjo</w:t>
            </w:r>
            <w:r w:rsidR="00E07FD1" w:rsidRPr="00E07FD1">
              <w:t xml:space="preserve"> pateikiamus užsakymus per Sutarties </w:t>
            </w:r>
            <w:r w:rsidR="00020620">
              <w:t>S</w:t>
            </w:r>
            <w:r w:rsidR="00E07FD1" w:rsidRPr="00E07FD1">
              <w:t>pecialiosios dalies 3.5 punkte nustatytus terminus</w:t>
            </w:r>
            <w:r w:rsidR="00785C49">
              <w:t xml:space="preserve"> </w:t>
            </w:r>
            <w:r w:rsidR="00785C49">
              <w:rPr>
                <w:szCs w:val="20"/>
                <w:lang w:eastAsia="en-US"/>
              </w:rPr>
              <w:t>arba per kitą užsakyme nurodytą terminą</w:t>
            </w:r>
            <w:r w:rsidR="00785C49">
              <w:t xml:space="preserve"> </w:t>
            </w:r>
            <w:r w:rsidR="00E07FD1" w:rsidRPr="00E07FD1">
              <w:t>nuo užsakymo pateikimo dienos</w:t>
            </w:r>
            <w:r w:rsidR="007B5959">
              <w:t>.</w:t>
            </w:r>
            <w:r w:rsidR="00E07FD1" w:rsidRPr="00E07FD1">
              <w:t xml:space="preserve"> Užsakymai </w:t>
            </w:r>
            <w:r w:rsidR="00E07FD1" w:rsidRPr="00E07FD1">
              <w:rPr>
                <w:b/>
              </w:rPr>
              <w:t>Pardavėjui</w:t>
            </w:r>
            <w:r w:rsidR="00E07FD1" w:rsidRPr="00E07FD1">
              <w:t xml:space="preserve"> siunčiami: el. paštu:</w:t>
            </w:r>
            <w:r w:rsidR="00851287">
              <w:t xml:space="preserve"> </w:t>
            </w:r>
            <w:r w:rsidR="00851287" w:rsidRPr="00851287">
              <w:t xml:space="preserve">info@eit.lt. </w:t>
            </w:r>
            <w:r w:rsidR="00E07FD1" w:rsidRPr="00E07FD1">
              <w:t xml:space="preserve"> </w:t>
            </w:r>
          </w:p>
          <w:p w14:paraId="76A3453D" w14:textId="1F11A0D3" w:rsidR="00DD4220" w:rsidRDefault="003C027D" w:rsidP="00CD02C3">
            <w:pPr>
              <w:jc w:val="both"/>
            </w:pPr>
            <w:r>
              <w:t>3.8</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sukomplektuotos, kokybiškos, su reikalaujamais dokumentais ir atitinkančios visus šioje Sutartyje ir jos prieduose nustatytus reikalavimus </w:t>
            </w:r>
            <w:r w:rsidR="00CD02C3">
              <w:t xml:space="preserve">prekės </w:t>
            </w:r>
            <w:r w:rsidR="00E07FD1" w:rsidRPr="00E07FD1">
              <w:t xml:space="preserve">yra pristatytos į Sutarties </w:t>
            </w:r>
            <w:r w:rsidR="00020620">
              <w:t>S</w:t>
            </w:r>
            <w:r w:rsidR="00E07FD1" w:rsidRPr="00E07FD1">
              <w:t>pecialiosios dalies 3.1 pu</w:t>
            </w:r>
            <w:r w:rsidR="001E1C6A">
              <w:t>nkte nurodytą pristatymo vietą.</w:t>
            </w:r>
          </w:p>
          <w:p w14:paraId="70A43655" w14:textId="607C514E" w:rsidR="008C047E" w:rsidRPr="001E1C6A" w:rsidRDefault="003C027D" w:rsidP="00CD02C3">
            <w:pPr>
              <w:jc w:val="both"/>
            </w:pPr>
            <w:r>
              <w:rPr>
                <w:szCs w:val="20"/>
                <w:lang w:eastAsia="en-US"/>
              </w:rPr>
              <w:t>3.9</w:t>
            </w:r>
            <w:r w:rsidR="008C047E" w:rsidRPr="0068306E">
              <w:rPr>
                <w:szCs w:val="20"/>
                <w:lang w:eastAsia="en-US"/>
              </w:rPr>
              <w:t xml:space="preserve">. </w:t>
            </w:r>
            <w:r w:rsidR="008C047E" w:rsidRPr="0068306E">
              <w:rPr>
                <w:b/>
              </w:rPr>
              <w:t>Pardavėjas</w:t>
            </w:r>
            <w:r w:rsidR="008C047E" w:rsidRPr="0068306E">
              <w:t xml:space="preserve"> privalo užtikrinti, kad Sutarties sudarymo ir vykdymo metu neatsirastų aplinkybių nurodytų Viešųjų pirkimų įstatymo 45 straipsnio 2</w:t>
            </w:r>
            <w:r w:rsidR="008C047E" w:rsidRPr="0068306E">
              <w:rPr>
                <w:vertAlign w:val="superscript"/>
              </w:rPr>
              <w:t>1</w:t>
            </w:r>
            <w:r w:rsidR="008C047E" w:rsidRPr="0068306E">
              <w:t xml:space="preserve"> dalyje. </w:t>
            </w:r>
            <w:r w:rsidR="008C047E" w:rsidRPr="0068306E">
              <w:rPr>
                <w:b/>
              </w:rPr>
              <w:t>Pirkėjas</w:t>
            </w:r>
            <w:r w:rsidR="008C047E" w:rsidRPr="0068306E">
              <w:t xml:space="preserve"> turi teisę bet kuriuo metu pareikalauti </w:t>
            </w:r>
            <w:r w:rsidR="008C047E" w:rsidRPr="0068306E">
              <w:rPr>
                <w:b/>
              </w:rPr>
              <w:t>Pardavėjo</w:t>
            </w:r>
            <w:r w:rsidR="008C047E" w:rsidRPr="0068306E">
              <w:t>, pateikti pagrindžiančius dokumentus nurodytus Viešųjų pirkimų įstatymo 51 straipsnio 12 dalyje, kad nėra sąlygų, numatytų Viešųjų pirkimų įstatymo 45 straipsnio 2</w:t>
            </w:r>
            <w:r w:rsidR="008C047E" w:rsidRPr="0068306E">
              <w:rPr>
                <w:vertAlign w:val="superscript"/>
              </w:rPr>
              <w:t>1</w:t>
            </w:r>
            <w:r w:rsidR="008C047E" w:rsidRPr="0068306E">
              <w:t xml:space="preserve"> dalyje. </w:t>
            </w:r>
            <w:r w:rsidR="008C047E" w:rsidRPr="0068306E">
              <w:rPr>
                <w:b/>
              </w:rPr>
              <w:t>Pardavėjas</w:t>
            </w:r>
            <w:r w:rsidR="008C047E" w:rsidRPr="0068306E">
              <w:t xml:space="preserve"> privalo pateikti </w:t>
            </w:r>
            <w:r w:rsidR="008C047E" w:rsidRPr="0068306E">
              <w:rPr>
                <w:b/>
              </w:rPr>
              <w:t>Pirkėjo</w:t>
            </w:r>
            <w:r w:rsidR="008C047E" w:rsidRPr="0068306E">
              <w:t xml:space="preserve"> prašomus dokumentus ne vėliau kaip per 10 darbo dienų nuo prašymo gavimo dienos.</w:t>
            </w:r>
          </w:p>
        </w:tc>
      </w:tr>
      <w:tr w:rsidR="00D14114" w14:paraId="333767B5" w14:textId="77777777" w:rsidTr="00963A28">
        <w:tc>
          <w:tcPr>
            <w:tcW w:w="9781" w:type="dxa"/>
            <w:shd w:val="clear" w:color="auto" w:fill="auto"/>
          </w:tcPr>
          <w:p w14:paraId="3D1E7C8C" w14:textId="77777777" w:rsidR="00D14114" w:rsidRPr="007A4D14" w:rsidRDefault="00D14114" w:rsidP="001A3760">
            <w:pPr>
              <w:rPr>
                <w:b/>
              </w:rPr>
            </w:pPr>
            <w:r w:rsidRPr="007A4D14">
              <w:rPr>
                <w:b/>
              </w:rPr>
              <w:t>4. Apmokėjimo tvarka</w:t>
            </w:r>
          </w:p>
          <w:p w14:paraId="559CE0EC" w14:textId="4219E282"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 xml:space="preserve">atsiskaito Sutarties </w:t>
            </w:r>
            <w:r w:rsidR="00020620">
              <w:t>B</w:t>
            </w:r>
            <w:r w:rsidRPr="007B22BD">
              <w:t>endrosios dalies 4.1 punkte nustatyta tvarka.</w:t>
            </w:r>
          </w:p>
          <w:p w14:paraId="7E6DA44F" w14:textId="7B994583" w:rsidR="007B22BD" w:rsidRPr="00F22DFD" w:rsidRDefault="007B22BD" w:rsidP="007B22BD">
            <w:pPr>
              <w:jc w:val="both"/>
            </w:pPr>
            <w:r w:rsidRPr="00F22DFD">
              <w:t xml:space="preserve">4.2.  </w:t>
            </w:r>
            <w:r w:rsidRPr="00F22DFD">
              <w:rPr>
                <w:b/>
              </w:rPr>
              <w:t>Pirkėjui</w:t>
            </w:r>
            <w:r w:rsidRPr="00F22DFD">
              <w:t xml:space="preserve"> nusprendus gali būti mokamas iki 100 procentų avansas nuo prekių užsakymo vertės.</w:t>
            </w:r>
            <w:r w:rsidR="00AF670D" w:rsidRPr="00F22DFD">
              <w:t xml:space="preserve"> </w:t>
            </w:r>
            <w:r w:rsidRPr="00F22DFD">
              <w:t xml:space="preserve">Tokiu atveju taikomos Sutarties </w:t>
            </w:r>
            <w:r w:rsidR="00020620">
              <w:t>B</w:t>
            </w:r>
            <w:r w:rsidRPr="00F22DFD">
              <w:t>endrosios dalies 4.3–4.6 punktuose nustatytos sąlygos</w:t>
            </w:r>
            <w:r w:rsidR="00F22DFD" w:rsidRPr="00F22DFD">
              <w:rPr>
                <w:i/>
              </w:rPr>
              <w:t>.</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963A28">
        <w:tc>
          <w:tcPr>
            <w:tcW w:w="9781"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550F8D34" w:rsidR="008C047E" w:rsidRPr="00105074" w:rsidRDefault="008C047E" w:rsidP="008C047E">
            <w:pPr>
              <w:ind w:right="30"/>
              <w:jc w:val="both"/>
              <w:rPr>
                <w:szCs w:val="22"/>
              </w:rPr>
            </w:pPr>
            <w:r w:rsidRPr="00105074">
              <w:rPr>
                <w:szCs w:val="22"/>
              </w:rPr>
              <w:lastRenderedPageBreak/>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sidR="002B5893">
              <w:rPr>
                <w:szCs w:val="22"/>
              </w:rPr>
              <w:t>5</w:t>
            </w:r>
            <w:r w:rsidRPr="00671D0B">
              <w:rPr>
                <w:szCs w:val="22"/>
              </w:rPr>
              <w:t xml:space="preserve"> </w:t>
            </w:r>
            <w:r>
              <w:rPr>
                <w:szCs w:val="22"/>
              </w:rPr>
              <w:t>punkte</w:t>
            </w:r>
            <w:r w:rsidRPr="00671D0B">
              <w:rPr>
                <w:szCs w:val="22"/>
              </w:rPr>
              <w:t xml:space="preserve"> nustatyto termino; </w:t>
            </w:r>
          </w:p>
          <w:p w14:paraId="2ED7BFBB" w14:textId="57EEB454" w:rsidR="008C047E" w:rsidRPr="00237C88" w:rsidRDefault="008C047E" w:rsidP="008C047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Pr="00237C88">
              <w:t xml:space="preserve"> nepateikia Sutarties </w:t>
            </w:r>
            <w:r w:rsidR="00020620">
              <w:t>S</w:t>
            </w:r>
            <w:r w:rsidRPr="00237C88">
              <w:t>pecialiosios dalies 3.</w:t>
            </w:r>
            <w:r w:rsidR="00A550B4">
              <w:t>9</w:t>
            </w:r>
            <w:r w:rsidR="00A550B4" w:rsidRPr="00237C88">
              <w:t xml:space="preserve"> </w:t>
            </w:r>
            <w:r w:rsidRPr="00237C88">
              <w:t>punkte nurodytų dokumentų.</w:t>
            </w:r>
          </w:p>
          <w:p w14:paraId="25E33849" w14:textId="77777777" w:rsidR="008C047E" w:rsidRPr="0068306E" w:rsidRDefault="008C047E" w:rsidP="008C047E">
            <w:pPr>
              <w:jc w:val="both"/>
            </w:pPr>
            <w:r w:rsidRPr="0068306E">
              <w:t>5.1.3. Paaiškėja, kad yra aplinkybė, atitinkanti bent vieną iš Viešųjų pirkimo įstatymo 45 straipsnio 2</w:t>
            </w:r>
            <w:r w:rsidRPr="0068306E">
              <w:rPr>
                <w:vertAlign w:val="superscript"/>
              </w:rPr>
              <w:t>1</w:t>
            </w:r>
            <w:r w:rsidRPr="0068306E">
              <w:t xml:space="preserve"> dalyje išvardintų sąlygų.</w:t>
            </w:r>
          </w:p>
          <w:p w14:paraId="18F309B6" w14:textId="77777777" w:rsidR="00D14114" w:rsidRPr="007F0ACB" w:rsidRDefault="008C047E" w:rsidP="007B22BD">
            <w:pPr>
              <w:jc w:val="both"/>
              <w:rPr>
                <w:b/>
              </w:rPr>
            </w:pPr>
            <w:r w:rsidRPr="00125AB8">
              <w:t>5.1.4. kitais vienašalio Sutarties nutraukimo atvejais numatytais Sutarties Bendrosios dalies 9.2 punkte.</w:t>
            </w:r>
          </w:p>
        </w:tc>
      </w:tr>
      <w:tr w:rsidR="00D14114" w14:paraId="66719768" w14:textId="77777777" w:rsidTr="00963A28">
        <w:tc>
          <w:tcPr>
            <w:tcW w:w="9781" w:type="dxa"/>
            <w:shd w:val="clear" w:color="auto" w:fill="auto"/>
          </w:tcPr>
          <w:p w14:paraId="233E5D15" w14:textId="77777777" w:rsidR="00D14114" w:rsidRPr="007A4D14" w:rsidRDefault="00D14114" w:rsidP="001A3760">
            <w:pPr>
              <w:rPr>
                <w:b/>
              </w:rPr>
            </w:pPr>
            <w:r w:rsidRPr="007A4D14">
              <w:rPr>
                <w:b/>
              </w:rPr>
              <w:lastRenderedPageBreak/>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963A28">
        <w:tc>
          <w:tcPr>
            <w:tcW w:w="9781"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60572740" w14:textId="04BD2785" w:rsidR="007B22BD" w:rsidRPr="00B33C93" w:rsidRDefault="007B22BD" w:rsidP="007B22BD">
            <w:pPr>
              <w:jc w:val="both"/>
            </w:pPr>
            <w:r w:rsidRPr="00B33C93">
              <w:t xml:space="preserve">7.2. Sutarties </w:t>
            </w:r>
            <w:r w:rsidR="00020620">
              <w:t>B</w:t>
            </w:r>
            <w:r w:rsidRPr="00B33C93">
              <w:t>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4C516F29" w:rsidR="007B22BD" w:rsidRPr="00B33C93" w:rsidRDefault="007B22BD" w:rsidP="007B22BD">
            <w:pPr>
              <w:jc w:val="both"/>
            </w:pPr>
            <w:r w:rsidRPr="00B33C93">
              <w:t xml:space="preserve">7.3. Sutarties </w:t>
            </w:r>
            <w:r w:rsidR="00020620">
              <w:t>B</w:t>
            </w:r>
            <w:r w:rsidRPr="00B33C93">
              <w:t xml:space="preserve">endrosios dalies 6.3 punkte nurodytas terminas – </w:t>
            </w:r>
            <w:r>
              <w:t xml:space="preserve">60 (šešiasdešimt) </w:t>
            </w:r>
            <w:r>
              <w:rPr>
                <w:iCs/>
              </w:rPr>
              <w:t>dienų</w:t>
            </w:r>
            <w:r w:rsidRPr="00B33C93">
              <w:t>, jei nenurodyta kitaip Sutarties 2 priede (konkretus dienų skaičius įrašytas techninėje specifikacijoje) nuo pranešimo raštu apie prekių trūkumus gavimo.</w:t>
            </w:r>
          </w:p>
          <w:p w14:paraId="2B9C538D" w14:textId="7777777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4B8CB625" w14:textId="77777777" w:rsidTr="00963A28">
        <w:trPr>
          <w:trHeight w:val="699"/>
        </w:trPr>
        <w:tc>
          <w:tcPr>
            <w:tcW w:w="9781" w:type="dxa"/>
            <w:shd w:val="clear" w:color="auto" w:fill="auto"/>
          </w:tcPr>
          <w:p w14:paraId="14F599C4" w14:textId="58B144BA"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251C58F0" w14:textId="7047983D" w:rsidR="00C559E3" w:rsidRPr="007B22BD" w:rsidRDefault="006A1B25" w:rsidP="007B22BD">
            <w:pPr>
              <w:spacing w:after="200"/>
              <w:contextualSpacing/>
              <w:jc w:val="both"/>
              <w:rPr>
                <w:rFonts w:eastAsia="Calibri"/>
                <w:lang w:eastAsia="en-US"/>
              </w:rPr>
            </w:pPr>
            <w:r w:rsidRPr="006A1B25">
              <w:rPr>
                <w:rFonts w:eastAsia="Calibri"/>
                <w:lang w:eastAsia="en-US"/>
              </w:rPr>
              <w:t xml:space="preserve">8.1. </w:t>
            </w:r>
            <w:r w:rsidR="00EA5F2B" w:rsidRPr="00EA5F2B">
              <w:rPr>
                <w:rFonts w:eastAsia="Calibri"/>
                <w:lang w:eastAsia="en-US"/>
              </w:rPr>
              <w:t>Sutarties įvykdymui užtikrinti draudimo bendrovės laidavimo rašto arba banko garantijos nebus reikalaujama.</w:t>
            </w:r>
          </w:p>
        </w:tc>
      </w:tr>
      <w:tr w:rsidR="00D14114" w14:paraId="00FE2EEC" w14:textId="77777777" w:rsidTr="00963A28">
        <w:trPr>
          <w:trHeight w:val="416"/>
        </w:trPr>
        <w:tc>
          <w:tcPr>
            <w:tcW w:w="9781" w:type="dxa"/>
            <w:shd w:val="clear" w:color="auto" w:fill="auto"/>
          </w:tcPr>
          <w:p w14:paraId="703483CD" w14:textId="77777777" w:rsidR="00D14114" w:rsidRPr="00582905" w:rsidRDefault="00D14114" w:rsidP="001A3760">
            <w:pPr>
              <w:jc w:val="both"/>
              <w:rPr>
                <w:b/>
              </w:rPr>
            </w:pPr>
            <w:r w:rsidRPr="00582905">
              <w:rPr>
                <w:b/>
              </w:rPr>
              <w:t>9. Kitos sąlygos</w:t>
            </w:r>
          </w:p>
          <w:p w14:paraId="29B151ED" w14:textId="560036F7" w:rsidR="007B22BD" w:rsidRPr="00582905" w:rsidRDefault="007B22BD" w:rsidP="007B22BD">
            <w:pPr>
              <w:jc w:val="both"/>
            </w:pPr>
            <w:r w:rsidRPr="00582905">
              <w:t xml:space="preserve">9.1. Sutarties </w:t>
            </w:r>
            <w:r w:rsidR="00020620">
              <w:t>B</w:t>
            </w:r>
            <w:r w:rsidRPr="00582905">
              <w:t>endrosios dalies 11.1 punkte nurodytų Šalių iš anksto sutartų minimalių nuostolių dydis yra - 0,05 % nuo nepristatytų prekių kainos be PVM už kiekvieną uždelstą dieną.</w:t>
            </w:r>
          </w:p>
          <w:p w14:paraId="12A0ADB8" w14:textId="19E29AF4" w:rsidR="007B22BD" w:rsidRPr="00582905" w:rsidRDefault="007B22BD" w:rsidP="007B22BD">
            <w:pPr>
              <w:jc w:val="both"/>
            </w:pPr>
            <w:r w:rsidRPr="00582905">
              <w:t xml:space="preserve">9.2. Sutarties </w:t>
            </w:r>
            <w:r w:rsidR="00020620">
              <w:t>B</w:t>
            </w:r>
            <w:r w:rsidRPr="00582905">
              <w:t>endrosios dalies 11.3 punkte nurodytų Šalių iš anksto sutartų minimalių nuostolių dydis yra - 0,05 % nuo prekių, kurių trūkumai nepašalinti, kainos be PVM už kiekvieną uždelstą dieną.</w:t>
            </w:r>
          </w:p>
          <w:p w14:paraId="39351D4C" w14:textId="42000877" w:rsidR="007B22BD" w:rsidRPr="00582905" w:rsidRDefault="007B22BD" w:rsidP="007B22BD">
            <w:pPr>
              <w:jc w:val="both"/>
              <w:rPr>
                <w:bCs/>
              </w:rPr>
            </w:pPr>
            <w:r w:rsidRPr="00582905">
              <w:t xml:space="preserve">9.3. Sutarties </w:t>
            </w:r>
            <w:r w:rsidR="00020620">
              <w:t>B</w:t>
            </w:r>
            <w:r w:rsidRPr="00582905">
              <w:t xml:space="preserve">endrosios dalies 11.4 punkte nurodytų Šalių iš anksto sutartų minimalių nuostolių dydis yra </w:t>
            </w:r>
            <w:r w:rsidR="00E060A0">
              <w:t>1 050,</w:t>
            </w:r>
            <w:r w:rsidR="00EA5F2B" w:rsidRPr="00582905">
              <w:t>00 Eur (</w:t>
            </w:r>
            <w:r w:rsidR="00E060A0">
              <w:t>vienas tūkstantis penkiasdešimt</w:t>
            </w:r>
            <w:r w:rsidR="005F7DC5">
              <w:t xml:space="preserve"> eurų </w:t>
            </w:r>
            <w:r w:rsidR="00EA5F2B" w:rsidRPr="00582905">
              <w:t xml:space="preserve">00 ct) </w:t>
            </w:r>
            <w:r w:rsidRPr="00582905">
              <w:t xml:space="preserve">7 (septynių) % </w:t>
            </w:r>
            <w:r w:rsidR="008F7769" w:rsidRPr="00582905">
              <w:rPr>
                <w:bCs/>
              </w:rPr>
              <w:t xml:space="preserve">nuo maksimalios </w:t>
            </w:r>
            <w:r w:rsidRPr="00582905">
              <w:rPr>
                <w:bCs/>
              </w:rPr>
              <w:t>Sutarties kainos be PVM.</w:t>
            </w:r>
          </w:p>
          <w:p w14:paraId="45B1C1F4" w14:textId="4000263B" w:rsidR="00C72A1F" w:rsidRPr="00582905" w:rsidRDefault="00C72A1F" w:rsidP="007B22BD">
            <w:pPr>
              <w:jc w:val="both"/>
            </w:pPr>
            <w:r w:rsidRPr="00582905">
              <w:rPr>
                <w:bCs/>
              </w:rPr>
              <w:t>9.4. Sutartį nutraukus Specialiosios dalies 5.1.</w:t>
            </w:r>
            <w:r w:rsidR="00A550B4" w:rsidRPr="00582905">
              <w:rPr>
                <w:bCs/>
              </w:rPr>
              <w:t xml:space="preserve">2 </w:t>
            </w:r>
            <w:r w:rsidRPr="00582905">
              <w:rPr>
                <w:bCs/>
              </w:rPr>
              <w:t>ir 5.1.</w:t>
            </w:r>
            <w:r w:rsidR="00A550B4" w:rsidRPr="00582905">
              <w:rPr>
                <w:bCs/>
              </w:rPr>
              <w:t xml:space="preserve">3 </w:t>
            </w:r>
            <w:r w:rsidRPr="00582905">
              <w:rPr>
                <w:bCs/>
              </w:rPr>
              <w:t xml:space="preserve">punktuose nurodytais atvejais Šalių iš anksto sutartų minimalių nuostolių dydis yra </w:t>
            </w:r>
            <w:r w:rsidR="00213EF2">
              <w:rPr>
                <w:bCs/>
              </w:rPr>
              <w:t>2 250,</w:t>
            </w:r>
            <w:r w:rsidR="00EA5F2B" w:rsidRPr="00582905">
              <w:rPr>
                <w:bCs/>
              </w:rPr>
              <w:t>00</w:t>
            </w:r>
            <w:r w:rsidR="0068306E" w:rsidRPr="00582905">
              <w:t xml:space="preserve"> </w:t>
            </w:r>
            <w:r w:rsidR="0068306E" w:rsidRPr="00582905">
              <w:rPr>
                <w:bCs/>
              </w:rPr>
              <w:t xml:space="preserve">Eur </w:t>
            </w:r>
            <w:r w:rsidRPr="00582905">
              <w:rPr>
                <w:bCs/>
              </w:rPr>
              <w:t>(</w:t>
            </w:r>
            <w:r w:rsidR="00213EF2">
              <w:rPr>
                <w:bCs/>
              </w:rPr>
              <w:t>du</w:t>
            </w:r>
            <w:r w:rsidR="00257005">
              <w:rPr>
                <w:bCs/>
              </w:rPr>
              <w:t xml:space="preserve"> </w:t>
            </w:r>
            <w:r w:rsidR="00EA5F2B" w:rsidRPr="00582905">
              <w:rPr>
                <w:bCs/>
              </w:rPr>
              <w:t xml:space="preserve">tūkstančiai </w:t>
            </w:r>
            <w:r w:rsidR="00257005">
              <w:rPr>
                <w:bCs/>
              </w:rPr>
              <w:t>du šimtai</w:t>
            </w:r>
            <w:r w:rsidR="00213EF2">
              <w:rPr>
                <w:bCs/>
              </w:rPr>
              <w:t xml:space="preserve"> penkiasdešimt</w:t>
            </w:r>
            <w:r w:rsidR="00EA5F2B" w:rsidRPr="00582905">
              <w:rPr>
                <w:bCs/>
              </w:rPr>
              <w:t xml:space="preserve"> eurų 00 ct</w:t>
            </w:r>
            <w:r w:rsidRPr="00582905">
              <w:rPr>
                <w:bCs/>
              </w:rPr>
              <w:t xml:space="preserve">) </w:t>
            </w:r>
            <w:r w:rsidRPr="00582905">
              <w:rPr>
                <w:bCs/>
                <w:i/>
              </w:rPr>
              <w:t>(15 (penkiolika) procentų nuo Su</w:t>
            </w:r>
            <w:r w:rsidR="00EA5F2B" w:rsidRPr="00582905">
              <w:rPr>
                <w:bCs/>
                <w:i/>
              </w:rPr>
              <w:t xml:space="preserve">tarties </w:t>
            </w:r>
            <w:r w:rsidR="00020620">
              <w:rPr>
                <w:bCs/>
                <w:i/>
              </w:rPr>
              <w:t>S</w:t>
            </w:r>
            <w:r w:rsidR="00EA5F2B" w:rsidRPr="00582905">
              <w:rPr>
                <w:bCs/>
                <w:i/>
              </w:rPr>
              <w:t>pecialiosios dalies 2.2</w:t>
            </w:r>
            <w:r w:rsidRPr="00582905">
              <w:rPr>
                <w:bCs/>
                <w:i/>
              </w:rPr>
              <w:t xml:space="preserve"> punkte nurodytos maksimalios sutarties </w:t>
            </w:r>
            <w:r w:rsidR="002E12C2" w:rsidRPr="00582905">
              <w:rPr>
                <w:bCs/>
                <w:i/>
              </w:rPr>
              <w:t>kainos</w:t>
            </w:r>
            <w:r w:rsidRPr="00582905">
              <w:rPr>
                <w:bCs/>
                <w:i/>
              </w:rPr>
              <w:t xml:space="preserve"> be PVM).</w:t>
            </w:r>
          </w:p>
          <w:p w14:paraId="4F6A8335" w14:textId="42F895DF" w:rsidR="00D14114" w:rsidRPr="00582905" w:rsidRDefault="00E6390D" w:rsidP="001A3760">
            <w:pPr>
              <w:jc w:val="both"/>
            </w:pPr>
            <w:r w:rsidRPr="00582905">
              <w:t>9.</w:t>
            </w:r>
            <w:r w:rsidR="00C72A1F" w:rsidRPr="00582905">
              <w:t>5</w:t>
            </w:r>
            <w:r w:rsidR="00D14114" w:rsidRPr="00582905">
              <w:t>. Nenugalimos jėgos aplinkybių trukmė –</w:t>
            </w:r>
            <w:r w:rsidR="00BF4176" w:rsidRPr="00582905">
              <w:t xml:space="preserve"> 30 (trisdešimt) </w:t>
            </w:r>
            <w:r w:rsidR="00D14114" w:rsidRPr="00582905">
              <w:t xml:space="preserve">dienų, taikant Sutarties </w:t>
            </w:r>
            <w:r w:rsidR="00020620">
              <w:t>B</w:t>
            </w:r>
            <w:r w:rsidR="00D14114" w:rsidRPr="00582905">
              <w:t>endrosios dalies 9.1.2 punkto sąlygas.</w:t>
            </w:r>
          </w:p>
          <w:p w14:paraId="443872BA" w14:textId="2400FFC9" w:rsidR="003F755B" w:rsidRPr="00582905" w:rsidRDefault="003F755B" w:rsidP="001A3760">
            <w:pPr>
              <w:jc w:val="both"/>
            </w:pPr>
            <w:r w:rsidRPr="00582905">
              <w:t>9.</w:t>
            </w:r>
            <w:r w:rsidR="00C72A1F" w:rsidRPr="00582905">
              <w:t>6</w:t>
            </w:r>
            <w:r w:rsidRPr="00582905">
              <w:t xml:space="preserve">. </w:t>
            </w:r>
            <w:r w:rsidR="00504A93" w:rsidRPr="00582905">
              <w:rPr>
                <w:b/>
              </w:rPr>
              <w:t>Pardavėjas</w:t>
            </w:r>
            <w:r w:rsidRPr="00582905">
              <w:t xml:space="preserve"> šiai Sutarčiai vykdyti subtiekėjo (-ų) nepasitelks</w:t>
            </w:r>
            <w:r w:rsidR="00963A28" w:rsidRPr="00582905">
              <w:rPr>
                <w:i/>
              </w:rPr>
              <w:t>.</w:t>
            </w:r>
          </w:p>
          <w:p w14:paraId="546D9661" w14:textId="2D0FF585" w:rsidR="00C74146" w:rsidRPr="00582905" w:rsidRDefault="00C74146" w:rsidP="001A3760">
            <w:pPr>
              <w:jc w:val="both"/>
            </w:pPr>
            <w:r w:rsidRPr="00582905">
              <w:t>9.</w:t>
            </w:r>
            <w:r w:rsidR="003C027D">
              <w:t>7</w:t>
            </w:r>
            <w:r w:rsidRPr="00582905">
              <w:t>. Nustatyto subtiekėjo pakeitimas kitu subtiekėju įforminamas raštu.</w:t>
            </w:r>
          </w:p>
          <w:p w14:paraId="0B2EDC96" w14:textId="32F223BE" w:rsidR="00BB7558" w:rsidRPr="00582905" w:rsidRDefault="003C027D" w:rsidP="001A3760">
            <w:pPr>
              <w:jc w:val="both"/>
            </w:pPr>
            <w:r>
              <w:t>9.8</w:t>
            </w:r>
            <w:r w:rsidR="00BB7558" w:rsidRPr="00582905">
              <w:t>.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582905">
              <w:t>us aplinkos apsaugos kriterijus.</w:t>
            </w:r>
          </w:p>
          <w:p w14:paraId="1FD115B3" w14:textId="1FB16C38" w:rsidR="00D14114" w:rsidRPr="00582905" w:rsidRDefault="00E6390D" w:rsidP="001A3760">
            <w:pPr>
              <w:jc w:val="both"/>
            </w:pPr>
            <w:r w:rsidRPr="00582905">
              <w:t>9.</w:t>
            </w:r>
            <w:r w:rsidR="003C027D">
              <w:t>9</w:t>
            </w:r>
            <w:r w:rsidR="00D14114" w:rsidRPr="00582905">
              <w:t xml:space="preserve">. </w:t>
            </w:r>
            <w:r w:rsidR="00582905" w:rsidRPr="00582905">
              <w:rPr>
                <w:b/>
                <w:bCs/>
              </w:rPr>
              <w:t xml:space="preserve">Pardavėjo </w:t>
            </w:r>
            <w:r w:rsidR="00582905" w:rsidRPr="00582905">
              <w:t xml:space="preserve">atstovas, atsakingas už Sutarties vykdymą bei koordinavimą, tiekiamų prekių kokybę </w:t>
            </w:r>
          </w:p>
          <w:p w14:paraId="333A3823" w14:textId="629663D8" w:rsidR="00D14114" w:rsidRPr="00582905" w:rsidRDefault="00E6390D" w:rsidP="001A3760">
            <w:pPr>
              <w:jc w:val="both"/>
            </w:pPr>
            <w:r w:rsidRPr="00582905">
              <w:t>9.</w:t>
            </w:r>
            <w:r w:rsidR="00C74146" w:rsidRPr="00582905">
              <w:t>1</w:t>
            </w:r>
            <w:r w:rsidR="003C027D">
              <w:t>0</w:t>
            </w:r>
            <w:r w:rsidR="00D14114" w:rsidRPr="00582905">
              <w:t xml:space="preserve">. </w:t>
            </w:r>
            <w:r w:rsidR="00963A28" w:rsidRPr="00582905">
              <w:rPr>
                <w:b/>
              </w:rPr>
              <w:t xml:space="preserve">Pirkėjas </w:t>
            </w:r>
            <w:r w:rsidR="00963A28" w:rsidRPr="00582905">
              <w:t xml:space="preserve">Sutarties vykdymui skiria atsakingą asmenį: </w:t>
            </w:r>
          </w:p>
          <w:p w14:paraId="5B8874D3" w14:textId="4D485172" w:rsidR="00D14114" w:rsidRPr="00582905" w:rsidRDefault="00E6390D" w:rsidP="001A3760">
            <w:pPr>
              <w:jc w:val="both"/>
            </w:pPr>
            <w:r w:rsidRPr="00582905">
              <w:t>9.</w:t>
            </w:r>
            <w:r w:rsidR="00C74146" w:rsidRPr="00582905">
              <w:t>1</w:t>
            </w:r>
            <w:r w:rsidR="003C027D">
              <w:t>1</w:t>
            </w:r>
            <w:r w:rsidR="00D14114" w:rsidRPr="00582905">
              <w:t xml:space="preserve">. </w:t>
            </w:r>
            <w:r w:rsidR="003F755B" w:rsidRPr="00582905">
              <w:t>A</w:t>
            </w:r>
            <w:r w:rsidR="003F755B" w:rsidRPr="00582905">
              <w:rPr>
                <w:color w:val="000000"/>
              </w:rPr>
              <w:t>smuo, atsakingas už Sutarties ir pakeitimų paskelbimą</w:t>
            </w:r>
            <w:r w:rsidR="00BF4176" w:rsidRPr="00582905">
              <w:rPr>
                <w:i/>
                <w:color w:val="000000"/>
              </w:rPr>
              <w:t xml:space="preserve"> </w:t>
            </w:r>
            <w:r w:rsidR="00CB6354" w:rsidRPr="00582905">
              <w:rPr>
                <w:color w:val="000000"/>
              </w:rPr>
              <w:t xml:space="preserve">– </w:t>
            </w:r>
          </w:p>
          <w:p w14:paraId="1CF6A1E3" w14:textId="719AEA7D" w:rsidR="0044016F" w:rsidRPr="00582905" w:rsidRDefault="003F755B" w:rsidP="001A3760">
            <w:pPr>
              <w:jc w:val="both"/>
            </w:pPr>
            <w:r w:rsidRPr="00582905">
              <w:t>9.</w:t>
            </w:r>
            <w:r w:rsidR="00C74146" w:rsidRPr="00582905">
              <w:t>1</w:t>
            </w:r>
            <w:r w:rsidR="003C027D">
              <w:t>2</w:t>
            </w:r>
            <w:r w:rsidR="0044016F" w:rsidRPr="00582905">
              <w:t xml:space="preserve">. </w:t>
            </w:r>
            <w:r w:rsidRPr="00582905">
              <w:t>Sutarties priedai:</w:t>
            </w:r>
          </w:p>
          <w:p w14:paraId="3CAD5622" w14:textId="0CC7BB9A" w:rsidR="00504A93" w:rsidRPr="00582905" w:rsidRDefault="00504A93" w:rsidP="00504A93">
            <w:pPr>
              <w:shd w:val="clear" w:color="auto" w:fill="FFFFFF"/>
              <w:jc w:val="both"/>
            </w:pPr>
            <w:r w:rsidRPr="00582905">
              <w:t>9.</w:t>
            </w:r>
            <w:r w:rsidR="00C74146" w:rsidRPr="00582905">
              <w:t>1</w:t>
            </w:r>
            <w:r w:rsidR="003C027D">
              <w:t>2</w:t>
            </w:r>
            <w:r w:rsidRPr="00582905">
              <w:t>.1. 1 priedas „Prekių kiekiai ir įkainiai“, 1 lapas.</w:t>
            </w:r>
            <w:bookmarkStart w:id="0" w:name="_GoBack"/>
            <w:bookmarkEnd w:id="0"/>
          </w:p>
          <w:p w14:paraId="60CE39EE" w14:textId="465250E7" w:rsidR="00504A93" w:rsidRPr="00582905" w:rsidRDefault="00504A93" w:rsidP="00504A93">
            <w:pPr>
              <w:shd w:val="clear" w:color="auto" w:fill="FFFFFF"/>
              <w:jc w:val="both"/>
            </w:pPr>
            <w:r w:rsidRPr="00582905">
              <w:t>9.</w:t>
            </w:r>
            <w:r w:rsidR="00C74146" w:rsidRPr="00582905">
              <w:t>1</w:t>
            </w:r>
            <w:r w:rsidR="003C027D">
              <w:t>2</w:t>
            </w:r>
            <w:r w:rsidRPr="00582905">
              <w:t>.2. 2 priedas „Techninė specif</w:t>
            </w:r>
            <w:r w:rsidR="003D295D">
              <w:t xml:space="preserve">ikacija“, </w:t>
            </w:r>
            <w:r w:rsidR="00677F3F">
              <w:t>2</w:t>
            </w:r>
            <w:r w:rsidR="00BB72BE">
              <w:t xml:space="preserve"> lapai</w:t>
            </w:r>
            <w:r w:rsidR="00963A28" w:rsidRPr="00582905">
              <w:t>.</w:t>
            </w:r>
          </w:p>
          <w:p w14:paraId="629148A9" w14:textId="02E2FF11" w:rsidR="00504A93" w:rsidRPr="00582905" w:rsidRDefault="00504A93" w:rsidP="00504A93">
            <w:pPr>
              <w:shd w:val="clear" w:color="auto" w:fill="FFFFFF"/>
              <w:jc w:val="both"/>
            </w:pPr>
            <w:r w:rsidRPr="00582905">
              <w:t>9.</w:t>
            </w:r>
            <w:r w:rsidR="00C74146" w:rsidRPr="00582905">
              <w:t>1</w:t>
            </w:r>
            <w:r w:rsidR="003C027D">
              <w:t>2</w:t>
            </w:r>
            <w:r w:rsidRPr="00582905">
              <w:t>.3. 3 priedas „Pristatomų prekių sąrašas“, 1 lapas.</w:t>
            </w:r>
          </w:p>
          <w:p w14:paraId="7A9D5621" w14:textId="0C4FB358" w:rsidR="00D14114" w:rsidRPr="00582905" w:rsidRDefault="00504A93" w:rsidP="00E159AD">
            <w:pPr>
              <w:jc w:val="both"/>
            </w:pPr>
            <w:r w:rsidRPr="00582905">
              <w:t>9.</w:t>
            </w:r>
            <w:r w:rsidR="00C74146" w:rsidRPr="00582905">
              <w:t>1</w:t>
            </w:r>
            <w:r w:rsidR="003C027D">
              <w:t>2</w:t>
            </w:r>
            <w:r w:rsidRPr="00582905">
              <w:t>.4. 4 priedas „Krovinio važtaraštis“, 1 lapas.</w:t>
            </w:r>
          </w:p>
        </w:tc>
      </w:tr>
      <w:tr w:rsidR="00D14114" w14:paraId="0380ED06" w14:textId="77777777" w:rsidTr="00963A28">
        <w:trPr>
          <w:trHeight w:val="573"/>
        </w:trPr>
        <w:tc>
          <w:tcPr>
            <w:tcW w:w="9781" w:type="dxa"/>
            <w:shd w:val="clear" w:color="auto" w:fill="auto"/>
          </w:tcPr>
          <w:p w14:paraId="325ABBD2" w14:textId="77777777" w:rsidR="00D14114" w:rsidRPr="00582905" w:rsidRDefault="00D14114" w:rsidP="001A3760">
            <w:pPr>
              <w:rPr>
                <w:b/>
              </w:rPr>
            </w:pPr>
            <w:r w:rsidRPr="00582905">
              <w:rPr>
                <w:b/>
              </w:rPr>
              <w:t>10. Sutarties galiojimas</w:t>
            </w:r>
          </w:p>
          <w:p w14:paraId="5DE447F2" w14:textId="3FFFFD30" w:rsidR="00504A93" w:rsidRPr="00582905" w:rsidRDefault="00504A93" w:rsidP="00504A93">
            <w:pPr>
              <w:tabs>
                <w:tab w:val="left" w:pos="0"/>
              </w:tabs>
              <w:jc w:val="both"/>
              <w:rPr>
                <w:bCs/>
              </w:rPr>
            </w:pPr>
            <w:r w:rsidRPr="00582905">
              <w:rPr>
                <w:bCs/>
              </w:rPr>
              <w:t>10.1. Sutartis galioja 36 (trisdešimt šešis) mėnesius</w:t>
            </w:r>
            <w:r w:rsidR="005F31B7" w:rsidRPr="00582905">
              <w:rPr>
                <w:bCs/>
              </w:rPr>
              <w:t xml:space="preserve"> </w:t>
            </w:r>
            <w:r w:rsidRPr="00582905">
              <w:rPr>
                <w:bCs/>
              </w:rPr>
              <w:t>nuo Sutarties įsigaliojimo dienos arba kol bus pasiekta maksimali Sutarties kaina, priklausomai nuo to, kas įvyksta anksčiau, o finansinių ir garantinių įsipareigojimų atžvilgiu – iki visiško sutartinių įsipareigojimų įvykdymo</w:t>
            </w:r>
            <w:r w:rsidRPr="00582905">
              <w:rPr>
                <w:bCs/>
                <w:i/>
              </w:rPr>
              <w:t>.</w:t>
            </w:r>
            <w:r w:rsidR="00AF670D" w:rsidRPr="00582905">
              <w:rPr>
                <w:bCs/>
              </w:rPr>
              <w:t xml:space="preserve"> </w:t>
            </w:r>
          </w:p>
          <w:p w14:paraId="19A90065" w14:textId="77777777" w:rsidR="00D14114" w:rsidRPr="00582905" w:rsidRDefault="00504A93" w:rsidP="006D67A3">
            <w:pPr>
              <w:rPr>
                <w:b/>
              </w:rPr>
            </w:pPr>
            <w:r w:rsidRPr="00582905">
              <w:rPr>
                <w:bCs/>
              </w:rPr>
              <w:lastRenderedPageBreak/>
              <w:t>10.2. Sutarties pratęsimas nenumatytas.</w:t>
            </w:r>
          </w:p>
        </w:tc>
      </w:tr>
      <w:tr w:rsidR="00D14114" w14:paraId="5FB4E074" w14:textId="77777777" w:rsidTr="00963A28">
        <w:trPr>
          <w:trHeight w:val="695"/>
        </w:trPr>
        <w:tc>
          <w:tcPr>
            <w:tcW w:w="9781" w:type="dxa"/>
            <w:shd w:val="clear" w:color="auto" w:fill="auto"/>
          </w:tcPr>
          <w:p w14:paraId="0411B9DA" w14:textId="77777777" w:rsidR="00D14114" w:rsidRPr="00582905" w:rsidRDefault="00D14114" w:rsidP="001A3760">
            <w:pPr>
              <w:rPr>
                <w:b/>
              </w:rPr>
            </w:pPr>
            <w:r w:rsidRPr="00582905">
              <w:rPr>
                <w:b/>
              </w:rPr>
              <w:lastRenderedPageBreak/>
              <w:t>11. Pirkėjo rekvizitai</w:t>
            </w:r>
          </w:p>
          <w:p w14:paraId="37139C4A" w14:textId="77777777" w:rsidR="00CB6354" w:rsidRPr="00582905" w:rsidRDefault="00CB6354" w:rsidP="00054F84">
            <w:pPr>
              <w:rPr>
                <w:b/>
              </w:rPr>
            </w:pPr>
            <w:r w:rsidRPr="00582905">
              <w:rPr>
                <w:b/>
                <w:color w:val="000000"/>
              </w:rPr>
              <w:t>Informacinių technologijų</w:t>
            </w:r>
            <w:r w:rsidRPr="00582905">
              <w:rPr>
                <w:b/>
              </w:rPr>
              <w:t xml:space="preserve"> tarnyba prie Krašto apsaugos ministerijos</w:t>
            </w:r>
          </w:p>
          <w:p w14:paraId="065F904A" w14:textId="77777777" w:rsidR="00CB6354" w:rsidRPr="00582905" w:rsidRDefault="00CB6354" w:rsidP="00054F84">
            <w:r w:rsidRPr="00582905">
              <w:t>Kodas 191823126</w:t>
            </w:r>
          </w:p>
          <w:p w14:paraId="1B2F0C59" w14:textId="77777777" w:rsidR="00CB6354" w:rsidRPr="00582905" w:rsidRDefault="00CB6354" w:rsidP="00054F84">
            <w:pPr>
              <w:rPr>
                <w:lang w:val="en-US"/>
              </w:rPr>
            </w:pPr>
            <w:r w:rsidRPr="00582905">
              <w:t>Šilo g. 5A, LT-10322 Vilnius</w:t>
            </w:r>
          </w:p>
          <w:p w14:paraId="76F98546" w14:textId="77777777" w:rsidR="00CB6354" w:rsidRPr="00582905" w:rsidRDefault="00CB6354" w:rsidP="00054F84">
            <w:r w:rsidRPr="00582905">
              <w:t xml:space="preserve">AB SEB bankas, banko kodas 70440 </w:t>
            </w:r>
          </w:p>
          <w:p w14:paraId="5D7AD18E" w14:textId="77777777" w:rsidR="00CB6354" w:rsidRPr="00582905" w:rsidRDefault="00CB6354" w:rsidP="00054F84">
            <w:r w:rsidRPr="00582905">
              <w:t>a.</w:t>
            </w:r>
            <w:r w:rsidR="00180F6B" w:rsidRPr="00582905">
              <w:t xml:space="preserve"> </w:t>
            </w:r>
            <w:r w:rsidRPr="00582905">
              <w:t>s. LT88 7044 0600 0638 4800</w:t>
            </w:r>
          </w:p>
          <w:p w14:paraId="4BC609A1" w14:textId="77777777" w:rsidR="00CB6354" w:rsidRPr="00582905" w:rsidRDefault="00CB6354" w:rsidP="00054F84">
            <w:r w:rsidRPr="00582905">
              <w:t>Tel. +370 5 273 5751</w:t>
            </w:r>
          </w:p>
          <w:p w14:paraId="076C458D" w14:textId="77777777" w:rsidR="00CB6354" w:rsidRPr="00582905" w:rsidRDefault="00CB6354" w:rsidP="00CB6354">
            <w:pPr>
              <w:jc w:val="both"/>
            </w:pPr>
            <w:r w:rsidRPr="00582905">
              <w:t xml:space="preserve">El. paštas: </w:t>
            </w:r>
            <w:hyperlink r:id="rId8" w:history="1">
              <w:r w:rsidRPr="00582905">
                <w:rPr>
                  <w:rStyle w:val="Hyperlink"/>
                  <w:color w:val="auto"/>
                  <w:u w:val="none"/>
                </w:rPr>
                <w:t>itt@kam.lt</w:t>
              </w:r>
            </w:hyperlink>
          </w:p>
        </w:tc>
      </w:tr>
      <w:tr w:rsidR="00D14114" w14:paraId="40BE1912" w14:textId="77777777" w:rsidTr="00963A28">
        <w:trPr>
          <w:trHeight w:val="695"/>
        </w:trPr>
        <w:tc>
          <w:tcPr>
            <w:tcW w:w="9781" w:type="dxa"/>
            <w:shd w:val="clear" w:color="auto" w:fill="auto"/>
          </w:tcPr>
          <w:p w14:paraId="53E7985B" w14:textId="77777777" w:rsidR="00D14114" w:rsidRPr="00582905" w:rsidRDefault="00504A93" w:rsidP="001A3760">
            <w:pPr>
              <w:jc w:val="both"/>
              <w:rPr>
                <w:b/>
              </w:rPr>
            </w:pPr>
            <w:r w:rsidRPr="00582905">
              <w:rPr>
                <w:b/>
              </w:rPr>
              <w:t>12. Pardavėjo rekvizitai</w:t>
            </w:r>
          </w:p>
          <w:p w14:paraId="6F4714BD" w14:textId="77777777" w:rsidR="004B379E" w:rsidRPr="00582905" w:rsidRDefault="004B379E" w:rsidP="004B379E">
            <w:pPr>
              <w:jc w:val="both"/>
              <w:rPr>
                <w:b/>
              </w:rPr>
            </w:pPr>
            <w:r w:rsidRPr="00582905">
              <w:rPr>
                <w:b/>
              </w:rPr>
              <w:t xml:space="preserve">UAB „EIT Sprendimai“ </w:t>
            </w:r>
          </w:p>
          <w:p w14:paraId="14F38B7A" w14:textId="77777777" w:rsidR="004B379E" w:rsidRPr="00582905" w:rsidRDefault="004B379E" w:rsidP="004B379E">
            <w:pPr>
              <w:jc w:val="both"/>
            </w:pPr>
            <w:r w:rsidRPr="00582905">
              <w:t xml:space="preserve">J. Rutkausko g. 6, LT-05132 Vilnius </w:t>
            </w:r>
          </w:p>
          <w:p w14:paraId="5E3A81B0" w14:textId="77777777" w:rsidR="004B379E" w:rsidRPr="00582905" w:rsidRDefault="004B379E" w:rsidP="004B379E">
            <w:pPr>
              <w:jc w:val="both"/>
            </w:pPr>
            <w:r w:rsidRPr="00582905">
              <w:t xml:space="preserve">Įmonės kodas 226107940 </w:t>
            </w:r>
          </w:p>
          <w:p w14:paraId="058E29E3" w14:textId="77777777" w:rsidR="004B379E" w:rsidRPr="00582905" w:rsidRDefault="004B379E" w:rsidP="004B379E">
            <w:pPr>
              <w:jc w:val="both"/>
            </w:pPr>
            <w:r w:rsidRPr="00582905">
              <w:t xml:space="preserve">PVM mokėtojo kodas LT261079416 </w:t>
            </w:r>
          </w:p>
          <w:p w14:paraId="39E9A0FD" w14:textId="77777777" w:rsidR="004B379E" w:rsidRPr="00582905" w:rsidRDefault="004B379E" w:rsidP="004B379E">
            <w:pPr>
              <w:jc w:val="both"/>
            </w:pPr>
            <w:r w:rsidRPr="00582905">
              <w:t xml:space="preserve">Tel. (8~5) 2688111 </w:t>
            </w:r>
          </w:p>
          <w:p w14:paraId="52D1D43D" w14:textId="77777777" w:rsidR="004B379E" w:rsidRPr="00582905" w:rsidRDefault="004B379E" w:rsidP="004B379E">
            <w:pPr>
              <w:jc w:val="both"/>
            </w:pPr>
            <w:r w:rsidRPr="00582905">
              <w:t xml:space="preserve">A. s. LT087044060001781165 </w:t>
            </w:r>
          </w:p>
          <w:p w14:paraId="56C80931" w14:textId="77777777" w:rsidR="004B379E" w:rsidRPr="00582905" w:rsidRDefault="004B379E" w:rsidP="004B379E">
            <w:pPr>
              <w:jc w:val="both"/>
            </w:pPr>
            <w:r w:rsidRPr="00582905">
              <w:t xml:space="preserve">AB SEB Bankas, kodas 70440 </w:t>
            </w:r>
          </w:p>
          <w:p w14:paraId="39139EC1" w14:textId="53157F41" w:rsidR="004B379E" w:rsidRPr="00582905" w:rsidRDefault="004B379E" w:rsidP="004B379E">
            <w:pPr>
              <w:jc w:val="both"/>
            </w:pPr>
            <w:r w:rsidRPr="00582905">
              <w:t>El. paštas: info@eit.lt</w:t>
            </w:r>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364C6C58" w14:textId="77777777" w:rsidR="004B379E" w:rsidRDefault="004B379E" w:rsidP="00E159AD">
      <w:pPr>
        <w:jc w:val="center"/>
        <w:rPr>
          <w:b/>
        </w:rPr>
      </w:pPr>
    </w:p>
    <w:p w14:paraId="3A1AFE09" w14:textId="77777777" w:rsidR="004B379E" w:rsidRDefault="004B379E" w:rsidP="00E159AD">
      <w:pPr>
        <w:jc w:val="center"/>
        <w:rPr>
          <w:b/>
        </w:rPr>
      </w:pPr>
    </w:p>
    <w:tbl>
      <w:tblPr>
        <w:tblW w:w="9923" w:type="dxa"/>
        <w:tblLook w:val="04A0" w:firstRow="1" w:lastRow="0" w:firstColumn="1" w:lastColumn="0" w:noHBand="0" w:noVBand="1"/>
      </w:tblPr>
      <w:tblGrid>
        <w:gridCol w:w="5245"/>
        <w:gridCol w:w="4678"/>
      </w:tblGrid>
      <w:tr w:rsidR="004B379E" w:rsidRPr="00086350" w14:paraId="426672D1" w14:textId="77777777" w:rsidTr="004B379E">
        <w:trPr>
          <w:trHeight w:val="315"/>
        </w:trPr>
        <w:tc>
          <w:tcPr>
            <w:tcW w:w="5245" w:type="dxa"/>
            <w:vAlign w:val="center"/>
            <w:hideMark/>
          </w:tcPr>
          <w:p w14:paraId="2F4C943B" w14:textId="37012BA5" w:rsidR="004B379E" w:rsidRPr="00086350" w:rsidRDefault="004B379E" w:rsidP="005C2E92">
            <w:pPr>
              <w:ind w:left="801"/>
              <w:jc w:val="both"/>
              <w:rPr>
                <w:b/>
                <w:bCs/>
                <w:color w:val="000000"/>
              </w:rPr>
            </w:pPr>
            <w:r>
              <w:rPr>
                <w:b/>
              </w:rPr>
              <w:br w:type="page"/>
            </w:r>
            <w:r w:rsidRPr="00086350">
              <w:rPr>
                <w:b/>
              </w:rPr>
              <w:br w:type="page"/>
            </w:r>
            <w:r w:rsidR="0007003B">
              <w:rPr>
                <w:b/>
              </w:rPr>
              <w:t xml:space="preserve"> </w:t>
            </w:r>
            <w:r w:rsidRPr="00086350">
              <w:rPr>
                <w:b/>
                <w:bCs/>
                <w:color w:val="000000"/>
              </w:rPr>
              <w:t>PIRKĖJAS</w:t>
            </w:r>
          </w:p>
        </w:tc>
        <w:tc>
          <w:tcPr>
            <w:tcW w:w="4678" w:type="dxa"/>
            <w:vAlign w:val="center"/>
            <w:hideMark/>
          </w:tcPr>
          <w:p w14:paraId="27DF73B3" w14:textId="77777777" w:rsidR="004B379E" w:rsidRPr="00086350" w:rsidRDefault="004B379E" w:rsidP="005C2E92">
            <w:pPr>
              <w:ind w:left="834"/>
              <w:jc w:val="both"/>
              <w:rPr>
                <w:b/>
                <w:bCs/>
                <w:color w:val="000000"/>
              </w:rPr>
            </w:pPr>
            <w:r>
              <w:rPr>
                <w:b/>
                <w:bCs/>
                <w:color w:val="000000"/>
              </w:rPr>
              <w:t>PARDAVĖJAS</w:t>
            </w:r>
          </w:p>
        </w:tc>
      </w:tr>
      <w:tr w:rsidR="004B379E" w:rsidRPr="00086350" w14:paraId="2ADF02BB" w14:textId="77777777" w:rsidTr="004B379E">
        <w:trPr>
          <w:trHeight w:val="315"/>
        </w:trPr>
        <w:tc>
          <w:tcPr>
            <w:tcW w:w="5245" w:type="dxa"/>
            <w:noWrap/>
            <w:vAlign w:val="center"/>
            <w:hideMark/>
          </w:tcPr>
          <w:p w14:paraId="6F4F9F21" w14:textId="77777777" w:rsidR="004B379E" w:rsidRPr="00086350" w:rsidRDefault="004B379E" w:rsidP="005C2E92">
            <w:pPr>
              <w:ind w:left="834"/>
              <w:rPr>
                <w:b/>
                <w:bCs/>
                <w:color w:val="000000"/>
              </w:rPr>
            </w:pPr>
          </w:p>
          <w:p w14:paraId="5C98A1B5" w14:textId="77777777" w:rsidR="004B379E" w:rsidRPr="00086350" w:rsidRDefault="004B379E" w:rsidP="005C2E92">
            <w:pPr>
              <w:ind w:left="834"/>
              <w:rPr>
                <w:b/>
                <w:bCs/>
                <w:color w:val="000000"/>
              </w:rPr>
            </w:pPr>
            <w:r w:rsidRPr="00086350">
              <w:rPr>
                <w:b/>
                <w:bCs/>
                <w:color w:val="000000"/>
              </w:rPr>
              <w:t>Informacinių technologijų tarnyba</w:t>
            </w:r>
          </w:p>
        </w:tc>
        <w:tc>
          <w:tcPr>
            <w:tcW w:w="4678" w:type="dxa"/>
            <w:noWrap/>
            <w:vAlign w:val="center"/>
            <w:hideMark/>
          </w:tcPr>
          <w:p w14:paraId="66808C2C" w14:textId="77777777" w:rsidR="004B379E" w:rsidRPr="00086350" w:rsidRDefault="004B379E" w:rsidP="005C2E92">
            <w:pPr>
              <w:ind w:left="834"/>
              <w:rPr>
                <w:b/>
                <w:bCs/>
                <w:color w:val="000000"/>
              </w:rPr>
            </w:pPr>
          </w:p>
          <w:p w14:paraId="6C8E51A4" w14:textId="77777777" w:rsidR="004B379E" w:rsidRPr="00086350" w:rsidRDefault="004B379E" w:rsidP="005C2E92">
            <w:pPr>
              <w:ind w:left="834"/>
              <w:rPr>
                <w:b/>
                <w:bCs/>
                <w:color w:val="000000"/>
              </w:rPr>
            </w:pPr>
            <w:r w:rsidRPr="00086350">
              <w:rPr>
                <w:b/>
                <w:bCs/>
                <w:color w:val="000000"/>
              </w:rPr>
              <w:t>UAB „EIT Sprendimai“</w:t>
            </w:r>
          </w:p>
        </w:tc>
      </w:tr>
      <w:tr w:rsidR="004B379E" w:rsidRPr="00086350" w14:paraId="2E030EAC" w14:textId="77777777" w:rsidTr="004B379E">
        <w:trPr>
          <w:trHeight w:val="315"/>
        </w:trPr>
        <w:tc>
          <w:tcPr>
            <w:tcW w:w="5245" w:type="dxa"/>
            <w:noWrap/>
            <w:vAlign w:val="center"/>
            <w:hideMark/>
          </w:tcPr>
          <w:p w14:paraId="4878870A" w14:textId="77777777" w:rsidR="004B379E" w:rsidRPr="00086350" w:rsidRDefault="004B379E" w:rsidP="005C2E92">
            <w:pPr>
              <w:ind w:left="834"/>
              <w:rPr>
                <w:b/>
                <w:bCs/>
                <w:color w:val="000000"/>
              </w:rPr>
            </w:pPr>
            <w:r w:rsidRPr="00086350">
              <w:rPr>
                <w:b/>
                <w:bCs/>
                <w:color w:val="000000"/>
              </w:rPr>
              <w:t>prie Krašto apsaugos ministerijos</w:t>
            </w:r>
          </w:p>
        </w:tc>
        <w:tc>
          <w:tcPr>
            <w:tcW w:w="4678" w:type="dxa"/>
            <w:noWrap/>
            <w:vAlign w:val="bottom"/>
            <w:hideMark/>
          </w:tcPr>
          <w:p w14:paraId="52E172EF" w14:textId="77777777" w:rsidR="004B379E" w:rsidRPr="00086350" w:rsidRDefault="004B379E" w:rsidP="005C2E92">
            <w:pPr>
              <w:rPr>
                <w:b/>
                <w:bCs/>
                <w:color w:val="000000"/>
              </w:rPr>
            </w:pPr>
          </w:p>
        </w:tc>
      </w:tr>
      <w:tr w:rsidR="004B379E" w:rsidRPr="00086350" w14:paraId="1CA662B4" w14:textId="77777777" w:rsidTr="004B379E">
        <w:trPr>
          <w:trHeight w:val="315"/>
        </w:trPr>
        <w:tc>
          <w:tcPr>
            <w:tcW w:w="5245" w:type="dxa"/>
            <w:noWrap/>
            <w:vAlign w:val="center"/>
            <w:hideMark/>
          </w:tcPr>
          <w:p w14:paraId="465699C7" w14:textId="77777777" w:rsidR="004B379E" w:rsidRPr="00086350" w:rsidRDefault="004B379E" w:rsidP="005C2E92">
            <w:pPr>
              <w:rPr>
                <w:color w:val="000000"/>
              </w:rPr>
            </w:pPr>
          </w:p>
        </w:tc>
        <w:tc>
          <w:tcPr>
            <w:tcW w:w="4678" w:type="dxa"/>
            <w:noWrap/>
            <w:vAlign w:val="bottom"/>
            <w:hideMark/>
          </w:tcPr>
          <w:p w14:paraId="0356311A" w14:textId="77777777" w:rsidR="004B379E" w:rsidRPr="00086350" w:rsidRDefault="004B379E" w:rsidP="005C2E92">
            <w:pPr>
              <w:rPr>
                <w:sz w:val="20"/>
                <w:szCs w:val="20"/>
                <w:lang w:val="en-US" w:eastAsia="en-US"/>
              </w:rPr>
            </w:pPr>
          </w:p>
        </w:tc>
      </w:tr>
      <w:tr w:rsidR="004B379E" w:rsidRPr="00086350" w14:paraId="68C0207D" w14:textId="77777777" w:rsidTr="004B379E">
        <w:trPr>
          <w:trHeight w:val="315"/>
        </w:trPr>
        <w:tc>
          <w:tcPr>
            <w:tcW w:w="5245" w:type="dxa"/>
            <w:noWrap/>
            <w:vAlign w:val="center"/>
            <w:hideMark/>
          </w:tcPr>
          <w:p w14:paraId="362545F8" w14:textId="77777777" w:rsidR="004B379E" w:rsidRPr="00086350" w:rsidRDefault="004B379E" w:rsidP="005C2E92">
            <w:pPr>
              <w:spacing w:line="256" w:lineRule="auto"/>
              <w:ind w:left="834"/>
              <w:rPr>
                <w:color w:val="000000"/>
              </w:rPr>
            </w:pPr>
            <w:r w:rsidRPr="00086350">
              <w:rPr>
                <w:color w:val="000000"/>
              </w:rPr>
              <w:t>Direktorius</w:t>
            </w:r>
          </w:p>
        </w:tc>
        <w:tc>
          <w:tcPr>
            <w:tcW w:w="4678" w:type="dxa"/>
            <w:vAlign w:val="center"/>
            <w:hideMark/>
          </w:tcPr>
          <w:p w14:paraId="4EFA05DF" w14:textId="77777777" w:rsidR="004B379E" w:rsidRPr="00086350" w:rsidRDefault="004B379E" w:rsidP="005C2E92">
            <w:pPr>
              <w:rPr>
                <w:color w:val="000000"/>
              </w:rPr>
            </w:pPr>
            <w:r w:rsidRPr="00086350">
              <w:rPr>
                <w:color w:val="000000"/>
              </w:rPr>
              <w:t xml:space="preserve">              Generalinė direktorė</w:t>
            </w:r>
          </w:p>
        </w:tc>
      </w:tr>
      <w:tr w:rsidR="004B379E" w:rsidRPr="00086350" w14:paraId="020275A8" w14:textId="77777777" w:rsidTr="004B379E">
        <w:trPr>
          <w:trHeight w:val="315"/>
        </w:trPr>
        <w:tc>
          <w:tcPr>
            <w:tcW w:w="5245" w:type="dxa"/>
            <w:noWrap/>
            <w:vAlign w:val="center"/>
            <w:hideMark/>
          </w:tcPr>
          <w:p w14:paraId="2DAB4B81" w14:textId="77777777" w:rsidR="004B379E" w:rsidRPr="00086350" w:rsidRDefault="004B379E" w:rsidP="005C2E92">
            <w:pPr>
              <w:rPr>
                <w:color w:val="000000"/>
              </w:rPr>
            </w:pPr>
          </w:p>
        </w:tc>
        <w:tc>
          <w:tcPr>
            <w:tcW w:w="4678" w:type="dxa"/>
            <w:noWrap/>
            <w:vAlign w:val="bottom"/>
            <w:hideMark/>
          </w:tcPr>
          <w:p w14:paraId="1F7C6384" w14:textId="77777777" w:rsidR="004B379E" w:rsidRPr="00086350" w:rsidRDefault="004B379E" w:rsidP="005C2E92">
            <w:pPr>
              <w:rPr>
                <w:sz w:val="20"/>
                <w:szCs w:val="20"/>
                <w:lang w:val="en-US" w:eastAsia="en-US"/>
              </w:rPr>
            </w:pPr>
          </w:p>
        </w:tc>
      </w:tr>
      <w:tr w:rsidR="004B379E" w:rsidRPr="00086350" w14:paraId="501AF778" w14:textId="77777777" w:rsidTr="004B379E">
        <w:trPr>
          <w:trHeight w:val="315"/>
        </w:trPr>
        <w:tc>
          <w:tcPr>
            <w:tcW w:w="5245" w:type="dxa"/>
            <w:noWrap/>
            <w:vAlign w:val="center"/>
            <w:hideMark/>
          </w:tcPr>
          <w:p w14:paraId="33685213" w14:textId="77777777" w:rsidR="004B379E" w:rsidRPr="00086350" w:rsidRDefault="004B379E" w:rsidP="005C2E9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421648B" w14:textId="77777777" w:rsidR="004B379E" w:rsidRPr="00086350" w:rsidRDefault="004B379E" w:rsidP="005C2E92">
            <w:pPr>
              <w:rPr>
                <w:color w:val="000000"/>
              </w:rPr>
            </w:pPr>
            <w:r w:rsidRPr="00086350">
              <w:rPr>
                <w:color w:val="000000"/>
              </w:rPr>
              <w:t xml:space="preserve">              Daiva Šmakovienė</w:t>
            </w:r>
          </w:p>
        </w:tc>
      </w:tr>
    </w:tbl>
    <w:p w14:paraId="4241E2BC" w14:textId="30DD69E7" w:rsidR="004B379E" w:rsidRDefault="004B379E">
      <w:pPr>
        <w:rPr>
          <w:b/>
        </w:rPr>
      </w:pPr>
    </w:p>
    <w:p w14:paraId="2E4461EF" w14:textId="77777777" w:rsidR="004B379E" w:rsidRDefault="004B379E">
      <w:pPr>
        <w:rPr>
          <w:b/>
        </w:rPr>
      </w:pPr>
      <w:r>
        <w:rPr>
          <w:b/>
        </w:rPr>
        <w:br w:type="page"/>
      </w:r>
    </w:p>
    <w:p w14:paraId="04DFF97A" w14:textId="4EC9C982" w:rsidR="00E159AD" w:rsidRDefault="00D60E4E" w:rsidP="00E159AD">
      <w:pPr>
        <w:jc w:val="center"/>
        <w:rPr>
          <w:b/>
        </w:rPr>
      </w:pPr>
      <w:r w:rsidRPr="00D60E4E">
        <w:rPr>
          <w:b/>
        </w:rPr>
        <w:lastRenderedPageBreak/>
        <w:t>PREKIŲ VI</w:t>
      </w:r>
      <w:r w:rsidR="004B379E">
        <w:rPr>
          <w:b/>
        </w:rPr>
        <w:t>EŠOJO PIRKIMO-PARDAVIMO SUTARTIS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 xml:space="preserve">2.6. Su Sutarties specialiojoje dalyje nurodytu Subtiekėju (-ais)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lastRenderedPageBreak/>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įrodymus, Šalių ir Subtiekėjo pareiga informuoti apie rekvizitų pasikeitimus, mokėjimų vykdymo tvarka įvykus ginčui tarp </w:t>
      </w:r>
      <w:r w:rsidRPr="00E159AD">
        <w:rPr>
          <w:b/>
        </w:rPr>
        <w:t>Pardavėjo</w:t>
      </w:r>
      <w:r w:rsidRPr="00E159AD">
        <w:t xml:space="preserve"> ir Subtiekėjo, papildomas prievolių, užtikrinimas (taikoma tik numatant avansinius mokėjimus).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atsikirtimus,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(-uose))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E159AD">
        <w:rPr>
          <w:i/>
        </w:rPr>
        <w:t>.</w:t>
      </w:r>
      <w:r w:rsidRPr="00E159AD">
        <w:t xml:space="preserve">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lastRenderedPageBreak/>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xml:space="preserve">), kurie atitiktų Sutartyje ir jos priede (-uose)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ir pateikti teiktiną prekių kokybės užtikrinimo planą, parengtą pagal Teiktino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lastRenderedPageBreak/>
        <w:t xml:space="preserve">4.1. </w:t>
      </w:r>
      <w:r w:rsidRPr="00E159AD">
        <w:rPr>
          <w:b/>
        </w:rPr>
        <w:t>Pardavėjui</w:t>
      </w:r>
      <w:r w:rsidRPr="00E159AD">
        <w:t xml:space="preserve"> sumokama, kai sutarties objektas atitinkantis Sutartyje ir jos priede (-uose)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 xml:space="preserve">priede (-uose) </w:t>
      </w:r>
      <w:r w:rsidRPr="00E159AD">
        <w:rPr>
          <w:noProof/>
        </w:rPr>
        <w:t>nustatytus reikalavimus.</w:t>
      </w:r>
      <w:r w:rsidRPr="00E159AD">
        <w:t xml:space="preserve"> Jeigu </w:t>
      </w:r>
      <w:r w:rsidRPr="00E159AD">
        <w:rPr>
          <w:b/>
        </w:rPr>
        <w:t xml:space="preserve">Pirkėjas </w:t>
      </w:r>
      <w:r w:rsidRPr="00E159AD">
        <w:t xml:space="preserve">priima sprendimą, kad laboratoriniai bandymai prekėms nebus atliekami, prekės, atitinkančios Sutartyje ir jos priede (-uose)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(kuri/-is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r w:rsidRPr="00E159AD">
        <w:rPr>
          <w:lang w:val="en-GB" w:eastAsia="en-US"/>
        </w:rPr>
        <w:t xml:space="preserve">Avansinio apmokėjimo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dėl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r w:rsidRPr="00E159AD">
        <w:rPr>
          <w:lang w:val="en-GB" w:eastAsia="en-US"/>
        </w:rPr>
        <w:t xml:space="preserve">Avansinio apmokėjimo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lastRenderedPageBreak/>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t xml:space="preserve">5.1. Prekės turi atitikti Sutartyje ir jos priede (-uose)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 xml:space="preserve">5.3. Prekių priėmimo metu nustačius jų neatitikimą Sutartyje ir jos priede (-uose)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(-uose),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 xml:space="preserve">5.6. Jeigu laboratorinių bandymų metu patikrinus prekių atitikimą reikalavimams, nustatytiems Sutartyje ir priede (-uose),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 xml:space="preserve">taikomos Sutarties bendrosios dalies 11.1 punkte numatytos sankcijos. Nustačius prekių neatitikimą Sutartyje ir jos priede (-uose)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lastRenderedPageBreak/>
        <w:t xml:space="preserve">5.7. Jeigu laboratorinių bandymų metu patikrinus prekių atitikimą reikalavimams, nustatytiems Sutartyje ir jos priede (-uose),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 xml:space="preserve">privalo ne vėliau kaip per Sutarties specialiojoje dalyje nustatytą terminą savo sąskaita pakeisti prekes atitinkančiomis šioje Sutartyje ir jos priede (-uose)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(-uose) bus tikrinamas.</w:t>
      </w:r>
      <w:r w:rsidRPr="00E159AD">
        <w:rPr>
          <w:lang w:eastAsia="en-US"/>
        </w:rPr>
        <w:t xml:space="preserve"> Tuo atveju, kai gauti laboratorinių bandymų rezultatai neatitinka Sutarties ir jos priede (-uose)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neatitinkančų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lastRenderedPageBreak/>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(-uose)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lastRenderedPageBreak/>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lastRenderedPageBreak/>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w:t>
      </w:r>
      <w:r w:rsidRPr="00E159AD">
        <w:lastRenderedPageBreak/>
        <w:t xml:space="preserve">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(-uose)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lastRenderedPageBreak/>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w:t>
      </w:r>
      <w:r w:rsidRPr="00E159AD">
        <w:rPr>
          <w:i/>
        </w:rPr>
        <w:lastRenderedPageBreak/>
        <w:t>mis bus sudaroma sutartis</w:t>
      </w:r>
      <w:r w:rsidRPr="00E159AD">
        <w:t>). Abu tekstai autentiški ir turi vienodą teisinę galią. Atsiradus neatitikimams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(-ų)/subteikėjo pavadinimas, jo (-ų) vykdomų sutartinių įsipareigojimų dalis yra nurodyti Sutarties specialiojoje dalyje.</w:t>
      </w:r>
    </w:p>
    <w:p w14:paraId="1FCBB985" w14:textId="77777777" w:rsidR="00E159AD" w:rsidRPr="00E159AD" w:rsidRDefault="00E159AD" w:rsidP="00E159AD">
      <w:pPr>
        <w:jc w:val="both"/>
      </w:pPr>
      <w:r w:rsidRPr="00E159AD">
        <w:t xml:space="preserve">15.9. Sutarties vykdymo metu Sutartyje nurodytas (-i) subtiekėjas (-ai)/subteikėjas (-ai) gali būti keičiamas (-i) kitu (-ais) subtiekėju (-ais)/subteikėju (-ais) dėl objektyvių aplinkybių, kurių </w:t>
      </w:r>
      <w:r w:rsidRPr="00E159AD">
        <w:rPr>
          <w:b/>
        </w:rPr>
        <w:t>Pardavėjui</w:t>
      </w:r>
      <w:r w:rsidRPr="00E159AD">
        <w:t xml:space="preserve"> nebuvo galima numatyti paraiškos/pasiūlymo pateikimo momentu. Sutartyje nustatyto subtiekėjo (-ų)/ subteikėjo (-ų) keitimas kitu galimas tik iš anksto raštu suderinus su </w:t>
      </w:r>
      <w:r w:rsidRPr="00E159AD">
        <w:rPr>
          <w:b/>
        </w:rPr>
        <w:t>Pirkėju</w:t>
      </w:r>
      <w:r w:rsidRPr="00E159AD">
        <w:t xml:space="preserve">.  Prašymas dėl Sutartyje nustatyto subtiekėjo (ų)/ subteikėjo (-ų) keitimo kitu </w:t>
      </w:r>
      <w:r w:rsidRPr="00E159AD">
        <w:rPr>
          <w:b/>
        </w:rPr>
        <w:t xml:space="preserve">Pirkėjui </w:t>
      </w:r>
      <w:r w:rsidRPr="00E159AD">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(-ų)/subteikėjo (-ų) pakeitimas kitu subtiekėju (-ais)/ subteikėju (-ais)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12A7B0C" w14:textId="30DA68F0"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24616F2" w14:textId="77777777" w:rsidR="004B379E" w:rsidRDefault="004B379E" w:rsidP="00E159AD">
      <w:pPr>
        <w:jc w:val="both"/>
        <w:rPr>
          <w:b/>
        </w:rPr>
      </w:pPr>
    </w:p>
    <w:tbl>
      <w:tblPr>
        <w:tblW w:w="10206" w:type="dxa"/>
        <w:tblLook w:val="04A0" w:firstRow="1" w:lastRow="0" w:firstColumn="1" w:lastColumn="0" w:noHBand="0" w:noVBand="1"/>
      </w:tblPr>
      <w:tblGrid>
        <w:gridCol w:w="5529"/>
        <w:gridCol w:w="4677"/>
      </w:tblGrid>
      <w:tr w:rsidR="00086350" w:rsidRPr="00086350" w14:paraId="5A2FDD18" w14:textId="77777777" w:rsidTr="00086350">
        <w:trPr>
          <w:trHeight w:val="315"/>
        </w:trPr>
        <w:tc>
          <w:tcPr>
            <w:tcW w:w="5529" w:type="dxa"/>
            <w:vAlign w:val="center"/>
            <w:hideMark/>
          </w:tcPr>
          <w:p w14:paraId="4491FD1C" w14:textId="461CBBBA" w:rsidR="00086350" w:rsidRPr="00086350" w:rsidRDefault="00086350" w:rsidP="00086350">
            <w:pPr>
              <w:ind w:left="801"/>
              <w:jc w:val="both"/>
              <w:rPr>
                <w:b/>
                <w:bCs/>
                <w:color w:val="000000"/>
              </w:rPr>
            </w:pPr>
            <w:r w:rsidRPr="00086350">
              <w:rPr>
                <w:b/>
              </w:rPr>
              <w:lastRenderedPageBreak/>
              <w:br w:type="page"/>
            </w:r>
            <w:r w:rsidR="0007003B">
              <w:rPr>
                <w:b/>
              </w:rPr>
              <w:t xml:space="preserve"> </w:t>
            </w:r>
            <w:r w:rsidRPr="00086350">
              <w:rPr>
                <w:b/>
                <w:bCs/>
                <w:color w:val="000000"/>
              </w:rPr>
              <w:t>PIRKĖJAS</w:t>
            </w:r>
          </w:p>
        </w:tc>
        <w:tc>
          <w:tcPr>
            <w:tcW w:w="4677" w:type="dxa"/>
            <w:vAlign w:val="center"/>
            <w:hideMark/>
          </w:tcPr>
          <w:p w14:paraId="2FA7FA08" w14:textId="03CC1DFC" w:rsidR="00086350" w:rsidRPr="00086350" w:rsidRDefault="00086350" w:rsidP="00086350">
            <w:pPr>
              <w:ind w:left="834"/>
              <w:jc w:val="both"/>
              <w:rPr>
                <w:b/>
                <w:bCs/>
                <w:color w:val="000000"/>
              </w:rPr>
            </w:pPr>
            <w:r>
              <w:rPr>
                <w:b/>
                <w:bCs/>
                <w:color w:val="000000"/>
              </w:rPr>
              <w:t>PARDAVĖJAS</w:t>
            </w:r>
          </w:p>
        </w:tc>
      </w:tr>
      <w:tr w:rsidR="00086350" w:rsidRPr="00086350" w14:paraId="1D92F9A7" w14:textId="77777777" w:rsidTr="00086350">
        <w:trPr>
          <w:trHeight w:val="315"/>
        </w:trPr>
        <w:tc>
          <w:tcPr>
            <w:tcW w:w="5529" w:type="dxa"/>
            <w:noWrap/>
            <w:vAlign w:val="center"/>
            <w:hideMark/>
          </w:tcPr>
          <w:p w14:paraId="7941D9E7" w14:textId="77777777" w:rsidR="00086350" w:rsidRPr="00086350" w:rsidRDefault="00086350" w:rsidP="00086350">
            <w:pPr>
              <w:ind w:left="834"/>
              <w:rPr>
                <w:b/>
                <w:bCs/>
                <w:color w:val="000000"/>
              </w:rPr>
            </w:pPr>
          </w:p>
          <w:p w14:paraId="6E515A3E" w14:textId="77777777" w:rsidR="00086350" w:rsidRPr="00086350" w:rsidRDefault="00086350" w:rsidP="00086350">
            <w:pPr>
              <w:ind w:left="834"/>
              <w:rPr>
                <w:b/>
                <w:bCs/>
                <w:color w:val="000000"/>
              </w:rPr>
            </w:pPr>
            <w:r w:rsidRPr="00086350">
              <w:rPr>
                <w:b/>
                <w:bCs/>
                <w:color w:val="000000"/>
              </w:rPr>
              <w:t>Informacinių technologijų tarnyba</w:t>
            </w:r>
          </w:p>
        </w:tc>
        <w:tc>
          <w:tcPr>
            <w:tcW w:w="4677" w:type="dxa"/>
            <w:noWrap/>
            <w:vAlign w:val="center"/>
            <w:hideMark/>
          </w:tcPr>
          <w:p w14:paraId="41FFE8F2" w14:textId="77777777" w:rsidR="00086350" w:rsidRPr="00086350" w:rsidRDefault="00086350" w:rsidP="00086350">
            <w:pPr>
              <w:ind w:left="834"/>
              <w:rPr>
                <w:b/>
                <w:bCs/>
                <w:color w:val="000000"/>
              </w:rPr>
            </w:pPr>
          </w:p>
          <w:p w14:paraId="11985F76"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2895D45" w14:textId="77777777" w:rsidTr="00086350">
        <w:trPr>
          <w:trHeight w:val="315"/>
        </w:trPr>
        <w:tc>
          <w:tcPr>
            <w:tcW w:w="5529" w:type="dxa"/>
            <w:noWrap/>
            <w:vAlign w:val="center"/>
            <w:hideMark/>
          </w:tcPr>
          <w:p w14:paraId="2A802F98" w14:textId="77777777" w:rsidR="00086350" w:rsidRPr="00086350" w:rsidRDefault="00086350" w:rsidP="00086350">
            <w:pPr>
              <w:ind w:left="834"/>
              <w:rPr>
                <w:b/>
                <w:bCs/>
                <w:color w:val="000000"/>
              </w:rPr>
            </w:pPr>
            <w:r w:rsidRPr="00086350">
              <w:rPr>
                <w:b/>
                <w:bCs/>
                <w:color w:val="000000"/>
              </w:rPr>
              <w:t>prie Krašto apsaugos ministerijos</w:t>
            </w:r>
          </w:p>
        </w:tc>
        <w:tc>
          <w:tcPr>
            <w:tcW w:w="4677" w:type="dxa"/>
            <w:noWrap/>
            <w:vAlign w:val="bottom"/>
            <w:hideMark/>
          </w:tcPr>
          <w:p w14:paraId="12AEAF57" w14:textId="77777777" w:rsidR="00086350" w:rsidRPr="00086350" w:rsidRDefault="00086350" w:rsidP="00086350">
            <w:pPr>
              <w:rPr>
                <w:b/>
                <w:bCs/>
                <w:color w:val="000000"/>
              </w:rPr>
            </w:pPr>
          </w:p>
        </w:tc>
      </w:tr>
      <w:tr w:rsidR="00086350" w:rsidRPr="00086350" w14:paraId="7B3257C5" w14:textId="77777777" w:rsidTr="00086350">
        <w:trPr>
          <w:trHeight w:val="315"/>
        </w:trPr>
        <w:tc>
          <w:tcPr>
            <w:tcW w:w="5529" w:type="dxa"/>
            <w:noWrap/>
            <w:vAlign w:val="center"/>
            <w:hideMark/>
          </w:tcPr>
          <w:p w14:paraId="7ACBF089" w14:textId="77777777" w:rsidR="00086350" w:rsidRPr="00086350" w:rsidRDefault="00086350" w:rsidP="00086350">
            <w:pPr>
              <w:rPr>
                <w:color w:val="000000"/>
              </w:rPr>
            </w:pPr>
          </w:p>
        </w:tc>
        <w:tc>
          <w:tcPr>
            <w:tcW w:w="4677" w:type="dxa"/>
            <w:noWrap/>
            <w:vAlign w:val="bottom"/>
            <w:hideMark/>
          </w:tcPr>
          <w:p w14:paraId="7CD7BB1E" w14:textId="77777777" w:rsidR="00086350" w:rsidRPr="00086350" w:rsidRDefault="00086350" w:rsidP="00086350">
            <w:pPr>
              <w:rPr>
                <w:sz w:val="20"/>
                <w:szCs w:val="20"/>
                <w:lang w:val="en-US" w:eastAsia="en-US"/>
              </w:rPr>
            </w:pPr>
          </w:p>
        </w:tc>
      </w:tr>
      <w:tr w:rsidR="00086350" w:rsidRPr="00086350" w14:paraId="330F9F72" w14:textId="77777777" w:rsidTr="00086350">
        <w:trPr>
          <w:trHeight w:val="315"/>
        </w:trPr>
        <w:tc>
          <w:tcPr>
            <w:tcW w:w="5529" w:type="dxa"/>
            <w:noWrap/>
            <w:vAlign w:val="center"/>
            <w:hideMark/>
          </w:tcPr>
          <w:p w14:paraId="555E13BB" w14:textId="77777777" w:rsidR="00086350" w:rsidRPr="00086350" w:rsidRDefault="00086350" w:rsidP="00086350">
            <w:pPr>
              <w:spacing w:line="256" w:lineRule="auto"/>
              <w:ind w:left="834"/>
              <w:rPr>
                <w:color w:val="000000"/>
              </w:rPr>
            </w:pPr>
            <w:r w:rsidRPr="00086350">
              <w:rPr>
                <w:color w:val="000000"/>
              </w:rPr>
              <w:t>Direktorius</w:t>
            </w:r>
          </w:p>
        </w:tc>
        <w:tc>
          <w:tcPr>
            <w:tcW w:w="4677" w:type="dxa"/>
            <w:vAlign w:val="center"/>
            <w:hideMark/>
          </w:tcPr>
          <w:p w14:paraId="1527CDD2" w14:textId="77777777" w:rsidR="00086350" w:rsidRPr="00086350" w:rsidRDefault="00086350" w:rsidP="00086350">
            <w:pPr>
              <w:rPr>
                <w:color w:val="000000"/>
              </w:rPr>
            </w:pPr>
            <w:r w:rsidRPr="00086350">
              <w:rPr>
                <w:color w:val="000000"/>
              </w:rPr>
              <w:t xml:space="preserve">              Generalinė direktorė</w:t>
            </w:r>
          </w:p>
        </w:tc>
      </w:tr>
      <w:tr w:rsidR="00086350" w:rsidRPr="00086350" w14:paraId="2196552F" w14:textId="77777777" w:rsidTr="00086350">
        <w:trPr>
          <w:trHeight w:val="315"/>
        </w:trPr>
        <w:tc>
          <w:tcPr>
            <w:tcW w:w="5529" w:type="dxa"/>
            <w:noWrap/>
            <w:vAlign w:val="center"/>
            <w:hideMark/>
          </w:tcPr>
          <w:p w14:paraId="7964AE0E" w14:textId="77777777" w:rsidR="00086350" w:rsidRPr="00086350" w:rsidRDefault="00086350" w:rsidP="00086350">
            <w:pPr>
              <w:rPr>
                <w:color w:val="000000"/>
              </w:rPr>
            </w:pPr>
          </w:p>
        </w:tc>
        <w:tc>
          <w:tcPr>
            <w:tcW w:w="4677" w:type="dxa"/>
            <w:noWrap/>
            <w:vAlign w:val="bottom"/>
            <w:hideMark/>
          </w:tcPr>
          <w:p w14:paraId="26764087" w14:textId="77777777" w:rsidR="00086350" w:rsidRPr="00086350" w:rsidRDefault="00086350" w:rsidP="00086350">
            <w:pPr>
              <w:rPr>
                <w:sz w:val="20"/>
                <w:szCs w:val="20"/>
                <w:lang w:val="en-US" w:eastAsia="en-US"/>
              </w:rPr>
            </w:pPr>
          </w:p>
        </w:tc>
      </w:tr>
      <w:tr w:rsidR="00086350" w:rsidRPr="00086350" w14:paraId="0BE4B4D4" w14:textId="77777777" w:rsidTr="00086350">
        <w:trPr>
          <w:trHeight w:val="315"/>
        </w:trPr>
        <w:tc>
          <w:tcPr>
            <w:tcW w:w="5529" w:type="dxa"/>
            <w:noWrap/>
            <w:vAlign w:val="center"/>
            <w:hideMark/>
          </w:tcPr>
          <w:p w14:paraId="1F4EB342"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4677" w:type="dxa"/>
            <w:vAlign w:val="center"/>
            <w:hideMark/>
          </w:tcPr>
          <w:p w14:paraId="293FB3E2" w14:textId="77777777" w:rsidR="00086350" w:rsidRPr="00086350" w:rsidRDefault="00086350" w:rsidP="00086350">
            <w:pPr>
              <w:rPr>
                <w:color w:val="000000"/>
              </w:rPr>
            </w:pPr>
            <w:r w:rsidRPr="00086350">
              <w:rPr>
                <w:color w:val="000000"/>
              </w:rPr>
              <w:t xml:space="preserve">              Daiva Šmakovienė</w:t>
            </w:r>
          </w:p>
        </w:tc>
      </w:tr>
    </w:tbl>
    <w:p w14:paraId="4523546A" w14:textId="77777777" w:rsidR="004C4761" w:rsidRDefault="004C4761" w:rsidP="004C4761"/>
    <w:p w14:paraId="476AEC68" w14:textId="77777777" w:rsidR="00B04988" w:rsidRDefault="00B04988" w:rsidP="004C4761">
      <w:pPr>
        <w:sectPr w:rsidR="00B04988" w:rsidSect="00582905">
          <w:headerReference w:type="even" r:id="rId9"/>
          <w:headerReference w:type="default" r:id="rId10"/>
          <w:pgSz w:w="11906" w:h="16838"/>
          <w:pgMar w:top="1134" w:right="1134"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77777777" w:rsidR="004C4761" w:rsidRPr="004C4761" w:rsidRDefault="004C4761" w:rsidP="004C4761">
            <w:pPr>
              <w:spacing w:after="100" w:afterAutospacing="1"/>
            </w:pPr>
            <w:r w:rsidRPr="004C4761">
              <w:lastRenderedPageBreak/>
              <w:t>202</w:t>
            </w:r>
            <w:r w:rsidR="00DD7F77">
              <w:t>3</w:t>
            </w:r>
            <w:r w:rsidRPr="004C4761">
              <w:t xml:space="preserve"> m. _______________d.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4C4761" w:rsidRPr="004C4761" w14:paraId="25697AA3" w14:textId="77777777" w:rsidTr="0007334B">
        <w:trPr>
          <w:cantSplit/>
          <w:trHeight w:val="1035"/>
        </w:trPr>
        <w:tc>
          <w:tcPr>
            <w:tcW w:w="710" w:type="dxa"/>
            <w:tcBorders>
              <w:bottom w:val="single" w:sz="4" w:space="0" w:color="auto"/>
            </w:tcBorders>
            <w:shd w:val="clear" w:color="auto" w:fill="D9D9D9"/>
            <w:vAlign w:val="center"/>
          </w:tcPr>
          <w:p w14:paraId="34361FD5"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1B700C57"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349636E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1C518D5" w14:textId="77777777" w:rsidR="004C4761" w:rsidRPr="004C4761" w:rsidRDefault="004C4761" w:rsidP="004C4761">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01565FDA" w14:textId="77777777" w:rsidR="004C4761" w:rsidRPr="004C4761" w:rsidRDefault="004C4761" w:rsidP="004C4761">
            <w:pPr>
              <w:jc w:val="center"/>
              <w:rPr>
                <w:b/>
                <w:bCs/>
              </w:rPr>
            </w:pPr>
            <w:r w:rsidRPr="004C4761">
              <w:rPr>
                <w:b/>
                <w:bCs/>
              </w:rPr>
              <w:t>Gamintojas</w:t>
            </w:r>
          </w:p>
        </w:tc>
        <w:tc>
          <w:tcPr>
            <w:tcW w:w="3005" w:type="dxa"/>
            <w:tcBorders>
              <w:bottom w:val="single" w:sz="4" w:space="0" w:color="auto"/>
            </w:tcBorders>
            <w:shd w:val="clear" w:color="auto" w:fill="D9D9D9"/>
            <w:vAlign w:val="center"/>
          </w:tcPr>
          <w:p w14:paraId="69A7D1B6" w14:textId="77777777" w:rsidR="004C4761" w:rsidRPr="004C4761" w:rsidRDefault="004C4761" w:rsidP="004C4761">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662527B3"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3A70DD09"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6DC8866" w14:textId="77777777" w:rsidR="004C4761" w:rsidRPr="004C4761" w:rsidRDefault="004C4761" w:rsidP="0044463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02B53E" w14:textId="77777777" w:rsidTr="0007334B">
        <w:trPr>
          <w:cantSplit/>
          <w:trHeight w:val="352"/>
        </w:trPr>
        <w:tc>
          <w:tcPr>
            <w:tcW w:w="710" w:type="dxa"/>
            <w:shd w:val="clear" w:color="auto" w:fill="F2F2F2"/>
            <w:vAlign w:val="center"/>
          </w:tcPr>
          <w:p w14:paraId="5A9280ED"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168E967"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70CEDE12"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4B2A4795" w14:textId="77777777" w:rsidR="004C4761" w:rsidRPr="004C4761" w:rsidRDefault="004C4761" w:rsidP="004C4761">
            <w:pPr>
              <w:jc w:val="center"/>
              <w:rPr>
                <w:b/>
                <w:bCs/>
                <w:i/>
              </w:rPr>
            </w:pPr>
            <w:r w:rsidRPr="004C4761">
              <w:rPr>
                <w:b/>
                <w:bCs/>
                <w:i/>
              </w:rPr>
              <w:t>4</w:t>
            </w:r>
          </w:p>
        </w:tc>
        <w:tc>
          <w:tcPr>
            <w:tcW w:w="1418" w:type="dxa"/>
            <w:shd w:val="clear" w:color="auto" w:fill="F2F2F2"/>
            <w:vAlign w:val="center"/>
          </w:tcPr>
          <w:p w14:paraId="30090076" w14:textId="77777777" w:rsidR="004C4761" w:rsidRPr="004C4761" w:rsidRDefault="004C4761" w:rsidP="004C4761">
            <w:pPr>
              <w:jc w:val="center"/>
              <w:rPr>
                <w:b/>
                <w:bCs/>
                <w:i/>
              </w:rPr>
            </w:pPr>
            <w:r w:rsidRPr="004C4761">
              <w:rPr>
                <w:b/>
                <w:bCs/>
                <w:i/>
              </w:rPr>
              <w:t>5</w:t>
            </w:r>
          </w:p>
        </w:tc>
        <w:tc>
          <w:tcPr>
            <w:tcW w:w="3005" w:type="dxa"/>
            <w:shd w:val="clear" w:color="auto" w:fill="F2F2F2"/>
            <w:vAlign w:val="center"/>
          </w:tcPr>
          <w:p w14:paraId="646386D5" w14:textId="77777777" w:rsidR="004C4761" w:rsidRPr="004C4761" w:rsidRDefault="004C4761" w:rsidP="004C4761">
            <w:pPr>
              <w:jc w:val="center"/>
              <w:rPr>
                <w:rFonts w:eastAsia="Calibri"/>
                <w:b/>
                <w:bCs/>
                <w:i/>
                <w:lang w:eastAsia="en-US"/>
              </w:rPr>
            </w:pPr>
            <w:r w:rsidRPr="004C4761">
              <w:rPr>
                <w:b/>
                <w:bCs/>
                <w:i/>
              </w:rPr>
              <w:t>6</w:t>
            </w:r>
          </w:p>
        </w:tc>
        <w:tc>
          <w:tcPr>
            <w:tcW w:w="1389" w:type="dxa"/>
            <w:shd w:val="clear" w:color="auto" w:fill="F2F2F2"/>
            <w:vAlign w:val="center"/>
          </w:tcPr>
          <w:p w14:paraId="59387CA8"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67132CB8"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65A77A10"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2EEE5D95" w14:textId="77777777" w:rsidTr="00A4601C">
        <w:trPr>
          <w:cantSplit/>
          <w:trHeight w:val="315"/>
        </w:trPr>
        <w:tc>
          <w:tcPr>
            <w:tcW w:w="710" w:type="dxa"/>
            <w:shd w:val="clear" w:color="auto" w:fill="FFFFFF"/>
            <w:vAlign w:val="center"/>
          </w:tcPr>
          <w:p w14:paraId="33EFE7E9"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15A0AE10" w14:textId="2200D740" w:rsidR="004C4761" w:rsidRPr="004C4761" w:rsidRDefault="00213EF2" w:rsidP="0007334B">
            <w:pPr>
              <w:jc w:val="center"/>
            </w:pPr>
            <w:r w:rsidRPr="00213EF2">
              <w:t>Vaizdo projektorius</w:t>
            </w:r>
          </w:p>
        </w:tc>
        <w:tc>
          <w:tcPr>
            <w:tcW w:w="1418" w:type="dxa"/>
            <w:shd w:val="clear" w:color="auto" w:fill="FFFFFF"/>
            <w:noWrap/>
            <w:vAlign w:val="center"/>
          </w:tcPr>
          <w:p w14:paraId="50425C2D" w14:textId="53AA4383" w:rsidR="004C4761" w:rsidRPr="004C4761" w:rsidRDefault="00213EF2" w:rsidP="004C4761">
            <w:pPr>
              <w:jc w:val="center"/>
              <w:rPr>
                <w:lang w:val="en-US"/>
              </w:rPr>
            </w:pPr>
            <w:r>
              <w:rPr>
                <w:lang w:val="en-US"/>
              </w:rPr>
              <w:t>2</w:t>
            </w:r>
          </w:p>
        </w:tc>
        <w:tc>
          <w:tcPr>
            <w:tcW w:w="1530" w:type="dxa"/>
            <w:shd w:val="clear" w:color="auto" w:fill="FFFFFF"/>
            <w:vAlign w:val="center"/>
          </w:tcPr>
          <w:p w14:paraId="7FF3952A" w14:textId="33DEE43F" w:rsidR="004C4761" w:rsidRPr="004C4761" w:rsidRDefault="00213EF2" w:rsidP="00213EF2">
            <w:pPr>
              <w:jc w:val="center"/>
            </w:pPr>
            <w:r>
              <w:t>10</w:t>
            </w:r>
          </w:p>
        </w:tc>
        <w:tc>
          <w:tcPr>
            <w:tcW w:w="1418" w:type="dxa"/>
            <w:shd w:val="clear" w:color="auto" w:fill="FFFFFF"/>
            <w:noWrap/>
            <w:vAlign w:val="center"/>
          </w:tcPr>
          <w:p w14:paraId="3EAE7AEC" w14:textId="2B1EFC1B" w:rsidR="004C4761" w:rsidRPr="004C4761" w:rsidRDefault="00213EF2" w:rsidP="0007334B">
            <w:pPr>
              <w:jc w:val="center"/>
            </w:pPr>
            <w:r w:rsidRPr="00213EF2">
              <w:t>Epson, Japonija</w:t>
            </w:r>
          </w:p>
        </w:tc>
        <w:tc>
          <w:tcPr>
            <w:tcW w:w="3005" w:type="dxa"/>
            <w:shd w:val="clear" w:color="auto" w:fill="FFFFFF"/>
            <w:noWrap/>
            <w:vAlign w:val="center"/>
          </w:tcPr>
          <w:p w14:paraId="46AE8394" w14:textId="6498888E" w:rsidR="004C4761" w:rsidRPr="004C4761" w:rsidRDefault="00213EF2" w:rsidP="0007334B">
            <w:pPr>
              <w:jc w:val="center"/>
            </w:pPr>
            <w:r w:rsidRPr="00213EF2">
              <w:t>EB-735F, V11HA00040</w:t>
            </w:r>
          </w:p>
        </w:tc>
        <w:tc>
          <w:tcPr>
            <w:tcW w:w="1389" w:type="dxa"/>
            <w:shd w:val="clear" w:color="auto" w:fill="FFFFFF"/>
            <w:noWrap/>
            <w:vAlign w:val="center"/>
          </w:tcPr>
          <w:p w14:paraId="2FFAA86C" w14:textId="1A3361BD" w:rsidR="004C4761" w:rsidRPr="004C4761" w:rsidRDefault="00213EF2" w:rsidP="004C4761">
            <w:pPr>
              <w:jc w:val="center"/>
            </w:pPr>
            <w:r>
              <w:t>1 500</w:t>
            </w:r>
            <w:r w:rsidR="0007334B">
              <w:t>,00</w:t>
            </w:r>
          </w:p>
        </w:tc>
        <w:tc>
          <w:tcPr>
            <w:tcW w:w="1446" w:type="dxa"/>
            <w:shd w:val="clear" w:color="auto" w:fill="FFFFFF"/>
            <w:noWrap/>
            <w:vAlign w:val="center"/>
          </w:tcPr>
          <w:p w14:paraId="5360B340" w14:textId="1F546190" w:rsidR="004C4761" w:rsidRPr="00A4601C" w:rsidRDefault="00213EF2" w:rsidP="00A4601C">
            <w:pPr>
              <w:autoSpaceDE w:val="0"/>
              <w:autoSpaceDN w:val="0"/>
              <w:adjustRightInd w:val="0"/>
              <w:jc w:val="center"/>
              <w:rPr>
                <w:color w:val="000000"/>
                <w:lang w:val="en-US"/>
              </w:rPr>
            </w:pPr>
            <w:r>
              <w:rPr>
                <w:color w:val="000000"/>
                <w:lang w:val="en-US"/>
              </w:rPr>
              <w:t>3</w:t>
            </w:r>
            <w:r w:rsidR="00C45970">
              <w:rPr>
                <w:color w:val="000000"/>
                <w:lang w:val="en-US"/>
              </w:rPr>
              <w:t xml:space="preserve"> 0</w:t>
            </w:r>
            <w:r w:rsidR="00A4601C">
              <w:rPr>
                <w:color w:val="000000"/>
                <w:lang w:val="en-US"/>
              </w:rPr>
              <w:t>00,00</w:t>
            </w:r>
          </w:p>
        </w:tc>
        <w:tc>
          <w:tcPr>
            <w:tcW w:w="1672" w:type="dxa"/>
            <w:shd w:val="clear" w:color="auto" w:fill="FFFFFF"/>
            <w:vAlign w:val="center"/>
          </w:tcPr>
          <w:p w14:paraId="3FC97731" w14:textId="3C66B059" w:rsidR="004C4761" w:rsidRPr="004C4761" w:rsidRDefault="00213EF2" w:rsidP="00C45970">
            <w:pPr>
              <w:jc w:val="center"/>
            </w:pPr>
            <w:r w:rsidRPr="00213EF2">
              <w:t>15 000,00</w:t>
            </w:r>
          </w:p>
        </w:tc>
      </w:tr>
      <w:tr w:rsidR="00213EF2" w:rsidRPr="004C4761" w14:paraId="70E7E36B" w14:textId="77777777" w:rsidTr="00086350">
        <w:trPr>
          <w:cantSplit/>
          <w:trHeight w:val="305"/>
        </w:trPr>
        <w:tc>
          <w:tcPr>
            <w:tcW w:w="710" w:type="dxa"/>
            <w:shd w:val="clear" w:color="auto" w:fill="FFFFFF"/>
          </w:tcPr>
          <w:p w14:paraId="0988DB40" w14:textId="77777777" w:rsidR="00213EF2" w:rsidRPr="004C4761" w:rsidRDefault="00213EF2" w:rsidP="00213EF2">
            <w:pPr>
              <w:jc w:val="center"/>
            </w:pPr>
          </w:p>
        </w:tc>
        <w:tc>
          <w:tcPr>
            <w:tcW w:w="11311" w:type="dxa"/>
            <w:gridSpan w:val="6"/>
            <w:shd w:val="clear" w:color="auto" w:fill="FFFFFF"/>
          </w:tcPr>
          <w:p w14:paraId="624FC99D" w14:textId="77777777" w:rsidR="00213EF2" w:rsidRPr="004C4761" w:rsidRDefault="00213EF2" w:rsidP="00213EF2">
            <w:pPr>
              <w:jc w:val="right"/>
              <w:rPr>
                <w:b/>
              </w:rPr>
            </w:pPr>
            <w:r w:rsidRPr="004C4761">
              <w:rPr>
                <w:b/>
              </w:rPr>
              <w:t>Bendra pirkimo dalies kaina (be 21%PVM):</w:t>
            </w:r>
          </w:p>
        </w:tc>
        <w:tc>
          <w:tcPr>
            <w:tcW w:w="1446" w:type="dxa"/>
            <w:shd w:val="clear" w:color="auto" w:fill="FFFFFF"/>
            <w:noWrap/>
          </w:tcPr>
          <w:p w14:paraId="05BCBF0C" w14:textId="64FA7A30" w:rsidR="00213EF2" w:rsidRPr="004C4761" w:rsidRDefault="00213EF2" w:rsidP="00213EF2">
            <w:pPr>
              <w:jc w:val="center"/>
              <w:rPr>
                <w:b/>
              </w:rPr>
            </w:pPr>
            <w:r>
              <w:rPr>
                <w:color w:val="000000"/>
                <w:lang w:val="en-US"/>
              </w:rPr>
              <w:t>3</w:t>
            </w:r>
            <w:r w:rsidRPr="00257005">
              <w:rPr>
                <w:color w:val="000000"/>
                <w:lang w:val="en-US"/>
              </w:rPr>
              <w:t xml:space="preserve"> 000,00</w:t>
            </w:r>
          </w:p>
        </w:tc>
        <w:tc>
          <w:tcPr>
            <w:tcW w:w="1672" w:type="dxa"/>
            <w:shd w:val="clear" w:color="auto" w:fill="FFFFFF"/>
          </w:tcPr>
          <w:p w14:paraId="29F6820D" w14:textId="7A08881A" w:rsidR="00213EF2" w:rsidRPr="004C4761" w:rsidRDefault="00213EF2" w:rsidP="00213EF2">
            <w:pPr>
              <w:jc w:val="center"/>
              <w:rPr>
                <w:b/>
              </w:rPr>
            </w:pPr>
            <w:r w:rsidRPr="001D5280">
              <w:t>15</w:t>
            </w:r>
            <w:r>
              <w:t> </w:t>
            </w:r>
            <w:r w:rsidRPr="001D5280">
              <w:t>000</w:t>
            </w:r>
            <w:r>
              <w:t>,00</w:t>
            </w:r>
          </w:p>
        </w:tc>
      </w:tr>
      <w:tr w:rsidR="00213EF2" w:rsidRPr="004C4761" w14:paraId="0C017418" w14:textId="77777777" w:rsidTr="00086350">
        <w:trPr>
          <w:cantSplit/>
          <w:trHeight w:val="305"/>
        </w:trPr>
        <w:tc>
          <w:tcPr>
            <w:tcW w:w="710" w:type="dxa"/>
            <w:shd w:val="clear" w:color="auto" w:fill="FFFFFF"/>
          </w:tcPr>
          <w:p w14:paraId="0B0C70A4" w14:textId="77777777" w:rsidR="00213EF2" w:rsidRPr="004C4761" w:rsidRDefault="00213EF2" w:rsidP="00213EF2">
            <w:pPr>
              <w:jc w:val="center"/>
            </w:pPr>
          </w:p>
        </w:tc>
        <w:tc>
          <w:tcPr>
            <w:tcW w:w="11311" w:type="dxa"/>
            <w:gridSpan w:val="6"/>
            <w:shd w:val="clear" w:color="auto" w:fill="FFFFFF"/>
          </w:tcPr>
          <w:p w14:paraId="774A054A" w14:textId="77777777" w:rsidR="00213EF2" w:rsidRPr="004C4761" w:rsidRDefault="00213EF2" w:rsidP="00213EF2">
            <w:pPr>
              <w:jc w:val="right"/>
              <w:rPr>
                <w:b/>
                <w:lang w:val="en-US"/>
              </w:rPr>
            </w:pPr>
            <w:r>
              <w:rPr>
                <w:b/>
              </w:rPr>
              <w:t xml:space="preserve">PVM </w:t>
            </w:r>
            <w:r w:rsidRPr="004C4761">
              <w:rPr>
                <w:b/>
              </w:rPr>
              <w:t>21</w:t>
            </w:r>
            <w:r w:rsidRPr="004C4761">
              <w:rPr>
                <w:b/>
                <w:lang w:val="en-US"/>
              </w:rPr>
              <w:t>%</w:t>
            </w:r>
            <w:r>
              <w:rPr>
                <w:b/>
                <w:lang w:val="en-US"/>
              </w:rPr>
              <w:t>:</w:t>
            </w:r>
          </w:p>
        </w:tc>
        <w:tc>
          <w:tcPr>
            <w:tcW w:w="1446" w:type="dxa"/>
            <w:tcBorders>
              <w:bottom w:val="single" w:sz="12" w:space="0" w:color="auto"/>
            </w:tcBorders>
            <w:shd w:val="clear" w:color="auto" w:fill="FFFFFF"/>
            <w:noWrap/>
          </w:tcPr>
          <w:p w14:paraId="78F34AE1" w14:textId="59EF754B" w:rsidR="00213EF2" w:rsidRPr="00086350" w:rsidRDefault="00213EF2" w:rsidP="00213EF2">
            <w:pPr>
              <w:jc w:val="center"/>
            </w:pPr>
            <w:r>
              <w:t>630</w:t>
            </w:r>
            <w:r w:rsidRPr="00086350">
              <w:t>,00</w:t>
            </w:r>
          </w:p>
        </w:tc>
        <w:tc>
          <w:tcPr>
            <w:tcW w:w="1672" w:type="dxa"/>
            <w:tcBorders>
              <w:bottom w:val="single" w:sz="12" w:space="0" w:color="auto"/>
            </w:tcBorders>
            <w:shd w:val="clear" w:color="auto" w:fill="FFFFFF"/>
          </w:tcPr>
          <w:p w14:paraId="6DB9CD2F" w14:textId="6E08AA91" w:rsidR="00213EF2" w:rsidRPr="00086350" w:rsidRDefault="00213EF2" w:rsidP="00213EF2">
            <w:pPr>
              <w:jc w:val="center"/>
            </w:pPr>
            <w:r w:rsidRPr="001D5280">
              <w:t>3</w:t>
            </w:r>
            <w:r>
              <w:t> </w:t>
            </w:r>
            <w:r w:rsidRPr="001D5280">
              <w:t>150</w:t>
            </w:r>
            <w:r>
              <w:t>,00</w:t>
            </w:r>
          </w:p>
        </w:tc>
      </w:tr>
      <w:tr w:rsidR="00213EF2" w:rsidRPr="004C4761" w14:paraId="49C07629" w14:textId="77777777" w:rsidTr="00086350">
        <w:trPr>
          <w:cantSplit/>
          <w:trHeight w:val="270"/>
        </w:trPr>
        <w:tc>
          <w:tcPr>
            <w:tcW w:w="710" w:type="dxa"/>
            <w:shd w:val="clear" w:color="auto" w:fill="FFFFFF"/>
          </w:tcPr>
          <w:p w14:paraId="2ECF857A" w14:textId="77777777" w:rsidR="00213EF2" w:rsidRPr="004C4761" w:rsidRDefault="00213EF2" w:rsidP="00213EF2">
            <w:pPr>
              <w:jc w:val="center"/>
            </w:pPr>
          </w:p>
        </w:tc>
        <w:tc>
          <w:tcPr>
            <w:tcW w:w="11311" w:type="dxa"/>
            <w:gridSpan w:val="6"/>
            <w:tcBorders>
              <w:right w:val="single" w:sz="12" w:space="0" w:color="auto"/>
            </w:tcBorders>
            <w:shd w:val="clear" w:color="auto" w:fill="FFFFFF"/>
          </w:tcPr>
          <w:p w14:paraId="6A405B1B" w14:textId="77777777" w:rsidR="00213EF2" w:rsidRPr="004C4761" w:rsidRDefault="00213EF2" w:rsidP="00213EF2">
            <w:pPr>
              <w:jc w:val="right"/>
              <w:rPr>
                <w:b/>
              </w:rPr>
            </w:pPr>
            <w:r w:rsidRPr="004C476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3F5173D" w14:textId="64CFB1C0" w:rsidR="00213EF2" w:rsidRPr="00213EF2" w:rsidRDefault="00213EF2" w:rsidP="00213EF2">
            <w:pPr>
              <w:jc w:val="center"/>
              <w:rPr>
                <w:b/>
              </w:rPr>
            </w:pPr>
            <w:r w:rsidRPr="00213EF2">
              <w:rPr>
                <w:b/>
              </w:rPr>
              <w:t>3 630,00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1F40715" w14:textId="7320500C" w:rsidR="00213EF2" w:rsidRPr="00213EF2" w:rsidRDefault="00213EF2" w:rsidP="00213EF2">
            <w:pPr>
              <w:jc w:val="center"/>
              <w:rPr>
                <w:b/>
              </w:rPr>
            </w:pPr>
            <w:r w:rsidRPr="00213EF2">
              <w:rPr>
                <w:b/>
              </w:rPr>
              <w:t>18 150,00</w:t>
            </w:r>
          </w:p>
        </w:tc>
      </w:tr>
    </w:tbl>
    <w:p w14:paraId="7781F24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4F39C4B9" w14:textId="77777777" w:rsidR="004C4761" w:rsidRPr="00086350" w:rsidRDefault="004C4761" w:rsidP="004C4761">
      <w:pPr>
        <w:suppressAutoHyphens/>
        <w:jc w:val="center"/>
        <w:rPr>
          <w:rFonts w:eastAsia="Arial"/>
          <w:b/>
          <w:lang w:eastAsia="ar-SA"/>
        </w:rPr>
      </w:pPr>
    </w:p>
    <w:p w14:paraId="763CC924" w14:textId="17F63F9D" w:rsidR="004C4761" w:rsidRPr="00213EF2" w:rsidRDefault="004C4761" w:rsidP="004C4761">
      <w:pPr>
        <w:suppressAutoHyphens/>
        <w:jc w:val="both"/>
        <w:rPr>
          <w:rFonts w:eastAsia="Arial"/>
          <w:lang w:eastAsia="ar-SA"/>
        </w:rPr>
      </w:pPr>
      <w:r w:rsidRPr="00086350">
        <w:rPr>
          <w:rFonts w:eastAsia="Arial"/>
          <w:b/>
          <w:lang w:eastAsia="ar-SA"/>
        </w:rPr>
        <w:t xml:space="preserve"> Minimalaus perkamo kiekio kaina </w:t>
      </w:r>
      <w:r w:rsidRPr="00086350">
        <w:rPr>
          <w:rFonts w:eastAsia="Arial"/>
          <w:b/>
          <w:bCs/>
          <w:lang w:val="en-GB" w:eastAsia="ar-SA"/>
        </w:rPr>
        <w:t>(Eur su PVM)</w:t>
      </w:r>
      <w:r w:rsidRPr="00086350">
        <w:rPr>
          <w:rFonts w:eastAsia="Arial"/>
          <w:b/>
          <w:lang w:eastAsia="ar-SA"/>
        </w:rPr>
        <w:t xml:space="preserve"> –  </w:t>
      </w:r>
      <w:r w:rsidR="00213EF2" w:rsidRPr="00213EF2">
        <w:rPr>
          <w:rFonts w:eastAsia="Arial"/>
          <w:lang w:eastAsia="ar-SA"/>
        </w:rPr>
        <w:t>trys tūkstančiai šeši šimtai trisdešimt</w:t>
      </w:r>
      <w:r w:rsidR="00C45970" w:rsidRPr="00213EF2">
        <w:rPr>
          <w:rFonts w:eastAsia="Arial"/>
          <w:lang w:eastAsia="ar-SA"/>
        </w:rPr>
        <w:t xml:space="preserve"> eurų</w:t>
      </w:r>
      <w:r w:rsidR="001B36A1" w:rsidRPr="00213EF2">
        <w:rPr>
          <w:rFonts w:eastAsia="Arial"/>
          <w:lang w:eastAsia="ar-SA"/>
        </w:rPr>
        <w:t xml:space="preserve"> </w:t>
      </w:r>
      <w:r w:rsidR="001F5A30" w:rsidRPr="00213EF2">
        <w:rPr>
          <w:rFonts w:eastAsia="Arial"/>
          <w:lang w:eastAsia="ar-SA"/>
        </w:rPr>
        <w:t>00 ct</w:t>
      </w:r>
      <w:r w:rsidR="00851287" w:rsidRPr="00213EF2">
        <w:rPr>
          <w:rFonts w:eastAsia="Arial"/>
          <w:lang w:eastAsia="ar-SA"/>
        </w:rPr>
        <w:t>.</w:t>
      </w:r>
    </w:p>
    <w:p w14:paraId="14FD656A" w14:textId="6177FD55" w:rsidR="004C4761" w:rsidRPr="00086350" w:rsidRDefault="004C4761" w:rsidP="004C4761">
      <w:pPr>
        <w:rPr>
          <w:rFonts w:eastAsia="Arial"/>
          <w:b/>
          <w:lang w:eastAsia="ar-SA"/>
        </w:rPr>
      </w:pPr>
      <w:r w:rsidRPr="00086350">
        <w:rPr>
          <w:rFonts w:eastAsia="Arial"/>
          <w:b/>
          <w:lang w:eastAsia="ar-SA"/>
        </w:rPr>
        <w:t xml:space="preserve"> </w:t>
      </w:r>
      <w:r w:rsidRPr="00086350">
        <w:rPr>
          <w:b/>
        </w:rPr>
        <w:t xml:space="preserve">Maksimalaus perkamo kiekio kaina </w:t>
      </w:r>
      <w:r w:rsidRPr="00086350">
        <w:rPr>
          <w:b/>
          <w:bCs/>
        </w:rPr>
        <w:t>(Eur su PVM</w:t>
      </w:r>
      <w:r w:rsidRPr="00086350">
        <w:rPr>
          <w:bCs/>
        </w:rPr>
        <w:t xml:space="preserve">) </w:t>
      </w:r>
      <w:r w:rsidRPr="00086350">
        <w:t xml:space="preserve">– </w:t>
      </w:r>
      <w:r w:rsidR="00851287">
        <w:t xml:space="preserve"> </w:t>
      </w:r>
      <w:r w:rsidR="00213EF2">
        <w:t xml:space="preserve">aštuoniolika tūkstančių vienas šimtas </w:t>
      </w:r>
      <w:r w:rsidR="00C45970">
        <w:t xml:space="preserve">penkiasdešimt </w:t>
      </w:r>
      <w:r w:rsidR="001B36A1">
        <w:t>eurų</w:t>
      </w:r>
      <w:r w:rsidR="00086350" w:rsidRPr="00086350">
        <w:t xml:space="preserve"> 00 ct</w:t>
      </w:r>
      <w:r w:rsidR="00851287">
        <w:t>.</w:t>
      </w:r>
    </w:p>
    <w:p w14:paraId="1C210441" w14:textId="77777777" w:rsidR="004C4761" w:rsidRPr="004C4761" w:rsidRDefault="004C4761" w:rsidP="004C4761">
      <w:pPr>
        <w:rPr>
          <w:rFonts w:eastAsia="Arial"/>
          <w:b/>
          <w:lang w:eastAsia="ar-SA"/>
        </w:rPr>
      </w:pPr>
    </w:p>
    <w:tbl>
      <w:tblPr>
        <w:tblW w:w="0" w:type="auto"/>
        <w:tblInd w:w="2932" w:type="dxa"/>
        <w:tblLook w:val="04A0" w:firstRow="1" w:lastRow="0" w:firstColumn="1" w:lastColumn="0" w:noHBand="0" w:noVBand="1"/>
      </w:tblPr>
      <w:tblGrid>
        <w:gridCol w:w="5196"/>
        <w:gridCol w:w="3810"/>
      </w:tblGrid>
      <w:tr w:rsidR="00086350" w:rsidRPr="00086350" w14:paraId="52443CEA" w14:textId="77777777" w:rsidTr="00086350">
        <w:trPr>
          <w:trHeight w:val="315"/>
        </w:trPr>
        <w:tc>
          <w:tcPr>
            <w:tcW w:w="5196" w:type="dxa"/>
            <w:vAlign w:val="center"/>
            <w:hideMark/>
          </w:tcPr>
          <w:p w14:paraId="00C1F2E6" w14:textId="52AC41C7" w:rsidR="00086350" w:rsidRPr="00086350" w:rsidRDefault="00086350" w:rsidP="00086350">
            <w:pPr>
              <w:ind w:left="801"/>
              <w:jc w:val="both"/>
              <w:rPr>
                <w:b/>
                <w:bCs/>
                <w:color w:val="000000"/>
              </w:rPr>
            </w:pPr>
            <w:r w:rsidRPr="00086350">
              <w:rPr>
                <w:b/>
              </w:rPr>
              <w:br w:type="page"/>
            </w:r>
            <w:r w:rsidR="0007003B">
              <w:rPr>
                <w:b/>
              </w:rPr>
              <w:t xml:space="preserve"> </w:t>
            </w:r>
            <w:r w:rsidRPr="00086350">
              <w:rPr>
                <w:b/>
                <w:bCs/>
                <w:color w:val="000000"/>
              </w:rPr>
              <w:t>PIRKĖJAS</w:t>
            </w:r>
          </w:p>
        </w:tc>
        <w:tc>
          <w:tcPr>
            <w:tcW w:w="3810" w:type="dxa"/>
            <w:vAlign w:val="center"/>
            <w:hideMark/>
          </w:tcPr>
          <w:p w14:paraId="2B901A0D" w14:textId="77777777" w:rsidR="00086350" w:rsidRPr="00086350" w:rsidRDefault="00086350" w:rsidP="00086350">
            <w:pPr>
              <w:ind w:left="834"/>
              <w:jc w:val="both"/>
              <w:rPr>
                <w:b/>
                <w:bCs/>
                <w:color w:val="000000"/>
              </w:rPr>
            </w:pPr>
            <w:r w:rsidRPr="00086350">
              <w:rPr>
                <w:b/>
                <w:bCs/>
                <w:color w:val="000000"/>
              </w:rPr>
              <w:t>TEIKĖJAS</w:t>
            </w:r>
          </w:p>
        </w:tc>
      </w:tr>
      <w:tr w:rsidR="00086350" w:rsidRPr="00086350" w14:paraId="395CDB6A" w14:textId="77777777" w:rsidTr="00086350">
        <w:trPr>
          <w:trHeight w:val="315"/>
        </w:trPr>
        <w:tc>
          <w:tcPr>
            <w:tcW w:w="5196" w:type="dxa"/>
            <w:noWrap/>
            <w:vAlign w:val="center"/>
            <w:hideMark/>
          </w:tcPr>
          <w:p w14:paraId="1EE1BA55" w14:textId="77777777" w:rsidR="00086350" w:rsidRPr="00086350" w:rsidRDefault="00086350" w:rsidP="00086350">
            <w:pPr>
              <w:ind w:left="834"/>
              <w:rPr>
                <w:b/>
                <w:bCs/>
                <w:color w:val="000000"/>
              </w:rPr>
            </w:pPr>
          </w:p>
          <w:p w14:paraId="54B61E74" w14:textId="77777777" w:rsidR="00086350" w:rsidRPr="00086350" w:rsidRDefault="00086350" w:rsidP="00086350">
            <w:pPr>
              <w:ind w:left="834"/>
              <w:rPr>
                <w:b/>
                <w:bCs/>
                <w:color w:val="000000"/>
              </w:rPr>
            </w:pPr>
            <w:r w:rsidRPr="00086350">
              <w:rPr>
                <w:b/>
                <w:bCs/>
                <w:color w:val="000000"/>
              </w:rPr>
              <w:t>Informacinių technologijų tarnyba</w:t>
            </w:r>
          </w:p>
        </w:tc>
        <w:tc>
          <w:tcPr>
            <w:tcW w:w="3810" w:type="dxa"/>
            <w:noWrap/>
            <w:vAlign w:val="center"/>
            <w:hideMark/>
          </w:tcPr>
          <w:p w14:paraId="69BB1E3B" w14:textId="77777777" w:rsidR="00086350" w:rsidRPr="00086350" w:rsidRDefault="00086350" w:rsidP="00086350">
            <w:pPr>
              <w:ind w:left="834"/>
              <w:rPr>
                <w:b/>
                <w:bCs/>
                <w:color w:val="000000"/>
              </w:rPr>
            </w:pPr>
          </w:p>
          <w:p w14:paraId="4A83B252" w14:textId="77777777" w:rsidR="00086350" w:rsidRPr="00086350" w:rsidRDefault="00086350" w:rsidP="00086350">
            <w:pPr>
              <w:ind w:left="834"/>
              <w:rPr>
                <w:b/>
                <w:bCs/>
                <w:color w:val="000000"/>
              </w:rPr>
            </w:pPr>
            <w:r w:rsidRPr="00086350">
              <w:rPr>
                <w:b/>
                <w:bCs/>
                <w:color w:val="000000"/>
              </w:rPr>
              <w:t>UAB „EIT Sprendimai“</w:t>
            </w:r>
          </w:p>
        </w:tc>
      </w:tr>
      <w:tr w:rsidR="00086350" w:rsidRPr="00086350" w14:paraId="5C2FAD0D" w14:textId="77777777" w:rsidTr="00086350">
        <w:trPr>
          <w:trHeight w:val="315"/>
        </w:trPr>
        <w:tc>
          <w:tcPr>
            <w:tcW w:w="5196" w:type="dxa"/>
            <w:noWrap/>
            <w:vAlign w:val="center"/>
            <w:hideMark/>
          </w:tcPr>
          <w:p w14:paraId="3A5A535D" w14:textId="77777777" w:rsidR="00086350" w:rsidRPr="00086350" w:rsidRDefault="00086350" w:rsidP="00086350">
            <w:pPr>
              <w:ind w:left="834"/>
              <w:rPr>
                <w:b/>
                <w:bCs/>
                <w:color w:val="000000"/>
              </w:rPr>
            </w:pPr>
            <w:r w:rsidRPr="00086350">
              <w:rPr>
                <w:b/>
                <w:bCs/>
                <w:color w:val="000000"/>
              </w:rPr>
              <w:t>prie Krašto apsaugos ministerijos</w:t>
            </w:r>
          </w:p>
        </w:tc>
        <w:tc>
          <w:tcPr>
            <w:tcW w:w="3810" w:type="dxa"/>
            <w:noWrap/>
            <w:vAlign w:val="bottom"/>
            <w:hideMark/>
          </w:tcPr>
          <w:p w14:paraId="363CF92B" w14:textId="77777777" w:rsidR="00086350" w:rsidRPr="00086350" w:rsidRDefault="00086350" w:rsidP="00086350">
            <w:pPr>
              <w:rPr>
                <w:b/>
                <w:bCs/>
                <w:color w:val="000000"/>
              </w:rPr>
            </w:pPr>
          </w:p>
        </w:tc>
      </w:tr>
      <w:tr w:rsidR="00086350" w:rsidRPr="00086350" w14:paraId="44850963" w14:textId="77777777" w:rsidTr="003D295D">
        <w:trPr>
          <w:trHeight w:val="259"/>
        </w:trPr>
        <w:tc>
          <w:tcPr>
            <w:tcW w:w="5196" w:type="dxa"/>
            <w:noWrap/>
            <w:vAlign w:val="center"/>
            <w:hideMark/>
          </w:tcPr>
          <w:p w14:paraId="2C0EC209" w14:textId="77777777" w:rsidR="00086350" w:rsidRPr="00086350" w:rsidRDefault="00086350" w:rsidP="00086350">
            <w:pPr>
              <w:rPr>
                <w:color w:val="000000"/>
              </w:rPr>
            </w:pPr>
          </w:p>
        </w:tc>
        <w:tc>
          <w:tcPr>
            <w:tcW w:w="3810" w:type="dxa"/>
            <w:noWrap/>
            <w:vAlign w:val="bottom"/>
            <w:hideMark/>
          </w:tcPr>
          <w:p w14:paraId="4D36A5D7" w14:textId="77777777" w:rsidR="00086350" w:rsidRPr="00086350" w:rsidRDefault="00086350" w:rsidP="00086350">
            <w:pPr>
              <w:rPr>
                <w:sz w:val="20"/>
                <w:szCs w:val="20"/>
                <w:lang w:val="en-US" w:eastAsia="en-US"/>
              </w:rPr>
            </w:pPr>
          </w:p>
        </w:tc>
      </w:tr>
      <w:tr w:rsidR="00086350" w:rsidRPr="00086350" w14:paraId="782C4BC3" w14:textId="77777777" w:rsidTr="00086350">
        <w:trPr>
          <w:trHeight w:val="315"/>
        </w:trPr>
        <w:tc>
          <w:tcPr>
            <w:tcW w:w="5196" w:type="dxa"/>
            <w:noWrap/>
            <w:vAlign w:val="center"/>
            <w:hideMark/>
          </w:tcPr>
          <w:p w14:paraId="3EC60477" w14:textId="77777777" w:rsidR="00086350" w:rsidRPr="00086350" w:rsidRDefault="00086350" w:rsidP="00086350">
            <w:pPr>
              <w:spacing w:line="256" w:lineRule="auto"/>
              <w:ind w:left="834"/>
              <w:rPr>
                <w:color w:val="000000"/>
              </w:rPr>
            </w:pPr>
            <w:r w:rsidRPr="00086350">
              <w:rPr>
                <w:color w:val="000000"/>
              </w:rPr>
              <w:t>Direktorius</w:t>
            </w:r>
          </w:p>
        </w:tc>
        <w:tc>
          <w:tcPr>
            <w:tcW w:w="3810" w:type="dxa"/>
            <w:vAlign w:val="center"/>
            <w:hideMark/>
          </w:tcPr>
          <w:p w14:paraId="4DA6197A" w14:textId="77777777" w:rsidR="00086350" w:rsidRPr="00086350" w:rsidRDefault="00086350" w:rsidP="00086350">
            <w:pPr>
              <w:rPr>
                <w:color w:val="000000"/>
              </w:rPr>
            </w:pPr>
            <w:r w:rsidRPr="00086350">
              <w:rPr>
                <w:color w:val="000000"/>
              </w:rPr>
              <w:t xml:space="preserve">              Generalinė direktorė</w:t>
            </w:r>
          </w:p>
        </w:tc>
      </w:tr>
      <w:tr w:rsidR="00086350" w:rsidRPr="00086350" w14:paraId="27EA5F09" w14:textId="77777777" w:rsidTr="00086350">
        <w:trPr>
          <w:trHeight w:val="315"/>
        </w:trPr>
        <w:tc>
          <w:tcPr>
            <w:tcW w:w="5196" w:type="dxa"/>
            <w:noWrap/>
            <w:vAlign w:val="center"/>
            <w:hideMark/>
          </w:tcPr>
          <w:p w14:paraId="56636E00" w14:textId="77777777" w:rsidR="00086350" w:rsidRPr="00086350" w:rsidRDefault="00086350" w:rsidP="00086350">
            <w:pPr>
              <w:rPr>
                <w:color w:val="000000"/>
              </w:rPr>
            </w:pPr>
          </w:p>
        </w:tc>
        <w:tc>
          <w:tcPr>
            <w:tcW w:w="3810" w:type="dxa"/>
            <w:noWrap/>
            <w:vAlign w:val="bottom"/>
            <w:hideMark/>
          </w:tcPr>
          <w:p w14:paraId="3F7FE113" w14:textId="77777777" w:rsidR="00086350" w:rsidRPr="00086350" w:rsidRDefault="00086350" w:rsidP="00086350">
            <w:pPr>
              <w:rPr>
                <w:sz w:val="20"/>
                <w:szCs w:val="20"/>
                <w:lang w:val="en-US" w:eastAsia="en-US"/>
              </w:rPr>
            </w:pPr>
          </w:p>
        </w:tc>
      </w:tr>
      <w:tr w:rsidR="00086350" w:rsidRPr="00086350" w14:paraId="672DFD18" w14:textId="77777777" w:rsidTr="00086350">
        <w:trPr>
          <w:trHeight w:val="315"/>
        </w:trPr>
        <w:tc>
          <w:tcPr>
            <w:tcW w:w="5196" w:type="dxa"/>
            <w:noWrap/>
            <w:vAlign w:val="center"/>
            <w:hideMark/>
          </w:tcPr>
          <w:p w14:paraId="654C9A88" w14:textId="77777777" w:rsidR="00086350" w:rsidRPr="00086350" w:rsidRDefault="00086350" w:rsidP="00086350">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46D1516F" w14:textId="77777777" w:rsidR="00086350" w:rsidRPr="00086350" w:rsidRDefault="00086350" w:rsidP="00086350">
            <w:pPr>
              <w:rPr>
                <w:color w:val="000000"/>
              </w:rPr>
            </w:pPr>
            <w:r w:rsidRPr="00086350">
              <w:rPr>
                <w:color w:val="000000"/>
              </w:rPr>
              <w:t xml:space="preserve">              Daiva Šmakovienė</w:t>
            </w:r>
          </w:p>
        </w:tc>
      </w:tr>
    </w:tbl>
    <w:p w14:paraId="56583DE4" w14:textId="77777777" w:rsidR="0007003B" w:rsidRDefault="0007003B" w:rsidP="004C4761">
      <w:pPr>
        <w:sectPr w:rsidR="0007003B" w:rsidSect="00582905">
          <w:pgSz w:w="16838" w:h="11906" w:orient="landscape"/>
          <w:pgMar w:top="1134" w:right="1134" w:bottom="1134" w:left="1134" w:header="567" w:footer="567" w:gutter="0"/>
          <w:cols w:space="1296"/>
          <w:titlePg/>
          <w:docGrid w:linePitch="360"/>
        </w:sectPr>
      </w:pPr>
    </w:p>
    <w:p w14:paraId="3EF93DA5" w14:textId="10E2778A" w:rsidR="0007003B" w:rsidRDefault="0007003B" w:rsidP="004C4761"/>
    <w:tbl>
      <w:tblPr>
        <w:tblW w:w="4253" w:type="dxa"/>
        <w:jc w:val="right"/>
        <w:tblLook w:val="01E0" w:firstRow="1" w:lastRow="1" w:firstColumn="1" w:lastColumn="1" w:noHBand="0" w:noVBand="0"/>
      </w:tblPr>
      <w:tblGrid>
        <w:gridCol w:w="4253"/>
      </w:tblGrid>
      <w:tr w:rsidR="0007003B" w:rsidRPr="0007003B" w14:paraId="46FF6772" w14:textId="77777777" w:rsidTr="005C2E92">
        <w:trPr>
          <w:trHeight w:val="362"/>
          <w:jc w:val="right"/>
        </w:trPr>
        <w:tc>
          <w:tcPr>
            <w:tcW w:w="4253" w:type="dxa"/>
          </w:tcPr>
          <w:p w14:paraId="338D18DB" w14:textId="77777777" w:rsidR="0007003B" w:rsidRPr="0007003B" w:rsidRDefault="0007003B" w:rsidP="0007003B">
            <w:pPr>
              <w:spacing w:after="100" w:afterAutospacing="1"/>
            </w:pPr>
            <w:r w:rsidRPr="0007003B">
              <w:t>2023 m. _______________d. Prekių pirkimo-pardavimo sutarties Nr._____</w:t>
            </w:r>
          </w:p>
        </w:tc>
      </w:tr>
      <w:tr w:rsidR="0007003B" w:rsidRPr="0007003B" w14:paraId="0AB03C0F" w14:textId="77777777" w:rsidTr="005C2E92">
        <w:trPr>
          <w:trHeight w:val="358"/>
          <w:jc w:val="right"/>
        </w:trPr>
        <w:tc>
          <w:tcPr>
            <w:tcW w:w="4253" w:type="dxa"/>
          </w:tcPr>
          <w:p w14:paraId="4F304ABE" w14:textId="77777777" w:rsidR="0007003B" w:rsidRPr="0007003B" w:rsidRDefault="0007003B" w:rsidP="0007003B">
            <w:r w:rsidRPr="0007003B">
              <w:t>2 priedas</w:t>
            </w:r>
          </w:p>
        </w:tc>
      </w:tr>
    </w:tbl>
    <w:p w14:paraId="5B10AED1" w14:textId="2A0F5EEB" w:rsidR="0007003B" w:rsidRDefault="0007003B" w:rsidP="0007003B"/>
    <w:p w14:paraId="2AB932CA" w14:textId="1DDE4BEC" w:rsidR="0007003B" w:rsidRDefault="0007003B" w:rsidP="0007003B"/>
    <w:p w14:paraId="28C2B206" w14:textId="77777777" w:rsidR="0007003B" w:rsidRPr="00CD0CDD" w:rsidRDefault="0007003B" w:rsidP="0007003B">
      <w:pPr>
        <w:jc w:val="center"/>
        <w:rPr>
          <w:b/>
        </w:rPr>
      </w:pPr>
      <w:r>
        <w:tab/>
      </w:r>
      <w:r>
        <w:rPr>
          <w:b/>
        </w:rPr>
        <w:t>TECHNINĖ SPECIFIKACIJA</w:t>
      </w:r>
    </w:p>
    <w:p w14:paraId="2ED646EE" w14:textId="77777777" w:rsidR="0007003B" w:rsidRPr="0007003B" w:rsidRDefault="0007003B" w:rsidP="0007003B"/>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251"/>
      </w:tblGrid>
      <w:tr w:rsidR="00213EF2" w:rsidRPr="00213EF2" w14:paraId="26FED6CD" w14:textId="77777777" w:rsidTr="00213EF2">
        <w:trPr>
          <w:trHeight w:val="57"/>
        </w:trPr>
        <w:tc>
          <w:tcPr>
            <w:tcW w:w="9497" w:type="dxa"/>
            <w:gridSpan w:val="2"/>
            <w:noWrap/>
          </w:tcPr>
          <w:p w14:paraId="533B5A2A" w14:textId="77777777" w:rsidR="00213EF2" w:rsidRPr="00213EF2" w:rsidRDefault="00213EF2" w:rsidP="00213EF2">
            <w:pPr>
              <w:suppressAutoHyphens/>
              <w:rPr>
                <w:b/>
                <w:bCs/>
                <w:lang w:eastAsia="ar-SA"/>
              </w:rPr>
            </w:pPr>
            <w:r w:rsidRPr="00213EF2">
              <w:rPr>
                <w:b/>
                <w:bCs/>
                <w:lang w:eastAsia="ar-SA"/>
              </w:rPr>
              <w:t xml:space="preserve">1. </w:t>
            </w:r>
            <w:r w:rsidRPr="00213EF2">
              <w:rPr>
                <w:b/>
                <w:lang w:eastAsia="ar-SA"/>
              </w:rPr>
              <w:t>Bendrieji reikalavimai</w:t>
            </w:r>
          </w:p>
        </w:tc>
      </w:tr>
      <w:tr w:rsidR="00213EF2" w:rsidRPr="00213EF2" w14:paraId="199CB648" w14:textId="77777777" w:rsidTr="00213EF2">
        <w:trPr>
          <w:trHeight w:val="57"/>
        </w:trPr>
        <w:tc>
          <w:tcPr>
            <w:tcW w:w="1246" w:type="dxa"/>
            <w:noWrap/>
            <w:vAlign w:val="center"/>
          </w:tcPr>
          <w:p w14:paraId="19832C46" w14:textId="77777777" w:rsidR="00213EF2" w:rsidRPr="00213EF2" w:rsidRDefault="00213EF2" w:rsidP="00213EF2">
            <w:pPr>
              <w:suppressAutoHyphens/>
              <w:jc w:val="center"/>
              <w:rPr>
                <w:rFonts w:eastAsia="Calibri"/>
                <w:lang w:eastAsia="ar-SA"/>
              </w:rPr>
            </w:pPr>
            <w:r w:rsidRPr="00213EF2">
              <w:rPr>
                <w:bCs/>
                <w:lang w:eastAsia="ar-SA"/>
              </w:rPr>
              <w:t>1.1.</w:t>
            </w:r>
          </w:p>
        </w:tc>
        <w:tc>
          <w:tcPr>
            <w:tcW w:w="8251" w:type="dxa"/>
          </w:tcPr>
          <w:p w14:paraId="58463CF0" w14:textId="77777777" w:rsidR="00213EF2" w:rsidRPr="00213EF2" w:rsidRDefault="00213EF2" w:rsidP="00213EF2">
            <w:pPr>
              <w:suppressAutoHyphens/>
              <w:jc w:val="both"/>
              <w:rPr>
                <w:bCs/>
                <w:lang w:eastAsia="ar-SA"/>
              </w:rPr>
            </w:pPr>
            <w:r w:rsidRPr="00213EF2">
              <w:rPr>
                <w:lang w:eastAsia="ar-SA"/>
              </w:rPr>
              <w:t xml:space="preserve">visa pateikiama techninė įranga privalo būti nauja (negali būti atnaujinta, restauruota (angl. </w:t>
            </w:r>
            <w:r w:rsidRPr="00213EF2">
              <w:rPr>
                <w:i/>
                <w:lang w:eastAsia="ar-SA"/>
              </w:rPr>
              <w:t>refurbished</w:t>
            </w:r>
            <w:r w:rsidRPr="00213EF2">
              <w:rPr>
                <w:lang w:eastAsia="ar-SA"/>
              </w:rPr>
              <w:t>)), nenaudota, pateikta nepažeistoje gamyklinėje pakuotėje;</w:t>
            </w:r>
          </w:p>
        </w:tc>
      </w:tr>
      <w:tr w:rsidR="00213EF2" w:rsidRPr="00213EF2" w14:paraId="49245912" w14:textId="77777777" w:rsidTr="00213EF2">
        <w:trPr>
          <w:trHeight w:val="57"/>
        </w:trPr>
        <w:tc>
          <w:tcPr>
            <w:tcW w:w="1246" w:type="dxa"/>
            <w:noWrap/>
            <w:vAlign w:val="center"/>
          </w:tcPr>
          <w:p w14:paraId="2C099BA2" w14:textId="77777777" w:rsidR="00213EF2" w:rsidRPr="00213EF2" w:rsidRDefault="00213EF2" w:rsidP="00213EF2">
            <w:pPr>
              <w:suppressAutoHyphens/>
              <w:jc w:val="center"/>
              <w:rPr>
                <w:rFonts w:eastAsia="Calibri"/>
                <w:lang w:eastAsia="ar-SA"/>
              </w:rPr>
            </w:pPr>
            <w:r w:rsidRPr="00213EF2">
              <w:rPr>
                <w:bCs/>
                <w:lang w:eastAsia="ar-SA"/>
              </w:rPr>
              <w:t>1.2.</w:t>
            </w:r>
          </w:p>
        </w:tc>
        <w:tc>
          <w:tcPr>
            <w:tcW w:w="8251" w:type="dxa"/>
            <w:vAlign w:val="center"/>
          </w:tcPr>
          <w:p w14:paraId="07A46787" w14:textId="77777777" w:rsidR="00213EF2" w:rsidRPr="00213EF2" w:rsidRDefault="00213EF2" w:rsidP="00213EF2">
            <w:pPr>
              <w:suppressAutoHyphens/>
              <w:jc w:val="both"/>
              <w:rPr>
                <w:bCs/>
                <w:lang w:eastAsia="ar-SA"/>
              </w:rPr>
            </w:pPr>
            <w:r w:rsidRPr="00213EF2">
              <w:rPr>
                <w:lang w:eastAsia="ar-SA"/>
              </w:rPr>
              <w:t xml:space="preserve">tiekėjas turi užtikrinti, kad gamintojas nėra paskelbęs žinios apie siūlomos įrangos gamybos arba tobulinimo nutraukimą (pvz., angl. </w:t>
            </w:r>
            <w:r w:rsidRPr="00213EF2">
              <w:rPr>
                <w:i/>
                <w:lang w:eastAsia="ar-SA"/>
              </w:rPr>
              <w:t>end of life time</w:t>
            </w:r>
            <w:r w:rsidRPr="00213EF2">
              <w:rPr>
                <w:lang w:eastAsia="ar-SA"/>
              </w:rPr>
              <w:t xml:space="preserve"> ar </w:t>
            </w:r>
            <w:r w:rsidRPr="00213EF2">
              <w:rPr>
                <w:i/>
                <w:lang w:eastAsia="ar-SA"/>
              </w:rPr>
              <w:t>Discontinued</w:t>
            </w:r>
            <w:r w:rsidRPr="00213EF2">
              <w:rPr>
                <w:lang w:eastAsia="ar-SA"/>
              </w:rPr>
              <w:t xml:space="preserve">);   </w:t>
            </w:r>
          </w:p>
        </w:tc>
      </w:tr>
      <w:tr w:rsidR="00213EF2" w:rsidRPr="00213EF2" w14:paraId="1AA801FC" w14:textId="77777777" w:rsidTr="00213EF2">
        <w:trPr>
          <w:trHeight w:val="57"/>
        </w:trPr>
        <w:tc>
          <w:tcPr>
            <w:tcW w:w="1246" w:type="dxa"/>
            <w:noWrap/>
            <w:vAlign w:val="center"/>
          </w:tcPr>
          <w:p w14:paraId="1279D5C4" w14:textId="77777777" w:rsidR="00213EF2" w:rsidRPr="00213EF2" w:rsidRDefault="00213EF2" w:rsidP="00213EF2">
            <w:pPr>
              <w:suppressAutoHyphens/>
              <w:jc w:val="center"/>
              <w:rPr>
                <w:rFonts w:eastAsia="Calibri"/>
                <w:lang w:eastAsia="ar-SA"/>
              </w:rPr>
            </w:pPr>
            <w:r w:rsidRPr="00213EF2">
              <w:rPr>
                <w:bCs/>
                <w:lang w:eastAsia="ar-SA"/>
              </w:rPr>
              <w:t>1.3.</w:t>
            </w:r>
          </w:p>
        </w:tc>
        <w:tc>
          <w:tcPr>
            <w:tcW w:w="8251" w:type="dxa"/>
          </w:tcPr>
          <w:p w14:paraId="670A8BF4" w14:textId="77777777" w:rsidR="00213EF2" w:rsidRPr="00213EF2" w:rsidRDefault="00213EF2" w:rsidP="00213EF2">
            <w:pPr>
              <w:suppressAutoHyphens/>
              <w:jc w:val="both"/>
              <w:rPr>
                <w:bCs/>
                <w:lang w:eastAsia="ar-SA"/>
              </w:rPr>
            </w:pPr>
            <w:r w:rsidRPr="00213EF2">
              <w:rPr>
                <w:lang w:eastAsia="ar-SA"/>
              </w:rPr>
              <w:t>tiekėjas turi pateikti nuorodą į gamintojo puslapį, kuriame yra tiksli pasiūlymą atitinkančios techninės ar programinės įrangos techninė specifikacija;</w:t>
            </w:r>
          </w:p>
        </w:tc>
      </w:tr>
      <w:tr w:rsidR="00213EF2" w:rsidRPr="00213EF2" w14:paraId="74B8554E" w14:textId="77777777" w:rsidTr="00213EF2">
        <w:trPr>
          <w:trHeight w:val="57"/>
        </w:trPr>
        <w:tc>
          <w:tcPr>
            <w:tcW w:w="1246" w:type="dxa"/>
            <w:noWrap/>
            <w:vAlign w:val="center"/>
          </w:tcPr>
          <w:p w14:paraId="3A60DB11" w14:textId="77777777" w:rsidR="00213EF2" w:rsidRPr="00213EF2" w:rsidRDefault="00213EF2" w:rsidP="00213EF2">
            <w:pPr>
              <w:suppressAutoHyphens/>
              <w:jc w:val="center"/>
              <w:rPr>
                <w:rFonts w:eastAsia="Calibri"/>
                <w:lang w:eastAsia="ar-SA"/>
              </w:rPr>
            </w:pPr>
            <w:r w:rsidRPr="00213EF2">
              <w:rPr>
                <w:bCs/>
                <w:lang w:eastAsia="ar-SA"/>
              </w:rPr>
              <w:t>1.4.</w:t>
            </w:r>
          </w:p>
        </w:tc>
        <w:tc>
          <w:tcPr>
            <w:tcW w:w="8251" w:type="dxa"/>
          </w:tcPr>
          <w:p w14:paraId="30C0EFB2" w14:textId="77777777" w:rsidR="00213EF2" w:rsidRPr="00213EF2" w:rsidRDefault="00213EF2" w:rsidP="00213EF2">
            <w:pPr>
              <w:suppressAutoHyphens/>
              <w:jc w:val="both"/>
              <w:rPr>
                <w:bCs/>
                <w:lang w:eastAsia="ar-SA"/>
              </w:rPr>
            </w:pPr>
            <w:r w:rsidRPr="00213EF2">
              <w:rPr>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213EF2" w:rsidRPr="00213EF2" w14:paraId="3C5AF782" w14:textId="77777777" w:rsidTr="00213EF2">
        <w:trPr>
          <w:trHeight w:val="57"/>
        </w:trPr>
        <w:tc>
          <w:tcPr>
            <w:tcW w:w="1246" w:type="dxa"/>
            <w:noWrap/>
            <w:vAlign w:val="center"/>
          </w:tcPr>
          <w:p w14:paraId="5EAD82C7" w14:textId="77777777" w:rsidR="00213EF2" w:rsidRPr="00213EF2" w:rsidRDefault="00213EF2" w:rsidP="00213EF2">
            <w:pPr>
              <w:suppressAutoHyphens/>
              <w:jc w:val="center"/>
              <w:rPr>
                <w:rFonts w:eastAsia="Calibri"/>
                <w:lang w:eastAsia="ar-SA"/>
              </w:rPr>
            </w:pPr>
            <w:r w:rsidRPr="00213EF2">
              <w:rPr>
                <w:bCs/>
                <w:lang w:eastAsia="ar-SA"/>
              </w:rPr>
              <w:t>1.5.</w:t>
            </w:r>
          </w:p>
        </w:tc>
        <w:tc>
          <w:tcPr>
            <w:tcW w:w="8251" w:type="dxa"/>
          </w:tcPr>
          <w:p w14:paraId="417EE66F" w14:textId="77777777" w:rsidR="00213EF2" w:rsidRPr="00213EF2" w:rsidRDefault="00213EF2" w:rsidP="00213EF2">
            <w:pPr>
              <w:suppressAutoHyphens/>
              <w:jc w:val="both"/>
              <w:rPr>
                <w:bCs/>
                <w:lang w:eastAsia="ar-SA"/>
              </w:rPr>
            </w:pPr>
            <w:r w:rsidRPr="00213EF2">
              <w:rPr>
                <w:lang w:eastAsia="ar-SA"/>
              </w:rPr>
              <w:t>tiekėjas į savo pasiūlymą turi įtraukti visą aparatinę ir programinę įrangą bei medžiagas, reikalingas šioje specifikacijoje nurodytiems reikalavimams įvykdyti;</w:t>
            </w:r>
          </w:p>
        </w:tc>
      </w:tr>
      <w:tr w:rsidR="00213EF2" w:rsidRPr="00213EF2" w14:paraId="47493BEE" w14:textId="77777777" w:rsidTr="00213EF2">
        <w:trPr>
          <w:trHeight w:val="57"/>
        </w:trPr>
        <w:tc>
          <w:tcPr>
            <w:tcW w:w="1246" w:type="dxa"/>
            <w:noWrap/>
            <w:vAlign w:val="center"/>
          </w:tcPr>
          <w:p w14:paraId="08D5FF23" w14:textId="77777777" w:rsidR="00213EF2" w:rsidRPr="00213EF2" w:rsidRDefault="00213EF2" w:rsidP="00213EF2">
            <w:pPr>
              <w:suppressAutoHyphens/>
              <w:jc w:val="center"/>
              <w:rPr>
                <w:rFonts w:eastAsia="Calibri"/>
                <w:lang w:eastAsia="ar-SA"/>
              </w:rPr>
            </w:pPr>
            <w:r w:rsidRPr="00213EF2">
              <w:rPr>
                <w:bCs/>
                <w:lang w:eastAsia="ar-SA"/>
              </w:rPr>
              <w:t>1.6.</w:t>
            </w:r>
          </w:p>
        </w:tc>
        <w:tc>
          <w:tcPr>
            <w:tcW w:w="8251" w:type="dxa"/>
          </w:tcPr>
          <w:p w14:paraId="14A98B14" w14:textId="77777777" w:rsidR="00213EF2" w:rsidRPr="00213EF2" w:rsidRDefault="00213EF2" w:rsidP="00213EF2">
            <w:pPr>
              <w:suppressAutoHyphens/>
              <w:jc w:val="both"/>
              <w:rPr>
                <w:bCs/>
                <w:lang w:eastAsia="ar-SA"/>
              </w:rPr>
            </w:pPr>
            <w:r w:rsidRPr="00213EF2">
              <w:rPr>
                <w:lang w:eastAsia="ar-SA"/>
              </w:rPr>
              <w:t xml:space="preserve">visos programinės įrangos licencija turi būti suteikiama neribotam laikui (jei nenurodyta kitaip); </w:t>
            </w:r>
          </w:p>
        </w:tc>
      </w:tr>
      <w:tr w:rsidR="00213EF2" w:rsidRPr="00213EF2" w14:paraId="119C3FE4" w14:textId="77777777" w:rsidTr="00213EF2">
        <w:trPr>
          <w:trHeight w:val="57"/>
        </w:trPr>
        <w:tc>
          <w:tcPr>
            <w:tcW w:w="1246" w:type="dxa"/>
            <w:noWrap/>
            <w:vAlign w:val="center"/>
          </w:tcPr>
          <w:p w14:paraId="5F8D061B" w14:textId="77777777" w:rsidR="00213EF2" w:rsidRPr="00213EF2" w:rsidRDefault="00213EF2" w:rsidP="00213EF2">
            <w:pPr>
              <w:suppressAutoHyphens/>
              <w:jc w:val="center"/>
              <w:rPr>
                <w:rFonts w:eastAsia="Calibri"/>
                <w:lang w:eastAsia="ar-SA"/>
              </w:rPr>
            </w:pPr>
            <w:r w:rsidRPr="00213EF2">
              <w:rPr>
                <w:bCs/>
                <w:lang w:eastAsia="ar-SA"/>
              </w:rPr>
              <w:t>1.7.</w:t>
            </w:r>
          </w:p>
        </w:tc>
        <w:tc>
          <w:tcPr>
            <w:tcW w:w="8251" w:type="dxa"/>
            <w:vAlign w:val="center"/>
          </w:tcPr>
          <w:p w14:paraId="4030222F" w14:textId="77777777" w:rsidR="00213EF2" w:rsidRPr="00213EF2" w:rsidRDefault="00213EF2" w:rsidP="00213EF2">
            <w:pPr>
              <w:suppressAutoHyphens/>
              <w:jc w:val="both"/>
              <w:rPr>
                <w:bCs/>
                <w:lang w:eastAsia="ar-SA"/>
              </w:rPr>
            </w:pPr>
            <w:r w:rsidRPr="00213EF2">
              <w:rPr>
                <w:lang w:eastAsia="ar-SA"/>
              </w:rPr>
              <w:t>visos techninės įrangos maitinimo įtampa turi būti 230V 50Hz su Europos kontinentinėje dalyje naudojama jungtimi (CEE 7/7) (jei nenurodyta kitaip);</w:t>
            </w:r>
          </w:p>
        </w:tc>
      </w:tr>
      <w:tr w:rsidR="00213EF2" w:rsidRPr="00213EF2" w14:paraId="3D1F58CF" w14:textId="77777777" w:rsidTr="00213EF2">
        <w:trPr>
          <w:trHeight w:val="57"/>
        </w:trPr>
        <w:tc>
          <w:tcPr>
            <w:tcW w:w="1246" w:type="dxa"/>
            <w:noWrap/>
            <w:vAlign w:val="center"/>
          </w:tcPr>
          <w:p w14:paraId="324BC700" w14:textId="77777777" w:rsidR="00213EF2" w:rsidRPr="00213EF2" w:rsidRDefault="00213EF2" w:rsidP="00213EF2">
            <w:pPr>
              <w:suppressAutoHyphens/>
              <w:jc w:val="center"/>
              <w:rPr>
                <w:rFonts w:eastAsia="Calibri"/>
                <w:lang w:eastAsia="ar-SA"/>
              </w:rPr>
            </w:pPr>
            <w:r w:rsidRPr="00213EF2">
              <w:rPr>
                <w:bCs/>
                <w:lang w:eastAsia="ar-SA"/>
              </w:rPr>
              <w:t>1.8.</w:t>
            </w:r>
          </w:p>
        </w:tc>
        <w:tc>
          <w:tcPr>
            <w:tcW w:w="8251" w:type="dxa"/>
            <w:vAlign w:val="center"/>
          </w:tcPr>
          <w:p w14:paraId="201E152E" w14:textId="77777777" w:rsidR="00213EF2" w:rsidRPr="00213EF2" w:rsidRDefault="00213EF2" w:rsidP="00213EF2">
            <w:pPr>
              <w:suppressAutoHyphens/>
              <w:jc w:val="both"/>
              <w:rPr>
                <w:bCs/>
                <w:lang w:eastAsia="ar-SA"/>
              </w:rPr>
            </w:pPr>
            <w:r w:rsidRPr="00213EF2">
              <w:rPr>
                <w:lang w:eastAsia="ar-SA"/>
              </w:rPr>
              <w:t>techninė įranga privalo veikti be sutrikimų, kai temperatūros režimas techninės įrangos įdiegimo patalpoje yra nuo +10 ºC iki +40 ºC, o santykinė oro drėgmė – 70 proc. ir mažesnė (jei nenurodyta kitaip);</w:t>
            </w:r>
          </w:p>
        </w:tc>
      </w:tr>
      <w:tr w:rsidR="00213EF2" w:rsidRPr="00213EF2" w14:paraId="3ED30F2E" w14:textId="77777777" w:rsidTr="00213EF2">
        <w:trPr>
          <w:trHeight w:val="57"/>
        </w:trPr>
        <w:tc>
          <w:tcPr>
            <w:tcW w:w="1246" w:type="dxa"/>
            <w:noWrap/>
            <w:vAlign w:val="center"/>
          </w:tcPr>
          <w:p w14:paraId="769EC188" w14:textId="77777777" w:rsidR="00213EF2" w:rsidRPr="00213EF2" w:rsidRDefault="00213EF2" w:rsidP="00213EF2">
            <w:pPr>
              <w:suppressAutoHyphens/>
              <w:jc w:val="center"/>
              <w:rPr>
                <w:rFonts w:eastAsia="Calibri"/>
                <w:lang w:eastAsia="ar-SA"/>
              </w:rPr>
            </w:pPr>
            <w:r w:rsidRPr="00213EF2">
              <w:rPr>
                <w:bCs/>
                <w:lang w:eastAsia="ar-SA"/>
              </w:rPr>
              <w:t>1.9.</w:t>
            </w:r>
          </w:p>
        </w:tc>
        <w:tc>
          <w:tcPr>
            <w:tcW w:w="8251" w:type="dxa"/>
            <w:vAlign w:val="center"/>
          </w:tcPr>
          <w:p w14:paraId="4373716C" w14:textId="77777777" w:rsidR="00213EF2" w:rsidRPr="00213EF2" w:rsidRDefault="00213EF2" w:rsidP="00213EF2">
            <w:pPr>
              <w:suppressAutoHyphens/>
              <w:jc w:val="both"/>
              <w:rPr>
                <w:bCs/>
                <w:lang w:eastAsia="ar-SA"/>
              </w:rPr>
            </w:pPr>
            <w:r w:rsidRPr="00213EF2">
              <w:rPr>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213EF2" w:rsidRPr="00213EF2" w14:paraId="5FC7AF51" w14:textId="77777777" w:rsidTr="00213EF2">
        <w:trPr>
          <w:trHeight w:val="57"/>
        </w:trPr>
        <w:tc>
          <w:tcPr>
            <w:tcW w:w="1246" w:type="dxa"/>
            <w:noWrap/>
            <w:vAlign w:val="center"/>
          </w:tcPr>
          <w:p w14:paraId="41FA3479" w14:textId="77777777" w:rsidR="00213EF2" w:rsidRPr="00213EF2" w:rsidRDefault="00213EF2" w:rsidP="00213EF2">
            <w:pPr>
              <w:suppressAutoHyphens/>
              <w:jc w:val="center"/>
              <w:rPr>
                <w:bCs/>
                <w:lang w:eastAsia="ar-SA"/>
              </w:rPr>
            </w:pPr>
            <w:r w:rsidRPr="00213EF2">
              <w:rPr>
                <w:lang w:eastAsia="ar-SA"/>
              </w:rPr>
              <w:t>1.9.1.</w:t>
            </w:r>
          </w:p>
        </w:tc>
        <w:tc>
          <w:tcPr>
            <w:tcW w:w="8251" w:type="dxa"/>
            <w:vAlign w:val="center"/>
          </w:tcPr>
          <w:p w14:paraId="36BBDADA" w14:textId="77777777" w:rsidR="00213EF2" w:rsidRPr="00213EF2" w:rsidRDefault="00213EF2" w:rsidP="00213EF2">
            <w:pPr>
              <w:suppressAutoHyphens/>
              <w:jc w:val="both"/>
              <w:rPr>
                <w:lang w:eastAsia="ar-SA"/>
              </w:rPr>
            </w:pPr>
            <w:r w:rsidRPr="00213EF2">
              <w:rPr>
                <w:lang w:eastAsia="ar-SA"/>
              </w:rPr>
              <w:t>įranga grąžinama tiekėjui arba keičiama nauja lygiaverte ar geresne, tačiau saugumo reikalavimus atitinkančia įranga;</w:t>
            </w:r>
          </w:p>
        </w:tc>
      </w:tr>
      <w:tr w:rsidR="00213EF2" w:rsidRPr="00213EF2" w14:paraId="30C991E4" w14:textId="77777777" w:rsidTr="00213EF2">
        <w:trPr>
          <w:trHeight w:val="57"/>
        </w:trPr>
        <w:tc>
          <w:tcPr>
            <w:tcW w:w="1246" w:type="dxa"/>
            <w:noWrap/>
            <w:vAlign w:val="center"/>
          </w:tcPr>
          <w:p w14:paraId="0A9D9344" w14:textId="77777777" w:rsidR="00213EF2" w:rsidRPr="00213EF2" w:rsidRDefault="00213EF2" w:rsidP="00213EF2">
            <w:pPr>
              <w:suppressAutoHyphens/>
              <w:jc w:val="center"/>
              <w:rPr>
                <w:lang w:eastAsia="ar-SA"/>
              </w:rPr>
            </w:pPr>
            <w:r w:rsidRPr="00213EF2">
              <w:rPr>
                <w:lang w:eastAsia="ar-SA"/>
              </w:rPr>
              <w:t>1.9.2.</w:t>
            </w:r>
          </w:p>
        </w:tc>
        <w:tc>
          <w:tcPr>
            <w:tcW w:w="8251" w:type="dxa"/>
            <w:vAlign w:val="center"/>
          </w:tcPr>
          <w:p w14:paraId="5A274D33" w14:textId="77777777" w:rsidR="00213EF2" w:rsidRPr="00213EF2" w:rsidRDefault="00213EF2" w:rsidP="00213EF2">
            <w:pPr>
              <w:suppressAutoHyphens/>
              <w:jc w:val="both"/>
              <w:rPr>
                <w:bCs/>
                <w:lang w:eastAsia="ar-SA"/>
              </w:rPr>
            </w:pPr>
            <w:r w:rsidRPr="00213EF2">
              <w:rPr>
                <w:lang w:eastAsia="ar-SA"/>
              </w:rPr>
              <w:t>tiekėjas padengia pirkimo proceso metu pirkėjo patirtą materialinę žalą;</w:t>
            </w:r>
          </w:p>
        </w:tc>
      </w:tr>
      <w:tr w:rsidR="00213EF2" w:rsidRPr="00213EF2" w14:paraId="095EE838" w14:textId="77777777" w:rsidTr="00213EF2">
        <w:trPr>
          <w:trHeight w:val="57"/>
        </w:trPr>
        <w:tc>
          <w:tcPr>
            <w:tcW w:w="1246" w:type="dxa"/>
            <w:noWrap/>
            <w:vAlign w:val="center"/>
          </w:tcPr>
          <w:p w14:paraId="3FEEB50A" w14:textId="77777777" w:rsidR="00213EF2" w:rsidRPr="00213EF2" w:rsidRDefault="00213EF2" w:rsidP="00213EF2">
            <w:pPr>
              <w:suppressAutoHyphens/>
              <w:jc w:val="center"/>
              <w:rPr>
                <w:rFonts w:eastAsia="Calibri"/>
                <w:lang w:eastAsia="ar-SA"/>
              </w:rPr>
            </w:pPr>
            <w:r w:rsidRPr="00213EF2">
              <w:rPr>
                <w:bCs/>
                <w:lang w:eastAsia="ar-SA"/>
              </w:rPr>
              <w:t>1.10.</w:t>
            </w:r>
          </w:p>
        </w:tc>
        <w:tc>
          <w:tcPr>
            <w:tcW w:w="8251" w:type="dxa"/>
          </w:tcPr>
          <w:p w14:paraId="43A418F9" w14:textId="77777777" w:rsidR="00213EF2" w:rsidRPr="00213EF2" w:rsidRDefault="00213EF2" w:rsidP="00213EF2">
            <w:pPr>
              <w:suppressAutoHyphens/>
              <w:jc w:val="both"/>
              <w:rPr>
                <w:bCs/>
                <w:lang w:eastAsia="ar-SA"/>
              </w:rPr>
            </w:pPr>
            <w:r w:rsidRPr="00213EF2">
              <w:rPr>
                <w:rFonts w:eastAsia="Calibri"/>
                <w:color w:val="000000"/>
                <w:lang w:eastAsia="ar-SA"/>
              </w:rPr>
              <w:t>garantija (jei nenurodyta kitaip):</w:t>
            </w:r>
          </w:p>
        </w:tc>
      </w:tr>
      <w:tr w:rsidR="00213EF2" w:rsidRPr="00213EF2" w14:paraId="3F03C71A" w14:textId="77777777" w:rsidTr="00213EF2">
        <w:trPr>
          <w:trHeight w:val="57"/>
        </w:trPr>
        <w:tc>
          <w:tcPr>
            <w:tcW w:w="1246" w:type="dxa"/>
            <w:noWrap/>
            <w:vAlign w:val="center"/>
          </w:tcPr>
          <w:p w14:paraId="18FF6511" w14:textId="77777777" w:rsidR="00213EF2" w:rsidRPr="00213EF2" w:rsidRDefault="00213EF2" w:rsidP="00213EF2">
            <w:pPr>
              <w:suppressAutoHyphens/>
              <w:jc w:val="center"/>
              <w:rPr>
                <w:rFonts w:eastAsia="Calibri"/>
                <w:lang w:eastAsia="ar-SA"/>
              </w:rPr>
            </w:pPr>
            <w:r w:rsidRPr="00213EF2">
              <w:rPr>
                <w:bCs/>
                <w:lang w:eastAsia="ar-SA"/>
              </w:rPr>
              <w:t>1.10.1.</w:t>
            </w:r>
          </w:p>
        </w:tc>
        <w:tc>
          <w:tcPr>
            <w:tcW w:w="8251" w:type="dxa"/>
          </w:tcPr>
          <w:p w14:paraId="18D503E9" w14:textId="77777777" w:rsidR="00213EF2" w:rsidRPr="00213EF2" w:rsidRDefault="00213EF2" w:rsidP="00213EF2">
            <w:pPr>
              <w:suppressAutoHyphens/>
              <w:jc w:val="both"/>
              <w:rPr>
                <w:bCs/>
                <w:lang w:eastAsia="ar-SA"/>
              </w:rPr>
            </w:pPr>
            <w:r w:rsidRPr="00213EF2">
              <w:rPr>
                <w:rFonts w:eastAsia="Calibri"/>
                <w:color w:val="000000"/>
                <w:lang w:eastAsia="ar-SA"/>
              </w:rPr>
              <w:t>tiekiamai įrangai turi būti suteikta garantija ne trumpesniam laikotarpiui, kaip tam, kurį suteikia įrangos gamintojas, tačiau ne trumpesniam kaip 24 mėn.;</w:t>
            </w:r>
            <w:r w:rsidRPr="00213EF2">
              <w:rPr>
                <w:lang w:eastAsia="ar-SA"/>
              </w:rPr>
              <w:t xml:space="preserve"> </w:t>
            </w:r>
          </w:p>
        </w:tc>
      </w:tr>
      <w:tr w:rsidR="00213EF2" w:rsidRPr="00213EF2" w14:paraId="4AD82DDF" w14:textId="77777777" w:rsidTr="00213EF2">
        <w:trPr>
          <w:trHeight w:val="57"/>
        </w:trPr>
        <w:tc>
          <w:tcPr>
            <w:tcW w:w="1246" w:type="dxa"/>
            <w:noWrap/>
            <w:vAlign w:val="center"/>
          </w:tcPr>
          <w:p w14:paraId="0EFA18E6" w14:textId="77777777" w:rsidR="00213EF2" w:rsidRPr="00213EF2" w:rsidRDefault="00213EF2" w:rsidP="00213EF2">
            <w:pPr>
              <w:suppressAutoHyphens/>
              <w:jc w:val="center"/>
              <w:rPr>
                <w:rFonts w:eastAsia="Calibri"/>
                <w:lang w:eastAsia="ar-SA"/>
              </w:rPr>
            </w:pPr>
            <w:r w:rsidRPr="00213EF2">
              <w:rPr>
                <w:bCs/>
                <w:lang w:eastAsia="ar-SA"/>
              </w:rPr>
              <w:t>1.10.2.</w:t>
            </w:r>
          </w:p>
        </w:tc>
        <w:tc>
          <w:tcPr>
            <w:tcW w:w="8251" w:type="dxa"/>
          </w:tcPr>
          <w:p w14:paraId="2B99EAF9" w14:textId="77777777" w:rsidR="00213EF2" w:rsidRPr="00213EF2" w:rsidRDefault="00213EF2" w:rsidP="00213EF2">
            <w:pPr>
              <w:suppressAutoHyphens/>
              <w:jc w:val="both"/>
              <w:rPr>
                <w:bCs/>
                <w:lang w:eastAsia="ar-SA"/>
              </w:rPr>
            </w:pPr>
            <w:r w:rsidRPr="00213EF2">
              <w:rPr>
                <w:bCs/>
                <w:lang w:eastAsia="ar-SA"/>
              </w:rPr>
              <w:t>garantinio remonto trukmė – ne ilgiau kaip 30 kalendorinių dienų. Jei sugedusios įrangos per šį laikotarpį pataisyti neįmanoma, ji pakeičiama ekvivalentiška nauja;</w:t>
            </w:r>
          </w:p>
        </w:tc>
      </w:tr>
      <w:tr w:rsidR="00213EF2" w:rsidRPr="00213EF2" w14:paraId="06E80D59" w14:textId="77777777" w:rsidTr="00213EF2">
        <w:trPr>
          <w:trHeight w:val="57"/>
        </w:trPr>
        <w:tc>
          <w:tcPr>
            <w:tcW w:w="1246" w:type="dxa"/>
            <w:noWrap/>
            <w:vAlign w:val="center"/>
          </w:tcPr>
          <w:p w14:paraId="62648E90" w14:textId="77777777" w:rsidR="00213EF2" w:rsidRPr="00213EF2" w:rsidRDefault="00213EF2" w:rsidP="00213EF2">
            <w:pPr>
              <w:suppressAutoHyphens/>
              <w:jc w:val="center"/>
              <w:rPr>
                <w:bCs/>
                <w:lang w:eastAsia="ar-SA"/>
              </w:rPr>
            </w:pPr>
            <w:r w:rsidRPr="00213EF2">
              <w:rPr>
                <w:bCs/>
                <w:lang w:eastAsia="ar-SA"/>
              </w:rPr>
              <w:t>1.10.3.</w:t>
            </w:r>
          </w:p>
        </w:tc>
        <w:tc>
          <w:tcPr>
            <w:tcW w:w="8251" w:type="dxa"/>
          </w:tcPr>
          <w:p w14:paraId="46BE2040" w14:textId="77777777" w:rsidR="00213EF2" w:rsidRPr="00213EF2" w:rsidRDefault="00213EF2" w:rsidP="00213EF2">
            <w:pPr>
              <w:suppressAutoHyphens/>
              <w:jc w:val="both"/>
              <w:rPr>
                <w:bCs/>
                <w:lang w:eastAsia="ar-SA"/>
              </w:rPr>
            </w:pPr>
            <w:r w:rsidRPr="00213EF2">
              <w:rPr>
                <w:bCs/>
                <w:lang w:eastAsia="ar-SA"/>
              </w:rPr>
              <w:t>siūlomos įrangos techninė priežiūra turi būti atliekama tik įrangos gamintojo sertifikuotuose techninės priežiūros centruose;</w:t>
            </w:r>
          </w:p>
        </w:tc>
      </w:tr>
      <w:tr w:rsidR="00213EF2" w:rsidRPr="00213EF2" w14:paraId="4B1CDEE9" w14:textId="77777777" w:rsidTr="00213EF2">
        <w:trPr>
          <w:trHeight w:val="57"/>
        </w:trPr>
        <w:tc>
          <w:tcPr>
            <w:tcW w:w="1246" w:type="dxa"/>
            <w:noWrap/>
            <w:vAlign w:val="center"/>
          </w:tcPr>
          <w:p w14:paraId="0F54B77F" w14:textId="77777777" w:rsidR="00213EF2" w:rsidRPr="00213EF2" w:rsidRDefault="00213EF2" w:rsidP="00213EF2">
            <w:pPr>
              <w:suppressAutoHyphens/>
              <w:jc w:val="center"/>
              <w:rPr>
                <w:bCs/>
                <w:lang w:eastAsia="ar-SA"/>
              </w:rPr>
            </w:pPr>
            <w:r w:rsidRPr="00213EF2">
              <w:rPr>
                <w:bCs/>
                <w:lang w:eastAsia="ar-SA"/>
              </w:rPr>
              <w:t>1.10.4.</w:t>
            </w:r>
          </w:p>
        </w:tc>
        <w:tc>
          <w:tcPr>
            <w:tcW w:w="8251" w:type="dxa"/>
          </w:tcPr>
          <w:p w14:paraId="40104466" w14:textId="77777777" w:rsidR="00213EF2" w:rsidRPr="00213EF2" w:rsidRDefault="00213EF2" w:rsidP="00213EF2">
            <w:pPr>
              <w:suppressAutoHyphens/>
              <w:jc w:val="both"/>
              <w:rPr>
                <w:bCs/>
                <w:lang w:eastAsia="ar-SA"/>
              </w:rPr>
            </w:pPr>
            <w:r w:rsidRPr="00213EF2">
              <w:rPr>
                <w:bCs/>
                <w:lang w:eastAsia="ar-SA"/>
              </w:rPr>
              <w:t>garantinis laikotarpis skaičiuojamas nuo priėmimo–perdavimo akto pasirašymo dienos;</w:t>
            </w:r>
          </w:p>
        </w:tc>
      </w:tr>
      <w:tr w:rsidR="00213EF2" w:rsidRPr="00213EF2" w14:paraId="1144DBC6" w14:textId="77777777" w:rsidTr="00213EF2">
        <w:trPr>
          <w:trHeight w:val="57"/>
        </w:trPr>
        <w:tc>
          <w:tcPr>
            <w:tcW w:w="1246" w:type="dxa"/>
            <w:noWrap/>
            <w:vAlign w:val="center"/>
          </w:tcPr>
          <w:p w14:paraId="2DA07307" w14:textId="77777777" w:rsidR="00213EF2" w:rsidRPr="00213EF2" w:rsidRDefault="00213EF2" w:rsidP="00213EF2">
            <w:pPr>
              <w:suppressAutoHyphens/>
              <w:jc w:val="center"/>
              <w:rPr>
                <w:bCs/>
                <w:lang w:eastAsia="ar-SA"/>
              </w:rPr>
            </w:pPr>
            <w:r w:rsidRPr="00213EF2">
              <w:rPr>
                <w:bCs/>
                <w:lang w:eastAsia="ar-SA"/>
              </w:rPr>
              <w:t>1.10.5.</w:t>
            </w:r>
          </w:p>
        </w:tc>
        <w:tc>
          <w:tcPr>
            <w:tcW w:w="8251" w:type="dxa"/>
          </w:tcPr>
          <w:p w14:paraId="7F6999F9" w14:textId="77777777" w:rsidR="00213EF2" w:rsidRPr="00213EF2" w:rsidRDefault="00213EF2" w:rsidP="00213EF2">
            <w:pPr>
              <w:suppressAutoHyphens/>
              <w:jc w:val="both"/>
              <w:rPr>
                <w:bCs/>
                <w:lang w:eastAsia="ar-SA"/>
              </w:rPr>
            </w:pPr>
            <w:r w:rsidRPr="00213EF2">
              <w:rPr>
                <w:bCs/>
                <w:lang w:eastAsia="ar-SA"/>
              </w:rPr>
              <w:t>garantiniu laikotarpiu tiekėjas privalo atlikti darbus savo lėšomis, įskaitant transportavimo išlaidas;</w:t>
            </w:r>
          </w:p>
        </w:tc>
      </w:tr>
      <w:tr w:rsidR="00213EF2" w:rsidRPr="00213EF2" w14:paraId="7129CF06" w14:textId="77777777" w:rsidTr="00213EF2">
        <w:trPr>
          <w:trHeight w:val="57"/>
        </w:trPr>
        <w:tc>
          <w:tcPr>
            <w:tcW w:w="1246" w:type="dxa"/>
            <w:noWrap/>
            <w:vAlign w:val="center"/>
          </w:tcPr>
          <w:p w14:paraId="19AFE737" w14:textId="77777777" w:rsidR="00213EF2" w:rsidRPr="00213EF2" w:rsidRDefault="00213EF2" w:rsidP="00213EF2">
            <w:pPr>
              <w:suppressAutoHyphens/>
              <w:jc w:val="center"/>
              <w:rPr>
                <w:rFonts w:eastAsia="Calibri"/>
                <w:lang w:eastAsia="ar-SA"/>
              </w:rPr>
            </w:pPr>
            <w:r w:rsidRPr="00213EF2">
              <w:rPr>
                <w:bCs/>
                <w:lang w:eastAsia="ar-SA"/>
              </w:rPr>
              <w:t>1.11.</w:t>
            </w:r>
          </w:p>
        </w:tc>
        <w:tc>
          <w:tcPr>
            <w:tcW w:w="8251" w:type="dxa"/>
          </w:tcPr>
          <w:p w14:paraId="0C45E9DF" w14:textId="77777777" w:rsidR="00213EF2" w:rsidRPr="00213EF2" w:rsidRDefault="00213EF2" w:rsidP="00213EF2">
            <w:pPr>
              <w:suppressAutoHyphens/>
              <w:jc w:val="both"/>
              <w:rPr>
                <w:bCs/>
                <w:color w:val="FF0000"/>
                <w:lang w:eastAsia="ar-SA"/>
              </w:rPr>
            </w:pPr>
            <w:r w:rsidRPr="00213EF2">
              <w:rPr>
                <w:lang w:eastAsia="ar-SA"/>
              </w:rPr>
              <w:t>projektoriaus gamintojas privalo užtikrinti Europos Sąjungos RoHS (angl. „Restriction of Hazardous Substances“) direktyvų (2002/95/EC (RoHS 1), 2011/65/EU (RoHS 2), 2015/863 (RoHS 2 amendment)), draudžiančių gamyboje naudoti  aplinkai ir žmogaus sveikatai pavojingas medžiagas (pvz., gyvsidabrį, kadmį, šviną, šešiavalentį chromą, o taip pat antipirenus), reikalavimų įvykdymą. Tiekėjas turi pateikti atitiktį RoHS reikalavimams įrodančius dokumentus: gamintojo atitikties deklaracijos kopiją ar nuorodą į gamintojo puslapį.</w:t>
            </w:r>
          </w:p>
        </w:tc>
      </w:tr>
      <w:tr w:rsidR="00213EF2" w:rsidRPr="00213EF2" w14:paraId="2691062F" w14:textId="77777777" w:rsidTr="00213EF2">
        <w:trPr>
          <w:trHeight w:val="57"/>
        </w:trPr>
        <w:tc>
          <w:tcPr>
            <w:tcW w:w="9497" w:type="dxa"/>
            <w:gridSpan w:val="2"/>
            <w:tcBorders>
              <w:top w:val="single" w:sz="4" w:space="0" w:color="auto"/>
              <w:left w:val="single" w:sz="4" w:space="0" w:color="auto"/>
              <w:bottom w:val="single" w:sz="4" w:space="0" w:color="auto"/>
            </w:tcBorders>
            <w:noWrap/>
            <w:vAlign w:val="center"/>
          </w:tcPr>
          <w:p w14:paraId="6BF8102A" w14:textId="77777777" w:rsidR="00213EF2" w:rsidRPr="00213EF2" w:rsidRDefault="00213EF2" w:rsidP="00213EF2">
            <w:pPr>
              <w:suppressAutoHyphens/>
              <w:rPr>
                <w:b/>
                <w:lang w:eastAsia="ar-SA"/>
              </w:rPr>
            </w:pPr>
            <w:r w:rsidRPr="00213EF2">
              <w:rPr>
                <w:b/>
                <w:lang w:eastAsia="ar-SA"/>
              </w:rPr>
              <w:t>2. Specialieji reikalavimai</w:t>
            </w:r>
          </w:p>
        </w:tc>
      </w:tr>
      <w:tr w:rsidR="00213EF2" w:rsidRPr="00213EF2" w14:paraId="61759771"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24A6F458" w14:textId="77777777" w:rsidR="00213EF2" w:rsidRPr="00213EF2" w:rsidRDefault="00213EF2" w:rsidP="00213EF2">
            <w:pPr>
              <w:suppressAutoHyphens/>
              <w:jc w:val="center"/>
              <w:rPr>
                <w:rFonts w:eastAsia="Calibri"/>
                <w:lang w:eastAsia="ar-SA"/>
              </w:rPr>
            </w:pPr>
            <w:r w:rsidRPr="00213EF2">
              <w:rPr>
                <w:rFonts w:eastAsia="Calibri"/>
                <w:lang w:eastAsia="ar-SA"/>
              </w:rPr>
              <w:t>2.1.</w:t>
            </w:r>
          </w:p>
        </w:tc>
        <w:tc>
          <w:tcPr>
            <w:tcW w:w="8251" w:type="dxa"/>
            <w:tcBorders>
              <w:top w:val="single" w:sz="4" w:space="0" w:color="auto"/>
              <w:left w:val="single" w:sz="4" w:space="0" w:color="auto"/>
              <w:bottom w:val="single" w:sz="4" w:space="0" w:color="auto"/>
              <w:right w:val="single" w:sz="4" w:space="0" w:color="auto"/>
            </w:tcBorders>
          </w:tcPr>
          <w:p w14:paraId="33F8A172" w14:textId="77777777" w:rsidR="00213EF2" w:rsidRPr="00213EF2" w:rsidRDefault="00213EF2" w:rsidP="00213EF2">
            <w:pPr>
              <w:suppressAutoHyphens/>
              <w:jc w:val="both"/>
              <w:rPr>
                <w:bCs/>
                <w:lang w:eastAsia="ar-SA"/>
              </w:rPr>
            </w:pPr>
            <w:r w:rsidRPr="00213EF2">
              <w:rPr>
                <w:bCs/>
                <w:lang w:eastAsia="ar-SA"/>
              </w:rPr>
              <w:t>Komplektacija:</w:t>
            </w:r>
            <w:r w:rsidRPr="00213EF2">
              <w:rPr>
                <w:bCs/>
                <w:lang w:eastAsia="ar-SA"/>
              </w:rPr>
              <w:tab/>
            </w:r>
          </w:p>
          <w:p w14:paraId="64566535" w14:textId="77777777" w:rsidR="00213EF2" w:rsidRPr="00213EF2" w:rsidRDefault="00213EF2" w:rsidP="00213EF2">
            <w:pPr>
              <w:suppressAutoHyphens/>
              <w:jc w:val="both"/>
              <w:rPr>
                <w:bCs/>
                <w:lang w:eastAsia="ar-SA"/>
              </w:rPr>
            </w:pPr>
            <w:r w:rsidRPr="00213EF2">
              <w:rPr>
                <w:bCs/>
                <w:lang w:eastAsia="ar-SA"/>
              </w:rPr>
              <w:t>projektorius, jam tinkantis prie sienų tvirtinamas laikiklis (reguliuojamu atstumu), nuotolinis valdymo pultas.</w:t>
            </w:r>
          </w:p>
        </w:tc>
      </w:tr>
      <w:tr w:rsidR="00213EF2" w:rsidRPr="00213EF2" w14:paraId="388517B8"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73FA72F" w14:textId="77777777" w:rsidR="00213EF2" w:rsidRPr="00213EF2" w:rsidRDefault="00213EF2" w:rsidP="00213EF2">
            <w:pPr>
              <w:suppressAutoHyphens/>
              <w:jc w:val="center"/>
              <w:rPr>
                <w:rFonts w:eastAsia="Calibri"/>
                <w:lang w:eastAsia="ar-SA"/>
              </w:rPr>
            </w:pPr>
            <w:r w:rsidRPr="00213EF2">
              <w:rPr>
                <w:rFonts w:eastAsia="Calibri"/>
                <w:lang w:eastAsia="ar-SA"/>
              </w:rPr>
              <w:t>2.2.</w:t>
            </w:r>
          </w:p>
        </w:tc>
        <w:tc>
          <w:tcPr>
            <w:tcW w:w="8251" w:type="dxa"/>
            <w:tcBorders>
              <w:top w:val="single" w:sz="4" w:space="0" w:color="auto"/>
              <w:left w:val="single" w:sz="4" w:space="0" w:color="auto"/>
              <w:bottom w:val="single" w:sz="4" w:space="0" w:color="auto"/>
              <w:right w:val="single" w:sz="4" w:space="0" w:color="auto"/>
            </w:tcBorders>
          </w:tcPr>
          <w:p w14:paraId="5FFDADCF" w14:textId="77777777" w:rsidR="00213EF2" w:rsidRPr="00213EF2" w:rsidRDefault="00213EF2" w:rsidP="00213EF2">
            <w:pPr>
              <w:suppressAutoHyphens/>
              <w:jc w:val="both"/>
              <w:rPr>
                <w:bCs/>
                <w:lang w:eastAsia="ar-SA"/>
              </w:rPr>
            </w:pPr>
            <w:r w:rsidRPr="00213EF2">
              <w:rPr>
                <w:bCs/>
                <w:lang w:eastAsia="ar-SA"/>
              </w:rPr>
              <w:t>Šviesos šaltinis:</w:t>
            </w:r>
            <w:r w:rsidRPr="00213EF2">
              <w:rPr>
                <w:bCs/>
                <w:lang w:eastAsia="ar-SA"/>
              </w:rPr>
              <w:tab/>
            </w:r>
          </w:p>
          <w:p w14:paraId="2201C23B" w14:textId="77777777" w:rsidR="00213EF2" w:rsidRPr="00213EF2" w:rsidRDefault="00213EF2" w:rsidP="00213EF2">
            <w:pPr>
              <w:suppressAutoHyphens/>
              <w:jc w:val="both"/>
              <w:rPr>
                <w:bCs/>
                <w:lang w:eastAsia="ar-SA"/>
              </w:rPr>
            </w:pPr>
            <w:r w:rsidRPr="00213EF2">
              <w:rPr>
                <w:bCs/>
                <w:lang w:eastAsia="ar-SA"/>
              </w:rPr>
              <w:t>lazerinis.</w:t>
            </w:r>
          </w:p>
        </w:tc>
      </w:tr>
      <w:tr w:rsidR="00213EF2" w:rsidRPr="00213EF2" w14:paraId="333A398A"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4EBAFDB" w14:textId="77777777" w:rsidR="00213EF2" w:rsidRPr="00213EF2" w:rsidRDefault="00213EF2" w:rsidP="00213EF2">
            <w:pPr>
              <w:suppressAutoHyphens/>
              <w:jc w:val="center"/>
              <w:rPr>
                <w:rFonts w:eastAsia="Calibri"/>
                <w:lang w:eastAsia="ar-SA"/>
              </w:rPr>
            </w:pPr>
            <w:r w:rsidRPr="00213EF2">
              <w:rPr>
                <w:rFonts w:eastAsia="Calibri"/>
                <w:lang w:eastAsia="ar-SA"/>
              </w:rPr>
              <w:t>2.3.</w:t>
            </w:r>
          </w:p>
        </w:tc>
        <w:tc>
          <w:tcPr>
            <w:tcW w:w="8251" w:type="dxa"/>
            <w:tcBorders>
              <w:top w:val="single" w:sz="4" w:space="0" w:color="auto"/>
              <w:left w:val="single" w:sz="4" w:space="0" w:color="auto"/>
              <w:bottom w:val="single" w:sz="4" w:space="0" w:color="auto"/>
              <w:right w:val="single" w:sz="4" w:space="0" w:color="auto"/>
            </w:tcBorders>
          </w:tcPr>
          <w:p w14:paraId="40C63F5F" w14:textId="77777777" w:rsidR="00213EF2" w:rsidRPr="00213EF2" w:rsidRDefault="00213EF2" w:rsidP="00213EF2">
            <w:pPr>
              <w:tabs>
                <w:tab w:val="left" w:pos="923"/>
              </w:tabs>
              <w:suppressAutoHyphens/>
              <w:jc w:val="both"/>
              <w:rPr>
                <w:bCs/>
                <w:lang w:eastAsia="ar-SA"/>
              </w:rPr>
            </w:pPr>
            <w:r w:rsidRPr="00213EF2">
              <w:rPr>
                <w:bCs/>
                <w:lang w:eastAsia="ar-SA"/>
              </w:rPr>
              <w:t>Vaizdo projektavimo technologija:</w:t>
            </w:r>
            <w:r w:rsidRPr="00213EF2">
              <w:rPr>
                <w:bCs/>
                <w:lang w:eastAsia="ar-SA"/>
              </w:rPr>
              <w:tab/>
            </w:r>
          </w:p>
          <w:p w14:paraId="1079FF0C" w14:textId="77777777" w:rsidR="00213EF2" w:rsidRPr="00213EF2" w:rsidRDefault="00213EF2" w:rsidP="00213EF2">
            <w:pPr>
              <w:tabs>
                <w:tab w:val="left" w:pos="923"/>
              </w:tabs>
              <w:suppressAutoHyphens/>
              <w:jc w:val="both"/>
              <w:rPr>
                <w:bCs/>
                <w:lang w:eastAsia="ar-SA"/>
              </w:rPr>
            </w:pPr>
            <w:r w:rsidRPr="00213EF2">
              <w:rPr>
                <w:bCs/>
                <w:lang w:eastAsia="ar-SA"/>
              </w:rPr>
              <w:t>3 LCD arba lygiavertė.</w:t>
            </w:r>
          </w:p>
        </w:tc>
      </w:tr>
      <w:tr w:rsidR="00213EF2" w:rsidRPr="00213EF2" w14:paraId="04EDC238"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BBE363A" w14:textId="77777777" w:rsidR="00213EF2" w:rsidRPr="00213EF2" w:rsidRDefault="00213EF2" w:rsidP="00213EF2">
            <w:pPr>
              <w:suppressAutoHyphens/>
              <w:jc w:val="center"/>
              <w:rPr>
                <w:rFonts w:eastAsia="Calibri"/>
                <w:lang w:eastAsia="ar-SA"/>
              </w:rPr>
            </w:pPr>
            <w:r w:rsidRPr="00213EF2">
              <w:rPr>
                <w:rFonts w:eastAsia="Calibri"/>
                <w:lang w:eastAsia="ar-SA"/>
              </w:rPr>
              <w:t>2.4.</w:t>
            </w:r>
          </w:p>
        </w:tc>
        <w:tc>
          <w:tcPr>
            <w:tcW w:w="8251" w:type="dxa"/>
            <w:tcBorders>
              <w:top w:val="single" w:sz="4" w:space="0" w:color="auto"/>
              <w:left w:val="single" w:sz="4" w:space="0" w:color="auto"/>
              <w:bottom w:val="single" w:sz="4" w:space="0" w:color="auto"/>
              <w:right w:val="single" w:sz="4" w:space="0" w:color="auto"/>
            </w:tcBorders>
          </w:tcPr>
          <w:p w14:paraId="2B3339C5" w14:textId="77777777" w:rsidR="00213EF2" w:rsidRPr="00213EF2" w:rsidRDefault="00213EF2" w:rsidP="00213EF2">
            <w:pPr>
              <w:suppressAutoHyphens/>
              <w:jc w:val="both"/>
              <w:rPr>
                <w:bCs/>
                <w:lang w:eastAsia="ar-SA"/>
              </w:rPr>
            </w:pPr>
            <w:r w:rsidRPr="00213EF2">
              <w:rPr>
                <w:bCs/>
                <w:lang w:eastAsia="ar-SA"/>
              </w:rPr>
              <w:t>Spalvotos šviesos išvestis, dirbant normaliu režimu:</w:t>
            </w:r>
            <w:r w:rsidRPr="00213EF2">
              <w:rPr>
                <w:bCs/>
                <w:lang w:eastAsia="ar-SA"/>
              </w:rPr>
              <w:tab/>
            </w:r>
          </w:p>
          <w:p w14:paraId="673C0737" w14:textId="77777777" w:rsidR="00213EF2" w:rsidRPr="00213EF2" w:rsidRDefault="00213EF2" w:rsidP="00213EF2">
            <w:pPr>
              <w:suppressAutoHyphens/>
              <w:jc w:val="both"/>
              <w:rPr>
                <w:bCs/>
                <w:lang w:eastAsia="ar-SA"/>
              </w:rPr>
            </w:pPr>
            <w:r w:rsidRPr="00213EF2">
              <w:rPr>
                <w:bCs/>
                <w:lang w:eastAsia="ar-SA"/>
              </w:rPr>
              <w:t>ne mažiau kaip 3500 ANSI liumenų.</w:t>
            </w:r>
          </w:p>
        </w:tc>
      </w:tr>
      <w:tr w:rsidR="00213EF2" w:rsidRPr="00213EF2" w14:paraId="0F5939C1"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0408DC6" w14:textId="77777777" w:rsidR="00213EF2" w:rsidRPr="00213EF2" w:rsidRDefault="00213EF2" w:rsidP="00213EF2">
            <w:pPr>
              <w:suppressAutoHyphens/>
              <w:jc w:val="center"/>
              <w:rPr>
                <w:rFonts w:eastAsia="Calibri"/>
                <w:lang w:eastAsia="ar-SA"/>
              </w:rPr>
            </w:pPr>
            <w:r w:rsidRPr="00213EF2">
              <w:rPr>
                <w:rFonts w:eastAsia="Calibri"/>
                <w:lang w:eastAsia="ar-SA"/>
              </w:rPr>
              <w:t>2.5.</w:t>
            </w:r>
          </w:p>
        </w:tc>
        <w:tc>
          <w:tcPr>
            <w:tcW w:w="8251" w:type="dxa"/>
            <w:tcBorders>
              <w:top w:val="single" w:sz="4" w:space="0" w:color="auto"/>
              <w:left w:val="single" w:sz="4" w:space="0" w:color="auto"/>
              <w:bottom w:val="single" w:sz="4" w:space="0" w:color="auto"/>
              <w:right w:val="single" w:sz="4" w:space="0" w:color="auto"/>
            </w:tcBorders>
          </w:tcPr>
          <w:p w14:paraId="378BBDF2" w14:textId="77777777" w:rsidR="00213EF2" w:rsidRPr="00213EF2" w:rsidRDefault="00213EF2" w:rsidP="00213EF2">
            <w:pPr>
              <w:suppressAutoHyphens/>
              <w:jc w:val="both"/>
              <w:rPr>
                <w:bCs/>
                <w:lang w:eastAsia="ar-SA"/>
              </w:rPr>
            </w:pPr>
            <w:r w:rsidRPr="00213EF2">
              <w:rPr>
                <w:bCs/>
                <w:lang w:eastAsia="ar-SA"/>
              </w:rPr>
              <w:t>Baltos šviesos išvestis, dirbant normaliu režimu:</w:t>
            </w:r>
            <w:r w:rsidRPr="00213EF2">
              <w:rPr>
                <w:bCs/>
                <w:lang w:eastAsia="ar-SA"/>
              </w:rPr>
              <w:tab/>
            </w:r>
          </w:p>
          <w:p w14:paraId="0702BEAA" w14:textId="77777777" w:rsidR="00213EF2" w:rsidRPr="00213EF2" w:rsidRDefault="00213EF2" w:rsidP="00213EF2">
            <w:pPr>
              <w:suppressAutoHyphens/>
              <w:jc w:val="both"/>
              <w:rPr>
                <w:bCs/>
                <w:lang w:eastAsia="ar-SA"/>
              </w:rPr>
            </w:pPr>
            <w:r w:rsidRPr="00213EF2">
              <w:rPr>
                <w:bCs/>
                <w:lang w:eastAsia="ar-SA"/>
              </w:rPr>
              <w:t>ne mažiau kaip 3500 ANSI liumenų.</w:t>
            </w:r>
          </w:p>
        </w:tc>
      </w:tr>
      <w:tr w:rsidR="00213EF2" w:rsidRPr="00213EF2" w14:paraId="71ED77C8"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096B37" w14:textId="77777777" w:rsidR="00213EF2" w:rsidRPr="00213EF2" w:rsidRDefault="00213EF2" w:rsidP="00213EF2">
            <w:pPr>
              <w:suppressAutoHyphens/>
              <w:jc w:val="center"/>
              <w:rPr>
                <w:rFonts w:eastAsia="Calibri"/>
                <w:lang w:eastAsia="ar-SA"/>
              </w:rPr>
            </w:pPr>
            <w:r w:rsidRPr="00213EF2">
              <w:rPr>
                <w:rFonts w:eastAsia="Calibri"/>
                <w:lang w:eastAsia="ar-SA"/>
              </w:rPr>
              <w:t>2.6.</w:t>
            </w:r>
          </w:p>
        </w:tc>
        <w:tc>
          <w:tcPr>
            <w:tcW w:w="8251" w:type="dxa"/>
            <w:tcBorders>
              <w:top w:val="single" w:sz="4" w:space="0" w:color="auto"/>
              <w:left w:val="single" w:sz="4" w:space="0" w:color="auto"/>
              <w:bottom w:val="single" w:sz="4" w:space="0" w:color="auto"/>
              <w:right w:val="single" w:sz="4" w:space="0" w:color="auto"/>
            </w:tcBorders>
          </w:tcPr>
          <w:p w14:paraId="1D630F79" w14:textId="77777777" w:rsidR="00213EF2" w:rsidRPr="00213EF2" w:rsidRDefault="00213EF2" w:rsidP="00213EF2">
            <w:pPr>
              <w:suppressAutoHyphens/>
              <w:jc w:val="both"/>
              <w:rPr>
                <w:bCs/>
                <w:lang w:eastAsia="ar-SA"/>
              </w:rPr>
            </w:pPr>
            <w:r w:rsidRPr="00213EF2">
              <w:rPr>
                <w:bCs/>
                <w:lang w:eastAsia="ar-SA"/>
              </w:rPr>
              <w:t>Tikroji (angl. native) raiška:</w:t>
            </w:r>
            <w:r w:rsidRPr="00213EF2">
              <w:rPr>
                <w:bCs/>
                <w:lang w:eastAsia="ar-SA"/>
              </w:rPr>
              <w:tab/>
            </w:r>
          </w:p>
          <w:p w14:paraId="7C555D69" w14:textId="77777777" w:rsidR="00213EF2" w:rsidRPr="00213EF2" w:rsidRDefault="00213EF2" w:rsidP="00213EF2">
            <w:pPr>
              <w:suppressAutoHyphens/>
              <w:jc w:val="both"/>
              <w:rPr>
                <w:bCs/>
                <w:lang w:eastAsia="ar-SA"/>
              </w:rPr>
            </w:pPr>
            <w:r w:rsidRPr="00213EF2">
              <w:rPr>
                <w:bCs/>
                <w:lang w:eastAsia="ar-SA"/>
              </w:rPr>
              <w:t>ne mažesnė nei 1920x1080 (Full HD).</w:t>
            </w:r>
          </w:p>
        </w:tc>
      </w:tr>
      <w:tr w:rsidR="00213EF2" w:rsidRPr="00213EF2" w14:paraId="28ABBFDE"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E193090" w14:textId="77777777" w:rsidR="00213EF2" w:rsidRPr="00213EF2" w:rsidRDefault="00213EF2" w:rsidP="00213EF2">
            <w:pPr>
              <w:suppressAutoHyphens/>
              <w:jc w:val="center"/>
              <w:rPr>
                <w:rFonts w:eastAsia="Calibri"/>
                <w:lang w:eastAsia="ar-SA"/>
              </w:rPr>
            </w:pPr>
            <w:r w:rsidRPr="00213EF2">
              <w:rPr>
                <w:rFonts w:eastAsia="Calibri"/>
                <w:lang w:eastAsia="ar-SA"/>
              </w:rPr>
              <w:t>2.7.</w:t>
            </w:r>
          </w:p>
        </w:tc>
        <w:tc>
          <w:tcPr>
            <w:tcW w:w="8251" w:type="dxa"/>
            <w:tcBorders>
              <w:top w:val="single" w:sz="4" w:space="0" w:color="auto"/>
              <w:left w:val="single" w:sz="4" w:space="0" w:color="auto"/>
              <w:bottom w:val="single" w:sz="4" w:space="0" w:color="auto"/>
              <w:right w:val="single" w:sz="4" w:space="0" w:color="auto"/>
            </w:tcBorders>
          </w:tcPr>
          <w:p w14:paraId="6768D65B" w14:textId="77777777" w:rsidR="00213EF2" w:rsidRPr="00213EF2" w:rsidRDefault="00213EF2" w:rsidP="00213EF2">
            <w:pPr>
              <w:suppressAutoHyphens/>
              <w:jc w:val="both"/>
              <w:rPr>
                <w:bCs/>
                <w:lang w:eastAsia="ar-SA"/>
              </w:rPr>
            </w:pPr>
            <w:r w:rsidRPr="00213EF2">
              <w:rPr>
                <w:bCs/>
                <w:lang w:eastAsia="ar-SA"/>
              </w:rPr>
              <w:t>Kontrastas:</w:t>
            </w:r>
            <w:r w:rsidRPr="00213EF2">
              <w:rPr>
                <w:bCs/>
                <w:lang w:eastAsia="ar-SA"/>
              </w:rPr>
              <w:tab/>
            </w:r>
          </w:p>
          <w:p w14:paraId="3BF45D4A" w14:textId="77777777" w:rsidR="00213EF2" w:rsidRPr="00213EF2" w:rsidRDefault="00213EF2" w:rsidP="00213EF2">
            <w:pPr>
              <w:suppressAutoHyphens/>
              <w:jc w:val="both"/>
              <w:rPr>
                <w:bCs/>
                <w:lang w:eastAsia="ar-SA"/>
              </w:rPr>
            </w:pPr>
            <w:r w:rsidRPr="00213EF2">
              <w:rPr>
                <w:bCs/>
                <w:lang w:eastAsia="ar-SA"/>
              </w:rPr>
              <w:t>ne mažesnis nei 2 500 000:1.</w:t>
            </w:r>
          </w:p>
        </w:tc>
      </w:tr>
      <w:tr w:rsidR="00213EF2" w:rsidRPr="00213EF2" w14:paraId="776559FD"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FEC7546" w14:textId="77777777" w:rsidR="00213EF2" w:rsidRPr="00213EF2" w:rsidRDefault="00213EF2" w:rsidP="00213EF2">
            <w:pPr>
              <w:suppressAutoHyphens/>
              <w:jc w:val="center"/>
              <w:rPr>
                <w:rFonts w:eastAsia="Calibri"/>
                <w:lang w:eastAsia="ar-SA"/>
              </w:rPr>
            </w:pPr>
            <w:r w:rsidRPr="00213EF2">
              <w:rPr>
                <w:rFonts w:eastAsia="Calibri"/>
                <w:lang w:eastAsia="ar-SA"/>
              </w:rPr>
              <w:lastRenderedPageBreak/>
              <w:t>2.8.</w:t>
            </w:r>
          </w:p>
        </w:tc>
        <w:tc>
          <w:tcPr>
            <w:tcW w:w="8251" w:type="dxa"/>
            <w:tcBorders>
              <w:top w:val="single" w:sz="4" w:space="0" w:color="auto"/>
              <w:left w:val="single" w:sz="4" w:space="0" w:color="auto"/>
              <w:bottom w:val="single" w:sz="4" w:space="0" w:color="auto"/>
              <w:right w:val="single" w:sz="4" w:space="0" w:color="auto"/>
            </w:tcBorders>
          </w:tcPr>
          <w:p w14:paraId="0D5BDF2A" w14:textId="77777777" w:rsidR="00213EF2" w:rsidRPr="00213EF2" w:rsidRDefault="00213EF2" w:rsidP="00213EF2">
            <w:pPr>
              <w:suppressAutoHyphens/>
              <w:jc w:val="both"/>
              <w:rPr>
                <w:bCs/>
                <w:lang w:eastAsia="ar-SA"/>
              </w:rPr>
            </w:pPr>
            <w:r w:rsidRPr="00213EF2">
              <w:rPr>
                <w:bCs/>
                <w:lang w:eastAsia="ar-SA"/>
              </w:rPr>
              <w:t>Kraštinių santykis:</w:t>
            </w:r>
            <w:r w:rsidRPr="00213EF2">
              <w:rPr>
                <w:bCs/>
                <w:lang w:eastAsia="ar-SA"/>
              </w:rPr>
              <w:tab/>
            </w:r>
          </w:p>
          <w:p w14:paraId="188D14D8" w14:textId="77777777" w:rsidR="00213EF2" w:rsidRPr="00213EF2" w:rsidRDefault="00213EF2" w:rsidP="00213EF2">
            <w:pPr>
              <w:suppressAutoHyphens/>
              <w:jc w:val="both"/>
              <w:rPr>
                <w:bCs/>
                <w:lang w:eastAsia="ar-SA"/>
              </w:rPr>
            </w:pPr>
            <w:r w:rsidRPr="00213EF2">
              <w:rPr>
                <w:bCs/>
                <w:lang w:eastAsia="ar-SA"/>
              </w:rPr>
              <w:t>16:9.</w:t>
            </w:r>
          </w:p>
        </w:tc>
      </w:tr>
      <w:tr w:rsidR="00213EF2" w:rsidRPr="00213EF2" w14:paraId="2CD14532"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3A2F9B" w14:textId="77777777" w:rsidR="00213EF2" w:rsidRPr="00213EF2" w:rsidRDefault="00213EF2" w:rsidP="00213EF2">
            <w:pPr>
              <w:suppressAutoHyphens/>
              <w:jc w:val="center"/>
              <w:rPr>
                <w:rFonts w:eastAsia="Calibri"/>
                <w:lang w:eastAsia="ar-SA"/>
              </w:rPr>
            </w:pPr>
            <w:r w:rsidRPr="00213EF2">
              <w:rPr>
                <w:rFonts w:eastAsia="Calibri"/>
                <w:lang w:eastAsia="ar-SA"/>
              </w:rPr>
              <w:t>2.9.</w:t>
            </w:r>
          </w:p>
        </w:tc>
        <w:tc>
          <w:tcPr>
            <w:tcW w:w="8251" w:type="dxa"/>
            <w:tcBorders>
              <w:top w:val="single" w:sz="4" w:space="0" w:color="auto"/>
              <w:left w:val="single" w:sz="4" w:space="0" w:color="auto"/>
              <w:bottom w:val="single" w:sz="4" w:space="0" w:color="auto"/>
              <w:right w:val="single" w:sz="4" w:space="0" w:color="auto"/>
            </w:tcBorders>
          </w:tcPr>
          <w:p w14:paraId="014107FB" w14:textId="77777777" w:rsidR="00213EF2" w:rsidRPr="00213EF2" w:rsidRDefault="00213EF2" w:rsidP="00213EF2">
            <w:pPr>
              <w:suppressAutoHyphens/>
              <w:jc w:val="both"/>
              <w:rPr>
                <w:bCs/>
                <w:lang w:eastAsia="ar-SA"/>
              </w:rPr>
            </w:pPr>
            <w:r w:rsidRPr="00213EF2">
              <w:rPr>
                <w:bCs/>
                <w:lang w:eastAsia="ar-SA"/>
              </w:rPr>
              <w:t>Triukšmo lygis (matuojant 1 m atstumu):</w:t>
            </w:r>
            <w:r w:rsidRPr="00213EF2">
              <w:rPr>
                <w:bCs/>
                <w:lang w:eastAsia="ar-SA"/>
              </w:rPr>
              <w:tab/>
            </w:r>
          </w:p>
          <w:p w14:paraId="36DBE447" w14:textId="77777777" w:rsidR="00213EF2" w:rsidRPr="00213EF2" w:rsidRDefault="00213EF2" w:rsidP="00213EF2">
            <w:pPr>
              <w:suppressAutoHyphens/>
              <w:jc w:val="both"/>
              <w:rPr>
                <w:bCs/>
                <w:lang w:eastAsia="ar-SA"/>
              </w:rPr>
            </w:pPr>
            <w:r w:rsidRPr="00213EF2">
              <w:rPr>
                <w:bCs/>
                <w:lang w:eastAsia="ar-SA"/>
              </w:rPr>
              <w:t>dirbant normaliu režimu ne didesnis nei 37 dB(A).</w:t>
            </w:r>
          </w:p>
        </w:tc>
      </w:tr>
      <w:tr w:rsidR="00213EF2" w:rsidRPr="00213EF2" w14:paraId="50A069BA"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3586674" w14:textId="77777777" w:rsidR="00213EF2" w:rsidRPr="00213EF2" w:rsidRDefault="00213EF2" w:rsidP="00213EF2">
            <w:pPr>
              <w:suppressAutoHyphens/>
              <w:jc w:val="center"/>
              <w:rPr>
                <w:rFonts w:eastAsia="Calibri"/>
                <w:lang w:eastAsia="ar-SA"/>
              </w:rPr>
            </w:pPr>
            <w:r w:rsidRPr="00213EF2">
              <w:rPr>
                <w:rFonts w:eastAsia="Calibri"/>
                <w:lang w:eastAsia="ar-SA"/>
              </w:rPr>
              <w:t>2.10.</w:t>
            </w:r>
          </w:p>
        </w:tc>
        <w:tc>
          <w:tcPr>
            <w:tcW w:w="8251" w:type="dxa"/>
            <w:tcBorders>
              <w:top w:val="single" w:sz="4" w:space="0" w:color="auto"/>
              <w:left w:val="single" w:sz="4" w:space="0" w:color="auto"/>
              <w:bottom w:val="single" w:sz="4" w:space="0" w:color="auto"/>
              <w:right w:val="single" w:sz="4" w:space="0" w:color="auto"/>
            </w:tcBorders>
          </w:tcPr>
          <w:p w14:paraId="215F616F" w14:textId="77777777" w:rsidR="00213EF2" w:rsidRPr="00213EF2" w:rsidRDefault="00213EF2" w:rsidP="00213EF2">
            <w:pPr>
              <w:suppressAutoHyphens/>
              <w:jc w:val="both"/>
              <w:rPr>
                <w:bCs/>
                <w:lang w:eastAsia="ar-SA"/>
              </w:rPr>
            </w:pPr>
            <w:r w:rsidRPr="00213EF2">
              <w:rPr>
                <w:bCs/>
                <w:lang w:eastAsia="ar-SA"/>
              </w:rPr>
              <w:t>Projekcijos santykis</w:t>
            </w:r>
            <w:r w:rsidRPr="00213EF2">
              <w:rPr>
                <w:bCs/>
                <w:lang w:eastAsia="ar-SA"/>
              </w:rPr>
              <w:tab/>
            </w:r>
          </w:p>
          <w:p w14:paraId="6329AB60" w14:textId="77777777" w:rsidR="00213EF2" w:rsidRPr="00213EF2" w:rsidRDefault="00213EF2" w:rsidP="00213EF2">
            <w:pPr>
              <w:suppressAutoHyphens/>
              <w:jc w:val="both"/>
              <w:rPr>
                <w:bCs/>
                <w:lang w:eastAsia="ar-SA"/>
              </w:rPr>
            </w:pPr>
            <w:r w:rsidRPr="00213EF2">
              <w:rPr>
                <w:bCs/>
                <w:lang w:eastAsia="ar-SA"/>
              </w:rPr>
              <w:t>Turi dirbti ne siauresniame nei 0,28–0,34:1 projekcijos santykių ribų diapazone.</w:t>
            </w:r>
          </w:p>
        </w:tc>
      </w:tr>
      <w:tr w:rsidR="00213EF2" w:rsidRPr="00213EF2" w14:paraId="4A03221A"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3504D4F8" w14:textId="77777777" w:rsidR="00213EF2" w:rsidRPr="00213EF2" w:rsidRDefault="00213EF2" w:rsidP="00213EF2">
            <w:pPr>
              <w:suppressAutoHyphens/>
              <w:jc w:val="center"/>
              <w:rPr>
                <w:rFonts w:eastAsia="Calibri"/>
                <w:lang w:eastAsia="ar-SA"/>
              </w:rPr>
            </w:pPr>
            <w:r w:rsidRPr="00213EF2">
              <w:rPr>
                <w:rFonts w:eastAsia="Calibri"/>
                <w:lang w:eastAsia="ar-SA"/>
              </w:rPr>
              <w:t>2.11.</w:t>
            </w:r>
          </w:p>
        </w:tc>
        <w:tc>
          <w:tcPr>
            <w:tcW w:w="8251" w:type="dxa"/>
            <w:tcBorders>
              <w:top w:val="single" w:sz="4" w:space="0" w:color="auto"/>
              <w:left w:val="single" w:sz="4" w:space="0" w:color="auto"/>
              <w:bottom w:val="single" w:sz="4" w:space="0" w:color="auto"/>
              <w:right w:val="single" w:sz="4" w:space="0" w:color="auto"/>
            </w:tcBorders>
          </w:tcPr>
          <w:p w14:paraId="156B041D" w14:textId="77777777" w:rsidR="00213EF2" w:rsidRPr="00213EF2" w:rsidRDefault="00213EF2" w:rsidP="00213EF2">
            <w:pPr>
              <w:suppressAutoHyphens/>
              <w:jc w:val="both"/>
              <w:rPr>
                <w:bCs/>
                <w:lang w:eastAsia="ar-SA"/>
              </w:rPr>
            </w:pPr>
            <w:r w:rsidRPr="00213EF2">
              <w:rPr>
                <w:bCs/>
                <w:lang w:eastAsia="ar-SA"/>
              </w:rPr>
              <w:t>Lazerio šviesos šaltinio resursas (dirbant normaliu režimu):</w:t>
            </w:r>
            <w:r w:rsidRPr="00213EF2">
              <w:rPr>
                <w:bCs/>
                <w:lang w:eastAsia="ar-SA"/>
              </w:rPr>
              <w:tab/>
            </w:r>
          </w:p>
          <w:p w14:paraId="45899417" w14:textId="77777777" w:rsidR="00213EF2" w:rsidRPr="00213EF2" w:rsidRDefault="00213EF2" w:rsidP="00213EF2">
            <w:pPr>
              <w:suppressAutoHyphens/>
              <w:jc w:val="both"/>
              <w:rPr>
                <w:bCs/>
                <w:lang w:eastAsia="ar-SA"/>
              </w:rPr>
            </w:pPr>
            <w:r w:rsidRPr="00213EF2">
              <w:rPr>
                <w:bCs/>
                <w:lang w:eastAsia="ar-SA"/>
              </w:rPr>
              <w:t>ne trumpiau nei 20 000 valandų.</w:t>
            </w:r>
          </w:p>
        </w:tc>
      </w:tr>
      <w:tr w:rsidR="00213EF2" w:rsidRPr="00213EF2" w14:paraId="47C1B6B5"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754020ED" w14:textId="77777777" w:rsidR="00213EF2" w:rsidRPr="00213EF2" w:rsidRDefault="00213EF2" w:rsidP="00213EF2">
            <w:pPr>
              <w:suppressAutoHyphens/>
              <w:jc w:val="center"/>
              <w:rPr>
                <w:rFonts w:eastAsia="Calibri"/>
                <w:lang w:eastAsia="ar-SA"/>
              </w:rPr>
            </w:pPr>
            <w:r w:rsidRPr="00213EF2">
              <w:rPr>
                <w:rFonts w:eastAsia="Calibri"/>
                <w:lang w:eastAsia="ar-SA"/>
              </w:rPr>
              <w:t>2.12.</w:t>
            </w:r>
          </w:p>
        </w:tc>
        <w:tc>
          <w:tcPr>
            <w:tcW w:w="8251" w:type="dxa"/>
            <w:tcBorders>
              <w:top w:val="single" w:sz="4" w:space="0" w:color="auto"/>
              <w:left w:val="single" w:sz="4" w:space="0" w:color="auto"/>
              <w:bottom w:val="single" w:sz="4" w:space="0" w:color="auto"/>
              <w:right w:val="single" w:sz="4" w:space="0" w:color="auto"/>
            </w:tcBorders>
          </w:tcPr>
          <w:p w14:paraId="383C0A00" w14:textId="77777777" w:rsidR="00213EF2" w:rsidRPr="00213EF2" w:rsidRDefault="00213EF2" w:rsidP="00213EF2">
            <w:pPr>
              <w:suppressAutoHyphens/>
              <w:jc w:val="both"/>
              <w:rPr>
                <w:bCs/>
                <w:lang w:eastAsia="ar-SA"/>
              </w:rPr>
            </w:pPr>
            <w:r w:rsidRPr="00213EF2">
              <w:rPr>
                <w:bCs/>
                <w:lang w:eastAsia="ar-SA"/>
              </w:rPr>
              <w:t>Kiti reikalavimai:</w:t>
            </w:r>
            <w:r w:rsidRPr="00213EF2">
              <w:rPr>
                <w:bCs/>
                <w:lang w:eastAsia="ar-SA"/>
              </w:rPr>
              <w:tab/>
            </w:r>
          </w:p>
          <w:p w14:paraId="72587D09" w14:textId="77777777" w:rsidR="00213EF2" w:rsidRPr="00213EF2" w:rsidRDefault="00213EF2" w:rsidP="00213EF2">
            <w:pPr>
              <w:suppressAutoHyphens/>
              <w:jc w:val="both"/>
              <w:rPr>
                <w:bCs/>
                <w:lang w:eastAsia="ar-SA"/>
              </w:rPr>
            </w:pPr>
            <w:r w:rsidRPr="00213EF2">
              <w:rPr>
                <w:bCs/>
                <w:lang w:eastAsia="ar-SA"/>
              </w:rPr>
              <w:t>skliauto koregavimas, automatinis įjungimas, automatinė šaltinio ieška, skaitmeninis didinimas, horizontalusis ir vertikalusis pagrindo koregavimas, integruotas garsiakalbis.</w:t>
            </w:r>
          </w:p>
        </w:tc>
      </w:tr>
      <w:tr w:rsidR="00213EF2" w:rsidRPr="00213EF2" w14:paraId="045D0DB4"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D8B2215" w14:textId="77777777" w:rsidR="00213EF2" w:rsidRPr="00213EF2" w:rsidRDefault="00213EF2" w:rsidP="00213EF2">
            <w:pPr>
              <w:suppressAutoHyphens/>
              <w:jc w:val="center"/>
              <w:rPr>
                <w:rFonts w:eastAsia="Calibri"/>
                <w:lang w:eastAsia="ar-SA"/>
              </w:rPr>
            </w:pPr>
            <w:r w:rsidRPr="00213EF2">
              <w:rPr>
                <w:rFonts w:eastAsia="Calibri"/>
                <w:lang w:eastAsia="ar-SA"/>
              </w:rPr>
              <w:t>2.13.</w:t>
            </w:r>
          </w:p>
        </w:tc>
        <w:tc>
          <w:tcPr>
            <w:tcW w:w="8251" w:type="dxa"/>
            <w:tcBorders>
              <w:top w:val="single" w:sz="4" w:space="0" w:color="auto"/>
              <w:left w:val="single" w:sz="4" w:space="0" w:color="auto"/>
              <w:bottom w:val="single" w:sz="4" w:space="0" w:color="auto"/>
              <w:right w:val="single" w:sz="4" w:space="0" w:color="auto"/>
            </w:tcBorders>
          </w:tcPr>
          <w:p w14:paraId="0DA761CA" w14:textId="77777777" w:rsidR="00213EF2" w:rsidRPr="00213EF2" w:rsidRDefault="00213EF2" w:rsidP="00213EF2">
            <w:pPr>
              <w:suppressAutoHyphens/>
              <w:jc w:val="both"/>
              <w:rPr>
                <w:bCs/>
                <w:lang w:eastAsia="ar-SA"/>
              </w:rPr>
            </w:pPr>
            <w:r w:rsidRPr="00213EF2">
              <w:rPr>
                <w:bCs/>
                <w:lang w:eastAsia="ar-SA"/>
              </w:rPr>
              <w:t>Jungtys:</w:t>
            </w:r>
            <w:r w:rsidRPr="00213EF2">
              <w:rPr>
                <w:bCs/>
                <w:lang w:eastAsia="ar-SA"/>
              </w:rPr>
              <w:tab/>
            </w:r>
          </w:p>
          <w:p w14:paraId="695F340F" w14:textId="77777777" w:rsidR="00213EF2" w:rsidRPr="00213EF2" w:rsidRDefault="00213EF2" w:rsidP="00213EF2">
            <w:pPr>
              <w:suppressAutoHyphens/>
              <w:jc w:val="both"/>
              <w:rPr>
                <w:bCs/>
                <w:lang w:eastAsia="ar-SA"/>
              </w:rPr>
            </w:pPr>
            <w:r w:rsidRPr="00213EF2">
              <w:rPr>
                <w:bCs/>
                <w:lang w:eastAsia="ar-SA"/>
              </w:rPr>
              <w:t>HDMI (HDCP 2.3), VGA, USB 2.0-A, RJ45, audio įvestis ir išvestis (3,5 mm kištukas).</w:t>
            </w:r>
          </w:p>
        </w:tc>
      </w:tr>
      <w:tr w:rsidR="00213EF2" w:rsidRPr="00213EF2" w14:paraId="0400276D"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E3553D" w14:textId="77777777" w:rsidR="00213EF2" w:rsidRPr="00213EF2" w:rsidRDefault="00213EF2" w:rsidP="00213EF2">
            <w:pPr>
              <w:suppressAutoHyphens/>
              <w:jc w:val="center"/>
              <w:rPr>
                <w:rFonts w:eastAsia="Calibri"/>
                <w:lang w:eastAsia="ar-SA"/>
              </w:rPr>
            </w:pPr>
            <w:r w:rsidRPr="00213EF2">
              <w:rPr>
                <w:rFonts w:eastAsia="Calibri"/>
                <w:lang w:eastAsia="ar-SA"/>
              </w:rPr>
              <w:t>2.14.</w:t>
            </w:r>
          </w:p>
        </w:tc>
        <w:tc>
          <w:tcPr>
            <w:tcW w:w="8251" w:type="dxa"/>
            <w:tcBorders>
              <w:top w:val="single" w:sz="4" w:space="0" w:color="auto"/>
              <w:left w:val="single" w:sz="4" w:space="0" w:color="auto"/>
              <w:bottom w:val="single" w:sz="4" w:space="0" w:color="auto"/>
              <w:right w:val="single" w:sz="4" w:space="0" w:color="auto"/>
            </w:tcBorders>
          </w:tcPr>
          <w:p w14:paraId="2C49A408" w14:textId="77777777" w:rsidR="00213EF2" w:rsidRPr="00213EF2" w:rsidRDefault="00213EF2" w:rsidP="00213EF2">
            <w:pPr>
              <w:suppressAutoHyphens/>
              <w:jc w:val="both"/>
              <w:rPr>
                <w:bCs/>
                <w:lang w:eastAsia="ar-SA"/>
              </w:rPr>
            </w:pPr>
            <w:r w:rsidRPr="00213EF2">
              <w:rPr>
                <w:bCs/>
                <w:lang w:eastAsia="ar-SA"/>
              </w:rPr>
              <w:t>Belaidis ryšys:</w:t>
            </w:r>
            <w:r w:rsidRPr="00213EF2">
              <w:rPr>
                <w:bCs/>
                <w:lang w:eastAsia="ar-SA"/>
              </w:rPr>
              <w:tab/>
            </w:r>
          </w:p>
          <w:p w14:paraId="20269A74" w14:textId="77777777" w:rsidR="00213EF2" w:rsidRPr="00213EF2" w:rsidRDefault="00213EF2" w:rsidP="00213EF2">
            <w:pPr>
              <w:suppressAutoHyphens/>
              <w:jc w:val="both"/>
              <w:rPr>
                <w:bCs/>
                <w:lang w:eastAsia="ar-SA"/>
              </w:rPr>
            </w:pPr>
            <w:r w:rsidRPr="00213EF2">
              <w:rPr>
                <w:bCs/>
                <w:lang w:eastAsia="ar-SA"/>
              </w:rPr>
              <w:t>jei įdiegta WiFi technologija, turi būti galimybė ją išjungti ar blokuoti.</w:t>
            </w:r>
          </w:p>
        </w:tc>
      </w:tr>
      <w:tr w:rsidR="00213EF2" w:rsidRPr="00213EF2" w14:paraId="77E038D3" w14:textId="77777777" w:rsidTr="00213EF2">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4F5432D" w14:textId="77777777" w:rsidR="00213EF2" w:rsidRPr="00213EF2" w:rsidRDefault="00213EF2" w:rsidP="00213EF2">
            <w:pPr>
              <w:suppressAutoHyphens/>
              <w:jc w:val="center"/>
              <w:rPr>
                <w:rFonts w:eastAsia="Calibri"/>
                <w:lang w:eastAsia="ar-SA"/>
              </w:rPr>
            </w:pPr>
            <w:r w:rsidRPr="00213EF2">
              <w:rPr>
                <w:rFonts w:eastAsia="Calibri"/>
                <w:lang w:eastAsia="ar-SA"/>
              </w:rPr>
              <w:t>2.15.</w:t>
            </w:r>
          </w:p>
        </w:tc>
        <w:tc>
          <w:tcPr>
            <w:tcW w:w="8251" w:type="dxa"/>
            <w:tcBorders>
              <w:top w:val="single" w:sz="4" w:space="0" w:color="auto"/>
              <w:left w:val="single" w:sz="4" w:space="0" w:color="auto"/>
              <w:bottom w:val="single" w:sz="4" w:space="0" w:color="auto"/>
              <w:right w:val="single" w:sz="4" w:space="0" w:color="auto"/>
            </w:tcBorders>
          </w:tcPr>
          <w:p w14:paraId="201EC484" w14:textId="77777777" w:rsidR="00213EF2" w:rsidRPr="00213EF2" w:rsidRDefault="00213EF2" w:rsidP="00213EF2">
            <w:pPr>
              <w:suppressAutoHyphens/>
              <w:jc w:val="both"/>
              <w:rPr>
                <w:bCs/>
                <w:lang w:eastAsia="ar-SA"/>
              </w:rPr>
            </w:pPr>
            <w:r w:rsidRPr="00213EF2">
              <w:rPr>
                <w:bCs/>
                <w:lang w:eastAsia="ar-SA"/>
              </w:rPr>
              <w:t>Svoris:</w:t>
            </w:r>
            <w:r w:rsidRPr="00213EF2">
              <w:rPr>
                <w:bCs/>
                <w:lang w:eastAsia="ar-SA"/>
              </w:rPr>
              <w:tab/>
            </w:r>
          </w:p>
          <w:p w14:paraId="5765CFC2" w14:textId="77777777" w:rsidR="00213EF2" w:rsidRPr="00213EF2" w:rsidRDefault="00213EF2" w:rsidP="00213EF2">
            <w:pPr>
              <w:suppressAutoHyphens/>
              <w:jc w:val="both"/>
              <w:rPr>
                <w:bCs/>
                <w:lang w:eastAsia="ar-SA"/>
              </w:rPr>
            </w:pPr>
            <w:r w:rsidRPr="00213EF2">
              <w:rPr>
                <w:bCs/>
                <w:lang w:eastAsia="ar-SA"/>
              </w:rPr>
              <w:t>ne didesnis nei 8 kg.</w:t>
            </w:r>
          </w:p>
        </w:tc>
      </w:tr>
    </w:tbl>
    <w:p w14:paraId="03D03AA8" w14:textId="77777777" w:rsidR="00C45970" w:rsidRDefault="00C45970" w:rsidP="0007003B">
      <w:pPr>
        <w:jc w:val="center"/>
        <w:rPr>
          <w:b/>
        </w:rPr>
      </w:pPr>
    </w:p>
    <w:p w14:paraId="6666FC3F" w14:textId="77777777" w:rsidR="00C45970" w:rsidRDefault="00C45970" w:rsidP="0007003B">
      <w:pPr>
        <w:jc w:val="center"/>
        <w:rPr>
          <w:b/>
        </w:rPr>
      </w:pPr>
    </w:p>
    <w:p w14:paraId="4408C134" w14:textId="77777777" w:rsidR="0007003B" w:rsidRDefault="0007003B" w:rsidP="0007003B">
      <w:pPr>
        <w:jc w:val="center"/>
      </w:pPr>
      <w:r>
        <w:rPr>
          <w:b/>
        </w:rPr>
        <w:t>_______________________________</w:t>
      </w:r>
    </w:p>
    <w:p w14:paraId="05F4A25F" w14:textId="246EA6FB" w:rsidR="0007003B" w:rsidRDefault="0007003B" w:rsidP="0007003B">
      <w:pPr>
        <w:jc w:val="center"/>
        <w:rPr>
          <w:b/>
        </w:rPr>
      </w:pPr>
    </w:p>
    <w:p w14:paraId="2CA2B810" w14:textId="77777777" w:rsidR="0007003B" w:rsidRDefault="0007003B" w:rsidP="0007003B">
      <w:pPr>
        <w:rPr>
          <w:b/>
        </w:rPr>
      </w:pPr>
    </w:p>
    <w:tbl>
      <w:tblPr>
        <w:tblW w:w="8877" w:type="dxa"/>
        <w:tblInd w:w="762" w:type="dxa"/>
        <w:tblLook w:val="04A0" w:firstRow="1" w:lastRow="0" w:firstColumn="1" w:lastColumn="0" w:noHBand="0" w:noVBand="1"/>
      </w:tblPr>
      <w:tblGrid>
        <w:gridCol w:w="4905"/>
        <w:gridCol w:w="3972"/>
      </w:tblGrid>
      <w:tr w:rsidR="0007003B" w:rsidRPr="00086350" w14:paraId="44C1C4D4" w14:textId="77777777" w:rsidTr="0007003B">
        <w:trPr>
          <w:trHeight w:val="315"/>
        </w:trPr>
        <w:tc>
          <w:tcPr>
            <w:tcW w:w="4905" w:type="dxa"/>
            <w:vAlign w:val="center"/>
            <w:hideMark/>
          </w:tcPr>
          <w:p w14:paraId="797C0285"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972" w:type="dxa"/>
            <w:vAlign w:val="center"/>
            <w:hideMark/>
          </w:tcPr>
          <w:p w14:paraId="257997D0"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7FA62AC9" w14:textId="77777777" w:rsidTr="0007003B">
        <w:trPr>
          <w:trHeight w:val="315"/>
        </w:trPr>
        <w:tc>
          <w:tcPr>
            <w:tcW w:w="4905" w:type="dxa"/>
            <w:noWrap/>
            <w:vAlign w:val="center"/>
            <w:hideMark/>
          </w:tcPr>
          <w:p w14:paraId="58A8D0AE" w14:textId="77777777" w:rsidR="0007003B" w:rsidRPr="00086350" w:rsidRDefault="0007003B" w:rsidP="005C2E92">
            <w:pPr>
              <w:ind w:left="834"/>
              <w:rPr>
                <w:b/>
                <w:bCs/>
                <w:color w:val="000000"/>
              </w:rPr>
            </w:pPr>
          </w:p>
          <w:p w14:paraId="5F5A90FB" w14:textId="77777777" w:rsidR="0007003B" w:rsidRPr="00086350" w:rsidRDefault="0007003B" w:rsidP="005C2E92">
            <w:pPr>
              <w:ind w:left="834"/>
              <w:rPr>
                <w:b/>
                <w:bCs/>
                <w:color w:val="000000"/>
              </w:rPr>
            </w:pPr>
            <w:r w:rsidRPr="00086350">
              <w:rPr>
                <w:b/>
                <w:bCs/>
                <w:color w:val="000000"/>
              </w:rPr>
              <w:t>Informacinių technologijų tarnyba</w:t>
            </w:r>
          </w:p>
        </w:tc>
        <w:tc>
          <w:tcPr>
            <w:tcW w:w="3972" w:type="dxa"/>
            <w:noWrap/>
            <w:vAlign w:val="center"/>
            <w:hideMark/>
          </w:tcPr>
          <w:p w14:paraId="3078CAFF" w14:textId="77777777" w:rsidR="0007003B" w:rsidRPr="00086350" w:rsidRDefault="0007003B" w:rsidP="005C2E92">
            <w:pPr>
              <w:ind w:left="834"/>
              <w:rPr>
                <w:b/>
                <w:bCs/>
                <w:color w:val="000000"/>
              </w:rPr>
            </w:pPr>
          </w:p>
          <w:p w14:paraId="25105C0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38975779" w14:textId="77777777" w:rsidTr="0007003B">
        <w:trPr>
          <w:trHeight w:val="315"/>
        </w:trPr>
        <w:tc>
          <w:tcPr>
            <w:tcW w:w="4905" w:type="dxa"/>
            <w:noWrap/>
            <w:vAlign w:val="center"/>
            <w:hideMark/>
          </w:tcPr>
          <w:p w14:paraId="24C46977" w14:textId="77777777" w:rsidR="0007003B" w:rsidRPr="00086350" w:rsidRDefault="0007003B" w:rsidP="005C2E92">
            <w:pPr>
              <w:ind w:left="834"/>
              <w:rPr>
                <w:b/>
                <w:bCs/>
                <w:color w:val="000000"/>
              </w:rPr>
            </w:pPr>
            <w:r w:rsidRPr="00086350">
              <w:rPr>
                <w:b/>
                <w:bCs/>
                <w:color w:val="000000"/>
              </w:rPr>
              <w:t>prie Krašto apsaugos ministerijos</w:t>
            </w:r>
          </w:p>
        </w:tc>
        <w:tc>
          <w:tcPr>
            <w:tcW w:w="3972" w:type="dxa"/>
            <w:noWrap/>
            <w:vAlign w:val="bottom"/>
            <w:hideMark/>
          </w:tcPr>
          <w:p w14:paraId="1E0ECB3B" w14:textId="77777777" w:rsidR="0007003B" w:rsidRPr="00086350" w:rsidRDefault="0007003B" w:rsidP="005C2E92">
            <w:pPr>
              <w:rPr>
                <w:b/>
                <w:bCs/>
                <w:color w:val="000000"/>
              </w:rPr>
            </w:pPr>
          </w:p>
        </w:tc>
      </w:tr>
      <w:tr w:rsidR="0007003B" w:rsidRPr="00086350" w14:paraId="4EDF69DA" w14:textId="77777777" w:rsidTr="0007003B">
        <w:trPr>
          <w:trHeight w:val="315"/>
        </w:trPr>
        <w:tc>
          <w:tcPr>
            <w:tcW w:w="4905" w:type="dxa"/>
            <w:noWrap/>
            <w:vAlign w:val="center"/>
            <w:hideMark/>
          </w:tcPr>
          <w:p w14:paraId="210389E9" w14:textId="77777777" w:rsidR="0007003B" w:rsidRPr="00086350" w:rsidRDefault="0007003B" w:rsidP="005C2E92">
            <w:pPr>
              <w:rPr>
                <w:color w:val="000000"/>
              </w:rPr>
            </w:pPr>
          </w:p>
        </w:tc>
        <w:tc>
          <w:tcPr>
            <w:tcW w:w="3972" w:type="dxa"/>
            <w:noWrap/>
            <w:vAlign w:val="bottom"/>
            <w:hideMark/>
          </w:tcPr>
          <w:p w14:paraId="1FCE7807" w14:textId="77777777" w:rsidR="0007003B" w:rsidRPr="00086350" w:rsidRDefault="0007003B" w:rsidP="005C2E92">
            <w:pPr>
              <w:rPr>
                <w:sz w:val="20"/>
                <w:szCs w:val="20"/>
                <w:lang w:val="en-US" w:eastAsia="en-US"/>
              </w:rPr>
            </w:pPr>
          </w:p>
        </w:tc>
      </w:tr>
      <w:tr w:rsidR="0007003B" w:rsidRPr="00086350" w14:paraId="365F6C08" w14:textId="77777777" w:rsidTr="0007003B">
        <w:trPr>
          <w:trHeight w:val="315"/>
        </w:trPr>
        <w:tc>
          <w:tcPr>
            <w:tcW w:w="4905" w:type="dxa"/>
            <w:noWrap/>
            <w:vAlign w:val="center"/>
            <w:hideMark/>
          </w:tcPr>
          <w:p w14:paraId="6BECAAB5" w14:textId="77777777" w:rsidR="0007003B" w:rsidRPr="00086350" w:rsidRDefault="0007003B" w:rsidP="005C2E92">
            <w:pPr>
              <w:spacing w:line="256" w:lineRule="auto"/>
              <w:ind w:left="834"/>
              <w:rPr>
                <w:color w:val="000000"/>
              </w:rPr>
            </w:pPr>
            <w:r w:rsidRPr="00086350">
              <w:rPr>
                <w:color w:val="000000"/>
              </w:rPr>
              <w:t>Direktorius</w:t>
            </w:r>
          </w:p>
        </w:tc>
        <w:tc>
          <w:tcPr>
            <w:tcW w:w="3972" w:type="dxa"/>
            <w:vAlign w:val="center"/>
            <w:hideMark/>
          </w:tcPr>
          <w:p w14:paraId="715DCBC6" w14:textId="77777777" w:rsidR="0007003B" w:rsidRPr="00086350" w:rsidRDefault="0007003B" w:rsidP="005C2E92">
            <w:pPr>
              <w:rPr>
                <w:color w:val="000000"/>
              </w:rPr>
            </w:pPr>
            <w:r w:rsidRPr="00086350">
              <w:rPr>
                <w:color w:val="000000"/>
              </w:rPr>
              <w:t xml:space="preserve">              Generalinė direktorė</w:t>
            </w:r>
          </w:p>
        </w:tc>
      </w:tr>
      <w:tr w:rsidR="0007003B" w:rsidRPr="00086350" w14:paraId="6C9D0F96" w14:textId="77777777" w:rsidTr="0007003B">
        <w:trPr>
          <w:trHeight w:val="315"/>
        </w:trPr>
        <w:tc>
          <w:tcPr>
            <w:tcW w:w="4905" w:type="dxa"/>
            <w:noWrap/>
            <w:vAlign w:val="center"/>
            <w:hideMark/>
          </w:tcPr>
          <w:p w14:paraId="05C0478D" w14:textId="77777777" w:rsidR="0007003B" w:rsidRPr="00086350" w:rsidRDefault="0007003B" w:rsidP="005C2E92">
            <w:pPr>
              <w:rPr>
                <w:color w:val="000000"/>
              </w:rPr>
            </w:pPr>
          </w:p>
        </w:tc>
        <w:tc>
          <w:tcPr>
            <w:tcW w:w="3972" w:type="dxa"/>
            <w:noWrap/>
            <w:vAlign w:val="bottom"/>
            <w:hideMark/>
          </w:tcPr>
          <w:p w14:paraId="3C859B21" w14:textId="77777777" w:rsidR="0007003B" w:rsidRPr="00086350" w:rsidRDefault="0007003B" w:rsidP="005C2E92">
            <w:pPr>
              <w:rPr>
                <w:sz w:val="20"/>
                <w:szCs w:val="20"/>
                <w:lang w:val="en-US" w:eastAsia="en-US"/>
              </w:rPr>
            </w:pPr>
          </w:p>
        </w:tc>
      </w:tr>
      <w:tr w:rsidR="0007003B" w:rsidRPr="00086350" w14:paraId="50396353" w14:textId="77777777" w:rsidTr="0007003B">
        <w:trPr>
          <w:trHeight w:val="315"/>
        </w:trPr>
        <w:tc>
          <w:tcPr>
            <w:tcW w:w="4905" w:type="dxa"/>
            <w:noWrap/>
            <w:vAlign w:val="center"/>
            <w:hideMark/>
          </w:tcPr>
          <w:p w14:paraId="606BDC16"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972" w:type="dxa"/>
            <w:vAlign w:val="center"/>
            <w:hideMark/>
          </w:tcPr>
          <w:p w14:paraId="24E715BB" w14:textId="77777777" w:rsidR="0007003B" w:rsidRPr="00086350" w:rsidRDefault="0007003B" w:rsidP="005C2E92">
            <w:pPr>
              <w:rPr>
                <w:color w:val="000000"/>
              </w:rPr>
            </w:pPr>
            <w:r w:rsidRPr="00086350">
              <w:rPr>
                <w:color w:val="000000"/>
              </w:rPr>
              <w:t xml:space="preserve">              Daiva Šmakovienė</w:t>
            </w:r>
          </w:p>
        </w:tc>
      </w:tr>
    </w:tbl>
    <w:p w14:paraId="6B4DBB61" w14:textId="77777777" w:rsidR="0007003B" w:rsidRPr="0007003B" w:rsidRDefault="0007003B" w:rsidP="0007003B">
      <w:pPr>
        <w:sectPr w:rsidR="0007003B" w:rsidRPr="0007003B" w:rsidSect="00582905">
          <w:pgSz w:w="11906" w:h="16838"/>
          <w:pgMar w:top="1134" w:right="1134"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93"/>
        <w:gridCol w:w="2203"/>
      </w:tblGrid>
      <w:tr w:rsidR="0007003B" w:rsidRPr="004C4761" w14:paraId="0F2F8CB8" w14:textId="77777777" w:rsidTr="005C2E92">
        <w:trPr>
          <w:gridAfter w:val="2"/>
          <w:wAfter w:w="2296" w:type="dxa"/>
          <w:trHeight w:val="274"/>
        </w:trPr>
        <w:tc>
          <w:tcPr>
            <w:tcW w:w="958" w:type="dxa"/>
            <w:shd w:val="clear" w:color="auto" w:fill="auto"/>
            <w:noWrap/>
            <w:vAlign w:val="bottom"/>
            <w:hideMark/>
          </w:tcPr>
          <w:p w14:paraId="2482F0BC" w14:textId="77777777" w:rsidR="0007003B" w:rsidRPr="004C4761" w:rsidRDefault="0007003B" w:rsidP="005C2E92"/>
        </w:tc>
        <w:tc>
          <w:tcPr>
            <w:tcW w:w="2068" w:type="dxa"/>
            <w:shd w:val="clear" w:color="auto" w:fill="auto"/>
            <w:noWrap/>
            <w:vAlign w:val="bottom"/>
            <w:hideMark/>
          </w:tcPr>
          <w:p w14:paraId="4E5A341D" w14:textId="77777777" w:rsidR="0007003B" w:rsidRPr="004C4761" w:rsidRDefault="0007003B" w:rsidP="005C2E92"/>
        </w:tc>
        <w:tc>
          <w:tcPr>
            <w:tcW w:w="1266" w:type="dxa"/>
            <w:shd w:val="clear" w:color="auto" w:fill="auto"/>
            <w:noWrap/>
            <w:vAlign w:val="bottom"/>
            <w:hideMark/>
          </w:tcPr>
          <w:p w14:paraId="758E11E0" w14:textId="77777777" w:rsidR="0007003B" w:rsidRPr="004C4761" w:rsidRDefault="0007003B" w:rsidP="005C2E92"/>
        </w:tc>
        <w:tc>
          <w:tcPr>
            <w:tcW w:w="3760" w:type="dxa"/>
            <w:shd w:val="clear" w:color="auto" w:fill="auto"/>
            <w:noWrap/>
            <w:vAlign w:val="bottom"/>
            <w:hideMark/>
          </w:tcPr>
          <w:p w14:paraId="6650BA4E" w14:textId="77777777" w:rsidR="0007003B" w:rsidRPr="004C4761" w:rsidRDefault="0007003B" w:rsidP="005C2E92"/>
        </w:tc>
        <w:tc>
          <w:tcPr>
            <w:tcW w:w="4043" w:type="dxa"/>
            <w:gridSpan w:val="2"/>
            <w:shd w:val="clear" w:color="auto" w:fill="auto"/>
            <w:vAlign w:val="bottom"/>
          </w:tcPr>
          <w:p w14:paraId="42082CF6" w14:textId="77777777" w:rsidR="0007003B" w:rsidRPr="004C4761" w:rsidRDefault="0007003B" w:rsidP="005C2E92"/>
        </w:tc>
        <w:tc>
          <w:tcPr>
            <w:tcW w:w="1987" w:type="dxa"/>
            <w:shd w:val="clear" w:color="auto" w:fill="auto"/>
            <w:hideMark/>
          </w:tcPr>
          <w:p w14:paraId="4EB19F0D" w14:textId="77777777" w:rsidR="0007003B" w:rsidRPr="004C4761" w:rsidRDefault="0007003B" w:rsidP="005C2E92"/>
        </w:tc>
      </w:tr>
      <w:tr w:rsidR="0007003B" w:rsidRPr="004C4761" w14:paraId="0069598D" w14:textId="77777777" w:rsidTr="005C2E92">
        <w:trPr>
          <w:gridAfter w:val="2"/>
          <w:wAfter w:w="2296" w:type="dxa"/>
          <w:trHeight w:val="315"/>
        </w:trPr>
        <w:tc>
          <w:tcPr>
            <w:tcW w:w="958" w:type="dxa"/>
            <w:shd w:val="clear" w:color="auto" w:fill="auto"/>
            <w:noWrap/>
            <w:vAlign w:val="bottom"/>
            <w:hideMark/>
          </w:tcPr>
          <w:p w14:paraId="2E361DE6" w14:textId="77777777" w:rsidR="0007003B" w:rsidRPr="004C4761" w:rsidRDefault="0007003B" w:rsidP="005C2E92"/>
        </w:tc>
        <w:tc>
          <w:tcPr>
            <w:tcW w:w="2068" w:type="dxa"/>
            <w:shd w:val="clear" w:color="auto" w:fill="auto"/>
            <w:noWrap/>
            <w:vAlign w:val="bottom"/>
            <w:hideMark/>
          </w:tcPr>
          <w:p w14:paraId="6D25DD17" w14:textId="77777777" w:rsidR="0007003B" w:rsidRPr="004C4761" w:rsidRDefault="0007003B" w:rsidP="005C2E92"/>
        </w:tc>
        <w:tc>
          <w:tcPr>
            <w:tcW w:w="1266" w:type="dxa"/>
            <w:shd w:val="clear" w:color="auto" w:fill="auto"/>
            <w:noWrap/>
            <w:vAlign w:val="bottom"/>
            <w:hideMark/>
          </w:tcPr>
          <w:p w14:paraId="609FA1B5" w14:textId="77777777" w:rsidR="0007003B" w:rsidRPr="004C4761" w:rsidRDefault="0007003B" w:rsidP="005C2E92"/>
        </w:tc>
        <w:tc>
          <w:tcPr>
            <w:tcW w:w="3760" w:type="dxa"/>
            <w:shd w:val="clear" w:color="auto" w:fill="auto"/>
            <w:noWrap/>
            <w:vAlign w:val="bottom"/>
            <w:hideMark/>
          </w:tcPr>
          <w:p w14:paraId="670B7B63" w14:textId="77777777" w:rsidR="0007003B" w:rsidRPr="004C4761" w:rsidRDefault="0007003B" w:rsidP="005C2E92"/>
        </w:tc>
        <w:tc>
          <w:tcPr>
            <w:tcW w:w="4043" w:type="dxa"/>
            <w:gridSpan w:val="2"/>
            <w:shd w:val="clear" w:color="auto" w:fill="auto"/>
            <w:noWrap/>
            <w:vAlign w:val="bottom"/>
          </w:tcPr>
          <w:p w14:paraId="3E896E9D" w14:textId="77777777" w:rsidR="0007003B" w:rsidRPr="004C4761" w:rsidRDefault="0007003B" w:rsidP="005C2E92"/>
        </w:tc>
        <w:tc>
          <w:tcPr>
            <w:tcW w:w="1987" w:type="dxa"/>
            <w:shd w:val="clear" w:color="auto" w:fill="auto"/>
            <w:vAlign w:val="center"/>
            <w:hideMark/>
          </w:tcPr>
          <w:p w14:paraId="39655B39" w14:textId="77777777" w:rsidR="0007003B" w:rsidRPr="004C4761" w:rsidRDefault="0007003B" w:rsidP="005C2E92"/>
        </w:tc>
      </w:tr>
      <w:tr w:rsidR="0007003B" w:rsidRPr="004C4761" w14:paraId="5CED4E9F" w14:textId="77777777" w:rsidTr="005C2E92">
        <w:trPr>
          <w:gridAfter w:val="2"/>
          <w:wAfter w:w="2296" w:type="dxa"/>
          <w:trHeight w:val="80"/>
        </w:trPr>
        <w:tc>
          <w:tcPr>
            <w:tcW w:w="958" w:type="dxa"/>
            <w:shd w:val="clear" w:color="auto" w:fill="auto"/>
            <w:noWrap/>
            <w:vAlign w:val="bottom"/>
            <w:hideMark/>
          </w:tcPr>
          <w:p w14:paraId="649D2068" w14:textId="77777777" w:rsidR="0007003B" w:rsidRPr="004C4761" w:rsidRDefault="0007003B" w:rsidP="005C2E92"/>
        </w:tc>
        <w:tc>
          <w:tcPr>
            <w:tcW w:w="2068" w:type="dxa"/>
            <w:shd w:val="clear" w:color="auto" w:fill="auto"/>
            <w:noWrap/>
            <w:vAlign w:val="bottom"/>
            <w:hideMark/>
          </w:tcPr>
          <w:p w14:paraId="7AF119BC" w14:textId="77777777" w:rsidR="0007003B" w:rsidRPr="004C4761" w:rsidRDefault="0007003B" w:rsidP="005C2E92"/>
        </w:tc>
        <w:tc>
          <w:tcPr>
            <w:tcW w:w="1266" w:type="dxa"/>
            <w:shd w:val="clear" w:color="auto" w:fill="auto"/>
            <w:noWrap/>
            <w:vAlign w:val="bottom"/>
            <w:hideMark/>
          </w:tcPr>
          <w:p w14:paraId="0E75355D" w14:textId="77777777" w:rsidR="0007003B" w:rsidRPr="004C4761" w:rsidRDefault="0007003B" w:rsidP="005C2E92"/>
        </w:tc>
        <w:tc>
          <w:tcPr>
            <w:tcW w:w="3760" w:type="dxa"/>
            <w:shd w:val="clear" w:color="auto" w:fill="auto"/>
            <w:noWrap/>
            <w:vAlign w:val="bottom"/>
            <w:hideMark/>
          </w:tcPr>
          <w:p w14:paraId="418CF233" w14:textId="77777777" w:rsidR="0007003B" w:rsidRPr="004C4761" w:rsidRDefault="0007003B" w:rsidP="005C2E92"/>
        </w:tc>
        <w:tc>
          <w:tcPr>
            <w:tcW w:w="4043" w:type="dxa"/>
            <w:gridSpan w:val="2"/>
            <w:shd w:val="clear" w:color="auto" w:fill="auto"/>
            <w:noWrap/>
            <w:vAlign w:val="bottom"/>
          </w:tcPr>
          <w:p w14:paraId="573457F5" w14:textId="77777777" w:rsidR="0007003B" w:rsidRPr="004C4761" w:rsidRDefault="0007003B" w:rsidP="005C2E92"/>
        </w:tc>
        <w:tc>
          <w:tcPr>
            <w:tcW w:w="1987" w:type="dxa"/>
            <w:shd w:val="clear" w:color="auto" w:fill="auto"/>
            <w:vAlign w:val="center"/>
            <w:hideMark/>
          </w:tcPr>
          <w:p w14:paraId="0E1F2C25" w14:textId="77777777" w:rsidR="0007003B" w:rsidRPr="004C4761" w:rsidRDefault="0007003B" w:rsidP="005C2E92"/>
        </w:tc>
      </w:tr>
      <w:tr w:rsidR="0007003B" w:rsidRPr="004C4761" w14:paraId="2CA4E311" w14:textId="77777777" w:rsidTr="005C2E92">
        <w:trPr>
          <w:trHeight w:val="315"/>
        </w:trPr>
        <w:tc>
          <w:tcPr>
            <w:tcW w:w="958" w:type="dxa"/>
            <w:tcBorders>
              <w:top w:val="nil"/>
              <w:left w:val="nil"/>
              <w:bottom w:val="nil"/>
              <w:right w:val="nil"/>
            </w:tcBorders>
            <w:shd w:val="clear" w:color="auto" w:fill="auto"/>
            <w:noWrap/>
            <w:vAlign w:val="bottom"/>
            <w:hideMark/>
          </w:tcPr>
          <w:p w14:paraId="16EE1908" w14:textId="77777777" w:rsidR="0007003B" w:rsidRDefault="0007003B" w:rsidP="005C2E92"/>
          <w:p w14:paraId="474317A1" w14:textId="77777777" w:rsidR="0007003B" w:rsidRDefault="0007003B" w:rsidP="005C2E92"/>
          <w:p w14:paraId="73EE5F84"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1AD3379A"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3408D11C" w14:textId="77777777" w:rsidR="0007003B" w:rsidRPr="004C4761" w:rsidRDefault="0007003B" w:rsidP="005C2E92"/>
        </w:tc>
        <w:tc>
          <w:tcPr>
            <w:tcW w:w="6056" w:type="dxa"/>
            <w:gridSpan w:val="2"/>
            <w:tcBorders>
              <w:top w:val="nil"/>
              <w:left w:val="nil"/>
              <w:bottom w:val="nil"/>
              <w:right w:val="nil"/>
            </w:tcBorders>
            <w:shd w:val="clear" w:color="auto" w:fill="auto"/>
            <w:noWrap/>
            <w:vAlign w:val="bottom"/>
            <w:hideMark/>
          </w:tcPr>
          <w:p w14:paraId="514AE18F" w14:textId="77777777" w:rsidR="0007003B" w:rsidRPr="004C4761" w:rsidRDefault="0007003B" w:rsidP="005C2E92"/>
        </w:tc>
        <w:tc>
          <w:tcPr>
            <w:tcW w:w="3827" w:type="dxa"/>
            <w:gridSpan w:val="3"/>
            <w:tcBorders>
              <w:top w:val="nil"/>
              <w:left w:val="nil"/>
              <w:bottom w:val="nil"/>
              <w:right w:val="nil"/>
            </w:tcBorders>
            <w:shd w:val="clear" w:color="auto" w:fill="auto"/>
            <w:noWrap/>
            <w:vAlign w:val="bottom"/>
            <w:hideMark/>
          </w:tcPr>
          <w:p w14:paraId="40BC023E" w14:textId="77777777" w:rsidR="0007003B" w:rsidRDefault="0007003B" w:rsidP="005C2E92">
            <w:r>
              <w:t>2023 m. _______________d. Prekių</w:t>
            </w:r>
          </w:p>
          <w:p w14:paraId="07AECF75" w14:textId="77777777" w:rsidR="0007003B" w:rsidRDefault="0007003B" w:rsidP="005C2E92">
            <w:r>
              <w:t>pirkimo-pardavimo sutarties Nr.____</w:t>
            </w:r>
          </w:p>
          <w:p w14:paraId="58596131" w14:textId="77777777" w:rsidR="0007003B" w:rsidRPr="004C4761" w:rsidRDefault="0007003B" w:rsidP="005C2E92">
            <w:r>
              <w:t>3 priedas</w:t>
            </w:r>
          </w:p>
        </w:tc>
        <w:tc>
          <w:tcPr>
            <w:tcW w:w="2203" w:type="dxa"/>
            <w:tcBorders>
              <w:top w:val="nil"/>
              <w:left w:val="nil"/>
              <w:bottom w:val="nil"/>
              <w:right w:val="nil"/>
            </w:tcBorders>
            <w:shd w:val="clear" w:color="auto" w:fill="auto"/>
            <w:noWrap/>
            <w:vAlign w:val="bottom"/>
            <w:hideMark/>
          </w:tcPr>
          <w:p w14:paraId="77F27CA6" w14:textId="77777777" w:rsidR="0007003B" w:rsidRPr="004C4761" w:rsidRDefault="0007003B" w:rsidP="005C2E92"/>
        </w:tc>
      </w:tr>
      <w:tr w:rsidR="0007003B" w:rsidRPr="004C4761" w14:paraId="2F84028B" w14:textId="77777777" w:rsidTr="005C2E92">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CA7D945" w14:textId="77777777" w:rsidR="0007003B" w:rsidRDefault="0007003B" w:rsidP="005C2E92">
            <w:pPr>
              <w:jc w:val="center"/>
              <w:rPr>
                <w:b/>
                <w:bCs/>
              </w:rPr>
            </w:pPr>
          </w:p>
          <w:p w14:paraId="5E46FA97" w14:textId="77777777" w:rsidR="0007003B" w:rsidRDefault="0007003B" w:rsidP="005C2E92">
            <w:pPr>
              <w:jc w:val="center"/>
              <w:rPr>
                <w:b/>
                <w:bCs/>
              </w:rPr>
            </w:pPr>
          </w:p>
          <w:p w14:paraId="64085A7B" w14:textId="77777777" w:rsidR="0007003B" w:rsidRPr="004C4761" w:rsidRDefault="0007003B" w:rsidP="005C2E92">
            <w:pPr>
              <w:jc w:val="center"/>
              <w:rPr>
                <w:b/>
                <w:bCs/>
              </w:rPr>
            </w:pPr>
            <w:r w:rsidRPr="004C4761">
              <w:rPr>
                <w:b/>
                <w:bCs/>
              </w:rPr>
              <w:t>PRISTATOMŲ PREKIŲ SĄRAŠAS</w:t>
            </w:r>
          </w:p>
        </w:tc>
      </w:tr>
      <w:tr w:rsidR="0007003B" w:rsidRPr="004C4761" w14:paraId="33D17063" w14:textId="77777777" w:rsidTr="005C2E92">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6624A83" w14:textId="58E6662D" w:rsidR="0007003B" w:rsidRPr="004C4761" w:rsidRDefault="0007003B" w:rsidP="005C2E92">
            <w:pPr>
              <w:jc w:val="center"/>
              <w:rPr>
                <w:b/>
                <w:bCs/>
              </w:rPr>
            </w:pPr>
            <w:r w:rsidRPr="004C4761">
              <w:rPr>
                <w:b/>
                <w:bCs/>
              </w:rPr>
              <w:t xml:space="preserve">202 </w:t>
            </w:r>
            <w:r>
              <w:rPr>
                <w:b/>
                <w:bCs/>
              </w:rPr>
              <w:t xml:space="preserve">  </w:t>
            </w:r>
            <w:r w:rsidRPr="004C4761">
              <w:rPr>
                <w:b/>
                <w:bCs/>
              </w:rPr>
              <w:t xml:space="preserve"> m.                                   d.</w:t>
            </w:r>
          </w:p>
        </w:tc>
      </w:tr>
      <w:tr w:rsidR="0007003B" w:rsidRPr="004C4761" w14:paraId="3CBBFF2D" w14:textId="77777777" w:rsidTr="005C2E92">
        <w:trPr>
          <w:gridAfter w:val="2"/>
          <w:wAfter w:w="2296" w:type="dxa"/>
          <w:trHeight w:val="323"/>
        </w:trPr>
        <w:tc>
          <w:tcPr>
            <w:tcW w:w="958" w:type="dxa"/>
            <w:tcBorders>
              <w:top w:val="nil"/>
              <w:left w:val="nil"/>
              <w:bottom w:val="nil"/>
              <w:right w:val="nil"/>
            </w:tcBorders>
            <w:shd w:val="clear" w:color="auto" w:fill="auto"/>
            <w:noWrap/>
            <w:vAlign w:val="bottom"/>
            <w:hideMark/>
          </w:tcPr>
          <w:p w14:paraId="04D155EB"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6DD9C494"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5657420C" w14:textId="77777777" w:rsidR="0007003B" w:rsidRPr="004C4761" w:rsidRDefault="0007003B" w:rsidP="005C2E92"/>
        </w:tc>
        <w:tc>
          <w:tcPr>
            <w:tcW w:w="3760" w:type="dxa"/>
            <w:tcBorders>
              <w:top w:val="nil"/>
              <w:left w:val="nil"/>
              <w:bottom w:val="nil"/>
              <w:right w:val="nil"/>
            </w:tcBorders>
            <w:shd w:val="clear" w:color="auto" w:fill="auto"/>
            <w:noWrap/>
            <w:vAlign w:val="bottom"/>
            <w:hideMark/>
          </w:tcPr>
          <w:p w14:paraId="6C8DAFEE"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A33B0B"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1B1CD8F5" w14:textId="77777777" w:rsidR="0007003B" w:rsidRPr="004C4761" w:rsidRDefault="0007003B" w:rsidP="005C2E92"/>
        </w:tc>
      </w:tr>
      <w:tr w:rsidR="0007003B" w:rsidRPr="004C4761" w14:paraId="0D316C0C" w14:textId="77777777" w:rsidTr="005C2E92">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33948D4" w14:textId="77777777" w:rsidR="0007003B" w:rsidRPr="004C4761" w:rsidRDefault="0007003B" w:rsidP="005C2E92">
            <w:pPr>
              <w:jc w:val="center"/>
              <w:rPr>
                <w:b/>
                <w:bCs/>
              </w:rPr>
            </w:pPr>
            <w:r w:rsidRPr="004C4761">
              <w:rPr>
                <w:b/>
                <w:bCs/>
              </w:rPr>
              <w:t>Eil.Nr.</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7AB9A93" w14:textId="77777777" w:rsidR="0007003B" w:rsidRPr="004C4761" w:rsidRDefault="0007003B" w:rsidP="005C2E92">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2D55BDAA" w14:textId="77777777" w:rsidR="0007003B" w:rsidRPr="004C4761" w:rsidRDefault="0007003B" w:rsidP="005C2E92">
            <w:pPr>
              <w:jc w:val="center"/>
              <w:rPr>
                <w:b/>
                <w:bCs/>
              </w:rPr>
            </w:pPr>
            <w:r w:rsidRPr="004C4761">
              <w:rPr>
                <w:b/>
                <w:bCs/>
              </w:rPr>
              <w:t>Barkodas</w:t>
            </w:r>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D59E871" w14:textId="77777777" w:rsidR="0007003B" w:rsidRPr="004C4761" w:rsidRDefault="0007003B" w:rsidP="005C2E92">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0D370E0C" w14:textId="77777777" w:rsidR="0007003B" w:rsidRPr="004C4761" w:rsidRDefault="0007003B" w:rsidP="005C2E92">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22916B" w14:textId="77777777" w:rsidR="0007003B" w:rsidRPr="004C4761" w:rsidRDefault="0007003B" w:rsidP="005C2E92">
            <w:pPr>
              <w:jc w:val="center"/>
              <w:rPr>
                <w:b/>
                <w:bCs/>
              </w:rPr>
            </w:pPr>
            <w:r w:rsidRPr="004C4761">
              <w:rPr>
                <w:b/>
                <w:bCs/>
              </w:rPr>
              <w:t>Bendras vnt. skaičius</w:t>
            </w:r>
          </w:p>
        </w:tc>
      </w:tr>
      <w:tr w:rsidR="0007003B" w:rsidRPr="004C4761" w14:paraId="2A3499F1" w14:textId="77777777" w:rsidTr="005C2E92">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C0AC859" w14:textId="77777777" w:rsidR="0007003B" w:rsidRPr="004C4761" w:rsidRDefault="0007003B" w:rsidP="005C2E92">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04B4DCD2" w14:textId="77777777" w:rsidR="0007003B" w:rsidRPr="004C4761" w:rsidRDefault="0007003B" w:rsidP="005C2E92">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98819A4"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654C68A4"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3F574108"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1166A780" w14:textId="77777777" w:rsidR="0007003B" w:rsidRPr="004C4761" w:rsidRDefault="0007003B" w:rsidP="005C2E92">
            <w:pPr>
              <w:jc w:val="center"/>
              <w:rPr>
                <w:b/>
                <w:bCs/>
              </w:rPr>
            </w:pPr>
            <w:r w:rsidRPr="004C4761">
              <w:rPr>
                <w:b/>
                <w:bCs/>
              </w:rPr>
              <w:t> </w:t>
            </w:r>
          </w:p>
        </w:tc>
      </w:tr>
      <w:tr w:rsidR="0007003B" w:rsidRPr="004C4761" w14:paraId="4858BF9C"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026E1F" w14:textId="77777777" w:rsidR="0007003B" w:rsidRPr="004C4761" w:rsidRDefault="0007003B" w:rsidP="005C2E92">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5B475E3F"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5BF77F8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0E587A3"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0914744"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067C762" w14:textId="77777777" w:rsidR="0007003B" w:rsidRPr="004C4761" w:rsidRDefault="0007003B" w:rsidP="005C2E92">
            <w:pPr>
              <w:jc w:val="center"/>
              <w:rPr>
                <w:b/>
                <w:bCs/>
              </w:rPr>
            </w:pPr>
            <w:r w:rsidRPr="004C4761">
              <w:rPr>
                <w:b/>
                <w:bCs/>
              </w:rPr>
              <w:t> </w:t>
            </w:r>
          </w:p>
        </w:tc>
      </w:tr>
      <w:tr w:rsidR="0007003B" w:rsidRPr="004C4761" w14:paraId="6F891AF1"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FBBA8AE" w14:textId="77777777" w:rsidR="0007003B" w:rsidRPr="004C4761" w:rsidRDefault="0007003B" w:rsidP="005C2E92">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42C8FE"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625916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A495560"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0A5CF5B5"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B4ACC37" w14:textId="77777777" w:rsidR="0007003B" w:rsidRPr="004C4761" w:rsidRDefault="0007003B" w:rsidP="005C2E92">
            <w:pPr>
              <w:jc w:val="center"/>
              <w:rPr>
                <w:b/>
                <w:bCs/>
              </w:rPr>
            </w:pPr>
            <w:r w:rsidRPr="004C4761">
              <w:rPr>
                <w:b/>
                <w:bCs/>
              </w:rPr>
              <w:t> </w:t>
            </w:r>
          </w:p>
        </w:tc>
      </w:tr>
      <w:tr w:rsidR="0007003B" w:rsidRPr="004C4761" w14:paraId="3A69805D" w14:textId="77777777" w:rsidTr="005C2E92">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9DB7BE5" w14:textId="77777777" w:rsidR="0007003B" w:rsidRPr="004C4761" w:rsidRDefault="0007003B" w:rsidP="005C2E92">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742CF334"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B7B0B32" w14:textId="77777777" w:rsidR="0007003B" w:rsidRPr="004C4761" w:rsidRDefault="0007003B" w:rsidP="005C2E92"/>
        </w:tc>
      </w:tr>
      <w:tr w:rsidR="0007003B" w:rsidRPr="004C4761" w14:paraId="30222C70" w14:textId="77777777" w:rsidTr="005C2E92">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7C6E4BB8" w14:textId="77777777" w:rsidR="0007003B" w:rsidRPr="004C4761" w:rsidRDefault="0007003B" w:rsidP="005C2E92">
            <w:r w:rsidRPr="004C4761">
              <w:t>Numatoma prekių pristatymo data:</w:t>
            </w:r>
          </w:p>
        </w:tc>
        <w:tc>
          <w:tcPr>
            <w:tcW w:w="3760" w:type="dxa"/>
            <w:tcBorders>
              <w:top w:val="nil"/>
              <w:left w:val="nil"/>
              <w:bottom w:val="nil"/>
              <w:right w:val="nil"/>
            </w:tcBorders>
            <w:shd w:val="clear" w:color="auto" w:fill="auto"/>
            <w:noWrap/>
            <w:vAlign w:val="bottom"/>
            <w:hideMark/>
          </w:tcPr>
          <w:p w14:paraId="2E5BCD2D"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DB1097"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9183124" w14:textId="77777777" w:rsidR="0007003B" w:rsidRPr="004C4761" w:rsidRDefault="0007003B" w:rsidP="005C2E92"/>
        </w:tc>
      </w:tr>
    </w:tbl>
    <w:p w14:paraId="2A0F8FFE" w14:textId="77777777" w:rsidR="0007003B" w:rsidRDefault="0007003B" w:rsidP="0007003B">
      <w:pPr>
        <w:rPr>
          <w:b/>
        </w:rPr>
      </w:pPr>
    </w:p>
    <w:p w14:paraId="3213CBCE" w14:textId="77777777" w:rsidR="0007003B" w:rsidRDefault="0007003B" w:rsidP="0007003B">
      <w:pPr>
        <w:rPr>
          <w:b/>
        </w:rPr>
      </w:pPr>
    </w:p>
    <w:p w14:paraId="3C7E7115" w14:textId="77777777" w:rsidR="0007003B" w:rsidRDefault="0007003B" w:rsidP="0007003B">
      <w:pPr>
        <w:jc w:val="center"/>
        <w:rPr>
          <w:b/>
        </w:rPr>
      </w:pPr>
      <w:r>
        <w:rPr>
          <w:b/>
        </w:rPr>
        <w:t>_______________________________</w:t>
      </w:r>
    </w:p>
    <w:p w14:paraId="59C504E6"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22909577" w14:textId="77777777" w:rsidTr="005C2E92">
        <w:trPr>
          <w:trHeight w:val="315"/>
        </w:trPr>
        <w:tc>
          <w:tcPr>
            <w:tcW w:w="5196" w:type="dxa"/>
            <w:vAlign w:val="center"/>
            <w:hideMark/>
          </w:tcPr>
          <w:p w14:paraId="7659D653"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6F802822"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6D2F09AE" w14:textId="77777777" w:rsidTr="005C2E92">
        <w:trPr>
          <w:trHeight w:val="315"/>
        </w:trPr>
        <w:tc>
          <w:tcPr>
            <w:tcW w:w="5196" w:type="dxa"/>
            <w:noWrap/>
            <w:vAlign w:val="center"/>
            <w:hideMark/>
          </w:tcPr>
          <w:p w14:paraId="1FC2CC7A" w14:textId="77777777" w:rsidR="0007003B" w:rsidRPr="00086350" w:rsidRDefault="0007003B" w:rsidP="005C2E92">
            <w:pPr>
              <w:ind w:left="834"/>
              <w:rPr>
                <w:b/>
                <w:bCs/>
                <w:color w:val="000000"/>
              </w:rPr>
            </w:pPr>
          </w:p>
          <w:p w14:paraId="0F2B1A6C"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03A15A42" w14:textId="77777777" w:rsidR="0007003B" w:rsidRPr="00086350" w:rsidRDefault="0007003B" w:rsidP="005C2E92">
            <w:pPr>
              <w:ind w:left="834"/>
              <w:rPr>
                <w:b/>
                <w:bCs/>
                <w:color w:val="000000"/>
              </w:rPr>
            </w:pPr>
          </w:p>
          <w:p w14:paraId="60105238"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6B362050" w14:textId="77777777" w:rsidTr="005C2E92">
        <w:trPr>
          <w:trHeight w:val="315"/>
        </w:trPr>
        <w:tc>
          <w:tcPr>
            <w:tcW w:w="5196" w:type="dxa"/>
            <w:noWrap/>
            <w:vAlign w:val="center"/>
            <w:hideMark/>
          </w:tcPr>
          <w:p w14:paraId="40934229"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6C5DF2BD" w14:textId="77777777" w:rsidR="0007003B" w:rsidRPr="00086350" w:rsidRDefault="0007003B" w:rsidP="005C2E92">
            <w:pPr>
              <w:rPr>
                <w:b/>
                <w:bCs/>
                <w:color w:val="000000"/>
              </w:rPr>
            </w:pPr>
          </w:p>
        </w:tc>
      </w:tr>
      <w:tr w:rsidR="0007003B" w:rsidRPr="00086350" w14:paraId="47EC6A50" w14:textId="77777777" w:rsidTr="005C2E92">
        <w:trPr>
          <w:trHeight w:val="315"/>
        </w:trPr>
        <w:tc>
          <w:tcPr>
            <w:tcW w:w="5196" w:type="dxa"/>
            <w:noWrap/>
            <w:vAlign w:val="center"/>
            <w:hideMark/>
          </w:tcPr>
          <w:p w14:paraId="16828D62" w14:textId="77777777" w:rsidR="0007003B" w:rsidRPr="00086350" w:rsidRDefault="0007003B" w:rsidP="005C2E92">
            <w:pPr>
              <w:rPr>
                <w:color w:val="000000"/>
              </w:rPr>
            </w:pPr>
          </w:p>
        </w:tc>
        <w:tc>
          <w:tcPr>
            <w:tcW w:w="3810" w:type="dxa"/>
            <w:noWrap/>
            <w:vAlign w:val="bottom"/>
            <w:hideMark/>
          </w:tcPr>
          <w:p w14:paraId="2976A6DE" w14:textId="77777777" w:rsidR="0007003B" w:rsidRPr="00086350" w:rsidRDefault="0007003B" w:rsidP="005C2E92">
            <w:pPr>
              <w:rPr>
                <w:sz w:val="20"/>
                <w:szCs w:val="20"/>
                <w:lang w:val="en-US" w:eastAsia="en-US"/>
              </w:rPr>
            </w:pPr>
          </w:p>
        </w:tc>
      </w:tr>
      <w:tr w:rsidR="0007003B" w:rsidRPr="00086350" w14:paraId="59EEEC29" w14:textId="77777777" w:rsidTr="005C2E92">
        <w:trPr>
          <w:trHeight w:val="315"/>
        </w:trPr>
        <w:tc>
          <w:tcPr>
            <w:tcW w:w="5196" w:type="dxa"/>
            <w:noWrap/>
            <w:vAlign w:val="center"/>
            <w:hideMark/>
          </w:tcPr>
          <w:p w14:paraId="53B76CD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3ED70531" w14:textId="77777777" w:rsidR="0007003B" w:rsidRPr="00086350" w:rsidRDefault="0007003B" w:rsidP="005C2E92">
            <w:pPr>
              <w:rPr>
                <w:color w:val="000000"/>
              </w:rPr>
            </w:pPr>
            <w:r w:rsidRPr="00086350">
              <w:rPr>
                <w:color w:val="000000"/>
              </w:rPr>
              <w:t xml:space="preserve">              Generalinė direktorė</w:t>
            </w:r>
          </w:p>
        </w:tc>
      </w:tr>
      <w:tr w:rsidR="0007003B" w:rsidRPr="00086350" w14:paraId="51A66BF9" w14:textId="77777777" w:rsidTr="005C2E92">
        <w:trPr>
          <w:trHeight w:val="315"/>
        </w:trPr>
        <w:tc>
          <w:tcPr>
            <w:tcW w:w="5196" w:type="dxa"/>
            <w:noWrap/>
            <w:vAlign w:val="center"/>
            <w:hideMark/>
          </w:tcPr>
          <w:p w14:paraId="3DE6C60C" w14:textId="77777777" w:rsidR="0007003B" w:rsidRPr="00086350" w:rsidRDefault="0007003B" w:rsidP="005C2E92">
            <w:pPr>
              <w:rPr>
                <w:color w:val="000000"/>
              </w:rPr>
            </w:pPr>
          </w:p>
        </w:tc>
        <w:tc>
          <w:tcPr>
            <w:tcW w:w="3810" w:type="dxa"/>
            <w:noWrap/>
            <w:vAlign w:val="bottom"/>
            <w:hideMark/>
          </w:tcPr>
          <w:p w14:paraId="59489C70" w14:textId="77777777" w:rsidR="0007003B" w:rsidRPr="00086350" w:rsidRDefault="0007003B" w:rsidP="005C2E92">
            <w:pPr>
              <w:rPr>
                <w:sz w:val="20"/>
                <w:szCs w:val="20"/>
                <w:lang w:val="en-US" w:eastAsia="en-US"/>
              </w:rPr>
            </w:pPr>
          </w:p>
        </w:tc>
      </w:tr>
      <w:tr w:rsidR="0007003B" w:rsidRPr="00086350" w14:paraId="79325C12" w14:textId="77777777" w:rsidTr="005C2E92">
        <w:trPr>
          <w:trHeight w:val="315"/>
        </w:trPr>
        <w:tc>
          <w:tcPr>
            <w:tcW w:w="5196" w:type="dxa"/>
            <w:noWrap/>
            <w:vAlign w:val="center"/>
            <w:hideMark/>
          </w:tcPr>
          <w:p w14:paraId="78890FE3"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3D336EE7" w14:textId="77777777" w:rsidR="0007003B" w:rsidRPr="00086350" w:rsidRDefault="0007003B" w:rsidP="005C2E92">
            <w:pPr>
              <w:rPr>
                <w:color w:val="000000"/>
              </w:rPr>
            </w:pPr>
            <w:r w:rsidRPr="00086350">
              <w:rPr>
                <w:color w:val="000000"/>
              </w:rPr>
              <w:t xml:space="preserve">              Daiva Šmakovienė</w:t>
            </w:r>
          </w:p>
        </w:tc>
      </w:tr>
    </w:tbl>
    <w:p w14:paraId="1C031BAC" w14:textId="77777777" w:rsidR="0007003B" w:rsidRDefault="0007003B" w:rsidP="0007003B">
      <w:pPr>
        <w:tabs>
          <w:tab w:val="left" w:pos="6663"/>
        </w:tabs>
        <w:rPr>
          <w:b/>
        </w:rPr>
      </w:pPr>
    </w:p>
    <w:p w14:paraId="3E495626" w14:textId="77777777" w:rsidR="0007003B" w:rsidRPr="004C4761" w:rsidRDefault="0007003B" w:rsidP="0007003B">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07003B" w:rsidRPr="004C4761" w14:paraId="1850EAD2" w14:textId="77777777" w:rsidTr="005C2E92">
        <w:trPr>
          <w:trHeight w:val="315"/>
        </w:trPr>
        <w:tc>
          <w:tcPr>
            <w:tcW w:w="940" w:type="dxa"/>
            <w:tcBorders>
              <w:top w:val="nil"/>
              <w:left w:val="nil"/>
              <w:bottom w:val="nil"/>
              <w:right w:val="nil"/>
            </w:tcBorders>
            <w:shd w:val="clear" w:color="auto" w:fill="auto"/>
            <w:noWrap/>
            <w:vAlign w:val="bottom"/>
            <w:hideMark/>
          </w:tcPr>
          <w:p w14:paraId="1E7AC048"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662F40C7"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DD4FC18"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2ED7EA7A" w14:textId="77777777" w:rsidR="0007003B" w:rsidRPr="004C4761" w:rsidRDefault="0007003B" w:rsidP="005C2E92"/>
        </w:tc>
        <w:tc>
          <w:tcPr>
            <w:tcW w:w="3500" w:type="dxa"/>
            <w:tcBorders>
              <w:top w:val="nil"/>
              <w:left w:val="nil"/>
              <w:bottom w:val="nil"/>
              <w:right w:val="nil"/>
            </w:tcBorders>
            <w:shd w:val="clear" w:color="auto" w:fill="auto"/>
            <w:noWrap/>
            <w:vAlign w:val="bottom"/>
            <w:hideMark/>
          </w:tcPr>
          <w:p w14:paraId="2C4B284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A552374"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0F3DF60E"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5715338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63679877" w14:textId="77777777" w:rsidR="0007003B" w:rsidRPr="004C4761" w:rsidRDefault="0007003B" w:rsidP="005C2E92"/>
        </w:tc>
      </w:tr>
      <w:tr w:rsidR="0007003B" w:rsidRPr="004C4761" w14:paraId="1D3454F9" w14:textId="77777777" w:rsidTr="005C2E92">
        <w:trPr>
          <w:trHeight w:val="315"/>
        </w:trPr>
        <w:tc>
          <w:tcPr>
            <w:tcW w:w="14564" w:type="dxa"/>
            <w:gridSpan w:val="9"/>
            <w:tcBorders>
              <w:top w:val="nil"/>
              <w:left w:val="nil"/>
              <w:bottom w:val="nil"/>
              <w:right w:val="nil"/>
            </w:tcBorders>
            <w:shd w:val="clear" w:color="auto" w:fill="auto"/>
            <w:noWrap/>
            <w:vAlign w:val="bottom"/>
            <w:hideMark/>
          </w:tcPr>
          <w:p w14:paraId="734D28BE" w14:textId="77777777" w:rsidR="0007003B" w:rsidRDefault="0007003B" w:rsidP="005C2E9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07003B" w:rsidRPr="004C4761" w14:paraId="01E6DCE1" w14:textId="77777777" w:rsidTr="005C2E92">
              <w:trPr>
                <w:trHeight w:val="315"/>
              </w:trPr>
              <w:tc>
                <w:tcPr>
                  <w:tcW w:w="10773" w:type="dxa"/>
                  <w:tcBorders>
                    <w:top w:val="nil"/>
                    <w:left w:val="nil"/>
                    <w:bottom w:val="nil"/>
                    <w:right w:val="nil"/>
                  </w:tcBorders>
                  <w:shd w:val="clear" w:color="auto" w:fill="auto"/>
                  <w:noWrap/>
                  <w:vAlign w:val="bottom"/>
                  <w:hideMark/>
                </w:tcPr>
                <w:p w14:paraId="7220F289" w14:textId="77777777" w:rsidR="0007003B" w:rsidRPr="004C4761" w:rsidRDefault="0007003B" w:rsidP="005C2E92"/>
              </w:tc>
              <w:tc>
                <w:tcPr>
                  <w:tcW w:w="3930" w:type="dxa"/>
                  <w:tcBorders>
                    <w:top w:val="nil"/>
                    <w:left w:val="nil"/>
                    <w:bottom w:val="nil"/>
                    <w:right w:val="nil"/>
                  </w:tcBorders>
                  <w:shd w:val="clear" w:color="auto" w:fill="auto"/>
                  <w:noWrap/>
                  <w:vAlign w:val="bottom"/>
                  <w:hideMark/>
                </w:tcPr>
                <w:p w14:paraId="75057929" w14:textId="77777777" w:rsidR="0007003B" w:rsidRDefault="0007003B" w:rsidP="005C2E92"/>
                <w:p w14:paraId="6E0622C9" w14:textId="77777777" w:rsidR="0007003B" w:rsidRDefault="0007003B" w:rsidP="005C2E92"/>
                <w:p w14:paraId="7C7173D3" w14:textId="77777777" w:rsidR="0007003B" w:rsidRDefault="0007003B" w:rsidP="005C2E92">
                  <w:pPr>
                    <w:ind w:left="-68" w:firstLine="68"/>
                  </w:pPr>
                  <w:r>
                    <w:t>2023 m. _______________d. Prekių</w:t>
                  </w:r>
                </w:p>
                <w:p w14:paraId="27755AC4" w14:textId="77777777" w:rsidR="0007003B" w:rsidRDefault="0007003B" w:rsidP="005C2E92">
                  <w:r>
                    <w:t>pirkimo-pardavimo sutarties Nr.____</w:t>
                  </w:r>
                </w:p>
                <w:p w14:paraId="5C27E772" w14:textId="77777777" w:rsidR="0007003B" w:rsidRPr="004C4761" w:rsidRDefault="0007003B" w:rsidP="005C2E92">
                  <w:r>
                    <w:t>4 priedas</w:t>
                  </w:r>
                </w:p>
              </w:tc>
            </w:tr>
          </w:tbl>
          <w:p w14:paraId="10B45CC3" w14:textId="77777777" w:rsidR="0007003B" w:rsidRDefault="0007003B" w:rsidP="005C2E92">
            <w:pPr>
              <w:jc w:val="center"/>
              <w:rPr>
                <w:b/>
                <w:bCs/>
              </w:rPr>
            </w:pPr>
          </w:p>
          <w:p w14:paraId="72576115" w14:textId="77777777" w:rsidR="0007003B" w:rsidRPr="004C4761" w:rsidRDefault="0007003B" w:rsidP="005C2E92">
            <w:pPr>
              <w:jc w:val="center"/>
              <w:rPr>
                <w:b/>
                <w:bCs/>
              </w:rPr>
            </w:pPr>
            <w:r w:rsidRPr="004C4761">
              <w:rPr>
                <w:b/>
                <w:bCs/>
              </w:rPr>
              <w:t>KROVINIO VAŽTARAŠTIS</w:t>
            </w:r>
          </w:p>
        </w:tc>
      </w:tr>
      <w:tr w:rsidR="0007003B" w:rsidRPr="004C4761" w14:paraId="25FBA115" w14:textId="77777777" w:rsidTr="005C2E92">
        <w:trPr>
          <w:trHeight w:val="312"/>
        </w:trPr>
        <w:tc>
          <w:tcPr>
            <w:tcW w:w="14564" w:type="dxa"/>
            <w:gridSpan w:val="9"/>
            <w:tcBorders>
              <w:top w:val="nil"/>
              <w:left w:val="nil"/>
              <w:bottom w:val="nil"/>
              <w:right w:val="nil"/>
            </w:tcBorders>
            <w:shd w:val="clear" w:color="auto" w:fill="auto"/>
            <w:noWrap/>
            <w:vAlign w:val="bottom"/>
            <w:hideMark/>
          </w:tcPr>
          <w:p w14:paraId="7BAC8F1F" w14:textId="794C421B" w:rsidR="0007003B" w:rsidRPr="004C4761" w:rsidRDefault="0007003B" w:rsidP="005C2E92">
            <w:pPr>
              <w:jc w:val="center"/>
              <w:rPr>
                <w:b/>
                <w:bCs/>
              </w:rPr>
            </w:pPr>
            <w:r w:rsidRPr="004C4761">
              <w:rPr>
                <w:b/>
                <w:bCs/>
              </w:rPr>
              <w:t>202</w:t>
            </w:r>
            <w:r>
              <w:rPr>
                <w:b/>
                <w:bCs/>
              </w:rPr>
              <w:t xml:space="preserve">    </w:t>
            </w:r>
            <w:r w:rsidRPr="004C4761">
              <w:rPr>
                <w:b/>
                <w:bCs/>
              </w:rPr>
              <w:t xml:space="preserve"> m.                  d.</w:t>
            </w:r>
          </w:p>
        </w:tc>
      </w:tr>
      <w:tr w:rsidR="0007003B" w:rsidRPr="004C4761" w14:paraId="3DFE5D4D" w14:textId="77777777" w:rsidTr="005C2E92">
        <w:trPr>
          <w:trHeight w:val="323"/>
        </w:trPr>
        <w:tc>
          <w:tcPr>
            <w:tcW w:w="940" w:type="dxa"/>
            <w:tcBorders>
              <w:top w:val="nil"/>
              <w:left w:val="nil"/>
              <w:bottom w:val="nil"/>
              <w:right w:val="nil"/>
            </w:tcBorders>
            <w:shd w:val="clear" w:color="auto" w:fill="auto"/>
            <w:noWrap/>
            <w:vAlign w:val="bottom"/>
            <w:hideMark/>
          </w:tcPr>
          <w:p w14:paraId="415F702E"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055F6E7B"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91E0906"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504D08B1"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36533C2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77371"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145496A3"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C23A3D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4E52150C" w14:textId="77777777" w:rsidR="0007003B" w:rsidRPr="004C4761" w:rsidRDefault="0007003B" w:rsidP="005C2E92"/>
        </w:tc>
      </w:tr>
      <w:tr w:rsidR="0007003B" w:rsidRPr="004C4761" w14:paraId="174DE776" w14:textId="77777777" w:rsidTr="005C2E92">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24E3B0C" w14:textId="77777777" w:rsidR="0007003B" w:rsidRPr="004C4761" w:rsidRDefault="0007003B" w:rsidP="005C2E92">
            <w:pPr>
              <w:jc w:val="center"/>
              <w:rPr>
                <w:b/>
                <w:bCs/>
              </w:rPr>
            </w:pPr>
            <w:r w:rsidRPr="004C4761">
              <w:rPr>
                <w:b/>
                <w:bCs/>
              </w:rPr>
              <w:t>Eil.Nr.</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E3C20A9" w14:textId="77777777" w:rsidR="0007003B" w:rsidRPr="004C4761" w:rsidRDefault="0007003B" w:rsidP="005C2E92">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13BDE36A" w14:textId="77777777" w:rsidR="0007003B" w:rsidRPr="004C4761" w:rsidRDefault="0007003B" w:rsidP="005C2E92">
            <w:pPr>
              <w:jc w:val="center"/>
              <w:rPr>
                <w:b/>
                <w:bCs/>
              </w:rPr>
            </w:pPr>
            <w:r w:rsidRPr="004C4761">
              <w:rPr>
                <w:b/>
                <w:bCs/>
              </w:rPr>
              <w:t>Barkodas</w:t>
            </w:r>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CA2243" w14:textId="77777777" w:rsidR="0007003B" w:rsidRPr="004C4761" w:rsidRDefault="0007003B" w:rsidP="005C2E92">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43914C7E" w14:textId="77777777" w:rsidR="0007003B" w:rsidRPr="004C4761" w:rsidRDefault="0007003B" w:rsidP="005C2E92">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83043D5" w14:textId="77777777" w:rsidR="0007003B" w:rsidRPr="004C4761" w:rsidRDefault="0007003B" w:rsidP="005C2E92">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EA715DA" w14:textId="77777777" w:rsidR="0007003B" w:rsidRPr="004C4761" w:rsidRDefault="0007003B" w:rsidP="005C2E92">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AFE0D02" w14:textId="77777777" w:rsidR="0007003B" w:rsidRPr="004C4761" w:rsidRDefault="0007003B" w:rsidP="005C2E92">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5F45E422" w14:textId="77777777" w:rsidR="0007003B" w:rsidRPr="004C4761" w:rsidRDefault="0007003B" w:rsidP="005C2E92">
            <w:pPr>
              <w:jc w:val="center"/>
              <w:rPr>
                <w:b/>
                <w:bCs/>
              </w:rPr>
            </w:pPr>
            <w:r w:rsidRPr="004C4761">
              <w:rPr>
                <w:b/>
                <w:bCs/>
              </w:rPr>
              <w:t>Padėklų skaičius</w:t>
            </w:r>
          </w:p>
        </w:tc>
      </w:tr>
      <w:tr w:rsidR="0007003B" w:rsidRPr="004C4761" w14:paraId="3836B991" w14:textId="77777777" w:rsidTr="005C2E92">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B55E0E" w14:textId="77777777" w:rsidR="0007003B" w:rsidRPr="004C4761" w:rsidRDefault="0007003B" w:rsidP="005C2E92">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22E5FDCE" w14:textId="77777777" w:rsidR="0007003B" w:rsidRPr="004C4761" w:rsidRDefault="0007003B" w:rsidP="005C2E92">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C467C95" w14:textId="77777777" w:rsidR="0007003B" w:rsidRPr="004C4761" w:rsidRDefault="0007003B" w:rsidP="005C2E92">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7265B89" w14:textId="77777777" w:rsidR="0007003B" w:rsidRPr="004C4761" w:rsidRDefault="0007003B" w:rsidP="005C2E92">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59276E7" w14:textId="77777777" w:rsidR="0007003B" w:rsidRPr="004C4761" w:rsidRDefault="0007003B" w:rsidP="005C2E92">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1EE8577C" w14:textId="77777777" w:rsidR="0007003B" w:rsidRPr="004C4761" w:rsidRDefault="0007003B" w:rsidP="005C2E92">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270E22C" w14:textId="77777777" w:rsidR="0007003B" w:rsidRPr="004C4761" w:rsidRDefault="0007003B" w:rsidP="005C2E92">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FA19FAE" w14:textId="77777777" w:rsidR="0007003B" w:rsidRPr="004C4761" w:rsidRDefault="0007003B" w:rsidP="005C2E92">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677AD0F" w14:textId="77777777" w:rsidR="0007003B" w:rsidRPr="004C4761" w:rsidRDefault="0007003B" w:rsidP="005C2E92">
            <w:pPr>
              <w:jc w:val="center"/>
              <w:rPr>
                <w:b/>
                <w:bCs/>
              </w:rPr>
            </w:pPr>
            <w:r w:rsidRPr="004C4761">
              <w:rPr>
                <w:b/>
                <w:bCs/>
              </w:rPr>
              <w:t> </w:t>
            </w:r>
          </w:p>
        </w:tc>
      </w:tr>
      <w:tr w:rsidR="0007003B" w:rsidRPr="004C4761" w14:paraId="6A487747" w14:textId="77777777" w:rsidTr="005C2E92">
        <w:trPr>
          <w:trHeight w:val="312"/>
        </w:trPr>
        <w:tc>
          <w:tcPr>
            <w:tcW w:w="940" w:type="dxa"/>
            <w:tcBorders>
              <w:top w:val="nil"/>
              <w:left w:val="nil"/>
              <w:bottom w:val="nil"/>
              <w:right w:val="nil"/>
            </w:tcBorders>
            <w:shd w:val="clear" w:color="auto" w:fill="auto"/>
            <w:noWrap/>
            <w:vAlign w:val="bottom"/>
            <w:hideMark/>
          </w:tcPr>
          <w:p w14:paraId="2679D475"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2AD84BBF"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46DE9D8D"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654F08C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410C35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229C8D"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4DC8CAF"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4C0E1002"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5288EF12" w14:textId="77777777" w:rsidR="0007003B" w:rsidRPr="004C4761" w:rsidRDefault="0007003B" w:rsidP="005C2E92"/>
        </w:tc>
      </w:tr>
      <w:tr w:rsidR="0007003B" w:rsidRPr="004C4761" w14:paraId="295A49B5" w14:textId="77777777" w:rsidTr="005C2E92">
        <w:trPr>
          <w:trHeight w:val="315"/>
        </w:trPr>
        <w:tc>
          <w:tcPr>
            <w:tcW w:w="6129" w:type="dxa"/>
            <w:gridSpan w:val="4"/>
            <w:tcBorders>
              <w:top w:val="nil"/>
              <w:left w:val="nil"/>
              <w:bottom w:val="nil"/>
              <w:right w:val="nil"/>
            </w:tcBorders>
            <w:shd w:val="clear" w:color="auto" w:fill="auto"/>
            <w:noWrap/>
            <w:vAlign w:val="bottom"/>
            <w:hideMark/>
          </w:tcPr>
          <w:p w14:paraId="7914D4A7" w14:textId="77777777" w:rsidR="0007003B" w:rsidRPr="004C4761" w:rsidRDefault="0007003B" w:rsidP="005C2E92">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F2F002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925D12E"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AD69298"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14C2DCF7"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2A39A11" w14:textId="77777777" w:rsidR="0007003B" w:rsidRPr="004C4761" w:rsidRDefault="0007003B" w:rsidP="005C2E92"/>
        </w:tc>
      </w:tr>
      <w:tr w:rsidR="0007003B" w:rsidRPr="004C4761" w14:paraId="40B33A1A" w14:textId="77777777" w:rsidTr="005C2E92">
        <w:trPr>
          <w:trHeight w:val="312"/>
        </w:trPr>
        <w:tc>
          <w:tcPr>
            <w:tcW w:w="2884" w:type="dxa"/>
            <w:gridSpan w:val="2"/>
            <w:tcBorders>
              <w:top w:val="nil"/>
              <w:left w:val="nil"/>
              <w:bottom w:val="nil"/>
              <w:right w:val="nil"/>
            </w:tcBorders>
            <w:shd w:val="clear" w:color="auto" w:fill="auto"/>
            <w:noWrap/>
            <w:vAlign w:val="bottom"/>
            <w:hideMark/>
          </w:tcPr>
          <w:p w14:paraId="07CA5BD4" w14:textId="77777777" w:rsidR="0007003B" w:rsidRPr="004C4761" w:rsidRDefault="0007003B" w:rsidP="005C2E92">
            <w:r w:rsidRPr="004C4761">
              <w:t>Pristatymo vieta:</w:t>
            </w:r>
          </w:p>
        </w:tc>
        <w:tc>
          <w:tcPr>
            <w:tcW w:w="1203" w:type="dxa"/>
            <w:tcBorders>
              <w:top w:val="nil"/>
              <w:left w:val="nil"/>
              <w:bottom w:val="nil"/>
              <w:right w:val="nil"/>
            </w:tcBorders>
            <w:shd w:val="clear" w:color="auto" w:fill="auto"/>
            <w:noWrap/>
            <w:vAlign w:val="bottom"/>
            <w:hideMark/>
          </w:tcPr>
          <w:p w14:paraId="79319AE5"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7F103CF2"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CFF1690"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1115586"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210ACCE6"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36635784"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C213321" w14:textId="77777777" w:rsidR="0007003B" w:rsidRPr="004C4761" w:rsidRDefault="0007003B" w:rsidP="005C2E92"/>
        </w:tc>
      </w:tr>
      <w:tr w:rsidR="0007003B" w:rsidRPr="004C4761" w14:paraId="7CA88278" w14:textId="77777777" w:rsidTr="005C2E92">
        <w:trPr>
          <w:trHeight w:val="315"/>
        </w:trPr>
        <w:tc>
          <w:tcPr>
            <w:tcW w:w="4087" w:type="dxa"/>
            <w:gridSpan w:val="3"/>
            <w:tcBorders>
              <w:top w:val="nil"/>
              <w:left w:val="nil"/>
              <w:bottom w:val="nil"/>
              <w:right w:val="nil"/>
            </w:tcBorders>
            <w:shd w:val="clear" w:color="auto" w:fill="auto"/>
            <w:noWrap/>
            <w:vAlign w:val="bottom"/>
            <w:hideMark/>
          </w:tcPr>
          <w:p w14:paraId="36C8CB5E" w14:textId="77777777" w:rsidR="0007003B" w:rsidRPr="004C4761" w:rsidRDefault="0007003B" w:rsidP="005C2E92">
            <w:r w:rsidRPr="004C4761">
              <w:t>Pirkėjo, asmuo kontaktams:</w:t>
            </w:r>
          </w:p>
        </w:tc>
        <w:tc>
          <w:tcPr>
            <w:tcW w:w="2042" w:type="dxa"/>
            <w:tcBorders>
              <w:top w:val="nil"/>
              <w:left w:val="nil"/>
              <w:bottom w:val="nil"/>
              <w:right w:val="nil"/>
            </w:tcBorders>
            <w:shd w:val="clear" w:color="auto" w:fill="auto"/>
            <w:noWrap/>
            <w:vAlign w:val="bottom"/>
            <w:hideMark/>
          </w:tcPr>
          <w:p w14:paraId="502E996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6C016D4"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89A02"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40791425"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006ABFB"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B007C2D" w14:textId="77777777" w:rsidR="0007003B" w:rsidRPr="004C4761" w:rsidRDefault="0007003B" w:rsidP="005C2E92"/>
        </w:tc>
      </w:tr>
    </w:tbl>
    <w:p w14:paraId="67A21EF1" w14:textId="77777777" w:rsidR="0007003B" w:rsidRDefault="0007003B" w:rsidP="0007003B">
      <w:pPr>
        <w:rPr>
          <w:b/>
        </w:rPr>
      </w:pPr>
    </w:p>
    <w:p w14:paraId="780F9CA9" w14:textId="77777777" w:rsidR="0007003B" w:rsidRDefault="0007003B" w:rsidP="0007003B">
      <w:pPr>
        <w:jc w:val="center"/>
        <w:rPr>
          <w:b/>
        </w:rPr>
      </w:pPr>
      <w:r>
        <w:rPr>
          <w:b/>
        </w:rPr>
        <w:t>_______________________________</w:t>
      </w:r>
    </w:p>
    <w:p w14:paraId="09F9E9B9" w14:textId="77777777" w:rsidR="0007003B" w:rsidRDefault="0007003B" w:rsidP="0007003B">
      <w:pPr>
        <w:rPr>
          <w:b/>
        </w:rPr>
      </w:pPr>
    </w:p>
    <w:tbl>
      <w:tblPr>
        <w:tblW w:w="0" w:type="auto"/>
        <w:tblInd w:w="2932" w:type="dxa"/>
        <w:tblLook w:val="04A0" w:firstRow="1" w:lastRow="0" w:firstColumn="1" w:lastColumn="0" w:noHBand="0" w:noVBand="1"/>
      </w:tblPr>
      <w:tblGrid>
        <w:gridCol w:w="5196"/>
        <w:gridCol w:w="3810"/>
      </w:tblGrid>
      <w:tr w:rsidR="0007003B" w:rsidRPr="00086350" w14:paraId="5A14B045" w14:textId="77777777" w:rsidTr="005C2E92">
        <w:trPr>
          <w:trHeight w:val="315"/>
        </w:trPr>
        <w:tc>
          <w:tcPr>
            <w:tcW w:w="5196" w:type="dxa"/>
            <w:vAlign w:val="center"/>
            <w:hideMark/>
          </w:tcPr>
          <w:p w14:paraId="53880817" w14:textId="77777777" w:rsidR="0007003B" w:rsidRPr="00086350" w:rsidRDefault="0007003B" w:rsidP="005C2E92">
            <w:pPr>
              <w:ind w:left="801"/>
              <w:jc w:val="both"/>
              <w:rPr>
                <w:b/>
                <w:bCs/>
                <w:color w:val="000000"/>
              </w:rPr>
            </w:pPr>
            <w:r w:rsidRPr="00086350">
              <w:rPr>
                <w:b/>
              </w:rPr>
              <w:br w:type="page"/>
            </w:r>
            <w:r w:rsidRPr="00086350">
              <w:rPr>
                <w:b/>
                <w:bCs/>
                <w:color w:val="000000"/>
              </w:rPr>
              <w:t>PIRKĖJAS</w:t>
            </w:r>
          </w:p>
        </w:tc>
        <w:tc>
          <w:tcPr>
            <w:tcW w:w="3810" w:type="dxa"/>
            <w:vAlign w:val="center"/>
            <w:hideMark/>
          </w:tcPr>
          <w:p w14:paraId="24AB48CD" w14:textId="77777777" w:rsidR="0007003B" w:rsidRPr="00086350" w:rsidRDefault="0007003B" w:rsidP="005C2E92">
            <w:pPr>
              <w:ind w:left="834"/>
              <w:jc w:val="both"/>
              <w:rPr>
                <w:b/>
                <w:bCs/>
                <w:color w:val="000000"/>
              </w:rPr>
            </w:pPr>
            <w:r w:rsidRPr="00086350">
              <w:rPr>
                <w:b/>
                <w:bCs/>
                <w:color w:val="000000"/>
              </w:rPr>
              <w:t>TEIKĖJAS</w:t>
            </w:r>
          </w:p>
        </w:tc>
      </w:tr>
      <w:tr w:rsidR="0007003B" w:rsidRPr="00086350" w14:paraId="08382B9C" w14:textId="77777777" w:rsidTr="005C2E92">
        <w:trPr>
          <w:trHeight w:val="315"/>
        </w:trPr>
        <w:tc>
          <w:tcPr>
            <w:tcW w:w="5196" w:type="dxa"/>
            <w:noWrap/>
            <w:vAlign w:val="center"/>
            <w:hideMark/>
          </w:tcPr>
          <w:p w14:paraId="66BB3210" w14:textId="77777777" w:rsidR="0007003B" w:rsidRPr="00086350" w:rsidRDefault="0007003B" w:rsidP="005C2E92">
            <w:pPr>
              <w:ind w:left="834"/>
              <w:rPr>
                <w:b/>
                <w:bCs/>
                <w:color w:val="000000"/>
              </w:rPr>
            </w:pPr>
          </w:p>
          <w:p w14:paraId="367C7857" w14:textId="77777777" w:rsidR="0007003B" w:rsidRPr="00086350" w:rsidRDefault="0007003B" w:rsidP="005C2E92">
            <w:pPr>
              <w:ind w:left="834"/>
              <w:rPr>
                <w:b/>
                <w:bCs/>
                <w:color w:val="000000"/>
              </w:rPr>
            </w:pPr>
            <w:r w:rsidRPr="00086350">
              <w:rPr>
                <w:b/>
                <w:bCs/>
                <w:color w:val="000000"/>
              </w:rPr>
              <w:t>Informacinių technologijų tarnyba</w:t>
            </w:r>
          </w:p>
        </w:tc>
        <w:tc>
          <w:tcPr>
            <w:tcW w:w="3810" w:type="dxa"/>
            <w:noWrap/>
            <w:vAlign w:val="center"/>
            <w:hideMark/>
          </w:tcPr>
          <w:p w14:paraId="602163FE" w14:textId="77777777" w:rsidR="0007003B" w:rsidRPr="00086350" w:rsidRDefault="0007003B" w:rsidP="005C2E92">
            <w:pPr>
              <w:ind w:left="834"/>
              <w:rPr>
                <w:b/>
                <w:bCs/>
                <w:color w:val="000000"/>
              </w:rPr>
            </w:pPr>
          </w:p>
          <w:p w14:paraId="7C05DE90" w14:textId="77777777" w:rsidR="0007003B" w:rsidRPr="00086350" w:rsidRDefault="0007003B" w:rsidP="005C2E92">
            <w:pPr>
              <w:ind w:left="834"/>
              <w:rPr>
                <w:b/>
                <w:bCs/>
                <w:color w:val="000000"/>
              </w:rPr>
            </w:pPr>
            <w:r w:rsidRPr="00086350">
              <w:rPr>
                <w:b/>
                <w:bCs/>
                <w:color w:val="000000"/>
              </w:rPr>
              <w:t>UAB „EIT Sprendimai“</w:t>
            </w:r>
          </w:p>
        </w:tc>
      </w:tr>
      <w:tr w:rsidR="0007003B" w:rsidRPr="00086350" w14:paraId="477727FA" w14:textId="77777777" w:rsidTr="005C2E92">
        <w:trPr>
          <w:trHeight w:val="315"/>
        </w:trPr>
        <w:tc>
          <w:tcPr>
            <w:tcW w:w="5196" w:type="dxa"/>
            <w:noWrap/>
            <w:vAlign w:val="center"/>
            <w:hideMark/>
          </w:tcPr>
          <w:p w14:paraId="6DEDA55C" w14:textId="77777777" w:rsidR="0007003B" w:rsidRPr="00086350" w:rsidRDefault="0007003B" w:rsidP="005C2E92">
            <w:pPr>
              <w:ind w:left="834"/>
              <w:rPr>
                <w:b/>
                <w:bCs/>
                <w:color w:val="000000"/>
              </w:rPr>
            </w:pPr>
            <w:r w:rsidRPr="00086350">
              <w:rPr>
                <w:b/>
                <w:bCs/>
                <w:color w:val="000000"/>
              </w:rPr>
              <w:t>prie Krašto apsaugos ministerijos</w:t>
            </w:r>
          </w:p>
        </w:tc>
        <w:tc>
          <w:tcPr>
            <w:tcW w:w="3810" w:type="dxa"/>
            <w:noWrap/>
            <w:vAlign w:val="bottom"/>
            <w:hideMark/>
          </w:tcPr>
          <w:p w14:paraId="50EDA246" w14:textId="77777777" w:rsidR="0007003B" w:rsidRPr="00086350" w:rsidRDefault="0007003B" w:rsidP="005C2E92">
            <w:pPr>
              <w:rPr>
                <w:b/>
                <w:bCs/>
                <w:color w:val="000000"/>
              </w:rPr>
            </w:pPr>
          </w:p>
        </w:tc>
      </w:tr>
      <w:tr w:rsidR="0007003B" w:rsidRPr="00086350" w14:paraId="18E740CF" w14:textId="77777777" w:rsidTr="005C2E92">
        <w:trPr>
          <w:trHeight w:val="315"/>
        </w:trPr>
        <w:tc>
          <w:tcPr>
            <w:tcW w:w="5196" w:type="dxa"/>
            <w:noWrap/>
            <w:vAlign w:val="center"/>
            <w:hideMark/>
          </w:tcPr>
          <w:p w14:paraId="414585C6" w14:textId="77777777" w:rsidR="0007003B" w:rsidRPr="00086350" w:rsidRDefault="0007003B" w:rsidP="005C2E92">
            <w:pPr>
              <w:rPr>
                <w:color w:val="000000"/>
              </w:rPr>
            </w:pPr>
          </w:p>
        </w:tc>
        <w:tc>
          <w:tcPr>
            <w:tcW w:w="3810" w:type="dxa"/>
            <w:noWrap/>
            <w:vAlign w:val="bottom"/>
            <w:hideMark/>
          </w:tcPr>
          <w:p w14:paraId="2329E29C" w14:textId="77777777" w:rsidR="0007003B" w:rsidRPr="00086350" w:rsidRDefault="0007003B" w:rsidP="005C2E92">
            <w:pPr>
              <w:rPr>
                <w:sz w:val="20"/>
                <w:szCs w:val="20"/>
                <w:lang w:val="en-US" w:eastAsia="en-US"/>
              </w:rPr>
            </w:pPr>
          </w:p>
        </w:tc>
      </w:tr>
      <w:tr w:rsidR="0007003B" w:rsidRPr="00086350" w14:paraId="754AD4FA" w14:textId="77777777" w:rsidTr="005C2E92">
        <w:trPr>
          <w:trHeight w:val="315"/>
        </w:trPr>
        <w:tc>
          <w:tcPr>
            <w:tcW w:w="5196" w:type="dxa"/>
            <w:noWrap/>
            <w:vAlign w:val="center"/>
            <w:hideMark/>
          </w:tcPr>
          <w:p w14:paraId="7AADF945" w14:textId="77777777" w:rsidR="0007003B" w:rsidRPr="00086350" w:rsidRDefault="0007003B" w:rsidP="005C2E92">
            <w:pPr>
              <w:spacing w:line="256" w:lineRule="auto"/>
              <w:ind w:left="834"/>
              <w:rPr>
                <w:color w:val="000000"/>
              </w:rPr>
            </w:pPr>
            <w:r w:rsidRPr="00086350">
              <w:rPr>
                <w:color w:val="000000"/>
              </w:rPr>
              <w:t>Direktorius</w:t>
            </w:r>
          </w:p>
        </w:tc>
        <w:tc>
          <w:tcPr>
            <w:tcW w:w="3810" w:type="dxa"/>
            <w:vAlign w:val="center"/>
            <w:hideMark/>
          </w:tcPr>
          <w:p w14:paraId="7F40D57B" w14:textId="77777777" w:rsidR="0007003B" w:rsidRPr="00086350" w:rsidRDefault="0007003B" w:rsidP="005C2E92">
            <w:pPr>
              <w:rPr>
                <w:color w:val="000000"/>
              </w:rPr>
            </w:pPr>
            <w:r w:rsidRPr="00086350">
              <w:rPr>
                <w:color w:val="000000"/>
              </w:rPr>
              <w:t xml:space="preserve">              Generalinė direktorė</w:t>
            </w:r>
          </w:p>
        </w:tc>
      </w:tr>
      <w:tr w:rsidR="0007003B" w:rsidRPr="00086350" w14:paraId="5DB43A95" w14:textId="77777777" w:rsidTr="005C2E92">
        <w:trPr>
          <w:trHeight w:val="315"/>
        </w:trPr>
        <w:tc>
          <w:tcPr>
            <w:tcW w:w="5196" w:type="dxa"/>
            <w:noWrap/>
            <w:vAlign w:val="center"/>
            <w:hideMark/>
          </w:tcPr>
          <w:p w14:paraId="52D9806B" w14:textId="77777777" w:rsidR="0007003B" w:rsidRPr="00086350" w:rsidRDefault="0007003B" w:rsidP="005C2E92">
            <w:pPr>
              <w:rPr>
                <w:color w:val="000000"/>
              </w:rPr>
            </w:pPr>
          </w:p>
        </w:tc>
        <w:tc>
          <w:tcPr>
            <w:tcW w:w="3810" w:type="dxa"/>
            <w:noWrap/>
            <w:vAlign w:val="bottom"/>
            <w:hideMark/>
          </w:tcPr>
          <w:p w14:paraId="7D205D9D" w14:textId="77777777" w:rsidR="0007003B" w:rsidRPr="00086350" w:rsidRDefault="0007003B" w:rsidP="005C2E92">
            <w:pPr>
              <w:rPr>
                <w:sz w:val="20"/>
                <w:szCs w:val="20"/>
                <w:lang w:val="en-US" w:eastAsia="en-US"/>
              </w:rPr>
            </w:pPr>
          </w:p>
        </w:tc>
      </w:tr>
      <w:tr w:rsidR="0007003B" w:rsidRPr="00086350" w14:paraId="2B0FBDFA" w14:textId="77777777" w:rsidTr="005C2E92">
        <w:trPr>
          <w:trHeight w:val="315"/>
        </w:trPr>
        <w:tc>
          <w:tcPr>
            <w:tcW w:w="5196" w:type="dxa"/>
            <w:noWrap/>
            <w:vAlign w:val="center"/>
            <w:hideMark/>
          </w:tcPr>
          <w:p w14:paraId="66384B5B" w14:textId="77777777" w:rsidR="0007003B" w:rsidRPr="00086350" w:rsidRDefault="0007003B" w:rsidP="005C2E92">
            <w:pPr>
              <w:spacing w:line="256" w:lineRule="auto"/>
              <w:ind w:left="834"/>
              <w:rPr>
                <w:color w:val="000000"/>
              </w:rPr>
            </w:pPr>
            <w:r w:rsidRPr="00086350">
              <w:rPr>
                <w:color w:val="000000"/>
              </w:rPr>
              <w:t>Plk. ltn. Saulius Juškevičius</w:t>
            </w:r>
            <w:r w:rsidRPr="00086350">
              <w:rPr>
                <w:color w:val="000000"/>
              </w:rPr>
              <w:tab/>
            </w:r>
          </w:p>
        </w:tc>
        <w:tc>
          <w:tcPr>
            <w:tcW w:w="3810" w:type="dxa"/>
            <w:vAlign w:val="center"/>
            <w:hideMark/>
          </w:tcPr>
          <w:p w14:paraId="18AFCB1C" w14:textId="77777777" w:rsidR="0007003B" w:rsidRPr="00086350" w:rsidRDefault="0007003B" w:rsidP="005C2E92">
            <w:pPr>
              <w:rPr>
                <w:color w:val="000000"/>
              </w:rPr>
            </w:pPr>
            <w:r w:rsidRPr="00086350">
              <w:rPr>
                <w:color w:val="000000"/>
              </w:rPr>
              <w:t xml:space="preserve">              Daiva Šmakovienė</w:t>
            </w:r>
          </w:p>
        </w:tc>
      </w:tr>
    </w:tbl>
    <w:p w14:paraId="05A8405B" w14:textId="6BAF4BBB" w:rsidR="004C4761" w:rsidRPr="0060348F" w:rsidRDefault="004C4761" w:rsidP="004C4761"/>
    <w:sectPr w:rsidR="004C4761" w:rsidRPr="0060348F" w:rsidSect="0058290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17BE3" w14:textId="77777777" w:rsidR="00121772" w:rsidRDefault="00121772">
      <w:r>
        <w:separator/>
      </w:r>
    </w:p>
  </w:endnote>
  <w:endnote w:type="continuationSeparator" w:id="0">
    <w:p w14:paraId="680C8A27" w14:textId="77777777" w:rsidR="00121772" w:rsidRDefault="0012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91FA" w14:textId="77777777" w:rsidR="00121772" w:rsidRDefault="00121772">
      <w:r>
        <w:separator/>
      </w:r>
    </w:p>
  </w:footnote>
  <w:footnote w:type="continuationSeparator" w:id="0">
    <w:p w14:paraId="180A3459" w14:textId="77777777" w:rsidR="00121772" w:rsidRDefault="00121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213EF2" w:rsidRDefault="00213EF2"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213EF2" w:rsidRDefault="00213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459A9B9B" w:rsidR="00213EF2" w:rsidRDefault="00213EF2">
    <w:pPr>
      <w:pStyle w:val="Header"/>
      <w:jc w:val="center"/>
    </w:pPr>
    <w:r>
      <w:fldChar w:fldCharType="begin"/>
    </w:r>
    <w:r>
      <w:instrText>PAGE   \* MERGEFORMAT</w:instrText>
    </w:r>
    <w:r>
      <w:fldChar w:fldCharType="separate"/>
    </w:r>
    <w:r w:rsidR="00CA4EE0">
      <w:rPr>
        <w:noProof/>
      </w:rPr>
      <w:t>5</w:t>
    </w:r>
    <w:r>
      <w:fldChar w:fldCharType="end"/>
    </w:r>
  </w:p>
  <w:p w14:paraId="3E487CAF" w14:textId="77777777" w:rsidR="00213EF2" w:rsidRDefault="00213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B5D"/>
    <w:rsid w:val="00005A7B"/>
    <w:rsid w:val="00006767"/>
    <w:rsid w:val="000070E5"/>
    <w:rsid w:val="00007FF1"/>
    <w:rsid w:val="0001011C"/>
    <w:rsid w:val="000104A7"/>
    <w:rsid w:val="00013118"/>
    <w:rsid w:val="00014F80"/>
    <w:rsid w:val="00020620"/>
    <w:rsid w:val="00022EF2"/>
    <w:rsid w:val="00023C61"/>
    <w:rsid w:val="00024413"/>
    <w:rsid w:val="000258E6"/>
    <w:rsid w:val="00026225"/>
    <w:rsid w:val="00032011"/>
    <w:rsid w:val="00033E54"/>
    <w:rsid w:val="00036FF7"/>
    <w:rsid w:val="000374BC"/>
    <w:rsid w:val="000379E6"/>
    <w:rsid w:val="0004076B"/>
    <w:rsid w:val="00040B1C"/>
    <w:rsid w:val="00041F8F"/>
    <w:rsid w:val="0004215D"/>
    <w:rsid w:val="00052638"/>
    <w:rsid w:val="00054409"/>
    <w:rsid w:val="00054F84"/>
    <w:rsid w:val="000567EE"/>
    <w:rsid w:val="00056A9A"/>
    <w:rsid w:val="00064360"/>
    <w:rsid w:val="000677DD"/>
    <w:rsid w:val="0007003B"/>
    <w:rsid w:val="000715E6"/>
    <w:rsid w:val="00072088"/>
    <w:rsid w:val="0007334B"/>
    <w:rsid w:val="000760E7"/>
    <w:rsid w:val="0007692D"/>
    <w:rsid w:val="000810B4"/>
    <w:rsid w:val="00081861"/>
    <w:rsid w:val="00081D00"/>
    <w:rsid w:val="00085219"/>
    <w:rsid w:val="00085968"/>
    <w:rsid w:val="00085CD2"/>
    <w:rsid w:val="00086350"/>
    <w:rsid w:val="00090732"/>
    <w:rsid w:val="000917D8"/>
    <w:rsid w:val="00092783"/>
    <w:rsid w:val="000A3F61"/>
    <w:rsid w:val="000A5A62"/>
    <w:rsid w:val="000B3D8D"/>
    <w:rsid w:val="000B7794"/>
    <w:rsid w:val="000C0A2B"/>
    <w:rsid w:val="000C2EF7"/>
    <w:rsid w:val="000C37B9"/>
    <w:rsid w:val="000C3C8E"/>
    <w:rsid w:val="000D08D0"/>
    <w:rsid w:val="000D0CFD"/>
    <w:rsid w:val="000D1313"/>
    <w:rsid w:val="000E29A0"/>
    <w:rsid w:val="000F2E26"/>
    <w:rsid w:val="00101088"/>
    <w:rsid w:val="0010187A"/>
    <w:rsid w:val="001026C4"/>
    <w:rsid w:val="00105715"/>
    <w:rsid w:val="0010702E"/>
    <w:rsid w:val="001116E4"/>
    <w:rsid w:val="00112066"/>
    <w:rsid w:val="00120A77"/>
    <w:rsid w:val="00121237"/>
    <w:rsid w:val="00121772"/>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881"/>
    <w:rsid w:val="001608D7"/>
    <w:rsid w:val="00160ACA"/>
    <w:rsid w:val="00161C3F"/>
    <w:rsid w:val="00161EAC"/>
    <w:rsid w:val="00164811"/>
    <w:rsid w:val="00164D40"/>
    <w:rsid w:val="00170B08"/>
    <w:rsid w:val="00170D3B"/>
    <w:rsid w:val="001768C8"/>
    <w:rsid w:val="0018028E"/>
    <w:rsid w:val="00180313"/>
    <w:rsid w:val="00180F6B"/>
    <w:rsid w:val="00182221"/>
    <w:rsid w:val="00184A4C"/>
    <w:rsid w:val="00190182"/>
    <w:rsid w:val="00192AB9"/>
    <w:rsid w:val="001956A6"/>
    <w:rsid w:val="001968E9"/>
    <w:rsid w:val="001A3760"/>
    <w:rsid w:val="001A4291"/>
    <w:rsid w:val="001A7B7D"/>
    <w:rsid w:val="001B14A6"/>
    <w:rsid w:val="001B36A1"/>
    <w:rsid w:val="001B500B"/>
    <w:rsid w:val="001C1A9E"/>
    <w:rsid w:val="001C39A9"/>
    <w:rsid w:val="001C4405"/>
    <w:rsid w:val="001C5F03"/>
    <w:rsid w:val="001C756B"/>
    <w:rsid w:val="001D29C1"/>
    <w:rsid w:val="001D52B7"/>
    <w:rsid w:val="001E1C6A"/>
    <w:rsid w:val="001E1CA7"/>
    <w:rsid w:val="001E2C99"/>
    <w:rsid w:val="001E2FB7"/>
    <w:rsid w:val="001E58A3"/>
    <w:rsid w:val="001F515C"/>
    <w:rsid w:val="001F5A30"/>
    <w:rsid w:val="002035B2"/>
    <w:rsid w:val="00204C0D"/>
    <w:rsid w:val="00207C02"/>
    <w:rsid w:val="00207DD3"/>
    <w:rsid w:val="00211220"/>
    <w:rsid w:val="0021235C"/>
    <w:rsid w:val="002127B9"/>
    <w:rsid w:val="00213EF2"/>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005"/>
    <w:rsid w:val="002577C7"/>
    <w:rsid w:val="00257D39"/>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5893"/>
    <w:rsid w:val="002B601C"/>
    <w:rsid w:val="002B6A7C"/>
    <w:rsid w:val="002B6ABB"/>
    <w:rsid w:val="002B7628"/>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29"/>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740"/>
    <w:rsid w:val="00391C2C"/>
    <w:rsid w:val="00392BDF"/>
    <w:rsid w:val="00392D4A"/>
    <w:rsid w:val="00395ABF"/>
    <w:rsid w:val="003965A1"/>
    <w:rsid w:val="003A0C1D"/>
    <w:rsid w:val="003A259B"/>
    <w:rsid w:val="003A5F0A"/>
    <w:rsid w:val="003A7B63"/>
    <w:rsid w:val="003B34EE"/>
    <w:rsid w:val="003B6073"/>
    <w:rsid w:val="003B64FD"/>
    <w:rsid w:val="003C027D"/>
    <w:rsid w:val="003C2FF9"/>
    <w:rsid w:val="003D14A2"/>
    <w:rsid w:val="003D211A"/>
    <w:rsid w:val="003D295D"/>
    <w:rsid w:val="003D4CF4"/>
    <w:rsid w:val="003E04CF"/>
    <w:rsid w:val="003E14F0"/>
    <w:rsid w:val="003E1E1E"/>
    <w:rsid w:val="003E3C7A"/>
    <w:rsid w:val="003E3D28"/>
    <w:rsid w:val="003E426D"/>
    <w:rsid w:val="003E64E2"/>
    <w:rsid w:val="003F43C9"/>
    <w:rsid w:val="003F54A8"/>
    <w:rsid w:val="003F755B"/>
    <w:rsid w:val="004028C8"/>
    <w:rsid w:val="00406C61"/>
    <w:rsid w:val="0040789E"/>
    <w:rsid w:val="0041227B"/>
    <w:rsid w:val="00423426"/>
    <w:rsid w:val="00424903"/>
    <w:rsid w:val="00424FE1"/>
    <w:rsid w:val="00426A51"/>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15DD"/>
    <w:rsid w:val="0047279C"/>
    <w:rsid w:val="00472B65"/>
    <w:rsid w:val="00474178"/>
    <w:rsid w:val="00481AA6"/>
    <w:rsid w:val="00485466"/>
    <w:rsid w:val="004876D3"/>
    <w:rsid w:val="00493A30"/>
    <w:rsid w:val="004A1813"/>
    <w:rsid w:val="004A472B"/>
    <w:rsid w:val="004A4A2B"/>
    <w:rsid w:val="004A79F8"/>
    <w:rsid w:val="004B08E7"/>
    <w:rsid w:val="004B379E"/>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EA4"/>
    <w:rsid w:val="00544942"/>
    <w:rsid w:val="00550A67"/>
    <w:rsid w:val="00550E07"/>
    <w:rsid w:val="00552873"/>
    <w:rsid w:val="005547C6"/>
    <w:rsid w:val="005565B3"/>
    <w:rsid w:val="00560810"/>
    <w:rsid w:val="00562B76"/>
    <w:rsid w:val="005656ED"/>
    <w:rsid w:val="005717F9"/>
    <w:rsid w:val="005764B3"/>
    <w:rsid w:val="00580918"/>
    <w:rsid w:val="005828D0"/>
    <w:rsid w:val="00582905"/>
    <w:rsid w:val="005920C6"/>
    <w:rsid w:val="00592EAB"/>
    <w:rsid w:val="005A167F"/>
    <w:rsid w:val="005A1C01"/>
    <w:rsid w:val="005B5E33"/>
    <w:rsid w:val="005C2463"/>
    <w:rsid w:val="005C29A5"/>
    <w:rsid w:val="005C2E92"/>
    <w:rsid w:val="005C325F"/>
    <w:rsid w:val="005D029C"/>
    <w:rsid w:val="005D2D1C"/>
    <w:rsid w:val="005D5E6A"/>
    <w:rsid w:val="005E1F5F"/>
    <w:rsid w:val="005E48ED"/>
    <w:rsid w:val="005E606E"/>
    <w:rsid w:val="005E627E"/>
    <w:rsid w:val="005E72B1"/>
    <w:rsid w:val="005F19EC"/>
    <w:rsid w:val="005F31B7"/>
    <w:rsid w:val="005F5F76"/>
    <w:rsid w:val="005F7DC5"/>
    <w:rsid w:val="006035C7"/>
    <w:rsid w:val="00603D2E"/>
    <w:rsid w:val="00605AD6"/>
    <w:rsid w:val="006103E1"/>
    <w:rsid w:val="00615ED2"/>
    <w:rsid w:val="006179F7"/>
    <w:rsid w:val="006179FB"/>
    <w:rsid w:val="00622D50"/>
    <w:rsid w:val="00623015"/>
    <w:rsid w:val="006241CF"/>
    <w:rsid w:val="00627DD8"/>
    <w:rsid w:val="006363ED"/>
    <w:rsid w:val="006425E5"/>
    <w:rsid w:val="00643742"/>
    <w:rsid w:val="0064574B"/>
    <w:rsid w:val="00647E19"/>
    <w:rsid w:val="00654BC4"/>
    <w:rsid w:val="00654EE2"/>
    <w:rsid w:val="00656B7D"/>
    <w:rsid w:val="006578B3"/>
    <w:rsid w:val="006644F0"/>
    <w:rsid w:val="00666F1E"/>
    <w:rsid w:val="0066705E"/>
    <w:rsid w:val="006778CB"/>
    <w:rsid w:val="00677CFB"/>
    <w:rsid w:val="00677F3F"/>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7007F2"/>
    <w:rsid w:val="00704F63"/>
    <w:rsid w:val="007057FE"/>
    <w:rsid w:val="00706FF1"/>
    <w:rsid w:val="00716C90"/>
    <w:rsid w:val="00717B8D"/>
    <w:rsid w:val="00720B51"/>
    <w:rsid w:val="00722266"/>
    <w:rsid w:val="00726CD6"/>
    <w:rsid w:val="00731A7C"/>
    <w:rsid w:val="007404F0"/>
    <w:rsid w:val="0074128E"/>
    <w:rsid w:val="00743A91"/>
    <w:rsid w:val="00751D78"/>
    <w:rsid w:val="00756B4F"/>
    <w:rsid w:val="00761264"/>
    <w:rsid w:val="00764763"/>
    <w:rsid w:val="007648E2"/>
    <w:rsid w:val="00771A25"/>
    <w:rsid w:val="0077218D"/>
    <w:rsid w:val="00775E3A"/>
    <w:rsid w:val="0078489C"/>
    <w:rsid w:val="00784AD2"/>
    <w:rsid w:val="00785C49"/>
    <w:rsid w:val="0079345C"/>
    <w:rsid w:val="007936E4"/>
    <w:rsid w:val="0079472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1287"/>
    <w:rsid w:val="008548CF"/>
    <w:rsid w:val="008567BF"/>
    <w:rsid w:val="00857575"/>
    <w:rsid w:val="008576F2"/>
    <w:rsid w:val="00860F29"/>
    <w:rsid w:val="0087099C"/>
    <w:rsid w:val="008743D0"/>
    <w:rsid w:val="00875399"/>
    <w:rsid w:val="00875534"/>
    <w:rsid w:val="00875FFE"/>
    <w:rsid w:val="0087784C"/>
    <w:rsid w:val="00880BB5"/>
    <w:rsid w:val="00882525"/>
    <w:rsid w:val="00886962"/>
    <w:rsid w:val="00893E50"/>
    <w:rsid w:val="00894413"/>
    <w:rsid w:val="008A091A"/>
    <w:rsid w:val="008A1F9D"/>
    <w:rsid w:val="008A2864"/>
    <w:rsid w:val="008B25CA"/>
    <w:rsid w:val="008B6661"/>
    <w:rsid w:val="008B677C"/>
    <w:rsid w:val="008C047E"/>
    <w:rsid w:val="008C0C0A"/>
    <w:rsid w:val="008C4488"/>
    <w:rsid w:val="008C6D2F"/>
    <w:rsid w:val="008D1081"/>
    <w:rsid w:val="008D2668"/>
    <w:rsid w:val="008D2997"/>
    <w:rsid w:val="008D634E"/>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30586"/>
    <w:rsid w:val="0094102D"/>
    <w:rsid w:val="00944948"/>
    <w:rsid w:val="00945821"/>
    <w:rsid w:val="009479F2"/>
    <w:rsid w:val="00953DB6"/>
    <w:rsid w:val="00955E11"/>
    <w:rsid w:val="00960D97"/>
    <w:rsid w:val="009617FC"/>
    <w:rsid w:val="00961A1A"/>
    <w:rsid w:val="00961C75"/>
    <w:rsid w:val="00963A28"/>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D63"/>
    <w:rsid w:val="009E13FB"/>
    <w:rsid w:val="009E1DE7"/>
    <w:rsid w:val="009E5C55"/>
    <w:rsid w:val="009E6B4A"/>
    <w:rsid w:val="009F1E59"/>
    <w:rsid w:val="009F2518"/>
    <w:rsid w:val="00A00364"/>
    <w:rsid w:val="00A07057"/>
    <w:rsid w:val="00A1048F"/>
    <w:rsid w:val="00A1106D"/>
    <w:rsid w:val="00A12D20"/>
    <w:rsid w:val="00A170FF"/>
    <w:rsid w:val="00A179BF"/>
    <w:rsid w:val="00A21228"/>
    <w:rsid w:val="00A307D6"/>
    <w:rsid w:val="00A3321D"/>
    <w:rsid w:val="00A374B7"/>
    <w:rsid w:val="00A418A3"/>
    <w:rsid w:val="00A41B92"/>
    <w:rsid w:val="00A46006"/>
    <w:rsid w:val="00A4601C"/>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36EF"/>
    <w:rsid w:val="00AD3C1D"/>
    <w:rsid w:val="00AD5C52"/>
    <w:rsid w:val="00AD7ADD"/>
    <w:rsid w:val="00AD7FA9"/>
    <w:rsid w:val="00AE4A7D"/>
    <w:rsid w:val="00AF32A7"/>
    <w:rsid w:val="00AF6247"/>
    <w:rsid w:val="00AF670D"/>
    <w:rsid w:val="00B019FD"/>
    <w:rsid w:val="00B041F9"/>
    <w:rsid w:val="00B04988"/>
    <w:rsid w:val="00B06782"/>
    <w:rsid w:val="00B07DF8"/>
    <w:rsid w:val="00B07F8F"/>
    <w:rsid w:val="00B12138"/>
    <w:rsid w:val="00B127E9"/>
    <w:rsid w:val="00B2260B"/>
    <w:rsid w:val="00B22DC1"/>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A7E17"/>
    <w:rsid w:val="00BB4449"/>
    <w:rsid w:val="00BB485F"/>
    <w:rsid w:val="00BB5EA8"/>
    <w:rsid w:val="00BB7253"/>
    <w:rsid w:val="00BB72BE"/>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4F18"/>
    <w:rsid w:val="00C45970"/>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4EE0"/>
    <w:rsid w:val="00CA6A55"/>
    <w:rsid w:val="00CB6354"/>
    <w:rsid w:val="00CB7CA7"/>
    <w:rsid w:val="00CC559A"/>
    <w:rsid w:val="00CC7120"/>
    <w:rsid w:val="00CC766E"/>
    <w:rsid w:val="00CD02C3"/>
    <w:rsid w:val="00CD73D7"/>
    <w:rsid w:val="00CD770E"/>
    <w:rsid w:val="00CD779A"/>
    <w:rsid w:val="00CE3FF1"/>
    <w:rsid w:val="00CF25C0"/>
    <w:rsid w:val="00CF3387"/>
    <w:rsid w:val="00CF44BB"/>
    <w:rsid w:val="00D03519"/>
    <w:rsid w:val="00D035DC"/>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80E"/>
    <w:rsid w:val="00DE12A5"/>
    <w:rsid w:val="00DE41CF"/>
    <w:rsid w:val="00DE6679"/>
    <w:rsid w:val="00DE7356"/>
    <w:rsid w:val="00DF052B"/>
    <w:rsid w:val="00DF0994"/>
    <w:rsid w:val="00DF1FD7"/>
    <w:rsid w:val="00DF317C"/>
    <w:rsid w:val="00DF5C90"/>
    <w:rsid w:val="00DF6DD7"/>
    <w:rsid w:val="00E02B41"/>
    <w:rsid w:val="00E060A0"/>
    <w:rsid w:val="00E0683B"/>
    <w:rsid w:val="00E07BD7"/>
    <w:rsid w:val="00E07FD1"/>
    <w:rsid w:val="00E119DB"/>
    <w:rsid w:val="00E159AD"/>
    <w:rsid w:val="00E17920"/>
    <w:rsid w:val="00E2047B"/>
    <w:rsid w:val="00E2149A"/>
    <w:rsid w:val="00E272B2"/>
    <w:rsid w:val="00E27F78"/>
    <w:rsid w:val="00E3297E"/>
    <w:rsid w:val="00E32F82"/>
    <w:rsid w:val="00E36032"/>
    <w:rsid w:val="00E451C4"/>
    <w:rsid w:val="00E45F66"/>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A1B44"/>
    <w:rsid w:val="00EA5F2B"/>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2EC"/>
    <w:rsid w:val="00F917A5"/>
    <w:rsid w:val="00F96887"/>
    <w:rsid w:val="00F96C38"/>
    <w:rsid w:val="00FA0609"/>
    <w:rsid w:val="00FA214E"/>
    <w:rsid w:val="00FA26A4"/>
    <w:rsid w:val="00FA27FD"/>
    <w:rsid w:val="00FA4D97"/>
    <w:rsid w:val="00FA5A24"/>
    <w:rsid w:val="00FA6927"/>
    <w:rsid w:val="00FB0438"/>
    <w:rsid w:val="00FB618A"/>
    <w:rsid w:val="00FC684D"/>
    <w:rsid w:val="00FC7CF8"/>
    <w:rsid w:val="00FD1114"/>
    <w:rsid w:val="00FD1637"/>
    <w:rsid w:val="00FD36E1"/>
    <w:rsid w:val="00FD6779"/>
    <w:rsid w:val="00FD7FDF"/>
    <w:rsid w:val="00FE218A"/>
    <w:rsid w:val="00FE2630"/>
    <w:rsid w:val="00FE2772"/>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700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070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6151-0D65-46B3-98E5-A560C44C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10087</Words>
  <Characters>57498</Characters>
  <Application>Microsoft Office Word</Application>
  <DocSecurity>4</DocSecurity>
  <Lines>479</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67451</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2</cp:revision>
  <cp:lastPrinted>2021-04-06T11:11:00Z</cp:lastPrinted>
  <dcterms:created xsi:type="dcterms:W3CDTF">2023-07-25T07:58:00Z</dcterms:created>
  <dcterms:modified xsi:type="dcterms:W3CDTF">2023-07-25T07:58:00Z</dcterms:modified>
</cp:coreProperties>
</file>