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1F75" w14:textId="77777777" w:rsidR="0013218D" w:rsidRPr="0013218D" w:rsidRDefault="0013218D" w:rsidP="0013218D">
      <w:pPr>
        <w:jc w:val="center"/>
        <w:rPr>
          <w:b/>
          <w:bCs/>
        </w:rPr>
      </w:pPr>
      <w:r w:rsidRPr="0013218D">
        <w:rPr>
          <w:b/>
          <w:bCs/>
        </w:rPr>
        <w:t xml:space="preserve">PIRKIMO OBJEKTO DALIES </w:t>
      </w:r>
      <w:r w:rsidRPr="0013218D">
        <w:rPr>
          <w:b/>
          <w:bCs/>
          <w:u w:val="single"/>
        </w:rPr>
        <w:t>PAPILDYMAS-1</w:t>
      </w:r>
    </w:p>
    <w:p w14:paraId="1A079ADB" w14:textId="77777777" w:rsidR="0013218D" w:rsidRPr="0013218D" w:rsidRDefault="0013218D" w:rsidP="0013218D">
      <w:pPr>
        <w:jc w:val="center"/>
        <w:rPr>
          <w:b/>
          <w:bCs/>
        </w:rPr>
      </w:pPr>
      <w:r w:rsidRPr="0013218D">
        <w:rPr>
          <w:b/>
          <w:bCs/>
        </w:rPr>
        <w:t>„MOKOMOJO KORPUSO 3-IOJO A</w:t>
      </w:r>
      <w:r w:rsidR="0044336A">
        <w:rPr>
          <w:b/>
          <w:bCs/>
        </w:rPr>
        <w:t>UKŠTO</w:t>
      </w:r>
      <w:r w:rsidRPr="0013218D">
        <w:rPr>
          <w:b/>
          <w:bCs/>
        </w:rPr>
        <w:t xml:space="preserve"> EF KRTK LABORATORINIAI STALAI (patalpose Nr. 14.5-10, 14.5-11, 14.5-12 ir 14.5-14)“</w:t>
      </w:r>
    </w:p>
    <w:p w14:paraId="30CC84BF" w14:textId="77777777" w:rsidR="00F02913" w:rsidRPr="0013218D" w:rsidRDefault="0013218D" w:rsidP="00656302">
      <w:pPr>
        <w:jc w:val="right"/>
        <w:rPr>
          <w:rFonts w:cs="Times New Roman"/>
          <w:b/>
          <w:sz w:val="24"/>
          <w:szCs w:val="24"/>
          <w:u w:val="single"/>
        </w:rPr>
      </w:pPr>
      <w:r w:rsidRPr="0013218D">
        <w:rPr>
          <w:rFonts w:cs="Times New Roman"/>
          <w:b/>
          <w:sz w:val="24"/>
          <w:szCs w:val="24"/>
          <w:highlight w:val="yellow"/>
          <w:u w:val="single"/>
        </w:rPr>
        <w:t>Priedas 1-</w:t>
      </w:r>
      <w:r w:rsidR="00982B8A">
        <w:rPr>
          <w:rFonts w:cs="Times New Roman"/>
          <w:b/>
          <w:sz w:val="24"/>
          <w:szCs w:val="24"/>
          <w:highlight w:val="yellow"/>
          <w:u w:val="single"/>
        </w:rPr>
        <w:t>B</w:t>
      </w:r>
    </w:p>
    <w:p w14:paraId="310D6E47" w14:textId="77777777" w:rsidR="00F02913" w:rsidRPr="0013218D" w:rsidRDefault="006F4518" w:rsidP="0013218D">
      <w:pPr>
        <w:jc w:val="right"/>
        <w:rPr>
          <w:rFonts w:cs="Times New Roman"/>
          <w:b/>
          <w:sz w:val="24"/>
          <w:szCs w:val="24"/>
        </w:rPr>
      </w:pPr>
      <w:r w:rsidRPr="0013218D">
        <w:rPr>
          <w:rFonts w:cs="Times New Roman"/>
          <w:b/>
          <w:sz w:val="24"/>
          <w:szCs w:val="24"/>
        </w:rPr>
        <w:t>Laboratorinių stalų</w:t>
      </w:r>
      <w:r w:rsidR="00F02913" w:rsidRPr="0013218D">
        <w:rPr>
          <w:rFonts w:cs="Times New Roman"/>
          <w:b/>
          <w:sz w:val="24"/>
          <w:szCs w:val="24"/>
        </w:rPr>
        <w:t xml:space="preserve"> tiekimo, gamybos ir montavimo </w:t>
      </w:r>
      <w:r w:rsidR="0013218D" w:rsidRPr="0013218D">
        <w:rPr>
          <w:rFonts w:cs="Times New Roman"/>
          <w:b/>
          <w:sz w:val="24"/>
          <w:szCs w:val="24"/>
        </w:rPr>
        <w:t>aprašymai, reikalavimai:</w:t>
      </w:r>
    </w:p>
    <w:tbl>
      <w:tblPr>
        <w:tblStyle w:val="TableGrid"/>
        <w:tblW w:w="0" w:type="auto"/>
        <w:tblLook w:val="04A0" w:firstRow="1" w:lastRow="0" w:firstColumn="1" w:lastColumn="0" w:noHBand="0" w:noVBand="1"/>
      </w:tblPr>
      <w:tblGrid>
        <w:gridCol w:w="511"/>
        <w:gridCol w:w="1584"/>
        <w:gridCol w:w="7533"/>
      </w:tblGrid>
      <w:tr w:rsidR="00F02913" w:rsidRPr="004E4A9B" w14:paraId="7E4D9E26" w14:textId="77777777" w:rsidTr="0013218D">
        <w:tc>
          <w:tcPr>
            <w:tcW w:w="511" w:type="dxa"/>
          </w:tcPr>
          <w:p w14:paraId="6B4C59EE"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Eil.</w:t>
            </w:r>
          </w:p>
          <w:p w14:paraId="6B22EBE1"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Nr.</w:t>
            </w:r>
          </w:p>
        </w:tc>
        <w:tc>
          <w:tcPr>
            <w:tcW w:w="1584" w:type="dxa"/>
          </w:tcPr>
          <w:p w14:paraId="35C010A6"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Baldo pavadinimas</w:t>
            </w:r>
            <w:r w:rsidR="0045263A" w:rsidRPr="004E4A9B">
              <w:rPr>
                <w:rFonts w:ascii="Times New Roman" w:hAnsi="Times New Roman" w:cs="Times New Roman"/>
                <w:b/>
                <w:sz w:val="20"/>
                <w:szCs w:val="20"/>
              </w:rPr>
              <w:t xml:space="preserve"> (kodas)</w:t>
            </w:r>
          </w:p>
        </w:tc>
        <w:tc>
          <w:tcPr>
            <w:tcW w:w="7533" w:type="dxa"/>
          </w:tcPr>
          <w:p w14:paraId="244B782A"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Reikalaujamos</w:t>
            </w:r>
            <w:r w:rsidR="0045263A" w:rsidRPr="004E4A9B">
              <w:rPr>
                <w:rFonts w:ascii="Times New Roman" w:hAnsi="Times New Roman" w:cs="Times New Roman"/>
                <w:b/>
                <w:sz w:val="20"/>
                <w:szCs w:val="20"/>
              </w:rPr>
              <w:t xml:space="preserve"> baldo charakteristikos, aprašymai</w:t>
            </w:r>
          </w:p>
        </w:tc>
      </w:tr>
      <w:tr w:rsidR="007C07BE" w:rsidRPr="004E4A9B" w14:paraId="37599FCF" w14:textId="77777777" w:rsidTr="0013218D">
        <w:tc>
          <w:tcPr>
            <w:tcW w:w="511" w:type="dxa"/>
          </w:tcPr>
          <w:p w14:paraId="02B90F2B" w14:textId="77777777" w:rsidR="007C07BE" w:rsidRPr="004E4A9B" w:rsidRDefault="0013218D" w:rsidP="007C07BE">
            <w:pPr>
              <w:jc w:val="both"/>
              <w:rPr>
                <w:rFonts w:ascii="Times New Roman" w:hAnsi="Times New Roman" w:cs="Times New Roman"/>
                <w:sz w:val="20"/>
                <w:szCs w:val="20"/>
              </w:rPr>
            </w:pPr>
            <w:r>
              <w:rPr>
                <w:rFonts w:ascii="Times New Roman" w:hAnsi="Times New Roman" w:cs="Times New Roman"/>
                <w:sz w:val="20"/>
                <w:szCs w:val="20"/>
              </w:rPr>
              <w:t>1</w:t>
            </w:r>
          </w:p>
        </w:tc>
        <w:tc>
          <w:tcPr>
            <w:tcW w:w="1584" w:type="dxa"/>
          </w:tcPr>
          <w:p w14:paraId="1087A5BD" w14:textId="77777777" w:rsidR="007C07BE" w:rsidRPr="00971C13" w:rsidRDefault="0013218D" w:rsidP="0013218D">
            <w:pPr>
              <w:rPr>
                <w:rFonts w:ascii="Times New Roman" w:hAnsi="Times New Roman" w:cs="Times New Roman"/>
                <w:b/>
                <w:sz w:val="20"/>
                <w:szCs w:val="20"/>
              </w:rPr>
            </w:pPr>
            <w:r>
              <w:rPr>
                <w:rFonts w:ascii="Times New Roman" w:hAnsi="Times New Roman" w:cs="Times New Roman"/>
                <w:b/>
                <w:sz w:val="20"/>
                <w:szCs w:val="20"/>
              </w:rPr>
              <w:t>A</w:t>
            </w:r>
            <w:r w:rsidR="007C07BE" w:rsidRPr="00971C13">
              <w:rPr>
                <w:rFonts w:ascii="Times New Roman" w:hAnsi="Times New Roman" w:cs="Times New Roman"/>
                <w:b/>
                <w:sz w:val="20"/>
                <w:szCs w:val="20"/>
              </w:rPr>
              <w:t>ST-</w:t>
            </w:r>
            <w:r>
              <w:rPr>
                <w:rFonts w:ascii="Times New Roman" w:hAnsi="Times New Roman" w:cs="Times New Roman"/>
                <w:b/>
                <w:sz w:val="20"/>
                <w:szCs w:val="20"/>
              </w:rPr>
              <w:t>KE</w:t>
            </w:r>
            <w:r w:rsidR="007C07BE" w:rsidRPr="00971C13">
              <w:rPr>
                <w:rFonts w:ascii="Times New Roman" w:hAnsi="Times New Roman" w:cs="Times New Roman"/>
                <w:b/>
                <w:sz w:val="20"/>
                <w:szCs w:val="20"/>
              </w:rPr>
              <w:t>2</w:t>
            </w:r>
            <w:r w:rsidR="007C07BE" w:rsidRPr="00971C13">
              <w:rPr>
                <w:rFonts w:ascii="Times New Roman" w:hAnsi="Times New Roman" w:cs="Times New Roman"/>
                <w:b/>
                <w:spacing w:val="-8"/>
                <w:sz w:val="16"/>
                <w:szCs w:val="16"/>
              </w:rPr>
              <w:t>(H=</w:t>
            </w:r>
            <w:r>
              <w:rPr>
                <w:rFonts w:ascii="Times New Roman" w:hAnsi="Times New Roman" w:cs="Times New Roman"/>
                <w:b/>
                <w:spacing w:val="-8"/>
                <w:sz w:val="16"/>
                <w:szCs w:val="16"/>
              </w:rPr>
              <w:t>75</w:t>
            </w:r>
            <w:r w:rsidR="007C07BE" w:rsidRPr="00971C13">
              <w:rPr>
                <w:rFonts w:ascii="Times New Roman" w:hAnsi="Times New Roman" w:cs="Times New Roman"/>
                <w:b/>
                <w:spacing w:val="-8"/>
                <w:sz w:val="16"/>
                <w:szCs w:val="16"/>
              </w:rPr>
              <w:t>)</w:t>
            </w:r>
          </w:p>
        </w:tc>
        <w:tc>
          <w:tcPr>
            <w:tcW w:w="7533" w:type="dxa"/>
          </w:tcPr>
          <w:p w14:paraId="3EEDF138" w14:textId="77777777" w:rsidR="007C07BE" w:rsidRPr="004E4A9B" w:rsidRDefault="007C07BE" w:rsidP="007C07BE">
            <w:pPr>
              <w:jc w:val="both"/>
              <w:rPr>
                <w:rFonts w:cs="Arial"/>
                <w:b/>
                <w:spacing w:val="-8"/>
              </w:rPr>
            </w:pPr>
            <w:r w:rsidRPr="004E4A9B">
              <w:rPr>
                <w:rFonts w:cs="Arial"/>
                <w:b/>
                <w:spacing w:val="-8"/>
              </w:rPr>
              <w:t xml:space="preserve">Laboratorinis darbo stalas (su HPL stalviršiu), </w:t>
            </w:r>
            <w:r w:rsidR="0013218D">
              <w:rPr>
                <w:rFonts w:cs="Arial"/>
                <w:b/>
                <w:spacing w:val="-8"/>
              </w:rPr>
              <w:t>A</w:t>
            </w:r>
            <w:r w:rsidRPr="004E4A9B">
              <w:rPr>
                <w:rFonts w:cs="Arial"/>
                <w:b/>
                <w:spacing w:val="-8"/>
              </w:rPr>
              <w:t>ST</w:t>
            </w:r>
            <w:r w:rsidR="0013218D">
              <w:rPr>
                <w:rFonts w:cs="Arial"/>
                <w:b/>
                <w:spacing w:val="-8"/>
              </w:rPr>
              <w:t>-KE2</w:t>
            </w:r>
          </w:p>
          <w:p w14:paraId="494BCC9B" w14:textId="77777777" w:rsidR="007C07BE" w:rsidRPr="004E4A9B" w:rsidRDefault="007C07BE" w:rsidP="007C07BE">
            <w:pPr>
              <w:jc w:val="both"/>
            </w:pPr>
            <w:r w:rsidRPr="004E4A9B">
              <w:t xml:space="preserve">Darbo stalas </w:t>
            </w:r>
            <w:r w:rsidR="0013218D">
              <w:t>17</w:t>
            </w:r>
            <w:r w:rsidRPr="004E4A9B">
              <w:t>00x700xh</w:t>
            </w:r>
            <w:r w:rsidR="0013218D">
              <w:t>77</w:t>
            </w:r>
            <w:r w:rsidRPr="004E4A9B">
              <w:t>0 mm (H tipo kojos-rėmas, dažyto plieno).</w:t>
            </w:r>
          </w:p>
          <w:p w14:paraId="7BF53949" w14:textId="77777777" w:rsidR="007C07BE" w:rsidRPr="004E4A9B" w:rsidRDefault="007C07BE" w:rsidP="007C07BE">
            <w:pPr>
              <w:jc w:val="both"/>
              <w:rPr>
                <w:color w:val="000000" w:themeColor="text1"/>
              </w:rPr>
            </w:pPr>
            <w:r w:rsidRPr="004E4A9B">
              <w:rPr>
                <w:color w:val="000000" w:themeColor="text1"/>
              </w:rPr>
              <w:t xml:space="preserve">   Laboratorinis darbo stalas, kurio stalviršis tvirtinamas prie plieninio rėmo, apverstos šonu H formos kojomis, skersiniu sutvirtinimu apačioje, bei vertikalia styga tarp stalviršio ir skersinio per stalo vidurį bei aukščio reguliavimo kojomis.</w:t>
            </w:r>
          </w:p>
          <w:p w14:paraId="09A3A3B4" w14:textId="77777777" w:rsidR="007C07BE" w:rsidRPr="004E4A9B" w:rsidRDefault="007C07BE" w:rsidP="007C07BE">
            <w:pPr>
              <w:jc w:val="both"/>
            </w:pPr>
            <w:r w:rsidRPr="004E4A9B">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 - šviesiai pilka, artima RAL 7047. Stalviršiui numatoma apkrova  – ne mažiau 100 kg, stalui kurio stalviršis yra virš 1 m² ploto - ≥100 kg/m².</w:t>
            </w:r>
          </w:p>
          <w:p w14:paraId="65CBDF5E" w14:textId="77777777" w:rsidR="007C07BE" w:rsidRPr="004E4A9B" w:rsidRDefault="007C07BE" w:rsidP="007C07BE">
            <w:pPr>
              <w:jc w:val="both"/>
            </w:pPr>
            <w:r w:rsidRPr="004E4A9B">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Stalo rėmo vidurinėje dalyje, tarp apatinio skersinio ir stalviršio rėmo suprojektuota papildoma atrama iš 50x30 mm (+/-2 mm) plieninių vamzdžių, suvirintų į vieną bendrą konstrukciją kartu su stalo rėmu. Visas stalo konstrukcijos rėmas, visi profiliai, visos plieninės rėmo-kojų detalės turi būti kokybiškai, vientisai suvirinti (visose jungimosi vietose) iki vientisų stačiakampių formų, o po virinimo</w:t>
            </w:r>
            <w:r w:rsidR="0013218D">
              <w:t xml:space="preserve"> </w:t>
            </w:r>
            <w:r w:rsidRPr="004E4A9B">
              <w:t xml:space="preserve">- visos siūlės lygiai nušveistos iki pradinių profilių </w:t>
            </w:r>
            <w:proofErr w:type="spellStart"/>
            <w:r w:rsidRPr="004E4A9B">
              <w:t>stačiakampiškų</w:t>
            </w:r>
            <w:proofErr w:type="spellEnd"/>
            <w:r w:rsidRPr="004E4A9B">
              <w:t xml:space="preserve"> formų. Visas metalas dažomas poliesterio-milteliniais dažais, šviesiai pilka RAL 7047 spalva. Į kojų rėmo apatinius profilius montuojamos penkios reguliuojamo aukščio nerūdijančio plieno atraminės kojos su </w:t>
            </w:r>
            <w:proofErr w:type="spellStart"/>
            <w:r w:rsidRPr="004E4A9B">
              <w:t>padukais</w:t>
            </w:r>
            <w:proofErr w:type="spellEnd"/>
            <w:r w:rsidRPr="004E4A9B">
              <w:t xml:space="preserve"> (</w:t>
            </w:r>
            <w:proofErr w:type="spellStart"/>
            <w:r w:rsidRPr="004E4A9B">
              <w:t>padukų</w:t>
            </w:r>
            <w:proofErr w:type="spellEnd"/>
            <w:r w:rsidRPr="004E4A9B">
              <w:t xml:space="preserve"> apatinė dalis turi būti padengta plastikiniu pasluoksniu, kad stumdant nebraižytų grindų ir minkščiau atsiremtų). Bendras atraminės kojos aukštis ne mažiau nei 100 mm, </w:t>
            </w:r>
            <w:proofErr w:type="spellStart"/>
            <w:r w:rsidRPr="004E4A9B">
              <w:t>paduko</w:t>
            </w:r>
            <w:proofErr w:type="spellEnd"/>
            <w:r w:rsidRPr="004E4A9B">
              <w:t xml:space="preserve"> diametras ne daugiau kaip 50mm (ir nemažiau nei 35-40 mm). Reguliuojamos kojos </w:t>
            </w:r>
            <w:proofErr w:type="spellStart"/>
            <w:r w:rsidRPr="004E4A9B">
              <w:t>padukas</w:t>
            </w:r>
            <w:proofErr w:type="spellEnd"/>
            <w:r w:rsidRPr="004E4A9B">
              <w:t xml:space="preserve"> negali išlįsti už stalo atraminio rėmo ribų.</w:t>
            </w:r>
          </w:p>
          <w:p w14:paraId="59451514" w14:textId="77777777" w:rsidR="007C07BE" w:rsidRPr="004E4A9B" w:rsidRDefault="007C07BE" w:rsidP="007C07BE">
            <w:pPr>
              <w:jc w:val="both"/>
            </w:pPr>
            <w:r w:rsidRPr="004E4A9B">
              <w:t xml:space="preserve">   </w:t>
            </w:r>
            <w:r w:rsidR="0013218D">
              <w:t>Š</w:t>
            </w:r>
            <w:r w:rsidRPr="004E4A9B">
              <w:t xml:space="preserve">ios grupės stalai turi modifikacijas su vienpusiais ar dvipusiais </w:t>
            </w:r>
            <w:proofErr w:type="spellStart"/>
            <w:r w:rsidRPr="004E4A9B">
              <w:t>viršstalviršiniais</w:t>
            </w:r>
            <w:proofErr w:type="spellEnd"/>
            <w:r w:rsidRPr="004E4A9B">
              <w:t xml:space="preserve"> elektros ir ryšių (toliau - E-ER) lizdų instaliaciniais kanalais (konkrečias E-ER instaliacinių kanalų vietas žr. baldų išdėstymo planuose). Tokie išilginiai kanalai turi būti įrengiami bendro ilgio visai stalų grupei, o kanalo apačia </w:t>
            </w:r>
            <w:proofErr w:type="spellStart"/>
            <w:r w:rsidRPr="004E4A9B">
              <w:t>pozicionuojama</w:t>
            </w:r>
            <w:proofErr w:type="spellEnd"/>
            <w:r w:rsidRPr="004E4A9B">
              <w:t xml:space="preserve"> </w:t>
            </w:r>
            <w:r w:rsidR="0013218D">
              <w:t xml:space="preserve">apie </w:t>
            </w:r>
            <w:r w:rsidRPr="004E4A9B">
              <w:t xml:space="preserve">150 mm virš stalviršio. Dvipusių ar vienpusių E-ER lizdų instaliacinių kanalų </w:t>
            </w:r>
            <w:r w:rsidRPr="004E4A9B">
              <w:rPr>
                <w:u w:val="single"/>
              </w:rPr>
              <w:t>laikiklių</w:t>
            </w:r>
            <w:r w:rsidRPr="004E4A9B">
              <w:t xml:space="preserve"> įrengimo principinė konstrukcija yra pateikta atskirame eskiziniame brėžinyje „</w:t>
            </w:r>
            <w:proofErr w:type="spellStart"/>
            <w:r w:rsidRPr="004E4A9B">
              <w:t>Viršstalviršinis</w:t>
            </w:r>
            <w:proofErr w:type="spellEnd"/>
            <w:r w:rsidRPr="004E4A9B">
              <w:t xml:space="preserve"> laikiklis instaliaciniam E-ER kanalui E1H, E2H“. Konkurso ir gamybinių-darbo brėžinių rengimo metu būtina įsivertinti šių E-ER </w:t>
            </w:r>
            <w:proofErr w:type="spellStart"/>
            <w:r w:rsidRPr="004E4A9B">
              <w:t>instal</w:t>
            </w:r>
            <w:proofErr w:type="spellEnd"/>
            <w:r w:rsidRPr="004E4A9B">
              <w:t xml:space="preserve">. kanalų </w:t>
            </w:r>
            <w:r w:rsidRPr="004E4A9B">
              <w:rPr>
                <w:u w:val="single"/>
              </w:rPr>
              <w:t>laikiklių įrengimą bei montavimą</w:t>
            </w:r>
            <w:r w:rsidRPr="004E4A9B">
              <w:t xml:space="preserve">. Baldų tiekėjui/gamintojui priklauso tik pačių E-ER </w:t>
            </w:r>
            <w:proofErr w:type="spellStart"/>
            <w:r w:rsidRPr="004E4A9B">
              <w:t>instal</w:t>
            </w:r>
            <w:proofErr w:type="spellEnd"/>
            <w:r w:rsidRPr="004E4A9B">
              <w:t xml:space="preserve">. kanalų </w:t>
            </w:r>
            <w:r w:rsidRPr="004E4A9B">
              <w:rPr>
                <w:u w:val="single"/>
              </w:rPr>
              <w:t>laikiklių</w:t>
            </w:r>
            <w:r w:rsidRPr="004E4A9B">
              <w:t xml:space="preserve"> tiekimas/pagaminimas, sumontavimas, įrengimas. Po baldų pastatymo/sumontavimo numatytose patalpų vietose, pačius E-ER lizdų </w:t>
            </w:r>
            <w:r w:rsidRPr="004E4A9B">
              <w:lastRenderedPageBreak/>
              <w:t>instaliacinius kanalus, visus jų E-ER lizdus ir jų pajungimo laidus, kabelius įgyja, praveda, pajungia, montuoja užsakovo atstovai (pastato rangovai).</w:t>
            </w:r>
          </w:p>
          <w:p w14:paraId="4A468ABD" w14:textId="77777777" w:rsidR="007C07BE" w:rsidRPr="004E4A9B" w:rsidRDefault="007C07BE" w:rsidP="007C07BE">
            <w:pPr>
              <w:jc w:val="both"/>
            </w:pPr>
          </w:p>
          <w:p w14:paraId="0F4552C6" w14:textId="77777777" w:rsidR="007C07BE" w:rsidRPr="004E4A9B" w:rsidRDefault="007C07BE" w:rsidP="007C07BE">
            <w:pPr>
              <w:jc w:val="both"/>
            </w:pPr>
            <w:r w:rsidRPr="004E4A9B">
              <w:t xml:space="preserve">   Visas medžiagas, jų spalvas bei galutinį baldo dizainą (bei rengiamus gamybinius-darbo brėžinius) privaloma derinti su perkančios organizacijos paskirtu atstovu.</w:t>
            </w:r>
          </w:p>
          <w:p w14:paraId="71852ECC" w14:textId="77777777" w:rsidR="007C07BE" w:rsidRPr="004E4A9B" w:rsidRDefault="007C07BE" w:rsidP="007C07BE">
            <w:pPr>
              <w:jc w:val="both"/>
            </w:pPr>
            <w:r w:rsidRPr="004E4A9B">
              <w:t xml:space="preserve">   Stalo konstrukcija turi būti stabili, tvirta, stalas turi neišlinkti, - vertinant stalui numatytas jo naudojimo apkrovas. Stalo dešininė, kairinė ar veidrodinė pozicija 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w:t>
            </w:r>
          </w:p>
          <w:p w14:paraId="1D614325" w14:textId="77777777" w:rsidR="007C07BE" w:rsidRPr="004E4A9B" w:rsidRDefault="007C07BE" w:rsidP="007C07BE">
            <w:pPr>
              <w:jc w:val="both"/>
            </w:pPr>
            <w:r w:rsidRPr="004E4A9B">
              <w:t xml:space="preserve">   Stalo bendri matmenys nuo duotųjų gali skirtis +/- 10 mm.</w:t>
            </w:r>
          </w:p>
        </w:tc>
      </w:tr>
      <w:tr w:rsidR="007C07BE" w:rsidRPr="004E4A9B" w14:paraId="2B986155" w14:textId="77777777" w:rsidTr="0013218D">
        <w:tc>
          <w:tcPr>
            <w:tcW w:w="511" w:type="dxa"/>
          </w:tcPr>
          <w:p w14:paraId="045498FA" w14:textId="77777777" w:rsidR="007C07BE" w:rsidRPr="004E4A9B" w:rsidRDefault="00303FB7" w:rsidP="007C07BE">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1584" w:type="dxa"/>
          </w:tcPr>
          <w:p w14:paraId="3C7D5AF4" w14:textId="77777777" w:rsidR="007C07BE" w:rsidRPr="00971C13" w:rsidRDefault="0013218D" w:rsidP="0013218D">
            <w:pPr>
              <w:rPr>
                <w:rFonts w:ascii="Times New Roman" w:hAnsi="Times New Roman" w:cs="Times New Roman"/>
                <w:b/>
                <w:sz w:val="20"/>
                <w:szCs w:val="20"/>
              </w:rPr>
            </w:pPr>
            <w:r>
              <w:rPr>
                <w:rFonts w:ascii="Times New Roman" w:hAnsi="Times New Roman" w:cs="Times New Roman"/>
                <w:b/>
                <w:sz w:val="20"/>
                <w:szCs w:val="20"/>
              </w:rPr>
              <w:t>A</w:t>
            </w:r>
            <w:r w:rsidRPr="00971C13">
              <w:rPr>
                <w:rFonts w:ascii="Times New Roman" w:hAnsi="Times New Roman" w:cs="Times New Roman"/>
                <w:b/>
                <w:sz w:val="20"/>
                <w:szCs w:val="20"/>
              </w:rPr>
              <w:t>ST-</w:t>
            </w:r>
            <w:r>
              <w:rPr>
                <w:rFonts w:ascii="Times New Roman" w:hAnsi="Times New Roman" w:cs="Times New Roman"/>
                <w:b/>
                <w:sz w:val="20"/>
                <w:szCs w:val="20"/>
              </w:rPr>
              <w:t>KE3</w:t>
            </w:r>
            <w:r w:rsidRPr="00971C13">
              <w:rPr>
                <w:rFonts w:ascii="Times New Roman" w:hAnsi="Times New Roman" w:cs="Times New Roman"/>
                <w:b/>
                <w:spacing w:val="-8"/>
                <w:sz w:val="16"/>
                <w:szCs w:val="16"/>
              </w:rPr>
              <w:t>(H=</w:t>
            </w:r>
            <w:r>
              <w:rPr>
                <w:rFonts w:ascii="Times New Roman" w:hAnsi="Times New Roman" w:cs="Times New Roman"/>
                <w:b/>
                <w:spacing w:val="-8"/>
                <w:sz w:val="16"/>
                <w:szCs w:val="16"/>
              </w:rPr>
              <w:t>75</w:t>
            </w:r>
            <w:r w:rsidRPr="00971C13">
              <w:rPr>
                <w:rFonts w:ascii="Times New Roman" w:hAnsi="Times New Roman" w:cs="Times New Roman"/>
                <w:b/>
                <w:spacing w:val="-8"/>
                <w:sz w:val="16"/>
                <w:szCs w:val="16"/>
              </w:rPr>
              <w:t>)</w:t>
            </w:r>
          </w:p>
        </w:tc>
        <w:tc>
          <w:tcPr>
            <w:tcW w:w="7533" w:type="dxa"/>
          </w:tcPr>
          <w:p w14:paraId="30171BF5" w14:textId="77777777" w:rsidR="007C07BE" w:rsidRPr="004E4A9B" w:rsidRDefault="007C07BE" w:rsidP="007C07BE">
            <w:pPr>
              <w:jc w:val="both"/>
              <w:rPr>
                <w:rFonts w:cs="Arial"/>
                <w:b/>
                <w:spacing w:val="-8"/>
              </w:rPr>
            </w:pPr>
            <w:r w:rsidRPr="004E4A9B">
              <w:rPr>
                <w:rFonts w:cs="Arial"/>
                <w:b/>
                <w:spacing w:val="-8"/>
              </w:rPr>
              <w:t>Laboratorinis darbo</w:t>
            </w:r>
            <w:r w:rsidR="00303FB7">
              <w:rPr>
                <w:rFonts w:cs="Arial"/>
                <w:b/>
                <w:spacing w:val="-8"/>
              </w:rPr>
              <w:t xml:space="preserve"> stalas</w:t>
            </w:r>
            <w:r w:rsidRPr="004E4A9B">
              <w:rPr>
                <w:rFonts w:cs="Arial"/>
                <w:b/>
                <w:spacing w:val="-8"/>
              </w:rPr>
              <w:t xml:space="preserve"> (su HPL stalviršiu)</w:t>
            </w:r>
            <w:r w:rsidR="00303FB7">
              <w:rPr>
                <w:rFonts w:cs="Arial"/>
                <w:b/>
                <w:spacing w:val="-8"/>
              </w:rPr>
              <w:t>, AS</w:t>
            </w:r>
            <w:r w:rsidRPr="004E4A9B">
              <w:rPr>
                <w:rFonts w:cs="Arial"/>
                <w:b/>
                <w:spacing w:val="-8"/>
              </w:rPr>
              <w:t>T-</w:t>
            </w:r>
            <w:r w:rsidR="00303FB7">
              <w:rPr>
                <w:rFonts w:cs="Arial"/>
                <w:b/>
                <w:spacing w:val="-8"/>
              </w:rPr>
              <w:t>KE3</w:t>
            </w:r>
          </w:p>
          <w:p w14:paraId="01984D44" w14:textId="77777777" w:rsidR="007C07BE" w:rsidRDefault="007C07BE" w:rsidP="007C07BE">
            <w:pPr>
              <w:jc w:val="both"/>
            </w:pPr>
            <w:r w:rsidRPr="004E4A9B">
              <w:t>Darbo stalas 2</w:t>
            </w:r>
            <w:r w:rsidR="00303FB7">
              <w:t>55</w:t>
            </w:r>
            <w:r w:rsidRPr="004E4A9B">
              <w:t>0x700xh770 mm (H tipo kojos-rėmas, dažyto plieno).</w:t>
            </w:r>
          </w:p>
          <w:p w14:paraId="4AD8D337" w14:textId="77777777" w:rsidR="00303FB7" w:rsidRPr="004E4A9B" w:rsidRDefault="00303FB7" w:rsidP="00303FB7">
            <w:pPr>
              <w:jc w:val="both"/>
              <w:rPr>
                <w:color w:val="000000" w:themeColor="text1"/>
              </w:rPr>
            </w:pPr>
            <w:r w:rsidRPr="004E4A9B">
              <w:rPr>
                <w:color w:val="000000" w:themeColor="text1"/>
              </w:rPr>
              <w:t xml:space="preserve">   Laboratorinis darbo stalas, kurio stalviršis tvirtinamas prie plieninio rėmo, apverstos šonu H formos kojomis, skersiniu </w:t>
            </w:r>
            <w:r>
              <w:rPr>
                <w:color w:val="000000" w:themeColor="text1"/>
              </w:rPr>
              <w:t xml:space="preserve">išilginiu </w:t>
            </w:r>
            <w:r w:rsidRPr="004E4A9B">
              <w:rPr>
                <w:color w:val="000000" w:themeColor="text1"/>
              </w:rPr>
              <w:t xml:space="preserve">sutvirtinimu apačioje, bei </w:t>
            </w:r>
            <w:r>
              <w:rPr>
                <w:color w:val="000000" w:themeColor="text1"/>
              </w:rPr>
              <w:t>dvejomis vertikaliomis stygomis (stiprumo spyriais, statramsčiais)</w:t>
            </w:r>
            <w:r w:rsidRPr="004E4A9B">
              <w:rPr>
                <w:color w:val="000000" w:themeColor="text1"/>
              </w:rPr>
              <w:t xml:space="preserve"> tarp stalviršio ir skersinio bei aukščio reguliavimo kojomis.</w:t>
            </w:r>
          </w:p>
          <w:p w14:paraId="7B2BB095" w14:textId="77777777" w:rsidR="007C07BE" w:rsidRPr="004E4A9B" w:rsidRDefault="007C07BE" w:rsidP="007C07BE">
            <w:pPr>
              <w:jc w:val="both"/>
            </w:pPr>
            <w:r w:rsidRPr="004E4A9B">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 - šviesiai pilka, artima RAL 7047. Stalviršiui numatoma apkrova – ne mažiau 100 kg.</w:t>
            </w:r>
          </w:p>
          <w:p w14:paraId="562233FF" w14:textId="77777777" w:rsidR="007C07BE" w:rsidRPr="004E4A9B" w:rsidRDefault="007C07BE" w:rsidP="007C07BE">
            <w:pPr>
              <w:jc w:val="both"/>
            </w:pPr>
            <w:r w:rsidRPr="004E4A9B">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Stalo rėmo vidurinėje dalyje</w:t>
            </w:r>
            <w:r w:rsidR="00303FB7">
              <w:t xml:space="preserve"> (tolygiais atstumais)</w:t>
            </w:r>
            <w:r w:rsidRPr="004E4A9B">
              <w:t xml:space="preserve">, tarp apatinio skersinio ir stalviršio rėmo suprojektuotos dvi papildomos atramos iš 50x30 mm (+/-2 mm) plieninių vamzdžių, suvirintų į vieną bendrą konstrukciją kartu su stalo rėmu. Visas stalo konstrukcijos rėmas, visi profiliai, visos plieninės rėmo-kojų detalės turi būti kokybiškai, vientisai suvirinti (visose jungimosi vietose) iki vientisų stačiakampių formų, o po virinimo- visos siūlės lygiai nušveistos iki pradinių profilių </w:t>
            </w:r>
            <w:proofErr w:type="spellStart"/>
            <w:r w:rsidRPr="004E4A9B">
              <w:t>stačiakampiškų</w:t>
            </w:r>
            <w:proofErr w:type="spellEnd"/>
            <w:r w:rsidRPr="004E4A9B">
              <w:t xml:space="preserve"> formų. Visas metalas dažomas poliesterio-milteliniais dažais, šviesiai pilka RAL 7047 spalva. Į kojų rėmo apatinius profilius montuojamos šešios reguliuojamo aukščio nerūdijančio plieno atraminės kojos su </w:t>
            </w:r>
            <w:proofErr w:type="spellStart"/>
            <w:r w:rsidRPr="004E4A9B">
              <w:t>padukais</w:t>
            </w:r>
            <w:proofErr w:type="spellEnd"/>
            <w:r w:rsidRPr="004E4A9B">
              <w:t xml:space="preserve"> (</w:t>
            </w:r>
            <w:proofErr w:type="spellStart"/>
            <w:r w:rsidRPr="004E4A9B">
              <w:t>padukų</w:t>
            </w:r>
            <w:proofErr w:type="spellEnd"/>
            <w:r w:rsidRPr="004E4A9B">
              <w:t xml:space="preserve"> apatinė dalis turi būti padengta plastikiniu pasluoksniu, kad stumdant nebraižytų grindų ir minkščiau atsiremtų). Bendras atraminės kojos aukštis ne mažiau nei 100 mm, </w:t>
            </w:r>
            <w:proofErr w:type="spellStart"/>
            <w:r w:rsidRPr="004E4A9B">
              <w:t>paduko</w:t>
            </w:r>
            <w:proofErr w:type="spellEnd"/>
            <w:r w:rsidRPr="004E4A9B">
              <w:t xml:space="preserve"> diametras ne daugiau kaip 50 mm (ir nemažiau nei 35-40 mm). Reguliuojamos kojos </w:t>
            </w:r>
            <w:proofErr w:type="spellStart"/>
            <w:r w:rsidRPr="004E4A9B">
              <w:t>padukas</w:t>
            </w:r>
            <w:proofErr w:type="spellEnd"/>
            <w:r w:rsidRPr="004E4A9B">
              <w:t xml:space="preserve"> negali išlįsti už stalo atraminio rėmo ribų.</w:t>
            </w:r>
          </w:p>
          <w:p w14:paraId="79319ED1" w14:textId="77777777" w:rsidR="007C07BE" w:rsidRPr="004E4A9B" w:rsidRDefault="00303FB7" w:rsidP="007C07BE">
            <w:pPr>
              <w:jc w:val="both"/>
            </w:pPr>
            <w:r>
              <w:t xml:space="preserve">   Š</w:t>
            </w:r>
            <w:r w:rsidRPr="004E4A9B">
              <w:t xml:space="preserve">ios grupės stalai turi modifikacijas su vienpusiais ar dvipusiais </w:t>
            </w:r>
            <w:proofErr w:type="spellStart"/>
            <w:r w:rsidRPr="004E4A9B">
              <w:t>viršstalviršiniais</w:t>
            </w:r>
            <w:proofErr w:type="spellEnd"/>
            <w:r w:rsidRPr="004E4A9B">
              <w:t xml:space="preserve"> elektros ir ryšių (toliau - E-ER) lizdų instaliaciniais kanalais (konkrečias E-ER instaliacinių kanalų vietas žr. baldų išdėstymo planuose). Tokie išilginiai kanalai turi būti įrengiami bendro ilgio visai stalų grupei, o kanalo apačia </w:t>
            </w:r>
            <w:proofErr w:type="spellStart"/>
            <w:r w:rsidRPr="004E4A9B">
              <w:t>pozicionuojama</w:t>
            </w:r>
            <w:proofErr w:type="spellEnd"/>
            <w:r w:rsidRPr="004E4A9B">
              <w:t xml:space="preserve"> </w:t>
            </w:r>
            <w:r>
              <w:t xml:space="preserve">apie </w:t>
            </w:r>
            <w:r w:rsidRPr="004E4A9B">
              <w:t xml:space="preserve">150 mm virš stalviršio. Dvipusių ar vienpusių E-ER lizdų instaliacinių kanalų </w:t>
            </w:r>
            <w:r w:rsidRPr="004E4A9B">
              <w:rPr>
                <w:u w:val="single"/>
              </w:rPr>
              <w:t>laikiklių</w:t>
            </w:r>
            <w:r w:rsidRPr="004E4A9B">
              <w:t xml:space="preserve"> įrengimo principinė konstrukcija yra pateikta atskirame eskiziniame brėžinyje </w:t>
            </w:r>
            <w:r w:rsidRPr="004E4A9B">
              <w:lastRenderedPageBreak/>
              <w:t>„</w:t>
            </w:r>
            <w:proofErr w:type="spellStart"/>
            <w:r w:rsidRPr="004E4A9B">
              <w:t>Viršstalviršinis</w:t>
            </w:r>
            <w:proofErr w:type="spellEnd"/>
            <w:r w:rsidRPr="004E4A9B">
              <w:t xml:space="preserve"> laikiklis instaliaciniam E-ER kanalui E1H, E2H“. Konkurso ir gamybinių-darbo brėžinių rengimo metu būtina įsivertinti šių E-ER </w:t>
            </w:r>
            <w:proofErr w:type="spellStart"/>
            <w:r w:rsidRPr="004E4A9B">
              <w:t>instal</w:t>
            </w:r>
            <w:proofErr w:type="spellEnd"/>
            <w:r w:rsidRPr="004E4A9B">
              <w:t xml:space="preserve">. kanalų </w:t>
            </w:r>
            <w:r w:rsidRPr="004E4A9B">
              <w:rPr>
                <w:u w:val="single"/>
              </w:rPr>
              <w:t>laikiklių įrengimą bei montavimą</w:t>
            </w:r>
            <w:r w:rsidRPr="004E4A9B">
              <w:t xml:space="preserve">. Baldų tiekėjui/gamintojui priklauso tik pačių E-ER </w:t>
            </w:r>
            <w:proofErr w:type="spellStart"/>
            <w:r w:rsidRPr="004E4A9B">
              <w:t>instal</w:t>
            </w:r>
            <w:proofErr w:type="spellEnd"/>
            <w:r w:rsidRPr="004E4A9B">
              <w:t xml:space="preserve">. kanalų </w:t>
            </w:r>
            <w:r w:rsidRPr="004E4A9B">
              <w:rPr>
                <w:u w:val="single"/>
              </w:rPr>
              <w:t>laikiklių</w:t>
            </w:r>
            <w:r w:rsidRPr="004E4A9B">
              <w:t xml:space="preserve"> tiekimas/pagaminimas, sumontavimas, įrengimas. Po baldų pastatymo/sumontavimo numatytose patalpų vietose, pačius E-ER lizdų instaliacinius kanalus, visus jų E-ER lizdus ir jų pajungimo laidus, kabelius įgyja, praveda, pajungia, montuoja užsakovo atstovai (pastato rangovai).</w:t>
            </w:r>
          </w:p>
          <w:p w14:paraId="7FA6A851" w14:textId="77777777" w:rsidR="007C07BE" w:rsidRPr="004E4A9B" w:rsidRDefault="007C07BE" w:rsidP="007C07BE">
            <w:pPr>
              <w:jc w:val="both"/>
            </w:pPr>
            <w:r w:rsidRPr="004E4A9B">
              <w:t xml:space="preserve">   Visas medžiagas, jų spalvas bei galutinį baldo dizainą (bei rengiamus gamybinius-darbo brėžinius) privaloma derinti su perkančios organizacijos paskirtu atstovu.</w:t>
            </w:r>
          </w:p>
          <w:p w14:paraId="379416F3" w14:textId="77777777" w:rsidR="007C07BE" w:rsidRPr="004E4A9B" w:rsidRDefault="007C07BE" w:rsidP="007C07BE">
            <w:pPr>
              <w:jc w:val="both"/>
            </w:pPr>
            <w:r w:rsidRPr="004E4A9B">
              <w:t xml:space="preserve">   Stalo konstrukcija turi būti stabili, tvirta, stalas turi neišlinkti, - vertinant stalui numatytas jo naudojimo apkrovas. Stalo dešininė, kairinė ar veidrodinė pozicija 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w:t>
            </w:r>
          </w:p>
          <w:p w14:paraId="474134EE" w14:textId="77777777" w:rsidR="007C07BE" w:rsidRPr="004E4A9B" w:rsidRDefault="007C07BE" w:rsidP="007C07BE">
            <w:pPr>
              <w:jc w:val="both"/>
            </w:pPr>
            <w:r w:rsidRPr="004E4A9B">
              <w:t xml:space="preserve">   Stalo bendri matmenys nuo duotųjų gali skirtis +/- 10 mm.</w:t>
            </w:r>
          </w:p>
        </w:tc>
      </w:tr>
      <w:tr w:rsidR="007C07BE" w:rsidRPr="004E4A9B" w14:paraId="62B518DB" w14:textId="77777777" w:rsidTr="0013218D">
        <w:tc>
          <w:tcPr>
            <w:tcW w:w="511" w:type="dxa"/>
          </w:tcPr>
          <w:p w14:paraId="0FDACFAD" w14:textId="77777777" w:rsidR="007C07BE" w:rsidRPr="004E4A9B" w:rsidRDefault="00303FB7" w:rsidP="007C07BE">
            <w:pPr>
              <w:jc w:val="both"/>
              <w:rPr>
                <w:rFonts w:ascii="Times New Roman" w:hAnsi="Times New Roman" w:cs="Times New Roman"/>
                <w:sz w:val="20"/>
                <w:szCs w:val="20"/>
              </w:rPr>
            </w:pPr>
            <w:r>
              <w:rPr>
                <w:rFonts w:ascii="Times New Roman" w:hAnsi="Times New Roman" w:cs="Times New Roman"/>
                <w:sz w:val="20"/>
                <w:szCs w:val="20"/>
              </w:rPr>
              <w:lastRenderedPageBreak/>
              <w:t>3</w:t>
            </w:r>
          </w:p>
        </w:tc>
        <w:tc>
          <w:tcPr>
            <w:tcW w:w="1584" w:type="dxa"/>
            <w:vAlign w:val="center"/>
          </w:tcPr>
          <w:p w14:paraId="585DD27F" w14:textId="77777777" w:rsidR="007C07BE" w:rsidRDefault="007C07BE" w:rsidP="007C07BE">
            <w:pPr>
              <w:jc w:val="both"/>
              <w:rPr>
                <w:rFonts w:ascii="Times New Roman" w:hAnsi="Times New Roman" w:cs="Times New Roman"/>
                <w:b/>
                <w:sz w:val="20"/>
                <w:szCs w:val="20"/>
              </w:rPr>
            </w:pPr>
            <w:r>
              <w:rPr>
                <w:rFonts w:ascii="Times New Roman" w:hAnsi="Times New Roman" w:cs="Times New Roman"/>
                <w:b/>
                <w:sz w:val="20"/>
                <w:szCs w:val="20"/>
              </w:rPr>
              <w:t>E1H</w:t>
            </w:r>
          </w:p>
          <w:p w14:paraId="22614A40" w14:textId="77777777" w:rsidR="007C07BE" w:rsidRPr="004E4A9B" w:rsidRDefault="007C07BE" w:rsidP="007C07BE">
            <w:pPr>
              <w:jc w:val="both"/>
              <w:rPr>
                <w:rFonts w:ascii="Calibri" w:hAnsi="Calibri" w:cs="Calibri"/>
                <w:b/>
                <w:bCs/>
                <w:color w:val="000000"/>
                <w:sz w:val="20"/>
                <w:szCs w:val="20"/>
              </w:rPr>
            </w:pPr>
            <w:r>
              <w:rPr>
                <w:rFonts w:ascii="Times New Roman" w:hAnsi="Times New Roman" w:cs="Times New Roman"/>
                <w:b/>
                <w:sz w:val="20"/>
                <w:szCs w:val="20"/>
              </w:rPr>
              <w:t>(visai grupei)</w:t>
            </w:r>
          </w:p>
        </w:tc>
        <w:tc>
          <w:tcPr>
            <w:tcW w:w="7533" w:type="dxa"/>
          </w:tcPr>
          <w:p w14:paraId="096A3340" w14:textId="77777777" w:rsidR="007C07BE" w:rsidRPr="004E4A9B" w:rsidRDefault="00303FB7" w:rsidP="007C07BE">
            <w:pPr>
              <w:jc w:val="both"/>
              <w:rPr>
                <w:b/>
              </w:rPr>
            </w:pPr>
            <w:r>
              <w:rPr>
                <w:b/>
              </w:rPr>
              <w:t>Stalų AST-KE2 ir A</w:t>
            </w:r>
            <w:r w:rsidR="007C07BE" w:rsidRPr="004E4A9B">
              <w:rPr>
                <w:b/>
              </w:rPr>
              <w:t>ST-</w:t>
            </w:r>
            <w:r>
              <w:rPr>
                <w:b/>
              </w:rPr>
              <w:t>KE3</w:t>
            </w:r>
            <w:r w:rsidR="007C07BE" w:rsidRPr="004E4A9B">
              <w:rPr>
                <w:b/>
              </w:rPr>
              <w:t xml:space="preserve"> komplektuojamoji dalis - </w:t>
            </w:r>
            <w:proofErr w:type="spellStart"/>
            <w:r w:rsidR="007C07BE" w:rsidRPr="004E4A9B">
              <w:rPr>
                <w:b/>
              </w:rPr>
              <w:t>Viršstalviršinis</w:t>
            </w:r>
            <w:proofErr w:type="spellEnd"/>
            <w:r w:rsidR="007C07BE" w:rsidRPr="004E4A9B">
              <w:rPr>
                <w:b/>
              </w:rPr>
              <w:t xml:space="preserve"> laikiklis instaliaciniam E-ER kanalui (vienpusis), E1H</w:t>
            </w:r>
          </w:p>
          <w:p w14:paraId="4A3CC1FE" w14:textId="77777777" w:rsidR="007C07BE" w:rsidRPr="004E4A9B" w:rsidRDefault="007C07BE" w:rsidP="007C07BE">
            <w:pPr>
              <w:jc w:val="both"/>
            </w:pPr>
            <w:r w:rsidRPr="004E4A9B">
              <w:t>Laikiklio didžiausi ilgiai 1</w:t>
            </w:r>
            <w:r w:rsidR="00303FB7">
              <w:t>7</w:t>
            </w:r>
            <w:r w:rsidRPr="004E4A9B">
              <w:t>00/</w:t>
            </w:r>
            <w:r w:rsidR="00303FB7">
              <w:t>2550</w:t>
            </w:r>
            <w:r w:rsidRPr="004E4A9B">
              <w:t xml:space="preserve"> mm, aukštis – 420* mm</w:t>
            </w:r>
            <w:r w:rsidR="00303FB7">
              <w:t>.</w:t>
            </w:r>
          </w:p>
          <w:p w14:paraId="17EAF967" w14:textId="77777777" w:rsidR="007C07BE" w:rsidRPr="004E4A9B" w:rsidRDefault="007C07BE" w:rsidP="007C07BE">
            <w:pPr>
              <w:jc w:val="both"/>
            </w:pPr>
            <w:r w:rsidRPr="004E4A9B">
              <w:t xml:space="preserve">   </w:t>
            </w:r>
            <w:proofErr w:type="spellStart"/>
            <w:r w:rsidRPr="004E4A9B">
              <w:t>Viršstalviršinis</w:t>
            </w:r>
            <w:proofErr w:type="spellEnd"/>
            <w:r w:rsidRPr="004E4A9B">
              <w:t xml:space="preserve"> laikiklis skirtas elektros ir/ar ryšių (toliau - E-ER) lizdų (rozečių) instaliacinio kanalo montavimui. Laikiklis tvirtinamas iš apačios prie stalo metalinio rėmo. Atstumas nuo stalo stalviršio iki E-ER lizdų instaliacinio kanalo apačios turi būti 150 (±10) mm, o viso laikiklio aukščio matmuo (420 mm) pažymėtas *, nes šis matmuo gamybinių-darbo brėžinių rengimo metu turi būti tikslinamas pagal konkrečiai parinkto paties E-ER instaliacinio kanalo aukštį (</w:t>
            </w:r>
            <w:proofErr w:type="spellStart"/>
            <w:r w:rsidRPr="004E4A9B">
              <w:t>instal</w:t>
            </w:r>
            <w:proofErr w:type="spellEnd"/>
            <w:r w:rsidRPr="004E4A9B">
              <w:t>. kanalo aukštį tikslina perkančiosios organizacijos atstovas, aukštis gali kisti ±50 mm ribose).</w:t>
            </w:r>
          </w:p>
          <w:p w14:paraId="2C6EACE0" w14:textId="77777777" w:rsidR="007C07BE" w:rsidRPr="004E4A9B" w:rsidRDefault="007C07BE" w:rsidP="007C07BE">
            <w:pPr>
              <w:jc w:val="both"/>
            </w:pPr>
            <w:r w:rsidRPr="004E4A9B">
              <w:t xml:space="preserve">   Laikiklio rėmas gaminamas iš 20x20 mm (+/- 2 mm)  kvadratinių tuščiavidurių plieno profilių, tarpusavyje suvirintų į vieną stabilią konstrukciją. Rėmo forma - uždaras stačiakampis (su skersiniu per vidurį, kai bendras rėmas ilgis yra didesnis už 1500 mm). Rėmo apačioje – trys-keturios (priklausomai nuo stalo ir laikiklio bendro ilgio) tvirtinimo plokštelės (prie rėmo privirintos viduryje ir kraštuose), jų gabaritai 110x65x5 mm. Rėmo vidinio kontūro viršutinėje ir šoninėse kraštinėse centruotai turi būti privirintos 2-3 mm storio (5-10 mm aukščio) plieninės plokštelės (briaunos), skirtos laikiklio laminuotos medžių drožlių plokštės (toliau – LMDP) skydo ar skydų tvirtinimui. Laikiklio LMDP skydo/skydų šonuose ir viršutinėje briaunoje yra išfrezuotas rėžis, kurio dėka plokštė užmaunama/tvirtinama ant metalinio rėmo (klijais bei vidiniais varžtais). Laikiklio metalinis rėmas turi būti kokybiškai, vientisai suvirintas, po virinimo - visos siūlės lygiai nušveistos iki pradinių formų. Visas metalas dažomas poliesterio-milteliniais dažais, šviesiai pilka RAL 7047 spalva. Laikiklio viršutinės dalies LMDP skydas/skydai (prie kurio(-</w:t>
            </w:r>
            <w:proofErr w:type="spellStart"/>
            <w:r w:rsidRPr="004E4A9B">
              <w:t>ių</w:t>
            </w:r>
            <w:proofErr w:type="spellEnd"/>
            <w:r w:rsidRPr="004E4A9B">
              <w:t>) vėliau bus montuojami/tvirtinami patys E-ER instaliaciniai kanalai) gaminamas(-i) iš 25 mm storio abipusiai laminuotos LMDP, šviesiai pilkos, artimos RAL 7047 spalvos. Visos LMDP skydo(-ų) briaunos turi būti apkantuotos 2 mm storio ABS/PVC apdailos juosta. Po baldų pastatymo jiems paskirtose patalpose, E-ER instaliacinį kanalą prie laikiklio(-</w:t>
            </w:r>
            <w:proofErr w:type="spellStart"/>
            <w:r w:rsidRPr="004E4A9B">
              <w:t>ių</w:t>
            </w:r>
            <w:proofErr w:type="spellEnd"/>
            <w:r w:rsidRPr="004E4A9B">
              <w:t>) (prie LMDP skydo(-ų)) tvirtina, montuoja perkančiosios organizacijos atstovai (pastato rangovai).</w:t>
            </w:r>
          </w:p>
          <w:p w14:paraId="2CEAD9A7" w14:textId="77777777" w:rsidR="007C07BE" w:rsidRPr="004E4A9B" w:rsidRDefault="007C07BE" w:rsidP="007C07BE">
            <w:pPr>
              <w:jc w:val="both"/>
            </w:pPr>
            <w:r w:rsidRPr="004E4A9B">
              <w:t xml:space="preserve">   Laikiklis prie stalo tvirtinamas ilgalaikio fiksavimo varžtais į metalinį stalo rėmą (tvirtinimo varžtai turi būti paslėpti arba įgilinti). </w:t>
            </w:r>
            <w:proofErr w:type="spellStart"/>
            <w:r w:rsidRPr="004E4A9B">
              <w:t>Viršstalviršinių</w:t>
            </w:r>
            <w:proofErr w:type="spellEnd"/>
            <w:r w:rsidRPr="004E4A9B">
              <w:t xml:space="preserve"> E-ER instaliacinių  kanalų laikiklius turintys stalai turi būti iš anksto paruošti laikiklių tvirtinimui - su laikiklių tvirtinimui reikalingomis technologinėmis ir tvirtinimo skylėmis, įdėtinėmis detalėmis, sriegiais ir pan.</w:t>
            </w:r>
          </w:p>
          <w:p w14:paraId="48ACB20F" w14:textId="77777777" w:rsidR="007C07BE" w:rsidRPr="004E4A9B" w:rsidRDefault="007C07BE" w:rsidP="007C07BE">
            <w:pPr>
              <w:jc w:val="both"/>
            </w:pPr>
            <w:r w:rsidRPr="004E4A9B">
              <w:lastRenderedPageBreak/>
              <w:t xml:space="preserve">   Vienam į eilę ar grupę statomam elektrifikuotam (numatomam su E-ER instaliaciniu kanalu) stalui yra skirtas vienas </w:t>
            </w:r>
            <w:proofErr w:type="spellStart"/>
            <w:r w:rsidRPr="004E4A9B">
              <w:t>viršstalviršinis</w:t>
            </w:r>
            <w:proofErr w:type="spellEnd"/>
            <w:r w:rsidRPr="004E4A9B">
              <w:t xml:space="preserve"> E-ER instaliacinių  kanalų laikiklis. Stalų grupės/eilės vidurinių pozicijų (žr. pagal baldų išdėstymo planą) laikiklių ilgis turi sutapti su to stalo stalviršio ilgiu. Stalų grupės/eilės kraštinių (pirmo ir/ar paskutinio eilėje/grupėje) pozicijų laikikliams reikalinga įsivertinti pilno ilgio ar 50-100 mm trumpesnius laikiklius (t. y., per 50-100 mm trumpesnius laikiklius už stalo stalviršio ilgį, nurodytą trumpinimo atstumą paliekant nuo stalų eilės/grupės pradžios/pabaigos pusės). Tai tikslinama gamybinių-darbo brėžinių rengimo metu.</w:t>
            </w:r>
          </w:p>
          <w:p w14:paraId="2437D3D9" w14:textId="77777777" w:rsidR="007C07BE" w:rsidRPr="004E4A9B" w:rsidRDefault="007C07BE" w:rsidP="007C07BE">
            <w:pPr>
              <w:jc w:val="both"/>
            </w:pPr>
          </w:p>
          <w:p w14:paraId="0CC702FA" w14:textId="77777777" w:rsidR="007C07BE" w:rsidRPr="004E4A9B" w:rsidRDefault="007C07BE" w:rsidP="007C07BE">
            <w:pPr>
              <w:jc w:val="both"/>
            </w:pPr>
            <w:r w:rsidRPr="004E4A9B">
              <w:t xml:space="preserve">   Visas medžiagas, jų spalvas bei galutinį baldo dizainą (bei rengiamus gamybinius-darbo brėžinius) privaloma derinti su perkančios organizacijos paskirtu atstovu.</w:t>
            </w:r>
          </w:p>
          <w:p w14:paraId="49C9EDD0" w14:textId="77777777" w:rsidR="007C07BE" w:rsidRPr="004E4A9B" w:rsidRDefault="007C07BE" w:rsidP="007C07BE">
            <w:pPr>
              <w:jc w:val="both"/>
            </w:pPr>
            <w:r w:rsidRPr="004E4A9B">
              <w:t xml:space="preserve">   Paties laikiklio ir jo tvirtinimo prie paskirtojo stalo bendra konstrukcija turi būti stabili, tvirta, laikiklis (ir jo dalys) turi neišlinkti, nesiūbuoti, nelinguoti, - vertinant laikikliui numatytas jo naudojimo apkrovas (</w:t>
            </w:r>
            <w:proofErr w:type="spellStart"/>
            <w:r w:rsidRPr="004E4A9B">
              <w:t>instal</w:t>
            </w:r>
            <w:proofErr w:type="spellEnd"/>
            <w:r w:rsidRPr="004E4A9B">
              <w:t xml:space="preserve">. kanalų prie jų tvirtinimą bei pačių </w:t>
            </w:r>
            <w:proofErr w:type="spellStart"/>
            <w:r w:rsidRPr="004E4A9B">
              <w:t>instal</w:t>
            </w:r>
            <w:proofErr w:type="spellEnd"/>
            <w:r w:rsidRPr="004E4A9B">
              <w:t xml:space="preserve">. kanalų E-ER lizdų eksploatavimą - daugkartinį 380-400V ir 230V E bei įvairių ER kištukų daugkartinį įkišimą/ištraukimą (įjungimą/išjungimą), juos stumiant/traukiant statmenai į/nuo laikiklio skydą(-o)). Laikiklio dešininė, kairinė, vidurinė, kraštinė ar veidrodinė pozicija nustatoma atsižvelgiant pagal pozicijas, nurodytas baldų išdėstymo planuose.   </w:t>
            </w:r>
          </w:p>
        </w:tc>
      </w:tr>
      <w:tr w:rsidR="007C07BE" w:rsidRPr="004E4A9B" w14:paraId="473556DF" w14:textId="77777777" w:rsidTr="0013218D">
        <w:tc>
          <w:tcPr>
            <w:tcW w:w="511" w:type="dxa"/>
          </w:tcPr>
          <w:p w14:paraId="588770A9" w14:textId="77777777" w:rsidR="007C07BE" w:rsidRPr="004E4A9B" w:rsidRDefault="0093069D" w:rsidP="007C07BE">
            <w:pPr>
              <w:jc w:val="both"/>
              <w:rPr>
                <w:rFonts w:ascii="Times New Roman" w:hAnsi="Times New Roman" w:cs="Times New Roman"/>
                <w:sz w:val="20"/>
                <w:szCs w:val="20"/>
              </w:rPr>
            </w:pPr>
            <w:r>
              <w:rPr>
                <w:rFonts w:ascii="Times New Roman" w:hAnsi="Times New Roman" w:cs="Times New Roman"/>
                <w:sz w:val="20"/>
                <w:szCs w:val="20"/>
              </w:rPr>
              <w:lastRenderedPageBreak/>
              <w:t>4</w:t>
            </w:r>
          </w:p>
        </w:tc>
        <w:tc>
          <w:tcPr>
            <w:tcW w:w="1584" w:type="dxa"/>
            <w:vAlign w:val="center"/>
          </w:tcPr>
          <w:p w14:paraId="5EF9DAD6" w14:textId="77777777" w:rsidR="007C07BE" w:rsidRDefault="007C07BE" w:rsidP="007C07BE">
            <w:pPr>
              <w:jc w:val="both"/>
              <w:rPr>
                <w:rFonts w:ascii="Times New Roman" w:hAnsi="Times New Roman" w:cs="Times New Roman"/>
                <w:b/>
                <w:sz w:val="20"/>
                <w:szCs w:val="20"/>
              </w:rPr>
            </w:pPr>
            <w:r>
              <w:rPr>
                <w:rFonts w:ascii="Times New Roman" w:hAnsi="Times New Roman" w:cs="Times New Roman"/>
                <w:b/>
                <w:sz w:val="20"/>
                <w:szCs w:val="20"/>
              </w:rPr>
              <w:t>E2H</w:t>
            </w:r>
          </w:p>
          <w:p w14:paraId="324D1C9C" w14:textId="77777777" w:rsidR="007C07BE" w:rsidRPr="004E4A9B" w:rsidRDefault="007C07BE" w:rsidP="007C07BE">
            <w:pPr>
              <w:jc w:val="both"/>
              <w:rPr>
                <w:rFonts w:ascii="Calibri" w:hAnsi="Calibri" w:cs="Calibri"/>
                <w:b/>
                <w:bCs/>
                <w:color w:val="000000"/>
                <w:sz w:val="20"/>
                <w:szCs w:val="20"/>
              </w:rPr>
            </w:pPr>
            <w:r>
              <w:rPr>
                <w:rFonts w:ascii="Times New Roman" w:hAnsi="Times New Roman" w:cs="Times New Roman"/>
                <w:b/>
                <w:sz w:val="20"/>
                <w:szCs w:val="20"/>
              </w:rPr>
              <w:t>(visai grupei)</w:t>
            </w:r>
          </w:p>
        </w:tc>
        <w:tc>
          <w:tcPr>
            <w:tcW w:w="7533" w:type="dxa"/>
          </w:tcPr>
          <w:p w14:paraId="534F507B" w14:textId="77777777" w:rsidR="0093069D" w:rsidRPr="004E4A9B" w:rsidRDefault="0093069D" w:rsidP="0093069D">
            <w:pPr>
              <w:jc w:val="both"/>
              <w:rPr>
                <w:b/>
              </w:rPr>
            </w:pPr>
            <w:r>
              <w:rPr>
                <w:b/>
              </w:rPr>
              <w:t>Stalų</w:t>
            </w:r>
            <w:r w:rsidRPr="004E4A9B">
              <w:rPr>
                <w:b/>
              </w:rPr>
              <w:t xml:space="preserve"> </w:t>
            </w:r>
            <w:r>
              <w:rPr>
                <w:b/>
              </w:rPr>
              <w:t>AST-KE2 ir A</w:t>
            </w:r>
            <w:r w:rsidRPr="004E4A9B">
              <w:rPr>
                <w:b/>
              </w:rPr>
              <w:t>ST-</w:t>
            </w:r>
            <w:r>
              <w:rPr>
                <w:b/>
              </w:rPr>
              <w:t>KE3</w:t>
            </w:r>
            <w:r w:rsidRPr="004E4A9B">
              <w:rPr>
                <w:b/>
              </w:rPr>
              <w:t xml:space="preserve"> komplektuojamoji dalis - </w:t>
            </w:r>
            <w:proofErr w:type="spellStart"/>
            <w:r w:rsidRPr="004E4A9B">
              <w:rPr>
                <w:b/>
              </w:rPr>
              <w:t>Viršstalviršinis</w:t>
            </w:r>
            <w:proofErr w:type="spellEnd"/>
            <w:r w:rsidRPr="004E4A9B">
              <w:rPr>
                <w:b/>
              </w:rPr>
              <w:t xml:space="preserve"> laikiklis instaliaciniams E-ER kanalams (dvipusis), E2</w:t>
            </w:r>
            <w:r>
              <w:rPr>
                <w:b/>
              </w:rPr>
              <w:t>H</w:t>
            </w:r>
          </w:p>
          <w:p w14:paraId="24CF6749" w14:textId="77777777" w:rsidR="0093069D" w:rsidRPr="004E4A9B" w:rsidRDefault="0093069D" w:rsidP="0093069D">
            <w:pPr>
              <w:jc w:val="both"/>
            </w:pPr>
            <w:r w:rsidRPr="004E4A9B">
              <w:t>Laikiklio didžiausi ilgiai 1</w:t>
            </w:r>
            <w:r>
              <w:t>7</w:t>
            </w:r>
            <w:r w:rsidRPr="004E4A9B">
              <w:t>00/</w:t>
            </w:r>
            <w:r>
              <w:t>2550</w:t>
            </w:r>
            <w:r w:rsidRPr="004E4A9B">
              <w:t xml:space="preserve"> mm, aukštis – 420* mm</w:t>
            </w:r>
            <w:r>
              <w:t>.</w:t>
            </w:r>
          </w:p>
          <w:p w14:paraId="43BA24E0" w14:textId="77777777" w:rsidR="007C07BE" w:rsidRPr="004E4A9B" w:rsidRDefault="007C07BE" w:rsidP="007C07BE">
            <w:pPr>
              <w:jc w:val="both"/>
            </w:pPr>
            <w:r w:rsidRPr="004E4A9B">
              <w:t xml:space="preserve">   </w:t>
            </w:r>
            <w:proofErr w:type="spellStart"/>
            <w:r w:rsidRPr="004E4A9B">
              <w:t>Viršstalviršinis</w:t>
            </w:r>
            <w:proofErr w:type="spellEnd"/>
            <w:r w:rsidRPr="004E4A9B">
              <w:t xml:space="preserve"> laikiklis skirtas elektros ir/ar ryšių (toliau - E-ER) lizdų (rozečių) instaliacinių kanalų montavimui iš dviejų pusių. Laikiklis tvirtinamas iš apačios prie dviejų (grupėje, vienas prieš kitą statomų) stalų metalinių rėmų. Atstumas nuo stalo stalviršio iki E-ER lizdų instaliacinio kanalo apačios turi būti 150 (±10) mm, o viso laikiklio aukščio matmuo (400 mm) pažymėtas *, nes šis matmuo gamybinių-darbo brėžinių rengimo metu turi būti tikslinamas pagal konkrečiai parinkto paties E-ER instaliacinio kanalo aukštį (</w:t>
            </w:r>
            <w:proofErr w:type="spellStart"/>
            <w:r w:rsidRPr="004E4A9B">
              <w:t>instal</w:t>
            </w:r>
            <w:proofErr w:type="spellEnd"/>
            <w:r w:rsidRPr="004E4A9B">
              <w:t>. kanalo aukštį tikslina perkančiosios organizacijos atstovas, aukštis gali kisti ±50 mm ribose).</w:t>
            </w:r>
          </w:p>
          <w:p w14:paraId="5725788B" w14:textId="77777777" w:rsidR="007C07BE" w:rsidRPr="004E4A9B" w:rsidRDefault="007C07BE" w:rsidP="007C07BE">
            <w:pPr>
              <w:jc w:val="both"/>
            </w:pPr>
            <w:r w:rsidRPr="004E4A9B">
              <w:t xml:space="preserve">   Laikiklio rėmas gaminamas iš 20x20 mm (+/- 2 mm)  kvadratinių tuščiavidurių plieno profilių, tarpusavyje suvirintų į vieną stabilią konstrukciją. Rėmo forma - uždaras stačiakampis (su skersiniu per vidurį, kai bendras rėmas ilgis yra didesnis už 1500 mm). Rėmo apačioje – dvi-keturios (priklausomai nuo stalo ir laikiklio bendro ilgio) tvirtinimo kojelės-plokštelės (privirintos prie rėmo), jų gabaritai 110x120 (plokštelių s=5) mm. Rėmo vidinio kontūro viršutinėje ir šoninėse kraštinėse centruotai turi būti privirintos 2-3 mm storio (5-10 mm aukščio) plieninės plokštelės (briaunos), skirtos laikiklio laminuotos medžių drožlių plokštės (toliau – LMDP) skydo(-ų) tvirtinimui. Laikiklio LMDP skydo(-ų) šonuose ir viršutinėje briaunoje yra išfrezuotas rėžis, kurio dėka plokštė užmaunama/tvirtinama ant metalinio rėmo (klijais bei vidiniais varžtais). Laikiklio metalinis rėmas turi būti kokybiškai, vientisai suvirintas, po virinimo - visos siūlės lygiai nušveistos iki pradinių formų. Visas metalas dažomas poliesterio-milteliniais dažais, šviesiai pilka RAL 7047 spalva. Laikiklio viršutinės dalies LMDP skydas/skydai (prie kurio(-</w:t>
            </w:r>
            <w:proofErr w:type="spellStart"/>
            <w:r w:rsidRPr="004E4A9B">
              <w:t>ių</w:t>
            </w:r>
            <w:proofErr w:type="spellEnd"/>
            <w:r w:rsidRPr="004E4A9B">
              <w:t>) vėliau, iš abiejų pusių bus montuojami/tvirtinami patys E-ER instaliaciniai kanalai) gaminamas(-i) iš 25 mm storio abipusiai laminuotos LMDP, šviesiai pilkos, artimos RAL 7047 spalvos. Visos LMDP skydo(-ų) briaunos turi būti apkantuotos 2 mm storio ABS/PVC apdailos juosta. Po baldų pastatymo jiems paskirtose patalpose, E-ER instaliacinius kanalus prie laikiklio(-</w:t>
            </w:r>
            <w:proofErr w:type="spellStart"/>
            <w:r w:rsidRPr="004E4A9B">
              <w:t>ių</w:t>
            </w:r>
            <w:proofErr w:type="spellEnd"/>
            <w:r w:rsidRPr="004E4A9B">
              <w:t>) (prie LMDP skydo(-ų)) tvirtina, montuoja perkančiosios organizacijos atstovai (pastato rangovai).</w:t>
            </w:r>
          </w:p>
          <w:p w14:paraId="538E5E29" w14:textId="77777777" w:rsidR="007C07BE" w:rsidRPr="004E4A9B" w:rsidRDefault="007C07BE" w:rsidP="007C07BE">
            <w:pPr>
              <w:jc w:val="both"/>
            </w:pPr>
            <w:r w:rsidRPr="004E4A9B">
              <w:lastRenderedPageBreak/>
              <w:t xml:space="preserve">   Laikiklis prie stalų tvirtinamas ilgalaikio fiksavimo varžtais į metalinius stalų rėmus (tvirtinimo varžtai turi būti paslėpti arba įgilinti). Dvipusių </w:t>
            </w:r>
            <w:proofErr w:type="spellStart"/>
            <w:r w:rsidRPr="004E4A9B">
              <w:t>viršstalviršinių</w:t>
            </w:r>
            <w:proofErr w:type="spellEnd"/>
            <w:r w:rsidRPr="004E4A9B">
              <w:t xml:space="preserve"> E-ER instaliacinių  kanalų laikiklius turintys stalai turi būti iš anksto paruošti laikiklių tvirtinimui - su laikiklių tvirtinimui reikalingomis technologinėmis ir tvirtinimo skylėmis, įdėtinėmis detalėmis, sriegiais ir pan.</w:t>
            </w:r>
          </w:p>
          <w:p w14:paraId="17BF39CB" w14:textId="77777777" w:rsidR="007C07BE" w:rsidRPr="004E4A9B" w:rsidRDefault="007C07BE" w:rsidP="007C07BE">
            <w:pPr>
              <w:jc w:val="both"/>
            </w:pPr>
            <w:r w:rsidRPr="004E4A9B">
              <w:t xml:space="preserve">   Dviem (statomiems vienas prieš kitą) į eilę ar grupę statomiems elektrifikuotiems (numatomiems su dvipusiais E-ER instaliaciniais kanalais) stalams yra skirtas vienas </w:t>
            </w:r>
            <w:proofErr w:type="spellStart"/>
            <w:r w:rsidRPr="004E4A9B">
              <w:t>viršstalviršinis</w:t>
            </w:r>
            <w:proofErr w:type="spellEnd"/>
            <w:r w:rsidRPr="004E4A9B">
              <w:t xml:space="preserve"> E-ER instaliacinių  kanalų laikiklis. Stalų grupės/eilės vidurinių pozicijų (žr. pagal baldų išdėstymo planą) laikiklių ilgis turi sutapti su tų dviejų stalų stalviršių ilgiais. Dviejų stalų grupės/eilės kraštinių (pirmųjų ir/ar paskutiniųjų eilėje/grupėje) pozicijų laikikliams reikalinga įsivertinti pilno ilgio ar 50-100 mm trumpesnius laikiklius (t. y., per 50-100 mm trumpesnius laikiklius už dviejų stalų stalviršių ilgį, nurodytą trumpinimo atstumą paliekant nuo stalų eilės/grupės pradžios/pabaigos pusės). Tai tikslinama gamybinių-darbo brėžinių rengimo metu.</w:t>
            </w:r>
          </w:p>
          <w:p w14:paraId="1E18CDA1" w14:textId="77777777" w:rsidR="007C07BE" w:rsidRPr="004E4A9B" w:rsidRDefault="007C07BE" w:rsidP="007C07BE">
            <w:pPr>
              <w:jc w:val="both"/>
            </w:pPr>
          </w:p>
          <w:p w14:paraId="38956BC3" w14:textId="77777777" w:rsidR="007C07BE" w:rsidRPr="004E4A9B" w:rsidRDefault="007C07BE" w:rsidP="007C07BE">
            <w:pPr>
              <w:jc w:val="both"/>
            </w:pPr>
            <w:r w:rsidRPr="004E4A9B">
              <w:t xml:space="preserve">   Visas medžiagas, jų spalvas bei galutinį baldo dizainą (bei rengiamus gamybinius-darbo brėžinius) privaloma derinti su perkančios organizacijos paskirtu atstovu.</w:t>
            </w:r>
          </w:p>
          <w:p w14:paraId="5753DC40" w14:textId="77777777" w:rsidR="007C07BE" w:rsidRPr="004E4A9B" w:rsidRDefault="007C07BE" w:rsidP="007C07BE">
            <w:pPr>
              <w:jc w:val="both"/>
              <w:rPr>
                <w:rFonts w:cs="Arial"/>
                <w:b/>
                <w:spacing w:val="-8"/>
              </w:rPr>
            </w:pPr>
            <w:r w:rsidRPr="004E4A9B">
              <w:t xml:space="preserve">   Paties laikiklio ir jo tvirtinimo prie paskirtųjų stalų bendra konstrukcija turi būti stabili, tvirta, laikiklis (ir jo dalys) turi neišlinkti, nesiūbuoti, nelinguoti, - vertinant laikikliui numatytas jo naudojimo apkrovas (</w:t>
            </w:r>
            <w:proofErr w:type="spellStart"/>
            <w:r w:rsidRPr="004E4A9B">
              <w:t>instal</w:t>
            </w:r>
            <w:proofErr w:type="spellEnd"/>
            <w:r w:rsidRPr="004E4A9B">
              <w:t xml:space="preserve">. kanalų prie jų tvirtinimą bei pačių </w:t>
            </w:r>
            <w:proofErr w:type="spellStart"/>
            <w:r w:rsidRPr="004E4A9B">
              <w:t>instal</w:t>
            </w:r>
            <w:proofErr w:type="spellEnd"/>
            <w:r w:rsidRPr="004E4A9B">
              <w:t>. kanalų E-ER lizdų eksploatavimą - daugkartinį 380-400V ir 230V E bei įvairių ER kištukų daugkartinį įkišimą/ištraukimą (įjungimą/išjungimą), juos stumiant/traukiant statmenai į/nuo laikiklio skydą(-o)). Laikiklio dešininė, kairinė, vidurinė, kraštinė ar veidrodinė pozicija nustatoma atsižvelgiant pagal pozicijas, nurodytas baldų išdėstymo planuose.</w:t>
            </w:r>
          </w:p>
        </w:tc>
      </w:tr>
    </w:tbl>
    <w:p w14:paraId="645277C2" w14:textId="77777777" w:rsidR="00F02913" w:rsidRPr="00EC608C" w:rsidRDefault="00F02913" w:rsidP="0045263A">
      <w:pPr>
        <w:jc w:val="both"/>
        <w:rPr>
          <w:rFonts w:ascii="Times New Roman" w:hAnsi="Times New Roman" w:cs="Times New Roman"/>
          <w:b/>
          <w:sz w:val="24"/>
          <w:szCs w:val="24"/>
        </w:rPr>
      </w:pPr>
    </w:p>
    <w:p w14:paraId="4AC94A02" w14:textId="77777777" w:rsidR="0044336A" w:rsidRDefault="0044336A" w:rsidP="0044336A">
      <w:pPr>
        <w:jc w:val="right"/>
        <w:rPr>
          <w:rFonts w:cs="Times New Roman"/>
          <w:b/>
          <w:sz w:val="24"/>
          <w:szCs w:val="24"/>
        </w:rPr>
      </w:pPr>
      <w:r w:rsidRPr="0044336A">
        <w:rPr>
          <w:rFonts w:cs="Times New Roman"/>
          <w:b/>
          <w:sz w:val="24"/>
          <w:szCs w:val="24"/>
        </w:rPr>
        <w:t>Bendrieji ir specifiniai visų perkamų baldų tiekimo, gamybos ir montavimo nurodymai, reikalavimai, aprašymai:</w:t>
      </w:r>
    </w:p>
    <w:p w14:paraId="27290439" w14:textId="77777777" w:rsidR="0044336A" w:rsidRPr="007D4A55" w:rsidRDefault="0044336A" w:rsidP="0044336A">
      <w:pPr>
        <w:pStyle w:val="ListParagraph"/>
        <w:numPr>
          <w:ilvl w:val="0"/>
          <w:numId w:val="1"/>
        </w:numPr>
        <w:spacing w:after="0"/>
        <w:jc w:val="both"/>
        <w:rPr>
          <w:rFonts w:ascii="Calibri" w:hAnsi="Calibri"/>
        </w:rPr>
      </w:pPr>
      <w:r w:rsidRPr="007F4748">
        <w:t>Pristatyti, pa</w:t>
      </w:r>
      <w:r w:rsidRPr="007F4748">
        <w:rPr>
          <w:rFonts w:ascii="Calibri" w:hAnsi="Calibri"/>
        </w:rPr>
        <w:t>gaminti, sumontuoti baldai turi būti kokybiški, funkcionalūs, komfortabilūs, ergonomiški.</w:t>
      </w:r>
      <w:r w:rsidRPr="007D4A55">
        <w:rPr>
          <w:rFonts w:ascii="Calibri" w:hAnsi="Calibri"/>
        </w:rPr>
        <w:t xml:space="preserve"> Baldai turi būti atsparūs </w:t>
      </w:r>
      <w:r>
        <w:rPr>
          <w:rFonts w:ascii="Calibri" w:hAnsi="Calibri"/>
        </w:rPr>
        <w:t>patalpų mikroklimato (</w:t>
      </w:r>
      <w:r w:rsidRPr="007D4A55">
        <w:rPr>
          <w:rFonts w:ascii="Calibri" w:hAnsi="Calibri"/>
        </w:rPr>
        <w:t>drėgm</w:t>
      </w:r>
      <w:r>
        <w:rPr>
          <w:rFonts w:ascii="Calibri" w:hAnsi="Calibri"/>
        </w:rPr>
        <w:t xml:space="preserve">ės, </w:t>
      </w:r>
      <w:r w:rsidRPr="007D4A55">
        <w:rPr>
          <w:rFonts w:ascii="Calibri" w:hAnsi="Calibri"/>
        </w:rPr>
        <w:t>temperatūros</w:t>
      </w:r>
      <w:r>
        <w:rPr>
          <w:rFonts w:ascii="Calibri" w:hAnsi="Calibri"/>
        </w:rPr>
        <w:t xml:space="preserve">) norminiams </w:t>
      </w:r>
      <w:r w:rsidRPr="007D4A55">
        <w:rPr>
          <w:rFonts w:ascii="Calibri" w:hAnsi="Calibri"/>
        </w:rPr>
        <w:t>svyravimams, mechaniškai stabilūs, patogūs naudojimui ir atitikti</w:t>
      </w:r>
      <w:r>
        <w:rPr>
          <w:rFonts w:ascii="Calibri" w:hAnsi="Calibri"/>
        </w:rPr>
        <w:t xml:space="preserve"> saugumo,</w:t>
      </w:r>
      <w:r w:rsidRPr="007D4A55">
        <w:rPr>
          <w:rFonts w:ascii="Calibri" w:hAnsi="Calibri"/>
        </w:rPr>
        <w:t xml:space="preserve"> higienos reikalavimus. Visos baldų dalys, kurias naudodamiesi lies vartotojai, turi būti be šerpetų ir/ar aštrių briaunų.</w:t>
      </w:r>
    </w:p>
    <w:p w14:paraId="6B93BBD9" w14:textId="77777777" w:rsidR="0044336A" w:rsidRPr="007D4A55" w:rsidRDefault="0044336A" w:rsidP="0044336A">
      <w:pPr>
        <w:pStyle w:val="ListParagraph"/>
        <w:numPr>
          <w:ilvl w:val="0"/>
          <w:numId w:val="1"/>
        </w:numPr>
        <w:spacing w:after="0"/>
        <w:jc w:val="both"/>
      </w:pPr>
      <w:r>
        <w:t xml:space="preserve">Po </w:t>
      </w:r>
      <w:r w:rsidRPr="00457CCE">
        <w:rPr>
          <w:rFonts w:ascii="Calibri" w:hAnsi="Calibri"/>
        </w:rPr>
        <w:t>sutarties sudarymo</w:t>
      </w:r>
      <w:r>
        <w:rPr>
          <w:rFonts w:ascii="Calibri" w:hAnsi="Calibri"/>
        </w:rPr>
        <w:t xml:space="preserve"> (ar pranešimo datos dėl šių baldų gamybos pradžios)</w:t>
      </w:r>
      <w:r w:rsidRPr="00457CCE">
        <w:rPr>
          <w:rFonts w:ascii="Calibri" w:hAnsi="Calibri"/>
        </w:rPr>
        <w:t xml:space="preserve">, pradedant užsakymo vykdymą bei </w:t>
      </w:r>
      <w:r>
        <w:rPr>
          <w:rFonts w:ascii="Calibri" w:hAnsi="Calibri"/>
        </w:rPr>
        <w:t xml:space="preserve">baldų </w:t>
      </w:r>
      <w:r w:rsidRPr="00457CCE">
        <w:rPr>
          <w:rFonts w:ascii="Calibri" w:hAnsi="Calibri"/>
        </w:rPr>
        <w:t xml:space="preserve">gamybą, tiekėjas privalo atvykti į perkančiosios organizacijos </w:t>
      </w:r>
      <w:r>
        <w:rPr>
          <w:rFonts w:ascii="Calibri" w:hAnsi="Calibri"/>
        </w:rPr>
        <w:t xml:space="preserve">(toliau – PO) </w:t>
      </w:r>
      <w:r w:rsidRPr="00457CCE">
        <w:rPr>
          <w:rFonts w:ascii="Calibri" w:hAnsi="Calibri"/>
        </w:rPr>
        <w:t>patalpas</w:t>
      </w:r>
      <w:r>
        <w:rPr>
          <w:rFonts w:ascii="Calibri" w:hAnsi="Calibri"/>
        </w:rPr>
        <w:t xml:space="preserve"> (kuriose numatomi statyti/montuoti perkami baldai)</w:t>
      </w:r>
      <w:r w:rsidRPr="00457CCE">
        <w:rPr>
          <w:rFonts w:ascii="Calibri" w:hAnsi="Calibri"/>
        </w:rPr>
        <w:t xml:space="preserve">, jas išsimatuoti, </w:t>
      </w:r>
      <w:r>
        <w:t>patikrinti baldų tilpimą, patikrinti prie baldų besiglaudžiančių patalpų ar konstrukcijų paviršių esamą horizontalumą-vertikalumą (ir vertinti tai rengiant gamybinius-darbo brėžinius bei vėliau pagal tai gaminant bei montuojant baldus) bei</w:t>
      </w:r>
      <w:r w:rsidRPr="00457CCE">
        <w:rPr>
          <w:rFonts w:ascii="Calibri" w:hAnsi="Calibri"/>
        </w:rPr>
        <w:t xml:space="preserve"> parengti visų gaminamų/tiekiamų/montuojamų baldų gamybinius-darbinius brėžinius, juos susiderinti su perkančios organizacijos paskirtu atstovu (t. p., prieš gamybą susiderinti naudojamų medžiagų pavyzdžius (kodus, </w:t>
      </w:r>
      <w:r>
        <w:rPr>
          <w:rFonts w:ascii="Calibri" w:hAnsi="Calibri"/>
        </w:rPr>
        <w:t xml:space="preserve">spalvas, paviršius, </w:t>
      </w:r>
      <w:r w:rsidRPr="00457CCE">
        <w:rPr>
          <w:rFonts w:ascii="Calibri" w:hAnsi="Calibri"/>
        </w:rPr>
        <w:t xml:space="preserve">savybes ir pan.), gauti raštišką pritarimą jų naudojimui, gauti  raštišką pritarimą tiekėjo parengtiems gamybinių-darbinių brėžinių sprendimams), - tai baldų gamintojui-tiekėjui privalu atlikti </w:t>
      </w:r>
      <w:r>
        <w:rPr>
          <w:rFonts w:ascii="Calibri" w:hAnsi="Calibri"/>
        </w:rPr>
        <w:t xml:space="preserve">ne vėliau kaip </w:t>
      </w:r>
      <w:r w:rsidRPr="0044336A">
        <w:rPr>
          <w:rFonts w:ascii="Calibri" w:hAnsi="Calibri"/>
        </w:rPr>
        <w:t>per 20 kalendorinių dienų</w:t>
      </w:r>
      <w:r w:rsidRPr="00457CCE">
        <w:rPr>
          <w:rFonts w:ascii="Calibri" w:hAnsi="Calibri"/>
        </w:rPr>
        <w:t xml:space="preserve"> nuo</w:t>
      </w:r>
      <w:r>
        <w:rPr>
          <w:rFonts w:ascii="Calibri" w:hAnsi="Calibri"/>
        </w:rPr>
        <w:t xml:space="preserve"> pirkimo</w:t>
      </w:r>
      <w:r w:rsidRPr="00457CCE">
        <w:rPr>
          <w:rFonts w:ascii="Calibri" w:hAnsi="Calibri"/>
        </w:rPr>
        <w:t xml:space="preserve"> sutarties </w:t>
      </w:r>
      <w:r>
        <w:rPr>
          <w:rFonts w:ascii="Calibri" w:hAnsi="Calibri"/>
        </w:rPr>
        <w:t>įsigalioji</w:t>
      </w:r>
      <w:r w:rsidRPr="00457CCE">
        <w:rPr>
          <w:rFonts w:ascii="Calibri" w:hAnsi="Calibri"/>
        </w:rPr>
        <w:t>mo datos</w:t>
      </w:r>
      <w:r w:rsidRPr="0044336A">
        <w:rPr>
          <w:rFonts w:ascii="Calibri" w:hAnsi="Calibri"/>
        </w:rPr>
        <w:t xml:space="preserve"> </w:t>
      </w:r>
      <w:r>
        <w:rPr>
          <w:rFonts w:ascii="Calibri" w:hAnsi="Calibri"/>
        </w:rPr>
        <w:t>(ar pranešimo datos dėl šių baldų gamybos pradžios)</w:t>
      </w:r>
      <w:r w:rsidRPr="00457CCE">
        <w:rPr>
          <w:rFonts w:ascii="Calibri" w:hAnsi="Calibri"/>
        </w:rPr>
        <w:t>.</w:t>
      </w:r>
    </w:p>
    <w:p w14:paraId="1D9A5611" w14:textId="77777777" w:rsidR="0044336A" w:rsidRDefault="0044336A" w:rsidP="0044336A">
      <w:pPr>
        <w:pStyle w:val="ListParagraph"/>
        <w:numPr>
          <w:ilvl w:val="0"/>
          <w:numId w:val="1"/>
        </w:numPr>
        <w:spacing w:after="0"/>
        <w:jc w:val="both"/>
      </w:pPr>
      <w:r>
        <w:rPr>
          <w:rFonts w:ascii="Calibri" w:hAnsi="Calibri"/>
        </w:rPr>
        <w:t xml:space="preserve">Už </w:t>
      </w:r>
      <w:r w:rsidRPr="00457CCE">
        <w:rPr>
          <w:rFonts w:ascii="Calibri" w:hAnsi="Calibri"/>
        </w:rPr>
        <w:t>pagaminto baldo konstrukcinius sprendimus</w:t>
      </w:r>
      <w:r>
        <w:rPr>
          <w:rFonts w:ascii="Calibri" w:hAnsi="Calibri"/>
        </w:rPr>
        <w:t xml:space="preserve"> (galutinai tikslinamus baldų gamintojo gamybinių-darbo brėžinių rengimo metu)</w:t>
      </w:r>
      <w:r w:rsidRPr="00457CCE">
        <w:rPr>
          <w:rFonts w:ascii="Calibri" w:hAnsi="Calibri"/>
        </w:rPr>
        <w:t>, jų stabilumą bei pastovumą, už gaminiui panaudotas visas detales, jų įdiegimą bei sumontavimą atsako baldų gamintojas. Baldai privalo būti pristatyti, sumontuoti perkančiosios organizacijos nurodytoje vietoje</w:t>
      </w:r>
      <w:r>
        <w:rPr>
          <w:rFonts w:ascii="Calibri" w:hAnsi="Calibri"/>
        </w:rPr>
        <w:t>.</w:t>
      </w:r>
      <w:r w:rsidRPr="006C59B7">
        <w:rPr>
          <w:rFonts w:ascii="Calibri" w:hAnsi="Calibri"/>
        </w:rPr>
        <w:t xml:space="preserve"> </w:t>
      </w:r>
      <w:r>
        <w:rPr>
          <w:rFonts w:ascii="Calibri" w:hAnsi="Calibri"/>
        </w:rPr>
        <w:t xml:space="preserve">Tiekėjo rengiami ir teikiami derinimui gamybiniai-darbo brėžiniai turi būti parengti </w:t>
      </w:r>
      <w:proofErr w:type="spellStart"/>
      <w:r>
        <w:rPr>
          <w:rFonts w:ascii="Calibri" w:hAnsi="Calibri"/>
        </w:rPr>
        <w:t>AutoCad</w:t>
      </w:r>
      <w:proofErr w:type="spellEnd"/>
      <w:r>
        <w:rPr>
          <w:rFonts w:ascii="Calibri" w:hAnsi="Calibri"/>
        </w:rPr>
        <w:t xml:space="preserve"> ar kita baldų brėžiniams rengti skirta programa, šiuose brėžiniuose turi būti detaliai (aiškiai) matomos visos baldo sudedamosios dalys, detalės, įranga  </w:t>
      </w:r>
      <w:r>
        <w:rPr>
          <w:rFonts w:ascii="Calibri" w:hAnsi="Calibri"/>
        </w:rPr>
        <w:lastRenderedPageBreak/>
        <w:t xml:space="preserve">(brėžiniai derinimui su perkančiąja organizacija turi būti pateikti </w:t>
      </w:r>
      <w:proofErr w:type="spellStart"/>
      <w:r>
        <w:rPr>
          <w:rFonts w:ascii="Calibri" w:hAnsi="Calibri"/>
        </w:rPr>
        <w:t>pdf</w:t>
      </w:r>
      <w:proofErr w:type="spellEnd"/>
      <w:r>
        <w:rPr>
          <w:rFonts w:ascii="Calibri" w:hAnsi="Calibri"/>
        </w:rPr>
        <w:t xml:space="preserve"> ir </w:t>
      </w:r>
      <w:proofErr w:type="spellStart"/>
      <w:r>
        <w:rPr>
          <w:rFonts w:ascii="Calibri" w:hAnsi="Calibri"/>
        </w:rPr>
        <w:t>dwg</w:t>
      </w:r>
      <w:proofErr w:type="spellEnd"/>
      <w:r>
        <w:rPr>
          <w:rFonts w:ascii="Calibri" w:hAnsi="Calibri"/>
        </w:rPr>
        <w:t xml:space="preserve"> formatu).</w:t>
      </w:r>
      <w:r w:rsidRPr="00C172AA">
        <w:t xml:space="preserve"> </w:t>
      </w:r>
      <w:r w:rsidRPr="002A3397">
        <w:t>Baldų tiekėjo parengtų gamybinių-darbo brėžinių derinimas su paskirtu perkančiosios organizacijos atstovu, neatleidžia tiekėjo nuo padarytų klaidų ar trūkumų rengiant gamybinius-darbo brėžinius dėl paties baldo ar jo dalių stabilumo (neišlinkimo, nesiūbavimo), tvirtumo, pastovumo konstrukcinio ar technologinio sprendimo. Baldų tiekėjas iš anksto turi įsivertinti kiekvieno baldo konstrukciniam (patikimam, tvirtam bei atitinkančiam kitus funkcinius poreikius) sprendimui užtikrinti reikalingas medžiagas, sąrangos sprendimus bei priemones, kurios nebūtinai yra įvardintos perkančiosios organizacijos skelbiamuose baldų eskiziniuose brėžiniuose ir baldų išpildymo reikalavimų aprašymuose, - tai detalizuojama  tiekėjo rengiamuose baldų gamybiniuose-darbo brėžiniuose (bei iš anksto derinama su perkančiosios organizacijos paskirtu atstovu).</w:t>
      </w:r>
    </w:p>
    <w:p w14:paraId="44E482BF" w14:textId="77777777" w:rsidR="0044336A" w:rsidRPr="000B2F57" w:rsidRDefault="0044336A" w:rsidP="0044336A">
      <w:pPr>
        <w:pStyle w:val="ListParagraph"/>
        <w:numPr>
          <w:ilvl w:val="0"/>
          <w:numId w:val="1"/>
        </w:numPr>
        <w:spacing w:after="0"/>
        <w:jc w:val="both"/>
      </w:pPr>
      <w:r w:rsidRPr="00457CCE">
        <w:rPr>
          <w:rFonts w:ascii="Calibri" w:hAnsi="Calibri"/>
        </w:rPr>
        <w:t xml:space="preserve">Visi perkami baldai turi būti </w:t>
      </w:r>
      <w:r>
        <w:rPr>
          <w:rFonts w:ascii="Calibri" w:hAnsi="Calibri"/>
        </w:rPr>
        <w:t xml:space="preserve">patiekti, </w:t>
      </w:r>
      <w:r w:rsidRPr="00457CCE">
        <w:rPr>
          <w:rFonts w:ascii="Calibri" w:hAnsi="Calibri"/>
        </w:rPr>
        <w:t xml:space="preserve">pagaminti bei sukomplektuoti pagal specifikacijose (baldų </w:t>
      </w:r>
      <w:r>
        <w:rPr>
          <w:rFonts w:ascii="Calibri" w:hAnsi="Calibri"/>
        </w:rPr>
        <w:t xml:space="preserve">eskiziniuose </w:t>
      </w:r>
      <w:r w:rsidRPr="00457CCE">
        <w:rPr>
          <w:rFonts w:ascii="Calibri" w:hAnsi="Calibri"/>
        </w:rPr>
        <w:t>brėžiniuose ir jų aprašymuose, šiose bendrose pastabose) nurodytus reikalavimus, turi būti pristatyti į Vilniaus Gedimino technikos universiteto (į V</w:t>
      </w:r>
      <w:r>
        <w:rPr>
          <w:rFonts w:ascii="Calibri" w:hAnsi="Calibri"/>
        </w:rPr>
        <w:t>ILNIUS</w:t>
      </w:r>
      <w:r w:rsidRPr="00457CCE">
        <w:rPr>
          <w:rFonts w:ascii="Calibri" w:hAnsi="Calibri"/>
        </w:rPr>
        <w:t xml:space="preserve"> TECH), </w:t>
      </w:r>
      <w:r>
        <w:rPr>
          <w:rFonts w:ascii="Calibri" w:hAnsi="Calibri"/>
        </w:rPr>
        <w:t>Plytinės g. 25</w:t>
      </w:r>
      <w:r w:rsidRPr="00457CCE">
        <w:rPr>
          <w:rFonts w:ascii="Calibri" w:hAnsi="Calibri"/>
        </w:rPr>
        <w:t xml:space="preserve"> Vilniuje</w:t>
      </w:r>
      <w:r>
        <w:rPr>
          <w:rFonts w:ascii="Calibri" w:hAnsi="Calibri"/>
        </w:rPr>
        <w:t xml:space="preserve"> pastatų</w:t>
      </w:r>
      <w:r w:rsidRPr="00457CCE">
        <w:rPr>
          <w:rFonts w:ascii="Calibri" w:hAnsi="Calibri"/>
        </w:rPr>
        <w:t xml:space="preserve"> patalpas, turi būti surinkti bei sumontuoti jiems paskirtoje patalpoje, jiems paskirtoje baldų stovėjimo (pastatymo, pakabinimo, tvirtinimo) vietoje (pagal pateikiam</w:t>
      </w:r>
      <w:r>
        <w:rPr>
          <w:rFonts w:ascii="Calibri" w:hAnsi="Calibri"/>
        </w:rPr>
        <w:t>us</w:t>
      </w:r>
      <w:r w:rsidRPr="00457CCE">
        <w:rPr>
          <w:rFonts w:ascii="Calibri" w:hAnsi="Calibri"/>
        </w:rPr>
        <w:t xml:space="preserve"> baldų išdėstymo plan</w:t>
      </w:r>
      <w:r>
        <w:rPr>
          <w:rFonts w:ascii="Calibri" w:hAnsi="Calibri"/>
        </w:rPr>
        <w:t>us, pagal rengiamų gamybinių-darbo brėžinių sprendinius</w:t>
      </w:r>
      <w:r w:rsidRPr="00457CCE">
        <w:rPr>
          <w:rFonts w:ascii="Calibri" w:hAnsi="Calibri"/>
        </w:rPr>
        <w:t xml:space="preserve">). Baldai perduodami-priimami baigus </w:t>
      </w:r>
      <w:r>
        <w:rPr>
          <w:rFonts w:ascii="Calibri" w:hAnsi="Calibri"/>
        </w:rPr>
        <w:t>ši</w:t>
      </w:r>
      <w:r w:rsidRPr="00457CCE">
        <w:rPr>
          <w:rFonts w:ascii="Calibri" w:hAnsi="Calibri"/>
        </w:rPr>
        <w:t>ų perkamų baldų pastatymą bei jų sumontavimą projektinėse jų vietose bei pasirašant prekių perdavimo-priėmimo aktus.</w:t>
      </w:r>
      <w:r w:rsidRPr="0019287C">
        <w:rPr>
          <w:rFonts w:ascii="Calibri" w:hAnsi="Calibri"/>
        </w:rPr>
        <w:t xml:space="preserve"> </w:t>
      </w:r>
      <w:r>
        <w:rPr>
          <w:rFonts w:ascii="Calibri" w:hAnsi="Calibri"/>
        </w:rPr>
        <w:t xml:space="preserve">Visi </w:t>
      </w:r>
      <w:r w:rsidRPr="00457CCE">
        <w:rPr>
          <w:rFonts w:ascii="Calibri" w:hAnsi="Calibri"/>
        </w:rPr>
        <w:t xml:space="preserve">baldai (ir </w:t>
      </w:r>
      <w:r>
        <w:rPr>
          <w:rFonts w:ascii="Calibri" w:hAnsi="Calibri"/>
        </w:rPr>
        <w:t xml:space="preserve">jų </w:t>
      </w:r>
      <w:r w:rsidRPr="00457CCE">
        <w:rPr>
          <w:rFonts w:ascii="Calibri" w:hAnsi="Calibri"/>
        </w:rPr>
        <w:t xml:space="preserve">komplektuojamos detalės) turi būti </w:t>
      </w:r>
      <w:r>
        <w:rPr>
          <w:rFonts w:ascii="Calibri" w:hAnsi="Calibri"/>
        </w:rPr>
        <w:t>pristaty</w:t>
      </w:r>
      <w:r w:rsidRPr="00457CCE">
        <w:rPr>
          <w:rFonts w:ascii="Calibri" w:hAnsi="Calibri"/>
        </w:rPr>
        <w:t xml:space="preserve">ti bei sumontuoti švarūs, neapdulkėję, jų paviršiai neturi būti ištepti jokiomis vizualiai matomomis pašalinėmis medžiagomis, neturi būti pakeista originaliai gamintojo numatyta </w:t>
      </w:r>
      <w:r>
        <w:rPr>
          <w:rFonts w:ascii="Calibri" w:hAnsi="Calibri"/>
        </w:rPr>
        <w:t xml:space="preserve">jų </w:t>
      </w:r>
      <w:r w:rsidRPr="00457CCE">
        <w:rPr>
          <w:rFonts w:ascii="Calibri" w:hAnsi="Calibri"/>
        </w:rPr>
        <w:t>paviršių išvaizda.</w:t>
      </w:r>
    </w:p>
    <w:p w14:paraId="0D78B88D" w14:textId="77777777" w:rsidR="0044336A" w:rsidRDefault="0044336A" w:rsidP="0044336A">
      <w:pPr>
        <w:pStyle w:val="ListParagraph"/>
        <w:numPr>
          <w:ilvl w:val="0"/>
          <w:numId w:val="1"/>
        </w:numPr>
        <w:spacing w:after="0"/>
        <w:jc w:val="both"/>
      </w:pPr>
      <w:r>
        <w:t xml:space="preserve">Visų tiekiamų, gaminamų, montuojamų baldų </w:t>
      </w:r>
      <w:r w:rsidRPr="001F678E">
        <w:t>dešininė</w:t>
      </w:r>
      <w:r>
        <w:t>s</w:t>
      </w:r>
      <w:r w:rsidRPr="001F678E">
        <w:t>, kairinė</w:t>
      </w:r>
      <w:r>
        <w:t>s</w:t>
      </w:r>
      <w:r w:rsidRPr="001F678E">
        <w:t xml:space="preserve"> ar veidrodinė</w:t>
      </w:r>
      <w:r>
        <w:t>s</w:t>
      </w:r>
      <w:r w:rsidRPr="001F678E">
        <w:t xml:space="preserve"> </w:t>
      </w:r>
      <w:r>
        <w:t>pozicijos turi būti nustatomos at</w:t>
      </w:r>
      <w:r w:rsidRPr="001F678E">
        <w:t>sižvelgiant pagal pozicijas, nurodytas baldų išdėstymo planuose</w:t>
      </w:r>
      <w:r>
        <w:t xml:space="preserve"> (šie baldų išdėstymo planai pateikiami konkurso laimėtojui, sutarties sudarymo metu)</w:t>
      </w:r>
      <w:r w:rsidRPr="001F678E">
        <w:t>.</w:t>
      </w:r>
    </w:p>
    <w:p w14:paraId="6B4CA08F" w14:textId="77777777" w:rsidR="0044336A" w:rsidRPr="006C59B7" w:rsidRDefault="0044336A" w:rsidP="0044336A">
      <w:pPr>
        <w:pStyle w:val="ListParagraph"/>
        <w:numPr>
          <w:ilvl w:val="0"/>
          <w:numId w:val="3"/>
        </w:numPr>
        <w:spacing w:line="254" w:lineRule="auto"/>
        <w:jc w:val="both"/>
      </w:pPr>
      <w:r>
        <w:t>Šių perkamų (gaminamų) baldų išpildymas bei sprendimai turi būti analogiški jau PO turimiems ir naudojamiems tuose pačiuose pastatuose to paties tipo ar tos pačios serijos baldams – turi būti naudojamos analogiškos baldų medžiagos, analogiškos išvaizdos sprendimai, analogiškos baldų spalvos, atspalviai, paviršių blizgumas, faktūros.</w:t>
      </w:r>
      <w:r w:rsidRPr="00E77E5E">
        <w:t xml:space="preserve"> </w:t>
      </w:r>
      <w:r>
        <w:t xml:space="preserve">Šio pirkimo baldai turi derėti su anksčiau įsigytais baldais. Šių baldų išpildymo ir sprendimų </w:t>
      </w:r>
      <w:r w:rsidR="00156CEA">
        <w:t xml:space="preserve">esami </w:t>
      </w:r>
      <w:r>
        <w:t xml:space="preserve">analogai – Laboratorinio korpuso laboratoriniai darbo stalai STL-2, STL-14 ir pan., jų ir kitų laboratorinių stalų </w:t>
      </w:r>
      <w:proofErr w:type="spellStart"/>
      <w:r>
        <w:t>viršstalviršiniai</w:t>
      </w:r>
      <w:proofErr w:type="spellEnd"/>
      <w:r>
        <w:t xml:space="preserve"> laikikliai pagal E1H ir E2H tipus.</w:t>
      </w:r>
    </w:p>
    <w:p w14:paraId="75B875A6" w14:textId="77777777" w:rsidR="0044336A" w:rsidRPr="00961800" w:rsidRDefault="0044336A" w:rsidP="0044336A">
      <w:pPr>
        <w:pStyle w:val="ListParagraph"/>
        <w:numPr>
          <w:ilvl w:val="0"/>
          <w:numId w:val="1"/>
        </w:numPr>
        <w:spacing w:after="0"/>
        <w:jc w:val="both"/>
      </w:pPr>
      <w:r w:rsidRPr="00457CCE">
        <w:rPr>
          <w:rFonts w:ascii="Calibri" w:hAnsi="Calibri"/>
        </w:rPr>
        <w:t xml:space="preserve">Visų baldų plokščių (skydų) ir paviršių padengimai kitomis medžiagomis (aprašymuose nurodytais laminatais, </w:t>
      </w:r>
      <w:proofErr w:type="spellStart"/>
      <w:r w:rsidRPr="00457CCE">
        <w:rPr>
          <w:rFonts w:ascii="Calibri" w:hAnsi="Calibri"/>
        </w:rPr>
        <w:t>melaminais</w:t>
      </w:r>
      <w:proofErr w:type="spellEnd"/>
      <w:r w:rsidRPr="00457CCE">
        <w:rPr>
          <w:rFonts w:ascii="Calibri" w:hAnsi="Calibri"/>
        </w:rPr>
        <w:t>, aukšto slėgio laminatais (HPL</w:t>
      </w:r>
      <w:r>
        <w:rPr>
          <w:rFonts w:ascii="Calibri" w:hAnsi="Calibri"/>
        </w:rPr>
        <w:t>/CPL</w:t>
      </w:r>
      <w:r w:rsidRPr="00457CCE">
        <w:rPr>
          <w:rFonts w:ascii="Calibri" w:hAnsi="Calibri"/>
        </w:rPr>
        <w:t>), PVC/ABS laminavimo juostomis</w:t>
      </w:r>
      <w:r>
        <w:rPr>
          <w:rFonts w:ascii="Calibri" w:hAnsi="Calibri"/>
        </w:rPr>
        <w:t>, nerūdijančio plieno lakštais ir kt.</w:t>
      </w:r>
      <w:r w:rsidRPr="00457CCE">
        <w:rPr>
          <w:rFonts w:ascii="Calibri" w:hAnsi="Calibri"/>
        </w:rPr>
        <w:t>) turi būti visu plotu priklijuoti (prisiklijavę ir neatšokę nuo klijuojamojo paviršiaus), turi būti lygūs (lygaus galutinio paviršiaus, be matomų įdubimų ir be iškilimų), nesutrūkinėję, nesuraižyti bei neištepti. 2 mm storio PVC/ABS briaunų kraštai turi būti vienodai užapvalinti (nufrezuoti) R1,5-2 mm (</w:t>
      </w:r>
      <w:proofErr w:type="spellStart"/>
      <w:r w:rsidRPr="00457CCE">
        <w:rPr>
          <w:rFonts w:ascii="Calibri" w:hAnsi="Calibri"/>
        </w:rPr>
        <w:t>briaunavimo</w:t>
      </w:r>
      <w:proofErr w:type="spellEnd"/>
      <w:r w:rsidRPr="00457CCE">
        <w:rPr>
          <w:rFonts w:ascii="Calibri" w:hAnsi="Calibri"/>
        </w:rPr>
        <w:t xml:space="preserve"> juostų ir jų apvalinimo ribos turi sutapti su plokštės, skydo plokštumų paviršių ribomis), nuvalytais klijais, po frezavimo apvalintos briaunos turi būti šlifuotos, poliruotos. 0,4-0,5 mm storio </w:t>
      </w:r>
      <w:proofErr w:type="spellStart"/>
      <w:r w:rsidRPr="00457CCE">
        <w:rPr>
          <w:rFonts w:ascii="Calibri" w:hAnsi="Calibri"/>
        </w:rPr>
        <w:t>melamino</w:t>
      </w:r>
      <w:proofErr w:type="spellEnd"/>
      <w:r w:rsidRPr="00457CCE">
        <w:rPr>
          <w:rFonts w:ascii="Calibri" w:hAnsi="Calibri"/>
        </w:rPr>
        <w:t xml:space="preserve">/PVC/ABS briaunų kraštai – </w:t>
      </w:r>
      <w:proofErr w:type="spellStart"/>
      <w:r w:rsidRPr="00457CCE">
        <w:rPr>
          <w:rFonts w:ascii="Calibri" w:hAnsi="Calibri"/>
        </w:rPr>
        <w:t>mikroapvalinti</w:t>
      </w:r>
      <w:proofErr w:type="spellEnd"/>
      <w:r w:rsidRPr="00457CCE">
        <w:rPr>
          <w:rFonts w:ascii="Calibri" w:hAnsi="Calibri"/>
        </w:rPr>
        <w:t>, neaštrūs, nuvalytais klijais.</w:t>
      </w:r>
    </w:p>
    <w:p w14:paraId="40864A21" w14:textId="77777777" w:rsidR="0044336A" w:rsidRPr="00C172AA" w:rsidRDefault="0044336A" w:rsidP="0044336A">
      <w:pPr>
        <w:pStyle w:val="ListParagraph"/>
        <w:numPr>
          <w:ilvl w:val="0"/>
          <w:numId w:val="1"/>
        </w:numPr>
        <w:spacing w:after="0"/>
        <w:jc w:val="both"/>
      </w:pPr>
      <w:r>
        <w:t xml:space="preserve">Dažais </w:t>
      </w:r>
      <w:r w:rsidRPr="00457CCE">
        <w:rPr>
          <w:rFonts w:ascii="Calibri" w:hAnsi="Calibri"/>
        </w:rPr>
        <w:t>(įskaitant ir miltelinius-poliesteri</w:t>
      </w:r>
      <w:r>
        <w:rPr>
          <w:rFonts w:ascii="Calibri" w:hAnsi="Calibri"/>
        </w:rPr>
        <w:t>o</w:t>
      </w:r>
      <w:r w:rsidRPr="00457CCE">
        <w:rPr>
          <w:rFonts w:ascii="Calibri" w:hAnsi="Calibri"/>
        </w:rPr>
        <w:t xml:space="preserve"> dažus) dengti baldų detalių, elementų paviršiai turi būti padengti vienodu jų storiu, dažytas paviršius turi būti lygus (be įdubimų ir iškilimų, be nutekėjimų, pilnu dažomo paviršiaus uždengimu), dažų sluoksnis turi būti gerai ir pilnai prikibęs su dažomu paviršiumi (be dažų sluoksnio atšokimų, spalvos pakitimų, be sutrūkinėjimų</w:t>
      </w:r>
      <w:r>
        <w:rPr>
          <w:rFonts w:ascii="Calibri" w:hAnsi="Calibri"/>
        </w:rPr>
        <w:t>)</w:t>
      </w:r>
      <w:r w:rsidRPr="00457CCE">
        <w:rPr>
          <w:rFonts w:ascii="Calibri" w:hAnsi="Calibri"/>
        </w:rPr>
        <w:t>.</w:t>
      </w:r>
    </w:p>
    <w:p w14:paraId="7AD6B252" w14:textId="77777777" w:rsidR="0044336A" w:rsidRDefault="0044336A" w:rsidP="0044336A">
      <w:pPr>
        <w:pStyle w:val="ListParagraph"/>
        <w:numPr>
          <w:ilvl w:val="0"/>
          <w:numId w:val="1"/>
        </w:numPr>
        <w:spacing w:after="0"/>
        <w:jc w:val="both"/>
      </w:pPr>
      <w:r>
        <w:t>Baldų gamyboje naudojamų produktų, elementų detalių atsparumas kokioms nors medžiagoms ar fiziniams poveikiams (pagal baldų aprašymuose nurodomas/reikalaujamas atsparumo savybes) reiškia, kad šių medžiagų ar fizinių poveikių panaudojimas/įtaka neturi pakeisti nurodomo baldo elemento (medžiagos, produkto) vizualiai matomos pirminės jo išvaizdos bei neturi pakeisti jokių fizinių elemento (medžiagos, produkto) pirminių savybių.</w:t>
      </w:r>
    </w:p>
    <w:p w14:paraId="1983E7EE" w14:textId="77777777" w:rsidR="0044336A" w:rsidRDefault="00156CEA" w:rsidP="00156CEA">
      <w:pPr>
        <w:pStyle w:val="ListParagraph"/>
        <w:numPr>
          <w:ilvl w:val="0"/>
          <w:numId w:val="1"/>
        </w:numPr>
        <w:spacing w:after="0"/>
        <w:jc w:val="both"/>
      </w:pPr>
      <w:r>
        <w:t>AST-KE serijos</w:t>
      </w:r>
      <w:r w:rsidR="0044336A">
        <w:t xml:space="preserve"> perk</w:t>
      </w:r>
      <w:r w:rsidR="0044336A" w:rsidRPr="00AE4A6D">
        <w:t xml:space="preserve">ami baldai turi </w:t>
      </w:r>
      <w:r w:rsidR="0044336A">
        <w:t>atitikti LST EN 13150:2002</w:t>
      </w:r>
      <w:r>
        <w:t xml:space="preserve"> </w:t>
      </w:r>
      <w:r w:rsidR="0044336A">
        <w:t>ar analogiškus standartus.</w:t>
      </w:r>
    </w:p>
    <w:p w14:paraId="74655DEA" w14:textId="77777777" w:rsidR="0044336A" w:rsidRDefault="0044336A" w:rsidP="0044336A">
      <w:pPr>
        <w:ind w:left="720"/>
        <w:jc w:val="both"/>
      </w:pPr>
      <w:r>
        <w:lastRenderedPageBreak/>
        <w:t>Esant poreikiui, ginčui ar abejonei, perkančioji organizacija turi teisę savo iniciatyva patikrinti tų baldų atitikimą nurodytoms normoms (perduodant baldus patikrinimui į nacionalinio akreditacijos biuro akredituotą, nepriklausomą baldų bandymo laboratoriją).</w:t>
      </w:r>
    </w:p>
    <w:p w14:paraId="6FD0CCA5" w14:textId="77777777" w:rsidR="0044336A" w:rsidRDefault="0044336A" w:rsidP="0044336A">
      <w:pPr>
        <w:pStyle w:val="ListParagraph"/>
        <w:numPr>
          <w:ilvl w:val="0"/>
          <w:numId w:val="1"/>
        </w:numPr>
        <w:spacing w:after="0"/>
        <w:jc w:val="both"/>
      </w:pPr>
      <w:r>
        <w:t xml:space="preserve">Jei baldų statymo, montavimo patalpose prie sienų/pertvarų (ar kt.) numatomi statyti baldai užstos patalpose esančius inžinerinės instaliacijos elementus (E-ER lizdus, </w:t>
      </w:r>
      <w:proofErr w:type="spellStart"/>
      <w:r>
        <w:t>įv</w:t>
      </w:r>
      <w:proofErr w:type="spellEnd"/>
      <w:r>
        <w:t xml:space="preserve">. liukus, reguliavimo sklendes, inž. prievadus ir pan.) ar yra kitokios fizinės kliūtys, - tie baldai turi būti numatyti su priėjimo angomis prie tų inž. </w:t>
      </w:r>
      <w:proofErr w:type="spellStart"/>
      <w:r>
        <w:t>instal</w:t>
      </w:r>
      <w:proofErr w:type="spellEnd"/>
      <w:r>
        <w:t>. elementų per jų nugarėles (ar kt. vietose).</w:t>
      </w:r>
    </w:p>
    <w:p w14:paraId="3847D2D9" w14:textId="77777777" w:rsidR="0044336A" w:rsidRDefault="00156CEA" w:rsidP="0044336A">
      <w:pPr>
        <w:pStyle w:val="ListParagraph"/>
        <w:numPr>
          <w:ilvl w:val="0"/>
          <w:numId w:val="1"/>
        </w:numPr>
        <w:spacing w:after="0"/>
        <w:jc w:val="both"/>
      </w:pPr>
      <w:r>
        <w:t>A</w:t>
      </w:r>
      <w:r w:rsidR="0044336A">
        <w:t>ST</w:t>
      </w:r>
      <w:r>
        <w:t>-KE</w:t>
      </w:r>
      <w:r w:rsidR="0044336A">
        <w:t xml:space="preserve"> serijos baldų aprašymuose nurodytų</w:t>
      </w:r>
      <w:r w:rsidR="0044336A" w:rsidRPr="004E4A9B">
        <w:t xml:space="preserve"> reguliuojamo aukščio nerūdijančio plieno </w:t>
      </w:r>
      <w:r w:rsidR="0044336A">
        <w:t xml:space="preserve">(NP) </w:t>
      </w:r>
      <w:r w:rsidR="0044336A" w:rsidRPr="004E4A9B">
        <w:t>atramin</w:t>
      </w:r>
      <w:r w:rsidR="0044336A">
        <w:t>ių</w:t>
      </w:r>
      <w:r w:rsidR="0044336A" w:rsidRPr="004E4A9B">
        <w:t xml:space="preserve"> koj</w:t>
      </w:r>
      <w:r w:rsidR="0044336A">
        <w:t>ų</w:t>
      </w:r>
      <w:r w:rsidR="0044336A" w:rsidRPr="004E4A9B">
        <w:t xml:space="preserve"> su </w:t>
      </w:r>
      <w:proofErr w:type="spellStart"/>
      <w:r w:rsidR="0044336A" w:rsidRPr="004E4A9B">
        <w:t>padukais</w:t>
      </w:r>
      <w:proofErr w:type="spellEnd"/>
      <w:r w:rsidR="0044336A" w:rsidRPr="004E4A9B">
        <w:t xml:space="preserve"> </w:t>
      </w:r>
      <w:r w:rsidR="0044336A">
        <w:t xml:space="preserve">vertikalios ašys-strypai turi būti ne mažesni nei Ø10 mm (konkrečiai nustatomi gamybinių-darbo brėžinių rengimo metu, atlikus stalų pastovumo, tvirtumo, stabilumo skaičiavimus). Atraminių NP kojų ašys-strypai į stalų </w:t>
      </w:r>
      <w:r w:rsidR="0044336A" w:rsidRPr="004E4A9B">
        <w:t>rėm</w:t>
      </w:r>
      <w:r w:rsidR="0044336A">
        <w:t xml:space="preserve">ų apatinius profilius turi būti įsukamos į X aukščio sriegiuotus vidinius lizdus (įvirintus į stalų rėmų apatinius profilius, jų apačia sulygiuojant su stalų rėmų apatinių profilių apačia), - X aukštis turi būti ne mažesnis nei naudojamos atraminės NP kojos su </w:t>
      </w:r>
      <w:proofErr w:type="spellStart"/>
      <w:r w:rsidR="0044336A">
        <w:t>paduku</w:t>
      </w:r>
      <w:proofErr w:type="spellEnd"/>
      <w:r w:rsidR="0044336A">
        <w:t xml:space="preserve"> ašies-strypo diametro dydis. Visos </w:t>
      </w:r>
      <w:r>
        <w:t>A</w:t>
      </w:r>
      <w:r w:rsidR="0044336A">
        <w:t>ST</w:t>
      </w:r>
      <w:r>
        <w:t>-KE</w:t>
      </w:r>
      <w:r w:rsidR="0044336A">
        <w:t xml:space="preserve"> serijos stalų r</w:t>
      </w:r>
      <w:r w:rsidR="0044336A" w:rsidRPr="004E4A9B">
        <w:t xml:space="preserve">eguliuojamo aukščio </w:t>
      </w:r>
      <w:r w:rsidR="0044336A">
        <w:t xml:space="preserve">NP </w:t>
      </w:r>
      <w:r w:rsidR="0044336A" w:rsidRPr="004E4A9B">
        <w:t>atramin</w:t>
      </w:r>
      <w:r w:rsidR="0044336A">
        <w:t>ės</w:t>
      </w:r>
      <w:r w:rsidR="0044336A" w:rsidRPr="004E4A9B">
        <w:t xml:space="preserve"> koj</w:t>
      </w:r>
      <w:r w:rsidR="0044336A">
        <w:t>os</w:t>
      </w:r>
      <w:r w:rsidR="0044336A" w:rsidRPr="004E4A9B">
        <w:t xml:space="preserve"> su </w:t>
      </w:r>
      <w:proofErr w:type="spellStart"/>
      <w:r w:rsidR="0044336A" w:rsidRPr="004E4A9B">
        <w:t>padukais</w:t>
      </w:r>
      <w:proofErr w:type="spellEnd"/>
      <w:r w:rsidR="0044336A">
        <w:t xml:space="preserve"> turi būti su sureguliuoto aukščio padėties užfiksavimu.</w:t>
      </w:r>
    </w:p>
    <w:p w14:paraId="3670A0E1" w14:textId="77777777" w:rsidR="0044336A" w:rsidRDefault="0044336A" w:rsidP="0044336A">
      <w:pPr>
        <w:pStyle w:val="ListParagraph"/>
        <w:numPr>
          <w:ilvl w:val="0"/>
          <w:numId w:val="1"/>
        </w:numPr>
        <w:spacing w:after="0" w:line="254" w:lineRule="auto"/>
        <w:jc w:val="both"/>
        <w:rPr>
          <w:rFonts w:ascii="Calibri" w:hAnsi="Calibri"/>
        </w:rPr>
      </w:pPr>
      <w:r w:rsidRPr="00E27857">
        <w:rPr>
          <w:rFonts w:ascii="Calibri" w:hAnsi="Calibri"/>
        </w:rPr>
        <w:t>Visų baldų kojos ar atramos turi būti saugančios grindų dangas, neturi braižyti grindų.</w:t>
      </w:r>
    </w:p>
    <w:p w14:paraId="19D8AD9C" w14:textId="77777777" w:rsidR="0044336A" w:rsidRPr="006F672A" w:rsidRDefault="0044336A" w:rsidP="0044336A">
      <w:pPr>
        <w:pStyle w:val="ListParagraph"/>
        <w:numPr>
          <w:ilvl w:val="0"/>
          <w:numId w:val="1"/>
        </w:numPr>
        <w:spacing w:after="0" w:line="254" w:lineRule="auto"/>
        <w:jc w:val="both"/>
        <w:rPr>
          <w:rFonts w:ascii="Calibri" w:hAnsi="Calibri"/>
        </w:rPr>
      </w:pPr>
      <w:r>
        <w:rPr>
          <w:rFonts w:ascii="Calibri" w:hAnsi="Calibri"/>
        </w:rPr>
        <w:t xml:space="preserve">Jeigu baldo </w:t>
      </w:r>
      <w:r>
        <w:rPr>
          <w:iCs/>
        </w:rPr>
        <w:t xml:space="preserve">techninėje specifikacijoje (baldo aprašymuose, atskirose ir/ar bendrose pastabose, eskiziniuose baldo brėžiniuose) nurodomas </w:t>
      </w:r>
      <w:r>
        <w:t>konkretus modelis ar tiekimo šaltinis, konkretus procesas, būdingas konkretaus tiekėjo tiekiamoms prekėms ar teikiamoms paslaugoms, ar prekių ženklas, patentas, tipai, konkreti kilmė ar gamyba, standartai, sertifikatai</w:t>
      </w:r>
      <w:r>
        <w:rPr>
          <w:iCs/>
        </w:rPr>
        <w:t>, - gali būti pateikiamas lygiavertis objektas nurodytajam. Skelbiamoje</w:t>
      </w:r>
      <w:r w:rsidRPr="006F672A">
        <w:rPr>
          <w:iCs/>
        </w:rPr>
        <w:t xml:space="preserve"> </w:t>
      </w:r>
      <w:r>
        <w:rPr>
          <w:iCs/>
        </w:rPr>
        <w:t>techninėje specifikacijoje yra pateikti minimalūs reikalavimai. Tiekėjai gali siūlyti geresnių charakteristikų pirkimo objektą.</w:t>
      </w:r>
    </w:p>
    <w:p w14:paraId="2888F34B" w14:textId="77777777" w:rsidR="0044336A" w:rsidRPr="0044336A" w:rsidRDefault="0044336A" w:rsidP="0044336A">
      <w:pPr>
        <w:jc w:val="both"/>
        <w:rPr>
          <w:rFonts w:cs="Times New Roman"/>
          <w:b/>
          <w:sz w:val="24"/>
          <w:szCs w:val="24"/>
        </w:rPr>
      </w:pPr>
    </w:p>
    <w:p w14:paraId="28EA51E0" w14:textId="77777777" w:rsidR="003B5BEE" w:rsidRPr="00EC608C" w:rsidRDefault="008A5606" w:rsidP="0045263A">
      <w:pPr>
        <w:jc w:val="both"/>
      </w:pPr>
    </w:p>
    <w:sectPr w:rsidR="003B5BEE" w:rsidRPr="00EC60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7070"/>
    <w:multiLevelType w:val="hybridMultilevel"/>
    <w:tmpl w:val="C7EC2FF2"/>
    <w:lvl w:ilvl="0" w:tplc="AB546660">
      <w:start w:val="16"/>
      <w:numFmt w:val="bullet"/>
      <w:lvlText w:val="-"/>
      <w:lvlJc w:val="left"/>
      <w:pPr>
        <w:ind w:left="1080" w:hanging="360"/>
      </w:pPr>
      <w:rPr>
        <w:rFonts w:ascii="Calibri" w:eastAsiaTheme="minorHAnsi" w:hAnsi="Calibri"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E413F86"/>
    <w:multiLevelType w:val="hybridMultilevel"/>
    <w:tmpl w:val="239A4578"/>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120925"/>
    <w:multiLevelType w:val="hybridMultilevel"/>
    <w:tmpl w:val="A53EC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353A1"/>
    <w:rsid w:val="00090F78"/>
    <w:rsid w:val="00095292"/>
    <w:rsid w:val="000A711E"/>
    <w:rsid w:val="000D6C7E"/>
    <w:rsid w:val="0013218D"/>
    <w:rsid w:val="00156CEA"/>
    <w:rsid w:val="002446DE"/>
    <w:rsid w:val="002C59A6"/>
    <w:rsid w:val="00303FB7"/>
    <w:rsid w:val="003D42FF"/>
    <w:rsid w:val="0044336A"/>
    <w:rsid w:val="0045263A"/>
    <w:rsid w:val="00466705"/>
    <w:rsid w:val="004A1E1C"/>
    <w:rsid w:val="004E4A9B"/>
    <w:rsid w:val="00552CCA"/>
    <w:rsid w:val="00656302"/>
    <w:rsid w:val="006F4518"/>
    <w:rsid w:val="007C07BE"/>
    <w:rsid w:val="007C0A5C"/>
    <w:rsid w:val="00844E1B"/>
    <w:rsid w:val="008A5606"/>
    <w:rsid w:val="0093069D"/>
    <w:rsid w:val="00982B8A"/>
    <w:rsid w:val="009B52C9"/>
    <w:rsid w:val="00AB6A37"/>
    <w:rsid w:val="00B7061F"/>
    <w:rsid w:val="00C86360"/>
    <w:rsid w:val="00D2222E"/>
    <w:rsid w:val="00E15D90"/>
    <w:rsid w:val="00E94322"/>
    <w:rsid w:val="00EC608C"/>
    <w:rsid w:val="00EE4B1F"/>
    <w:rsid w:val="00F02913"/>
    <w:rsid w:val="00F75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3DF8"/>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36A"/>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6448-76EF-4B7F-ADA6-9D105D81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16700</Words>
  <Characters>9520</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Artūras Gasionis</cp:lastModifiedBy>
  <cp:revision>2</cp:revision>
  <dcterms:created xsi:type="dcterms:W3CDTF">2023-07-28T12:35:00Z</dcterms:created>
  <dcterms:modified xsi:type="dcterms:W3CDTF">2023-07-28T12:35:00Z</dcterms:modified>
</cp:coreProperties>
</file>