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34E51" w14:textId="77777777" w:rsidR="009E0B8C" w:rsidRDefault="009E0B8C" w:rsidP="00B335C2">
      <w:pPr>
        <w:spacing w:after="0" w:line="240" w:lineRule="auto"/>
        <w:rPr>
          <w:rFonts w:eastAsia="Times New Roman"/>
          <w:b/>
          <w:szCs w:val="24"/>
        </w:rPr>
      </w:pPr>
    </w:p>
    <w:p w14:paraId="4015AEA8" w14:textId="132B4C1A" w:rsidR="00007E91" w:rsidRPr="00A15FAE" w:rsidRDefault="00007E91" w:rsidP="008C348C">
      <w:pPr>
        <w:spacing w:after="0" w:line="240" w:lineRule="auto"/>
        <w:jc w:val="center"/>
        <w:rPr>
          <w:rFonts w:eastAsia="Times New Roman"/>
          <w:b/>
          <w:szCs w:val="24"/>
        </w:rPr>
      </w:pPr>
      <w:r w:rsidRPr="00A15FAE">
        <w:rPr>
          <w:rFonts w:eastAsia="Times New Roman"/>
          <w:b/>
          <w:szCs w:val="24"/>
        </w:rPr>
        <w:t xml:space="preserve">PREKIŲ VIEŠOJO PIRKIMO–PARDAVIMO SUTARTIS </w:t>
      </w:r>
    </w:p>
    <w:p w14:paraId="1ADA2DBD" w14:textId="77777777" w:rsidR="00007E91" w:rsidRPr="00A15FAE" w:rsidRDefault="00007E91" w:rsidP="008C348C">
      <w:pPr>
        <w:spacing w:after="0" w:line="240" w:lineRule="auto"/>
        <w:jc w:val="center"/>
        <w:rPr>
          <w:rFonts w:eastAsia="Times New Roman"/>
          <w:szCs w:val="24"/>
        </w:rPr>
      </w:pPr>
    </w:p>
    <w:p w14:paraId="3F1962CF" w14:textId="6D9B526A" w:rsidR="00007E91" w:rsidRPr="00A15FAE" w:rsidRDefault="007270B5" w:rsidP="008C348C">
      <w:pPr>
        <w:spacing w:after="0" w:line="240" w:lineRule="auto"/>
        <w:jc w:val="center"/>
        <w:rPr>
          <w:rFonts w:eastAsia="Times New Roman"/>
          <w:szCs w:val="24"/>
        </w:rPr>
      </w:pPr>
      <w:r>
        <w:rPr>
          <w:rFonts w:eastAsia="Times New Roman"/>
          <w:szCs w:val="24"/>
        </w:rPr>
        <w:t>2023</w:t>
      </w:r>
      <w:r w:rsidR="00007E91" w:rsidRPr="00A15FAE">
        <w:rPr>
          <w:rFonts w:eastAsia="Times New Roman"/>
          <w:szCs w:val="24"/>
        </w:rPr>
        <w:t xml:space="preserve"> m. </w:t>
      </w:r>
      <w:r w:rsidR="00B335C2">
        <w:rPr>
          <w:rFonts w:eastAsia="Times New Roman"/>
          <w:szCs w:val="24"/>
        </w:rPr>
        <w:t>liepos 31</w:t>
      </w:r>
      <w:r>
        <w:rPr>
          <w:rFonts w:eastAsia="Times New Roman"/>
          <w:szCs w:val="24"/>
        </w:rPr>
        <w:t xml:space="preserve"> d. Nr. ST</w:t>
      </w:r>
      <w:r w:rsidR="00007E91" w:rsidRPr="00A15FAE">
        <w:rPr>
          <w:rFonts w:eastAsia="Times New Roman"/>
          <w:szCs w:val="24"/>
        </w:rPr>
        <w:t xml:space="preserve">- </w:t>
      </w:r>
      <w:r w:rsidR="001B5C91">
        <w:rPr>
          <w:rFonts w:eastAsia="Times New Roman"/>
          <w:szCs w:val="24"/>
        </w:rPr>
        <w:t>260/2023</w:t>
      </w:r>
    </w:p>
    <w:p w14:paraId="4BF06D0D" w14:textId="4FB98F02" w:rsidR="00007E91" w:rsidRPr="00A15FAE" w:rsidRDefault="007270B5" w:rsidP="008C348C">
      <w:pPr>
        <w:spacing w:after="0" w:line="240" w:lineRule="auto"/>
        <w:jc w:val="center"/>
        <w:rPr>
          <w:rFonts w:eastAsia="Times New Roman"/>
          <w:szCs w:val="24"/>
        </w:rPr>
      </w:pPr>
      <w:r>
        <w:rPr>
          <w:rFonts w:eastAsia="Times New Roman"/>
          <w:szCs w:val="24"/>
        </w:rPr>
        <w:t>Macikai</w:t>
      </w:r>
    </w:p>
    <w:p w14:paraId="61945AFF" w14:textId="77777777" w:rsidR="00007E91" w:rsidRPr="00A15FAE" w:rsidRDefault="00007E91" w:rsidP="008C348C">
      <w:pPr>
        <w:spacing w:after="0" w:line="240" w:lineRule="auto"/>
        <w:jc w:val="center"/>
        <w:rPr>
          <w:rFonts w:eastAsia="Times New Roman"/>
          <w:szCs w:val="24"/>
        </w:rPr>
      </w:pPr>
    </w:p>
    <w:p w14:paraId="1373C939" w14:textId="1BCCFA7D" w:rsidR="00007E91" w:rsidRPr="00A15FAE" w:rsidRDefault="002D3291" w:rsidP="008C348C">
      <w:pPr>
        <w:tabs>
          <w:tab w:val="num" w:pos="0"/>
        </w:tabs>
        <w:spacing w:after="0" w:line="240" w:lineRule="auto"/>
        <w:ind w:firstLine="851"/>
        <w:jc w:val="both"/>
        <w:rPr>
          <w:rFonts w:eastAsia="Times New Roman"/>
          <w:szCs w:val="24"/>
        </w:rPr>
      </w:pPr>
      <w:r>
        <w:rPr>
          <w:szCs w:val="24"/>
        </w:rPr>
        <w:t>J. Mikučio įmonė</w:t>
      </w:r>
      <w:r w:rsidR="00F67CFC">
        <w:rPr>
          <w:szCs w:val="24"/>
        </w:rPr>
        <w:t xml:space="preserve">, </w:t>
      </w:r>
      <w:r w:rsidR="00F67CFC" w:rsidRPr="00A15FAE">
        <w:rPr>
          <w:rFonts w:eastAsia="Times New Roman"/>
          <w:szCs w:val="24"/>
        </w:rPr>
        <w:t>pagal Lietuvos Respublikos įstatym</w:t>
      </w:r>
      <w:r w:rsidR="00F67CFC">
        <w:rPr>
          <w:rFonts w:eastAsia="Times New Roman"/>
          <w:szCs w:val="24"/>
        </w:rPr>
        <w:t>us įsteigta ir veikianti įmonė</w:t>
      </w:r>
      <w:r w:rsidR="00F67CFC" w:rsidRPr="00A15FAE">
        <w:rPr>
          <w:rFonts w:eastAsia="Times New Roman"/>
          <w:szCs w:val="24"/>
        </w:rPr>
        <w:t>,</w:t>
      </w:r>
      <w:r w:rsidR="0015705C" w:rsidRPr="00A15FAE">
        <w:rPr>
          <w:szCs w:val="24"/>
        </w:rPr>
        <w:t xml:space="preserve"> </w:t>
      </w:r>
      <w:r w:rsidR="001A69BA" w:rsidRPr="00865BAB">
        <w:rPr>
          <w:rFonts w:eastAsia="Times New Roman"/>
          <w:szCs w:val="24"/>
        </w:rPr>
        <w:t>jur</w:t>
      </w:r>
      <w:r w:rsidR="00F4766C" w:rsidRPr="00865BAB">
        <w:rPr>
          <w:rFonts w:eastAsia="Times New Roman"/>
          <w:szCs w:val="24"/>
        </w:rPr>
        <w:t>idinio asmens kodas</w:t>
      </w:r>
      <w:r w:rsidR="00865BAB">
        <w:rPr>
          <w:rFonts w:eastAsia="Times New Roman"/>
          <w:szCs w:val="24"/>
        </w:rPr>
        <w:t xml:space="preserve"> </w:t>
      </w:r>
      <w:r w:rsidR="00573748" w:rsidRPr="00573748">
        <w:rPr>
          <w:color w:val="212529"/>
          <w:shd w:val="clear" w:color="auto" w:fill="F8F8F8"/>
        </w:rPr>
        <w:t>177245287</w:t>
      </w:r>
      <w:r w:rsidR="0015705C" w:rsidRPr="00A15FAE">
        <w:rPr>
          <w:rFonts w:eastAsia="Times New Roman"/>
          <w:snapToGrid w:val="0"/>
          <w:szCs w:val="24"/>
        </w:rPr>
        <w:t xml:space="preserve">, </w:t>
      </w:r>
      <w:r w:rsidR="00573748">
        <w:rPr>
          <w:rFonts w:eastAsia="Times New Roman"/>
          <w:snapToGrid w:val="0"/>
          <w:szCs w:val="24"/>
        </w:rPr>
        <w:t xml:space="preserve">kurios registruota buveinė yra </w:t>
      </w:r>
      <w:r w:rsidR="00573748" w:rsidRPr="00573748">
        <w:rPr>
          <w:color w:val="212529"/>
          <w:shd w:val="clear" w:color="auto" w:fill="F8F8F8"/>
        </w:rPr>
        <w:t>Pramonės g. 2B, LT-99116 Šilutė</w:t>
      </w:r>
      <w:r w:rsidR="0015705C" w:rsidRPr="00A15FAE">
        <w:rPr>
          <w:rFonts w:eastAsia="Times New Roman"/>
          <w:snapToGrid w:val="0"/>
          <w:szCs w:val="24"/>
        </w:rPr>
        <w:t xml:space="preserve">, duomenys apie įmonę kaupiami ir saugomi Lietuvos Respublikos juridinių asmenų registre, </w:t>
      </w:r>
      <w:r w:rsidR="00993A7E" w:rsidRPr="00BB3205">
        <w:rPr>
          <w:rFonts w:eastAsia="Times New Roman"/>
          <w:szCs w:val="24"/>
        </w:rPr>
        <w:t>atstovaujama  savininko Jono Mikučio</w:t>
      </w:r>
      <w:r w:rsidR="00C3584A" w:rsidRPr="00BB3205">
        <w:rPr>
          <w:rFonts w:eastAsia="Times New Roman"/>
          <w:szCs w:val="24"/>
        </w:rPr>
        <w:t>, veikiančio</w:t>
      </w:r>
      <w:r w:rsidR="0015705C" w:rsidRPr="00BB3205">
        <w:rPr>
          <w:rFonts w:eastAsia="Times New Roman"/>
          <w:szCs w:val="24"/>
        </w:rPr>
        <w:t xml:space="preserve"> pagal </w:t>
      </w:r>
      <w:r w:rsidR="00263C30" w:rsidRPr="00BB3205">
        <w:rPr>
          <w:rFonts w:eastAsia="Times New Roman"/>
          <w:szCs w:val="24"/>
        </w:rPr>
        <w:t>įmonės įstatus</w:t>
      </w:r>
      <w:r w:rsidRPr="00BB3205">
        <w:rPr>
          <w:rFonts w:eastAsia="Times New Roman"/>
          <w:szCs w:val="24"/>
        </w:rPr>
        <w:t xml:space="preserve"> </w:t>
      </w:r>
      <w:r w:rsidR="0015705C" w:rsidRPr="00BB3205">
        <w:rPr>
          <w:rFonts w:eastAsia="Times New Roman"/>
          <w:szCs w:val="24"/>
        </w:rPr>
        <w:t xml:space="preserve"> </w:t>
      </w:r>
      <w:r w:rsidR="00007E91" w:rsidRPr="00BB3205">
        <w:rPr>
          <w:rFonts w:eastAsia="Times New Roman"/>
          <w:iCs/>
          <w:szCs w:val="24"/>
        </w:rPr>
        <w:t>(</w:t>
      </w:r>
      <w:r w:rsidR="00007E91" w:rsidRPr="00BB3205">
        <w:rPr>
          <w:rFonts w:eastAsia="Times New Roman"/>
          <w:szCs w:val="24"/>
        </w:rPr>
        <w:t>toliau</w:t>
      </w:r>
      <w:r w:rsidR="00007E91" w:rsidRPr="00A15FAE">
        <w:rPr>
          <w:rFonts w:eastAsia="Times New Roman"/>
          <w:szCs w:val="24"/>
        </w:rPr>
        <w:t xml:space="preserve"> </w:t>
      </w:r>
      <w:r w:rsidR="00007E91" w:rsidRPr="00A15FAE">
        <w:rPr>
          <w:rFonts w:eastAsia="Times New Roman"/>
          <w:szCs w:val="24"/>
        </w:rPr>
        <w:sym w:font="Symbol" w:char="F02D"/>
      </w:r>
      <w:r w:rsidR="00007E91" w:rsidRPr="00A15FAE">
        <w:rPr>
          <w:rFonts w:eastAsia="Times New Roman"/>
          <w:szCs w:val="24"/>
        </w:rPr>
        <w:t xml:space="preserve"> </w:t>
      </w:r>
      <w:r w:rsidR="00007E91" w:rsidRPr="00A15FAE">
        <w:rPr>
          <w:rFonts w:eastAsia="Times New Roman"/>
          <w:b/>
          <w:szCs w:val="24"/>
        </w:rPr>
        <w:t>Pardavėjas</w:t>
      </w:r>
      <w:r w:rsidR="00007E91" w:rsidRPr="00A15FAE">
        <w:rPr>
          <w:rFonts w:eastAsia="Times New Roman"/>
          <w:bCs/>
          <w:szCs w:val="24"/>
        </w:rPr>
        <w:t>)</w:t>
      </w:r>
      <w:r w:rsidR="00007E91" w:rsidRPr="00A15FAE">
        <w:rPr>
          <w:rFonts w:eastAsia="Times New Roman"/>
          <w:szCs w:val="24"/>
        </w:rPr>
        <w:t>, ir</w:t>
      </w:r>
    </w:p>
    <w:p w14:paraId="5BFB485A" w14:textId="288658C1" w:rsidR="00007E91" w:rsidRPr="00A15FAE" w:rsidRDefault="00A744BC" w:rsidP="008C348C">
      <w:pPr>
        <w:tabs>
          <w:tab w:val="num" w:pos="0"/>
        </w:tabs>
        <w:spacing w:after="0" w:line="240" w:lineRule="auto"/>
        <w:ind w:firstLine="851"/>
        <w:jc w:val="both"/>
        <w:rPr>
          <w:rFonts w:eastAsia="Times New Roman"/>
          <w:szCs w:val="24"/>
        </w:rPr>
      </w:pPr>
      <w:r>
        <w:rPr>
          <w:rFonts w:eastAsia="Times New Roman"/>
          <w:szCs w:val="24"/>
        </w:rPr>
        <w:t>Macikų socialinės globos namai (toliau – Macikų SGN</w:t>
      </w:r>
      <w:r w:rsidR="00007E91" w:rsidRPr="00A15FAE">
        <w:rPr>
          <w:rFonts w:eastAsia="Times New Roman"/>
          <w:szCs w:val="24"/>
        </w:rPr>
        <w:t xml:space="preserve">), pagal Lietuvos Respublikos įstatymus įsteigta ir veikianti įstaiga, </w:t>
      </w:r>
      <w:r>
        <w:rPr>
          <w:rFonts w:eastAsia="Times New Roman"/>
          <w:szCs w:val="24"/>
        </w:rPr>
        <w:t>juridinio asmens kodas 190796943</w:t>
      </w:r>
      <w:r w:rsidR="00007E91" w:rsidRPr="00A15FAE">
        <w:rPr>
          <w:rFonts w:eastAsia="Times New Roman"/>
          <w:szCs w:val="24"/>
        </w:rPr>
        <w:t>, kurios registruota buve</w:t>
      </w:r>
      <w:r w:rsidR="00C2561D">
        <w:rPr>
          <w:rFonts w:eastAsia="Times New Roman"/>
          <w:szCs w:val="24"/>
        </w:rPr>
        <w:t xml:space="preserve">inė yra </w:t>
      </w:r>
      <w:r w:rsidR="00C2561D">
        <w:rPr>
          <w:szCs w:val="24"/>
        </w:rPr>
        <w:t>Vilties g. 2, Macikų k., Šilutės r. sav.</w:t>
      </w:r>
      <w:r w:rsidR="00007E91" w:rsidRPr="00A15FAE">
        <w:rPr>
          <w:rFonts w:eastAsia="Times New Roman"/>
          <w:szCs w:val="24"/>
        </w:rPr>
        <w:t xml:space="preserve">, </w:t>
      </w:r>
      <w:r w:rsidR="00007E91" w:rsidRPr="00A15FAE">
        <w:rPr>
          <w:rFonts w:eastAsia="Times New Roman"/>
          <w:bCs/>
          <w:iCs/>
          <w:szCs w:val="24"/>
        </w:rPr>
        <w:t xml:space="preserve">duomenys apie įstaigą kaupiami ir saugomi Lietuvos Respublikos juridinių asmenų registre, </w:t>
      </w:r>
      <w:r w:rsidR="00715652">
        <w:rPr>
          <w:rFonts w:eastAsia="Times New Roman"/>
          <w:szCs w:val="24"/>
        </w:rPr>
        <w:t xml:space="preserve">atstovaujama </w:t>
      </w:r>
      <w:r w:rsidR="00C3584A">
        <w:rPr>
          <w:rFonts w:eastAsia="Times New Roman"/>
          <w:szCs w:val="24"/>
        </w:rPr>
        <w:t xml:space="preserve">direktoriaus Eugenijaus </w:t>
      </w:r>
      <w:proofErr w:type="spellStart"/>
      <w:r w:rsidR="00C3584A">
        <w:rPr>
          <w:rFonts w:eastAsia="Times New Roman"/>
          <w:szCs w:val="24"/>
        </w:rPr>
        <w:t>Judeikio</w:t>
      </w:r>
      <w:proofErr w:type="spellEnd"/>
      <w:r w:rsidR="00B26250" w:rsidRPr="00A15FAE">
        <w:rPr>
          <w:rFonts w:eastAsia="Times New Roman"/>
          <w:szCs w:val="24"/>
        </w:rPr>
        <w:t>,</w:t>
      </w:r>
      <w:r w:rsidR="00B26250">
        <w:rPr>
          <w:rFonts w:eastAsia="Times New Roman"/>
          <w:szCs w:val="24"/>
        </w:rPr>
        <w:t xml:space="preserve"> veikiančio pagal Macikų SGN nuostatus</w:t>
      </w:r>
      <w:r w:rsidR="00007E91" w:rsidRPr="00A15FAE">
        <w:rPr>
          <w:rFonts w:eastAsia="Times New Roman"/>
          <w:iCs/>
          <w:szCs w:val="24"/>
        </w:rPr>
        <w:t xml:space="preserve"> (</w:t>
      </w:r>
      <w:r w:rsidR="00007E91" w:rsidRPr="00A15FAE">
        <w:rPr>
          <w:rFonts w:eastAsia="Times New Roman"/>
          <w:szCs w:val="24"/>
        </w:rPr>
        <w:t xml:space="preserve">toliau </w:t>
      </w:r>
      <w:r w:rsidR="00007E91" w:rsidRPr="00A15FAE">
        <w:rPr>
          <w:rFonts w:eastAsia="Times New Roman"/>
          <w:szCs w:val="24"/>
        </w:rPr>
        <w:sym w:font="Symbol" w:char="F02D"/>
      </w:r>
      <w:r w:rsidR="00007E91" w:rsidRPr="00A15FAE">
        <w:rPr>
          <w:rFonts w:eastAsia="Times New Roman"/>
          <w:szCs w:val="24"/>
        </w:rPr>
        <w:t xml:space="preserve"> </w:t>
      </w:r>
      <w:r w:rsidR="00007E91" w:rsidRPr="00A15FAE">
        <w:rPr>
          <w:rFonts w:eastAsia="Times New Roman"/>
          <w:b/>
          <w:szCs w:val="24"/>
        </w:rPr>
        <w:t>Perkančioji organizacija</w:t>
      </w:r>
      <w:r w:rsidR="00007E91" w:rsidRPr="00A15FAE">
        <w:rPr>
          <w:rFonts w:eastAsia="Times New Roman"/>
          <w:bCs/>
          <w:szCs w:val="24"/>
        </w:rPr>
        <w:t>)</w:t>
      </w:r>
      <w:r w:rsidR="00007E91" w:rsidRPr="00A15FAE">
        <w:rPr>
          <w:rFonts w:eastAsia="Times New Roman"/>
          <w:szCs w:val="24"/>
        </w:rPr>
        <w:t xml:space="preserve">, </w:t>
      </w:r>
    </w:p>
    <w:p w14:paraId="52138AD2" w14:textId="77777777" w:rsidR="00007E91" w:rsidRPr="00A15FAE" w:rsidRDefault="00007E91" w:rsidP="008C348C">
      <w:pPr>
        <w:tabs>
          <w:tab w:val="num" w:pos="0"/>
        </w:tabs>
        <w:spacing w:after="0" w:line="240" w:lineRule="auto"/>
        <w:ind w:firstLine="851"/>
        <w:jc w:val="both"/>
        <w:rPr>
          <w:rFonts w:eastAsia="Times New Roman"/>
          <w:szCs w:val="24"/>
        </w:rPr>
      </w:pPr>
      <w:r w:rsidRPr="00A15FAE">
        <w:rPr>
          <w:rFonts w:eastAsia="Times New Roman"/>
          <w:szCs w:val="24"/>
        </w:rPr>
        <w:t xml:space="preserve">toliau kartu vadinami </w:t>
      </w:r>
      <w:r w:rsidRPr="00A15FAE">
        <w:rPr>
          <w:rFonts w:eastAsia="Times New Roman"/>
          <w:bCs/>
          <w:szCs w:val="24"/>
        </w:rPr>
        <w:t>Šalimis</w:t>
      </w:r>
      <w:r w:rsidRPr="00A15FAE">
        <w:rPr>
          <w:rFonts w:eastAsia="Times New Roman"/>
          <w:szCs w:val="24"/>
        </w:rPr>
        <w:t xml:space="preserve">, o kiekvienas atskirai – </w:t>
      </w:r>
      <w:r w:rsidRPr="00A15FAE">
        <w:rPr>
          <w:rFonts w:eastAsia="Times New Roman"/>
          <w:bCs/>
          <w:szCs w:val="24"/>
        </w:rPr>
        <w:t>Šalimi</w:t>
      </w:r>
      <w:r w:rsidRPr="00A15FAE">
        <w:rPr>
          <w:rFonts w:eastAsia="Times New Roman"/>
          <w:szCs w:val="24"/>
        </w:rPr>
        <w:t>, vadovaudamosi Lietuvos Respublikos civiliniu kodeksu (toliau – CK), Lietuvos Respublikos viešųjų pirkimų įstatymu (toliau – VPĮ) ir kitais aktualiais teisės aktais, sudarė šią prekių viešojo pirkimo–pardavimo sutartį (toliau – Sutartis).</w:t>
      </w:r>
    </w:p>
    <w:p w14:paraId="52C18A3B" w14:textId="4FE771DC" w:rsidR="00007E91" w:rsidRPr="00A15FAE" w:rsidRDefault="00007E91" w:rsidP="008C348C">
      <w:pPr>
        <w:spacing w:after="0" w:line="240" w:lineRule="auto"/>
        <w:ind w:firstLine="851"/>
        <w:jc w:val="both"/>
        <w:rPr>
          <w:rFonts w:eastAsia="Times New Roman"/>
          <w:szCs w:val="24"/>
        </w:rPr>
      </w:pPr>
      <w:r w:rsidRPr="00A15FAE">
        <w:rPr>
          <w:rFonts w:eastAsia="Times New Roman"/>
          <w:szCs w:val="24"/>
        </w:rPr>
        <w:t xml:space="preserve">Sutartis sudaryta su Pardavėju, kurio pasiūlymas pripažintas laimėjusiu, atlikus Mažos vertės </w:t>
      </w:r>
      <w:r w:rsidR="00707EA9">
        <w:rPr>
          <w:rFonts w:eastAsia="Times New Roman"/>
          <w:szCs w:val="24"/>
        </w:rPr>
        <w:t>ne</w:t>
      </w:r>
      <w:r w:rsidRPr="00A15FAE">
        <w:rPr>
          <w:rFonts w:eastAsia="Times New Roman"/>
          <w:szCs w:val="24"/>
        </w:rPr>
        <w:t>skelbia</w:t>
      </w:r>
      <w:r w:rsidR="00823B40">
        <w:rPr>
          <w:rFonts w:eastAsia="Times New Roman"/>
          <w:szCs w:val="24"/>
        </w:rPr>
        <w:t xml:space="preserve">mos apklausos būdu pirkimą </w:t>
      </w:r>
      <w:r w:rsidR="00707EA9">
        <w:rPr>
          <w:rFonts w:eastAsia="Times New Roman"/>
          <w:szCs w:val="24"/>
        </w:rPr>
        <w:t>2023</w:t>
      </w:r>
      <w:r w:rsidR="00263C30">
        <w:rPr>
          <w:rFonts w:eastAsia="Times New Roman"/>
          <w:szCs w:val="24"/>
        </w:rPr>
        <w:t xml:space="preserve"> m. liepos 28</w:t>
      </w:r>
      <w:r w:rsidRPr="00A15FAE">
        <w:rPr>
          <w:rFonts w:eastAsia="Times New Roman"/>
          <w:szCs w:val="24"/>
        </w:rPr>
        <w:t xml:space="preserve"> d. </w:t>
      </w:r>
      <w:r w:rsidR="00823B40">
        <w:rPr>
          <w:rFonts w:eastAsia="Times New Roman"/>
          <w:szCs w:val="24"/>
        </w:rPr>
        <w:t>(</w:t>
      </w:r>
      <w:r w:rsidRPr="00116D05">
        <w:rPr>
          <w:rFonts w:eastAsia="Times New Roman"/>
          <w:szCs w:val="24"/>
        </w:rPr>
        <w:t>Mažo</w:t>
      </w:r>
      <w:r w:rsidR="00823B40">
        <w:rPr>
          <w:rFonts w:eastAsia="Times New Roman"/>
          <w:szCs w:val="24"/>
        </w:rPr>
        <w:t xml:space="preserve">s vertės pirkimo pažyma </w:t>
      </w:r>
      <w:r w:rsidRPr="00116D05">
        <w:rPr>
          <w:rFonts w:eastAsia="Times New Roman"/>
          <w:szCs w:val="24"/>
        </w:rPr>
        <w:t xml:space="preserve">, CVP IS Nr. </w:t>
      </w:r>
      <w:r w:rsidR="00DE4F90">
        <w:rPr>
          <w:rFonts w:eastAsia="Times New Roman"/>
          <w:szCs w:val="24"/>
        </w:rPr>
        <w:t>681410</w:t>
      </w:r>
      <w:r w:rsidRPr="00116D05">
        <w:rPr>
          <w:rFonts w:eastAsia="Times New Roman"/>
          <w:szCs w:val="24"/>
        </w:rPr>
        <w:t>).</w:t>
      </w:r>
    </w:p>
    <w:p w14:paraId="65E0E182" w14:textId="7A39AFFE" w:rsidR="0015705C" w:rsidRPr="00A15FAE" w:rsidRDefault="00715652" w:rsidP="008C348C">
      <w:pPr>
        <w:tabs>
          <w:tab w:val="left" w:pos="567"/>
        </w:tabs>
        <w:overflowPunct w:val="0"/>
        <w:autoSpaceDE w:val="0"/>
        <w:autoSpaceDN w:val="0"/>
        <w:adjustRightInd w:val="0"/>
        <w:spacing w:after="0" w:line="240" w:lineRule="auto"/>
        <w:ind w:firstLine="851"/>
        <w:jc w:val="both"/>
        <w:textAlignment w:val="baseline"/>
        <w:rPr>
          <w:rFonts w:eastAsia="Times New Roman"/>
          <w:szCs w:val="24"/>
        </w:rPr>
      </w:pPr>
      <w:r>
        <w:rPr>
          <w:rFonts w:eastAsia="Times New Roman"/>
          <w:szCs w:val="24"/>
        </w:rPr>
        <w:t xml:space="preserve">Macikų SGN </w:t>
      </w:r>
      <w:r w:rsidR="0015705C" w:rsidRPr="00A15FAE">
        <w:rPr>
          <w:rFonts w:eastAsia="Times New Roman"/>
          <w:szCs w:val="24"/>
        </w:rPr>
        <w:t>išlaidos numatytos</w:t>
      </w:r>
      <w:r w:rsidR="007F6BAF">
        <w:rPr>
          <w:rFonts w:eastAsia="Times New Roman"/>
          <w:szCs w:val="24"/>
        </w:rPr>
        <w:t xml:space="preserve"> </w:t>
      </w:r>
      <w:r w:rsidR="00B8102C">
        <w:rPr>
          <w:rFonts w:eastAsia="Times New Roman"/>
          <w:szCs w:val="24"/>
        </w:rPr>
        <w:t xml:space="preserve">2023 m. biudžeto išlaidų plane, patvirtintame Macikų SGN </w:t>
      </w:r>
      <w:r w:rsidR="00F97909">
        <w:rPr>
          <w:rFonts w:eastAsia="Times New Roman"/>
          <w:szCs w:val="24"/>
        </w:rPr>
        <w:t>direktoriaus 2022 m. gruodžio 27</w:t>
      </w:r>
      <w:r w:rsidR="00B8102C">
        <w:rPr>
          <w:rFonts w:eastAsia="Times New Roman"/>
          <w:szCs w:val="24"/>
        </w:rPr>
        <w:t xml:space="preserve"> d. įsakymu Nr. V-213</w:t>
      </w:r>
    </w:p>
    <w:p w14:paraId="7F381D87" w14:textId="77777777" w:rsidR="00007E91" w:rsidRPr="00A15FAE" w:rsidRDefault="00007E91" w:rsidP="008C348C">
      <w:pPr>
        <w:tabs>
          <w:tab w:val="left" w:pos="540"/>
        </w:tabs>
        <w:spacing w:after="0" w:line="240" w:lineRule="auto"/>
        <w:ind w:firstLine="851"/>
        <w:jc w:val="both"/>
        <w:rPr>
          <w:rFonts w:eastAsia="Times New Roman"/>
          <w:bCs/>
          <w:szCs w:val="24"/>
        </w:rPr>
      </w:pPr>
    </w:p>
    <w:p w14:paraId="26D1B410" w14:textId="77777777" w:rsidR="00007E91" w:rsidRPr="00A15FAE" w:rsidRDefault="00007E91" w:rsidP="008C348C">
      <w:pPr>
        <w:spacing w:after="0" w:line="240" w:lineRule="auto"/>
        <w:jc w:val="center"/>
        <w:rPr>
          <w:rFonts w:eastAsia="Times New Roman"/>
          <w:b/>
          <w:szCs w:val="24"/>
        </w:rPr>
      </w:pPr>
      <w:r w:rsidRPr="00A15FAE">
        <w:rPr>
          <w:rFonts w:eastAsia="Times New Roman"/>
          <w:b/>
          <w:szCs w:val="24"/>
        </w:rPr>
        <w:t>1. SUTARTIES DALYKAS</w:t>
      </w:r>
    </w:p>
    <w:p w14:paraId="55F59291" w14:textId="54A57DFE" w:rsidR="00007E91" w:rsidRPr="00A15FAE" w:rsidRDefault="00007E91" w:rsidP="008C348C">
      <w:pPr>
        <w:numPr>
          <w:ilvl w:val="1"/>
          <w:numId w:val="17"/>
        </w:numPr>
        <w:tabs>
          <w:tab w:val="left" w:pos="993"/>
        </w:tabs>
        <w:suppressAutoHyphens/>
        <w:autoSpaceDN w:val="0"/>
        <w:spacing w:after="0" w:line="240" w:lineRule="auto"/>
        <w:ind w:left="0" w:firstLine="567"/>
        <w:contextualSpacing/>
        <w:jc w:val="both"/>
        <w:textAlignment w:val="baseline"/>
        <w:rPr>
          <w:szCs w:val="24"/>
          <w:lang w:eastAsia="lt-LT"/>
        </w:rPr>
      </w:pPr>
      <w:r w:rsidRPr="00A15FAE">
        <w:rPr>
          <w:szCs w:val="24"/>
        </w:rPr>
        <w:t xml:space="preserve">Pardavėjas įsipareigoja nustatyta tvarka perduoti </w:t>
      </w:r>
      <w:r w:rsidR="000D49A4">
        <w:rPr>
          <w:szCs w:val="24"/>
        </w:rPr>
        <w:t xml:space="preserve">vejos </w:t>
      </w:r>
      <w:proofErr w:type="spellStart"/>
      <w:r w:rsidR="000D49A4">
        <w:rPr>
          <w:szCs w:val="24"/>
        </w:rPr>
        <w:t>traktoriuką</w:t>
      </w:r>
      <w:proofErr w:type="spellEnd"/>
      <w:r w:rsidR="000D49A4">
        <w:rPr>
          <w:szCs w:val="24"/>
        </w:rPr>
        <w:t xml:space="preserve"> su priedais</w:t>
      </w:r>
      <w:r w:rsidR="0015705C" w:rsidRPr="00A15FAE">
        <w:rPr>
          <w:szCs w:val="24"/>
        </w:rPr>
        <w:t xml:space="preserve"> </w:t>
      </w:r>
      <w:r w:rsidRPr="00A15FAE">
        <w:rPr>
          <w:szCs w:val="24"/>
        </w:rPr>
        <w:t xml:space="preserve">(toliau – Prekės), o Perkančioji organizacija įsipareigoja priimti kokybiškas Prekes ir Pardavėjui sumokėti šios Sutarties 3.1 punkte nurodytą kainą. </w:t>
      </w:r>
    </w:p>
    <w:p w14:paraId="4904ACD3" w14:textId="77777777" w:rsidR="00007E91" w:rsidRPr="00A15FAE" w:rsidRDefault="00007E91" w:rsidP="008C348C">
      <w:pPr>
        <w:pStyle w:val="Sraopastraipa"/>
        <w:tabs>
          <w:tab w:val="left" w:pos="1418"/>
        </w:tabs>
        <w:ind w:left="0" w:firstLine="567"/>
        <w:jc w:val="both"/>
        <w:rPr>
          <w:lang w:val="lt-LT"/>
        </w:rPr>
      </w:pPr>
    </w:p>
    <w:p w14:paraId="536706EC" w14:textId="77777777" w:rsidR="00007E91" w:rsidRPr="00333B31" w:rsidRDefault="00007E91" w:rsidP="008C348C">
      <w:pPr>
        <w:spacing w:after="0" w:line="240" w:lineRule="auto"/>
        <w:ind w:firstLine="567"/>
        <w:jc w:val="center"/>
        <w:rPr>
          <w:rFonts w:eastAsia="Times New Roman"/>
          <w:b/>
          <w:szCs w:val="24"/>
        </w:rPr>
      </w:pPr>
      <w:r w:rsidRPr="00333B31">
        <w:rPr>
          <w:rFonts w:eastAsia="Times New Roman"/>
          <w:b/>
          <w:szCs w:val="24"/>
        </w:rPr>
        <w:t>2. NUOSAVYBĖS TEISĖ</w:t>
      </w:r>
    </w:p>
    <w:p w14:paraId="328177A2" w14:textId="62465C01" w:rsidR="00007E91" w:rsidRPr="00333B31" w:rsidRDefault="00007E91" w:rsidP="008C348C">
      <w:pPr>
        <w:tabs>
          <w:tab w:val="left" w:pos="426"/>
        </w:tabs>
        <w:spacing w:after="0" w:line="240" w:lineRule="auto"/>
        <w:ind w:firstLine="567"/>
        <w:contextualSpacing/>
        <w:jc w:val="both"/>
        <w:rPr>
          <w:color w:val="000000"/>
          <w:szCs w:val="24"/>
        </w:rPr>
      </w:pPr>
      <w:r w:rsidRPr="00333B31">
        <w:rPr>
          <w:szCs w:val="24"/>
        </w:rPr>
        <w:t xml:space="preserve">2.1. Perkančioji organizacija </w:t>
      </w:r>
      <w:r w:rsidRPr="00333B31">
        <w:rPr>
          <w:color w:val="000000"/>
          <w:szCs w:val="24"/>
        </w:rPr>
        <w:t xml:space="preserve">įgyja teisę naudotis Prekėmis nuo Prekių perdavimo </w:t>
      </w:r>
      <w:r w:rsidRPr="00333B31">
        <w:rPr>
          <w:szCs w:val="24"/>
        </w:rPr>
        <w:t xml:space="preserve">Perkančiajai organizacijai </w:t>
      </w:r>
      <w:r w:rsidRPr="00333B31">
        <w:rPr>
          <w:color w:val="000000"/>
          <w:szCs w:val="24"/>
        </w:rPr>
        <w:t>momento</w:t>
      </w:r>
      <w:r w:rsidR="00BA6CF4" w:rsidRPr="00333B31">
        <w:rPr>
          <w:color w:val="000000"/>
          <w:szCs w:val="24"/>
        </w:rPr>
        <w:t>.</w:t>
      </w:r>
      <w:r w:rsidRPr="00333B31">
        <w:rPr>
          <w:color w:val="000000"/>
          <w:szCs w:val="24"/>
        </w:rPr>
        <w:t xml:space="preserve"> </w:t>
      </w:r>
    </w:p>
    <w:p w14:paraId="2BD74AE9" w14:textId="77777777" w:rsidR="00007E91" w:rsidRPr="00333B31" w:rsidRDefault="00007E91" w:rsidP="008C348C">
      <w:pPr>
        <w:tabs>
          <w:tab w:val="left" w:pos="426"/>
        </w:tabs>
        <w:spacing w:after="0" w:line="240" w:lineRule="auto"/>
        <w:ind w:firstLine="851"/>
        <w:contextualSpacing/>
        <w:jc w:val="both"/>
        <w:rPr>
          <w:szCs w:val="24"/>
        </w:rPr>
      </w:pPr>
    </w:p>
    <w:p w14:paraId="7D6183F0" w14:textId="77777777" w:rsidR="00007E91" w:rsidRPr="00B275B1" w:rsidRDefault="00007E91" w:rsidP="008C348C">
      <w:pPr>
        <w:spacing w:after="0" w:line="240" w:lineRule="auto"/>
        <w:jc w:val="center"/>
        <w:rPr>
          <w:rFonts w:eastAsia="Times New Roman"/>
          <w:b/>
          <w:szCs w:val="24"/>
        </w:rPr>
      </w:pPr>
      <w:r w:rsidRPr="00B275B1">
        <w:rPr>
          <w:rFonts w:eastAsia="Times New Roman"/>
          <w:b/>
          <w:szCs w:val="24"/>
        </w:rPr>
        <w:t>3. SUTARTIES KAINA</w:t>
      </w:r>
    </w:p>
    <w:p w14:paraId="210F9057" w14:textId="4677234F" w:rsidR="00007E91" w:rsidRDefault="00007E91" w:rsidP="008C348C">
      <w:pPr>
        <w:spacing w:after="0" w:line="240" w:lineRule="auto"/>
        <w:ind w:firstLine="851"/>
        <w:jc w:val="both"/>
        <w:rPr>
          <w:rFonts w:eastAsia="Times New Roman"/>
          <w:szCs w:val="24"/>
        </w:rPr>
      </w:pPr>
      <w:r w:rsidRPr="00B275B1">
        <w:rPr>
          <w:rFonts w:eastAsia="Times New Roman"/>
          <w:szCs w:val="24"/>
        </w:rPr>
        <w:t xml:space="preserve">3.1. Bendra Sutarties 1.1 punkte nurodytų Prekių kaina yra </w:t>
      </w:r>
      <w:r w:rsidR="00BB766C">
        <w:rPr>
          <w:rFonts w:eastAsia="Times New Roman"/>
          <w:b/>
          <w:bCs/>
          <w:szCs w:val="24"/>
        </w:rPr>
        <w:t>10658,35</w:t>
      </w:r>
      <w:r w:rsidRPr="00B275B1">
        <w:rPr>
          <w:rFonts w:eastAsia="Times New Roman"/>
          <w:szCs w:val="24"/>
        </w:rPr>
        <w:t xml:space="preserve"> </w:t>
      </w:r>
      <w:proofErr w:type="spellStart"/>
      <w:r w:rsidRPr="00B275B1">
        <w:rPr>
          <w:rFonts w:eastAsia="Times New Roman"/>
          <w:szCs w:val="24"/>
        </w:rPr>
        <w:t>Eur</w:t>
      </w:r>
      <w:proofErr w:type="spellEnd"/>
      <w:r w:rsidRPr="00B275B1">
        <w:rPr>
          <w:rFonts w:eastAsia="Times New Roman"/>
          <w:szCs w:val="24"/>
        </w:rPr>
        <w:t xml:space="preserve"> </w:t>
      </w:r>
      <w:r w:rsidR="00210D8B" w:rsidRPr="00B275B1">
        <w:rPr>
          <w:rFonts w:eastAsia="Times New Roman"/>
          <w:szCs w:val="24"/>
        </w:rPr>
        <w:t xml:space="preserve">be PVM </w:t>
      </w:r>
      <w:r w:rsidRPr="00B275B1">
        <w:rPr>
          <w:rFonts w:eastAsia="Times New Roman"/>
          <w:szCs w:val="24"/>
        </w:rPr>
        <w:t>(</w:t>
      </w:r>
      <w:r w:rsidR="00F50CC2">
        <w:rPr>
          <w:rFonts w:eastAsia="Times New Roman"/>
          <w:szCs w:val="24"/>
        </w:rPr>
        <w:t>dešimt tūkstančių šeši šimtai penkiasdešimt aštuoni eurai 35 ct</w:t>
      </w:r>
      <w:r w:rsidRPr="00B275B1">
        <w:rPr>
          <w:rFonts w:eastAsia="Times New Roman"/>
          <w:szCs w:val="24"/>
        </w:rPr>
        <w:t xml:space="preserve">); </w:t>
      </w:r>
      <w:r w:rsidR="00BB766C" w:rsidRPr="000118B5">
        <w:rPr>
          <w:rFonts w:eastAsia="Times New Roman"/>
          <w:b/>
          <w:szCs w:val="24"/>
        </w:rPr>
        <w:t>12897,00</w:t>
      </w:r>
      <w:r w:rsidR="00210D8B">
        <w:rPr>
          <w:rFonts w:eastAsia="Times New Roman"/>
          <w:b/>
          <w:szCs w:val="24"/>
        </w:rPr>
        <w:t xml:space="preserve"> </w:t>
      </w:r>
      <w:proofErr w:type="spellStart"/>
      <w:r w:rsidR="00210D8B">
        <w:rPr>
          <w:rFonts w:eastAsia="Times New Roman"/>
          <w:szCs w:val="24"/>
        </w:rPr>
        <w:t>Eur</w:t>
      </w:r>
      <w:proofErr w:type="spellEnd"/>
      <w:r w:rsidR="00210D8B">
        <w:rPr>
          <w:rFonts w:eastAsia="Times New Roman"/>
          <w:szCs w:val="24"/>
        </w:rPr>
        <w:t xml:space="preserve"> </w:t>
      </w:r>
      <w:r w:rsidR="00210D8B" w:rsidRPr="00B275B1">
        <w:rPr>
          <w:rFonts w:eastAsia="Times New Roman"/>
          <w:szCs w:val="24"/>
        </w:rPr>
        <w:t>su PVM</w:t>
      </w:r>
      <w:r w:rsidR="00BB766C">
        <w:rPr>
          <w:rFonts w:eastAsia="Times New Roman"/>
          <w:szCs w:val="24"/>
        </w:rPr>
        <w:t xml:space="preserve"> </w:t>
      </w:r>
      <w:r w:rsidR="000118B5">
        <w:rPr>
          <w:rFonts w:eastAsia="Times New Roman"/>
          <w:szCs w:val="24"/>
        </w:rPr>
        <w:t>(dvylika</w:t>
      </w:r>
      <w:r w:rsidR="00EC7A15">
        <w:rPr>
          <w:rFonts w:eastAsia="Times New Roman"/>
          <w:szCs w:val="24"/>
        </w:rPr>
        <w:t xml:space="preserve"> tūkstančių aštuoni šimtai devyniasdešimt septyni </w:t>
      </w:r>
      <w:r w:rsidR="00210D8B">
        <w:rPr>
          <w:rFonts w:eastAsia="Times New Roman"/>
          <w:szCs w:val="24"/>
        </w:rPr>
        <w:t>eurai</w:t>
      </w:r>
      <w:r w:rsidR="00EC7A15">
        <w:rPr>
          <w:rFonts w:eastAsia="Times New Roman"/>
          <w:szCs w:val="24"/>
        </w:rPr>
        <w:t>)</w:t>
      </w:r>
      <w:r w:rsidRPr="00B275B1">
        <w:rPr>
          <w:rFonts w:eastAsia="Times New Roman"/>
          <w:szCs w:val="24"/>
        </w:rPr>
        <w:t xml:space="preserve">. </w:t>
      </w:r>
    </w:p>
    <w:p w14:paraId="49D0B039" w14:textId="198B3C3C" w:rsidR="00765AD9" w:rsidRDefault="00765AD9" w:rsidP="008C348C">
      <w:pPr>
        <w:spacing w:after="0" w:line="240" w:lineRule="auto"/>
        <w:ind w:firstLine="851"/>
        <w:jc w:val="both"/>
        <w:rPr>
          <w:rFonts w:eastAsia="Times New Roman"/>
          <w:szCs w:val="24"/>
        </w:rPr>
      </w:pPr>
      <w:r>
        <w:rPr>
          <w:rFonts w:eastAsia="Times New Roman"/>
          <w:szCs w:val="24"/>
        </w:rPr>
        <w:t xml:space="preserve">3.1.1. </w:t>
      </w:r>
      <w:r w:rsidR="00094E9E">
        <w:rPr>
          <w:rFonts w:eastAsia="Times New Roman"/>
          <w:szCs w:val="24"/>
        </w:rPr>
        <w:t xml:space="preserve">Sutartyje nurodytų </w:t>
      </w:r>
      <w:r w:rsidR="008D75C9">
        <w:rPr>
          <w:rFonts w:eastAsia="Times New Roman"/>
          <w:szCs w:val="24"/>
        </w:rPr>
        <w:t>Prekių sudedamosios kainos</w:t>
      </w:r>
      <w:r w:rsidR="00CB2663">
        <w:rPr>
          <w:rFonts w:eastAsia="Times New Roman"/>
          <w:szCs w:val="24"/>
        </w:rPr>
        <w:t>:</w:t>
      </w:r>
    </w:p>
    <w:p w14:paraId="0897FC1E" w14:textId="49AFAFD6" w:rsidR="00050974" w:rsidRDefault="00050974" w:rsidP="00050974">
      <w:pPr>
        <w:spacing w:after="0" w:line="240" w:lineRule="auto"/>
        <w:jc w:val="both"/>
        <w:rPr>
          <w:rFonts w:eastAsia="Times New Roman"/>
          <w:szCs w:val="24"/>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614"/>
        <w:gridCol w:w="1915"/>
        <w:gridCol w:w="1303"/>
        <w:gridCol w:w="1610"/>
        <w:gridCol w:w="1872"/>
      </w:tblGrid>
      <w:tr w:rsidR="00330D4B" w:rsidRPr="00333B31" w14:paraId="256F7E4F" w14:textId="77777777" w:rsidTr="009E0B8C">
        <w:tc>
          <w:tcPr>
            <w:tcW w:w="756" w:type="dxa"/>
          </w:tcPr>
          <w:p w14:paraId="48A1A776" w14:textId="77777777" w:rsidR="00330D4B" w:rsidRPr="00333B31" w:rsidRDefault="00330D4B" w:rsidP="00873716">
            <w:pPr>
              <w:tabs>
                <w:tab w:val="right" w:leader="underscore" w:pos="8505"/>
              </w:tabs>
              <w:spacing w:after="0" w:line="240" w:lineRule="auto"/>
              <w:jc w:val="center"/>
              <w:rPr>
                <w:b/>
                <w:i/>
                <w:szCs w:val="24"/>
              </w:rPr>
            </w:pPr>
            <w:r w:rsidRPr="00333B31">
              <w:rPr>
                <w:b/>
                <w:i/>
                <w:szCs w:val="24"/>
              </w:rPr>
              <w:t>Eil.</w:t>
            </w:r>
          </w:p>
          <w:p w14:paraId="7CA22C36" w14:textId="77777777" w:rsidR="00330D4B" w:rsidRPr="00333B31" w:rsidRDefault="00330D4B" w:rsidP="00873716">
            <w:pPr>
              <w:tabs>
                <w:tab w:val="right" w:leader="underscore" w:pos="8505"/>
              </w:tabs>
              <w:spacing w:after="0" w:line="240" w:lineRule="auto"/>
              <w:jc w:val="center"/>
              <w:rPr>
                <w:b/>
                <w:i/>
                <w:szCs w:val="24"/>
              </w:rPr>
            </w:pPr>
            <w:r w:rsidRPr="00333B31">
              <w:rPr>
                <w:b/>
                <w:i/>
                <w:szCs w:val="24"/>
              </w:rPr>
              <w:t>Nr.</w:t>
            </w:r>
          </w:p>
        </w:tc>
        <w:tc>
          <w:tcPr>
            <w:tcW w:w="2614" w:type="dxa"/>
            <w:vAlign w:val="center"/>
          </w:tcPr>
          <w:p w14:paraId="7487055B" w14:textId="2AFEF124" w:rsidR="00330D4B" w:rsidRPr="00333B31" w:rsidRDefault="00330D4B" w:rsidP="00330D4B">
            <w:pPr>
              <w:tabs>
                <w:tab w:val="right" w:leader="underscore" w:pos="8505"/>
              </w:tabs>
              <w:spacing w:after="0" w:line="240" w:lineRule="auto"/>
              <w:jc w:val="center"/>
              <w:rPr>
                <w:b/>
                <w:i/>
                <w:szCs w:val="24"/>
              </w:rPr>
            </w:pPr>
            <w:r w:rsidRPr="00333B31">
              <w:rPr>
                <w:b/>
                <w:i/>
                <w:szCs w:val="24"/>
              </w:rPr>
              <w:t>Prekių pavadinimas</w:t>
            </w:r>
          </w:p>
        </w:tc>
        <w:tc>
          <w:tcPr>
            <w:tcW w:w="1915" w:type="dxa"/>
            <w:vAlign w:val="center"/>
          </w:tcPr>
          <w:p w14:paraId="4FD29DA2" w14:textId="7C377BB1" w:rsidR="00330D4B" w:rsidRPr="00333B31" w:rsidRDefault="00561A41" w:rsidP="00873716">
            <w:pPr>
              <w:tabs>
                <w:tab w:val="right" w:leader="underscore" w:pos="8505"/>
              </w:tabs>
              <w:spacing w:after="0" w:line="240" w:lineRule="auto"/>
              <w:jc w:val="center"/>
              <w:rPr>
                <w:b/>
                <w:i/>
                <w:szCs w:val="24"/>
              </w:rPr>
            </w:pPr>
            <w:r>
              <w:rPr>
                <w:b/>
                <w:i/>
                <w:szCs w:val="24"/>
              </w:rPr>
              <w:t>Prekės markė arba modelis</w:t>
            </w:r>
          </w:p>
        </w:tc>
        <w:tc>
          <w:tcPr>
            <w:tcW w:w="1303" w:type="dxa"/>
            <w:vAlign w:val="center"/>
          </w:tcPr>
          <w:p w14:paraId="7AE56A11" w14:textId="10B6CC91" w:rsidR="00330D4B" w:rsidRPr="00333B31" w:rsidRDefault="00330D4B" w:rsidP="00873716">
            <w:pPr>
              <w:tabs>
                <w:tab w:val="right" w:leader="underscore" w:pos="8505"/>
              </w:tabs>
              <w:spacing w:after="0" w:line="240" w:lineRule="auto"/>
              <w:jc w:val="center"/>
              <w:rPr>
                <w:b/>
                <w:i/>
                <w:szCs w:val="24"/>
              </w:rPr>
            </w:pPr>
            <w:r w:rsidRPr="00333B31">
              <w:rPr>
                <w:b/>
                <w:i/>
                <w:szCs w:val="24"/>
              </w:rPr>
              <w:t xml:space="preserve">Kiekis </w:t>
            </w:r>
          </w:p>
        </w:tc>
        <w:tc>
          <w:tcPr>
            <w:tcW w:w="1610" w:type="dxa"/>
            <w:vAlign w:val="center"/>
          </w:tcPr>
          <w:p w14:paraId="4E2311AD" w14:textId="77777777" w:rsidR="00330D4B" w:rsidRPr="00333B31" w:rsidRDefault="00330D4B" w:rsidP="00873716">
            <w:pPr>
              <w:tabs>
                <w:tab w:val="right" w:leader="underscore" w:pos="8505"/>
              </w:tabs>
              <w:spacing w:after="0" w:line="240" w:lineRule="auto"/>
              <w:jc w:val="center"/>
              <w:rPr>
                <w:b/>
                <w:i/>
                <w:szCs w:val="24"/>
              </w:rPr>
            </w:pPr>
            <w:r w:rsidRPr="00333B31">
              <w:rPr>
                <w:b/>
                <w:i/>
                <w:szCs w:val="24"/>
              </w:rPr>
              <w:t xml:space="preserve">Vnt. kaina* </w:t>
            </w:r>
            <w:proofErr w:type="spellStart"/>
            <w:r w:rsidRPr="00333B31">
              <w:rPr>
                <w:b/>
                <w:i/>
                <w:szCs w:val="24"/>
              </w:rPr>
              <w:t>Eur</w:t>
            </w:r>
            <w:proofErr w:type="spellEnd"/>
            <w:r w:rsidRPr="00333B31">
              <w:rPr>
                <w:b/>
                <w:i/>
                <w:szCs w:val="24"/>
              </w:rPr>
              <w:t xml:space="preserve"> be PVM</w:t>
            </w:r>
          </w:p>
        </w:tc>
        <w:tc>
          <w:tcPr>
            <w:tcW w:w="1872" w:type="dxa"/>
            <w:vAlign w:val="center"/>
          </w:tcPr>
          <w:p w14:paraId="3269EB4C" w14:textId="77777777" w:rsidR="00330D4B" w:rsidRDefault="00330D4B" w:rsidP="00873716">
            <w:pPr>
              <w:tabs>
                <w:tab w:val="right" w:leader="underscore" w:pos="8505"/>
              </w:tabs>
              <w:spacing w:after="0" w:line="240" w:lineRule="auto"/>
              <w:jc w:val="center"/>
              <w:rPr>
                <w:b/>
                <w:i/>
                <w:szCs w:val="24"/>
              </w:rPr>
            </w:pPr>
            <w:r>
              <w:rPr>
                <w:b/>
                <w:i/>
                <w:szCs w:val="24"/>
              </w:rPr>
              <w:t>Suma</w:t>
            </w:r>
            <w:r w:rsidRPr="00333B31">
              <w:rPr>
                <w:b/>
                <w:i/>
                <w:szCs w:val="24"/>
              </w:rPr>
              <w:t>*</w:t>
            </w:r>
          </w:p>
          <w:p w14:paraId="24748719" w14:textId="77777777" w:rsidR="00330D4B" w:rsidRPr="00333B31" w:rsidRDefault="00330D4B" w:rsidP="00873716">
            <w:pPr>
              <w:tabs>
                <w:tab w:val="right" w:leader="underscore" w:pos="8505"/>
              </w:tabs>
              <w:spacing w:after="0" w:line="240" w:lineRule="auto"/>
              <w:jc w:val="center"/>
              <w:rPr>
                <w:b/>
                <w:i/>
                <w:szCs w:val="24"/>
              </w:rPr>
            </w:pPr>
            <w:r w:rsidRPr="00333B31">
              <w:rPr>
                <w:b/>
                <w:i/>
                <w:szCs w:val="24"/>
              </w:rPr>
              <w:t xml:space="preserve"> </w:t>
            </w:r>
            <w:proofErr w:type="spellStart"/>
            <w:r w:rsidRPr="00333B31">
              <w:rPr>
                <w:b/>
                <w:i/>
                <w:szCs w:val="24"/>
              </w:rPr>
              <w:t>Eur</w:t>
            </w:r>
            <w:proofErr w:type="spellEnd"/>
            <w:r w:rsidRPr="00333B31">
              <w:rPr>
                <w:b/>
                <w:i/>
                <w:szCs w:val="24"/>
              </w:rPr>
              <w:t xml:space="preserve"> be PVM</w:t>
            </w:r>
          </w:p>
        </w:tc>
      </w:tr>
      <w:tr w:rsidR="00330D4B" w:rsidRPr="00333B31" w14:paraId="67D7DCA0" w14:textId="77777777" w:rsidTr="002F6E2B">
        <w:trPr>
          <w:trHeight w:val="448"/>
        </w:trPr>
        <w:tc>
          <w:tcPr>
            <w:tcW w:w="756" w:type="dxa"/>
          </w:tcPr>
          <w:p w14:paraId="414D6754" w14:textId="7DC5FB57" w:rsidR="00330D4B" w:rsidRPr="00EF0B27" w:rsidRDefault="00330D4B" w:rsidP="005A6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eastAsia="lt-LT"/>
              </w:rPr>
            </w:pPr>
            <w:r>
              <w:rPr>
                <w:lang w:eastAsia="lt-LT"/>
              </w:rPr>
              <w:t>1.</w:t>
            </w:r>
          </w:p>
        </w:tc>
        <w:tc>
          <w:tcPr>
            <w:tcW w:w="2614" w:type="dxa"/>
          </w:tcPr>
          <w:p w14:paraId="5181D80F" w14:textId="77777777" w:rsidR="00330D4B" w:rsidRPr="00333B31" w:rsidRDefault="00330D4B" w:rsidP="00873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roofErr w:type="spellStart"/>
            <w:r>
              <w:rPr>
                <w:rFonts w:eastAsia="Times New Roman"/>
                <w:szCs w:val="20"/>
              </w:rPr>
              <w:t>Rider</w:t>
            </w:r>
            <w:proofErr w:type="spellEnd"/>
            <w:r>
              <w:rPr>
                <w:rFonts w:eastAsia="Times New Roman"/>
                <w:szCs w:val="20"/>
              </w:rPr>
              <w:t xml:space="preserve"> </w:t>
            </w:r>
            <w:proofErr w:type="spellStart"/>
            <w:r>
              <w:rPr>
                <w:rFonts w:eastAsia="Times New Roman"/>
                <w:szCs w:val="20"/>
              </w:rPr>
              <w:t>traktoriukas</w:t>
            </w:r>
            <w:proofErr w:type="spellEnd"/>
          </w:p>
        </w:tc>
        <w:tc>
          <w:tcPr>
            <w:tcW w:w="1915" w:type="dxa"/>
          </w:tcPr>
          <w:p w14:paraId="62FB3E15" w14:textId="7DAF9EAE" w:rsidR="00330D4B" w:rsidRPr="00333B31" w:rsidRDefault="00721A6D" w:rsidP="0033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proofErr w:type="spellStart"/>
            <w:r>
              <w:rPr>
                <w:szCs w:val="24"/>
              </w:rPr>
              <w:t>Husqvarna</w:t>
            </w:r>
            <w:proofErr w:type="spellEnd"/>
            <w:r>
              <w:rPr>
                <w:szCs w:val="24"/>
              </w:rPr>
              <w:t xml:space="preserve"> RC 320TS AWD</w:t>
            </w:r>
          </w:p>
        </w:tc>
        <w:tc>
          <w:tcPr>
            <w:tcW w:w="1303" w:type="dxa"/>
            <w:vAlign w:val="center"/>
          </w:tcPr>
          <w:p w14:paraId="7D4A896B" w14:textId="361872DC" w:rsidR="00330D4B" w:rsidRPr="005A62A2" w:rsidRDefault="00330D4B" w:rsidP="00284B78">
            <w:pPr>
              <w:pStyle w:val="Sraopastraipa"/>
              <w:numPr>
                <w:ilvl w:val="0"/>
                <w:numId w:val="26"/>
              </w:numPr>
              <w:tabs>
                <w:tab w:val="right" w:leader="underscore" w:pos="8505"/>
              </w:tabs>
              <w:jc w:val="center"/>
            </w:pPr>
            <w:proofErr w:type="spellStart"/>
            <w:r w:rsidRPr="005A62A2">
              <w:t>vnt</w:t>
            </w:r>
            <w:proofErr w:type="spellEnd"/>
            <w:r w:rsidRPr="005A62A2">
              <w:t>.</w:t>
            </w:r>
          </w:p>
        </w:tc>
        <w:tc>
          <w:tcPr>
            <w:tcW w:w="1610" w:type="dxa"/>
            <w:vAlign w:val="center"/>
          </w:tcPr>
          <w:p w14:paraId="2F86C323" w14:textId="2B1003A3" w:rsidR="00330D4B" w:rsidRPr="00333B31" w:rsidRDefault="00721A6D" w:rsidP="00873716">
            <w:pPr>
              <w:tabs>
                <w:tab w:val="right" w:leader="underscore" w:pos="8505"/>
              </w:tabs>
              <w:spacing w:after="0" w:line="240" w:lineRule="auto"/>
              <w:jc w:val="center"/>
              <w:rPr>
                <w:szCs w:val="24"/>
              </w:rPr>
            </w:pPr>
            <w:r>
              <w:rPr>
                <w:szCs w:val="24"/>
              </w:rPr>
              <w:t>8180,99</w:t>
            </w:r>
          </w:p>
        </w:tc>
        <w:tc>
          <w:tcPr>
            <w:tcW w:w="1872" w:type="dxa"/>
            <w:vAlign w:val="center"/>
          </w:tcPr>
          <w:p w14:paraId="5FF8D387" w14:textId="6FE758CC" w:rsidR="00330D4B" w:rsidRPr="002F6E2B" w:rsidRDefault="002F6E2B" w:rsidP="002F6E2B">
            <w:pPr>
              <w:tabs>
                <w:tab w:val="right" w:leader="underscore" w:pos="8505"/>
              </w:tabs>
              <w:spacing w:after="0" w:line="240" w:lineRule="auto"/>
              <w:jc w:val="center"/>
              <w:rPr>
                <w:szCs w:val="24"/>
              </w:rPr>
            </w:pPr>
            <w:r w:rsidRPr="002F6E2B">
              <w:rPr>
                <w:szCs w:val="24"/>
              </w:rPr>
              <w:t>9899,00</w:t>
            </w:r>
          </w:p>
        </w:tc>
      </w:tr>
      <w:tr w:rsidR="006A370B" w:rsidRPr="006A370B" w14:paraId="55AB4E93" w14:textId="77777777" w:rsidTr="0094414F">
        <w:trPr>
          <w:trHeight w:val="604"/>
        </w:trPr>
        <w:tc>
          <w:tcPr>
            <w:tcW w:w="756" w:type="dxa"/>
          </w:tcPr>
          <w:p w14:paraId="5F37C642" w14:textId="698E077C" w:rsidR="00330D4B" w:rsidRPr="005E124C" w:rsidRDefault="00330D4B" w:rsidP="005A62A2">
            <w:pPr>
              <w:ind w:left="360"/>
              <w:rPr>
                <w:lang w:eastAsia="lt-LT"/>
              </w:rPr>
            </w:pPr>
            <w:r>
              <w:rPr>
                <w:lang w:eastAsia="lt-LT"/>
              </w:rPr>
              <w:lastRenderedPageBreak/>
              <w:t>2.</w:t>
            </w:r>
          </w:p>
        </w:tc>
        <w:tc>
          <w:tcPr>
            <w:tcW w:w="2614" w:type="dxa"/>
          </w:tcPr>
          <w:p w14:paraId="79BDAD89" w14:textId="77777777" w:rsidR="00330D4B" w:rsidRPr="00333B31" w:rsidRDefault="00330D4B" w:rsidP="00873716">
            <w:pPr>
              <w:rPr>
                <w:szCs w:val="24"/>
                <w:lang w:eastAsia="lt-LT"/>
              </w:rPr>
            </w:pPr>
            <w:r>
              <w:rPr>
                <w:rFonts w:eastAsia="Times New Roman"/>
                <w:szCs w:val="20"/>
              </w:rPr>
              <w:t>Pjovimo agregatas</w:t>
            </w:r>
          </w:p>
        </w:tc>
        <w:tc>
          <w:tcPr>
            <w:tcW w:w="1915" w:type="dxa"/>
          </w:tcPr>
          <w:p w14:paraId="4EBC9327" w14:textId="77777777" w:rsidR="00330D4B" w:rsidRPr="00333B31" w:rsidRDefault="00330D4B" w:rsidP="00330D4B">
            <w:pPr>
              <w:rPr>
                <w:szCs w:val="24"/>
                <w:lang w:eastAsia="lt-LT"/>
              </w:rPr>
            </w:pPr>
          </w:p>
        </w:tc>
        <w:tc>
          <w:tcPr>
            <w:tcW w:w="1303" w:type="dxa"/>
            <w:vAlign w:val="center"/>
          </w:tcPr>
          <w:p w14:paraId="7CB75F9F" w14:textId="65C196A1" w:rsidR="00330D4B" w:rsidRPr="005A62A2" w:rsidRDefault="00330D4B" w:rsidP="00284B78">
            <w:pPr>
              <w:pStyle w:val="Sraopastraipa"/>
              <w:numPr>
                <w:ilvl w:val="0"/>
                <w:numId w:val="27"/>
              </w:numPr>
              <w:tabs>
                <w:tab w:val="right" w:leader="underscore" w:pos="8505"/>
              </w:tabs>
            </w:pPr>
            <w:proofErr w:type="spellStart"/>
            <w:r w:rsidRPr="005A62A2">
              <w:t>vnt</w:t>
            </w:r>
            <w:proofErr w:type="spellEnd"/>
            <w:r w:rsidRPr="005A62A2">
              <w:t>.</w:t>
            </w:r>
          </w:p>
        </w:tc>
        <w:tc>
          <w:tcPr>
            <w:tcW w:w="1610" w:type="dxa"/>
            <w:vAlign w:val="center"/>
          </w:tcPr>
          <w:p w14:paraId="21DC4489" w14:textId="389E626C" w:rsidR="00330D4B" w:rsidRPr="00333B31" w:rsidRDefault="0094414F" w:rsidP="00873716">
            <w:pPr>
              <w:tabs>
                <w:tab w:val="right" w:leader="underscore" w:pos="8505"/>
              </w:tabs>
              <w:spacing w:after="0" w:line="240" w:lineRule="auto"/>
              <w:jc w:val="center"/>
              <w:rPr>
                <w:szCs w:val="24"/>
              </w:rPr>
            </w:pPr>
            <w:r>
              <w:rPr>
                <w:szCs w:val="24"/>
              </w:rPr>
              <w:t>1065,29</w:t>
            </w:r>
          </w:p>
        </w:tc>
        <w:tc>
          <w:tcPr>
            <w:tcW w:w="1872" w:type="dxa"/>
            <w:vAlign w:val="center"/>
          </w:tcPr>
          <w:p w14:paraId="1A3DF34B" w14:textId="320ED309" w:rsidR="00330D4B" w:rsidRPr="006A370B" w:rsidRDefault="00713125" w:rsidP="0094414F">
            <w:pPr>
              <w:tabs>
                <w:tab w:val="right" w:leader="underscore" w:pos="8505"/>
              </w:tabs>
              <w:spacing w:after="0" w:line="240" w:lineRule="auto"/>
              <w:jc w:val="center"/>
              <w:rPr>
                <w:szCs w:val="24"/>
              </w:rPr>
            </w:pPr>
            <w:r w:rsidRPr="006A370B">
              <w:rPr>
                <w:szCs w:val="24"/>
              </w:rPr>
              <w:t>1289,00</w:t>
            </w:r>
          </w:p>
        </w:tc>
      </w:tr>
      <w:tr w:rsidR="006A370B" w:rsidRPr="006A370B" w14:paraId="29A7B86C" w14:textId="77777777" w:rsidTr="0094414F">
        <w:trPr>
          <w:trHeight w:val="604"/>
        </w:trPr>
        <w:tc>
          <w:tcPr>
            <w:tcW w:w="756" w:type="dxa"/>
          </w:tcPr>
          <w:p w14:paraId="27F23E70" w14:textId="75B7CEE0" w:rsidR="00330D4B" w:rsidRPr="005E124C" w:rsidRDefault="00330D4B" w:rsidP="005A62A2">
            <w:pPr>
              <w:ind w:left="360"/>
              <w:rPr>
                <w:lang w:eastAsia="lt-LT"/>
              </w:rPr>
            </w:pPr>
            <w:r>
              <w:rPr>
                <w:lang w:eastAsia="lt-LT"/>
              </w:rPr>
              <w:t>3.</w:t>
            </w:r>
          </w:p>
        </w:tc>
        <w:tc>
          <w:tcPr>
            <w:tcW w:w="2614" w:type="dxa"/>
          </w:tcPr>
          <w:p w14:paraId="13520AC8" w14:textId="77777777" w:rsidR="00330D4B" w:rsidRPr="00333B31" w:rsidRDefault="00330D4B" w:rsidP="00873716">
            <w:pPr>
              <w:rPr>
                <w:szCs w:val="24"/>
                <w:lang w:eastAsia="lt-LT"/>
              </w:rPr>
            </w:pPr>
            <w:r>
              <w:rPr>
                <w:rFonts w:eastAsia="Times New Roman"/>
                <w:szCs w:val="20"/>
              </w:rPr>
              <w:t xml:space="preserve">Šepetys </w:t>
            </w:r>
            <w:proofErr w:type="spellStart"/>
            <w:r>
              <w:rPr>
                <w:rFonts w:eastAsia="Times New Roman"/>
                <w:szCs w:val="20"/>
              </w:rPr>
              <w:t>rider</w:t>
            </w:r>
            <w:proofErr w:type="spellEnd"/>
          </w:p>
        </w:tc>
        <w:tc>
          <w:tcPr>
            <w:tcW w:w="1915" w:type="dxa"/>
          </w:tcPr>
          <w:p w14:paraId="6D349386" w14:textId="77777777" w:rsidR="00330D4B" w:rsidRPr="00333B31" w:rsidRDefault="00330D4B" w:rsidP="00330D4B">
            <w:pPr>
              <w:rPr>
                <w:szCs w:val="24"/>
                <w:lang w:eastAsia="lt-LT"/>
              </w:rPr>
            </w:pPr>
          </w:p>
        </w:tc>
        <w:tc>
          <w:tcPr>
            <w:tcW w:w="1303" w:type="dxa"/>
            <w:vAlign w:val="center"/>
          </w:tcPr>
          <w:p w14:paraId="4D74680F" w14:textId="06545B05" w:rsidR="00330D4B" w:rsidRPr="00333B31" w:rsidRDefault="00330D4B" w:rsidP="00284B78">
            <w:pPr>
              <w:tabs>
                <w:tab w:val="right" w:leader="underscore" w:pos="8505"/>
              </w:tabs>
              <w:spacing w:after="0" w:line="240" w:lineRule="auto"/>
              <w:jc w:val="center"/>
              <w:rPr>
                <w:szCs w:val="24"/>
              </w:rPr>
            </w:pPr>
            <w:r w:rsidRPr="00333B31">
              <w:rPr>
                <w:szCs w:val="24"/>
              </w:rPr>
              <w:t>1 vnt.</w:t>
            </w:r>
          </w:p>
        </w:tc>
        <w:tc>
          <w:tcPr>
            <w:tcW w:w="1610" w:type="dxa"/>
            <w:vAlign w:val="center"/>
          </w:tcPr>
          <w:p w14:paraId="05C8D348" w14:textId="3AF698F5" w:rsidR="00330D4B" w:rsidRPr="00333B31" w:rsidRDefault="00713125" w:rsidP="00873716">
            <w:pPr>
              <w:tabs>
                <w:tab w:val="right" w:leader="underscore" w:pos="8505"/>
              </w:tabs>
              <w:spacing w:after="0" w:line="240" w:lineRule="auto"/>
              <w:jc w:val="center"/>
              <w:rPr>
                <w:szCs w:val="24"/>
              </w:rPr>
            </w:pPr>
            <w:r>
              <w:rPr>
                <w:szCs w:val="24"/>
              </w:rPr>
              <w:t>1412,40</w:t>
            </w:r>
          </w:p>
        </w:tc>
        <w:tc>
          <w:tcPr>
            <w:tcW w:w="1872" w:type="dxa"/>
            <w:vAlign w:val="center"/>
          </w:tcPr>
          <w:p w14:paraId="045E1DBE" w14:textId="29A7052A" w:rsidR="00330D4B" w:rsidRPr="006A370B" w:rsidRDefault="00713125" w:rsidP="0094414F">
            <w:pPr>
              <w:tabs>
                <w:tab w:val="right" w:leader="underscore" w:pos="8505"/>
              </w:tabs>
              <w:spacing w:after="0" w:line="240" w:lineRule="auto"/>
              <w:jc w:val="center"/>
              <w:rPr>
                <w:szCs w:val="24"/>
              </w:rPr>
            </w:pPr>
            <w:r w:rsidRPr="006A370B">
              <w:rPr>
                <w:szCs w:val="24"/>
              </w:rPr>
              <w:t>1709,00</w:t>
            </w:r>
          </w:p>
        </w:tc>
      </w:tr>
      <w:tr w:rsidR="006A370B" w:rsidRPr="006A370B" w14:paraId="0EC6CB98" w14:textId="77777777" w:rsidTr="0094414F">
        <w:trPr>
          <w:trHeight w:val="448"/>
        </w:trPr>
        <w:tc>
          <w:tcPr>
            <w:tcW w:w="8198" w:type="dxa"/>
            <w:gridSpan w:val="5"/>
          </w:tcPr>
          <w:p w14:paraId="12BBB01D" w14:textId="1C4EDF8F" w:rsidR="009E0B8C" w:rsidRPr="00333B31" w:rsidRDefault="009E0B8C" w:rsidP="00873716">
            <w:pPr>
              <w:tabs>
                <w:tab w:val="right" w:leader="underscore" w:pos="8505"/>
              </w:tabs>
              <w:spacing w:after="0" w:line="240" w:lineRule="auto"/>
              <w:jc w:val="right"/>
              <w:rPr>
                <w:b/>
                <w:szCs w:val="24"/>
              </w:rPr>
            </w:pPr>
            <w:r>
              <w:rPr>
                <w:b/>
                <w:szCs w:val="24"/>
              </w:rPr>
              <w:t xml:space="preserve">Sutarties kaina </w:t>
            </w:r>
            <w:proofErr w:type="spellStart"/>
            <w:r>
              <w:rPr>
                <w:b/>
                <w:szCs w:val="24"/>
              </w:rPr>
              <w:t>Eur</w:t>
            </w:r>
            <w:proofErr w:type="spellEnd"/>
            <w:r>
              <w:rPr>
                <w:b/>
                <w:szCs w:val="24"/>
              </w:rPr>
              <w:t xml:space="preserve"> be</w:t>
            </w:r>
            <w:r w:rsidRPr="00333B31">
              <w:rPr>
                <w:b/>
                <w:szCs w:val="24"/>
              </w:rPr>
              <w:t xml:space="preserve"> PVM</w:t>
            </w:r>
          </w:p>
        </w:tc>
        <w:tc>
          <w:tcPr>
            <w:tcW w:w="1872" w:type="dxa"/>
            <w:vAlign w:val="center"/>
          </w:tcPr>
          <w:p w14:paraId="455FFF02" w14:textId="755FBFEC" w:rsidR="009E0B8C" w:rsidRPr="006A370B" w:rsidRDefault="006A370B" w:rsidP="0094414F">
            <w:pPr>
              <w:tabs>
                <w:tab w:val="right" w:leader="underscore" w:pos="8505"/>
              </w:tabs>
              <w:spacing w:after="0" w:line="240" w:lineRule="auto"/>
              <w:jc w:val="center"/>
              <w:rPr>
                <w:szCs w:val="24"/>
              </w:rPr>
            </w:pPr>
            <w:r w:rsidRPr="006A370B">
              <w:rPr>
                <w:szCs w:val="24"/>
              </w:rPr>
              <w:t>10658,35</w:t>
            </w:r>
          </w:p>
        </w:tc>
      </w:tr>
      <w:tr w:rsidR="006A370B" w:rsidRPr="006A370B" w14:paraId="714EEC09" w14:textId="77777777" w:rsidTr="0094414F">
        <w:trPr>
          <w:trHeight w:val="448"/>
        </w:trPr>
        <w:tc>
          <w:tcPr>
            <w:tcW w:w="8198" w:type="dxa"/>
            <w:gridSpan w:val="5"/>
          </w:tcPr>
          <w:p w14:paraId="0C5507C6" w14:textId="77777777" w:rsidR="009E0B8C" w:rsidRPr="00333B31" w:rsidRDefault="009E0B8C" w:rsidP="00873716">
            <w:pPr>
              <w:tabs>
                <w:tab w:val="right" w:leader="underscore" w:pos="8505"/>
              </w:tabs>
              <w:spacing w:after="0" w:line="240" w:lineRule="auto"/>
              <w:jc w:val="right"/>
              <w:rPr>
                <w:b/>
                <w:szCs w:val="24"/>
              </w:rPr>
            </w:pPr>
            <w:r w:rsidRPr="00333B31">
              <w:rPr>
                <w:b/>
                <w:szCs w:val="24"/>
              </w:rPr>
              <w:t>PVM sudaro</w:t>
            </w:r>
          </w:p>
        </w:tc>
        <w:tc>
          <w:tcPr>
            <w:tcW w:w="1872" w:type="dxa"/>
            <w:vAlign w:val="center"/>
          </w:tcPr>
          <w:p w14:paraId="3517E8E8" w14:textId="36712FA6" w:rsidR="009E0B8C" w:rsidRPr="006A370B" w:rsidRDefault="006A370B" w:rsidP="0094414F">
            <w:pPr>
              <w:tabs>
                <w:tab w:val="right" w:leader="underscore" w:pos="8505"/>
              </w:tabs>
              <w:spacing w:after="0" w:line="240" w:lineRule="auto"/>
              <w:jc w:val="center"/>
              <w:rPr>
                <w:szCs w:val="24"/>
              </w:rPr>
            </w:pPr>
            <w:r w:rsidRPr="006A370B">
              <w:rPr>
                <w:szCs w:val="24"/>
              </w:rPr>
              <w:t>2238,32</w:t>
            </w:r>
          </w:p>
        </w:tc>
      </w:tr>
      <w:tr w:rsidR="006A370B" w:rsidRPr="006A370B" w14:paraId="15A066EC" w14:textId="77777777" w:rsidTr="0094414F">
        <w:trPr>
          <w:trHeight w:val="448"/>
        </w:trPr>
        <w:tc>
          <w:tcPr>
            <w:tcW w:w="8198" w:type="dxa"/>
            <w:gridSpan w:val="5"/>
          </w:tcPr>
          <w:p w14:paraId="6087CBA6" w14:textId="1DAE5346" w:rsidR="009E0B8C" w:rsidRPr="00333B31" w:rsidRDefault="009E0B8C" w:rsidP="00873716">
            <w:pPr>
              <w:tabs>
                <w:tab w:val="right" w:leader="underscore" w:pos="8505"/>
              </w:tabs>
              <w:spacing w:after="0" w:line="240" w:lineRule="auto"/>
              <w:jc w:val="right"/>
              <w:rPr>
                <w:b/>
                <w:szCs w:val="24"/>
              </w:rPr>
            </w:pPr>
            <w:r>
              <w:rPr>
                <w:b/>
                <w:szCs w:val="24"/>
              </w:rPr>
              <w:t>Sutarties</w:t>
            </w:r>
            <w:r w:rsidRPr="00333B31">
              <w:rPr>
                <w:b/>
                <w:szCs w:val="24"/>
              </w:rPr>
              <w:t xml:space="preserve"> kaina </w:t>
            </w:r>
            <w:proofErr w:type="spellStart"/>
            <w:r w:rsidRPr="00333B31">
              <w:rPr>
                <w:b/>
                <w:szCs w:val="24"/>
              </w:rPr>
              <w:t>Eur</w:t>
            </w:r>
            <w:proofErr w:type="spellEnd"/>
            <w:r w:rsidRPr="00333B31">
              <w:rPr>
                <w:b/>
                <w:szCs w:val="24"/>
              </w:rPr>
              <w:t xml:space="preserve"> su PVM</w:t>
            </w:r>
          </w:p>
        </w:tc>
        <w:tc>
          <w:tcPr>
            <w:tcW w:w="1872" w:type="dxa"/>
            <w:vAlign w:val="center"/>
          </w:tcPr>
          <w:p w14:paraId="549C922B" w14:textId="1D8BCDF9" w:rsidR="009E0B8C" w:rsidRPr="006A370B" w:rsidRDefault="006A370B" w:rsidP="0094414F">
            <w:pPr>
              <w:tabs>
                <w:tab w:val="right" w:leader="underscore" w:pos="8505"/>
              </w:tabs>
              <w:spacing w:after="0" w:line="240" w:lineRule="auto"/>
              <w:jc w:val="center"/>
              <w:rPr>
                <w:szCs w:val="24"/>
              </w:rPr>
            </w:pPr>
            <w:r w:rsidRPr="006A370B">
              <w:rPr>
                <w:szCs w:val="24"/>
              </w:rPr>
              <w:t>12897,00</w:t>
            </w:r>
          </w:p>
        </w:tc>
      </w:tr>
    </w:tbl>
    <w:p w14:paraId="73F993A2" w14:textId="77777777" w:rsidR="00050974" w:rsidRPr="00B275B1" w:rsidRDefault="00050974" w:rsidP="00050974">
      <w:pPr>
        <w:spacing w:after="0" w:line="240" w:lineRule="auto"/>
        <w:jc w:val="both"/>
        <w:rPr>
          <w:rFonts w:eastAsia="Times New Roman"/>
          <w:szCs w:val="24"/>
        </w:rPr>
      </w:pPr>
    </w:p>
    <w:p w14:paraId="6D2120B6" w14:textId="40992A6C" w:rsidR="00007E91" w:rsidRPr="00B275B1" w:rsidRDefault="00007E91" w:rsidP="008C348C">
      <w:pPr>
        <w:spacing w:after="0" w:line="240" w:lineRule="auto"/>
        <w:ind w:firstLine="851"/>
        <w:jc w:val="both"/>
        <w:rPr>
          <w:rFonts w:eastAsia="Times New Roman"/>
          <w:szCs w:val="24"/>
        </w:rPr>
      </w:pPr>
      <w:r w:rsidRPr="00B275B1">
        <w:rPr>
          <w:rFonts w:eastAsia="Times New Roman"/>
          <w:szCs w:val="24"/>
        </w:rPr>
        <w:t>3.2. Į šios Sutarties 3.1 punkte nurodytą bendrą Sutarties kain</w:t>
      </w:r>
      <w:r w:rsidR="00612E49" w:rsidRPr="00B275B1">
        <w:rPr>
          <w:rFonts w:eastAsia="Times New Roman"/>
          <w:szCs w:val="24"/>
        </w:rPr>
        <w:t>ą įskaičiuotas pristatymas į Macikų  SGN</w:t>
      </w:r>
      <w:r w:rsidRPr="00B275B1">
        <w:rPr>
          <w:rFonts w:eastAsia="Times New Roman"/>
          <w:szCs w:val="24"/>
        </w:rPr>
        <w:t xml:space="preserve">, </w:t>
      </w:r>
      <w:r w:rsidR="00612E49" w:rsidRPr="00B275B1">
        <w:rPr>
          <w:rFonts w:eastAsia="Times New Roman"/>
          <w:szCs w:val="24"/>
        </w:rPr>
        <w:t xml:space="preserve">adresu: </w:t>
      </w:r>
      <w:r w:rsidR="00612E49" w:rsidRPr="00B275B1">
        <w:rPr>
          <w:szCs w:val="24"/>
        </w:rPr>
        <w:t xml:space="preserve">Vilties g. 2, Macikų k., Šilutės r. </w:t>
      </w:r>
      <w:proofErr w:type="spellStart"/>
      <w:r w:rsidR="00612E49" w:rsidRPr="00B275B1">
        <w:rPr>
          <w:szCs w:val="24"/>
        </w:rPr>
        <w:t>sav</w:t>
      </w:r>
      <w:proofErr w:type="spellEnd"/>
      <w:r w:rsidRPr="00B275B1">
        <w:rPr>
          <w:rFonts w:eastAsia="Times New Roman"/>
          <w:szCs w:val="24"/>
        </w:rPr>
        <w:t xml:space="preserve">, bei kitos reikalingos išlaidos. </w:t>
      </w:r>
    </w:p>
    <w:p w14:paraId="2AF0CE6B" w14:textId="77777777" w:rsidR="00007E91" w:rsidRPr="00B275B1" w:rsidRDefault="00007E91" w:rsidP="008C348C">
      <w:pPr>
        <w:spacing w:after="0" w:line="240" w:lineRule="auto"/>
        <w:ind w:firstLine="851"/>
        <w:jc w:val="both"/>
        <w:rPr>
          <w:rFonts w:eastAsia="Times New Roman"/>
          <w:szCs w:val="24"/>
        </w:rPr>
      </w:pPr>
      <w:r w:rsidRPr="00B275B1">
        <w:rPr>
          <w:rFonts w:eastAsia="Times New Roman"/>
          <w:szCs w:val="24"/>
        </w:rPr>
        <w:t>3.3. Sutarties galiojimo laikotarpiu Prekių kaina negali būti keičiama.</w:t>
      </w:r>
    </w:p>
    <w:p w14:paraId="732BB2B7" w14:textId="77777777" w:rsidR="00007E91" w:rsidRPr="00B275B1" w:rsidRDefault="00007E91" w:rsidP="008C348C">
      <w:pPr>
        <w:spacing w:after="0" w:line="240" w:lineRule="auto"/>
        <w:ind w:firstLine="851"/>
        <w:jc w:val="both"/>
        <w:rPr>
          <w:rFonts w:eastAsia="Times New Roman"/>
          <w:szCs w:val="24"/>
        </w:rPr>
      </w:pPr>
      <w:r w:rsidRPr="00B275B1">
        <w:rPr>
          <w:rFonts w:eastAsia="Times New Roman"/>
          <w:szCs w:val="24"/>
        </w:rPr>
        <w:t>3.4. Atliekant viešąjį pirkimą vadovautasi fiksuotos kainos kainodaros taisykle.</w:t>
      </w:r>
    </w:p>
    <w:p w14:paraId="6E73FA22" w14:textId="77777777" w:rsidR="00007E91" w:rsidRPr="00A15FAE" w:rsidRDefault="00007E91" w:rsidP="008C348C">
      <w:pPr>
        <w:spacing w:after="0" w:line="240" w:lineRule="auto"/>
        <w:ind w:firstLine="851"/>
        <w:jc w:val="center"/>
        <w:rPr>
          <w:rFonts w:eastAsia="Times New Roman"/>
          <w:szCs w:val="24"/>
        </w:rPr>
      </w:pPr>
    </w:p>
    <w:p w14:paraId="724FDAAB" w14:textId="77777777" w:rsidR="00007E91" w:rsidRPr="00A15FAE" w:rsidRDefault="00007E91" w:rsidP="008C348C">
      <w:pPr>
        <w:spacing w:after="0" w:line="240" w:lineRule="auto"/>
        <w:jc w:val="center"/>
        <w:rPr>
          <w:rFonts w:eastAsia="Times New Roman"/>
          <w:b/>
          <w:szCs w:val="24"/>
        </w:rPr>
      </w:pPr>
      <w:r w:rsidRPr="00A15FAE">
        <w:rPr>
          <w:rFonts w:eastAsia="Times New Roman"/>
          <w:b/>
          <w:szCs w:val="24"/>
        </w:rPr>
        <w:t>4. ATSISKAITYMO TVARKA</w:t>
      </w:r>
    </w:p>
    <w:p w14:paraId="7C84B6BF" w14:textId="77777777" w:rsidR="00007E91" w:rsidRPr="00A15FAE" w:rsidRDefault="00007E91" w:rsidP="008C348C">
      <w:pPr>
        <w:spacing w:after="0" w:line="240" w:lineRule="auto"/>
        <w:ind w:firstLine="851"/>
        <w:jc w:val="both"/>
        <w:rPr>
          <w:szCs w:val="24"/>
        </w:rPr>
      </w:pPr>
      <w:r w:rsidRPr="00A15FAE">
        <w:rPr>
          <w:szCs w:val="24"/>
        </w:rPr>
        <w:t xml:space="preserve">4.1. Pardavėjas pagal šią Sutartį sąskaitas faktūras teikia tik elektroniniu būdu. </w:t>
      </w:r>
    </w:p>
    <w:p w14:paraId="0A63BB7F" w14:textId="77777777" w:rsidR="00007E91" w:rsidRPr="00A15FAE" w:rsidRDefault="00007E91" w:rsidP="008C348C">
      <w:pPr>
        <w:spacing w:after="0" w:line="240" w:lineRule="auto"/>
        <w:ind w:firstLine="851"/>
        <w:jc w:val="both"/>
        <w:rPr>
          <w:szCs w:val="24"/>
        </w:rPr>
      </w:pPr>
      <w:r w:rsidRPr="00A15FAE">
        <w:rPr>
          <w:szCs w:val="24"/>
        </w:rPr>
        <w:t xml:space="preserve">4.2. Elektroninės sąskaitos faktūros (išrašytos, perduotos ir gautos tokiu elektroniniu formatu, kuris sudaro galimybę jas apdoroti automatiniu ir elektroniniu būdu),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w:t>
      </w:r>
    </w:p>
    <w:p w14:paraId="2F1C9F3A" w14:textId="77777777" w:rsidR="00007E91" w:rsidRPr="00A15FAE" w:rsidRDefault="00007E91" w:rsidP="008C348C">
      <w:pPr>
        <w:spacing w:after="0" w:line="240" w:lineRule="auto"/>
        <w:ind w:firstLine="851"/>
        <w:jc w:val="both"/>
        <w:rPr>
          <w:szCs w:val="24"/>
        </w:rPr>
      </w:pPr>
      <w:r w:rsidRPr="00A15FAE">
        <w:rPr>
          <w:szCs w:val="24"/>
        </w:rPr>
        <w:t xml:space="preserve">4.3. Perkančioji organizacija elektronines sąskaitas faktūras priima ir apdoroja naudodamasi informacinės sistemos „E. sąskaita“ priemonėmis. </w:t>
      </w:r>
    </w:p>
    <w:p w14:paraId="78152E5D" w14:textId="08979646" w:rsidR="00007E91" w:rsidRPr="00A15FAE" w:rsidRDefault="00007E91" w:rsidP="008C348C">
      <w:pPr>
        <w:spacing w:after="0" w:line="240" w:lineRule="auto"/>
        <w:ind w:firstLine="851"/>
        <w:jc w:val="both"/>
        <w:rPr>
          <w:szCs w:val="24"/>
        </w:rPr>
      </w:pPr>
      <w:r w:rsidRPr="00A15FAE">
        <w:rPr>
          <w:szCs w:val="24"/>
        </w:rPr>
        <w:t>4.</w:t>
      </w:r>
      <w:r w:rsidR="00A52A80">
        <w:rPr>
          <w:szCs w:val="24"/>
        </w:rPr>
        <w:t>4</w:t>
      </w:r>
      <w:r w:rsidRPr="00A15FAE">
        <w:rPr>
          <w:szCs w:val="24"/>
        </w:rPr>
        <w:t xml:space="preserve">. Perkančioji organizacija už Prekes atsiskaito mokėjimo pavedimu pagal pateiktą sąskaitą </w:t>
      </w:r>
      <w:r w:rsidRPr="00FB03F1">
        <w:rPr>
          <w:szCs w:val="24"/>
        </w:rPr>
        <w:t xml:space="preserve">faktūrą. Apmokėjimo terminas </w:t>
      </w:r>
      <w:r w:rsidRPr="003510E0">
        <w:rPr>
          <w:szCs w:val="24"/>
        </w:rPr>
        <w:t xml:space="preserve">– </w:t>
      </w:r>
      <w:r w:rsidR="001C722E" w:rsidRPr="003510E0">
        <w:rPr>
          <w:szCs w:val="24"/>
        </w:rPr>
        <w:t>per 30 (</w:t>
      </w:r>
      <w:proofErr w:type="spellStart"/>
      <w:r w:rsidR="001C722E" w:rsidRPr="003510E0">
        <w:rPr>
          <w:szCs w:val="24"/>
        </w:rPr>
        <w:t>tridešimt</w:t>
      </w:r>
      <w:proofErr w:type="spellEnd"/>
      <w:r w:rsidRPr="003510E0">
        <w:rPr>
          <w:szCs w:val="24"/>
        </w:rPr>
        <w:t>) kalendorinių dienų po sąskaitos faktūros pateikimo</w:t>
      </w:r>
      <w:r w:rsidRPr="00FB03F1">
        <w:rPr>
          <w:szCs w:val="24"/>
        </w:rPr>
        <w:t>.</w:t>
      </w:r>
    </w:p>
    <w:p w14:paraId="5FA08BC3" w14:textId="77777777" w:rsidR="00007E91" w:rsidRPr="00A15FAE" w:rsidRDefault="00007E91" w:rsidP="008C348C">
      <w:pPr>
        <w:spacing w:after="0" w:line="240" w:lineRule="auto"/>
        <w:ind w:firstLine="851"/>
        <w:jc w:val="both"/>
        <w:rPr>
          <w:szCs w:val="24"/>
        </w:rPr>
      </w:pPr>
      <w:r w:rsidRPr="00A15FAE">
        <w:rPr>
          <w:szCs w:val="24"/>
        </w:rPr>
        <w:t>4.</w:t>
      </w:r>
      <w:r w:rsidR="00A52A80">
        <w:rPr>
          <w:szCs w:val="24"/>
        </w:rPr>
        <w:t>5</w:t>
      </w:r>
      <w:r w:rsidRPr="00A15FAE">
        <w:rPr>
          <w:szCs w:val="24"/>
        </w:rPr>
        <w:t>. Visi atsiskaitymai pagal šią Sutartį atliekami eurais.</w:t>
      </w:r>
    </w:p>
    <w:p w14:paraId="2D1E99EC" w14:textId="77777777" w:rsidR="00007E91" w:rsidRPr="00A15FAE" w:rsidRDefault="00007E91" w:rsidP="008C348C">
      <w:pPr>
        <w:spacing w:after="0" w:line="240" w:lineRule="auto"/>
        <w:ind w:firstLine="851"/>
        <w:jc w:val="both"/>
        <w:rPr>
          <w:szCs w:val="24"/>
        </w:rPr>
      </w:pPr>
      <w:r w:rsidRPr="00A15FAE">
        <w:rPr>
          <w:szCs w:val="24"/>
        </w:rPr>
        <w:t>4.</w:t>
      </w:r>
      <w:r w:rsidR="00A52A80">
        <w:rPr>
          <w:szCs w:val="24"/>
        </w:rPr>
        <w:t>6</w:t>
      </w:r>
      <w:r w:rsidRPr="00A15FAE">
        <w:rPr>
          <w:szCs w:val="24"/>
        </w:rPr>
        <w:t>. PVM tarifo dydis rašytiniu Šalių susitarimu gali būti pakeičiamas pasikeitus Lietuvos Respublikos įstatymams, reglamentuojantiems PVM.</w:t>
      </w:r>
    </w:p>
    <w:p w14:paraId="0A03C3A9" w14:textId="77777777" w:rsidR="00007E91" w:rsidRPr="00A15FAE" w:rsidRDefault="00007E91" w:rsidP="008C348C">
      <w:pPr>
        <w:spacing w:after="0" w:line="240" w:lineRule="auto"/>
        <w:ind w:firstLine="851"/>
        <w:jc w:val="both"/>
        <w:rPr>
          <w:rFonts w:eastAsia="Times New Roman"/>
          <w:b/>
          <w:szCs w:val="24"/>
        </w:rPr>
      </w:pPr>
    </w:p>
    <w:p w14:paraId="4D75E477" w14:textId="77777777" w:rsidR="00007E91" w:rsidRPr="00333B31" w:rsidRDefault="00007E91" w:rsidP="008C348C">
      <w:pPr>
        <w:spacing w:after="0" w:line="240" w:lineRule="auto"/>
        <w:jc w:val="center"/>
        <w:rPr>
          <w:rFonts w:eastAsia="Times New Roman"/>
          <w:b/>
          <w:szCs w:val="24"/>
        </w:rPr>
      </w:pPr>
      <w:r w:rsidRPr="00333B31">
        <w:rPr>
          <w:rFonts w:eastAsia="Times New Roman"/>
          <w:b/>
          <w:szCs w:val="24"/>
        </w:rPr>
        <w:t>5. ŠALIŲ ĮSIPAREIGOJIMAI</w:t>
      </w:r>
    </w:p>
    <w:p w14:paraId="3ECA7A4E" w14:textId="77777777" w:rsidR="00007E91" w:rsidRPr="00333B31" w:rsidRDefault="00007E91" w:rsidP="008C348C">
      <w:pPr>
        <w:spacing w:after="0" w:line="240" w:lineRule="auto"/>
        <w:ind w:firstLine="851"/>
        <w:jc w:val="both"/>
        <w:rPr>
          <w:rFonts w:eastAsia="Times New Roman"/>
          <w:szCs w:val="24"/>
        </w:rPr>
      </w:pPr>
      <w:r w:rsidRPr="00333B31">
        <w:rPr>
          <w:rFonts w:eastAsia="Times New Roman"/>
          <w:szCs w:val="24"/>
        </w:rPr>
        <w:t>5.1. Pardavėjas įsipareigoja:</w:t>
      </w:r>
    </w:p>
    <w:p w14:paraId="78C2CA57" w14:textId="659A669A" w:rsidR="00007E91" w:rsidRPr="00333B31" w:rsidRDefault="00007E91" w:rsidP="008C348C">
      <w:pPr>
        <w:autoSpaceDE w:val="0"/>
        <w:autoSpaceDN w:val="0"/>
        <w:adjustRightInd w:val="0"/>
        <w:spacing w:after="0" w:line="240" w:lineRule="auto"/>
        <w:ind w:firstLine="851"/>
        <w:jc w:val="both"/>
        <w:rPr>
          <w:rFonts w:eastAsia="Times New Roman"/>
          <w:szCs w:val="24"/>
        </w:rPr>
      </w:pPr>
      <w:r w:rsidRPr="00333B31">
        <w:rPr>
          <w:rFonts w:eastAsia="Times New Roman"/>
          <w:szCs w:val="24"/>
        </w:rPr>
        <w:t xml:space="preserve">5.1.1. </w:t>
      </w:r>
      <w:r w:rsidR="007B2561" w:rsidRPr="00333B31">
        <w:rPr>
          <w:rFonts w:eastAsia="Times New Roman"/>
          <w:szCs w:val="24"/>
          <w:lang w:eastAsia="lt-LT"/>
        </w:rPr>
        <w:t>Pristatyti</w:t>
      </w:r>
      <w:r w:rsidR="007B2561" w:rsidRPr="00333B31">
        <w:rPr>
          <w:szCs w:val="24"/>
          <w:lang w:eastAsia="lt-LT"/>
        </w:rPr>
        <w:t xml:space="preserve"> </w:t>
      </w:r>
      <w:r w:rsidR="007B2561" w:rsidRPr="00333B31">
        <w:rPr>
          <w:rFonts w:eastAsia="Times New Roman"/>
          <w:szCs w:val="24"/>
          <w:lang w:eastAsia="lt-LT"/>
        </w:rPr>
        <w:t xml:space="preserve">Prekes </w:t>
      </w:r>
      <w:r w:rsidR="00AC5ECB">
        <w:rPr>
          <w:rFonts w:eastAsia="Times New Roman"/>
          <w:b/>
          <w:bCs/>
          <w:szCs w:val="24"/>
          <w:u w:val="single"/>
          <w:lang w:eastAsia="lt-LT"/>
        </w:rPr>
        <w:t>per 20 (dvi</w:t>
      </w:r>
      <w:r w:rsidR="001C722E">
        <w:rPr>
          <w:rFonts w:eastAsia="Times New Roman"/>
          <w:b/>
          <w:bCs/>
          <w:szCs w:val="24"/>
          <w:u w:val="single"/>
          <w:lang w:eastAsia="lt-LT"/>
        </w:rPr>
        <w:t>dešimt</w:t>
      </w:r>
      <w:r w:rsidR="007B2561" w:rsidRPr="00333B31">
        <w:rPr>
          <w:rFonts w:eastAsia="Times New Roman"/>
          <w:b/>
          <w:bCs/>
          <w:szCs w:val="24"/>
          <w:u w:val="single"/>
          <w:lang w:eastAsia="lt-LT"/>
        </w:rPr>
        <w:t>) kalendorinių dienų nuo Sutarties įsigaliojimo dienos.</w:t>
      </w:r>
      <w:r w:rsidR="007B2561" w:rsidRPr="00333B31">
        <w:rPr>
          <w:rFonts w:eastAsia="Times New Roman"/>
          <w:szCs w:val="24"/>
          <w:lang w:eastAsia="lt-LT"/>
        </w:rPr>
        <w:t xml:space="preserve"> Prekių pristatymo vieta –</w:t>
      </w:r>
      <w:r w:rsidR="000C1ECC">
        <w:rPr>
          <w:rFonts w:eastAsia="Times New Roman"/>
          <w:szCs w:val="24"/>
          <w:lang w:eastAsia="lt-LT"/>
        </w:rPr>
        <w:t xml:space="preserve"> Macikų SGN, </w:t>
      </w:r>
      <w:r w:rsidR="000C1ECC">
        <w:rPr>
          <w:szCs w:val="24"/>
        </w:rPr>
        <w:t xml:space="preserve">Vilties g. 2, Macikų k., Šilutės r. </w:t>
      </w:r>
      <w:proofErr w:type="spellStart"/>
      <w:r w:rsidR="000C1ECC">
        <w:rPr>
          <w:szCs w:val="24"/>
        </w:rPr>
        <w:t>sav</w:t>
      </w:r>
      <w:proofErr w:type="spellEnd"/>
      <w:r w:rsidR="000C1ECC">
        <w:rPr>
          <w:rFonts w:eastAsia="Times New Roman"/>
          <w:szCs w:val="24"/>
          <w:lang w:eastAsia="lt-LT"/>
        </w:rPr>
        <w:t xml:space="preserve">, </w:t>
      </w:r>
    </w:p>
    <w:p w14:paraId="63D95ACC" w14:textId="40448168" w:rsidR="00007E91" w:rsidRPr="00333B31" w:rsidRDefault="00007E91" w:rsidP="008C348C">
      <w:pPr>
        <w:autoSpaceDE w:val="0"/>
        <w:autoSpaceDN w:val="0"/>
        <w:adjustRightInd w:val="0"/>
        <w:spacing w:after="0" w:line="240" w:lineRule="auto"/>
        <w:ind w:firstLine="851"/>
        <w:jc w:val="both"/>
        <w:rPr>
          <w:rFonts w:eastAsia="Times New Roman"/>
          <w:szCs w:val="24"/>
        </w:rPr>
      </w:pPr>
      <w:r w:rsidRPr="00333B31">
        <w:rPr>
          <w:rFonts w:eastAsia="Times New Roman"/>
          <w:szCs w:val="24"/>
        </w:rPr>
        <w:t>5.1.2. Ne vėliau kaip prieš 1 (vieną) darbo dieną pranešti Perkančiajai organizacijai apie Prekių pristatymą į Sutarties 5.1.1 punkte nurodytą vietą.</w:t>
      </w:r>
      <w:r w:rsidR="007B2561" w:rsidRPr="00333B31">
        <w:rPr>
          <w:rFonts w:eastAsia="Times New Roman"/>
          <w:szCs w:val="24"/>
          <w:lang w:eastAsia="lt-LT"/>
        </w:rPr>
        <w:t xml:space="preserve">  </w:t>
      </w:r>
    </w:p>
    <w:p w14:paraId="247D333B" w14:textId="77777777" w:rsidR="00007E91" w:rsidRPr="00A15FAE" w:rsidRDefault="00007E91" w:rsidP="008C348C">
      <w:pPr>
        <w:autoSpaceDE w:val="0"/>
        <w:autoSpaceDN w:val="0"/>
        <w:adjustRightInd w:val="0"/>
        <w:spacing w:after="0" w:line="240" w:lineRule="auto"/>
        <w:ind w:firstLine="851"/>
        <w:jc w:val="both"/>
        <w:rPr>
          <w:rFonts w:eastAsia="Times New Roman"/>
          <w:szCs w:val="24"/>
        </w:rPr>
      </w:pPr>
      <w:r w:rsidRPr="00333B31">
        <w:rPr>
          <w:rFonts w:eastAsia="Times New Roman"/>
          <w:szCs w:val="24"/>
        </w:rPr>
        <w:t>5.1.3. Perduoti Perkančiajai organizacijai Prekes, atitinkančias Sutartyje nurodytus techninius reikalavimus.</w:t>
      </w:r>
    </w:p>
    <w:p w14:paraId="72232038" w14:textId="77777777" w:rsidR="00007E91" w:rsidRPr="00A15FAE" w:rsidRDefault="00007E91" w:rsidP="008C348C">
      <w:pPr>
        <w:autoSpaceDE w:val="0"/>
        <w:autoSpaceDN w:val="0"/>
        <w:adjustRightInd w:val="0"/>
        <w:spacing w:after="0" w:line="240" w:lineRule="auto"/>
        <w:ind w:firstLine="851"/>
        <w:jc w:val="both"/>
        <w:rPr>
          <w:rFonts w:eastAsia="Times New Roman"/>
          <w:szCs w:val="24"/>
        </w:rPr>
      </w:pPr>
      <w:r w:rsidRPr="00A15FAE">
        <w:rPr>
          <w:rFonts w:eastAsia="Times New Roman"/>
          <w:szCs w:val="24"/>
        </w:rPr>
        <w:t>5.1.4. Užtikrinti, kad Prekės atitiktų nurodytas savybes ir jas galima būtų naudoti pagal įprastą jų paskirtį.</w:t>
      </w:r>
    </w:p>
    <w:p w14:paraId="4897F09D" w14:textId="77777777" w:rsidR="00007E91" w:rsidRPr="00A15FAE" w:rsidRDefault="00007E91" w:rsidP="008C348C">
      <w:pPr>
        <w:autoSpaceDE w:val="0"/>
        <w:autoSpaceDN w:val="0"/>
        <w:adjustRightInd w:val="0"/>
        <w:spacing w:after="0" w:line="240" w:lineRule="auto"/>
        <w:ind w:firstLine="851"/>
        <w:jc w:val="both"/>
        <w:rPr>
          <w:rFonts w:eastAsia="Times New Roman"/>
          <w:szCs w:val="24"/>
        </w:rPr>
      </w:pPr>
      <w:r w:rsidRPr="00A15FAE">
        <w:rPr>
          <w:rFonts w:eastAsia="Times New Roman"/>
          <w:szCs w:val="24"/>
        </w:rPr>
        <w:t>5.1.5. Prisiimti Prekių žuvimo ar sugedimo riziką iki Prekių perdavimo Perkančiajai organizacijai momento.</w:t>
      </w:r>
    </w:p>
    <w:p w14:paraId="07F6A303" w14:textId="77777777" w:rsidR="00007E91" w:rsidRPr="00A15FAE" w:rsidRDefault="00007E91" w:rsidP="008C348C">
      <w:pPr>
        <w:autoSpaceDE w:val="0"/>
        <w:autoSpaceDN w:val="0"/>
        <w:adjustRightInd w:val="0"/>
        <w:spacing w:after="0" w:line="240" w:lineRule="auto"/>
        <w:ind w:firstLine="851"/>
        <w:jc w:val="both"/>
        <w:rPr>
          <w:rFonts w:eastAsia="Times New Roman"/>
          <w:szCs w:val="24"/>
        </w:rPr>
      </w:pPr>
      <w:r w:rsidRPr="00A15FAE">
        <w:rPr>
          <w:rFonts w:eastAsia="Times New Roman"/>
          <w:szCs w:val="24"/>
        </w:rPr>
        <w:lastRenderedPageBreak/>
        <w:t xml:space="preserve">5.1.6. Užtikrinti informacijos ir asmens duomenų, susijusių su Sutarties dalyku, Sutarties vykdymu ir gautais rezultatais, konfidencialumą ir kad darbuotojai bei pavaldūs asmenys laikytųsi šioje Sutartyje įtvirtintų informacijos ir asmens duomenų konfidencialumo įsipareigojimų. </w:t>
      </w:r>
    </w:p>
    <w:p w14:paraId="1BD853C1" w14:textId="77777777" w:rsidR="00007E91" w:rsidRPr="00A15FAE" w:rsidRDefault="00007E91" w:rsidP="008C348C">
      <w:pPr>
        <w:spacing w:after="0" w:line="240" w:lineRule="auto"/>
        <w:ind w:firstLine="851"/>
        <w:jc w:val="both"/>
        <w:rPr>
          <w:rFonts w:eastAsia="Times New Roman"/>
          <w:szCs w:val="24"/>
        </w:rPr>
      </w:pPr>
      <w:r w:rsidRPr="00A15FAE">
        <w:rPr>
          <w:rFonts w:eastAsia="Times New Roman"/>
          <w:szCs w:val="24"/>
        </w:rPr>
        <w:t>5.1.7. Nenaudoti Perkančiosios organizacijos pavadinimo ir (ar) Sutarties turinį sudarančios informacijos reklamoje ir (ar) kitose viešosios informacijos priemonėse be išankstinio raštiško Perkančiosios organizacijos sutikimo.</w:t>
      </w:r>
    </w:p>
    <w:p w14:paraId="5511C64A"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5.2. Pardavėjas turi ir kitas šios Sutarties ir Lietuvos Respublikoje galiojančių teisės aktų nustatytas teises ir pareigas.</w:t>
      </w:r>
    </w:p>
    <w:p w14:paraId="25F0E10C"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5.3. Perkančioji organizacija įsipareigoja:</w:t>
      </w:r>
    </w:p>
    <w:p w14:paraId="24F64CDF"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 xml:space="preserve">5.3.1. Priimti Šalių sutartu laiku ir vietoje pristatytas Prekes, jeigu jos atitinka šios Sutarties priede nurodytus techninius reikalavimus ir kitus Prekėms taikomus kokybės reikalavimus. </w:t>
      </w:r>
    </w:p>
    <w:p w14:paraId="17EFD3BE"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5.3.2. Patikrinti perduodamas Prekes ir pasirašyti Prekių, kurios atitinka Sutart</w:t>
      </w:r>
      <w:r w:rsidR="00515EBC" w:rsidRPr="00A15FAE">
        <w:rPr>
          <w:rFonts w:eastAsia="Times New Roman"/>
          <w:szCs w:val="24"/>
        </w:rPr>
        <w:t>yje</w:t>
      </w:r>
      <w:r w:rsidRPr="00A15FAE">
        <w:rPr>
          <w:rFonts w:eastAsia="Times New Roman"/>
          <w:szCs w:val="24"/>
        </w:rPr>
        <w:t xml:space="preserve"> nurodytus techninius reikalavimus, gavimą patvirtinančius dokumentus.</w:t>
      </w:r>
    </w:p>
    <w:p w14:paraId="669AD37F" w14:textId="138A23E9"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5.3.3. Sumokėti Pardavėjui už per</w:t>
      </w:r>
      <w:r w:rsidR="00AC5ECB">
        <w:rPr>
          <w:rFonts w:eastAsia="Times New Roman"/>
          <w:szCs w:val="24"/>
        </w:rPr>
        <w:t>duotas Prekes šios Sutarties 4.4</w:t>
      </w:r>
      <w:r w:rsidRPr="00A15FAE">
        <w:rPr>
          <w:rFonts w:eastAsia="Times New Roman"/>
          <w:szCs w:val="24"/>
        </w:rPr>
        <w:t xml:space="preserve"> punkte nustatyta tvarka ir terminais.</w:t>
      </w:r>
    </w:p>
    <w:p w14:paraId="5CB0A72C" w14:textId="77777777" w:rsidR="00007E91" w:rsidRPr="00333B31"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5</w:t>
      </w:r>
      <w:r w:rsidRPr="00333B31">
        <w:rPr>
          <w:rFonts w:eastAsia="Times New Roman"/>
          <w:szCs w:val="24"/>
        </w:rPr>
        <w:t>.3.4. Tinkamai vykdyti kitus įsipareigojimus, nustatytus Sutartyje.</w:t>
      </w:r>
    </w:p>
    <w:p w14:paraId="000A1C61" w14:textId="77777777" w:rsidR="00007E91" w:rsidRPr="00333B31"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333B31">
        <w:rPr>
          <w:rFonts w:eastAsia="Times New Roman"/>
          <w:szCs w:val="24"/>
        </w:rPr>
        <w:t>5.3.5. Perkančioji organizacija turi ir kitas šios Sutarties bei Lietuvos Respublikoje galiojančių teisės aktų nustatytas teises ir pareigas.</w:t>
      </w:r>
    </w:p>
    <w:p w14:paraId="1EEF5D1A" w14:textId="77777777" w:rsidR="00007E91" w:rsidRPr="00333B31"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333B31">
        <w:rPr>
          <w:rFonts w:eastAsia="Times New Roman"/>
          <w:szCs w:val="24"/>
        </w:rPr>
        <w:t xml:space="preserve">5.4. </w:t>
      </w:r>
      <w:r w:rsidR="007B2561" w:rsidRPr="00333B31">
        <w:rPr>
          <w:rFonts w:eastAsia="Times New Roman"/>
          <w:szCs w:val="24"/>
          <w:lang w:eastAsia="lt-LT"/>
        </w:rPr>
        <w:t>Perkančioji organizacija įgalioja šiuos atstovus:</w:t>
      </w:r>
    </w:p>
    <w:p w14:paraId="5FD37A33" w14:textId="4D05DAC4" w:rsidR="007B2561" w:rsidRPr="00D609E8" w:rsidRDefault="007B2561" w:rsidP="00C17B44">
      <w:pPr>
        <w:tabs>
          <w:tab w:val="left" w:pos="567"/>
          <w:tab w:val="left" w:pos="720"/>
        </w:tabs>
        <w:overflowPunct w:val="0"/>
        <w:autoSpaceDE w:val="0"/>
        <w:autoSpaceDN w:val="0"/>
        <w:adjustRightInd w:val="0"/>
        <w:spacing w:after="0" w:line="240" w:lineRule="auto"/>
        <w:ind w:firstLine="851"/>
        <w:jc w:val="both"/>
        <w:textAlignment w:val="baseline"/>
        <w:rPr>
          <w:szCs w:val="24"/>
          <w:lang w:eastAsia="lt-LT"/>
        </w:rPr>
      </w:pPr>
      <w:bookmarkStart w:id="0" w:name="_Hlk77922209"/>
      <w:r w:rsidRPr="00333B31">
        <w:rPr>
          <w:rFonts w:eastAsia="Times New Roman"/>
          <w:color w:val="000000" w:themeColor="text1"/>
          <w:szCs w:val="24"/>
          <w:lang w:eastAsia="lt-LT"/>
        </w:rPr>
        <w:t xml:space="preserve">5.4.1. </w:t>
      </w:r>
      <w:r w:rsidRPr="00333B31">
        <w:rPr>
          <w:rFonts w:eastAsia="Times New Roman"/>
          <w:b/>
          <w:color w:val="000000" w:themeColor="text1"/>
          <w:szCs w:val="24"/>
          <w:lang w:eastAsia="lt-LT"/>
        </w:rPr>
        <w:t>Sutarties administravimui</w:t>
      </w:r>
      <w:r w:rsidRPr="00333B31">
        <w:rPr>
          <w:rFonts w:eastAsia="Times New Roman"/>
          <w:color w:val="000000" w:themeColor="text1"/>
          <w:szCs w:val="24"/>
          <w:lang w:eastAsia="lt-LT"/>
        </w:rPr>
        <w:t xml:space="preserve"> (Sutartimi prisiimtų įsipareigojimų koordinavimui, su Sutarties vykdymu susijusių esminių klausimų sprendimui)</w:t>
      </w:r>
      <w:r w:rsidR="00C17B44" w:rsidRPr="00333B31">
        <w:rPr>
          <w:rFonts w:eastAsia="Times New Roman"/>
          <w:color w:val="000000" w:themeColor="text1"/>
          <w:szCs w:val="24"/>
          <w:lang w:eastAsia="lt-LT"/>
        </w:rPr>
        <w:t xml:space="preserve"> ir</w:t>
      </w:r>
      <w:r w:rsidRPr="00333B31">
        <w:rPr>
          <w:rFonts w:eastAsia="Times New Roman"/>
          <w:color w:val="000000" w:themeColor="text1"/>
          <w:szCs w:val="24"/>
          <w:lang w:eastAsia="lt-LT"/>
        </w:rPr>
        <w:t xml:space="preserve"> </w:t>
      </w:r>
      <w:r w:rsidR="00C17B44" w:rsidRPr="00333B31">
        <w:rPr>
          <w:rFonts w:eastAsia="Times New Roman"/>
          <w:b/>
          <w:color w:val="000000" w:themeColor="text1"/>
          <w:szCs w:val="24"/>
          <w:lang w:eastAsia="lt-LT"/>
        </w:rPr>
        <w:t xml:space="preserve">Sutarties vykdymui </w:t>
      </w:r>
      <w:r w:rsidR="00C17B44" w:rsidRPr="00333B31">
        <w:rPr>
          <w:rFonts w:eastAsia="Times New Roman"/>
          <w:color w:val="000000" w:themeColor="text1"/>
          <w:szCs w:val="24"/>
          <w:lang w:eastAsia="lt-LT"/>
        </w:rPr>
        <w:t>(Prekių pristatymo metu savalaikių ne esminių klausimų sprendimui, PVM sąskaitų faktūrų ir (ar) sąskaitų faktūrų pasirašymui</w:t>
      </w:r>
      <w:r w:rsidR="00C17B44" w:rsidRPr="00333B31">
        <w:rPr>
          <w:rFonts w:eastAsia="Times New Roman"/>
          <w:szCs w:val="24"/>
          <w:lang w:eastAsia="lt-LT"/>
        </w:rPr>
        <w:t xml:space="preserve">) </w:t>
      </w:r>
      <w:r w:rsidRPr="00333B31">
        <w:rPr>
          <w:rFonts w:eastAsia="Times New Roman"/>
          <w:color w:val="000000" w:themeColor="text1"/>
          <w:szCs w:val="24"/>
          <w:lang w:eastAsia="lt-LT"/>
        </w:rPr>
        <w:t>–</w:t>
      </w:r>
      <w:r w:rsidR="00D60C5E">
        <w:rPr>
          <w:rFonts w:eastAsia="Times New Roman"/>
          <w:color w:val="000000" w:themeColor="text1"/>
          <w:szCs w:val="24"/>
          <w:lang w:eastAsia="lt-LT"/>
        </w:rPr>
        <w:t xml:space="preserve"> Macikų SGN ūkio tarnybos vadovą Zenoną </w:t>
      </w:r>
      <w:proofErr w:type="spellStart"/>
      <w:r w:rsidR="00D60C5E">
        <w:rPr>
          <w:rFonts w:eastAsia="Times New Roman"/>
          <w:color w:val="000000" w:themeColor="text1"/>
          <w:szCs w:val="24"/>
          <w:lang w:eastAsia="lt-LT"/>
        </w:rPr>
        <w:t>Šiuperį</w:t>
      </w:r>
      <w:proofErr w:type="spellEnd"/>
      <w:r w:rsidR="00A67FCD" w:rsidRPr="00333B31">
        <w:rPr>
          <w:color w:val="000000"/>
          <w:szCs w:val="24"/>
          <w:lang w:eastAsia="lt-LT"/>
        </w:rPr>
        <w:t xml:space="preserve">, el. paštas </w:t>
      </w:r>
      <w:proofErr w:type="spellStart"/>
      <w:r w:rsidR="00D60C5E" w:rsidRPr="00D609E8">
        <w:rPr>
          <w:szCs w:val="24"/>
          <w:u w:val="single"/>
          <w:lang w:eastAsia="lt-LT"/>
        </w:rPr>
        <w:t>zenonas.siuperis</w:t>
      </w:r>
      <w:proofErr w:type="spellEnd"/>
      <w:r w:rsidR="00D60C5E" w:rsidRPr="00D609E8">
        <w:rPr>
          <w:szCs w:val="24"/>
          <w:u w:val="single"/>
          <w:lang w:val="en-US" w:eastAsia="lt-LT"/>
        </w:rPr>
        <w:t>@</w:t>
      </w:r>
      <w:proofErr w:type="spellStart"/>
      <w:r w:rsidR="00D60C5E" w:rsidRPr="00D609E8">
        <w:rPr>
          <w:szCs w:val="24"/>
          <w:u w:val="single"/>
          <w:lang w:eastAsia="lt-LT"/>
        </w:rPr>
        <w:t>macikaigloba.lt</w:t>
      </w:r>
      <w:proofErr w:type="spellEnd"/>
      <w:r w:rsidR="00911378" w:rsidRPr="00D609E8">
        <w:rPr>
          <w:szCs w:val="24"/>
          <w:lang w:eastAsia="lt-LT"/>
        </w:rPr>
        <w:t>, tel. 8 620 58050</w:t>
      </w:r>
      <w:r w:rsidR="00C17B44" w:rsidRPr="00D609E8">
        <w:rPr>
          <w:szCs w:val="24"/>
          <w:lang w:eastAsia="lt-LT"/>
        </w:rPr>
        <w:t>.</w:t>
      </w:r>
    </w:p>
    <w:bookmarkEnd w:id="0"/>
    <w:p w14:paraId="4F03D024" w14:textId="52790140" w:rsidR="00E4606A" w:rsidRPr="00D609E8" w:rsidRDefault="00BA6CF4">
      <w:pPr>
        <w:tabs>
          <w:tab w:val="left" w:pos="567"/>
          <w:tab w:val="left" w:pos="720"/>
        </w:tabs>
        <w:overflowPunct w:val="0"/>
        <w:autoSpaceDE w:val="0"/>
        <w:autoSpaceDN w:val="0"/>
        <w:adjustRightInd w:val="0"/>
        <w:spacing w:after="0" w:line="240" w:lineRule="auto"/>
        <w:ind w:firstLine="851"/>
        <w:jc w:val="both"/>
        <w:textAlignment w:val="baseline"/>
        <w:rPr>
          <w:szCs w:val="24"/>
          <w:lang w:eastAsia="lt-LT"/>
        </w:rPr>
      </w:pPr>
      <w:r w:rsidRPr="00D609E8">
        <w:rPr>
          <w:rFonts w:eastAsia="Times New Roman"/>
          <w:szCs w:val="24"/>
          <w:lang w:eastAsia="lt-LT"/>
        </w:rPr>
        <w:t xml:space="preserve">5.4.2. </w:t>
      </w:r>
      <w:r w:rsidR="0032314D" w:rsidRPr="00D609E8">
        <w:rPr>
          <w:rFonts w:eastAsia="Times New Roman"/>
          <w:b/>
          <w:szCs w:val="24"/>
          <w:lang w:eastAsia="lt-LT"/>
        </w:rPr>
        <w:t xml:space="preserve">Sutarties </w:t>
      </w:r>
      <w:r w:rsidR="006009D6" w:rsidRPr="00D609E8">
        <w:rPr>
          <w:rFonts w:eastAsia="Times New Roman"/>
          <w:szCs w:val="24"/>
        </w:rPr>
        <w:t xml:space="preserve"> </w:t>
      </w:r>
      <w:r w:rsidR="006009D6" w:rsidRPr="00D609E8">
        <w:rPr>
          <w:rFonts w:eastAsia="Times New Roman"/>
          <w:b/>
          <w:szCs w:val="24"/>
        </w:rPr>
        <w:t>ir jos pakeitimų</w:t>
      </w:r>
      <w:r w:rsidR="00834C8D" w:rsidRPr="00D609E8">
        <w:rPr>
          <w:rFonts w:eastAsia="Times New Roman"/>
          <w:b/>
          <w:szCs w:val="24"/>
        </w:rPr>
        <w:t xml:space="preserve"> paskelbimui</w:t>
      </w:r>
      <w:r w:rsidR="006009D6" w:rsidRPr="00D609E8">
        <w:rPr>
          <w:rFonts w:eastAsia="Times New Roman"/>
          <w:szCs w:val="24"/>
        </w:rPr>
        <w:t xml:space="preserve"> </w:t>
      </w:r>
      <w:r w:rsidR="00834C8D" w:rsidRPr="00D609E8">
        <w:rPr>
          <w:rFonts w:eastAsia="Times New Roman"/>
          <w:szCs w:val="24"/>
        </w:rPr>
        <w:t>(</w:t>
      </w:r>
      <w:r w:rsidR="006009D6" w:rsidRPr="00D609E8">
        <w:rPr>
          <w:rFonts w:eastAsia="Times New Roman"/>
          <w:szCs w:val="24"/>
        </w:rPr>
        <w:t>pagal VPĮ 86 straipsnio 9 dalies nuostatas</w:t>
      </w:r>
      <w:r w:rsidR="00834C8D" w:rsidRPr="00D609E8">
        <w:rPr>
          <w:rFonts w:eastAsia="Times New Roman"/>
          <w:szCs w:val="24"/>
        </w:rPr>
        <w:t>)</w:t>
      </w:r>
      <w:r w:rsidR="0032314D" w:rsidRPr="00D609E8">
        <w:rPr>
          <w:rFonts w:eastAsia="Times New Roman"/>
          <w:szCs w:val="24"/>
          <w:lang w:eastAsia="lt-LT"/>
        </w:rPr>
        <w:t xml:space="preserve">  </w:t>
      </w:r>
      <w:r w:rsidRPr="00D609E8">
        <w:rPr>
          <w:rFonts w:eastAsia="Times New Roman"/>
          <w:szCs w:val="24"/>
          <w:lang w:eastAsia="lt-LT"/>
        </w:rPr>
        <w:t xml:space="preserve"> </w:t>
      </w:r>
      <w:r w:rsidR="00E4606A" w:rsidRPr="00D609E8">
        <w:rPr>
          <w:rFonts w:eastAsia="Times New Roman"/>
          <w:szCs w:val="24"/>
          <w:lang w:eastAsia="lt-LT"/>
        </w:rPr>
        <w:t>–</w:t>
      </w:r>
      <w:r w:rsidR="00E4606A" w:rsidRPr="00D609E8">
        <w:rPr>
          <w:szCs w:val="24"/>
          <w:lang w:eastAsia="lt-LT"/>
        </w:rPr>
        <w:t xml:space="preserve"> </w:t>
      </w:r>
      <w:r w:rsidR="00B46CE4" w:rsidRPr="00D609E8">
        <w:rPr>
          <w:szCs w:val="24"/>
          <w:lang w:eastAsia="lt-LT"/>
        </w:rPr>
        <w:t>Macikų SGN specialistę viešiesiems pirkimams Rimą Valdmonienę, tel. 8</w:t>
      </w:r>
      <w:r w:rsidR="0095698C" w:rsidRPr="00D609E8">
        <w:rPr>
          <w:szCs w:val="24"/>
          <w:lang w:eastAsia="lt-LT"/>
        </w:rPr>
        <w:t> </w:t>
      </w:r>
      <w:r w:rsidR="00B46CE4" w:rsidRPr="00D609E8">
        <w:rPr>
          <w:szCs w:val="24"/>
          <w:lang w:eastAsia="lt-LT"/>
        </w:rPr>
        <w:t>684</w:t>
      </w:r>
      <w:r w:rsidR="0095698C" w:rsidRPr="00D609E8">
        <w:rPr>
          <w:szCs w:val="24"/>
          <w:lang w:eastAsia="lt-LT"/>
        </w:rPr>
        <w:t xml:space="preserve"> 18306, el. p. </w:t>
      </w:r>
      <w:hyperlink r:id="rId8" w:history="1">
        <w:r w:rsidR="0095698C" w:rsidRPr="00D609E8">
          <w:rPr>
            <w:rStyle w:val="Hipersaitas"/>
            <w:color w:val="auto"/>
            <w:szCs w:val="24"/>
            <w:lang w:eastAsia="lt-LT"/>
          </w:rPr>
          <w:t>rima.valdmoniene</w:t>
        </w:r>
        <w:r w:rsidR="0095698C" w:rsidRPr="00D609E8">
          <w:rPr>
            <w:rStyle w:val="Hipersaitas"/>
            <w:color w:val="auto"/>
            <w:szCs w:val="24"/>
            <w:lang w:val="en-US" w:eastAsia="lt-LT"/>
          </w:rPr>
          <w:t>@</w:t>
        </w:r>
        <w:proofErr w:type="spellStart"/>
        <w:r w:rsidR="0095698C" w:rsidRPr="00D609E8">
          <w:rPr>
            <w:rStyle w:val="Hipersaitas"/>
            <w:color w:val="auto"/>
            <w:szCs w:val="24"/>
            <w:lang w:eastAsia="lt-LT"/>
          </w:rPr>
          <w:t>macikaigloba.lt</w:t>
        </w:r>
        <w:proofErr w:type="spellEnd"/>
      </w:hyperlink>
      <w:r w:rsidR="0095698C" w:rsidRPr="00D609E8">
        <w:rPr>
          <w:szCs w:val="24"/>
          <w:lang w:eastAsia="lt-LT"/>
        </w:rPr>
        <w:t xml:space="preserve">. </w:t>
      </w:r>
    </w:p>
    <w:p w14:paraId="31F74F02" w14:textId="7BEC0857" w:rsidR="007B2561" w:rsidRPr="00D609E8" w:rsidRDefault="00007E91" w:rsidP="008C348C">
      <w:pPr>
        <w:spacing w:after="0" w:line="240" w:lineRule="auto"/>
        <w:ind w:firstLine="851"/>
        <w:jc w:val="both"/>
        <w:rPr>
          <w:szCs w:val="24"/>
        </w:rPr>
      </w:pPr>
      <w:r w:rsidRPr="00D609E8">
        <w:rPr>
          <w:szCs w:val="24"/>
        </w:rPr>
        <w:t xml:space="preserve">5.5. Sutarties vykdymui Pardavėjas skiria atsakingą asmenį – </w:t>
      </w:r>
      <w:r w:rsidR="00A43516" w:rsidRPr="00D609E8">
        <w:rPr>
          <w:szCs w:val="24"/>
        </w:rPr>
        <w:t>serviso paslaugų ir prekių pardavimo vadovas Mantas Mikutis, tel. 8</w:t>
      </w:r>
      <w:r w:rsidR="00C246F4" w:rsidRPr="00D609E8">
        <w:rPr>
          <w:szCs w:val="24"/>
        </w:rPr>
        <w:t xml:space="preserve"> 678 82933, el. p. </w:t>
      </w:r>
      <w:proofErr w:type="spellStart"/>
      <w:r w:rsidR="00C246F4" w:rsidRPr="00D609E8">
        <w:rPr>
          <w:szCs w:val="24"/>
        </w:rPr>
        <w:t>mikutismantas</w:t>
      </w:r>
      <w:proofErr w:type="spellEnd"/>
      <w:r w:rsidR="00C246F4" w:rsidRPr="00D609E8">
        <w:rPr>
          <w:szCs w:val="24"/>
          <w:lang w:val="en-US"/>
        </w:rPr>
        <w:t>@</w:t>
      </w:r>
      <w:r w:rsidR="00C246F4" w:rsidRPr="00D609E8">
        <w:rPr>
          <w:szCs w:val="24"/>
        </w:rPr>
        <w:t>gmail.com.</w:t>
      </w:r>
      <w:r w:rsidRPr="00D609E8">
        <w:rPr>
          <w:szCs w:val="24"/>
        </w:rPr>
        <w:t xml:space="preserve"> </w:t>
      </w:r>
    </w:p>
    <w:p w14:paraId="779ECCD3" w14:textId="77777777" w:rsidR="00007E91" w:rsidRPr="00D609E8" w:rsidRDefault="007B2561" w:rsidP="008C348C">
      <w:pPr>
        <w:spacing w:after="0" w:line="240" w:lineRule="auto"/>
        <w:ind w:firstLine="851"/>
        <w:jc w:val="both"/>
        <w:rPr>
          <w:szCs w:val="24"/>
        </w:rPr>
      </w:pPr>
      <w:r w:rsidRPr="00D609E8">
        <w:rPr>
          <w:szCs w:val="24"/>
        </w:rPr>
        <w:t xml:space="preserve">5.6. </w:t>
      </w:r>
      <w:r w:rsidRPr="00D609E8">
        <w:rPr>
          <w:rFonts w:eastAsia="Times New Roman"/>
          <w:szCs w:val="24"/>
          <w:lang w:eastAsia="lt-LT"/>
        </w:rPr>
        <w:t>Sutarties 5.4 punkte nurodytų asmenų pasikeitimas nelaikomas Sutarties keitimu.</w:t>
      </w:r>
    </w:p>
    <w:p w14:paraId="2224B756" w14:textId="77777777" w:rsidR="00007E91" w:rsidRPr="00323CC4"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rPr>
      </w:pPr>
      <w:bookmarkStart w:id="1" w:name="_GoBack"/>
      <w:bookmarkEnd w:id="1"/>
    </w:p>
    <w:p w14:paraId="759A1B4E" w14:textId="77777777" w:rsidR="00007E91" w:rsidRPr="00323CC4"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eastAsia="Times New Roman"/>
          <w:b/>
          <w:szCs w:val="24"/>
        </w:rPr>
      </w:pPr>
      <w:r w:rsidRPr="00323CC4">
        <w:rPr>
          <w:rFonts w:eastAsia="Times New Roman"/>
          <w:b/>
          <w:szCs w:val="24"/>
        </w:rPr>
        <w:t>6. PREKIŲ KOKYBĖ</w:t>
      </w:r>
    </w:p>
    <w:p w14:paraId="341680F7" w14:textId="77777777" w:rsidR="00007E91" w:rsidRPr="00323CC4"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323CC4">
        <w:rPr>
          <w:rFonts w:eastAsia="Times New Roman"/>
          <w:szCs w:val="24"/>
        </w:rPr>
        <w:t xml:space="preserve">6.1. Prekių kokybė privalo atitikti tokios rūšies Prekėms keliamus kokybės reikalavimus ir Sutartyje nurodytus reikalavimus. </w:t>
      </w:r>
    </w:p>
    <w:p w14:paraId="5E5E407F"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323CC4">
        <w:rPr>
          <w:rFonts w:eastAsia="Times New Roman"/>
          <w:szCs w:val="24"/>
        </w:rPr>
        <w:t>6.2. Prekių kokybė tikrinama Prekių perdavimo Perkančiajai organizacijai metu, taip pat prekių kokybės garantijos galiojimo metu. Pardavėjas privalo sudaryti Perkančiosios organizacijos įgaliotam atstovui tinkamas sąlygas patikrinti Prekes perdavimo metu. Perkančioji organizacija turi teisę atsisakyti priimti Prekes, kurios yra nek</w:t>
      </w:r>
      <w:r w:rsidR="00515EBC" w:rsidRPr="00323CC4">
        <w:rPr>
          <w:rFonts w:eastAsia="Times New Roman"/>
          <w:szCs w:val="24"/>
        </w:rPr>
        <w:t>okybiškos ar neatitinka Sutartyje</w:t>
      </w:r>
      <w:r w:rsidRPr="00323CC4">
        <w:rPr>
          <w:rFonts w:eastAsia="Times New Roman"/>
          <w:szCs w:val="24"/>
        </w:rPr>
        <w:t xml:space="preserve"> nurodytų techninių reikalavimų.</w:t>
      </w:r>
      <w:r w:rsidRPr="00A15FAE">
        <w:rPr>
          <w:rFonts w:eastAsia="Times New Roman"/>
          <w:szCs w:val="24"/>
        </w:rPr>
        <w:t xml:space="preserve"> </w:t>
      </w:r>
    </w:p>
    <w:p w14:paraId="60DD2DE3"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6.3. Atsitiktinė Prekių žuvimo ar jų vertės sumažėjimo rizika pereina Perkančiajai organizacijai kartu su perduodamomis Prekėmis nuo Prekių perdavimo Perkančiajai organizacijai momento.</w:t>
      </w:r>
    </w:p>
    <w:p w14:paraId="203650EE"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6.4. Jei Pardavėjas pateikia Perkančiajai organizacijai Prekes, kurios neatitinka Sutartyje nurodytų Prekių techninių charakteristikų, yra nekokybiškos ar nėra tinkamos naudoti pagal jų paskirtį, Perkančioji organizacija turi teisę reikalauti iš Pardavėjo, o Pardavėjas šiuo atveju privalo pakeisti Prekes naujomis per Šalių tarpusavyje suderintą protingą terminą.</w:t>
      </w:r>
    </w:p>
    <w:p w14:paraId="5ECB90C7"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6.5. Reikalavimų Prekių kokybei pažeidimas yra esminis Sutarties pažeidimas, todėl Šalims nesusitarus Perkančioji organizacija turi teisę pareikalauti grąžinti sumokėtą Sutarties kainą ir atsisakyti Sutarties.</w:t>
      </w:r>
    </w:p>
    <w:p w14:paraId="427E05B9"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p>
    <w:p w14:paraId="77AE6577"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rPr>
      </w:pPr>
      <w:r w:rsidRPr="00A15FAE">
        <w:rPr>
          <w:rFonts w:eastAsia="Times New Roman"/>
          <w:b/>
          <w:szCs w:val="24"/>
        </w:rPr>
        <w:t>7. ŠALIŲ ATSAKOMYBĖ</w:t>
      </w:r>
    </w:p>
    <w:p w14:paraId="78778F92"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1DCBD24C"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7.2.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A15FAE">
        <w:rPr>
          <w:rFonts w:eastAsia="Times New Roman"/>
          <w:i/>
          <w:szCs w:val="24"/>
        </w:rPr>
        <w:t>force majeure</w:t>
      </w:r>
      <w:r w:rsidRPr="00A15FAE">
        <w:rPr>
          <w:rFonts w:eastAsia="Times New Roman"/>
          <w:szCs w:val="24"/>
        </w:rPr>
        <w:t xml:space="preserve"> aplinkybės).</w:t>
      </w:r>
    </w:p>
    <w:p w14:paraId="2F4F63A2"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7.3. Jei Pardavėjas dėl savo kaltės nepristato Prekių per Sutartyje nustatytą terminą, Perkančioji organizacija turi teisę be oficialaus įspėjimo ir nesumažindama kitų savo teisių gynimo būdų pradėti skaičiuoti 0,</w:t>
      </w:r>
      <w:r w:rsidR="007B2561" w:rsidRPr="00A15FAE">
        <w:rPr>
          <w:rFonts w:eastAsia="Times New Roman"/>
          <w:szCs w:val="24"/>
        </w:rPr>
        <w:t>0</w:t>
      </w:r>
      <w:r w:rsidR="002B526D" w:rsidRPr="00A15FAE">
        <w:rPr>
          <w:rFonts w:eastAsia="Times New Roman"/>
          <w:szCs w:val="24"/>
        </w:rPr>
        <w:t>5</w:t>
      </w:r>
      <w:r w:rsidRPr="00A15FAE">
        <w:rPr>
          <w:rFonts w:eastAsia="Times New Roman"/>
          <w:szCs w:val="24"/>
        </w:rPr>
        <w:t xml:space="preserve"> (</w:t>
      </w:r>
      <w:r w:rsidR="002B526D" w:rsidRPr="00A15FAE">
        <w:rPr>
          <w:rFonts w:eastAsia="Times New Roman"/>
          <w:szCs w:val="24"/>
        </w:rPr>
        <w:t>penkių</w:t>
      </w:r>
      <w:r w:rsidRPr="00A15FAE">
        <w:rPr>
          <w:rFonts w:eastAsia="Times New Roman"/>
          <w:szCs w:val="24"/>
        </w:rPr>
        <w:t xml:space="preserve"> </w:t>
      </w:r>
      <w:r w:rsidR="007B2561" w:rsidRPr="00A15FAE">
        <w:rPr>
          <w:rFonts w:eastAsia="Times New Roman"/>
          <w:szCs w:val="24"/>
        </w:rPr>
        <w:t>šimtųjų</w:t>
      </w:r>
      <w:r w:rsidRPr="00A15FAE">
        <w:rPr>
          <w:rFonts w:eastAsia="Times New Roman"/>
          <w:szCs w:val="24"/>
        </w:rPr>
        <w:t>) procento dydžio delspinigius nuo bendros Sutarties kainos už kiekvieną Prekių pristatymo termino, nurodyto Sutarties 5.1.1 punkte, praleidimo dieną.</w:t>
      </w:r>
    </w:p>
    <w:p w14:paraId="13AE1645" w14:textId="77777777" w:rsidR="00007E91" w:rsidRPr="00A15FAE" w:rsidRDefault="00007E91" w:rsidP="008C348C">
      <w:pPr>
        <w:spacing w:line="240" w:lineRule="auto"/>
        <w:ind w:firstLine="851"/>
        <w:jc w:val="both"/>
        <w:rPr>
          <w:rFonts w:eastAsia="Times New Roman"/>
          <w:szCs w:val="24"/>
        </w:rPr>
      </w:pPr>
      <w:bookmarkStart w:id="2" w:name="_Hlk5707322"/>
      <w:bookmarkStart w:id="3" w:name="_Hlk5707926"/>
      <w:r w:rsidRPr="00A15FAE">
        <w:rPr>
          <w:rFonts w:eastAsia="Times New Roman"/>
          <w:szCs w:val="24"/>
        </w:rPr>
        <w:t xml:space="preserve">7.4. </w:t>
      </w:r>
      <w:bookmarkEnd w:id="2"/>
      <w:r w:rsidRPr="00A15FAE">
        <w:rPr>
          <w:rFonts w:eastAsia="Times New Roman"/>
          <w:szCs w:val="24"/>
        </w:rPr>
        <w:t>Dėl Perkančiosios organizacijos kaltės neatlikus apmokėjimo už pristatytas Prekes nustatytais terminais, Pardavėjo pareikalavimu Perkančioji organizacija privalo sumokėti Pardavėjui už kiekvieną uždelstą dieną – 0,</w:t>
      </w:r>
      <w:r w:rsidR="007B2561" w:rsidRPr="00A15FAE">
        <w:rPr>
          <w:rFonts w:eastAsia="Times New Roman"/>
          <w:szCs w:val="24"/>
        </w:rPr>
        <w:t>0</w:t>
      </w:r>
      <w:r w:rsidR="002B526D" w:rsidRPr="00A15FAE">
        <w:rPr>
          <w:rFonts w:eastAsia="Times New Roman"/>
          <w:szCs w:val="24"/>
        </w:rPr>
        <w:t>5</w:t>
      </w:r>
      <w:r w:rsidRPr="00A15FAE">
        <w:rPr>
          <w:rFonts w:eastAsia="Times New Roman"/>
          <w:szCs w:val="24"/>
        </w:rPr>
        <w:t xml:space="preserve"> (</w:t>
      </w:r>
      <w:r w:rsidR="002B526D" w:rsidRPr="00A15FAE">
        <w:rPr>
          <w:rFonts w:eastAsia="Times New Roman"/>
          <w:szCs w:val="24"/>
        </w:rPr>
        <w:t>penkių</w:t>
      </w:r>
      <w:r w:rsidRPr="00A15FAE">
        <w:rPr>
          <w:rFonts w:eastAsia="Times New Roman"/>
          <w:szCs w:val="24"/>
        </w:rPr>
        <w:t xml:space="preserve"> </w:t>
      </w:r>
      <w:r w:rsidR="007B2561" w:rsidRPr="00A15FAE">
        <w:rPr>
          <w:rFonts w:eastAsia="Times New Roman"/>
          <w:szCs w:val="24"/>
        </w:rPr>
        <w:t>šimtųjų</w:t>
      </w:r>
      <w:r w:rsidRPr="00A15FAE">
        <w:rPr>
          <w:rFonts w:eastAsia="Times New Roman"/>
          <w:szCs w:val="24"/>
        </w:rPr>
        <w:t>) procento delspinigių nuo laiku neapmokėtos sumos už kiekvieną uždelstą dieną, neviršijant 10 (dešimties) procentų bendros Sutarties kainos.</w:t>
      </w:r>
    </w:p>
    <w:bookmarkEnd w:id="3"/>
    <w:p w14:paraId="1899156F"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rPr>
      </w:pPr>
      <w:r w:rsidRPr="00A15FAE">
        <w:rPr>
          <w:rFonts w:eastAsia="Times New Roman"/>
          <w:b/>
          <w:szCs w:val="24"/>
        </w:rPr>
        <w:t>8. NENUGALIMOS JĖGOS (</w:t>
      </w:r>
      <w:r w:rsidRPr="00A15FAE">
        <w:rPr>
          <w:rFonts w:eastAsia="Times New Roman"/>
          <w:b/>
          <w:i/>
          <w:szCs w:val="24"/>
        </w:rPr>
        <w:t>FORCE MAJEURE</w:t>
      </w:r>
      <w:r w:rsidRPr="00A15FAE">
        <w:rPr>
          <w:rFonts w:eastAsia="Times New Roman"/>
          <w:b/>
          <w:szCs w:val="24"/>
        </w:rPr>
        <w:t>) APLINKYBĖS</w:t>
      </w:r>
    </w:p>
    <w:p w14:paraId="43D7F7ED"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8.1. Nustatant nenugalimos jėgos (</w:t>
      </w:r>
      <w:r w:rsidRPr="00A15FAE">
        <w:rPr>
          <w:rFonts w:eastAsia="Times New Roman"/>
          <w:i/>
          <w:szCs w:val="24"/>
        </w:rPr>
        <w:t>force majeure</w:t>
      </w:r>
      <w:r w:rsidRPr="00A15FAE">
        <w:rPr>
          <w:rFonts w:eastAsia="Times New Roman"/>
          <w:szCs w:val="24"/>
        </w:rPr>
        <w:t>) aplinkybes, taikomos CK 6.212 straipsnio ir Atleidimo nuo atsakomybės esant nenugalimos jėgos (</w:t>
      </w:r>
      <w:r w:rsidRPr="00A15FAE">
        <w:rPr>
          <w:rFonts w:eastAsia="Times New Roman"/>
          <w:i/>
          <w:szCs w:val="24"/>
        </w:rPr>
        <w:t>force majeure</w:t>
      </w:r>
      <w:r w:rsidRPr="00A15FAE">
        <w:rPr>
          <w:rFonts w:eastAsia="Times New Roman"/>
          <w:szCs w:val="24"/>
        </w:rPr>
        <w:t xml:space="preserve">) aplinkybėms taisyklių, patvirtintų Lietuvos Respublikos Vyriausybės </w:t>
      </w:r>
      <w:smartTag w:uri="schemas-tilde-lv/tildestengine" w:element="metric2">
        <w:smartTagPr>
          <w:attr w:name="metric_value" w:val="1996"/>
          <w:attr w:name="metric_text" w:val="m"/>
        </w:smartTagPr>
        <w:r w:rsidRPr="00A15FAE">
          <w:rPr>
            <w:rFonts w:eastAsia="Times New Roman"/>
            <w:szCs w:val="24"/>
          </w:rPr>
          <w:t>1996 m</w:t>
        </w:r>
      </w:smartTag>
      <w:r w:rsidRPr="00A15FAE">
        <w:rPr>
          <w:rFonts w:eastAsia="Times New Roman"/>
          <w:szCs w:val="24"/>
        </w:rPr>
        <w:t xml:space="preserve"> liepos 15 d. nutarimu Nr. 840, nuostatos.</w:t>
      </w:r>
    </w:p>
    <w:p w14:paraId="4F4F0634"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8.2. Šalis atleidžiama nuo atsakomybės už savo įsipareigojimų nevykdymą, jeigu ji įrodo, kad šių įsipareigojimų nebuvo galima įvykdyti dėl nenugalimos jėgos (</w:t>
      </w:r>
      <w:r w:rsidRPr="00A15FAE">
        <w:rPr>
          <w:rFonts w:eastAsia="Times New Roman"/>
          <w:i/>
          <w:szCs w:val="24"/>
        </w:rPr>
        <w:t>force majeure</w:t>
      </w:r>
      <w:r w:rsidRPr="00A15FAE">
        <w:rPr>
          <w:rFonts w:eastAsia="Times New Roman"/>
          <w:szCs w:val="24"/>
        </w:rPr>
        <w:t>), kurios Sutarties sudarymo momentu ši Šalis negalėjo numatyti ir kurios ji negalėjo išvengti ar įveikti.</w:t>
      </w:r>
    </w:p>
    <w:p w14:paraId="25ADE131"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8.3. Šalis, negalinti vykdyti savo įsipareigojimų dėl nenugalimos jėgos (</w:t>
      </w:r>
      <w:r w:rsidRPr="00A15FAE">
        <w:rPr>
          <w:rFonts w:eastAsia="Times New Roman"/>
          <w:i/>
          <w:szCs w:val="24"/>
        </w:rPr>
        <w:t>force majeure</w:t>
      </w:r>
      <w:r w:rsidRPr="00A15FAE">
        <w:rPr>
          <w:rFonts w:eastAsia="Times New Roman"/>
          <w:szCs w:val="24"/>
        </w:rPr>
        <w:t>), turi kaip įmanoma skubiau apie tai pranešti kitai Šaliai. Būtina pranešti ir tada, kai išnyksta pagrindas neįvykdyti įsipareigojimų.</w:t>
      </w:r>
    </w:p>
    <w:p w14:paraId="1AA4E8A6"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8.4. Pagrindas atleisti nuo atsakomybės atsiranda nuo nenugalimos jėgos (</w:t>
      </w:r>
      <w:r w:rsidRPr="00A15FAE">
        <w:rPr>
          <w:rFonts w:eastAsia="Times New Roman"/>
          <w:i/>
          <w:szCs w:val="24"/>
        </w:rPr>
        <w:t>force majeure</w:t>
      </w:r>
      <w:r w:rsidRPr="00A15FAE">
        <w:rPr>
          <w:rFonts w:eastAsia="Times New Roman"/>
          <w:szCs w:val="24"/>
        </w:rPr>
        <w:t>) atsiradimo momento arba Šalims pranešus nuo pranešimo momento. Laiku nepranešusi ir įsipareigojimų nevykdanti Šalis tampa atsakinga už nuostolių, kurių priešingu atveju būtų buvę išvengta, atlyginimą.</w:t>
      </w:r>
    </w:p>
    <w:p w14:paraId="437DE599"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8.5. Jeigu nenugalimos jėgos (</w:t>
      </w:r>
      <w:r w:rsidRPr="00A15FAE">
        <w:rPr>
          <w:rFonts w:eastAsia="Times New Roman"/>
          <w:i/>
          <w:szCs w:val="24"/>
        </w:rPr>
        <w:t>force majeure</w:t>
      </w:r>
      <w:r w:rsidRPr="00A15FAE">
        <w:rPr>
          <w:rFonts w:eastAsia="Times New Roman"/>
          <w:szCs w:val="24"/>
        </w:rPr>
        <w:t>) aplinkybės tęsiasi ilgiau kaip 3 (tris) mėnesius nuo pranešimo apie jas gavimo dienos, Šalys tarpusavio susitarimu gali nutraukti šią Sutartį. Nei viena iš Šalių neturi teisės reikalauti iš kitos Šalies atlyginti dėl to patirtus nuostolius, jei Šalis, kuri susidūrė su nenugalimos jėgos (</w:t>
      </w:r>
      <w:r w:rsidRPr="00A15FAE">
        <w:rPr>
          <w:rFonts w:eastAsia="Times New Roman"/>
          <w:i/>
          <w:szCs w:val="24"/>
        </w:rPr>
        <w:t>force majeure</w:t>
      </w:r>
      <w:r w:rsidRPr="00A15FAE">
        <w:rPr>
          <w:rFonts w:eastAsia="Times New Roman"/>
          <w:szCs w:val="24"/>
        </w:rPr>
        <w:t>) aplinkybėmis, pateikė tai patvirtinančius dokumentus, kad tokios aplinkybės buvo.</w:t>
      </w:r>
    </w:p>
    <w:p w14:paraId="4FDDE863"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eastAsia="Times New Roman"/>
          <w:b/>
          <w:szCs w:val="24"/>
        </w:rPr>
      </w:pPr>
    </w:p>
    <w:p w14:paraId="0F28F496"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rPr>
      </w:pPr>
      <w:r w:rsidRPr="00A15FAE">
        <w:rPr>
          <w:rFonts w:eastAsia="Times New Roman"/>
          <w:b/>
          <w:szCs w:val="24"/>
        </w:rPr>
        <w:t>9. ŠALIŲ PAREIŠKIMAI IR GARANTIJOS</w:t>
      </w:r>
    </w:p>
    <w:p w14:paraId="313BD112"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 xml:space="preserve">9.1. Kiekviena Šalis pareiškia ir garantuoja kitai Šaliai, kad: </w:t>
      </w:r>
    </w:p>
    <w:p w14:paraId="5ED06A51" w14:textId="77777777" w:rsidR="00007E91" w:rsidRPr="00A15FAE" w:rsidRDefault="00007E91" w:rsidP="008C348C">
      <w:pPr>
        <w:tabs>
          <w:tab w:val="left" w:pos="0"/>
        </w:tabs>
        <w:spacing w:after="0" w:line="240" w:lineRule="auto"/>
        <w:ind w:firstLine="851"/>
        <w:jc w:val="both"/>
        <w:rPr>
          <w:rFonts w:eastAsia="Times New Roman"/>
          <w:szCs w:val="24"/>
        </w:rPr>
      </w:pPr>
      <w:r w:rsidRPr="00A15FAE">
        <w:rPr>
          <w:rFonts w:eastAsia="Times New Roman"/>
          <w:szCs w:val="24"/>
        </w:rPr>
        <w:t>9.1.1. Šalis yra tinkamai įsteigta ir veikia teisėtai pagal Lietuvos Respublikos įstatymus.</w:t>
      </w:r>
    </w:p>
    <w:p w14:paraId="7C8B89E7" w14:textId="77777777" w:rsidR="00007E91" w:rsidRPr="00A15FAE" w:rsidRDefault="00007E91" w:rsidP="008C348C">
      <w:pPr>
        <w:spacing w:after="0" w:line="240" w:lineRule="auto"/>
        <w:ind w:firstLine="851"/>
        <w:jc w:val="both"/>
        <w:rPr>
          <w:rFonts w:eastAsia="Times New Roman"/>
          <w:szCs w:val="24"/>
        </w:rPr>
      </w:pPr>
      <w:r w:rsidRPr="00A15FAE">
        <w:rPr>
          <w:rFonts w:eastAsia="Times New Roman"/>
          <w:szCs w:val="24"/>
        </w:rPr>
        <w:t>9.1.2. Šalis atliko visus būtinus teisinius veiksmus, kad Sutartis būtų tinkamai sudaryta ir galiotų, ir turi visus teisės aktuose nurodytus leidimus, licencijas, darbuotojus, reikalingus šioje Sutartyje nustatytiems įsipareigojimams įgyvendinti.</w:t>
      </w:r>
    </w:p>
    <w:p w14:paraId="10365304" w14:textId="77777777" w:rsidR="00007E91" w:rsidRPr="00A15FAE" w:rsidRDefault="00007E91" w:rsidP="008C348C">
      <w:pPr>
        <w:tabs>
          <w:tab w:val="left" w:pos="0"/>
        </w:tabs>
        <w:spacing w:after="0" w:line="240" w:lineRule="auto"/>
        <w:ind w:firstLine="851"/>
        <w:jc w:val="both"/>
        <w:rPr>
          <w:rFonts w:eastAsia="Times New Roman"/>
          <w:szCs w:val="24"/>
        </w:rPr>
      </w:pPr>
      <w:r w:rsidRPr="00A15FAE">
        <w:rPr>
          <w:rFonts w:eastAsia="Times New Roman"/>
          <w:szCs w:val="24"/>
        </w:rPr>
        <w:t>9.1.3. Sudarydama Sutartį, Šalis nepažeis ją saistančių įstatymų, taisyklių, nuostatų, potvarkių, įsipareigojimų ar susitarimų.</w:t>
      </w:r>
    </w:p>
    <w:p w14:paraId="0F1B69BE"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b/>
          <w:szCs w:val="24"/>
        </w:rPr>
      </w:pPr>
      <w:r w:rsidRPr="00A15FAE">
        <w:rPr>
          <w:rFonts w:eastAsia="Times New Roman"/>
          <w:szCs w:val="24"/>
        </w:rPr>
        <w:t xml:space="preserve">9.1.4. Ši Sutartis yra Šaliai galiojantis, teisinis ir ją saistantis įsipareigojimas, kurio vykdymo galima pareikalauti pagal Sutarties sąlygas. </w:t>
      </w:r>
    </w:p>
    <w:p w14:paraId="29B454B9"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b/>
          <w:szCs w:val="24"/>
        </w:rPr>
      </w:pPr>
    </w:p>
    <w:p w14:paraId="0623079D"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rPr>
      </w:pPr>
      <w:r w:rsidRPr="00A15FAE">
        <w:rPr>
          <w:rFonts w:eastAsia="Times New Roman"/>
          <w:b/>
          <w:szCs w:val="24"/>
        </w:rPr>
        <w:t>10. SUTARTIES GALIOJIMAS, PAKEITIMAI IR NUTRAUKIMAS</w:t>
      </w:r>
    </w:p>
    <w:p w14:paraId="08E7D3AD"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 xml:space="preserve">10.1. Ši Sutartis įsigalioja nuo jos pasirašymo dienos ir galioja iki visiško prievolių įvykdymo. </w:t>
      </w:r>
    </w:p>
    <w:p w14:paraId="40B04BD2" w14:textId="77777777" w:rsidR="00007E91" w:rsidRPr="00A15FAE" w:rsidRDefault="00007E91" w:rsidP="008C348C">
      <w:pPr>
        <w:tabs>
          <w:tab w:val="left" w:pos="851"/>
        </w:tabs>
        <w:spacing w:after="0" w:line="240" w:lineRule="auto"/>
        <w:ind w:firstLine="851"/>
        <w:jc w:val="both"/>
        <w:rPr>
          <w:rFonts w:eastAsia="Times New Roman"/>
          <w:szCs w:val="24"/>
        </w:rPr>
      </w:pPr>
      <w:r w:rsidRPr="00A15FAE">
        <w:rPr>
          <w:rFonts w:eastAsia="Times New Roman"/>
          <w:szCs w:val="24"/>
        </w:rPr>
        <w:t xml:space="preserve">10.2. Sutarties sąlygos </w:t>
      </w:r>
      <w:r w:rsidRPr="00A15FAE">
        <w:rPr>
          <w:szCs w:val="24"/>
        </w:rPr>
        <w:t>gali būti keičiamos vadovaujantis VPĮ 89 straipsnio nuostatomis Sutarties pakeitimai turi būti įforminami raštu dokumentais, pasirašytais Perkančiosios organizacijos ir Pardavėjo įgaliotų asmenų, ir jie bus neatskiriamos sutarties dalys.</w:t>
      </w:r>
    </w:p>
    <w:p w14:paraId="46598511" w14:textId="77777777" w:rsidR="00007E91" w:rsidRPr="00A15FAE" w:rsidRDefault="00007E91" w:rsidP="008C348C">
      <w:pPr>
        <w:tabs>
          <w:tab w:val="left" w:pos="851"/>
        </w:tabs>
        <w:spacing w:after="0" w:line="240" w:lineRule="auto"/>
        <w:ind w:firstLine="851"/>
        <w:jc w:val="both"/>
        <w:rPr>
          <w:rFonts w:eastAsia="Times New Roman"/>
          <w:iCs/>
          <w:szCs w:val="24"/>
        </w:rPr>
      </w:pPr>
      <w:r w:rsidRPr="00A15FAE">
        <w:rPr>
          <w:rFonts w:eastAsia="Times New Roman"/>
          <w:szCs w:val="24"/>
        </w:rPr>
        <w:t>10</w:t>
      </w:r>
      <w:r w:rsidRPr="00A15FAE">
        <w:rPr>
          <w:rFonts w:eastAsia="Times New Roman"/>
          <w:iCs/>
          <w:szCs w:val="24"/>
        </w:rPr>
        <w:t xml:space="preserve">.3. Sutartis gali būti nutraukiama Šalių raštišku susitarimu. </w:t>
      </w:r>
    </w:p>
    <w:p w14:paraId="7352A57B" w14:textId="77777777" w:rsidR="00007E91" w:rsidRPr="00A15FAE" w:rsidRDefault="00007E91" w:rsidP="008C348C">
      <w:pPr>
        <w:tabs>
          <w:tab w:val="left" w:pos="0"/>
          <w:tab w:val="left" w:pos="851"/>
        </w:tabs>
        <w:spacing w:after="0" w:line="240" w:lineRule="auto"/>
        <w:ind w:firstLine="851"/>
        <w:jc w:val="both"/>
        <w:rPr>
          <w:rFonts w:eastAsia="Times New Roman"/>
          <w:iCs/>
          <w:szCs w:val="24"/>
        </w:rPr>
      </w:pPr>
      <w:r w:rsidRPr="00A15FAE">
        <w:rPr>
          <w:rFonts w:eastAsia="Times New Roman"/>
          <w:szCs w:val="24"/>
        </w:rPr>
        <w:t>10.4. Jeigu viena Šalis padaro esminį Sutarties pažeidimą, atitinkantį CK 6.217 str. 2 d., kita Šalis gali pateikti rašytinį įspėjimą dėl Sutarties nutraukimo. Tokiame įspėjime turi būti nurodomas esminis pažeidimas, priežastys, dėl kurių pažeidimas laikytinas esminiu, protingas, bet ne trumpesnis kaip 14 (keturiolikos) dienų, terminas esminį pažeidimą pašalinti ir informuojama apie ketinimą nutraukti Sutartį, jeigu esminis pažeidimas nebus pašalintas. Jeigu pirmoji Šalis nepašalina esminio pažeidimo per nurodytą protingą terminą, kita Šalis turi teisę nutraukti Sutartį raštu pranešdama pirmajai Šaliai. Sutarties nutraukimo diena yra pranešimo apie Sutarties nutraukimą gavimo diena.</w:t>
      </w:r>
    </w:p>
    <w:p w14:paraId="44A34463" w14:textId="77777777" w:rsidR="00007E91" w:rsidRPr="00A15FAE" w:rsidRDefault="00007E91" w:rsidP="008C348C">
      <w:pPr>
        <w:spacing w:after="0" w:line="240" w:lineRule="auto"/>
        <w:ind w:firstLine="851"/>
        <w:jc w:val="both"/>
        <w:rPr>
          <w:rFonts w:eastAsia="Times New Roman"/>
          <w:iCs/>
          <w:szCs w:val="24"/>
        </w:rPr>
      </w:pPr>
      <w:r w:rsidRPr="00A15FAE">
        <w:rPr>
          <w:rFonts w:eastAsia="Times New Roman"/>
          <w:iCs/>
          <w:szCs w:val="24"/>
        </w:rPr>
        <w:t xml:space="preserve">10.5. </w:t>
      </w:r>
      <w:r w:rsidRPr="00A15FAE">
        <w:rPr>
          <w:rFonts w:eastAsia="Times New Roman"/>
          <w:szCs w:val="24"/>
        </w:rPr>
        <w:t>Perkančioji organizacija</w:t>
      </w:r>
      <w:r w:rsidRPr="00A15FAE">
        <w:rPr>
          <w:rFonts w:eastAsia="Times New Roman"/>
          <w:iCs/>
          <w:szCs w:val="24"/>
        </w:rPr>
        <w:t>, įspėjusi Pardavėją prieš 10 (dešimt) kalendorinių dienų, gali nutraukti Sutartį šiais atvejais:</w:t>
      </w:r>
    </w:p>
    <w:p w14:paraId="46836899" w14:textId="77777777" w:rsidR="00007E91" w:rsidRPr="00A15FAE" w:rsidRDefault="00007E91" w:rsidP="008C348C">
      <w:pPr>
        <w:spacing w:after="0" w:line="240" w:lineRule="auto"/>
        <w:ind w:firstLine="851"/>
        <w:jc w:val="both"/>
        <w:rPr>
          <w:rFonts w:eastAsia="Times New Roman"/>
          <w:iCs/>
          <w:szCs w:val="24"/>
        </w:rPr>
      </w:pPr>
      <w:r w:rsidRPr="00A15FAE">
        <w:rPr>
          <w:rFonts w:eastAsia="Times New Roman"/>
          <w:iCs/>
          <w:szCs w:val="24"/>
        </w:rPr>
        <w:t xml:space="preserve">10.5.1. kai Pardavėjas per pagrįstai nustatytą laikotarpį neįvykdo </w:t>
      </w:r>
      <w:r w:rsidRPr="00A15FAE">
        <w:rPr>
          <w:rFonts w:eastAsia="Times New Roman"/>
          <w:szCs w:val="24"/>
        </w:rPr>
        <w:t>Perkančiosios organizacijos</w:t>
      </w:r>
      <w:r w:rsidRPr="00A15FAE">
        <w:rPr>
          <w:rFonts w:eastAsia="Times New Roman"/>
          <w:iCs/>
          <w:szCs w:val="24"/>
        </w:rPr>
        <w:t xml:space="preserve"> nurodymo ištaisyti netinkamai vykdomus sutartinius įsipareigojimus;</w:t>
      </w:r>
    </w:p>
    <w:p w14:paraId="3A509F3B" w14:textId="77777777" w:rsidR="00007E91" w:rsidRPr="00A15FAE" w:rsidRDefault="00007E91" w:rsidP="008C348C">
      <w:pPr>
        <w:spacing w:after="0" w:line="240" w:lineRule="auto"/>
        <w:ind w:firstLine="851"/>
        <w:jc w:val="both"/>
        <w:rPr>
          <w:rFonts w:eastAsia="Times New Roman"/>
          <w:iCs/>
          <w:szCs w:val="24"/>
        </w:rPr>
      </w:pPr>
      <w:r w:rsidRPr="00A15FAE">
        <w:rPr>
          <w:rFonts w:eastAsia="Times New Roman"/>
          <w:iCs/>
          <w:szCs w:val="24"/>
        </w:rPr>
        <w:t xml:space="preserve">10.5.2. kai Pardavėjas perleidžia sutartinių įsipareigojimų vykdymą be </w:t>
      </w:r>
      <w:r w:rsidRPr="00A15FAE">
        <w:rPr>
          <w:rFonts w:eastAsia="Times New Roman"/>
          <w:szCs w:val="24"/>
        </w:rPr>
        <w:t>Perkančiosios organizacijos</w:t>
      </w:r>
      <w:r w:rsidRPr="00A15FAE">
        <w:rPr>
          <w:rFonts w:eastAsia="Times New Roman"/>
          <w:iCs/>
          <w:szCs w:val="24"/>
        </w:rPr>
        <w:t xml:space="preserve"> leidimo;</w:t>
      </w:r>
    </w:p>
    <w:p w14:paraId="41F9789E" w14:textId="77777777" w:rsidR="00007E91" w:rsidRPr="00A15FAE" w:rsidRDefault="00007E91" w:rsidP="008C348C">
      <w:pPr>
        <w:spacing w:after="0" w:line="240" w:lineRule="auto"/>
        <w:ind w:firstLine="851"/>
        <w:jc w:val="both"/>
        <w:rPr>
          <w:rFonts w:eastAsia="Times New Roman"/>
          <w:iCs/>
          <w:szCs w:val="24"/>
        </w:rPr>
      </w:pPr>
      <w:r w:rsidRPr="00A15FAE">
        <w:rPr>
          <w:rFonts w:eastAsia="Times New Roman"/>
          <w:iCs/>
          <w:szCs w:val="24"/>
        </w:rPr>
        <w:t>10.5.3. kai Pardavėjas bankrutuoja arba yra likviduojamas, kai sustabdo ūkinę veiklą arba kai įstatymuose ir kituose teisės aktuose nustatyta tvarka susidaro analogiška situacija.</w:t>
      </w:r>
    </w:p>
    <w:p w14:paraId="1A952B9A" w14:textId="77777777" w:rsidR="00007E91" w:rsidRPr="00A15FAE" w:rsidRDefault="00007E91" w:rsidP="008C348C">
      <w:pPr>
        <w:spacing w:after="0" w:line="240" w:lineRule="auto"/>
        <w:ind w:firstLine="851"/>
        <w:jc w:val="both"/>
        <w:rPr>
          <w:rFonts w:eastAsia="Times New Roman"/>
          <w:iCs/>
          <w:szCs w:val="24"/>
        </w:rPr>
      </w:pPr>
      <w:r w:rsidRPr="00A15FAE">
        <w:rPr>
          <w:rFonts w:eastAsia="Times New Roman"/>
          <w:iCs/>
          <w:szCs w:val="24"/>
        </w:rPr>
        <w:t>10.6. Perkančioji organizacija gali vienašališkai nutraukti Sutartį:</w:t>
      </w:r>
    </w:p>
    <w:p w14:paraId="67B6837E" w14:textId="77777777" w:rsidR="00007E91" w:rsidRPr="00A15FAE" w:rsidRDefault="00007E91" w:rsidP="008C348C">
      <w:pPr>
        <w:spacing w:after="0" w:line="240" w:lineRule="auto"/>
        <w:ind w:firstLine="851"/>
        <w:jc w:val="both"/>
        <w:rPr>
          <w:rFonts w:eastAsia="Times New Roman"/>
          <w:iCs/>
          <w:szCs w:val="24"/>
        </w:rPr>
      </w:pPr>
      <w:r w:rsidRPr="00A15FAE">
        <w:rPr>
          <w:rFonts w:eastAsia="Times New Roman"/>
          <w:iCs/>
          <w:szCs w:val="24"/>
        </w:rPr>
        <w:t xml:space="preserve">10.6.1. esant </w:t>
      </w:r>
      <w:r w:rsidRPr="00A15FAE">
        <w:rPr>
          <w:szCs w:val="24"/>
        </w:rPr>
        <w:t>VPĮ</w:t>
      </w:r>
      <w:r w:rsidRPr="00A15FAE">
        <w:rPr>
          <w:rFonts w:eastAsia="Times New Roman"/>
          <w:iCs/>
          <w:szCs w:val="24"/>
        </w:rPr>
        <w:t xml:space="preserve"> 90 straipsnyje nurodytiems pagrindams; </w:t>
      </w:r>
    </w:p>
    <w:p w14:paraId="5FDF5CBA" w14:textId="77777777" w:rsidR="00007E91" w:rsidRPr="00A15FAE" w:rsidRDefault="00007E91" w:rsidP="008C348C">
      <w:pPr>
        <w:spacing w:after="0" w:line="240" w:lineRule="auto"/>
        <w:ind w:firstLine="851"/>
        <w:jc w:val="both"/>
        <w:rPr>
          <w:rFonts w:eastAsia="Times New Roman"/>
          <w:iCs/>
          <w:szCs w:val="24"/>
        </w:rPr>
      </w:pPr>
      <w:r w:rsidRPr="00A15FAE">
        <w:rPr>
          <w:rFonts w:eastAsia="Times New Roman"/>
          <w:iCs/>
          <w:szCs w:val="24"/>
        </w:rPr>
        <w:t>10.6.2. jei Pardavėjas ar bet kuris iš jo darbuotojų, subtiekėjų, jų vadovų, darbuotojų ar atstovų tiesiogiai ar netiesiogiai pasiūlo ir (ar) duoda bet kuriam iš Perkančiosios organizacijos darbuotojų bet kokią naudą materialios ar nematerialios naudos forma, kaip paskatą ar apdovanojimą už bet kurio su šia Sutartimi susijusio veiksmo atlikimą ar susilaikymą jį atlikti.</w:t>
      </w:r>
    </w:p>
    <w:p w14:paraId="16F53140" w14:textId="77777777" w:rsidR="00007E91" w:rsidRPr="00A15FAE" w:rsidRDefault="00007E91" w:rsidP="008C348C">
      <w:pPr>
        <w:tabs>
          <w:tab w:val="num" w:pos="720"/>
        </w:tabs>
        <w:spacing w:after="0" w:line="240" w:lineRule="auto"/>
        <w:ind w:firstLine="851"/>
        <w:jc w:val="both"/>
        <w:rPr>
          <w:rFonts w:eastAsia="Times New Roman"/>
          <w:iCs/>
          <w:szCs w:val="24"/>
        </w:rPr>
      </w:pPr>
      <w:r w:rsidRPr="00A15FAE">
        <w:rPr>
          <w:rFonts w:eastAsia="Times New Roman"/>
          <w:iCs/>
          <w:szCs w:val="24"/>
        </w:rPr>
        <w:t>10.7. Jei Sutartis nutraukiama Perkančiosios organizacijos iniciatyva dėl Pardavėjo kaltės, nuostoliai ir (ar) patirtos išlaidos išskaičiuojamos iš Pardavėjui mokėtinų sumų.</w:t>
      </w:r>
    </w:p>
    <w:p w14:paraId="576F2A62" w14:textId="77777777" w:rsidR="00007E91" w:rsidRPr="00A15FAE" w:rsidRDefault="00007E91" w:rsidP="008C348C">
      <w:pPr>
        <w:tabs>
          <w:tab w:val="num" w:pos="720"/>
        </w:tabs>
        <w:spacing w:after="0" w:line="240" w:lineRule="auto"/>
        <w:ind w:firstLine="851"/>
        <w:jc w:val="both"/>
        <w:rPr>
          <w:rFonts w:eastAsia="Times New Roman"/>
          <w:iCs/>
          <w:szCs w:val="24"/>
        </w:rPr>
      </w:pPr>
      <w:r w:rsidRPr="00A15FAE">
        <w:rPr>
          <w:rFonts w:eastAsia="Times New Roman"/>
          <w:iCs/>
          <w:szCs w:val="24"/>
        </w:rPr>
        <w:t xml:space="preserve">10.8. Sutartį nutraukus dėl Pardavėjo kaltės, Pardavėjas neturi teisės į kokių nors patirtų nuostolių ar žalos kompensaciją. </w:t>
      </w:r>
    </w:p>
    <w:p w14:paraId="5EB9CC0A" w14:textId="77777777" w:rsidR="00007E91" w:rsidRPr="00A15FAE" w:rsidRDefault="00007E91" w:rsidP="008C348C">
      <w:pPr>
        <w:spacing w:after="0" w:line="240" w:lineRule="auto"/>
        <w:ind w:firstLine="851"/>
        <w:jc w:val="both"/>
        <w:rPr>
          <w:rFonts w:eastAsia="Times New Roman"/>
          <w:iCs/>
          <w:szCs w:val="24"/>
          <w:lang w:eastAsia="lt-LT"/>
        </w:rPr>
      </w:pPr>
      <w:r w:rsidRPr="00A15FAE">
        <w:rPr>
          <w:rFonts w:eastAsia="Times New Roman"/>
          <w:szCs w:val="24"/>
          <w:lang w:eastAsia="lt-LT"/>
        </w:rPr>
        <w:t>10.9. Šalys turi teisę</w:t>
      </w:r>
      <w:r w:rsidRPr="00A15FAE">
        <w:rPr>
          <w:rFonts w:eastAsia="Times New Roman"/>
          <w:szCs w:val="24"/>
        </w:rPr>
        <w:t xml:space="preserve">, nesant šios sutarties kituose punktuose nustatytų pagrindų, </w:t>
      </w:r>
      <w:r w:rsidRPr="00A15FAE">
        <w:rPr>
          <w:rFonts w:eastAsia="Times New Roman"/>
          <w:szCs w:val="24"/>
          <w:lang w:eastAsia="lt-LT"/>
        </w:rPr>
        <w:t xml:space="preserve"> vienašališkai nutraukti Sutartį tik dėl svarbių priežasčių. Tokiu atveju Šalis inicijuojanti sutarties nutraukimą privalo atlyginti kitai šaliai patirtus nuostolius. Apie tokį Sutarties nutraukimą Šalis viena kitai praneša ne vėliau, kaip prieš 30 (trisdešimt) kalendorinių dienų.</w:t>
      </w:r>
    </w:p>
    <w:p w14:paraId="18D57EB1" w14:textId="77777777" w:rsidR="00007E91" w:rsidRPr="00A15FAE" w:rsidRDefault="00007E91" w:rsidP="008C348C">
      <w:pPr>
        <w:shd w:val="clear" w:color="auto" w:fill="FFFFFF"/>
        <w:spacing w:after="0" w:line="240" w:lineRule="auto"/>
        <w:ind w:firstLine="851"/>
        <w:jc w:val="both"/>
        <w:rPr>
          <w:rFonts w:eastAsia="Times New Roman"/>
          <w:b/>
          <w:bCs/>
          <w:szCs w:val="24"/>
          <w:lang w:eastAsia="lt-LT"/>
        </w:rPr>
      </w:pPr>
      <w:r w:rsidRPr="00A15FAE">
        <w:rPr>
          <w:rFonts w:eastAsia="Times New Roman"/>
          <w:szCs w:val="24"/>
          <w:lang w:eastAsia="lt-LT"/>
        </w:rPr>
        <w:t>10.10. S</w:t>
      </w:r>
      <w:r w:rsidRPr="00A15FAE">
        <w:rPr>
          <w:rFonts w:eastAsia="Times New Roman"/>
          <w:bCs/>
          <w:szCs w:val="24"/>
          <w:lang w:eastAsia="lt-LT"/>
        </w:rPr>
        <w:t>utarties neįvykdymas ar netinkamas įvykdymas:</w:t>
      </w:r>
    </w:p>
    <w:p w14:paraId="516A04B9" w14:textId="77777777" w:rsidR="00007E91" w:rsidRPr="00A15FAE" w:rsidRDefault="00007E91" w:rsidP="008C348C">
      <w:pPr>
        <w:spacing w:after="0" w:line="240" w:lineRule="auto"/>
        <w:ind w:firstLine="851"/>
        <w:jc w:val="both"/>
        <w:rPr>
          <w:rFonts w:eastAsia="Times New Roman"/>
          <w:szCs w:val="24"/>
        </w:rPr>
      </w:pPr>
      <w:r w:rsidRPr="00A15FAE">
        <w:rPr>
          <w:rFonts w:eastAsia="Times New Roman"/>
          <w:szCs w:val="24"/>
        </w:rPr>
        <w:t xml:space="preserve">10.10.1. </w:t>
      </w:r>
      <w:r w:rsidRPr="00A15FAE">
        <w:rPr>
          <w:rFonts w:eastAsia="Times New Roman"/>
          <w:iCs/>
          <w:szCs w:val="24"/>
        </w:rPr>
        <w:t>Perkančioji organizacija</w:t>
      </w:r>
      <w:r w:rsidRPr="00A15FAE">
        <w:rPr>
          <w:rFonts w:eastAsia="Times New Roman"/>
          <w:szCs w:val="24"/>
        </w:rPr>
        <w:t xml:space="preserve"> ne vėliau kaip per 10 (dešimt) dienų CVP IS skelbia informaciją apie Sutarties neįvykdymą ar netinkamai ją įvykdžiusį </w:t>
      </w:r>
      <w:r w:rsidRPr="00A15FAE">
        <w:rPr>
          <w:rFonts w:eastAsia="Times New Roman"/>
          <w:iCs/>
          <w:szCs w:val="24"/>
        </w:rPr>
        <w:t>Pardavėją</w:t>
      </w:r>
      <w:r w:rsidRPr="00A15FAE">
        <w:rPr>
          <w:rFonts w:eastAsia="Times New Roman"/>
          <w:szCs w:val="24"/>
        </w:rPr>
        <w:t>, kai:</w:t>
      </w:r>
    </w:p>
    <w:p w14:paraId="6B43FE6D" w14:textId="77777777" w:rsidR="00007E91" w:rsidRPr="00A15FAE" w:rsidRDefault="00007E91" w:rsidP="008C348C">
      <w:pPr>
        <w:spacing w:after="0" w:line="240" w:lineRule="auto"/>
        <w:ind w:firstLine="851"/>
        <w:jc w:val="both"/>
        <w:rPr>
          <w:rFonts w:eastAsia="Times New Roman"/>
          <w:szCs w:val="24"/>
        </w:rPr>
      </w:pPr>
      <w:r w:rsidRPr="00A15FAE">
        <w:rPr>
          <w:rFonts w:eastAsia="Times New Roman"/>
          <w:szCs w:val="24"/>
        </w:rPr>
        <w:t>10.10.1.1. Sutartis nutraukta dėl esminio Sutarties pažeidimo, reglamentuoto CK 6.217 str. 2 d.;</w:t>
      </w:r>
    </w:p>
    <w:p w14:paraId="2A8497E8" w14:textId="77777777" w:rsidR="00007E91" w:rsidRPr="00A15FAE" w:rsidRDefault="00007E91" w:rsidP="008C348C">
      <w:pPr>
        <w:spacing w:after="0" w:line="240" w:lineRule="auto"/>
        <w:ind w:firstLine="851"/>
        <w:jc w:val="both"/>
        <w:rPr>
          <w:rFonts w:eastAsia="Times New Roman"/>
          <w:szCs w:val="24"/>
        </w:rPr>
      </w:pPr>
      <w:r w:rsidRPr="00A15FAE">
        <w:rPr>
          <w:rFonts w:eastAsia="Times New Roman"/>
          <w:szCs w:val="24"/>
        </w:rPr>
        <w:t xml:space="preserve">10.10.1.2. priimtas teismo sprendimas, kuriuo tenkinami </w:t>
      </w:r>
      <w:r w:rsidRPr="00A15FAE">
        <w:rPr>
          <w:rFonts w:eastAsia="Times New Roman"/>
          <w:iCs/>
          <w:szCs w:val="24"/>
        </w:rPr>
        <w:t>Perkančiosios organizacijos</w:t>
      </w:r>
      <w:r w:rsidRPr="00A15FAE">
        <w:rPr>
          <w:rFonts w:eastAsia="Times New Roman"/>
          <w:szCs w:val="24"/>
        </w:rPr>
        <w:t xml:space="preserve"> reikalavimai pripažinti Sutarties neįvykdymą ar netinkamą įvykdymą esminiu ir atlyginti dėl to patirtus nuostolius.</w:t>
      </w:r>
    </w:p>
    <w:p w14:paraId="3BC45FF2" w14:textId="77777777" w:rsidR="00007E91" w:rsidRPr="00333B31" w:rsidRDefault="00007E91" w:rsidP="008C348C">
      <w:pPr>
        <w:spacing w:after="0" w:line="240" w:lineRule="auto"/>
        <w:ind w:firstLine="851"/>
        <w:jc w:val="both"/>
        <w:rPr>
          <w:rFonts w:eastAsia="Times New Roman"/>
          <w:szCs w:val="24"/>
        </w:rPr>
      </w:pPr>
      <w:r w:rsidRPr="00333B31">
        <w:rPr>
          <w:rFonts w:eastAsia="Times New Roman"/>
          <w:szCs w:val="24"/>
        </w:rPr>
        <w:t xml:space="preserve">10.11. </w:t>
      </w:r>
      <w:r w:rsidRPr="00333B31">
        <w:rPr>
          <w:rFonts w:eastAsia="Times New Roman"/>
          <w:iCs/>
          <w:szCs w:val="24"/>
        </w:rPr>
        <w:t>Perkančioji organizacija</w:t>
      </w:r>
      <w:r w:rsidRPr="00333B31">
        <w:rPr>
          <w:rFonts w:eastAsia="Times New Roman"/>
          <w:bCs/>
          <w:szCs w:val="24"/>
        </w:rPr>
        <w:t xml:space="preserve">, CVP IS paskelbusi šios Sutarties 10.10.1 punkte nurodytą informaciją, nedelsdama, tačiau ne vėliau kaip per 3 (tris) darbo dienas, apie tai informuoja </w:t>
      </w:r>
      <w:r w:rsidRPr="00333B31">
        <w:rPr>
          <w:rFonts w:eastAsia="Times New Roman"/>
          <w:iCs/>
          <w:szCs w:val="24"/>
        </w:rPr>
        <w:t>Pardavėją</w:t>
      </w:r>
      <w:r w:rsidRPr="00333B31">
        <w:rPr>
          <w:rFonts w:eastAsia="Times New Roman"/>
          <w:szCs w:val="24"/>
        </w:rPr>
        <w:t>.</w:t>
      </w:r>
    </w:p>
    <w:p w14:paraId="0D398DF4" w14:textId="77777777" w:rsidR="00007E91" w:rsidRPr="00333B31" w:rsidRDefault="00007E91" w:rsidP="008C348C">
      <w:pPr>
        <w:spacing w:after="0" w:line="240" w:lineRule="auto"/>
        <w:ind w:firstLine="851"/>
        <w:jc w:val="both"/>
        <w:rPr>
          <w:rFonts w:eastAsia="Times New Roman"/>
          <w:szCs w:val="24"/>
        </w:rPr>
      </w:pPr>
    </w:p>
    <w:p w14:paraId="74078D26" w14:textId="77777777" w:rsidR="00007E91" w:rsidRPr="00333B31"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rPr>
      </w:pPr>
      <w:r w:rsidRPr="00333B31">
        <w:rPr>
          <w:rFonts w:eastAsia="Times New Roman"/>
          <w:b/>
          <w:szCs w:val="24"/>
        </w:rPr>
        <w:t>11. TAIKYTINA TEISĖ</w:t>
      </w:r>
    </w:p>
    <w:p w14:paraId="60BEDDE5"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333B31">
        <w:rPr>
          <w:rFonts w:eastAsia="Times New Roman"/>
          <w:szCs w:val="24"/>
        </w:rPr>
        <w:lastRenderedPageBreak/>
        <w:t>11.1. Šiai Sutarčiai taikoma ir ji aiškinama pagal Lietuvos Respublikos teisę.</w:t>
      </w:r>
    </w:p>
    <w:p w14:paraId="15537409"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b/>
          <w:szCs w:val="24"/>
        </w:rPr>
      </w:pPr>
    </w:p>
    <w:p w14:paraId="3D972894"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rPr>
      </w:pPr>
      <w:r w:rsidRPr="00A15FAE">
        <w:rPr>
          <w:rFonts w:eastAsia="Times New Roman"/>
          <w:b/>
          <w:szCs w:val="24"/>
        </w:rPr>
        <w:t>12. GINČŲ SPRENDIMAS</w:t>
      </w:r>
    </w:p>
    <w:p w14:paraId="6AFC8F27" w14:textId="77777777" w:rsidR="00007E91" w:rsidRPr="00A15FAE" w:rsidRDefault="00007E91" w:rsidP="008C348C">
      <w:pPr>
        <w:tabs>
          <w:tab w:val="left" w:pos="720"/>
        </w:tabs>
        <w:spacing w:after="0" w:line="240" w:lineRule="auto"/>
        <w:ind w:firstLine="851"/>
        <w:jc w:val="both"/>
        <w:rPr>
          <w:rFonts w:eastAsia="Times New Roman"/>
          <w:szCs w:val="24"/>
        </w:rPr>
      </w:pPr>
      <w:r w:rsidRPr="00A15FAE">
        <w:rPr>
          <w:rFonts w:eastAsia="Times New Roman"/>
          <w:szCs w:val="24"/>
        </w:rPr>
        <w:t>12.1. Bet kokie nesutarimai ar ginčai, kylantys tarp Šalių dėl šios Sutarties, sprendžiami derybų būdu, priimant abipusį susitarimą. Šalims nepavykus susitarti, bet kokie ginčai, nesutarimai ar reikalavimai, kylantys iš šios Sutarties ar susiję su ja, jos pažeidimu, nutraukimu ar galiojimu, neišspręsti Šalių susitarimu, sprendžiami kompetentingame Lietuvos Respublikos teisme.</w:t>
      </w:r>
    </w:p>
    <w:p w14:paraId="760CBFC1" w14:textId="77777777" w:rsidR="00007E91" w:rsidRPr="00A15FAE" w:rsidRDefault="00007E91" w:rsidP="008C348C">
      <w:pPr>
        <w:tabs>
          <w:tab w:val="left" w:pos="720"/>
        </w:tabs>
        <w:spacing w:after="0" w:line="240" w:lineRule="auto"/>
        <w:ind w:firstLine="851"/>
        <w:jc w:val="both"/>
        <w:rPr>
          <w:rFonts w:eastAsia="Times New Roman"/>
          <w:szCs w:val="24"/>
        </w:rPr>
      </w:pPr>
    </w:p>
    <w:p w14:paraId="6225413A"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Cs w:val="24"/>
        </w:rPr>
      </w:pPr>
      <w:r w:rsidRPr="00A15FAE">
        <w:rPr>
          <w:rFonts w:eastAsia="Times New Roman"/>
          <w:b/>
          <w:szCs w:val="24"/>
        </w:rPr>
        <w:t>13. PRANEŠIMAI</w:t>
      </w:r>
    </w:p>
    <w:p w14:paraId="4A44407C"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13.1.</w:t>
      </w:r>
      <w:r w:rsidRPr="00A15FAE">
        <w:rPr>
          <w:rFonts w:eastAsia="Times New Roman"/>
          <w:iCs/>
          <w:szCs w:val="24"/>
        </w:rPr>
        <w:t xml:space="preserve"> Bet kokie pranešimai, kurie yra privalomi ar leidžiami pagal šią Sutartį, bus laikomi pateiktais, jeigu jie bus asmeniškai arba raštu pateikti kitai Šaliai ir bus gautas patvirtinimas apie gavimą arba išsiųsti elektroniniu paštu, nurodytu šioje Sutartyje, arba bet kokiu kitu adresu, jeigu jis bus šios Šalies raštišku pranešimu atsiųstas pranešimą siunčiančiai Šaliai.</w:t>
      </w:r>
    </w:p>
    <w:p w14:paraId="376ABCE6" w14:textId="77777777" w:rsidR="00007E91" w:rsidRPr="00A15FAE" w:rsidRDefault="00007E91"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sidRPr="00A15FAE">
        <w:rPr>
          <w:rFonts w:eastAsia="Times New Roman"/>
          <w:szCs w:val="24"/>
        </w:rPr>
        <w:t>13.2. Jei pasikeičia Šalies adresas ir (ar) kiti duomenys, tokia Šalis turi informuoti kitą Šalį pranešdama mažiausiai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05D68A" w14:textId="77777777" w:rsidR="000D32B0" w:rsidRDefault="000D32B0" w:rsidP="008C348C">
      <w:pPr>
        <w:spacing w:after="0" w:line="240" w:lineRule="auto"/>
        <w:jc w:val="center"/>
        <w:rPr>
          <w:rFonts w:eastAsia="Times New Roman"/>
          <w:b/>
          <w:szCs w:val="24"/>
        </w:rPr>
      </w:pPr>
    </w:p>
    <w:p w14:paraId="5ADE4F9B" w14:textId="2289E807" w:rsidR="009000F8" w:rsidRDefault="009000F8" w:rsidP="00342252">
      <w:pPr>
        <w:spacing w:after="0" w:line="240" w:lineRule="auto"/>
        <w:jc w:val="center"/>
        <w:rPr>
          <w:b/>
          <w:bCs/>
          <w:szCs w:val="24"/>
        </w:rPr>
      </w:pPr>
      <w:r>
        <w:rPr>
          <w:rFonts w:eastAsia="Times New Roman"/>
          <w:b/>
          <w:szCs w:val="24"/>
        </w:rPr>
        <w:t xml:space="preserve">14. </w:t>
      </w:r>
      <w:r w:rsidRPr="00EE3D81">
        <w:rPr>
          <w:b/>
          <w:bCs/>
          <w:szCs w:val="24"/>
        </w:rPr>
        <w:t>APLINKOS APSAUGOS KRITERIJAI (ŽALIEJI REIKALAVIMAI)</w:t>
      </w:r>
    </w:p>
    <w:p w14:paraId="3F91259C" w14:textId="383AE44C" w:rsidR="009000F8" w:rsidRDefault="009000F8" w:rsidP="000D32B0">
      <w:pPr>
        <w:spacing w:after="0" w:line="240" w:lineRule="auto"/>
        <w:ind w:firstLine="851"/>
        <w:jc w:val="both"/>
        <w:rPr>
          <w:szCs w:val="24"/>
        </w:rPr>
      </w:pPr>
      <w:r w:rsidRPr="009000F8">
        <w:rPr>
          <w:rFonts w:eastAsia="Times New Roman"/>
          <w:szCs w:val="24"/>
        </w:rPr>
        <w:t xml:space="preserve">14.1. </w:t>
      </w:r>
      <w:r w:rsidR="001F2483" w:rsidRPr="007D26AA">
        <w:rPr>
          <w:szCs w:val="24"/>
        </w:rPr>
        <w:t>Siekiant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Tvarkos aprašo, patvirtinto Lietuvos Respublikos aplinkos ministro 2011 m. birželio 28 d. įsakymu Nr. D1-508 (2022-12-13 Nr. D1- 401 aktuali redakcija) „Dėl aplinkos apsaugos kriterijų taikymo, vykdant žaliuosius pirkimus, tvarkos aprašo patvirtinimo“ (toliau – Tvarkos aprašas) 2 priedo 1 punkte</w:t>
      </w:r>
      <w:r w:rsidR="001F2483">
        <w:rPr>
          <w:szCs w:val="24"/>
        </w:rPr>
        <w:t>.</w:t>
      </w:r>
    </w:p>
    <w:p w14:paraId="465503E3" w14:textId="4FBDDCD0" w:rsidR="001F2483" w:rsidRDefault="001F2483" w:rsidP="000D32B0">
      <w:pPr>
        <w:spacing w:after="0" w:line="240" w:lineRule="auto"/>
        <w:ind w:firstLine="851"/>
        <w:jc w:val="both"/>
        <w:rPr>
          <w:szCs w:val="24"/>
          <w:lang w:eastAsia="en-GB"/>
        </w:rPr>
      </w:pPr>
      <w:r>
        <w:rPr>
          <w:szCs w:val="24"/>
        </w:rPr>
        <w:t xml:space="preserve">14.2. </w:t>
      </w:r>
      <w:r w:rsidR="00932C0D" w:rsidRPr="007D26AA">
        <w:rPr>
          <w:szCs w:val="24"/>
        </w:rPr>
        <w:t xml:space="preserve">Jeigu </w:t>
      </w:r>
      <w:r w:rsidR="00932C0D">
        <w:rPr>
          <w:szCs w:val="24"/>
        </w:rPr>
        <w:t>Prekių</w:t>
      </w:r>
      <w:r w:rsidR="00932C0D" w:rsidRPr="007D26AA">
        <w:rPr>
          <w:szCs w:val="24"/>
        </w:rPr>
        <w:t xml:space="preserve"> teikimo metu susidaro atliekos </w:t>
      </w:r>
      <w:r w:rsidR="00932C0D" w:rsidRPr="007D26AA">
        <w:rPr>
          <w:szCs w:val="24"/>
          <w:lang w:eastAsia="en-GB"/>
        </w:rPr>
        <w:t>(stiklas, popierius, plastikas, metalas ir kt.)</w:t>
      </w:r>
      <w:r w:rsidR="00932C0D" w:rsidRPr="007D26AA">
        <w:rPr>
          <w:szCs w:val="24"/>
        </w:rPr>
        <w:t xml:space="preserve">, vadovaujantis Tvarkos aprašo, </w:t>
      </w:r>
      <w:r w:rsidR="00932C0D" w:rsidRPr="007D26AA">
        <w:rPr>
          <w:szCs w:val="24"/>
          <w:lang w:val="en-US"/>
        </w:rPr>
        <w:t xml:space="preserve">4.4.4.3 </w:t>
      </w:r>
      <w:r w:rsidR="00932C0D" w:rsidRPr="007D26AA">
        <w:rPr>
          <w:szCs w:val="24"/>
        </w:rPr>
        <w:t>papunkčiu</w:t>
      </w:r>
      <w:r w:rsidR="00932C0D" w:rsidRPr="007D26AA">
        <w:rPr>
          <w:rStyle w:val="Puslapioinaosnuoroda"/>
          <w:szCs w:val="24"/>
        </w:rPr>
        <w:footnoteReference w:id="1"/>
      </w:r>
      <w:r w:rsidR="00932C0D" w:rsidRPr="007D26AA">
        <w:rPr>
          <w:szCs w:val="24"/>
        </w:rPr>
        <w:t xml:space="preserve">, jos </w:t>
      </w:r>
      <w:r w:rsidR="00932C0D" w:rsidRPr="007D26AA">
        <w:rPr>
          <w:szCs w:val="24"/>
          <w:lang w:eastAsia="en-GB"/>
        </w:rPr>
        <w:t>turi būti rūšiuojamos ir perduodamos atliekas tvarkančioms įmonėms,  biologiškai skaidžios atliekos turi būti surenkamos atskirai ir perduodamos šias atliekas kompostuojančioms ar kitaip naudojančioms įmonėms, o atliekos, kurios negali būti pe</w:t>
      </w:r>
      <w:r w:rsidR="00932C0D">
        <w:rPr>
          <w:szCs w:val="24"/>
          <w:lang w:eastAsia="en-GB"/>
        </w:rPr>
        <w:t xml:space="preserve">rduodamos atliekų tvarkytojams. </w:t>
      </w:r>
    </w:p>
    <w:p w14:paraId="41CCFE97" w14:textId="77777777" w:rsidR="00932C0D" w:rsidRPr="009000F8" w:rsidRDefault="00932C0D" w:rsidP="009000F8">
      <w:pPr>
        <w:spacing w:after="0" w:line="240" w:lineRule="auto"/>
        <w:ind w:firstLine="851"/>
        <w:rPr>
          <w:rFonts w:eastAsia="Times New Roman"/>
          <w:szCs w:val="24"/>
        </w:rPr>
      </w:pPr>
    </w:p>
    <w:p w14:paraId="14DD93F5" w14:textId="4C228E60" w:rsidR="00007E91" w:rsidRPr="00A15FAE" w:rsidRDefault="00932C0D" w:rsidP="008C348C">
      <w:pPr>
        <w:spacing w:after="0" w:line="240" w:lineRule="auto"/>
        <w:jc w:val="center"/>
        <w:rPr>
          <w:rFonts w:eastAsia="Times New Roman"/>
          <w:b/>
          <w:szCs w:val="24"/>
        </w:rPr>
      </w:pPr>
      <w:r>
        <w:rPr>
          <w:rFonts w:eastAsia="Times New Roman"/>
          <w:b/>
          <w:szCs w:val="24"/>
        </w:rPr>
        <w:t>15</w:t>
      </w:r>
      <w:r w:rsidR="00007E91" w:rsidRPr="00A15FAE">
        <w:rPr>
          <w:rFonts w:eastAsia="Times New Roman"/>
          <w:b/>
          <w:szCs w:val="24"/>
        </w:rPr>
        <w:t>. BAIGIAMOSIOS NUOSTATOS</w:t>
      </w:r>
    </w:p>
    <w:p w14:paraId="1381CDA9" w14:textId="3D0DB6B1" w:rsidR="00007E91" w:rsidRPr="00A15FAE" w:rsidRDefault="00932C0D"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Pr>
          <w:rFonts w:eastAsia="Times New Roman"/>
          <w:szCs w:val="24"/>
        </w:rPr>
        <w:t>15</w:t>
      </w:r>
      <w:r w:rsidR="00007E91" w:rsidRPr="00A15FAE">
        <w:rPr>
          <w:rFonts w:eastAsia="Times New Roman"/>
          <w:szCs w:val="24"/>
        </w:rPr>
        <w:t>.1. Nė viena Šalis neturi teisės perleisti visų arba dalies teisių ir pareigų pagal šią Sutartį jokiai trečiajai šaliai be išankstinio raštiško kitos Šalies sutikimo.</w:t>
      </w:r>
    </w:p>
    <w:p w14:paraId="75BB93F3" w14:textId="7C63AFCB" w:rsidR="00007E91" w:rsidRPr="00A15FAE" w:rsidRDefault="00932C0D" w:rsidP="008C348C">
      <w:pPr>
        <w:spacing w:after="0" w:line="240" w:lineRule="auto"/>
        <w:ind w:firstLine="851"/>
        <w:jc w:val="both"/>
        <w:rPr>
          <w:rFonts w:eastAsia="Times New Roman"/>
          <w:szCs w:val="24"/>
        </w:rPr>
      </w:pPr>
      <w:r>
        <w:rPr>
          <w:rFonts w:eastAsia="Times New Roman"/>
          <w:szCs w:val="24"/>
        </w:rPr>
        <w:t>15</w:t>
      </w:r>
      <w:r w:rsidR="00007E91" w:rsidRPr="00A15FAE">
        <w:rPr>
          <w:rFonts w:eastAsia="Times New Roman"/>
          <w:szCs w:val="24"/>
        </w:rPr>
        <w:t>.2. Jei Parda</w:t>
      </w:r>
      <w:r w:rsidR="00D84165">
        <w:rPr>
          <w:rFonts w:eastAsia="Times New Roman"/>
          <w:szCs w:val="24"/>
        </w:rPr>
        <w:t>vėjas turi informacijos apie Macikų SGN</w:t>
      </w:r>
      <w:r w:rsidR="00007E91" w:rsidRPr="00A15FAE">
        <w:rPr>
          <w:rFonts w:eastAsia="Times New Roman"/>
          <w:szCs w:val="24"/>
        </w:rPr>
        <w:t xml:space="preserve">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w:t>
      </w:r>
      <w:r w:rsidR="00D84165">
        <w:rPr>
          <w:rFonts w:eastAsia="Times New Roman"/>
          <w:szCs w:val="24"/>
        </w:rPr>
        <w:t>urėtų sutartinių santykių su Macikų SGN</w:t>
      </w:r>
      <w:r w:rsidR="00007E91" w:rsidRPr="00A15FAE">
        <w:rPr>
          <w:rFonts w:eastAsia="Times New Roman"/>
          <w:szCs w:val="24"/>
        </w:rPr>
        <w:t xml:space="preserve">, šis, vadovaudamasis Pranešėjų apsaugos įstatymu ir Informacijos apie pažeidimus Lietuvos Respublikos specialiųjų tyrimų tarnyboje tikrinimo tvarkos aprašu, patvirtintu STT </w:t>
      </w:r>
      <w:r w:rsidR="00007E91" w:rsidRPr="00A15FAE">
        <w:rPr>
          <w:rFonts w:eastAsia="Times New Roman"/>
          <w:szCs w:val="24"/>
        </w:rPr>
        <w:lastRenderedPageBreak/>
        <w:t xml:space="preserve">direktoriaus 2011 m. birželio 28 d. įsakymu Nr. 2-215, turi pareigą apie tai pranešti STT el. paštu </w:t>
      </w:r>
      <w:hyperlink r:id="rId9" w:history="1">
        <w:r w:rsidR="00007E91" w:rsidRPr="00D609E8">
          <w:rPr>
            <w:rFonts w:eastAsia="Times New Roman"/>
            <w:szCs w:val="24"/>
            <w:u w:val="single"/>
          </w:rPr>
          <w:t>pazeidimai@stt.lt</w:t>
        </w:r>
      </w:hyperlink>
      <w:r w:rsidR="00007E91" w:rsidRPr="00D609E8">
        <w:rPr>
          <w:rFonts w:eastAsia="Times New Roman"/>
          <w:szCs w:val="24"/>
        </w:rPr>
        <w:t xml:space="preserve">. </w:t>
      </w:r>
    </w:p>
    <w:p w14:paraId="3827BD06" w14:textId="592DFB3E" w:rsidR="00007E91" w:rsidRPr="00A15FAE" w:rsidRDefault="00871C1E" w:rsidP="008C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Pr>
          <w:rFonts w:eastAsia="Times New Roman"/>
          <w:szCs w:val="24"/>
        </w:rPr>
        <w:t>15</w:t>
      </w:r>
      <w:r w:rsidR="00007E91" w:rsidRPr="00A15FAE">
        <w:rPr>
          <w:rFonts w:eastAsia="Times New Roman"/>
          <w:szCs w:val="24"/>
        </w:rPr>
        <w:t>.3. Visi dokumentai, minimi šioje Sutartyje, yra neatskiriama šios Sutarties dalis ir sudaro vieną visumą.</w:t>
      </w:r>
    </w:p>
    <w:p w14:paraId="678B70CF" w14:textId="2B52186A" w:rsidR="00007E91" w:rsidRDefault="00871C1E" w:rsidP="001A78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Pr>
          <w:rFonts w:eastAsia="Times New Roman"/>
          <w:iCs/>
          <w:szCs w:val="24"/>
        </w:rPr>
        <w:t>15</w:t>
      </w:r>
      <w:r w:rsidR="00007E91" w:rsidRPr="00A15FAE">
        <w:rPr>
          <w:rFonts w:eastAsia="Times New Roman"/>
          <w:iCs/>
          <w:szCs w:val="24"/>
        </w:rPr>
        <w:t xml:space="preserve">.4. </w:t>
      </w:r>
      <w:r w:rsidR="00007E91" w:rsidRPr="00A15FAE">
        <w:rPr>
          <w:rFonts w:eastAsia="Times New Roman"/>
          <w:szCs w:val="24"/>
        </w:rPr>
        <w:t>Ši Sutartis sudaryta dviem vienodą teisinę galią turinčiais egzemplioriais, kurių po vieną tenka kiekvienai Sutarties Šaliai.</w:t>
      </w:r>
    </w:p>
    <w:p w14:paraId="7557A8BF" w14:textId="3EF19023" w:rsidR="002B3100" w:rsidRDefault="002B3100" w:rsidP="001A78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p>
    <w:p w14:paraId="54336628" w14:textId="3E0CDE1C" w:rsidR="002B3100" w:rsidRDefault="003A6AE8" w:rsidP="002B31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eastAsia="Times New Roman"/>
          <w:b/>
          <w:szCs w:val="24"/>
        </w:rPr>
      </w:pPr>
      <w:r>
        <w:rPr>
          <w:rFonts w:eastAsia="Times New Roman"/>
          <w:b/>
          <w:szCs w:val="24"/>
        </w:rPr>
        <w:t>1</w:t>
      </w:r>
      <w:r w:rsidR="00871C1E">
        <w:rPr>
          <w:rFonts w:eastAsia="Times New Roman"/>
          <w:b/>
          <w:szCs w:val="24"/>
        </w:rPr>
        <w:t>6</w:t>
      </w:r>
      <w:r>
        <w:rPr>
          <w:rFonts w:eastAsia="Times New Roman"/>
          <w:b/>
          <w:szCs w:val="24"/>
        </w:rPr>
        <w:t>. SUTARTIES PRIEDAI</w:t>
      </w:r>
    </w:p>
    <w:p w14:paraId="5CF5C791" w14:textId="02E4596B" w:rsidR="003A6AE8" w:rsidRPr="003A6AE8" w:rsidRDefault="00871C1E" w:rsidP="003A6A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r>
        <w:rPr>
          <w:rFonts w:eastAsia="Times New Roman"/>
          <w:szCs w:val="24"/>
        </w:rPr>
        <w:t>16</w:t>
      </w:r>
      <w:r w:rsidR="003A6AE8">
        <w:rPr>
          <w:rFonts w:eastAsia="Times New Roman"/>
          <w:szCs w:val="24"/>
        </w:rPr>
        <w:t xml:space="preserve">.1. </w:t>
      </w:r>
      <w:r w:rsidR="006A3EA1">
        <w:rPr>
          <w:rFonts w:eastAsia="Times New Roman"/>
          <w:szCs w:val="24"/>
        </w:rPr>
        <w:t>Priedas Nr. 1</w:t>
      </w:r>
      <w:r w:rsidR="00342252">
        <w:rPr>
          <w:rFonts w:eastAsia="Times New Roman"/>
          <w:szCs w:val="24"/>
        </w:rPr>
        <w:t>.</w:t>
      </w:r>
      <w:r w:rsidR="006A3EA1">
        <w:rPr>
          <w:rFonts w:eastAsia="Times New Roman"/>
          <w:szCs w:val="24"/>
        </w:rPr>
        <w:t xml:space="preserve"> </w:t>
      </w:r>
      <w:r w:rsidR="003A6AE8">
        <w:rPr>
          <w:rFonts w:eastAsia="Times New Roman"/>
          <w:szCs w:val="24"/>
        </w:rPr>
        <w:t>Techninė specifikacija</w:t>
      </w:r>
      <w:r w:rsidR="00342252">
        <w:rPr>
          <w:rFonts w:eastAsia="Times New Roman"/>
          <w:szCs w:val="24"/>
        </w:rPr>
        <w:t>.</w:t>
      </w:r>
    </w:p>
    <w:p w14:paraId="6B73A909" w14:textId="77777777" w:rsidR="001A78A1" w:rsidRPr="00A15FAE" w:rsidRDefault="001A78A1" w:rsidP="001A78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rPr>
      </w:pPr>
    </w:p>
    <w:p w14:paraId="4F28B76E" w14:textId="2D3F5E4A" w:rsidR="00007E91" w:rsidRDefault="00871C1E" w:rsidP="008C34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eastAsia="Times New Roman"/>
          <w:b/>
          <w:szCs w:val="24"/>
        </w:rPr>
      </w:pPr>
      <w:r>
        <w:rPr>
          <w:rFonts w:eastAsia="Times New Roman"/>
          <w:b/>
          <w:szCs w:val="24"/>
        </w:rPr>
        <w:t>17</w:t>
      </w:r>
      <w:r w:rsidR="00007E91" w:rsidRPr="00A15FAE">
        <w:rPr>
          <w:rFonts w:eastAsia="Times New Roman"/>
          <w:b/>
          <w:szCs w:val="24"/>
        </w:rPr>
        <w:t>. SUTARTIES ŠALIŲ REKVIZITAI IR PARAŠAI</w:t>
      </w:r>
    </w:p>
    <w:p w14:paraId="6811C5DC" w14:textId="77777777" w:rsidR="001359E3" w:rsidRPr="00A15FAE" w:rsidRDefault="001359E3" w:rsidP="008C34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eastAsia="Times New Roman"/>
          <w:b/>
          <w:szCs w:val="24"/>
        </w:rPr>
      </w:pPr>
    </w:p>
    <w:tbl>
      <w:tblPr>
        <w:tblW w:w="198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2"/>
        <w:gridCol w:w="4892"/>
        <w:gridCol w:w="4892"/>
        <w:gridCol w:w="5188"/>
      </w:tblGrid>
      <w:tr w:rsidR="00007E91" w:rsidRPr="00A15FAE" w14:paraId="1FBCBA1E" w14:textId="77777777" w:rsidTr="00D4408C">
        <w:tc>
          <w:tcPr>
            <w:tcW w:w="4892" w:type="dxa"/>
          </w:tcPr>
          <w:p w14:paraId="0CE06D08" w14:textId="77777777" w:rsidR="00007E91" w:rsidRPr="00A15FAE" w:rsidRDefault="00007E91" w:rsidP="008C348C">
            <w:pPr>
              <w:suppressAutoHyphens/>
              <w:autoSpaceDN w:val="0"/>
              <w:spacing w:after="0" w:line="240" w:lineRule="auto"/>
              <w:textAlignment w:val="baseline"/>
              <w:rPr>
                <w:b/>
                <w:color w:val="000000"/>
                <w:szCs w:val="24"/>
              </w:rPr>
            </w:pPr>
            <w:r w:rsidRPr="00A15FAE">
              <w:rPr>
                <w:b/>
                <w:color w:val="000000"/>
                <w:szCs w:val="24"/>
              </w:rPr>
              <w:t>PARDAVĖJAS</w:t>
            </w:r>
          </w:p>
          <w:p w14:paraId="18C372CC" w14:textId="4F220EF6" w:rsidR="0015705C" w:rsidRPr="00E175AE" w:rsidRDefault="006462E7" w:rsidP="00E175AE">
            <w:pPr>
              <w:pStyle w:val="Betarp"/>
              <w:rPr>
                <w:rFonts w:ascii="Times New Roman" w:hAnsi="Times New Roman"/>
                <w:sz w:val="24"/>
                <w:szCs w:val="24"/>
              </w:rPr>
            </w:pPr>
            <w:r w:rsidRPr="00E175AE">
              <w:rPr>
                <w:rFonts w:ascii="Times New Roman" w:hAnsi="Times New Roman"/>
                <w:sz w:val="24"/>
                <w:szCs w:val="24"/>
              </w:rPr>
              <w:t>J. Mikučio įmonė</w:t>
            </w:r>
          </w:p>
          <w:p w14:paraId="3B6B37C7" w14:textId="77777777" w:rsidR="00782D67" w:rsidRPr="00E175AE" w:rsidRDefault="006462E7" w:rsidP="00E175AE">
            <w:pPr>
              <w:pStyle w:val="Betarp"/>
              <w:rPr>
                <w:rFonts w:ascii="Times New Roman" w:hAnsi="Times New Roman"/>
                <w:sz w:val="24"/>
                <w:szCs w:val="24"/>
              </w:rPr>
            </w:pPr>
            <w:r w:rsidRPr="00E175AE">
              <w:rPr>
                <w:rFonts w:ascii="Times New Roman" w:hAnsi="Times New Roman"/>
                <w:sz w:val="24"/>
                <w:szCs w:val="24"/>
              </w:rPr>
              <w:t>Pramonės g. 2B, LT-99116 Šilutė</w:t>
            </w:r>
          </w:p>
          <w:p w14:paraId="2160D7A7" w14:textId="3B3D8CB3" w:rsidR="00254456" w:rsidRPr="00254456" w:rsidRDefault="0015705C" w:rsidP="00254456">
            <w:pPr>
              <w:pStyle w:val="Betarp"/>
              <w:numPr>
                <w:ilvl w:val="0"/>
                <w:numId w:val="31"/>
              </w:numPr>
              <w:rPr>
                <w:rFonts w:ascii="Times New Roman" w:hAnsi="Times New Roman"/>
                <w:b/>
                <w:sz w:val="24"/>
                <w:szCs w:val="24"/>
              </w:rPr>
            </w:pPr>
            <w:r w:rsidRPr="00E175AE">
              <w:rPr>
                <w:rFonts w:ascii="Times New Roman" w:hAnsi="Times New Roman"/>
                <w:sz w:val="24"/>
                <w:szCs w:val="24"/>
              </w:rPr>
              <w:t xml:space="preserve">s. LT </w:t>
            </w:r>
            <w:r w:rsidR="00254456" w:rsidRPr="00254456">
              <w:rPr>
                <w:rFonts w:ascii="Times New Roman" w:hAnsi="Times New Roman"/>
                <w:bCs/>
                <w:sz w:val="24"/>
                <w:szCs w:val="24"/>
              </w:rPr>
              <w:t>LT52 4010 0435 0007 062</w:t>
            </w:r>
          </w:p>
          <w:p w14:paraId="7934A672" w14:textId="33282E31" w:rsidR="0015705C" w:rsidRPr="00254456" w:rsidRDefault="00254456" w:rsidP="00254456">
            <w:pPr>
              <w:pStyle w:val="Betarp"/>
              <w:rPr>
                <w:rFonts w:ascii="Times New Roman" w:hAnsi="Times New Roman"/>
                <w:b/>
                <w:sz w:val="24"/>
                <w:szCs w:val="24"/>
              </w:rPr>
            </w:pPr>
            <w:r>
              <w:rPr>
                <w:rFonts w:ascii="Times New Roman" w:hAnsi="Times New Roman"/>
                <w:sz w:val="24"/>
                <w:szCs w:val="24"/>
              </w:rPr>
              <w:t xml:space="preserve">AB </w:t>
            </w:r>
            <w:proofErr w:type="spellStart"/>
            <w:r>
              <w:rPr>
                <w:rFonts w:ascii="Times New Roman" w:hAnsi="Times New Roman"/>
                <w:sz w:val="24"/>
                <w:szCs w:val="24"/>
              </w:rPr>
              <w:t>Luminor</w:t>
            </w:r>
            <w:proofErr w:type="spellEnd"/>
            <w:r w:rsidR="0015705C" w:rsidRPr="00254456">
              <w:rPr>
                <w:rFonts w:ascii="Times New Roman" w:hAnsi="Times New Roman"/>
                <w:sz w:val="24"/>
                <w:szCs w:val="24"/>
              </w:rPr>
              <w:t xml:space="preserve"> bankas</w:t>
            </w:r>
          </w:p>
          <w:p w14:paraId="73E265B6" w14:textId="53E0675B" w:rsidR="0015705C" w:rsidRPr="00E175AE" w:rsidRDefault="00BD5579" w:rsidP="00E175AE">
            <w:pPr>
              <w:pStyle w:val="Betarp"/>
              <w:rPr>
                <w:rFonts w:ascii="Times New Roman" w:hAnsi="Times New Roman"/>
                <w:sz w:val="24"/>
                <w:szCs w:val="24"/>
              </w:rPr>
            </w:pPr>
            <w:r w:rsidRPr="00E175AE">
              <w:rPr>
                <w:rFonts w:ascii="Times New Roman" w:hAnsi="Times New Roman"/>
                <w:sz w:val="24"/>
                <w:szCs w:val="24"/>
              </w:rPr>
              <w:t xml:space="preserve">Banko kodas </w:t>
            </w:r>
            <w:r w:rsidR="00254456">
              <w:rPr>
                <w:rFonts w:ascii="Times New Roman" w:hAnsi="Times New Roman"/>
                <w:sz w:val="24"/>
                <w:szCs w:val="24"/>
              </w:rPr>
              <w:t>40100</w:t>
            </w:r>
          </w:p>
          <w:p w14:paraId="4F64F286" w14:textId="3E2A1CB8" w:rsidR="0015705C" w:rsidRPr="00E175AE" w:rsidRDefault="0015705C" w:rsidP="00E175AE">
            <w:pPr>
              <w:pStyle w:val="Betarp"/>
              <w:rPr>
                <w:rFonts w:ascii="Times New Roman" w:hAnsi="Times New Roman"/>
                <w:sz w:val="24"/>
                <w:szCs w:val="24"/>
              </w:rPr>
            </w:pPr>
            <w:r w:rsidRPr="00E175AE">
              <w:rPr>
                <w:rFonts w:ascii="Times New Roman" w:hAnsi="Times New Roman"/>
                <w:sz w:val="24"/>
                <w:szCs w:val="24"/>
              </w:rPr>
              <w:t xml:space="preserve">Įmonės kodas </w:t>
            </w:r>
            <w:r w:rsidR="00BD5579" w:rsidRPr="00E175AE">
              <w:rPr>
                <w:rFonts w:ascii="Times New Roman" w:hAnsi="Times New Roman"/>
                <w:color w:val="212529"/>
                <w:sz w:val="24"/>
                <w:szCs w:val="24"/>
                <w:shd w:val="clear" w:color="auto" w:fill="F8F8F8"/>
              </w:rPr>
              <w:t>177245287</w:t>
            </w:r>
          </w:p>
          <w:p w14:paraId="6EB8DECF" w14:textId="26B477D9" w:rsidR="0015705C" w:rsidRPr="00E175AE" w:rsidRDefault="00BD5579" w:rsidP="008C348C">
            <w:pPr>
              <w:tabs>
                <w:tab w:val="left" w:pos="567"/>
              </w:tabs>
              <w:overflowPunct w:val="0"/>
              <w:autoSpaceDE w:val="0"/>
              <w:autoSpaceDN w:val="0"/>
              <w:adjustRightInd w:val="0"/>
              <w:spacing w:after="0" w:line="240" w:lineRule="auto"/>
              <w:textAlignment w:val="baseline"/>
              <w:rPr>
                <w:rFonts w:eastAsia="Times New Roman"/>
                <w:iCs/>
                <w:szCs w:val="24"/>
              </w:rPr>
            </w:pPr>
            <w:r w:rsidRPr="00E175AE">
              <w:rPr>
                <w:rFonts w:eastAsia="Times New Roman"/>
                <w:iCs/>
                <w:szCs w:val="24"/>
              </w:rPr>
              <w:t xml:space="preserve">PVM mokėtojo kodas </w:t>
            </w:r>
            <w:r w:rsidRPr="00E175AE">
              <w:rPr>
                <w:color w:val="212529"/>
                <w:szCs w:val="24"/>
              </w:rPr>
              <w:t>LT772452811</w:t>
            </w:r>
          </w:p>
          <w:p w14:paraId="4548AD20" w14:textId="5F2F99AF" w:rsidR="0015705C" w:rsidRPr="00A15FAE" w:rsidRDefault="00782496" w:rsidP="008C348C">
            <w:pPr>
              <w:tabs>
                <w:tab w:val="left" w:pos="567"/>
              </w:tabs>
              <w:overflowPunct w:val="0"/>
              <w:autoSpaceDE w:val="0"/>
              <w:autoSpaceDN w:val="0"/>
              <w:adjustRightInd w:val="0"/>
              <w:spacing w:after="0" w:line="240" w:lineRule="auto"/>
              <w:textAlignment w:val="baseline"/>
              <w:rPr>
                <w:rFonts w:eastAsia="Times New Roman"/>
                <w:iCs/>
                <w:szCs w:val="24"/>
              </w:rPr>
            </w:pPr>
            <w:r w:rsidRPr="00E175AE">
              <w:rPr>
                <w:rFonts w:eastAsia="Times New Roman"/>
                <w:iCs/>
                <w:szCs w:val="24"/>
              </w:rPr>
              <w:t xml:space="preserve">Tel. </w:t>
            </w:r>
            <w:r w:rsidR="00D85CA3" w:rsidRPr="00E175AE">
              <w:rPr>
                <w:rFonts w:eastAsia="Times New Roman"/>
                <w:iCs/>
                <w:szCs w:val="24"/>
              </w:rPr>
              <w:t>(8 -441) 52304</w:t>
            </w:r>
          </w:p>
          <w:p w14:paraId="10267D45" w14:textId="5BD38C0F" w:rsidR="0015705C" w:rsidRPr="00A15FAE" w:rsidRDefault="00E175AE" w:rsidP="008C348C">
            <w:pPr>
              <w:tabs>
                <w:tab w:val="left" w:pos="567"/>
              </w:tabs>
              <w:overflowPunct w:val="0"/>
              <w:autoSpaceDE w:val="0"/>
              <w:autoSpaceDN w:val="0"/>
              <w:adjustRightInd w:val="0"/>
              <w:spacing w:after="0" w:line="240" w:lineRule="auto"/>
              <w:textAlignment w:val="baseline"/>
              <w:rPr>
                <w:rFonts w:eastAsia="Times New Roman"/>
                <w:iCs/>
                <w:szCs w:val="24"/>
              </w:rPr>
            </w:pPr>
            <w:r>
              <w:rPr>
                <w:rFonts w:eastAsia="Times New Roman"/>
                <w:iCs/>
                <w:szCs w:val="24"/>
              </w:rPr>
              <w:t xml:space="preserve">El. paštas </w:t>
            </w:r>
            <w:hyperlink r:id="rId10" w:history="1">
              <w:r>
                <w:rPr>
                  <w:rStyle w:val="Hipersaitas"/>
                  <w:rFonts w:ascii="Arial" w:hAnsi="Arial" w:cs="Arial"/>
                  <w:b/>
                  <w:bCs/>
                  <w:color w:val="007CAE"/>
                  <w:sz w:val="21"/>
                  <w:szCs w:val="21"/>
                  <w:shd w:val="clear" w:color="auto" w:fill="FFFFFF"/>
                </w:rPr>
                <w:t>jmikutis@husqvarna-dealer.lt</w:t>
              </w:r>
            </w:hyperlink>
          </w:p>
          <w:p w14:paraId="2FA06EF9" w14:textId="15A05A3C" w:rsidR="0015705C" w:rsidRPr="00A15FAE" w:rsidRDefault="00E175AE" w:rsidP="008C348C">
            <w:pPr>
              <w:pStyle w:val="Pavadinimas"/>
              <w:spacing w:line="240" w:lineRule="auto"/>
              <w:jc w:val="left"/>
              <w:rPr>
                <w:rFonts w:ascii="Times New Roman" w:hAnsi="Times New Roman"/>
                <w:b w:val="0"/>
                <w:sz w:val="24"/>
                <w:szCs w:val="24"/>
                <w:lang w:val="lt-LT"/>
              </w:rPr>
            </w:pPr>
            <w:r>
              <w:rPr>
                <w:rFonts w:ascii="Times New Roman" w:hAnsi="Times New Roman"/>
                <w:b w:val="0"/>
                <w:sz w:val="24"/>
                <w:szCs w:val="24"/>
                <w:lang w:val="lt-LT"/>
              </w:rPr>
              <w:t>Savininkas</w:t>
            </w:r>
          </w:p>
          <w:p w14:paraId="38CE150F" w14:textId="6597C634" w:rsidR="0015705C" w:rsidRPr="00A15FAE" w:rsidRDefault="00E175AE" w:rsidP="008C348C">
            <w:pPr>
              <w:pStyle w:val="Pavadinimas"/>
              <w:spacing w:line="240" w:lineRule="auto"/>
              <w:jc w:val="left"/>
              <w:rPr>
                <w:rFonts w:ascii="Times New Roman" w:hAnsi="Times New Roman"/>
                <w:b w:val="0"/>
                <w:sz w:val="24"/>
                <w:szCs w:val="24"/>
                <w:lang w:val="lt-LT"/>
              </w:rPr>
            </w:pPr>
            <w:r>
              <w:rPr>
                <w:rFonts w:ascii="Times New Roman" w:hAnsi="Times New Roman"/>
                <w:b w:val="0"/>
                <w:sz w:val="24"/>
                <w:szCs w:val="24"/>
                <w:lang w:val="lt-LT"/>
              </w:rPr>
              <w:t>Jonas Mikutis</w:t>
            </w:r>
          </w:p>
          <w:p w14:paraId="550AA8AE" w14:textId="77777777" w:rsidR="0015705C" w:rsidRPr="00A15FAE" w:rsidRDefault="0015705C" w:rsidP="008C348C">
            <w:pPr>
              <w:tabs>
                <w:tab w:val="left" w:pos="567"/>
              </w:tabs>
              <w:overflowPunct w:val="0"/>
              <w:autoSpaceDE w:val="0"/>
              <w:autoSpaceDN w:val="0"/>
              <w:adjustRightInd w:val="0"/>
              <w:spacing w:after="0" w:line="240" w:lineRule="auto"/>
              <w:textAlignment w:val="baseline"/>
              <w:rPr>
                <w:rFonts w:eastAsia="Times New Roman"/>
                <w:iCs/>
                <w:szCs w:val="24"/>
              </w:rPr>
            </w:pPr>
            <w:r w:rsidRPr="00A15FAE">
              <w:rPr>
                <w:rFonts w:eastAsia="Times New Roman"/>
                <w:iCs/>
                <w:szCs w:val="24"/>
              </w:rPr>
              <w:t xml:space="preserve">                   </w:t>
            </w:r>
          </w:p>
          <w:p w14:paraId="14F5F8F3" w14:textId="77777777" w:rsidR="0015705C" w:rsidRPr="00A15FAE" w:rsidRDefault="0015705C" w:rsidP="008C348C">
            <w:pPr>
              <w:tabs>
                <w:tab w:val="left" w:pos="567"/>
              </w:tabs>
              <w:overflowPunct w:val="0"/>
              <w:autoSpaceDE w:val="0"/>
              <w:autoSpaceDN w:val="0"/>
              <w:adjustRightInd w:val="0"/>
              <w:spacing w:after="0" w:line="240" w:lineRule="auto"/>
              <w:textAlignment w:val="baseline"/>
              <w:rPr>
                <w:rFonts w:eastAsia="Times New Roman"/>
                <w:szCs w:val="24"/>
              </w:rPr>
            </w:pPr>
            <w:r w:rsidRPr="00A15FAE">
              <w:rPr>
                <w:rFonts w:eastAsia="Times New Roman"/>
                <w:caps/>
                <w:szCs w:val="24"/>
              </w:rPr>
              <w:t>________________</w:t>
            </w:r>
          </w:p>
          <w:p w14:paraId="3B5C3EAC" w14:textId="77777777" w:rsidR="0015705C" w:rsidRPr="00A15FAE" w:rsidRDefault="0015705C" w:rsidP="008C348C">
            <w:pPr>
              <w:tabs>
                <w:tab w:val="left" w:pos="522"/>
                <w:tab w:val="left" w:pos="567"/>
              </w:tabs>
              <w:overflowPunct w:val="0"/>
              <w:autoSpaceDE w:val="0"/>
              <w:autoSpaceDN w:val="0"/>
              <w:adjustRightInd w:val="0"/>
              <w:spacing w:after="0" w:line="240" w:lineRule="auto"/>
              <w:textAlignment w:val="baseline"/>
              <w:rPr>
                <w:rFonts w:eastAsia="Times New Roman"/>
                <w:szCs w:val="24"/>
              </w:rPr>
            </w:pPr>
            <w:r w:rsidRPr="00A15FAE">
              <w:rPr>
                <w:rFonts w:eastAsia="Times New Roman"/>
                <w:szCs w:val="24"/>
              </w:rPr>
              <w:t xml:space="preserve">       (parašas)</w:t>
            </w:r>
          </w:p>
          <w:p w14:paraId="5CDD0F65" w14:textId="77777777" w:rsidR="00007E91" w:rsidRPr="00A15FAE" w:rsidRDefault="00007E91" w:rsidP="008C348C">
            <w:pPr>
              <w:suppressAutoHyphens/>
              <w:autoSpaceDN w:val="0"/>
              <w:spacing w:after="0" w:line="240" w:lineRule="auto"/>
              <w:jc w:val="both"/>
              <w:textAlignment w:val="baseline"/>
              <w:rPr>
                <w:color w:val="000000"/>
                <w:szCs w:val="24"/>
              </w:rPr>
            </w:pPr>
          </w:p>
          <w:p w14:paraId="27A47766" w14:textId="77777777" w:rsidR="00007E91" w:rsidRDefault="00007E91" w:rsidP="008C348C">
            <w:pPr>
              <w:suppressAutoHyphens/>
              <w:autoSpaceDN w:val="0"/>
              <w:spacing w:after="0" w:line="240" w:lineRule="auto"/>
              <w:jc w:val="both"/>
              <w:textAlignment w:val="baseline"/>
              <w:rPr>
                <w:color w:val="000000"/>
                <w:szCs w:val="24"/>
              </w:rPr>
            </w:pPr>
            <w:r w:rsidRPr="00A15FAE">
              <w:rPr>
                <w:color w:val="000000"/>
                <w:szCs w:val="24"/>
              </w:rPr>
              <w:t xml:space="preserve">                                  A. V.</w:t>
            </w:r>
          </w:p>
          <w:p w14:paraId="6B85587F" w14:textId="77777777" w:rsidR="008661C4" w:rsidRPr="00A15FAE" w:rsidRDefault="008661C4" w:rsidP="008C348C">
            <w:pPr>
              <w:suppressAutoHyphens/>
              <w:autoSpaceDN w:val="0"/>
              <w:spacing w:after="0" w:line="240" w:lineRule="auto"/>
              <w:jc w:val="both"/>
              <w:textAlignment w:val="baseline"/>
              <w:rPr>
                <w:color w:val="000000"/>
                <w:szCs w:val="24"/>
              </w:rPr>
            </w:pPr>
          </w:p>
          <w:p w14:paraId="75A0F52C" w14:textId="4A59EA4C" w:rsidR="00007E91" w:rsidRPr="00A15FAE" w:rsidRDefault="007B2561" w:rsidP="007940A5">
            <w:pPr>
              <w:spacing w:after="0" w:line="240" w:lineRule="auto"/>
              <w:rPr>
                <w:rFonts w:eastAsia="Times New Roman"/>
                <w:color w:val="C00000"/>
                <w:szCs w:val="24"/>
              </w:rPr>
            </w:pPr>
            <w:r w:rsidRPr="00A15FAE">
              <w:rPr>
                <w:color w:val="000000"/>
                <w:szCs w:val="24"/>
              </w:rPr>
              <w:t>Pasirašymo data 202</w:t>
            </w:r>
            <w:r w:rsidR="009A6304">
              <w:rPr>
                <w:color w:val="000000"/>
                <w:szCs w:val="24"/>
              </w:rPr>
              <w:t>3</w:t>
            </w:r>
            <w:r w:rsidR="00007E91" w:rsidRPr="00A15FAE">
              <w:rPr>
                <w:color w:val="000000"/>
                <w:szCs w:val="24"/>
              </w:rPr>
              <w:t xml:space="preserve"> m.</w:t>
            </w:r>
            <w:r w:rsidR="007940A5">
              <w:rPr>
                <w:color w:val="000000"/>
                <w:szCs w:val="24"/>
              </w:rPr>
              <w:t xml:space="preserve"> liepos 31</w:t>
            </w:r>
            <w:r w:rsidR="00007E91" w:rsidRPr="00A15FAE">
              <w:rPr>
                <w:color w:val="000000"/>
                <w:szCs w:val="24"/>
              </w:rPr>
              <w:t xml:space="preserve"> d. </w:t>
            </w:r>
          </w:p>
        </w:tc>
        <w:tc>
          <w:tcPr>
            <w:tcW w:w="4892" w:type="dxa"/>
          </w:tcPr>
          <w:p w14:paraId="3AEA8EB3" w14:textId="77777777" w:rsidR="00007E91" w:rsidRPr="00A15FAE" w:rsidRDefault="00007E91" w:rsidP="008C348C">
            <w:pPr>
              <w:suppressAutoHyphens/>
              <w:autoSpaceDN w:val="0"/>
              <w:spacing w:after="0" w:line="240" w:lineRule="auto"/>
              <w:jc w:val="both"/>
              <w:textAlignment w:val="baseline"/>
              <w:rPr>
                <w:b/>
                <w:color w:val="000000"/>
                <w:szCs w:val="24"/>
              </w:rPr>
            </w:pPr>
            <w:r w:rsidRPr="00A15FAE">
              <w:rPr>
                <w:b/>
                <w:color w:val="000000"/>
                <w:szCs w:val="24"/>
              </w:rPr>
              <w:t>PERKANČIOJI ORGANIZACIJA</w:t>
            </w:r>
          </w:p>
          <w:p w14:paraId="53712A4A" w14:textId="2FC94443" w:rsidR="00007E91" w:rsidRPr="00A15FAE" w:rsidRDefault="00D4408C" w:rsidP="008C348C">
            <w:pPr>
              <w:suppressAutoHyphens/>
              <w:autoSpaceDN w:val="0"/>
              <w:spacing w:after="0" w:line="240" w:lineRule="auto"/>
              <w:jc w:val="both"/>
              <w:textAlignment w:val="baseline"/>
              <w:rPr>
                <w:color w:val="000000"/>
                <w:szCs w:val="24"/>
              </w:rPr>
            </w:pPr>
            <w:r>
              <w:rPr>
                <w:color w:val="000000"/>
                <w:szCs w:val="24"/>
              </w:rPr>
              <w:t>Macikų socialinės globos namai</w:t>
            </w:r>
            <w:r w:rsidR="00007E91" w:rsidRPr="00A15FAE">
              <w:rPr>
                <w:color w:val="000000"/>
                <w:szCs w:val="24"/>
              </w:rPr>
              <w:t xml:space="preserve"> </w:t>
            </w:r>
          </w:p>
          <w:p w14:paraId="37703ABD" w14:textId="3E9A847F" w:rsidR="00007E91" w:rsidRPr="00A15FAE" w:rsidRDefault="00050299" w:rsidP="008C348C">
            <w:pPr>
              <w:suppressAutoHyphens/>
              <w:autoSpaceDN w:val="0"/>
              <w:spacing w:after="0" w:line="240" w:lineRule="auto"/>
              <w:jc w:val="both"/>
              <w:textAlignment w:val="baseline"/>
              <w:rPr>
                <w:color w:val="000000"/>
                <w:szCs w:val="24"/>
              </w:rPr>
            </w:pPr>
            <w:r>
              <w:rPr>
                <w:color w:val="000000"/>
                <w:szCs w:val="24"/>
              </w:rPr>
              <w:t>Vilties g. 2, M</w:t>
            </w:r>
            <w:r w:rsidR="009A6304">
              <w:rPr>
                <w:color w:val="000000"/>
                <w:szCs w:val="24"/>
              </w:rPr>
              <w:t>acikų k. LT 99156, Šilutės r.</w:t>
            </w:r>
            <w:r>
              <w:rPr>
                <w:color w:val="000000"/>
                <w:szCs w:val="24"/>
              </w:rPr>
              <w:t xml:space="preserve"> </w:t>
            </w:r>
            <w:r w:rsidR="009A6304">
              <w:rPr>
                <w:color w:val="000000"/>
                <w:szCs w:val="24"/>
              </w:rPr>
              <w:t>sav.</w:t>
            </w:r>
          </w:p>
          <w:p w14:paraId="678A470A" w14:textId="0C0ECB42" w:rsidR="00007E91" w:rsidRPr="00A15FAE" w:rsidRDefault="00D4408C" w:rsidP="008C348C">
            <w:pPr>
              <w:suppressAutoHyphens/>
              <w:autoSpaceDN w:val="0"/>
              <w:spacing w:after="0" w:line="240" w:lineRule="auto"/>
              <w:jc w:val="both"/>
              <w:textAlignment w:val="baseline"/>
              <w:rPr>
                <w:color w:val="000000"/>
                <w:szCs w:val="24"/>
              </w:rPr>
            </w:pPr>
            <w:r>
              <w:rPr>
                <w:color w:val="000000"/>
                <w:szCs w:val="24"/>
              </w:rPr>
              <w:t xml:space="preserve">A. s. </w:t>
            </w:r>
            <w:r w:rsidR="009C6950">
              <w:rPr>
                <w:color w:val="000000"/>
                <w:szCs w:val="24"/>
              </w:rPr>
              <w:t>LT</w:t>
            </w:r>
            <w:r w:rsidR="009C6950" w:rsidRPr="00B87D6D">
              <w:rPr>
                <w:color w:val="000000"/>
                <w:szCs w:val="24"/>
              </w:rPr>
              <w:t xml:space="preserve"> 474010043500336201</w:t>
            </w:r>
          </w:p>
          <w:p w14:paraId="3ED4376E" w14:textId="611A1641" w:rsidR="00007E91" w:rsidRPr="00A15FAE" w:rsidRDefault="00D4408C" w:rsidP="008C348C">
            <w:pPr>
              <w:suppressAutoHyphens/>
              <w:autoSpaceDN w:val="0"/>
              <w:spacing w:after="0" w:line="240" w:lineRule="auto"/>
              <w:jc w:val="both"/>
              <w:textAlignment w:val="baseline"/>
              <w:rPr>
                <w:color w:val="000000"/>
                <w:szCs w:val="24"/>
              </w:rPr>
            </w:pPr>
            <w:r>
              <w:rPr>
                <w:color w:val="000000"/>
                <w:szCs w:val="24"/>
              </w:rPr>
              <w:t xml:space="preserve">AB </w:t>
            </w:r>
            <w:proofErr w:type="spellStart"/>
            <w:r w:rsidR="009C6950">
              <w:rPr>
                <w:color w:val="000000"/>
                <w:szCs w:val="24"/>
              </w:rPr>
              <w:t>Luminor</w:t>
            </w:r>
            <w:proofErr w:type="spellEnd"/>
            <w:r w:rsidR="009C6950">
              <w:rPr>
                <w:color w:val="000000"/>
                <w:szCs w:val="24"/>
              </w:rPr>
              <w:t xml:space="preserve"> bank</w:t>
            </w:r>
          </w:p>
          <w:p w14:paraId="6E5F46E8" w14:textId="78261EAE" w:rsidR="00007E91" w:rsidRPr="00A15FAE" w:rsidRDefault="009C6950" w:rsidP="008C348C">
            <w:pPr>
              <w:suppressAutoHyphens/>
              <w:autoSpaceDN w:val="0"/>
              <w:spacing w:after="0" w:line="240" w:lineRule="auto"/>
              <w:jc w:val="both"/>
              <w:textAlignment w:val="baseline"/>
              <w:rPr>
                <w:color w:val="000000"/>
                <w:szCs w:val="24"/>
              </w:rPr>
            </w:pPr>
            <w:r>
              <w:rPr>
                <w:color w:val="000000"/>
                <w:szCs w:val="24"/>
              </w:rPr>
              <w:t xml:space="preserve">Banko kodas </w:t>
            </w:r>
            <w:r w:rsidR="00743D4B" w:rsidRPr="00B87D6D">
              <w:rPr>
                <w:color w:val="000000"/>
                <w:szCs w:val="24"/>
              </w:rPr>
              <w:t>40100</w:t>
            </w:r>
          </w:p>
          <w:p w14:paraId="58302B37" w14:textId="07DD71D2" w:rsidR="00007E91" w:rsidRPr="00A15FAE" w:rsidRDefault="00D4408C" w:rsidP="008C348C">
            <w:pPr>
              <w:suppressAutoHyphens/>
              <w:autoSpaceDN w:val="0"/>
              <w:spacing w:after="0" w:line="240" w:lineRule="auto"/>
              <w:jc w:val="both"/>
              <w:textAlignment w:val="baseline"/>
              <w:rPr>
                <w:color w:val="000000"/>
                <w:szCs w:val="24"/>
              </w:rPr>
            </w:pPr>
            <w:r>
              <w:rPr>
                <w:color w:val="000000"/>
                <w:szCs w:val="24"/>
              </w:rPr>
              <w:t>Įstaigos kodas 190796943</w:t>
            </w:r>
          </w:p>
          <w:p w14:paraId="4AF6BD6A" w14:textId="4618B340" w:rsidR="00007E91" w:rsidRPr="00A15FAE" w:rsidRDefault="00B87D6D" w:rsidP="008C348C">
            <w:pPr>
              <w:suppressAutoHyphens/>
              <w:autoSpaceDN w:val="0"/>
              <w:spacing w:after="0" w:line="240" w:lineRule="auto"/>
              <w:jc w:val="both"/>
              <w:textAlignment w:val="baseline"/>
              <w:rPr>
                <w:color w:val="000000"/>
                <w:szCs w:val="24"/>
              </w:rPr>
            </w:pPr>
            <w:r>
              <w:rPr>
                <w:color w:val="000000"/>
                <w:szCs w:val="24"/>
              </w:rPr>
              <w:t>Tel. (8 441) 56571</w:t>
            </w:r>
          </w:p>
          <w:p w14:paraId="76CD5C94" w14:textId="6BA967F3" w:rsidR="00007E91" w:rsidRPr="00A15FAE" w:rsidRDefault="00007E91" w:rsidP="008C348C">
            <w:pPr>
              <w:suppressAutoHyphens/>
              <w:autoSpaceDN w:val="0"/>
              <w:spacing w:after="0" w:line="240" w:lineRule="auto"/>
              <w:jc w:val="both"/>
              <w:textAlignment w:val="baseline"/>
              <w:rPr>
                <w:color w:val="000000"/>
                <w:szCs w:val="24"/>
              </w:rPr>
            </w:pPr>
            <w:r w:rsidRPr="00A15FAE">
              <w:rPr>
                <w:color w:val="000000"/>
                <w:szCs w:val="24"/>
              </w:rPr>
              <w:t xml:space="preserve">El. paštas: </w:t>
            </w:r>
            <w:hyperlink r:id="rId11" w:history="1">
              <w:r w:rsidR="00893439" w:rsidRPr="00FF3265">
                <w:rPr>
                  <w:rStyle w:val="Hipersaitas"/>
                  <w:szCs w:val="24"/>
                </w:rPr>
                <w:t>info@macikaigloba.lt</w:t>
              </w:r>
            </w:hyperlink>
            <w:r w:rsidRPr="00A15FAE">
              <w:rPr>
                <w:color w:val="000000"/>
                <w:szCs w:val="24"/>
              </w:rPr>
              <w:t xml:space="preserve"> </w:t>
            </w:r>
          </w:p>
          <w:p w14:paraId="3F658823" w14:textId="77777777" w:rsidR="00007E91" w:rsidRPr="00A15FAE" w:rsidRDefault="00007E91" w:rsidP="008C348C">
            <w:pPr>
              <w:suppressAutoHyphens/>
              <w:autoSpaceDN w:val="0"/>
              <w:spacing w:after="0" w:line="240" w:lineRule="auto"/>
              <w:jc w:val="both"/>
              <w:textAlignment w:val="baseline"/>
              <w:rPr>
                <w:color w:val="000000"/>
                <w:szCs w:val="24"/>
              </w:rPr>
            </w:pPr>
          </w:p>
          <w:p w14:paraId="35246F9F" w14:textId="77777777" w:rsidR="00007E91" w:rsidRPr="00A15FAE" w:rsidRDefault="00007E91" w:rsidP="008C348C">
            <w:pPr>
              <w:suppressAutoHyphens/>
              <w:autoSpaceDN w:val="0"/>
              <w:spacing w:after="0" w:line="240" w:lineRule="auto"/>
              <w:jc w:val="both"/>
              <w:textAlignment w:val="baseline"/>
              <w:rPr>
                <w:color w:val="000000"/>
                <w:szCs w:val="24"/>
              </w:rPr>
            </w:pPr>
          </w:p>
          <w:p w14:paraId="51DAF67C" w14:textId="413F7CC2" w:rsidR="00007E91" w:rsidRPr="00A15FAE" w:rsidRDefault="007940A5" w:rsidP="008C348C">
            <w:pPr>
              <w:suppressAutoHyphens/>
              <w:autoSpaceDN w:val="0"/>
              <w:spacing w:after="0" w:line="240" w:lineRule="auto"/>
              <w:jc w:val="both"/>
              <w:textAlignment w:val="baseline"/>
              <w:rPr>
                <w:color w:val="000000"/>
                <w:szCs w:val="24"/>
              </w:rPr>
            </w:pPr>
            <w:r>
              <w:rPr>
                <w:color w:val="000000"/>
                <w:szCs w:val="24"/>
              </w:rPr>
              <w:t>Direktorius</w:t>
            </w:r>
          </w:p>
          <w:p w14:paraId="582ED713" w14:textId="4BBDDA1C" w:rsidR="00007E91" w:rsidRPr="00A15FAE" w:rsidRDefault="00007E91" w:rsidP="008C348C">
            <w:pPr>
              <w:suppressAutoHyphens/>
              <w:autoSpaceDN w:val="0"/>
              <w:spacing w:after="0" w:line="240" w:lineRule="auto"/>
              <w:jc w:val="both"/>
              <w:textAlignment w:val="baseline"/>
              <w:rPr>
                <w:color w:val="000000"/>
                <w:szCs w:val="24"/>
              </w:rPr>
            </w:pPr>
          </w:p>
          <w:p w14:paraId="17FDE08D" w14:textId="32407088" w:rsidR="00007E91" w:rsidRPr="00A15FAE" w:rsidRDefault="007940A5" w:rsidP="008C348C">
            <w:pPr>
              <w:suppressAutoHyphens/>
              <w:autoSpaceDN w:val="0"/>
              <w:spacing w:after="0" w:line="240" w:lineRule="auto"/>
              <w:jc w:val="both"/>
              <w:textAlignment w:val="baseline"/>
              <w:rPr>
                <w:color w:val="000000"/>
                <w:szCs w:val="24"/>
              </w:rPr>
            </w:pPr>
            <w:r>
              <w:rPr>
                <w:color w:val="000000"/>
                <w:szCs w:val="24"/>
              </w:rPr>
              <w:t xml:space="preserve">Eugenijus </w:t>
            </w:r>
            <w:proofErr w:type="spellStart"/>
            <w:r>
              <w:rPr>
                <w:color w:val="000000"/>
                <w:szCs w:val="24"/>
              </w:rPr>
              <w:t>Judeikis</w:t>
            </w:r>
            <w:proofErr w:type="spellEnd"/>
          </w:p>
          <w:p w14:paraId="019C433D" w14:textId="77777777" w:rsidR="00007E91" w:rsidRPr="00A15FAE" w:rsidRDefault="00007E91" w:rsidP="008C348C">
            <w:pPr>
              <w:suppressAutoHyphens/>
              <w:autoSpaceDN w:val="0"/>
              <w:spacing w:after="0" w:line="240" w:lineRule="auto"/>
              <w:jc w:val="both"/>
              <w:textAlignment w:val="baseline"/>
              <w:rPr>
                <w:color w:val="000000"/>
                <w:szCs w:val="24"/>
              </w:rPr>
            </w:pPr>
          </w:p>
          <w:p w14:paraId="62CC2F9C" w14:textId="77777777" w:rsidR="00007E91" w:rsidRPr="00A15FAE" w:rsidRDefault="00007E91" w:rsidP="008C348C">
            <w:pPr>
              <w:suppressAutoHyphens/>
              <w:autoSpaceDN w:val="0"/>
              <w:spacing w:after="0" w:line="240" w:lineRule="auto"/>
              <w:jc w:val="both"/>
              <w:textAlignment w:val="baseline"/>
              <w:rPr>
                <w:color w:val="000000"/>
                <w:szCs w:val="24"/>
              </w:rPr>
            </w:pPr>
            <w:r w:rsidRPr="00A15FAE">
              <w:rPr>
                <w:color w:val="000000"/>
                <w:szCs w:val="24"/>
              </w:rPr>
              <w:t>________________</w:t>
            </w:r>
          </w:p>
          <w:p w14:paraId="4E4B5335" w14:textId="77777777" w:rsidR="00007E91" w:rsidRPr="00A15FAE" w:rsidRDefault="00007E91" w:rsidP="008C348C">
            <w:pPr>
              <w:suppressAutoHyphens/>
              <w:autoSpaceDN w:val="0"/>
              <w:spacing w:after="0" w:line="240" w:lineRule="auto"/>
              <w:jc w:val="both"/>
              <w:textAlignment w:val="baseline"/>
              <w:rPr>
                <w:color w:val="000000"/>
                <w:szCs w:val="24"/>
              </w:rPr>
            </w:pPr>
            <w:r w:rsidRPr="00A15FAE">
              <w:rPr>
                <w:color w:val="000000"/>
                <w:szCs w:val="24"/>
              </w:rPr>
              <w:t xml:space="preserve">       (parašas)</w:t>
            </w:r>
          </w:p>
          <w:p w14:paraId="3AC3EDE6" w14:textId="77777777" w:rsidR="008661C4" w:rsidRDefault="00007E91" w:rsidP="008C348C">
            <w:pPr>
              <w:suppressAutoHyphens/>
              <w:autoSpaceDN w:val="0"/>
              <w:spacing w:after="0" w:line="240" w:lineRule="auto"/>
              <w:jc w:val="both"/>
              <w:textAlignment w:val="baseline"/>
              <w:rPr>
                <w:color w:val="000000"/>
                <w:szCs w:val="24"/>
              </w:rPr>
            </w:pPr>
            <w:r w:rsidRPr="00A15FAE">
              <w:rPr>
                <w:color w:val="000000"/>
                <w:szCs w:val="24"/>
              </w:rPr>
              <w:t xml:space="preserve">                          </w:t>
            </w:r>
          </w:p>
          <w:p w14:paraId="098A5BA3" w14:textId="77777777" w:rsidR="00007E91" w:rsidRPr="00A15FAE" w:rsidRDefault="00007E91" w:rsidP="008C348C">
            <w:pPr>
              <w:suppressAutoHyphens/>
              <w:autoSpaceDN w:val="0"/>
              <w:spacing w:after="0" w:line="240" w:lineRule="auto"/>
              <w:jc w:val="both"/>
              <w:textAlignment w:val="baseline"/>
              <w:rPr>
                <w:color w:val="000000"/>
                <w:szCs w:val="24"/>
              </w:rPr>
            </w:pPr>
            <w:r w:rsidRPr="00A15FAE">
              <w:rPr>
                <w:color w:val="000000"/>
                <w:szCs w:val="24"/>
              </w:rPr>
              <w:t xml:space="preserve">        A. V.</w:t>
            </w:r>
          </w:p>
          <w:p w14:paraId="1BEA2FD8" w14:textId="77777777" w:rsidR="00007E91" w:rsidRPr="00A15FAE" w:rsidRDefault="00007E91" w:rsidP="008C348C">
            <w:pPr>
              <w:suppressAutoHyphens/>
              <w:autoSpaceDN w:val="0"/>
              <w:spacing w:after="0" w:line="240" w:lineRule="auto"/>
              <w:jc w:val="both"/>
              <w:textAlignment w:val="baseline"/>
              <w:rPr>
                <w:color w:val="000000"/>
                <w:szCs w:val="24"/>
              </w:rPr>
            </w:pPr>
          </w:p>
          <w:p w14:paraId="023A2AB8" w14:textId="59E92177" w:rsidR="00007E91" w:rsidRPr="00A15FAE" w:rsidRDefault="007B2561" w:rsidP="008C348C">
            <w:pPr>
              <w:suppressAutoHyphens/>
              <w:autoSpaceDN w:val="0"/>
              <w:spacing w:after="0" w:line="240" w:lineRule="auto"/>
              <w:jc w:val="both"/>
              <w:textAlignment w:val="baseline"/>
              <w:rPr>
                <w:color w:val="000000"/>
                <w:szCs w:val="24"/>
              </w:rPr>
            </w:pPr>
            <w:r w:rsidRPr="00A15FAE">
              <w:rPr>
                <w:color w:val="000000"/>
                <w:szCs w:val="24"/>
              </w:rPr>
              <w:t>Pasirašymo data 202</w:t>
            </w:r>
            <w:r w:rsidR="009A6304">
              <w:rPr>
                <w:color w:val="000000"/>
                <w:szCs w:val="24"/>
              </w:rPr>
              <w:t>3</w:t>
            </w:r>
            <w:r w:rsidR="00007E91" w:rsidRPr="00A15FAE">
              <w:rPr>
                <w:color w:val="000000"/>
                <w:szCs w:val="24"/>
              </w:rPr>
              <w:t xml:space="preserve"> m. </w:t>
            </w:r>
            <w:r w:rsidR="009A6304">
              <w:rPr>
                <w:color w:val="000000"/>
                <w:szCs w:val="24"/>
              </w:rPr>
              <w:t xml:space="preserve">  </w:t>
            </w:r>
            <w:r w:rsidR="007940A5">
              <w:rPr>
                <w:color w:val="000000"/>
                <w:szCs w:val="24"/>
              </w:rPr>
              <w:t>liepos 31</w:t>
            </w:r>
            <w:r w:rsidR="00007E91" w:rsidRPr="00A15FAE">
              <w:rPr>
                <w:color w:val="000000"/>
                <w:szCs w:val="24"/>
              </w:rPr>
              <w:t>d.</w:t>
            </w:r>
          </w:p>
          <w:p w14:paraId="0C857FA2" w14:textId="77777777" w:rsidR="00007E91" w:rsidRPr="00A15FAE" w:rsidRDefault="00007E91" w:rsidP="008C348C">
            <w:pPr>
              <w:spacing w:after="0" w:line="240" w:lineRule="auto"/>
              <w:rPr>
                <w:rFonts w:eastAsia="Times New Roman"/>
                <w:color w:val="C00000"/>
                <w:szCs w:val="24"/>
              </w:rPr>
            </w:pPr>
          </w:p>
        </w:tc>
        <w:tc>
          <w:tcPr>
            <w:tcW w:w="4892" w:type="dxa"/>
          </w:tcPr>
          <w:p w14:paraId="787E1276" w14:textId="77777777" w:rsidR="00007E91" w:rsidRPr="00A15FAE" w:rsidRDefault="00007E91" w:rsidP="008C348C">
            <w:pPr>
              <w:spacing w:after="0" w:line="240" w:lineRule="auto"/>
              <w:rPr>
                <w:rFonts w:eastAsia="Times New Roman"/>
                <w:color w:val="C00000"/>
                <w:szCs w:val="24"/>
              </w:rPr>
            </w:pPr>
          </w:p>
        </w:tc>
        <w:tc>
          <w:tcPr>
            <w:tcW w:w="5188" w:type="dxa"/>
          </w:tcPr>
          <w:p w14:paraId="17973AF0" w14:textId="77777777" w:rsidR="00007E91" w:rsidRPr="00A15FAE" w:rsidRDefault="00007E91" w:rsidP="008C348C">
            <w:pPr>
              <w:spacing w:after="0" w:line="240" w:lineRule="auto"/>
              <w:rPr>
                <w:rFonts w:eastAsia="Times New Roman"/>
                <w:szCs w:val="24"/>
              </w:rPr>
            </w:pPr>
          </w:p>
        </w:tc>
      </w:tr>
    </w:tbl>
    <w:p w14:paraId="263CDBD4" w14:textId="72226D4C" w:rsidR="00007E91" w:rsidRDefault="00007E91" w:rsidP="008C348C">
      <w:pPr>
        <w:spacing w:after="160" w:line="240" w:lineRule="auto"/>
        <w:rPr>
          <w:szCs w:val="24"/>
          <w:lang w:eastAsia="lt-LT"/>
        </w:rPr>
      </w:pPr>
    </w:p>
    <w:p w14:paraId="2DC7FC83" w14:textId="69541E70" w:rsidR="006A3EA1" w:rsidRDefault="006A3EA1" w:rsidP="008C348C">
      <w:pPr>
        <w:spacing w:after="160" w:line="240" w:lineRule="auto"/>
        <w:rPr>
          <w:szCs w:val="24"/>
          <w:lang w:eastAsia="lt-LT"/>
        </w:rPr>
      </w:pPr>
    </w:p>
    <w:p w14:paraId="5B20AC44" w14:textId="0F7D9708" w:rsidR="00D508BC" w:rsidRDefault="00D508BC" w:rsidP="008C348C">
      <w:pPr>
        <w:spacing w:after="160" w:line="240" w:lineRule="auto"/>
        <w:rPr>
          <w:szCs w:val="24"/>
          <w:lang w:eastAsia="lt-LT"/>
        </w:rPr>
      </w:pPr>
    </w:p>
    <w:p w14:paraId="6017B7B7" w14:textId="08EFCEF6" w:rsidR="00D508BC" w:rsidRDefault="00D508BC" w:rsidP="008C348C">
      <w:pPr>
        <w:spacing w:after="160" w:line="240" w:lineRule="auto"/>
        <w:rPr>
          <w:szCs w:val="24"/>
          <w:lang w:eastAsia="lt-LT"/>
        </w:rPr>
      </w:pPr>
    </w:p>
    <w:p w14:paraId="72E360EC" w14:textId="180A285C" w:rsidR="00D508BC" w:rsidRDefault="00D508BC" w:rsidP="008C348C">
      <w:pPr>
        <w:spacing w:after="160" w:line="240" w:lineRule="auto"/>
        <w:rPr>
          <w:szCs w:val="24"/>
          <w:lang w:eastAsia="lt-LT"/>
        </w:rPr>
      </w:pPr>
    </w:p>
    <w:p w14:paraId="58BB172E" w14:textId="1C751DAC" w:rsidR="00D508BC" w:rsidRDefault="00D508BC" w:rsidP="008C348C">
      <w:pPr>
        <w:spacing w:after="160" w:line="240" w:lineRule="auto"/>
        <w:rPr>
          <w:szCs w:val="24"/>
          <w:lang w:eastAsia="lt-LT"/>
        </w:rPr>
      </w:pPr>
    </w:p>
    <w:p w14:paraId="6398D47E" w14:textId="74D583C7" w:rsidR="006A3EA1" w:rsidRDefault="006A3EA1" w:rsidP="008C348C">
      <w:pPr>
        <w:spacing w:after="160" w:line="240" w:lineRule="auto"/>
        <w:rPr>
          <w:szCs w:val="24"/>
          <w:lang w:eastAsia="lt-LT"/>
        </w:rPr>
      </w:pPr>
    </w:p>
    <w:p w14:paraId="48B74F5F" w14:textId="3B6CD411" w:rsidR="009E3643" w:rsidRDefault="009E3643" w:rsidP="008C348C">
      <w:pPr>
        <w:spacing w:after="160" w:line="240" w:lineRule="auto"/>
        <w:rPr>
          <w:szCs w:val="24"/>
          <w:lang w:eastAsia="lt-LT"/>
        </w:rPr>
      </w:pPr>
    </w:p>
    <w:tbl>
      <w:tblPr>
        <w:tblW w:w="4111" w:type="dxa"/>
        <w:tblInd w:w="5949" w:type="dxa"/>
        <w:tblLayout w:type="fixed"/>
        <w:tblLook w:val="01E0" w:firstRow="1" w:lastRow="1" w:firstColumn="1" w:lastColumn="1" w:noHBand="0" w:noVBand="0"/>
      </w:tblPr>
      <w:tblGrid>
        <w:gridCol w:w="4111"/>
      </w:tblGrid>
      <w:tr w:rsidR="009E3643" w:rsidRPr="00A15FAE" w14:paraId="016A475C" w14:textId="77777777" w:rsidTr="00E860FE">
        <w:tc>
          <w:tcPr>
            <w:tcW w:w="4111" w:type="dxa"/>
            <w:vAlign w:val="center"/>
          </w:tcPr>
          <w:p w14:paraId="64613CE7" w14:textId="0692A77F" w:rsidR="009E3643" w:rsidRPr="00A15FAE" w:rsidRDefault="009E3643" w:rsidP="009D56F9">
            <w:pPr>
              <w:spacing w:after="0" w:line="240" w:lineRule="auto"/>
              <w:rPr>
                <w:szCs w:val="24"/>
              </w:rPr>
            </w:pPr>
            <w:r>
              <w:rPr>
                <w:szCs w:val="24"/>
              </w:rPr>
              <w:lastRenderedPageBreak/>
              <w:t>Priedas Nr. 1</w:t>
            </w:r>
          </w:p>
        </w:tc>
      </w:tr>
      <w:tr w:rsidR="009E3643" w:rsidRPr="00A15FAE" w14:paraId="6B3BD4F2" w14:textId="77777777" w:rsidTr="00E860FE">
        <w:tc>
          <w:tcPr>
            <w:tcW w:w="4111" w:type="dxa"/>
            <w:vAlign w:val="center"/>
          </w:tcPr>
          <w:p w14:paraId="654034F0" w14:textId="669E3E77" w:rsidR="009E3643" w:rsidRPr="00A15FAE" w:rsidRDefault="009E3643" w:rsidP="009D56F9">
            <w:pPr>
              <w:spacing w:after="160" w:line="240" w:lineRule="auto"/>
              <w:rPr>
                <w:szCs w:val="24"/>
              </w:rPr>
            </w:pPr>
            <w:r>
              <w:rPr>
                <w:szCs w:val="24"/>
                <w:lang w:eastAsia="lt-LT"/>
              </w:rPr>
              <w:t>Prie pirkimo sutarties Nr. ST</w:t>
            </w:r>
            <w:r w:rsidR="00D50E03">
              <w:rPr>
                <w:szCs w:val="24"/>
                <w:lang w:eastAsia="lt-LT"/>
              </w:rPr>
              <w:t>-</w:t>
            </w:r>
            <w:r w:rsidR="001B5C91">
              <w:rPr>
                <w:szCs w:val="24"/>
                <w:lang w:eastAsia="lt-LT"/>
              </w:rPr>
              <w:t>260/2023</w:t>
            </w:r>
            <w:r w:rsidR="00D50E03">
              <w:rPr>
                <w:szCs w:val="24"/>
                <w:lang w:eastAsia="lt-LT"/>
              </w:rPr>
              <w:t xml:space="preserve"> </w:t>
            </w:r>
          </w:p>
        </w:tc>
      </w:tr>
    </w:tbl>
    <w:p w14:paraId="3D1BCD6D" w14:textId="77777777" w:rsidR="009D56F9" w:rsidRDefault="009D56F9" w:rsidP="00D508BC">
      <w:pPr>
        <w:pStyle w:val="Standard"/>
        <w:spacing w:after="0" w:line="240" w:lineRule="auto"/>
        <w:jc w:val="center"/>
        <w:rPr>
          <w:b/>
        </w:rPr>
      </w:pPr>
    </w:p>
    <w:p w14:paraId="420C7E5B" w14:textId="4E4EB8FE" w:rsidR="00D508BC" w:rsidRPr="00D508BC" w:rsidRDefault="00D508BC" w:rsidP="00D508BC">
      <w:pPr>
        <w:pStyle w:val="Standard"/>
        <w:spacing w:after="0" w:line="240" w:lineRule="auto"/>
        <w:jc w:val="center"/>
        <w:rPr>
          <w:b/>
        </w:rPr>
      </w:pPr>
      <w:r w:rsidRPr="00D508BC">
        <w:rPr>
          <w:b/>
        </w:rPr>
        <w:t>TECHNINĖ SPECIFIKACIJA</w:t>
      </w:r>
    </w:p>
    <w:p w14:paraId="45274242" w14:textId="1470AF94" w:rsidR="00D508BC" w:rsidRDefault="00D508BC" w:rsidP="00D508BC">
      <w:pPr>
        <w:pStyle w:val="Standard"/>
        <w:spacing w:after="0" w:line="240" w:lineRule="auto"/>
        <w:jc w:val="both"/>
      </w:pPr>
      <w:r>
        <w:t xml:space="preserve">1. Pirkimo objektas – </w:t>
      </w:r>
      <w:proofErr w:type="spellStart"/>
      <w:r>
        <w:t>rider</w:t>
      </w:r>
      <w:proofErr w:type="spellEnd"/>
      <w:r>
        <w:t xml:space="preserve"> </w:t>
      </w:r>
      <w:proofErr w:type="spellStart"/>
      <w:r>
        <w:t>traktoriukas</w:t>
      </w:r>
      <w:proofErr w:type="spellEnd"/>
      <w:r>
        <w:t xml:space="preserve">-žoliapjovė, varomas keturiais ratais,  su pjovimo agregatu priekyje, integruotu žolės surinkimo bunkeriu ir papildomai komplektuojamu priedu prie </w:t>
      </w:r>
      <w:proofErr w:type="spellStart"/>
      <w:r>
        <w:t>traktoriuko</w:t>
      </w:r>
      <w:proofErr w:type="spellEnd"/>
      <w:r>
        <w:t xml:space="preserve">  - šepečiu lapams, žvyrui, sniegui šluoti. (toliau – Prekės).</w:t>
      </w:r>
    </w:p>
    <w:p w14:paraId="527B000C" w14:textId="5AF1AC65" w:rsidR="00D508BC" w:rsidRPr="00127D47" w:rsidRDefault="00280A3E" w:rsidP="00D508BC">
      <w:pPr>
        <w:pStyle w:val="Standard"/>
        <w:spacing w:after="0" w:line="240" w:lineRule="auto"/>
        <w:jc w:val="both"/>
        <w:rPr>
          <w:b/>
          <w:i/>
        </w:rPr>
      </w:pPr>
      <w:r>
        <w:rPr>
          <w:b/>
        </w:rPr>
        <w:t>2</w:t>
      </w:r>
      <w:r w:rsidR="00D508BC" w:rsidRPr="00127D47">
        <w:rPr>
          <w:b/>
        </w:rPr>
        <w:t>.</w:t>
      </w:r>
      <w:r w:rsidR="00D508BC">
        <w:t xml:space="preserve"> </w:t>
      </w:r>
      <w:r w:rsidR="00D508BC" w:rsidRPr="00127D47">
        <w:rPr>
          <w:b/>
          <w:i/>
        </w:rPr>
        <w:t>Kartu su Preke pateikiami šie dokumentai:</w:t>
      </w:r>
    </w:p>
    <w:p w14:paraId="53BDAA8B" w14:textId="468E2EEF" w:rsidR="00D508BC" w:rsidRPr="00253706" w:rsidRDefault="00280A3E" w:rsidP="00D508BC">
      <w:pPr>
        <w:pStyle w:val="Standard"/>
        <w:spacing w:after="0" w:line="240" w:lineRule="auto"/>
        <w:jc w:val="both"/>
      </w:pPr>
      <w:r>
        <w:t>2</w:t>
      </w:r>
      <w:r w:rsidR="00D508BC">
        <w:t xml:space="preserve">.1. </w:t>
      </w:r>
      <w:proofErr w:type="spellStart"/>
      <w:r w:rsidR="00D508BC">
        <w:t>Traktoriuko</w:t>
      </w:r>
      <w:proofErr w:type="spellEnd"/>
      <w:r w:rsidR="00D508BC">
        <w:t>-</w:t>
      </w:r>
      <w:r w:rsidR="00D508BC" w:rsidRPr="00253706">
        <w:t xml:space="preserve"> </w:t>
      </w:r>
      <w:r w:rsidR="00D508BC">
        <w:t xml:space="preserve">žoliapjovės </w:t>
      </w:r>
      <w:r w:rsidR="00D508BC" w:rsidRPr="00253706">
        <w:t>a</w:t>
      </w:r>
      <w:r w:rsidR="00D508BC">
        <w:t>titikties sertifikatas</w:t>
      </w:r>
      <w:r w:rsidR="00D508BC" w:rsidRPr="00253706">
        <w:t>;</w:t>
      </w:r>
    </w:p>
    <w:p w14:paraId="591060DF" w14:textId="4D8693B8" w:rsidR="009E3643" w:rsidRDefault="00280A3E" w:rsidP="00D508BC">
      <w:pPr>
        <w:spacing w:after="160" w:line="240" w:lineRule="auto"/>
        <w:rPr>
          <w:szCs w:val="24"/>
          <w:lang w:eastAsia="lt-LT"/>
        </w:rPr>
      </w:pPr>
      <w:r>
        <w:t>2</w:t>
      </w:r>
      <w:r w:rsidR="00D508BC" w:rsidRPr="00253706">
        <w:t xml:space="preserve">.2. </w:t>
      </w:r>
      <w:r w:rsidR="00D508BC">
        <w:t>„</w:t>
      </w:r>
      <w:r w:rsidR="00D508BC" w:rsidRPr="00253706">
        <w:t>Prekių</w:t>
      </w:r>
      <w:r w:rsidR="00D508BC">
        <w:t>“</w:t>
      </w:r>
      <w:r w:rsidR="00D508BC" w:rsidRPr="00253706">
        <w:t xml:space="preserve"> eksploatavimo, aptarnavimo bei priežiūros instrukcija, remonto žinynas, atsarginių detalių katalogas lietuvių kalba ar jiems prilyginami dokumentai</w:t>
      </w:r>
    </w:p>
    <w:tbl>
      <w:tblPr>
        <w:tblW w:w="1015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94"/>
        <w:gridCol w:w="5699"/>
        <w:gridCol w:w="3657"/>
      </w:tblGrid>
      <w:tr w:rsidR="00611286" w:rsidRPr="00280A3E" w14:paraId="0CE617FB" w14:textId="77777777" w:rsidTr="00873716">
        <w:trPr>
          <w:trHeight w:val="713"/>
        </w:trPr>
        <w:tc>
          <w:tcPr>
            <w:tcW w:w="794" w:type="dxa"/>
            <w:shd w:val="clear" w:color="auto" w:fill="auto"/>
            <w:tcMar>
              <w:top w:w="0" w:type="dxa"/>
              <w:left w:w="108" w:type="dxa"/>
              <w:bottom w:w="0" w:type="dxa"/>
              <w:right w:w="108" w:type="dxa"/>
            </w:tcMar>
            <w:vAlign w:val="center"/>
          </w:tcPr>
          <w:p w14:paraId="769AF03C" w14:textId="77777777" w:rsidR="00611286" w:rsidRPr="00280A3E" w:rsidRDefault="00611286" w:rsidP="00873716">
            <w:pPr>
              <w:pStyle w:val="Standard"/>
              <w:jc w:val="center"/>
              <w:rPr>
                <w:b/>
                <w:sz w:val="22"/>
              </w:rPr>
            </w:pPr>
            <w:r w:rsidRPr="00280A3E">
              <w:rPr>
                <w:b/>
                <w:sz w:val="22"/>
              </w:rPr>
              <w:t>Eil. Nr.</w:t>
            </w:r>
          </w:p>
        </w:tc>
        <w:tc>
          <w:tcPr>
            <w:tcW w:w="5699" w:type="dxa"/>
            <w:shd w:val="clear" w:color="auto" w:fill="auto"/>
            <w:tcMar>
              <w:top w:w="0" w:type="dxa"/>
              <w:left w:w="108" w:type="dxa"/>
              <w:bottom w:w="0" w:type="dxa"/>
              <w:right w:w="108" w:type="dxa"/>
            </w:tcMar>
            <w:vAlign w:val="center"/>
          </w:tcPr>
          <w:p w14:paraId="30FF33EB" w14:textId="77777777" w:rsidR="00611286" w:rsidRPr="00280A3E" w:rsidRDefault="00611286" w:rsidP="00873716">
            <w:pPr>
              <w:pStyle w:val="Standard"/>
              <w:jc w:val="center"/>
              <w:rPr>
                <w:b/>
                <w:sz w:val="22"/>
              </w:rPr>
            </w:pPr>
            <w:r w:rsidRPr="00280A3E">
              <w:rPr>
                <w:b/>
                <w:sz w:val="22"/>
              </w:rPr>
              <w:t>Techniniai reikalavimai</w:t>
            </w:r>
          </w:p>
        </w:tc>
        <w:tc>
          <w:tcPr>
            <w:tcW w:w="3657" w:type="dxa"/>
            <w:shd w:val="clear" w:color="auto" w:fill="auto"/>
            <w:tcMar>
              <w:top w:w="0" w:type="dxa"/>
              <w:left w:w="108" w:type="dxa"/>
              <w:bottom w:w="0" w:type="dxa"/>
              <w:right w:w="108" w:type="dxa"/>
            </w:tcMar>
            <w:vAlign w:val="center"/>
          </w:tcPr>
          <w:p w14:paraId="49779D9B" w14:textId="77777777" w:rsidR="00611286" w:rsidRPr="00280A3E" w:rsidRDefault="00611286" w:rsidP="00873716">
            <w:pPr>
              <w:pStyle w:val="Standard"/>
              <w:jc w:val="center"/>
              <w:rPr>
                <w:b/>
                <w:sz w:val="22"/>
              </w:rPr>
            </w:pPr>
            <w:r w:rsidRPr="00280A3E">
              <w:rPr>
                <w:b/>
                <w:sz w:val="22"/>
              </w:rPr>
              <w:t>Deklaruojama atitiktis reikalavimui (Taip/Ne ir nurodomi parametrai)</w:t>
            </w:r>
          </w:p>
        </w:tc>
      </w:tr>
      <w:tr w:rsidR="00611286" w14:paraId="3C525843"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7232B566" w14:textId="77777777" w:rsidR="00611286" w:rsidRDefault="00611286" w:rsidP="00873716">
            <w:pPr>
              <w:pStyle w:val="Standard"/>
              <w:jc w:val="center"/>
            </w:pPr>
            <w:r>
              <w:t>1.</w:t>
            </w:r>
          </w:p>
        </w:tc>
        <w:tc>
          <w:tcPr>
            <w:tcW w:w="5699" w:type="dxa"/>
            <w:shd w:val="clear" w:color="auto" w:fill="auto"/>
            <w:tcMar>
              <w:top w:w="0" w:type="dxa"/>
              <w:left w:w="108" w:type="dxa"/>
              <w:bottom w:w="0" w:type="dxa"/>
              <w:right w:w="108" w:type="dxa"/>
            </w:tcMar>
          </w:tcPr>
          <w:p w14:paraId="1E65F342" w14:textId="77777777" w:rsidR="00611286" w:rsidRPr="00127D47" w:rsidRDefault="00611286" w:rsidP="00873716">
            <w:pPr>
              <w:pStyle w:val="Standard"/>
              <w:rPr>
                <w:b/>
              </w:rPr>
            </w:pPr>
            <w:r>
              <w:rPr>
                <w:b/>
              </w:rPr>
              <w:t xml:space="preserve">„Prekės“ </w:t>
            </w:r>
            <w:r w:rsidRPr="00127D47">
              <w:rPr>
                <w:b/>
              </w:rPr>
              <w:t>, reikalavimai:</w:t>
            </w:r>
          </w:p>
        </w:tc>
        <w:tc>
          <w:tcPr>
            <w:tcW w:w="3657" w:type="dxa"/>
            <w:shd w:val="clear" w:color="auto" w:fill="auto"/>
            <w:tcMar>
              <w:top w:w="0" w:type="dxa"/>
              <w:left w:w="108" w:type="dxa"/>
              <w:bottom w:w="0" w:type="dxa"/>
              <w:right w:w="108" w:type="dxa"/>
            </w:tcMar>
          </w:tcPr>
          <w:p w14:paraId="4831DF5A" w14:textId="77777777" w:rsidR="00611286" w:rsidRDefault="00611286" w:rsidP="00873716">
            <w:pPr>
              <w:pStyle w:val="Standard"/>
            </w:pPr>
          </w:p>
        </w:tc>
      </w:tr>
      <w:tr w:rsidR="00611286" w:rsidRPr="008C6F61" w14:paraId="5E873945"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3E10D0A4" w14:textId="77777777" w:rsidR="00611286" w:rsidRPr="008C6F61" w:rsidRDefault="00611286" w:rsidP="00873716">
            <w:pPr>
              <w:pStyle w:val="Standard"/>
              <w:jc w:val="center"/>
              <w:rPr>
                <w:sz w:val="22"/>
              </w:rPr>
            </w:pPr>
            <w:r w:rsidRPr="008C6F61">
              <w:rPr>
                <w:sz w:val="22"/>
              </w:rPr>
              <w:t>1.1.</w:t>
            </w:r>
          </w:p>
        </w:tc>
        <w:tc>
          <w:tcPr>
            <w:tcW w:w="5699" w:type="dxa"/>
            <w:shd w:val="clear" w:color="auto" w:fill="auto"/>
            <w:tcMar>
              <w:top w:w="0" w:type="dxa"/>
              <w:left w:w="108" w:type="dxa"/>
              <w:bottom w:w="0" w:type="dxa"/>
              <w:right w:w="108" w:type="dxa"/>
            </w:tcMar>
          </w:tcPr>
          <w:p w14:paraId="2620F64D" w14:textId="7001DC0B" w:rsidR="00611286" w:rsidRPr="008C6F61" w:rsidRDefault="00611286" w:rsidP="00F91732">
            <w:pPr>
              <w:pStyle w:val="Standard"/>
              <w:jc w:val="both"/>
              <w:rPr>
                <w:sz w:val="22"/>
              </w:rPr>
            </w:pPr>
            <w:r w:rsidRPr="008C6F61">
              <w:rPr>
                <w:sz w:val="22"/>
              </w:rPr>
              <w:t xml:space="preserve">Naujas, neeksploatuotas,  </w:t>
            </w:r>
            <w:proofErr w:type="spellStart"/>
            <w:r w:rsidRPr="008C6F61">
              <w:rPr>
                <w:sz w:val="22"/>
              </w:rPr>
              <w:t>traktoriukas</w:t>
            </w:r>
            <w:proofErr w:type="spellEnd"/>
            <w:r w:rsidRPr="008C6F61">
              <w:rPr>
                <w:sz w:val="22"/>
              </w:rPr>
              <w:t xml:space="preserve"> – žoliapjovė su integruotu rinktuvu.</w:t>
            </w:r>
            <w:r w:rsidR="00F91732">
              <w:rPr>
                <w:sz w:val="22"/>
              </w:rPr>
              <w:t xml:space="preserve"> T</w:t>
            </w:r>
            <w:r w:rsidRPr="008C6F61">
              <w:rPr>
                <w:sz w:val="22"/>
              </w:rPr>
              <w:t>uri būti naujausios konstrukcijos, pilnai su</w:t>
            </w:r>
            <w:r w:rsidR="00F91732">
              <w:rPr>
                <w:sz w:val="22"/>
              </w:rPr>
              <w:t>komplektuotas, paruoštas darbui.</w:t>
            </w:r>
          </w:p>
        </w:tc>
        <w:tc>
          <w:tcPr>
            <w:tcW w:w="3657" w:type="dxa"/>
            <w:shd w:val="clear" w:color="auto" w:fill="auto"/>
            <w:tcMar>
              <w:top w:w="0" w:type="dxa"/>
              <w:left w:w="108" w:type="dxa"/>
              <w:bottom w:w="0" w:type="dxa"/>
              <w:right w:w="108" w:type="dxa"/>
            </w:tcMar>
          </w:tcPr>
          <w:p w14:paraId="5995AFD4" w14:textId="59CA2B26" w:rsidR="00611286" w:rsidRPr="008C6F61" w:rsidRDefault="00071117" w:rsidP="00873716">
            <w:pPr>
              <w:pStyle w:val="Standard"/>
              <w:rPr>
                <w:sz w:val="22"/>
              </w:rPr>
            </w:pPr>
            <w:r>
              <w:rPr>
                <w:sz w:val="22"/>
              </w:rPr>
              <w:t>Taip</w:t>
            </w:r>
          </w:p>
        </w:tc>
      </w:tr>
      <w:tr w:rsidR="00611286" w:rsidRPr="008C6F61" w14:paraId="268AB070"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04AD036E" w14:textId="77777777" w:rsidR="00611286" w:rsidRPr="008C6F61" w:rsidRDefault="00611286" w:rsidP="00873716">
            <w:pPr>
              <w:pStyle w:val="Standard"/>
              <w:jc w:val="center"/>
              <w:rPr>
                <w:sz w:val="22"/>
              </w:rPr>
            </w:pPr>
            <w:r w:rsidRPr="008C6F61">
              <w:rPr>
                <w:sz w:val="22"/>
              </w:rPr>
              <w:t>1.2.</w:t>
            </w:r>
          </w:p>
        </w:tc>
        <w:tc>
          <w:tcPr>
            <w:tcW w:w="5699" w:type="dxa"/>
            <w:shd w:val="clear" w:color="auto" w:fill="auto"/>
            <w:tcMar>
              <w:top w:w="0" w:type="dxa"/>
              <w:left w:w="108" w:type="dxa"/>
              <w:bottom w:w="0" w:type="dxa"/>
              <w:right w:w="108" w:type="dxa"/>
            </w:tcMar>
          </w:tcPr>
          <w:p w14:paraId="7C6953FF" w14:textId="77777777" w:rsidR="00611286" w:rsidRPr="008C6F61" w:rsidRDefault="00611286" w:rsidP="00873716">
            <w:pPr>
              <w:pStyle w:val="Standard"/>
              <w:spacing w:after="0"/>
              <w:jc w:val="both"/>
              <w:rPr>
                <w:b/>
                <w:i/>
                <w:sz w:val="22"/>
              </w:rPr>
            </w:pPr>
            <w:proofErr w:type="spellStart"/>
            <w:r w:rsidRPr="008C6F61">
              <w:rPr>
                <w:sz w:val="22"/>
              </w:rPr>
              <w:t>Traktoriukas</w:t>
            </w:r>
            <w:proofErr w:type="spellEnd"/>
            <w:r w:rsidRPr="008C6F61">
              <w:rPr>
                <w:sz w:val="22"/>
              </w:rPr>
              <w:t xml:space="preserve"> – žoliapjovė turi atitikti techninio reglamento „Mašinų sauga“, patvirtinto LR socialinės apsaugos ir darbo ministro 2007 m. gruodžio 5 d. įsakymu Nr. A1-350, reikalavimus (traktorius turi būti pažymėtas CE ženklu ir </w:t>
            </w:r>
            <w:r w:rsidRPr="008C6F61">
              <w:rPr>
                <w:b/>
                <w:i/>
                <w:sz w:val="22"/>
              </w:rPr>
              <w:t xml:space="preserve">kartu su pasiūlymu turi būti pateikta gamintojo EB atitikties deklaracijos su vertimu į lietuvių kalbą </w:t>
            </w:r>
            <w:r w:rsidRPr="008C6F61">
              <w:rPr>
                <w:sz w:val="22"/>
              </w:rPr>
              <w:t>(vertimas atliktas sertifikuoto vertėjo arba notariškai patvirtintas)</w:t>
            </w:r>
            <w:r w:rsidRPr="008C6F61">
              <w:rPr>
                <w:b/>
                <w:i/>
                <w:sz w:val="22"/>
              </w:rPr>
              <w:t xml:space="preserve"> kopija.</w:t>
            </w:r>
          </w:p>
          <w:p w14:paraId="6FC850F3" w14:textId="77777777" w:rsidR="00611286" w:rsidRPr="008C6F61" w:rsidRDefault="00611286" w:rsidP="00873716">
            <w:pPr>
              <w:pStyle w:val="Standard"/>
              <w:jc w:val="both"/>
              <w:rPr>
                <w:i/>
                <w:color w:val="FF0000"/>
                <w:sz w:val="22"/>
                <w:u w:val="single"/>
              </w:rPr>
            </w:pPr>
            <w:r w:rsidRPr="008C6F61">
              <w:rPr>
                <w:i/>
                <w:sz w:val="22"/>
                <w:u w:val="single"/>
              </w:rPr>
              <w:t>Pateikiamos skaitmeninės dokumentų kopijos</w:t>
            </w:r>
          </w:p>
        </w:tc>
        <w:tc>
          <w:tcPr>
            <w:tcW w:w="3657" w:type="dxa"/>
            <w:shd w:val="clear" w:color="auto" w:fill="auto"/>
            <w:tcMar>
              <w:top w:w="0" w:type="dxa"/>
              <w:left w:w="108" w:type="dxa"/>
              <w:bottom w:w="0" w:type="dxa"/>
              <w:right w:w="108" w:type="dxa"/>
            </w:tcMar>
          </w:tcPr>
          <w:p w14:paraId="72D66918" w14:textId="77777777" w:rsidR="00611286" w:rsidRPr="008C6F61" w:rsidRDefault="00611286" w:rsidP="00873716">
            <w:pPr>
              <w:pStyle w:val="Standard"/>
              <w:rPr>
                <w:sz w:val="22"/>
              </w:rPr>
            </w:pPr>
          </w:p>
        </w:tc>
      </w:tr>
      <w:tr w:rsidR="00611286" w:rsidRPr="008C6F61" w14:paraId="17B83228"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319F6FC3" w14:textId="77777777" w:rsidR="00611286" w:rsidRPr="008C6F61" w:rsidRDefault="00611286" w:rsidP="00873716">
            <w:pPr>
              <w:pStyle w:val="Standard"/>
              <w:jc w:val="center"/>
              <w:rPr>
                <w:sz w:val="22"/>
              </w:rPr>
            </w:pPr>
            <w:r w:rsidRPr="008C6F61">
              <w:rPr>
                <w:sz w:val="22"/>
              </w:rPr>
              <w:t>1.3.</w:t>
            </w:r>
          </w:p>
        </w:tc>
        <w:tc>
          <w:tcPr>
            <w:tcW w:w="5699" w:type="dxa"/>
            <w:shd w:val="clear" w:color="auto" w:fill="auto"/>
            <w:tcMar>
              <w:top w:w="0" w:type="dxa"/>
              <w:left w:w="108" w:type="dxa"/>
              <w:bottom w:w="0" w:type="dxa"/>
              <w:right w:w="108" w:type="dxa"/>
            </w:tcMar>
          </w:tcPr>
          <w:p w14:paraId="4C8F52B9" w14:textId="77777777" w:rsidR="00611286" w:rsidRPr="008C6F61" w:rsidRDefault="00611286" w:rsidP="00873716">
            <w:pPr>
              <w:pStyle w:val="Standard"/>
              <w:jc w:val="both"/>
              <w:rPr>
                <w:sz w:val="22"/>
              </w:rPr>
            </w:pPr>
            <w:proofErr w:type="spellStart"/>
            <w:r w:rsidRPr="008C6F61">
              <w:rPr>
                <w:sz w:val="22"/>
              </w:rPr>
              <w:t>Traktoriuko</w:t>
            </w:r>
            <w:proofErr w:type="spellEnd"/>
            <w:r w:rsidRPr="008C6F61">
              <w:rPr>
                <w:sz w:val="22"/>
              </w:rPr>
              <w:t xml:space="preserve"> – žoliapjovės galia – nuo 11,00 iki 13,00 kW.</w:t>
            </w:r>
          </w:p>
        </w:tc>
        <w:tc>
          <w:tcPr>
            <w:tcW w:w="3657" w:type="dxa"/>
            <w:shd w:val="clear" w:color="auto" w:fill="auto"/>
            <w:tcMar>
              <w:top w:w="0" w:type="dxa"/>
              <w:left w:w="108" w:type="dxa"/>
              <w:bottom w:w="0" w:type="dxa"/>
              <w:right w:w="108" w:type="dxa"/>
            </w:tcMar>
          </w:tcPr>
          <w:p w14:paraId="3165569A" w14:textId="286AEFEC" w:rsidR="00611286" w:rsidRPr="008C6F61" w:rsidRDefault="00071117" w:rsidP="00873716">
            <w:pPr>
              <w:pStyle w:val="Standard"/>
              <w:rPr>
                <w:sz w:val="22"/>
              </w:rPr>
            </w:pPr>
            <w:r>
              <w:rPr>
                <w:sz w:val="22"/>
              </w:rPr>
              <w:t>12,7</w:t>
            </w:r>
          </w:p>
        </w:tc>
      </w:tr>
      <w:tr w:rsidR="00611286" w:rsidRPr="008C6F61" w14:paraId="00556F2A"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1068E4B4" w14:textId="77777777" w:rsidR="00611286" w:rsidRPr="008C6F61" w:rsidRDefault="00611286" w:rsidP="00873716">
            <w:pPr>
              <w:pStyle w:val="Standard"/>
              <w:jc w:val="center"/>
              <w:rPr>
                <w:sz w:val="22"/>
              </w:rPr>
            </w:pPr>
            <w:r w:rsidRPr="008C6F61">
              <w:rPr>
                <w:sz w:val="22"/>
              </w:rPr>
              <w:t>1.4.</w:t>
            </w:r>
          </w:p>
        </w:tc>
        <w:tc>
          <w:tcPr>
            <w:tcW w:w="5699" w:type="dxa"/>
            <w:shd w:val="clear" w:color="auto" w:fill="auto"/>
            <w:tcMar>
              <w:top w:w="0" w:type="dxa"/>
              <w:left w:w="108" w:type="dxa"/>
              <w:bottom w:w="0" w:type="dxa"/>
              <w:right w:w="108" w:type="dxa"/>
            </w:tcMar>
          </w:tcPr>
          <w:p w14:paraId="231A7B66" w14:textId="77777777" w:rsidR="00611286" w:rsidRPr="008C6F61" w:rsidRDefault="00611286" w:rsidP="00873716">
            <w:pPr>
              <w:pStyle w:val="Standard"/>
              <w:jc w:val="both"/>
              <w:rPr>
                <w:sz w:val="22"/>
              </w:rPr>
            </w:pPr>
            <w:r w:rsidRPr="008C6F61">
              <w:rPr>
                <w:sz w:val="22"/>
              </w:rPr>
              <w:t xml:space="preserve">Transmisija – </w:t>
            </w:r>
            <w:proofErr w:type="spellStart"/>
            <w:r w:rsidRPr="008C6F61">
              <w:rPr>
                <w:sz w:val="22"/>
              </w:rPr>
              <w:t>hidrostatinė</w:t>
            </w:r>
            <w:proofErr w:type="spellEnd"/>
          </w:p>
        </w:tc>
        <w:tc>
          <w:tcPr>
            <w:tcW w:w="3657" w:type="dxa"/>
            <w:shd w:val="clear" w:color="auto" w:fill="auto"/>
            <w:tcMar>
              <w:top w:w="0" w:type="dxa"/>
              <w:left w:w="108" w:type="dxa"/>
              <w:bottom w:w="0" w:type="dxa"/>
              <w:right w:w="108" w:type="dxa"/>
            </w:tcMar>
          </w:tcPr>
          <w:p w14:paraId="49FCBFC3" w14:textId="1449ED02" w:rsidR="00611286" w:rsidRPr="008C6F61" w:rsidRDefault="006B7435" w:rsidP="00873716">
            <w:pPr>
              <w:pStyle w:val="Standard"/>
              <w:rPr>
                <w:sz w:val="22"/>
              </w:rPr>
            </w:pPr>
            <w:proofErr w:type="spellStart"/>
            <w:r>
              <w:rPr>
                <w:sz w:val="22"/>
              </w:rPr>
              <w:t>Hidrostatinė</w:t>
            </w:r>
            <w:proofErr w:type="spellEnd"/>
          </w:p>
        </w:tc>
      </w:tr>
      <w:tr w:rsidR="00611286" w:rsidRPr="008C6F61" w14:paraId="66B119D1"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68965122" w14:textId="77777777" w:rsidR="00611286" w:rsidRPr="008C6F61" w:rsidRDefault="00611286" w:rsidP="00873716">
            <w:pPr>
              <w:pStyle w:val="Standard"/>
              <w:jc w:val="center"/>
              <w:rPr>
                <w:sz w:val="22"/>
              </w:rPr>
            </w:pPr>
            <w:r w:rsidRPr="008C6F61">
              <w:rPr>
                <w:sz w:val="22"/>
              </w:rPr>
              <w:t>1.5.</w:t>
            </w:r>
          </w:p>
        </w:tc>
        <w:tc>
          <w:tcPr>
            <w:tcW w:w="5699" w:type="dxa"/>
            <w:shd w:val="clear" w:color="auto" w:fill="auto"/>
            <w:tcMar>
              <w:top w:w="0" w:type="dxa"/>
              <w:left w:w="108" w:type="dxa"/>
              <w:bottom w:w="0" w:type="dxa"/>
              <w:right w:w="108" w:type="dxa"/>
            </w:tcMar>
          </w:tcPr>
          <w:p w14:paraId="69B36C01" w14:textId="77777777" w:rsidR="00611286" w:rsidRPr="008C6F61" w:rsidRDefault="00611286" w:rsidP="00873716">
            <w:pPr>
              <w:pStyle w:val="Standard"/>
              <w:jc w:val="both"/>
              <w:rPr>
                <w:rFonts w:cs="Times New Roman"/>
                <w:sz w:val="22"/>
              </w:rPr>
            </w:pPr>
            <w:r w:rsidRPr="008C6F61">
              <w:rPr>
                <w:rFonts w:cs="Times New Roman"/>
                <w:sz w:val="22"/>
              </w:rPr>
              <w:t>Eigos sistema – 4 ratais varoma</w:t>
            </w:r>
          </w:p>
        </w:tc>
        <w:tc>
          <w:tcPr>
            <w:tcW w:w="3657" w:type="dxa"/>
            <w:shd w:val="clear" w:color="auto" w:fill="auto"/>
            <w:tcMar>
              <w:top w:w="0" w:type="dxa"/>
              <w:left w:w="108" w:type="dxa"/>
              <w:bottom w:w="0" w:type="dxa"/>
              <w:right w:w="108" w:type="dxa"/>
            </w:tcMar>
          </w:tcPr>
          <w:p w14:paraId="234344BF" w14:textId="73161441" w:rsidR="00611286" w:rsidRPr="008C6F61" w:rsidRDefault="006B7435" w:rsidP="00873716">
            <w:pPr>
              <w:pStyle w:val="Standard"/>
              <w:rPr>
                <w:sz w:val="22"/>
              </w:rPr>
            </w:pPr>
            <w:r>
              <w:rPr>
                <w:sz w:val="22"/>
              </w:rPr>
              <w:t>4</w:t>
            </w:r>
          </w:p>
        </w:tc>
      </w:tr>
      <w:tr w:rsidR="00611286" w14:paraId="3FB2AC7B"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33385D3D" w14:textId="77777777" w:rsidR="00611286" w:rsidRDefault="00611286" w:rsidP="00873716">
            <w:pPr>
              <w:pStyle w:val="Standard"/>
              <w:jc w:val="center"/>
            </w:pPr>
            <w:r>
              <w:t>1.6.</w:t>
            </w:r>
          </w:p>
        </w:tc>
        <w:tc>
          <w:tcPr>
            <w:tcW w:w="5699" w:type="dxa"/>
            <w:shd w:val="clear" w:color="auto" w:fill="auto"/>
            <w:tcMar>
              <w:top w:w="0" w:type="dxa"/>
              <w:left w:w="108" w:type="dxa"/>
              <w:bottom w:w="0" w:type="dxa"/>
              <w:right w:w="108" w:type="dxa"/>
            </w:tcMar>
          </w:tcPr>
          <w:p w14:paraId="145DBFBC" w14:textId="77777777" w:rsidR="00611286" w:rsidRDefault="00611286" w:rsidP="00873716">
            <w:pPr>
              <w:pStyle w:val="Standard"/>
              <w:jc w:val="both"/>
            </w:pPr>
            <w:r>
              <w:t>Peilių įjungimas – automatinis.</w:t>
            </w:r>
          </w:p>
        </w:tc>
        <w:tc>
          <w:tcPr>
            <w:tcW w:w="3657" w:type="dxa"/>
            <w:shd w:val="clear" w:color="auto" w:fill="auto"/>
            <w:tcMar>
              <w:top w:w="0" w:type="dxa"/>
              <w:left w:w="108" w:type="dxa"/>
              <w:bottom w:w="0" w:type="dxa"/>
              <w:right w:w="108" w:type="dxa"/>
            </w:tcMar>
          </w:tcPr>
          <w:p w14:paraId="6B914937" w14:textId="2DB684A6" w:rsidR="00611286" w:rsidRDefault="006B7435" w:rsidP="00873716">
            <w:pPr>
              <w:pStyle w:val="Standard"/>
            </w:pPr>
            <w:r>
              <w:t xml:space="preserve">Taip / </w:t>
            </w:r>
            <w:proofErr w:type="spellStart"/>
            <w:r>
              <w:t>elekromagnetinis</w:t>
            </w:r>
            <w:proofErr w:type="spellEnd"/>
          </w:p>
        </w:tc>
      </w:tr>
      <w:tr w:rsidR="00611286" w14:paraId="1ACEA844"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448FBAEF" w14:textId="77777777" w:rsidR="00611286" w:rsidRDefault="00611286" w:rsidP="00873716">
            <w:pPr>
              <w:pStyle w:val="Standard"/>
              <w:jc w:val="center"/>
            </w:pPr>
            <w:r>
              <w:t>1.7.</w:t>
            </w:r>
          </w:p>
        </w:tc>
        <w:tc>
          <w:tcPr>
            <w:tcW w:w="5699" w:type="dxa"/>
            <w:shd w:val="clear" w:color="auto" w:fill="auto"/>
            <w:tcMar>
              <w:top w:w="0" w:type="dxa"/>
              <w:left w:w="108" w:type="dxa"/>
              <w:bottom w:w="0" w:type="dxa"/>
              <w:right w:w="108" w:type="dxa"/>
            </w:tcMar>
          </w:tcPr>
          <w:p w14:paraId="59032AE7" w14:textId="77777777" w:rsidR="00611286" w:rsidRDefault="00611286" w:rsidP="00873716">
            <w:pPr>
              <w:pStyle w:val="Standard"/>
              <w:jc w:val="both"/>
            </w:pPr>
            <w:r>
              <w:t>Surinktuvo talpa ne mažiau 300 l.</w:t>
            </w:r>
          </w:p>
        </w:tc>
        <w:tc>
          <w:tcPr>
            <w:tcW w:w="3657" w:type="dxa"/>
            <w:shd w:val="clear" w:color="auto" w:fill="auto"/>
            <w:tcMar>
              <w:top w:w="0" w:type="dxa"/>
              <w:left w:w="108" w:type="dxa"/>
              <w:bottom w:w="0" w:type="dxa"/>
              <w:right w:w="108" w:type="dxa"/>
            </w:tcMar>
          </w:tcPr>
          <w:p w14:paraId="6991D614" w14:textId="26C748A3" w:rsidR="00611286" w:rsidRDefault="00611286" w:rsidP="00873716">
            <w:pPr>
              <w:pStyle w:val="Standard"/>
            </w:pPr>
            <w:r>
              <w:t xml:space="preserve"> </w:t>
            </w:r>
            <w:r w:rsidR="006B7435">
              <w:t>300 l.</w:t>
            </w:r>
          </w:p>
        </w:tc>
      </w:tr>
      <w:tr w:rsidR="00611286" w:rsidRPr="008C6F61" w14:paraId="2F9DC22F"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vAlign w:val="center"/>
          </w:tcPr>
          <w:p w14:paraId="57BD0DBA" w14:textId="5B9327B4" w:rsidR="00611286" w:rsidRPr="008C6F61" w:rsidRDefault="00612AEE" w:rsidP="00873716">
            <w:pPr>
              <w:pStyle w:val="Standard"/>
              <w:jc w:val="center"/>
              <w:rPr>
                <w:sz w:val="22"/>
              </w:rPr>
            </w:pPr>
            <w:r>
              <w:rPr>
                <w:sz w:val="22"/>
              </w:rPr>
              <w:t>1.8</w:t>
            </w:r>
          </w:p>
        </w:tc>
        <w:tc>
          <w:tcPr>
            <w:tcW w:w="5699" w:type="dxa"/>
            <w:shd w:val="clear" w:color="auto" w:fill="auto"/>
            <w:tcMar>
              <w:top w:w="0" w:type="dxa"/>
              <w:left w:w="108" w:type="dxa"/>
              <w:bottom w:w="0" w:type="dxa"/>
              <w:right w:w="108" w:type="dxa"/>
            </w:tcMar>
          </w:tcPr>
          <w:p w14:paraId="0AC48452" w14:textId="77777777" w:rsidR="00611286" w:rsidRPr="008C6F61" w:rsidRDefault="00611286" w:rsidP="00873716">
            <w:pPr>
              <w:pStyle w:val="Standard"/>
              <w:jc w:val="both"/>
              <w:rPr>
                <w:sz w:val="22"/>
              </w:rPr>
            </w:pPr>
            <w:r w:rsidRPr="008C6F61">
              <w:rPr>
                <w:sz w:val="22"/>
              </w:rPr>
              <w:t>Kuro tipas - benzinas</w:t>
            </w:r>
          </w:p>
        </w:tc>
        <w:tc>
          <w:tcPr>
            <w:tcW w:w="3657" w:type="dxa"/>
            <w:shd w:val="clear" w:color="auto" w:fill="auto"/>
            <w:tcMar>
              <w:top w:w="0" w:type="dxa"/>
              <w:left w:w="108" w:type="dxa"/>
              <w:bottom w:w="0" w:type="dxa"/>
              <w:right w:w="108" w:type="dxa"/>
            </w:tcMar>
          </w:tcPr>
          <w:p w14:paraId="3014F8E9" w14:textId="5FCA41D5" w:rsidR="00611286" w:rsidRPr="008C6F61" w:rsidRDefault="006B7435" w:rsidP="00873716">
            <w:pPr>
              <w:pStyle w:val="Standard"/>
              <w:rPr>
                <w:sz w:val="22"/>
              </w:rPr>
            </w:pPr>
            <w:r>
              <w:rPr>
                <w:sz w:val="22"/>
              </w:rPr>
              <w:t>Benzinas</w:t>
            </w:r>
          </w:p>
        </w:tc>
      </w:tr>
      <w:tr w:rsidR="00611286" w:rsidRPr="008C6F61" w14:paraId="5AE3E97D"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vAlign w:val="center"/>
          </w:tcPr>
          <w:p w14:paraId="522F601C" w14:textId="0F48F011" w:rsidR="00611286" w:rsidRPr="008C6F61" w:rsidRDefault="00612AEE" w:rsidP="00873716">
            <w:pPr>
              <w:pStyle w:val="Standard"/>
              <w:jc w:val="center"/>
              <w:rPr>
                <w:sz w:val="22"/>
              </w:rPr>
            </w:pPr>
            <w:r>
              <w:rPr>
                <w:sz w:val="22"/>
              </w:rPr>
              <w:t>1.9</w:t>
            </w:r>
            <w:r w:rsidR="00611286" w:rsidRPr="008C6F61">
              <w:rPr>
                <w:sz w:val="22"/>
              </w:rPr>
              <w:t>.</w:t>
            </w:r>
          </w:p>
        </w:tc>
        <w:tc>
          <w:tcPr>
            <w:tcW w:w="5699" w:type="dxa"/>
            <w:shd w:val="clear" w:color="auto" w:fill="auto"/>
            <w:tcMar>
              <w:top w:w="0" w:type="dxa"/>
              <w:left w:w="108" w:type="dxa"/>
              <w:bottom w:w="0" w:type="dxa"/>
              <w:right w:w="108" w:type="dxa"/>
            </w:tcMar>
          </w:tcPr>
          <w:p w14:paraId="7E87069B" w14:textId="77777777" w:rsidR="00611286" w:rsidRPr="008C6F61" w:rsidRDefault="00611286" w:rsidP="00873716">
            <w:pPr>
              <w:pStyle w:val="Standard"/>
              <w:jc w:val="both"/>
              <w:rPr>
                <w:sz w:val="22"/>
              </w:rPr>
            </w:pPr>
            <w:r w:rsidRPr="008C6F61">
              <w:rPr>
                <w:sz w:val="22"/>
              </w:rPr>
              <w:t>Emisijos į aplinką (CO2 ES V) ne daugiau 850g kW</w:t>
            </w:r>
          </w:p>
        </w:tc>
        <w:tc>
          <w:tcPr>
            <w:tcW w:w="3657" w:type="dxa"/>
            <w:shd w:val="clear" w:color="auto" w:fill="auto"/>
            <w:tcMar>
              <w:top w:w="0" w:type="dxa"/>
              <w:left w:w="108" w:type="dxa"/>
              <w:bottom w:w="0" w:type="dxa"/>
              <w:right w:w="108" w:type="dxa"/>
            </w:tcMar>
          </w:tcPr>
          <w:p w14:paraId="1D1572DA" w14:textId="489B664A" w:rsidR="00611286" w:rsidRPr="008C6F61" w:rsidRDefault="006B7435" w:rsidP="00873716">
            <w:pPr>
              <w:pStyle w:val="Standard"/>
              <w:rPr>
                <w:sz w:val="22"/>
              </w:rPr>
            </w:pPr>
            <w:r>
              <w:rPr>
                <w:sz w:val="22"/>
              </w:rPr>
              <w:t>850 g/kW</w:t>
            </w:r>
          </w:p>
        </w:tc>
      </w:tr>
      <w:tr w:rsidR="00611286" w:rsidRPr="008C6F61" w14:paraId="5CBBB29C" w14:textId="77777777" w:rsidTr="00873716">
        <w:tblPrEx>
          <w:tblLook w:val="04A0" w:firstRow="1" w:lastRow="0" w:firstColumn="1" w:lastColumn="0" w:noHBand="0" w:noVBand="1"/>
        </w:tblPrEx>
        <w:trPr>
          <w:trHeight w:val="567"/>
        </w:trPr>
        <w:tc>
          <w:tcPr>
            <w:tcW w:w="794" w:type="dxa"/>
            <w:shd w:val="clear" w:color="auto" w:fill="auto"/>
            <w:tcMar>
              <w:top w:w="0" w:type="dxa"/>
              <w:left w:w="108" w:type="dxa"/>
              <w:bottom w:w="0" w:type="dxa"/>
              <w:right w:w="108" w:type="dxa"/>
            </w:tcMar>
            <w:vAlign w:val="center"/>
          </w:tcPr>
          <w:p w14:paraId="74814782" w14:textId="77777777" w:rsidR="00611286" w:rsidRPr="008C6F61" w:rsidRDefault="00611286" w:rsidP="00873716">
            <w:pPr>
              <w:pStyle w:val="Standard"/>
              <w:jc w:val="center"/>
              <w:rPr>
                <w:sz w:val="22"/>
              </w:rPr>
            </w:pPr>
            <w:r w:rsidRPr="008C6F61">
              <w:rPr>
                <w:sz w:val="22"/>
              </w:rPr>
              <w:t>2.</w:t>
            </w:r>
          </w:p>
        </w:tc>
        <w:tc>
          <w:tcPr>
            <w:tcW w:w="5699" w:type="dxa"/>
            <w:shd w:val="clear" w:color="auto" w:fill="auto"/>
            <w:tcMar>
              <w:top w:w="0" w:type="dxa"/>
              <w:left w:w="108" w:type="dxa"/>
              <w:bottom w:w="0" w:type="dxa"/>
              <w:right w:w="108" w:type="dxa"/>
            </w:tcMar>
          </w:tcPr>
          <w:p w14:paraId="1EA14409" w14:textId="77777777" w:rsidR="00611286" w:rsidRPr="008C6F61" w:rsidRDefault="00611286" w:rsidP="00873716">
            <w:pPr>
              <w:pStyle w:val="Standard"/>
              <w:jc w:val="both"/>
              <w:rPr>
                <w:b/>
                <w:sz w:val="22"/>
              </w:rPr>
            </w:pPr>
            <w:r w:rsidRPr="008C6F61">
              <w:rPr>
                <w:b/>
                <w:sz w:val="22"/>
              </w:rPr>
              <w:t>Pjovimo agregato reikalavimai:</w:t>
            </w:r>
          </w:p>
        </w:tc>
        <w:tc>
          <w:tcPr>
            <w:tcW w:w="3657" w:type="dxa"/>
            <w:shd w:val="clear" w:color="auto" w:fill="auto"/>
            <w:tcMar>
              <w:top w:w="0" w:type="dxa"/>
              <w:left w:w="108" w:type="dxa"/>
              <w:bottom w:w="0" w:type="dxa"/>
              <w:right w:w="108" w:type="dxa"/>
            </w:tcMar>
          </w:tcPr>
          <w:p w14:paraId="2BBBBFD9" w14:textId="77777777" w:rsidR="00611286" w:rsidRPr="008C6F61" w:rsidRDefault="00611286" w:rsidP="00873716">
            <w:pPr>
              <w:pStyle w:val="Standard"/>
              <w:rPr>
                <w:sz w:val="22"/>
              </w:rPr>
            </w:pPr>
          </w:p>
        </w:tc>
      </w:tr>
      <w:tr w:rsidR="00611286" w:rsidRPr="008C6F61" w14:paraId="57C086F3"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27BFEF27" w14:textId="77777777" w:rsidR="00611286" w:rsidRPr="008C6F61" w:rsidRDefault="00611286" w:rsidP="00873716">
            <w:pPr>
              <w:pStyle w:val="Standard"/>
              <w:jc w:val="center"/>
              <w:rPr>
                <w:sz w:val="22"/>
              </w:rPr>
            </w:pPr>
            <w:r w:rsidRPr="008C6F61">
              <w:rPr>
                <w:sz w:val="22"/>
              </w:rPr>
              <w:t>2.1.</w:t>
            </w:r>
          </w:p>
        </w:tc>
        <w:tc>
          <w:tcPr>
            <w:tcW w:w="5699" w:type="dxa"/>
            <w:shd w:val="clear" w:color="auto" w:fill="auto"/>
            <w:tcMar>
              <w:top w:w="0" w:type="dxa"/>
              <w:left w:w="108" w:type="dxa"/>
              <w:bottom w:w="0" w:type="dxa"/>
              <w:right w:w="108" w:type="dxa"/>
            </w:tcMar>
          </w:tcPr>
          <w:p w14:paraId="094674E7" w14:textId="77777777" w:rsidR="00611286" w:rsidRPr="008C6F61" w:rsidRDefault="00611286" w:rsidP="00873716">
            <w:pPr>
              <w:pStyle w:val="Standard"/>
              <w:jc w:val="both"/>
              <w:rPr>
                <w:sz w:val="22"/>
              </w:rPr>
            </w:pPr>
            <w:r w:rsidRPr="008C6F61">
              <w:rPr>
                <w:sz w:val="22"/>
              </w:rPr>
              <w:t xml:space="preserve"> Nenupjautos vejos skersmuo - ne daugiau 60 cm.</w:t>
            </w:r>
          </w:p>
        </w:tc>
        <w:tc>
          <w:tcPr>
            <w:tcW w:w="3657" w:type="dxa"/>
            <w:shd w:val="clear" w:color="auto" w:fill="auto"/>
            <w:tcMar>
              <w:top w:w="0" w:type="dxa"/>
              <w:left w:w="108" w:type="dxa"/>
              <w:bottom w:w="0" w:type="dxa"/>
              <w:right w:w="108" w:type="dxa"/>
            </w:tcMar>
          </w:tcPr>
          <w:p w14:paraId="6EFF6B33" w14:textId="395008B6" w:rsidR="00611286" w:rsidRPr="008C6F61" w:rsidRDefault="00046AEE" w:rsidP="00873716">
            <w:pPr>
              <w:pStyle w:val="Standard"/>
              <w:rPr>
                <w:sz w:val="22"/>
              </w:rPr>
            </w:pPr>
            <w:r>
              <w:rPr>
                <w:sz w:val="22"/>
              </w:rPr>
              <w:t>60cm</w:t>
            </w:r>
          </w:p>
        </w:tc>
      </w:tr>
      <w:tr w:rsidR="00611286" w:rsidRPr="008C6F61" w14:paraId="39FCE4A4"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10060933" w14:textId="77777777" w:rsidR="00611286" w:rsidRPr="008C6F61" w:rsidRDefault="00611286" w:rsidP="00873716">
            <w:pPr>
              <w:pStyle w:val="Standard"/>
              <w:jc w:val="center"/>
              <w:rPr>
                <w:sz w:val="22"/>
              </w:rPr>
            </w:pPr>
            <w:r w:rsidRPr="008C6F61">
              <w:rPr>
                <w:sz w:val="22"/>
              </w:rPr>
              <w:lastRenderedPageBreak/>
              <w:t>2.3.</w:t>
            </w:r>
          </w:p>
        </w:tc>
        <w:tc>
          <w:tcPr>
            <w:tcW w:w="5699" w:type="dxa"/>
            <w:shd w:val="clear" w:color="auto" w:fill="auto"/>
            <w:tcMar>
              <w:top w:w="0" w:type="dxa"/>
              <w:left w:w="108" w:type="dxa"/>
              <w:bottom w:w="0" w:type="dxa"/>
              <w:right w:w="108" w:type="dxa"/>
            </w:tcMar>
          </w:tcPr>
          <w:p w14:paraId="529B92BD" w14:textId="77777777" w:rsidR="00611286" w:rsidRPr="008C6F61" w:rsidRDefault="00611286" w:rsidP="00873716">
            <w:pPr>
              <w:pStyle w:val="Standard"/>
              <w:jc w:val="both"/>
              <w:rPr>
                <w:sz w:val="22"/>
              </w:rPr>
            </w:pPr>
            <w:r w:rsidRPr="008C6F61">
              <w:rPr>
                <w:sz w:val="22"/>
              </w:rPr>
              <w:t>Pjovimo plotis - ne mažiau 112 cm.</w:t>
            </w:r>
          </w:p>
        </w:tc>
        <w:tc>
          <w:tcPr>
            <w:tcW w:w="3657" w:type="dxa"/>
            <w:shd w:val="clear" w:color="auto" w:fill="auto"/>
            <w:tcMar>
              <w:top w:w="0" w:type="dxa"/>
              <w:left w:w="108" w:type="dxa"/>
              <w:bottom w:w="0" w:type="dxa"/>
              <w:right w:w="108" w:type="dxa"/>
            </w:tcMar>
          </w:tcPr>
          <w:p w14:paraId="355932C1" w14:textId="3930C226" w:rsidR="00611286" w:rsidRPr="008C6F61" w:rsidRDefault="00046AEE" w:rsidP="00873716">
            <w:pPr>
              <w:pStyle w:val="Standard"/>
              <w:rPr>
                <w:sz w:val="22"/>
              </w:rPr>
            </w:pPr>
            <w:r>
              <w:rPr>
                <w:sz w:val="22"/>
              </w:rPr>
              <w:t>112 cm</w:t>
            </w:r>
          </w:p>
        </w:tc>
      </w:tr>
      <w:tr w:rsidR="00611286" w:rsidRPr="008C6F61" w14:paraId="2C00582F"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35DC28D7" w14:textId="77777777" w:rsidR="00611286" w:rsidRPr="00873716" w:rsidRDefault="00611286" w:rsidP="00873716">
            <w:pPr>
              <w:pStyle w:val="Standard"/>
              <w:jc w:val="center"/>
              <w:rPr>
                <w:sz w:val="22"/>
              </w:rPr>
            </w:pPr>
            <w:r w:rsidRPr="00873716">
              <w:rPr>
                <w:sz w:val="22"/>
              </w:rPr>
              <w:t>2.4.</w:t>
            </w:r>
          </w:p>
        </w:tc>
        <w:tc>
          <w:tcPr>
            <w:tcW w:w="5699" w:type="dxa"/>
            <w:shd w:val="clear" w:color="auto" w:fill="auto"/>
            <w:tcMar>
              <w:top w:w="0" w:type="dxa"/>
              <w:left w:w="108" w:type="dxa"/>
              <w:bottom w:w="0" w:type="dxa"/>
              <w:right w:w="108" w:type="dxa"/>
            </w:tcMar>
          </w:tcPr>
          <w:p w14:paraId="5A17A1F6" w14:textId="135F9F8B" w:rsidR="00611286" w:rsidRPr="008C6F61" w:rsidRDefault="00611286" w:rsidP="00873716">
            <w:pPr>
              <w:pStyle w:val="Standard"/>
              <w:jc w:val="both"/>
              <w:rPr>
                <w:sz w:val="22"/>
              </w:rPr>
            </w:pPr>
            <w:r w:rsidRPr="00873716">
              <w:rPr>
                <w:sz w:val="22"/>
              </w:rPr>
              <w:t xml:space="preserve">Pjovimo aukštis </w:t>
            </w:r>
            <w:r w:rsidR="00873716" w:rsidRPr="00873716">
              <w:rPr>
                <w:sz w:val="22"/>
              </w:rPr>
              <w:t>- reguliuojamas</w:t>
            </w:r>
          </w:p>
        </w:tc>
        <w:tc>
          <w:tcPr>
            <w:tcW w:w="3657" w:type="dxa"/>
            <w:shd w:val="clear" w:color="auto" w:fill="auto"/>
            <w:tcMar>
              <w:top w:w="0" w:type="dxa"/>
              <w:left w:w="108" w:type="dxa"/>
              <w:bottom w:w="0" w:type="dxa"/>
              <w:right w:w="108" w:type="dxa"/>
            </w:tcMar>
          </w:tcPr>
          <w:p w14:paraId="57AD3CBF" w14:textId="45DDA17B" w:rsidR="00611286" w:rsidRPr="008C6F61" w:rsidRDefault="00046AEE" w:rsidP="00873716">
            <w:pPr>
              <w:pStyle w:val="Standard"/>
              <w:rPr>
                <w:sz w:val="22"/>
              </w:rPr>
            </w:pPr>
            <w:r>
              <w:rPr>
                <w:sz w:val="22"/>
              </w:rPr>
              <w:t>Taip, 9 padėtys</w:t>
            </w:r>
          </w:p>
        </w:tc>
      </w:tr>
      <w:tr w:rsidR="00611286" w:rsidRPr="008C6F61" w14:paraId="699C0167"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2443D306" w14:textId="77777777" w:rsidR="00611286" w:rsidRPr="008C6F61" w:rsidRDefault="00611286" w:rsidP="00873716">
            <w:pPr>
              <w:pStyle w:val="Standard"/>
              <w:jc w:val="center"/>
              <w:rPr>
                <w:sz w:val="22"/>
              </w:rPr>
            </w:pPr>
            <w:r w:rsidRPr="008C6F61">
              <w:rPr>
                <w:sz w:val="22"/>
              </w:rPr>
              <w:t>2.5.</w:t>
            </w:r>
          </w:p>
        </w:tc>
        <w:tc>
          <w:tcPr>
            <w:tcW w:w="5699" w:type="dxa"/>
            <w:shd w:val="clear" w:color="auto" w:fill="auto"/>
            <w:tcMar>
              <w:top w:w="0" w:type="dxa"/>
              <w:left w:w="108" w:type="dxa"/>
              <w:bottom w:w="0" w:type="dxa"/>
              <w:right w:w="108" w:type="dxa"/>
            </w:tcMar>
          </w:tcPr>
          <w:p w14:paraId="59035FC0" w14:textId="77777777" w:rsidR="00611286" w:rsidRPr="008C6F61" w:rsidRDefault="00611286" w:rsidP="00873716">
            <w:pPr>
              <w:pStyle w:val="Standard"/>
              <w:jc w:val="both"/>
              <w:rPr>
                <w:sz w:val="22"/>
              </w:rPr>
            </w:pPr>
            <w:r w:rsidRPr="008C6F61">
              <w:rPr>
                <w:sz w:val="22"/>
              </w:rPr>
              <w:t>Atraminiai ratukai – ne mažiau kai 2 vnt.</w:t>
            </w:r>
          </w:p>
        </w:tc>
        <w:tc>
          <w:tcPr>
            <w:tcW w:w="3657" w:type="dxa"/>
            <w:shd w:val="clear" w:color="auto" w:fill="auto"/>
            <w:tcMar>
              <w:top w:w="0" w:type="dxa"/>
              <w:left w:w="108" w:type="dxa"/>
              <w:bottom w:w="0" w:type="dxa"/>
              <w:right w:w="108" w:type="dxa"/>
            </w:tcMar>
          </w:tcPr>
          <w:p w14:paraId="717D2908" w14:textId="44E4E599" w:rsidR="00611286" w:rsidRPr="008C6F61" w:rsidRDefault="00046AEE" w:rsidP="00873716">
            <w:pPr>
              <w:pStyle w:val="Standard"/>
              <w:rPr>
                <w:sz w:val="22"/>
              </w:rPr>
            </w:pPr>
            <w:r>
              <w:rPr>
                <w:sz w:val="22"/>
              </w:rPr>
              <w:t>2 vnt.</w:t>
            </w:r>
          </w:p>
        </w:tc>
      </w:tr>
      <w:tr w:rsidR="00611286" w:rsidRPr="008C6F61" w14:paraId="7F9858C0"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20EEC308" w14:textId="77777777" w:rsidR="00611286" w:rsidRPr="008C6F61" w:rsidRDefault="00611286" w:rsidP="00873716">
            <w:pPr>
              <w:pStyle w:val="Standard"/>
              <w:jc w:val="center"/>
              <w:rPr>
                <w:sz w:val="22"/>
              </w:rPr>
            </w:pPr>
            <w:r w:rsidRPr="008C6F61">
              <w:rPr>
                <w:sz w:val="22"/>
              </w:rPr>
              <w:t>2.6.</w:t>
            </w:r>
          </w:p>
        </w:tc>
        <w:tc>
          <w:tcPr>
            <w:tcW w:w="5699" w:type="dxa"/>
            <w:shd w:val="clear" w:color="auto" w:fill="auto"/>
            <w:tcMar>
              <w:top w:w="0" w:type="dxa"/>
              <w:left w:w="108" w:type="dxa"/>
              <w:bottom w:w="0" w:type="dxa"/>
              <w:right w:w="108" w:type="dxa"/>
            </w:tcMar>
          </w:tcPr>
          <w:p w14:paraId="02BCD1FE" w14:textId="77777777" w:rsidR="00611286" w:rsidRPr="008C6F61" w:rsidRDefault="00611286" w:rsidP="00873716">
            <w:pPr>
              <w:pStyle w:val="Standard"/>
              <w:jc w:val="both"/>
              <w:rPr>
                <w:sz w:val="22"/>
              </w:rPr>
            </w:pPr>
            <w:r w:rsidRPr="008C6F61">
              <w:rPr>
                <w:sz w:val="22"/>
              </w:rPr>
              <w:t>Pjovimo peilių skaičius – ne mažiau kaip 3 vnt.</w:t>
            </w:r>
          </w:p>
        </w:tc>
        <w:tc>
          <w:tcPr>
            <w:tcW w:w="3657" w:type="dxa"/>
            <w:shd w:val="clear" w:color="auto" w:fill="auto"/>
            <w:tcMar>
              <w:top w:w="0" w:type="dxa"/>
              <w:left w:w="108" w:type="dxa"/>
              <w:bottom w:w="0" w:type="dxa"/>
              <w:right w:w="108" w:type="dxa"/>
            </w:tcMar>
          </w:tcPr>
          <w:p w14:paraId="20D0A6B6" w14:textId="56365E06" w:rsidR="00611286" w:rsidRPr="008C6F61" w:rsidRDefault="00046AEE" w:rsidP="00873716">
            <w:pPr>
              <w:pStyle w:val="Standard"/>
              <w:rPr>
                <w:sz w:val="22"/>
              </w:rPr>
            </w:pPr>
            <w:r>
              <w:rPr>
                <w:sz w:val="22"/>
              </w:rPr>
              <w:t xml:space="preserve">3 </w:t>
            </w:r>
            <w:proofErr w:type="spellStart"/>
            <w:r>
              <w:rPr>
                <w:sz w:val="22"/>
              </w:rPr>
              <w:t>vnt</w:t>
            </w:r>
            <w:proofErr w:type="spellEnd"/>
          </w:p>
        </w:tc>
      </w:tr>
      <w:tr w:rsidR="00611286" w:rsidRPr="008C6F61" w14:paraId="4E669379"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1291BD48" w14:textId="77777777" w:rsidR="00611286" w:rsidRPr="008C6F61" w:rsidRDefault="00611286" w:rsidP="00873716">
            <w:pPr>
              <w:pStyle w:val="Standard"/>
              <w:jc w:val="center"/>
              <w:rPr>
                <w:sz w:val="22"/>
              </w:rPr>
            </w:pPr>
            <w:r w:rsidRPr="008C6F61">
              <w:rPr>
                <w:sz w:val="22"/>
              </w:rPr>
              <w:t>2.7.</w:t>
            </w:r>
          </w:p>
        </w:tc>
        <w:tc>
          <w:tcPr>
            <w:tcW w:w="5699" w:type="dxa"/>
            <w:shd w:val="clear" w:color="auto" w:fill="auto"/>
            <w:tcMar>
              <w:top w:w="0" w:type="dxa"/>
              <w:left w:w="108" w:type="dxa"/>
              <w:bottom w:w="0" w:type="dxa"/>
              <w:right w:w="108" w:type="dxa"/>
            </w:tcMar>
          </w:tcPr>
          <w:p w14:paraId="7C172C9F" w14:textId="77777777" w:rsidR="00611286" w:rsidRPr="008C6F61" w:rsidRDefault="00611286" w:rsidP="00873716">
            <w:pPr>
              <w:pStyle w:val="Standard"/>
              <w:jc w:val="both"/>
              <w:rPr>
                <w:sz w:val="22"/>
              </w:rPr>
            </w:pPr>
            <w:r w:rsidRPr="008C6F61">
              <w:rPr>
                <w:sz w:val="22"/>
              </w:rPr>
              <w:t>Pjovimo metodas – mulčiavimas/galinis išmetimas.</w:t>
            </w:r>
          </w:p>
        </w:tc>
        <w:tc>
          <w:tcPr>
            <w:tcW w:w="3657" w:type="dxa"/>
            <w:shd w:val="clear" w:color="auto" w:fill="auto"/>
            <w:tcMar>
              <w:top w:w="0" w:type="dxa"/>
              <w:left w:w="108" w:type="dxa"/>
              <w:bottom w:w="0" w:type="dxa"/>
              <w:right w:w="108" w:type="dxa"/>
            </w:tcMar>
          </w:tcPr>
          <w:p w14:paraId="2017DC2E" w14:textId="279BA2E8" w:rsidR="00611286" w:rsidRPr="008C6F61" w:rsidRDefault="00046AEE" w:rsidP="00873716">
            <w:pPr>
              <w:pStyle w:val="Standard"/>
              <w:rPr>
                <w:sz w:val="22"/>
              </w:rPr>
            </w:pPr>
            <w:r>
              <w:rPr>
                <w:sz w:val="22"/>
              </w:rPr>
              <w:t>M</w:t>
            </w:r>
            <w:r w:rsidRPr="008C6F61">
              <w:rPr>
                <w:sz w:val="22"/>
              </w:rPr>
              <w:t>ulčiavimas/galinis išmetimas</w:t>
            </w:r>
          </w:p>
        </w:tc>
      </w:tr>
      <w:tr w:rsidR="00611286" w:rsidRPr="008C6F61" w14:paraId="47612929"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50345CBA" w14:textId="77777777" w:rsidR="00611286" w:rsidRPr="008C6F61" w:rsidRDefault="00611286" w:rsidP="00873716">
            <w:pPr>
              <w:pStyle w:val="Standard"/>
              <w:jc w:val="center"/>
              <w:rPr>
                <w:sz w:val="22"/>
              </w:rPr>
            </w:pPr>
            <w:r w:rsidRPr="008C6F61">
              <w:rPr>
                <w:sz w:val="22"/>
              </w:rPr>
              <w:t>3.</w:t>
            </w:r>
          </w:p>
        </w:tc>
        <w:tc>
          <w:tcPr>
            <w:tcW w:w="5699" w:type="dxa"/>
            <w:shd w:val="clear" w:color="auto" w:fill="auto"/>
            <w:tcMar>
              <w:top w:w="0" w:type="dxa"/>
              <w:left w:w="108" w:type="dxa"/>
              <w:bottom w:w="0" w:type="dxa"/>
              <w:right w:w="108" w:type="dxa"/>
            </w:tcMar>
          </w:tcPr>
          <w:p w14:paraId="03D62843" w14:textId="77777777" w:rsidR="00611286" w:rsidRPr="008C6F61" w:rsidRDefault="00611286" w:rsidP="00873716">
            <w:pPr>
              <w:pStyle w:val="Standard"/>
              <w:jc w:val="both"/>
              <w:rPr>
                <w:b/>
                <w:sz w:val="22"/>
              </w:rPr>
            </w:pPr>
            <w:r w:rsidRPr="008C6F61">
              <w:rPr>
                <w:b/>
                <w:sz w:val="22"/>
              </w:rPr>
              <w:t>Šlavimo šepečio reikalavimai:</w:t>
            </w:r>
          </w:p>
        </w:tc>
        <w:tc>
          <w:tcPr>
            <w:tcW w:w="3657" w:type="dxa"/>
            <w:shd w:val="clear" w:color="auto" w:fill="auto"/>
            <w:tcMar>
              <w:top w:w="0" w:type="dxa"/>
              <w:left w:w="108" w:type="dxa"/>
              <w:bottom w:w="0" w:type="dxa"/>
              <w:right w:w="108" w:type="dxa"/>
            </w:tcMar>
          </w:tcPr>
          <w:p w14:paraId="49D339E7" w14:textId="77777777" w:rsidR="00611286" w:rsidRPr="008C6F61" w:rsidRDefault="00611286" w:rsidP="00873716">
            <w:pPr>
              <w:pStyle w:val="Standard"/>
              <w:rPr>
                <w:sz w:val="22"/>
              </w:rPr>
            </w:pPr>
          </w:p>
        </w:tc>
      </w:tr>
      <w:tr w:rsidR="00611286" w:rsidRPr="008C6F61" w14:paraId="6AC6653D"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7574E65A" w14:textId="77777777" w:rsidR="00611286" w:rsidRPr="008C6F61" w:rsidRDefault="00611286" w:rsidP="00873716">
            <w:pPr>
              <w:pStyle w:val="Standard"/>
              <w:jc w:val="center"/>
              <w:rPr>
                <w:sz w:val="22"/>
              </w:rPr>
            </w:pPr>
            <w:r w:rsidRPr="008C6F61">
              <w:rPr>
                <w:sz w:val="22"/>
              </w:rPr>
              <w:t>3.1.</w:t>
            </w:r>
          </w:p>
        </w:tc>
        <w:tc>
          <w:tcPr>
            <w:tcW w:w="5699" w:type="dxa"/>
            <w:shd w:val="clear" w:color="auto" w:fill="auto"/>
            <w:tcMar>
              <w:top w:w="0" w:type="dxa"/>
              <w:left w:w="108" w:type="dxa"/>
              <w:bottom w:w="0" w:type="dxa"/>
              <w:right w:w="108" w:type="dxa"/>
            </w:tcMar>
          </w:tcPr>
          <w:p w14:paraId="20B61072" w14:textId="77777777" w:rsidR="00611286" w:rsidRPr="008C6F61" w:rsidRDefault="00611286" w:rsidP="00873716">
            <w:pPr>
              <w:pStyle w:val="Standard"/>
              <w:jc w:val="both"/>
              <w:rPr>
                <w:sz w:val="22"/>
              </w:rPr>
            </w:pPr>
            <w:r w:rsidRPr="008C6F61">
              <w:rPr>
                <w:sz w:val="22"/>
              </w:rPr>
              <w:t>Darbinis plotis - ne mažiau 105 cm.</w:t>
            </w:r>
          </w:p>
        </w:tc>
        <w:tc>
          <w:tcPr>
            <w:tcW w:w="3657" w:type="dxa"/>
            <w:shd w:val="clear" w:color="auto" w:fill="auto"/>
            <w:tcMar>
              <w:top w:w="0" w:type="dxa"/>
              <w:left w:w="108" w:type="dxa"/>
              <w:bottom w:w="0" w:type="dxa"/>
              <w:right w:w="108" w:type="dxa"/>
            </w:tcMar>
          </w:tcPr>
          <w:p w14:paraId="03A1A1BC" w14:textId="43D4C5D4" w:rsidR="00611286" w:rsidRPr="008C6F61" w:rsidRDefault="00046AEE" w:rsidP="00873716">
            <w:pPr>
              <w:pStyle w:val="Standard"/>
              <w:rPr>
                <w:sz w:val="22"/>
              </w:rPr>
            </w:pPr>
            <w:r>
              <w:rPr>
                <w:sz w:val="22"/>
              </w:rPr>
              <w:t>105 cm</w:t>
            </w:r>
          </w:p>
        </w:tc>
      </w:tr>
      <w:tr w:rsidR="00611286" w:rsidRPr="008C6F61" w14:paraId="029F30F0"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5826BAFD" w14:textId="77777777" w:rsidR="00611286" w:rsidRPr="008C6F61" w:rsidRDefault="00611286" w:rsidP="00873716">
            <w:pPr>
              <w:pStyle w:val="Standard"/>
              <w:jc w:val="center"/>
              <w:rPr>
                <w:sz w:val="22"/>
              </w:rPr>
            </w:pPr>
            <w:r w:rsidRPr="008C6F61">
              <w:rPr>
                <w:sz w:val="22"/>
              </w:rPr>
              <w:t>3.2.</w:t>
            </w:r>
          </w:p>
        </w:tc>
        <w:tc>
          <w:tcPr>
            <w:tcW w:w="5699" w:type="dxa"/>
            <w:shd w:val="clear" w:color="auto" w:fill="auto"/>
            <w:tcMar>
              <w:top w:w="0" w:type="dxa"/>
              <w:left w:w="108" w:type="dxa"/>
              <w:bottom w:w="0" w:type="dxa"/>
              <w:right w:w="108" w:type="dxa"/>
            </w:tcMar>
          </w:tcPr>
          <w:p w14:paraId="60E0500E" w14:textId="77777777" w:rsidR="00611286" w:rsidRPr="008C6F61" w:rsidRDefault="00611286" w:rsidP="00873716">
            <w:pPr>
              <w:pStyle w:val="Standard"/>
              <w:jc w:val="both"/>
              <w:rPr>
                <w:sz w:val="22"/>
              </w:rPr>
            </w:pPr>
            <w:r w:rsidRPr="008C6F61">
              <w:rPr>
                <w:sz w:val="22"/>
              </w:rPr>
              <w:t>Skersmuo - ne mažiau 350 mm.</w:t>
            </w:r>
          </w:p>
        </w:tc>
        <w:tc>
          <w:tcPr>
            <w:tcW w:w="3657" w:type="dxa"/>
            <w:shd w:val="clear" w:color="auto" w:fill="auto"/>
            <w:tcMar>
              <w:top w:w="0" w:type="dxa"/>
              <w:left w:w="108" w:type="dxa"/>
              <w:bottom w:w="0" w:type="dxa"/>
              <w:right w:w="108" w:type="dxa"/>
            </w:tcMar>
          </w:tcPr>
          <w:p w14:paraId="186C0241" w14:textId="5A432450" w:rsidR="00611286" w:rsidRPr="008C6F61" w:rsidRDefault="00877074" w:rsidP="00873716">
            <w:pPr>
              <w:pStyle w:val="Standard"/>
              <w:rPr>
                <w:sz w:val="22"/>
              </w:rPr>
            </w:pPr>
            <w:r>
              <w:rPr>
                <w:sz w:val="22"/>
              </w:rPr>
              <w:t>350 mm</w:t>
            </w:r>
          </w:p>
        </w:tc>
      </w:tr>
      <w:tr w:rsidR="00611286" w:rsidRPr="008C6F61" w14:paraId="6D70D48D"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302518F1" w14:textId="77777777" w:rsidR="00611286" w:rsidRPr="008C6F61" w:rsidRDefault="00611286" w:rsidP="00873716">
            <w:pPr>
              <w:pStyle w:val="Standard"/>
              <w:jc w:val="center"/>
              <w:rPr>
                <w:sz w:val="22"/>
              </w:rPr>
            </w:pPr>
            <w:r w:rsidRPr="008C6F61">
              <w:rPr>
                <w:sz w:val="22"/>
              </w:rPr>
              <w:t>3.3.</w:t>
            </w:r>
          </w:p>
        </w:tc>
        <w:tc>
          <w:tcPr>
            <w:tcW w:w="5699" w:type="dxa"/>
            <w:shd w:val="clear" w:color="auto" w:fill="auto"/>
            <w:tcMar>
              <w:top w:w="0" w:type="dxa"/>
              <w:left w:w="108" w:type="dxa"/>
              <w:bottom w:w="0" w:type="dxa"/>
              <w:right w:w="108" w:type="dxa"/>
            </w:tcMar>
          </w:tcPr>
          <w:p w14:paraId="1A3AA069" w14:textId="77777777" w:rsidR="00611286" w:rsidRPr="008C6F61" w:rsidRDefault="00611286" w:rsidP="00873716">
            <w:pPr>
              <w:pStyle w:val="Standard"/>
              <w:jc w:val="both"/>
              <w:rPr>
                <w:sz w:val="22"/>
              </w:rPr>
            </w:pPr>
            <w:r w:rsidRPr="008C6F61">
              <w:rPr>
                <w:sz w:val="22"/>
              </w:rPr>
              <w:t>Su atraminiais ratukais, ratu dydis - ne mažiau 100 mm.</w:t>
            </w:r>
          </w:p>
        </w:tc>
        <w:tc>
          <w:tcPr>
            <w:tcW w:w="3657" w:type="dxa"/>
            <w:shd w:val="clear" w:color="auto" w:fill="auto"/>
            <w:tcMar>
              <w:top w:w="0" w:type="dxa"/>
              <w:left w:w="108" w:type="dxa"/>
              <w:bottom w:w="0" w:type="dxa"/>
              <w:right w:w="108" w:type="dxa"/>
            </w:tcMar>
          </w:tcPr>
          <w:p w14:paraId="562891DE" w14:textId="2FD46CD6" w:rsidR="00611286" w:rsidRPr="008C6F61" w:rsidRDefault="00877074" w:rsidP="00873716">
            <w:pPr>
              <w:pStyle w:val="Standard"/>
              <w:rPr>
                <w:sz w:val="22"/>
              </w:rPr>
            </w:pPr>
            <w:r>
              <w:rPr>
                <w:sz w:val="22"/>
              </w:rPr>
              <w:t>100 mm</w:t>
            </w:r>
          </w:p>
        </w:tc>
      </w:tr>
      <w:tr w:rsidR="00611286" w:rsidRPr="008C6F61" w14:paraId="51B5F070"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1C971C70" w14:textId="77777777" w:rsidR="00611286" w:rsidRPr="008C6F61" w:rsidRDefault="00611286" w:rsidP="00873716">
            <w:pPr>
              <w:pStyle w:val="Standard"/>
              <w:jc w:val="center"/>
              <w:rPr>
                <w:sz w:val="22"/>
              </w:rPr>
            </w:pPr>
            <w:r w:rsidRPr="008C6F61">
              <w:rPr>
                <w:sz w:val="22"/>
              </w:rPr>
              <w:t>3.4.</w:t>
            </w:r>
          </w:p>
        </w:tc>
        <w:tc>
          <w:tcPr>
            <w:tcW w:w="5699" w:type="dxa"/>
            <w:shd w:val="clear" w:color="auto" w:fill="auto"/>
            <w:tcMar>
              <w:top w:w="0" w:type="dxa"/>
              <w:left w:w="108" w:type="dxa"/>
              <w:bottom w:w="0" w:type="dxa"/>
              <w:right w:w="108" w:type="dxa"/>
            </w:tcMar>
          </w:tcPr>
          <w:p w14:paraId="6C2AA7DC" w14:textId="77777777" w:rsidR="00611286" w:rsidRPr="008C6F61" w:rsidRDefault="00611286" w:rsidP="00873716">
            <w:pPr>
              <w:pStyle w:val="Standard"/>
              <w:jc w:val="both"/>
              <w:rPr>
                <w:sz w:val="22"/>
              </w:rPr>
            </w:pPr>
            <w:r w:rsidRPr="008C6F61">
              <w:rPr>
                <w:sz w:val="22"/>
              </w:rPr>
              <w:t xml:space="preserve">Kampo reguliavimas į kairę ir į dešinę - ne mažiau 18 </w:t>
            </w:r>
            <w:r w:rsidRPr="008C6F61">
              <w:rPr>
                <w:rFonts w:cs="Times New Roman"/>
                <w:sz w:val="22"/>
              </w:rPr>
              <w:t>°.</w:t>
            </w:r>
          </w:p>
        </w:tc>
        <w:tc>
          <w:tcPr>
            <w:tcW w:w="3657" w:type="dxa"/>
            <w:shd w:val="clear" w:color="auto" w:fill="auto"/>
            <w:tcMar>
              <w:top w:w="0" w:type="dxa"/>
              <w:left w:w="108" w:type="dxa"/>
              <w:bottom w:w="0" w:type="dxa"/>
              <w:right w:w="108" w:type="dxa"/>
            </w:tcMar>
          </w:tcPr>
          <w:p w14:paraId="3B76A573" w14:textId="6250601A" w:rsidR="00611286" w:rsidRPr="00877074" w:rsidRDefault="00877074" w:rsidP="00873716">
            <w:pPr>
              <w:pStyle w:val="Standard"/>
              <w:rPr>
                <w:sz w:val="22"/>
                <w:vertAlign w:val="superscript"/>
              </w:rPr>
            </w:pPr>
            <w:r>
              <w:rPr>
                <w:sz w:val="22"/>
              </w:rPr>
              <w:t>18</w:t>
            </w:r>
            <w:r>
              <w:rPr>
                <w:rFonts w:cs="Times New Roman"/>
                <w:sz w:val="22"/>
              </w:rPr>
              <w:t>°</w:t>
            </w:r>
          </w:p>
        </w:tc>
      </w:tr>
      <w:tr w:rsidR="00611286" w:rsidRPr="008C6F61" w14:paraId="5B604277"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4BD5D35A" w14:textId="77777777" w:rsidR="00611286" w:rsidRPr="008C6F61" w:rsidRDefault="00611286" w:rsidP="00873716">
            <w:pPr>
              <w:pStyle w:val="Standard"/>
              <w:jc w:val="center"/>
              <w:rPr>
                <w:sz w:val="22"/>
              </w:rPr>
            </w:pPr>
            <w:r w:rsidRPr="008C6F61">
              <w:rPr>
                <w:sz w:val="22"/>
              </w:rPr>
              <w:t>3.5.</w:t>
            </w:r>
          </w:p>
        </w:tc>
        <w:tc>
          <w:tcPr>
            <w:tcW w:w="5699" w:type="dxa"/>
            <w:shd w:val="clear" w:color="auto" w:fill="auto"/>
            <w:tcMar>
              <w:top w:w="0" w:type="dxa"/>
              <w:left w:w="108" w:type="dxa"/>
              <w:bottom w:w="0" w:type="dxa"/>
              <w:right w:w="108" w:type="dxa"/>
            </w:tcMar>
          </w:tcPr>
          <w:p w14:paraId="6519F54A" w14:textId="77777777" w:rsidR="00611286" w:rsidRPr="008C6F61" w:rsidRDefault="00611286" w:rsidP="00873716">
            <w:pPr>
              <w:pStyle w:val="Standard"/>
              <w:jc w:val="both"/>
              <w:rPr>
                <w:sz w:val="22"/>
              </w:rPr>
            </w:pPr>
            <w:r w:rsidRPr="008C6F61">
              <w:rPr>
                <w:sz w:val="22"/>
              </w:rPr>
              <w:t>Kampo nustatymo žingsniai - ne mažiau kaip 3.</w:t>
            </w:r>
          </w:p>
        </w:tc>
        <w:tc>
          <w:tcPr>
            <w:tcW w:w="3657" w:type="dxa"/>
            <w:shd w:val="clear" w:color="auto" w:fill="auto"/>
            <w:tcMar>
              <w:top w:w="0" w:type="dxa"/>
              <w:left w:w="108" w:type="dxa"/>
              <w:bottom w:w="0" w:type="dxa"/>
              <w:right w:w="108" w:type="dxa"/>
            </w:tcMar>
          </w:tcPr>
          <w:p w14:paraId="2FE410AB" w14:textId="29813216" w:rsidR="00611286" w:rsidRPr="008C6F61" w:rsidRDefault="00D50E03" w:rsidP="00873716">
            <w:pPr>
              <w:pStyle w:val="Standard"/>
              <w:rPr>
                <w:sz w:val="22"/>
              </w:rPr>
            </w:pPr>
            <w:r>
              <w:rPr>
                <w:sz w:val="22"/>
              </w:rPr>
              <w:t>3</w:t>
            </w:r>
          </w:p>
        </w:tc>
      </w:tr>
      <w:tr w:rsidR="00611286" w:rsidRPr="008C6F61" w14:paraId="2A9E89A3" w14:textId="77777777" w:rsidTr="00873716">
        <w:tblPrEx>
          <w:tblLook w:val="04A0" w:firstRow="1" w:lastRow="0" w:firstColumn="1" w:lastColumn="0" w:noHBand="0" w:noVBand="1"/>
        </w:tblPrEx>
        <w:tc>
          <w:tcPr>
            <w:tcW w:w="794" w:type="dxa"/>
            <w:shd w:val="clear" w:color="auto" w:fill="auto"/>
            <w:tcMar>
              <w:top w:w="0" w:type="dxa"/>
              <w:left w:w="108" w:type="dxa"/>
              <w:bottom w:w="0" w:type="dxa"/>
              <w:right w:w="108" w:type="dxa"/>
            </w:tcMar>
          </w:tcPr>
          <w:p w14:paraId="16E2C0F9" w14:textId="77777777" w:rsidR="00611286" w:rsidRPr="008C6F61" w:rsidRDefault="00611286" w:rsidP="00873716">
            <w:pPr>
              <w:pStyle w:val="Standard"/>
              <w:jc w:val="center"/>
              <w:rPr>
                <w:sz w:val="22"/>
              </w:rPr>
            </w:pPr>
            <w:r w:rsidRPr="008C6F61">
              <w:rPr>
                <w:sz w:val="22"/>
              </w:rPr>
              <w:t>4.</w:t>
            </w:r>
          </w:p>
        </w:tc>
        <w:tc>
          <w:tcPr>
            <w:tcW w:w="5699" w:type="dxa"/>
            <w:shd w:val="clear" w:color="auto" w:fill="auto"/>
            <w:tcMar>
              <w:top w:w="0" w:type="dxa"/>
              <w:left w:w="108" w:type="dxa"/>
              <w:bottom w:w="0" w:type="dxa"/>
              <w:right w:w="108" w:type="dxa"/>
            </w:tcMar>
          </w:tcPr>
          <w:p w14:paraId="1411DFF5" w14:textId="77777777" w:rsidR="00611286" w:rsidRPr="008C6F61" w:rsidRDefault="00611286" w:rsidP="00873716">
            <w:pPr>
              <w:pStyle w:val="Standard"/>
              <w:jc w:val="both"/>
              <w:rPr>
                <w:sz w:val="22"/>
              </w:rPr>
            </w:pPr>
            <w:r w:rsidRPr="008C6F61">
              <w:rPr>
                <w:b/>
                <w:sz w:val="22"/>
              </w:rPr>
              <w:t>Prekėms suteikiama garantija</w:t>
            </w:r>
            <w:r w:rsidRPr="008C6F61">
              <w:rPr>
                <w:sz w:val="22"/>
              </w:rPr>
              <w:t xml:space="preserve"> – ne mažiau kaip 12 mėnesių.</w:t>
            </w:r>
          </w:p>
        </w:tc>
        <w:tc>
          <w:tcPr>
            <w:tcW w:w="3657" w:type="dxa"/>
            <w:shd w:val="clear" w:color="auto" w:fill="auto"/>
            <w:tcMar>
              <w:top w:w="0" w:type="dxa"/>
              <w:left w:w="108" w:type="dxa"/>
              <w:bottom w:w="0" w:type="dxa"/>
              <w:right w:w="108" w:type="dxa"/>
            </w:tcMar>
          </w:tcPr>
          <w:p w14:paraId="0CC98922" w14:textId="4B38744B" w:rsidR="00611286" w:rsidRPr="008C6F61" w:rsidRDefault="00D50E03" w:rsidP="00873716">
            <w:pPr>
              <w:pStyle w:val="Standard"/>
              <w:rPr>
                <w:sz w:val="22"/>
              </w:rPr>
            </w:pPr>
            <w:r>
              <w:rPr>
                <w:sz w:val="22"/>
              </w:rPr>
              <w:t>Suteikiama 12 mėnesių garantija</w:t>
            </w:r>
          </w:p>
        </w:tc>
      </w:tr>
    </w:tbl>
    <w:p w14:paraId="622016FA" w14:textId="359316DE" w:rsidR="006A3EA1" w:rsidRDefault="006A3EA1" w:rsidP="00611286">
      <w:pPr>
        <w:spacing w:after="160" w:line="240" w:lineRule="auto"/>
        <w:jc w:val="both"/>
        <w:rPr>
          <w:szCs w:val="24"/>
          <w:lang w:eastAsia="lt-LT"/>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2"/>
        <w:gridCol w:w="5098"/>
      </w:tblGrid>
      <w:tr w:rsidR="00280A3E" w:rsidRPr="008C6F61" w14:paraId="4F364AE7" w14:textId="77777777" w:rsidTr="00B02C03">
        <w:tc>
          <w:tcPr>
            <w:tcW w:w="4892" w:type="dxa"/>
          </w:tcPr>
          <w:p w14:paraId="6498DE62" w14:textId="77777777" w:rsidR="00280A3E" w:rsidRPr="008C6F61" w:rsidRDefault="00280A3E" w:rsidP="00873716">
            <w:pPr>
              <w:suppressAutoHyphens/>
              <w:autoSpaceDN w:val="0"/>
              <w:spacing w:after="0" w:line="240" w:lineRule="auto"/>
              <w:textAlignment w:val="baseline"/>
              <w:rPr>
                <w:b/>
                <w:color w:val="000000"/>
                <w:sz w:val="22"/>
              </w:rPr>
            </w:pPr>
            <w:r w:rsidRPr="008C6F61">
              <w:rPr>
                <w:b/>
                <w:color w:val="000000"/>
                <w:sz w:val="22"/>
              </w:rPr>
              <w:t>PARDAVĖJAS</w:t>
            </w:r>
          </w:p>
          <w:p w14:paraId="57983E80" w14:textId="559E7FAF" w:rsidR="00280A3E" w:rsidRPr="008C6F61" w:rsidRDefault="00A20D79" w:rsidP="00873716">
            <w:pPr>
              <w:tabs>
                <w:tab w:val="left" w:pos="567"/>
              </w:tabs>
              <w:overflowPunct w:val="0"/>
              <w:autoSpaceDE w:val="0"/>
              <w:autoSpaceDN w:val="0"/>
              <w:adjustRightInd w:val="0"/>
              <w:spacing w:after="0" w:line="240" w:lineRule="auto"/>
              <w:textAlignment w:val="baseline"/>
              <w:rPr>
                <w:rFonts w:eastAsia="Times New Roman"/>
                <w:iCs/>
                <w:sz w:val="22"/>
              </w:rPr>
            </w:pPr>
            <w:r>
              <w:rPr>
                <w:rFonts w:eastAsia="Times New Roman"/>
                <w:iCs/>
                <w:sz w:val="22"/>
              </w:rPr>
              <w:t>J. Mikučio įmonė</w:t>
            </w:r>
          </w:p>
          <w:p w14:paraId="26F05D9F" w14:textId="2885768F" w:rsidR="00280A3E" w:rsidRPr="008C6F61" w:rsidRDefault="00280A3E" w:rsidP="00873716">
            <w:pPr>
              <w:tabs>
                <w:tab w:val="left" w:pos="567"/>
              </w:tabs>
              <w:overflowPunct w:val="0"/>
              <w:autoSpaceDE w:val="0"/>
              <w:autoSpaceDN w:val="0"/>
              <w:adjustRightInd w:val="0"/>
              <w:spacing w:after="0" w:line="240" w:lineRule="auto"/>
              <w:textAlignment w:val="baseline"/>
              <w:rPr>
                <w:rFonts w:eastAsia="Times New Roman"/>
                <w:iCs/>
                <w:sz w:val="22"/>
              </w:rPr>
            </w:pPr>
          </w:p>
          <w:p w14:paraId="5A65213C" w14:textId="2FF13A1C" w:rsidR="00B02C03" w:rsidRDefault="00280A3E" w:rsidP="00873716">
            <w:pPr>
              <w:pStyle w:val="Pavadinimas"/>
              <w:spacing w:line="240" w:lineRule="auto"/>
              <w:jc w:val="left"/>
              <w:rPr>
                <w:rFonts w:ascii="Times New Roman" w:hAnsi="Times New Roman"/>
                <w:b w:val="0"/>
                <w:sz w:val="22"/>
                <w:szCs w:val="22"/>
                <w:lang w:val="lt-LT"/>
              </w:rPr>
            </w:pPr>
            <w:r w:rsidRPr="008C6F61">
              <w:rPr>
                <w:rFonts w:ascii="Times New Roman" w:hAnsi="Times New Roman"/>
                <w:b w:val="0"/>
                <w:sz w:val="22"/>
                <w:szCs w:val="22"/>
                <w:lang w:val="lt-LT"/>
              </w:rPr>
              <w:t xml:space="preserve"> </w:t>
            </w:r>
            <w:r w:rsidR="00E62D39">
              <w:rPr>
                <w:rFonts w:ascii="Times New Roman" w:hAnsi="Times New Roman"/>
                <w:b w:val="0"/>
                <w:sz w:val="22"/>
                <w:szCs w:val="22"/>
                <w:lang w:val="lt-LT"/>
              </w:rPr>
              <w:t>Savininkas</w:t>
            </w:r>
          </w:p>
          <w:p w14:paraId="2D4F506D" w14:textId="7202F1F9" w:rsidR="00280A3E" w:rsidRPr="008C6F61" w:rsidRDefault="00E62D39" w:rsidP="00873716">
            <w:pPr>
              <w:pStyle w:val="Pavadinimas"/>
              <w:spacing w:line="240" w:lineRule="auto"/>
              <w:jc w:val="left"/>
              <w:rPr>
                <w:rFonts w:ascii="Times New Roman" w:hAnsi="Times New Roman"/>
                <w:b w:val="0"/>
                <w:sz w:val="22"/>
                <w:szCs w:val="22"/>
                <w:lang w:val="lt-LT"/>
              </w:rPr>
            </w:pPr>
            <w:r>
              <w:rPr>
                <w:rFonts w:ascii="Times New Roman" w:hAnsi="Times New Roman"/>
                <w:b w:val="0"/>
                <w:sz w:val="22"/>
                <w:szCs w:val="22"/>
                <w:lang w:val="lt-LT"/>
              </w:rPr>
              <w:t>Jonas Mikutis</w:t>
            </w:r>
          </w:p>
          <w:p w14:paraId="56CD4162" w14:textId="77777777" w:rsidR="00280A3E" w:rsidRPr="008C6F61" w:rsidRDefault="00280A3E" w:rsidP="00873716">
            <w:pPr>
              <w:tabs>
                <w:tab w:val="left" w:pos="567"/>
              </w:tabs>
              <w:overflowPunct w:val="0"/>
              <w:autoSpaceDE w:val="0"/>
              <w:autoSpaceDN w:val="0"/>
              <w:adjustRightInd w:val="0"/>
              <w:spacing w:after="0" w:line="240" w:lineRule="auto"/>
              <w:textAlignment w:val="baseline"/>
              <w:rPr>
                <w:rFonts w:eastAsia="Times New Roman"/>
                <w:iCs/>
                <w:sz w:val="22"/>
              </w:rPr>
            </w:pPr>
            <w:r w:rsidRPr="008C6F61">
              <w:rPr>
                <w:rFonts w:eastAsia="Times New Roman"/>
                <w:iCs/>
                <w:sz w:val="22"/>
              </w:rPr>
              <w:t xml:space="preserve">                   </w:t>
            </w:r>
          </w:p>
          <w:p w14:paraId="1B523A00" w14:textId="77777777" w:rsidR="00280A3E" w:rsidRPr="008C6F61" w:rsidRDefault="00280A3E" w:rsidP="00873716">
            <w:pPr>
              <w:tabs>
                <w:tab w:val="left" w:pos="567"/>
              </w:tabs>
              <w:overflowPunct w:val="0"/>
              <w:autoSpaceDE w:val="0"/>
              <w:autoSpaceDN w:val="0"/>
              <w:adjustRightInd w:val="0"/>
              <w:spacing w:after="0" w:line="240" w:lineRule="auto"/>
              <w:textAlignment w:val="baseline"/>
              <w:rPr>
                <w:rFonts w:eastAsia="Times New Roman"/>
                <w:sz w:val="22"/>
              </w:rPr>
            </w:pPr>
            <w:r w:rsidRPr="008C6F61">
              <w:rPr>
                <w:rFonts w:eastAsia="Times New Roman"/>
                <w:caps/>
                <w:sz w:val="22"/>
              </w:rPr>
              <w:t>________________</w:t>
            </w:r>
          </w:p>
          <w:p w14:paraId="3C87CCF8" w14:textId="77777777" w:rsidR="00280A3E" w:rsidRPr="008C6F61" w:rsidRDefault="00280A3E" w:rsidP="00873716">
            <w:pPr>
              <w:tabs>
                <w:tab w:val="left" w:pos="522"/>
                <w:tab w:val="left" w:pos="567"/>
              </w:tabs>
              <w:overflowPunct w:val="0"/>
              <w:autoSpaceDE w:val="0"/>
              <w:autoSpaceDN w:val="0"/>
              <w:adjustRightInd w:val="0"/>
              <w:spacing w:after="0" w:line="240" w:lineRule="auto"/>
              <w:textAlignment w:val="baseline"/>
              <w:rPr>
                <w:rFonts w:eastAsia="Times New Roman"/>
                <w:sz w:val="22"/>
              </w:rPr>
            </w:pPr>
            <w:r w:rsidRPr="008C6F61">
              <w:rPr>
                <w:rFonts w:eastAsia="Times New Roman"/>
                <w:sz w:val="22"/>
              </w:rPr>
              <w:t xml:space="preserve">       (parašas)</w:t>
            </w:r>
          </w:p>
          <w:p w14:paraId="40CF1E0F" w14:textId="77777777" w:rsidR="00280A3E" w:rsidRPr="008C6F61" w:rsidRDefault="00280A3E" w:rsidP="00873716">
            <w:pPr>
              <w:suppressAutoHyphens/>
              <w:autoSpaceDN w:val="0"/>
              <w:spacing w:after="0" w:line="240" w:lineRule="auto"/>
              <w:jc w:val="both"/>
              <w:textAlignment w:val="baseline"/>
              <w:rPr>
                <w:color w:val="000000"/>
                <w:sz w:val="22"/>
              </w:rPr>
            </w:pPr>
          </w:p>
          <w:p w14:paraId="64C108BA" w14:textId="77777777" w:rsidR="00280A3E" w:rsidRPr="008C6F61" w:rsidRDefault="00280A3E" w:rsidP="00873716">
            <w:pPr>
              <w:suppressAutoHyphens/>
              <w:autoSpaceDN w:val="0"/>
              <w:spacing w:after="0" w:line="240" w:lineRule="auto"/>
              <w:jc w:val="both"/>
              <w:textAlignment w:val="baseline"/>
              <w:rPr>
                <w:color w:val="000000"/>
                <w:sz w:val="22"/>
              </w:rPr>
            </w:pPr>
            <w:r w:rsidRPr="008C6F61">
              <w:rPr>
                <w:color w:val="000000"/>
                <w:sz w:val="22"/>
              </w:rPr>
              <w:t xml:space="preserve">                                  A. V.</w:t>
            </w:r>
          </w:p>
          <w:p w14:paraId="5C78BB42" w14:textId="77777777" w:rsidR="00280A3E" w:rsidRPr="008C6F61" w:rsidRDefault="00280A3E" w:rsidP="00873716">
            <w:pPr>
              <w:suppressAutoHyphens/>
              <w:autoSpaceDN w:val="0"/>
              <w:spacing w:after="0" w:line="240" w:lineRule="auto"/>
              <w:jc w:val="both"/>
              <w:textAlignment w:val="baseline"/>
              <w:rPr>
                <w:color w:val="000000"/>
                <w:sz w:val="22"/>
              </w:rPr>
            </w:pPr>
          </w:p>
          <w:p w14:paraId="1EB4BE34" w14:textId="1D71BC0D" w:rsidR="00280A3E" w:rsidRPr="008C6F61" w:rsidRDefault="00280A3E" w:rsidP="00A20D79">
            <w:pPr>
              <w:spacing w:after="0" w:line="240" w:lineRule="auto"/>
              <w:rPr>
                <w:rFonts w:eastAsia="Times New Roman"/>
                <w:color w:val="C00000"/>
                <w:sz w:val="22"/>
              </w:rPr>
            </w:pPr>
            <w:r w:rsidRPr="008C6F61">
              <w:rPr>
                <w:color w:val="000000"/>
                <w:sz w:val="22"/>
              </w:rPr>
              <w:t xml:space="preserve">Pasirašymo data 2023 m.  </w:t>
            </w:r>
            <w:r w:rsidR="00A20D79">
              <w:rPr>
                <w:color w:val="000000"/>
                <w:sz w:val="22"/>
              </w:rPr>
              <w:t>liepos 31</w:t>
            </w:r>
            <w:r w:rsidRPr="008C6F61">
              <w:rPr>
                <w:color w:val="000000"/>
                <w:sz w:val="22"/>
              </w:rPr>
              <w:t xml:space="preserve"> d. </w:t>
            </w:r>
          </w:p>
        </w:tc>
        <w:tc>
          <w:tcPr>
            <w:tcW w:w="5098" w:type="dxa"/>
          </w:tcPr>
          <w:p w14:paraId="16F18199" w14:textId="77777777" w:rsidR="00280A3E" w:rsidRPr="008C6F61" w:rsidRDefault="00280A3E" w:rsidP="00873716">
            <w:pPr>
              <w:suppressAutoHyphens/>
              <w:autoSpaceDN w:val="0"/>
              <w:spacing w:after="0" w:line="240" w:lineRule="auto"/>
              <w:jc w:val="both"/>
              <w:textAlignment w:val="baseline"/>
              <w:rPr>
                <w:b/>
                <w:color w:val="000000"/>
                <w:sz w:val="22"/>
              </w:rPr>
            </w:pPr>
            <w:r w:rsidRPr="008C6F61">
              <w:rPr>
                <w:b/>
                <w:color w:val="000000"/>
                <w:sz w:val="22"/>
              </w:rPr>
              <w:t>PERKANČIOJI ORGANIZACIJA</w:t>
            </w:r>
          </w:p>
          <w:p w14:paraId="4A05809B" w14:textId="77777777" w:rsidR="00280A3E" w:rsidRPr="008C6F61" w:rsidRDefault="00280A3E" w:rsidP="00873716">
            <w:pPr>
              <w:suppressAutoHyphens/>
              <w:autoSpaceDN w:val="0"/>
              <w:spacing w:after="0" w:line="240" w:lineRule="auto"/>
              <w:jc w:val="both"/>
              <w:textAlignment w:val="baseline"/>
              <w:rPr>
                <w:color w:val="000000"/>
                <w:sz w:val="22"/>
              </w:rPr>
            </w:pPr>
            <w:r w:rsidRPr="008C6F61">
              <w:rPr>
                <w:color w:val="000000"/>
                <w:sz w:val="22"/>
              </w:rPr>
              <w:t xml:space="preserve">Macikų socialinės globos namai </w:t>
            </w:r>
          </w:p>
          <w:p w14:paraId="0BAAE7BA" w14:textId="77777777" w:rsidR="00280A3E" w:rsidRPr="008C6F61" w:rsidRDefault="00280A3E" w:rsidP="00873716">
            <w:pPr>
              <w:suppressAutoHyphens/>
              <w:autoSpaceDN w:val="0"/>
              <w:spacing w:after="0" w:line="240" w:lineRule="auto"/>
              <w:jc w:val="both"/>
              <w:textAlignment w:val="baseline"/>
              <w:rPr>
                <w:color w:val="000000"/>
                <w:sz w:val="22"/>
              </w:rPr>
            </w:pPr>
          </w:p>
          <w:p w14:paraId="368877FA" w14:textId="77777777" w:rsidR="00280A3E" w:rsidRPr="008C6F61" w:rsidRDefault="00280A3E" w:rsidP="00873716">
            <w:pPr>
              <w:suppressAutoHyphens/>
              <w:autoSpaceDN w:val="0"/>
              <w:spacing w:after="0" w:line="240" w:lineRule="auto"/>
              <w:jc w:val="both"/>
              <w:textAlignment w:val="baseline"/>
              <w:rPr>
                <w:color w:val="000000"/>
                <w:sz w:val="22"/>
              </w:rPr>
            </w:pPr>
          </w:p>
          <w:p w14:paraId="2C6F8E82" w14:textId="09444C67" w:rsidR="00280A3E" w:rsidRPr="008C6F61" w:rsidRDefault="00A20D79" w:rsidP="00873716">
            <w:pPr>
              <w:suppressAutoHyphens/>
              <w:autoSpaceDN w:val="0"/>
              <w:spacing w:after="0" w:line="240" w:lineRule="auto"/>
              <w:jc w:val="both"/>
              <w:textAlignment w:val="baseline"/>
              <w:rPr>
                <w:color w:val="000000"/>
                <w:sz w:val="22"/>
              </w:rPr>
            </w:pPr>
            <w:r>
              <w:rPr>
                <w:color w:val="000000"/>
                <w:sz w:val="22"/>
              </w:rPr>
              <w:t>Direktorius</w:t>
            </w:r>
          </w:p>
          <w:p w14:paraId="4EBADF27" w14:textId="77777777" w:rsidR="00280A3E" w:rsidRPr="008C6F61" w:rsidRDefault="00280A3E" w:rsidP="00873716">
            <w:pPr>
              <w:suppressAutoHyphens/>
              <w:autoSpaceDN w:val="0"/>
              <w:spacing w:after="0" w:line="240" w:lineRule="auto"/>
              <w:jc w:val="both"/>
              <w:textAlignment w:val="baseline"/>
              <w:rPr>
                <w:color w:val="000000"/>
                <w:sz w:val="22"/>
              </w:rPr>
            </w:pPr>
          </w:p>
          <w:p w14:paraId="720FB168" w14:textId="07D092D4" w:rsidR="00280A3E" w:rsidRPr="008C6F61" w:rsidRDefault="00A20D79" w:rsidP="00873716">
            <w:pPr>
              <w:suppressAutoHyphens/>
              <w:autoSpaceDN w:val="0"/>
              <w:spacing w:after="0" w:line="240" w:lineRule="auto"/>
              <w:jc w:val="both"/>
              <w:textAlignment w:val="baseline"/>
              <w:rPr>
                <w:color w:val="000000"/>
                <w:sz w:val="22"/>
              </w:rPr>
            </w:pPr>
            <w:r>
              <w:rPr>
                <w:color w:val="000000"/>
                <w:sz w:val="22"/>
              </w:rPr>
              <w:t xml:space="preserve">Eugenijus </w:t>
            </w:r>
            <w:proofErr w:type="spellStart"/>
            <w:r>
              <w:rPr>
                <w:color w:val="000000"/>
                <w:sz w:val="22"/>
              </w:rPr>
              <w:t>Judeikis</w:t>
            </w:r>
            <w:proofErr w:type="spellEnd"/>
          </w:p>
          <w:p w14:paraId="5F15E59B" w14:textId="77777777" w:rsidR="00280A3E" w:rsidRPr="008C6F61" w:rsidRDefault="00280A3E" w:rsidP="00873716">
            <w:pPr>
              <w:suppressAutoHyphens/>
              <w:autoSpaceDN w:val="0"/>
              <w:spacing w:after="0" w:line="240" w:lineRule="auto"/>
              <w:jc w:val="both"/>
              <w:textAlignment w:val="baseline"/>
              <w:rPr>
                <w:color w:val="000000"/>
                <w:sz w:val="22"/>
              </w:rPr>
            </w:pPr>
          </w:p>
          <w:p w14:paraId="66164AD7" w14:textId="77777777" w:rsidR="00280A3E" w:rsidRPr="008C6F61" w:rsidRDefault="00280A3E" w:rsidP="00873716">
            <w:pPr>
              <w:suppressAutoHyphens/>
              <w:autoSpaceDN w:val="0"/>
              <w:spacing w:after="0" w:line="240" w:lineRule="auto"/>
              <w:jc w:val="both"/>
              <w:textAlignment w:val="baseline"/>
              <w:rPr>
                <w:color w:val="000000"/>
                <w:sz w:val="22"/>
              </w:rPr>
            </w:pPr>
            <w:r w:rsidRPr="008C6F61">
              <w:rPr>
                <w:color w:val="000000"/>
                <w:sz w:val="22"/>
              </w:rPr>
              <w:t>________________</w:t>
            </w:r>
          </w:p>
          <w:p w14:paraId="00420AA7" w14:textId="77777777" w:rsidR="00280A3E" w:rsidRPr="008C6F61" w:rsidRDefault="00280A3E" w:rsidP="00873716">
            <w:pPr>
              <w:suppressAutoHyphens/>
              <w:autoSpaceDN w:val="0"/>
              <w:spacing w:after="0" w:line="240" w:lineRule="auto"/>
              <w:jc w:val="both"/>
              <w:textAlignment w:val="baseline"/>
              <w:rPr>
                <w:color w:val="000000"/>
                <w:sz w:val="22"/>
              </w:rPr>
            </w:pPr>
            <w:r w:rsidRPr="008C6F61">
              <w:rPr>
                <w:color w:val="000000"/>
                <w:sz w:val="22"/>
              </w:rPr>
              <w:t xml:space="preserve">       (parašas)</w:t>
            </w:r>
          </w:p>
          <w:p w14:paraId="009F5568" w14:textId="77777777" w:rsidR="00280A3E" w:rsidRPr="008C6F61" w:rsidRDefault="00280A3E" w:rsidP="00873716">
            <w:pPr>
              <w:suppressAutoHyphens/>
              <w:autoSpaceDN w:val="0"/>
              <w:spacing w:after="0" w:line="240" w:lineRule="auto"/>
              <w:jc w:val="both"/>
              <w:textAlignment w:val="baseline"/>
              <w:rPr>
                <w:color w:val="000000"/>
                <w:sz w:val="22"/>
              </w:rPr>
            </w:pPr>
            <w:r w:rsidRPr="008C6F61">
              <w:rPr>
                <w:color w:val="000000"/>
                <w:sz w:val="22"/>
              </w:rPr>
              <w:t xml:space="preserve">                          </w:t>
            </w:r>
          </w:p>
          <w:p w14:paraId="7B9C14C0" w14:textId="77777777" w:rsidR="00280A3E" w:rsidRPr="008C6F61" w:rsidRDefault="00280A3E" w:rsidP="00873716">
            <w:pPr>
              <w:suppressAutoHyphens/>
              <w:autoSpaceDN w:val="0"/>
              <w:spacing w:after="0" w:line="240" w:lineRule="auto"/>
              <w:jc w:val="both"/>
              <w:textAlignment w:val="baseline"/>
              <w:rPr>
                <w:color w:val="000000"/>
                <w:sz w:val="22"/>
              </w:rPr>
            </w:pPr>
            <w:r w:rsidRPr="008C6F61">
              <w:rPr>
                <w:color w:val="000000"/>
                <w:sz w:val="22"/>
              </w:rPr>
              <w:t xml:space="preserve">        A. V.</w:t>
            </w:r>
          </w:p>
          <w:p w14:paraId="2DD50B24" w14:textId="77777777" w:rsidR="00280A3E" w:rsidRPr="008C6F61" w:rsidRDefault="00280A3E" w:rsidP="00873716">
            <w:pPr>
              <w:suppressAutoHyphens/>
              <w:autoSpaceDN w:val="0"/>
              <w:spacing w:after="0" w:line="240" w:lineRule="auto"/>
              <w:jc w:val="both"/>
              <w:textAlignment w:val="baseline"/>
              <w:rPr>
                <w:color w:val="000000"/>
                <w:sz w:val="22"/>
              </w:rPr>
            </w:pPr>
          </w:p>
          <w:p w14:paraId="611926D6" w14:textId="28F20881" w:rsidR="00280A3E" w:rsidRPr="008C6F61" w:rsidRDefault="00280A3E" w:rsidP="00873716">
            <w:pPr>
              <w:suppressAutoHyphens/>
              <w:autoSpaceDN w:val="0"/>
              <w:spacing w:after="0" w:line="240" w:lineRule="auto"/>
              <w:jc w:val="both"/>
              <w:textAlignment w:val="baseline"/>
              <w:rPr>
                <w:color w:val="000000"/>
                <w:sz w:val="22"/>
              </w:rPr>
            </w:pPr>
            <w:r w:rsidRPr="008C6F61">
              <w:rPr>
                <w:color w:val="000000"/>
                <w:sz w:val="22"/>
              </w:rPr>
              <w:t xml:space="preserve">Pasirašymo data 2023 m. </w:t>
            </w:r>
            <w:r w:rsidR="00A20D79">
              <w:rPr>
                <w:color w:val="000000"/>
                <w:sz w:val="22"/>
              </w:rPr>
              <w:t xml:space="preserve">liepos 31 </w:t>
            </w:r>
            <w:r w:rsidRPr="008C6F61">
              <w:rPr>
                <w:color w:val="000000"/>
                <w:sz w:val="22"/>
              </w:rPr>
              <w:t>d.</w:t>
            </w:r>
          </w:p>
          <w:p w14:paraId="1CF3D9E1" w14:textId="77777777" w:rsidR="00280A3E" w:rsidRPr="008C6F61" w:rsidRDefault="00280A3E" w:rsidP="00873716">
            <w:pPr>
              <w:spacing w:after="0" w:line="240" w:lineRule="auto"/>
              <w:rPr>
                <w:rFonts w:eastAsia="Times New Roman"/>
                <w:color w:val="C00000"/>
                <w:sz w:val="22"/>
              </w:rPr>
            </w:pPr>
          </w:p>
        </w:tc>
      </w:tr>
    </w:tbl>
    <w:p w14:paraId="66E1196A" w14:textId="77777777" w:rsidR="007D378A" w:rsidRPr="00A15FAE" w:rsidRDefault="007D378A" w:rsidP="00611286">
      <w:pPr>
        <w:spacing w:after="160" w:line="240" w:lineRule="auto"/>
        <w:jc w:val="both"/>
        <w:rPr>
          <w:szCs w:val="24"/>
          <w:lang w:eastAsia="lt-LT"/>
        </w:rPr>
      </w:pPr>
    </w:p>
    <w:sectPr w:rsidR="007D378A" w:rsidRPr="00A15FAE" w:rsidSect="00566215">
      <w:footerReference w:type="default" r:id="rId12"/>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16FE2" w14:textId="77777777" w:rsidR="00823D31" w:rsidRDefault="00823D31">
      <w:pPr>
        <w:spacing w:after="0" w:line="240" w:lineRule="auto"/>
      </w:pPr>
      <w:r>
        <w:separator/>
      </w:r>
    </w:p>
  </w:endnote>
  <w:endnote w:type="continuationSeparator" w:id="0">
    <w:p w14:paraId="7E6DF19B" w14:textId="77777777" w:rsidR="00823D31" w:rsidRDefault="0082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81FF" w14:textId="77777777" w:rsidR="00AC5ECB" w:rsidRDefault="00AC5EC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C66DB" w14:textId="77777777" w:rsidR="00823D31" w:rsidRDefault="00823D31">
      <w:pPr>
        <w:spacing w:after="0" w:line="240" w:lineRule="auto"/>
      </w:pPr>
      <w:r>
        <w:separator/>
      </w:r>
    </w:p>
  </w:footnote>
  <w:footnote w:type="continuationSeparator" w:id="0">
    <w:p w14:paraId="3DDD2226" w14:textId="77777777" w:rsidR="00823D31" w:rsidRDefault="00823D31">
      <w:pPr>
        <w:spacing w:after="0" w:line="240" w:lineRule="auto"/>
      </w:pPr>
      <w:r>
        <w:continuationSeparator/>
      </w:r>
    </w:p>
  </w:footnote>
  <w:footnote w:id="1">
    <w:p w14:paraId="79A73981" w14:textId="0CCC3F3E" w:rsidR="00932C0D" w:rsidRPr="007D26AA" w:rsidRDefault="00932C0D" w:rsidP="00932C0D">
      <w:pPr>
        <w:tabs>
          <w:tab w:val="left" w:pos="851"/>
        </w:tabs>
        <w:ind w:right="-284"/>
        <w:jc w:val="both"/>
        <w:rPr>
          <w:sz w:val="20"/>
          <w:szCs w:val="20"/>
        </w:rPr>
      </w:pPr>
      <w:r w:rsidRPr="00717F76">
        <w:rPr>
          <w:rStyle w:val="Puslapioinaosnuoroda"/>
          <w:sz w:val="20"/>
          <w:szCs w:val="20"/>
        </w:rPr>
        <w:footnoteRef/>
      </w:r>
      <w:r w:rsidRPr="00717F76">
        <w:rPr>
          <w:sz w:val="20"/>
          <w:szCs w:val="20"/>
        </w:rPr>
        <w:t xml:space="preserve"> </w:t>
      </w:r>
      <w:r w:rsidRPr="007D26AA">
        <w:rPr>
          <w:sz w:val="20"/>
          <w:szCs w:val="20"/>
          <w:lang w:eastAsia="lt-LT"/>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9012116"/>
    <w:multiLevelType w:val="hybridMultilevel"/>
    <w:tmpl w:val="749E5E92"/>
    <w:lvl w:ilvl="0" w:tplc="0427000F">
      <w:start w:val="5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64137B"/>
    <w:multiLevelType w:val="hybridMultilevel"/>
    <w:tmpl w:val="13F61654"/>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E55F2"/>
    <w:multiLevelType w:val="hybridMultilevel"/>
    <w:tmpl w:val="F43A066A"/>
    <w:lvl w:ilvl="0" w:tplc="1F5454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2C4533"/>
    <w:multiLevelType w:val="multilevel"/>
    <w:tmpl w:val="D3E21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5AA8"/>
    <w:multiLevelType w:val="hybridMultilevel"/>
    <w:tmpl w:val="4CF48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B23E6B"/>
    <w:multiLevelType w:val="hybridMultilevel"/>
    <w:tmpl w:val="FC3C4E06"/>
    <w:lvl w:ilvl="0" w:tplc="15A256D8">
      <w:start w:val="7"/>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1"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2" w15:restartNumberingAfterBreak="0">
    <w:nsid w:val="1F717848"/>
    <w:multiLevelType w:val="hybridMultilevel"/>
    <w:tmpl w:val="00FE5EEE"/>
    <w:lvl w:ilvl="0" w:tplc="5F2A30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C9021F"/>
    <w:multiLevelType w:val="multilevel"/>
    <w:tmpl w:val="07F6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1C3C4F"/>
    <w:multiLevelType w:val="hybridMultilevel"/>
    <w:tmpl w:val="793A4C58"/>
    <w:lvl w:ilvl="0" w:tplc="0427000F">
      <w:start w:val="6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8"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FA2D86"/>
    <w:multiLevelType w:val="multilevel"/>
    <w:tmpl w:val="5C50E01E"/>
    <w:lvl w:ilvl="0">
      <w:start w:val="9"/>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606959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CE75D3"/>
    <w:multiLevelType w:val="hybridMultilevel"/>
    <w:tmpl w:val="077C91E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040825"/>
    <w:multiLevelType w:val="multilevel"/>
    <w:tmpl w:val="59A2F8BA"/>
    <w:lvl w:ilvl="0">
      <w:start w:val="9"/>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29"/>
  </w:num>
  <w:num w:numId="2">
    <w:abstractNumId w:val="0"/>
  </w:num>
  <w:num w:numId="3">
    <w:abstractNumId w:val="17"/>
  </w:num>
  <w:num w:numId="4">
    <w:abstractNumId w:val="25"/>
  </w:num>
  <w:num w:numId="5">
    <w:abstractNumId w:val="22"/>
  </w:num>
  <w:num w:numId="6">
    <w:abstractNumId w:val="9"/>
  </w:num>
  <w:num w:numId="7">
    <w:abstractNumId w:val="19"/>
  </w:num>
  <w:num w:numId="8">
    <w:abstractNumId w:val="6"/>
  </w:num>
  <w:num w:numId="9">
    <w:abstractNumId w:val="24"/>
  </w:num>
  <w:num w:numId="10">
    <w:abstractNumId w:val="13"/>
  </w:num>
  <w:num w:numId="11">
    <w:abstractNumId w:val="18"/>
  </w:num>
  <w:num w:numId="12">
    <w:abstractNumId w:val="10"/>
  </w:num>
  <w:num w:numId="13">
    <w:abstractNumId w:val="0"/>
  </w:num>
  <w:num w:numId="14">
    <w:abstractNumId w:val="7"/>
  </w:num>
  <w:num w:numId="15">
    <w:abstractNumId w:val="2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3"/>
  </w:num>
  <w:num w:numId="23">
    <w:abstractNumId w:val="28"/>
  </w:num>
  <w:num w:numId="24">
    <w:abstractNumId w:val="4"/>
  </w:num>
  <w:num w:numId="25">
    <w:abstractNumId w:val="14"/>
  </w:num>
  <w:num w:numId="26">
    <w:abstractNumId w:val="3"/>
  </w:num>
  <w:num w:numId="27">
    <w:abstractNumId w:val="12"/>
  </w:num>
  <w:num w:numId="28">
    <w:abstractNumId w:val="8"/>
  </w:num>
  <w:num w:numId="29">
    <w:abstractNumId w:val="15"/>
  </w:num>
  <w:num w:numId="30">
    <w:abstractNumId w:val="2"/>
  </w:num>
  <w:num w:numId="3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DF"/>
    <w:rsid w:val="0000092F"/>
    <w:rsid w:val="00000C20"/>
    <w:rsid w:val="00003924"/>
    <w:rsid w:val="00004B12"/>
    <w:rsid w:val="000059DE"/>
    <w:rsid w:val="00005ECE"/>
    <w:rsid w:val="00006E43"/>
    <w:rsid w:val="00006ECF"/>
    <w:rsid w:val="0000736C"/>
    <w:rsid w:val="000074AE"/>
    <w:rsid w:val="00007E91"/>
    <w:rsid w:val="00010340"/>
    <w:rsid w:val="000118B5"/>
    <w:rsid w:val="000125CD"/>
    <w:rsid w:val="00013533"/>
    <w:rsid w:val="00013DE5"/>
    <w:rsid w:val="000142DC"/>
    <w:rsid w:val="00014AC4"/>
    <w:rsid w:val="00014F0C"/>
    <w:rsid w:val="00015597"/>
    <w:rsid w:val="000160A7"/>
    <w:rsid w:val="00016CCE"/>
    <w:rsid w:val="000174A5"/>
    <w:rsid w:val="000207CC"/>
    <w:rsid w:val="00022289"/>
    <w:rsid w:val="00023ED3"/>
    <w:rsid w:val="00023FCB"/>
    <w:rsid w:val="000251EC"/>
    <w:rsid w:val="00025D4E"/>
    <w:rsid w:val="00026CAD"/>
    <w:rsid w:val="00026F46"/>
    <w:rsid w:val="00027485"/>
    <w:rsid w:val="000278D4"/>
    <w:rsid w:val="00027E80"/>
    <w:rsid w:val="0003029E"/>
    <w:rsid w:val="00030748"/>
    <w:rsid w:val="00030B61"/>
    <w:rsid w:val="00032568"/>
    <w:rsid w:val="00033566"/>
    <w:rsid w:val="00033B59"/>
    <w:rsid w:val="00033E22"/>
    <w:rsid w:val="00033E7C"/>
    <w:rsid w:val="0003432E"/>
    <w:rsid w:val="0003544B"/>
    <w:rsid w:val="00035D16"/>
    <w:rsid w:val="00036DBA"/>
    <w:rsid w:val="00037CF3"/>
    <w:rsid w:val="00041511"/>
    <w:rsid w:val="000423AB"/>
    <w:rsid w:val="00042947"/>
    <w:rsid w:val="00042BE3"/>
    <w:rsid w:val="00044076"/>
    <w:rsid w:val="000448E9"/>
    <w:rsid w:val="00046AEE"/>
    <w:rsid w:val="00046D32"/>
    <w:rsid w:val="00046F45"/>
    <w:rsid w:val="000476ED"/>
    <w:rsid w:val="00047891"/>
    <w:rsid w:val="00050299"/>
    <w:rsid w:val="00050617"/>
    <w:rsid w:val="0005095F"/>
    <w:rsid w:val="00050974"/>
    <w:rsid w:val="00050C5F"/>
    <w:rsid w:val="0005222A"/>
    <w:rsid w:val="00053BE1"/>
    <w:rsid w:val="00054733"/>
    <w:rsid w:val="00054F45"/>
    <w:rsid w:val="0005667F"/>
    <w:rsid w:val="00056D15"/>
    <w:rsid w:val="0005749B"/>
    <w:rsid w:val="00057A53"/>
    <w:rsid w:val="00057B49"/>
    <w:rsid w:val="000600A7"/>
    <w:rsid w:val="00061191"/>
    <w:rsid w:val="0006196A"/>
    <w:rsid w:val="000627CC"/>
    <w:rsid w:val="0006304B"/>
    <w:rsid w:val="000638DA"/>
    <w:rsid w:val="00063ED8"/>
    <w:rsid w:val="00064D52"/>
    <w:rsid w:val="00064FB5"/>
    <w:rsid w:val="00066054"/>
    <w:rsid w:val="00066A2F"/>
    <w:rsid w:val="00067437"/>
    <w:rsid w:val="00070061"/>
    <w:rsid w:val="0007041E"/>
    <w:rsid w:val="00070C07"/>
    <w:rsid w:val="00071117"/>
    <w:rsid w:val="00072347"/>
    <w:rsid w:val="00072CEF"/>
    <w:rsid w:val="00073FB4"/>
    <w:rsid w:val="00074310"/>
    <w:rsid w:val="00074D72"/>
    <w:rsid w:val="0007556D"/>
    <w:rsid w:val="000757FD"/>
    <w:rsid w:val="00075A80"/>
    <w:rsid w:val="0007603A"/>
    <w:rsid w:val="00076157"/>
    <w:rsid w:val="000765A5"/>
    <w:rsid w:val="00077110"/>
    <w:rsid w:val="0007765A"/>
    <w:rsid w:val="000779BB"/>
    <w:rsid w:val="00081752"/>
    <w:rsid w:val="00081E9F"/>
    <w:rsid w:val="000820A8"/>
    <w:rsid w:val="0008229E"/>
    <w:rsid w:val="000836ED"/>
    <w:rsid w:val="000841CD"/>
    <w:rsid w:val="00085210"/>
    <w:rsid w:val="00085530"/>
    <w:rsid w:val="000862E9"/>
    <w:rsid w:val="000870D8"/>
    <w:rsid w:val="000873DC"/>
    <w:rsid w:val="00087D00"/>
    <w:rsid w:val="00087DCA"/>
    <w:rsid w:val="000923A1"/>
    <w:rsid w:val="00092D53"/>
    <w:rsid w:val="0009364A"/>
    <w:rsid w:val="00094DEE"/>
    <w:rsid w:val="00094E9E"/>
    <w:rsid w:val="00096731"/>
    <w:rsid w:val="00097566"/>
    <w:rsid w:val="00097D43"/>
    <w:rsid w:val="000A15EA"/>
    <w:rsid w:val="000A1968"/>
    <w:rsid w:val="000A2042"/>
    <w:rsid w:val="000A2C12"/>
    <w:rsid w:val="000A313A"/>
    <w:rsid w:val="000A4B6F"/>
    <w:rsid w:val="000A66C8"/>
    <w:rsid w:val="000A67E9"/>
    <w:rsid w:val="000A6919"/>
    <w:rsid w:val="000A700E"/>
    <w:rsid w:val="000A7346"/>
    <w:rsid w:val="000A7E67"/>
    <w:rsid w:val="000B0503"/>
    <w:rsid w:val="000B0C2F"/>
    <w:rsid w:val="000B1AA4"/>
    <w:rsid w:val="000B425B"/>
    <w:rsid w:val="000B5A16"/>
    <w:rsid w:val="000B5AA7"/>
    <w:rsid w:val="000B7D9B"/>
    <w:rsid w:val="000C0728"/>
    <w:rsid w:val="000C1ECC"/>
    <w:rsid w:val="000C2DAC"/>
    <w:rsid w:val="000C3878"/>
    <w:rsid w:val="000C3BBB"/>
    <w:rsid w:val="000C4039"/>
    <w:rsid w:val="000C41B9"/>
    <w:rsid w:val="000C4971"/>
    <w:rsid w:val="000C4A87"/>
    <w:rsid w:val="000C6408"/>
    <w:rsid w:val="000C7CA5"/>
    <w:rsid w:val="000D0536"/>
    <w:rsid w:val="000D06D3"/>
    <w:rsid w:val="000D133B"/>
    <w:rsid w:val="000D18EE"/>
    <w:rsid w:val="000D1DFF"/>
    <w:rsid w:val="000D3072"/>
    <w:rsid w:val="000D32B0"/>
    <w:rsid w:val="000D3439"/>
    <w:rsid w:val="000D3A57"/>
    <w:rsid w:val="000D4679"/>
    <w:rsid w:val="000D49A4"/>
    <w:rsid w:val="000D50C3"/>
    <w:rsid w:val="000D562B"/>
    <w:rsid w:val="000E087D"/>
    <w:rsid w:val="000E0F8D"/>
    <w:rsid w:val="000E24D5"/>
    <w:rsid w:val="000E274C"/>
    <w:rsid w:val="000E2BDA"/>
    <w:rsid w:val="000E3D3F"/>
    <w:rsid w:val="000E4559"/>
    <w:rsid w:val="000E5550"/>
    <w:rsid w:val="000E61E9"/>
    <w:rsid w:val="000E78A9"/>
    <w:rsid w:val="000F1783"/>
    <w:rsid w:val="000F1BB8"/>
    <w:rsid w:val="000F3E3D"/>
    <w:rsid w:val="000F45C4"/>
    <w:rsid w:val="000F4F72"/>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7CBC"/>
    <w:rsid w:val="00111A2F"/>
    <w:rsid w:val="00111F60"/>
    <w:rsid w:val="00112184"/>
    <w:rsid w:val="00112FB5"/>
    <w:rsid w:val="00115F69"/>
    <w:rsid w:val="00115FAE"/>
    <w:rsid w:val="00116D05"/>
    <w:rsid w:val="00117BA6"/>
    <w:rsid w:val="00117F36"/>
    <w:rsid w:val="001200D3"/>
    <w:rsid w:val="00121447"/>
    <w:rsid w:val="00122A2D"/>
    <w:rsid w:val="00123891"/>
    <w:rsid w:val="00123CCE"/>
    <w:rsid w:val="00123DBB"/>
    <w:rsid w:val="0012427F"/>
    <w:rsid w:val="0012463D"/>
    <w:rsid w:val="00125476"/>
    <w:rsid w:val="001300C7"/>
    <w:rsid w:val="00130366"/>
    <w:rsid w:val="00130601"/>
    <w:rsid w:val="00130F8B"/>
    <w:rsid w:val="00132986"/>
    <w:rsid w:val="0013346C"/>
    <w:rsid w:val="0013360B"/>
    <w:rsid w:val="0013411E"/>
    <w:rsid w:val="00134DBB"/>
    <w:rsid w:val="0013539E"/>
    <w:rsid w:val="001359E3"/>
    <w:rsid w:val="00136240"/>
    <w:rsid w:val="00136264"/>
    <w:rsid w:val="00136932"/>
    <w:rsid w:val="00136BE1"/>
    <w:rsid w:val="00137396"/>
    <w:rsid w:val="00137E1A"/>
    <w:rsid w:val="0014096C"/>
    <w:rsid w:val="00140FEB"/>
    <w:rsid w:val="0014100A"/>
    <w:rsid w:val="00141FB7"/>
    <w:rsid w:val="00143169"/>
    <w:rsid w:val="0014450A"/>
    <w:rsid w:val="00144949"/>
    <w:rsid w:val="0014495B"/>
    <w:rsid w:val="00144FFA"/>
    <w:rsid w:val="00145784"/>
    <w:rsid w:val="00145E1F"/>
    <w:rsid w:val="00146629"/>
    <w:rsid w:val="00146989"/>
    <w:rsid w:val="00146A7B"/>
    <w:rsid w:val="001474D7"/>
    <w:rsid w:val="00147ACE"/>
    <w:rsid w:val="00150221"/>
    <w:rsid w:val="00150B40"/>
    <w:rsid w:val="00151708"/>
    <w:rsid w:val="0015183E"/>
    <w:rsid w:val="00151857"/>
    <w:rsid w:val="00151B3C"/>
    <w:rsid w:val="00151C60"/>
    <w:rsid w:val="00152BAD"/>
    <w:rsid w:val="001535D9"/>
    <w:rsid w:val="001536EC"/>
    <w:rsid w:val="00154ED7"/>
    <w:rsid w:val="00155192"/>
    <w:rsid w:val="00155595"/>
    <w:rsid w:val="00155DC7"/>
    <w:rsid w:val="00156211"/>
    <w:rsid w:val="0015705C"/>
    <w:rsid w:val="00157794"/>
    <w:rsid w:val="00157FE0"/>
    <w:rsid w:val="00161CDB"/>
    <w:rsid w:val="00162264"/>
    <w:rsid w:val="00162A4D"/>
    <w:rsid w:val="00162C9E"/>
    <w:rsid w:val="00163B53"/>
    <w:rsid w:val="00163E83"/>
    <w:rsid w:val="00164CD0"/>
    <w:rsid w:val="00164F7B"/>
    <w:rsid w:val="0017001E"/>
    <w:rsid w:val="0017008F"/>
    <w:rsid w:val="00170D39"/>
    <w:rsid w:val="00171134"/>
    <w:rsid w:val="001718D2"/>
    <w:rsid w:val="00171B38"/>
    <w:rsid w:val="00171E15"/>
    <w:rsid w:val="00172E8D"/>
    <w:rsid w:val="00173305"/>
    <w:rsid w:val="001734DC"/>
    <w:rsid w:val="00174E9B"/>
    <w:rsid w:val="001750B6"/>
    <w:rsid w:val="0017559A"/>
    <w:rsid w:val="0017716B"/>
    <w:rsid w:val="001800C2"/>
    <w:rsid w:val="00181999"/>
    <w:rsid w:val="001821D1"/>
    <w:rsid w:val="0018319D"/>
    <w:rsid w:val="00183C14"/>
    <w:rsid w:val="001857C4"/>
    <w:rsid w:val="00185B38"/>
    <w:rsid w:val="00185CF7"/>
    <w:rsid w:val="001861D8"/>
    <w:rsid w:val="00186538"/>
    <w:rsid w:val="00187990"/>
    <w:rsid w:val="001916A6"/>
    <w:rsid w:val="00191793"/>
    <w:rsid w:val="00191C82"/>
    <w:rsid w:val="00194511"/>
    <w:rsid w:val="00196C0F"/>
    <w:rsid w:val="001A08C2"/>
    <w:rsid w:val="001A10A2"/>
    <w:rsid w:val="001A2439"/>
    <w:rsid w:val="001A2470"/>
    <w:rsid w:val="001A5E5B"/>
    <w:rsid w:val="001A6896"/>
    <w:rsid w:val="001A69BA"/>
    <w:rsid w:val="001A7295"/>
    <w:rsid w:val="001A78A1"/>
    <w:rsid w:val="001A78D7"/>
    <w:rsid w:val="001A7FDA"/>
    <w:rsid w:val="001B097F"/>
    <w:rsid w:val="001B11A9"/>
    <w:rsid w:val="001B1546"/>
    <w:rsid w:val="001B164E"/>
    <w:rsid w:val="001B1978"/>
    <w:rsid w:val="001B1AF5"/>
    <w:rsid w:val="001B2AA1"/>
    <w:rsid w:val="001B46F8"/>
    <w:rsid w:val="001B5318"/>
    <w:rsid w:val="001B5C91"/>
    <w:rsid w:val="001B5C93"/>
    <w:rsid w:val="001B6A8D"/>
    <w:rsid w:val="001B765A"/>
    <w:rsid w:val="001C0F96"/>
    <w:rsid w:val="001C1320"/>
    <w:rsid w:val="001C1B7C"/>
    <w:rsid w:val="001C1E7F"/>
    <w:rsid w:val="001C22A3"/>
    <w:rsid w:val="001C268B"/>
    <w:rsid w:val="001C2714"/>
    <w:rsid w:val="001C2F33"/>
    <w:rsid w:val="001C2FD5"/>
    <w:rsid w:val="001C3C24"/>
    <w:rsid w:val="001C4107"/>
    <w:rsid w:val="001C6081"/>
    <w:rsid w:val="001C6407"/>
    <w:rsid w:val="001C67B5"/>
    <w:rsid w:val="001C722E"/>
    <w:rsid w:val="001C7968"/>
    <w:rsid w:val="001D0E40"/>
    <w:rsid w:val="001D10A9"/>
    <w:rsid w:val="001D15E4"/>
    <w:rsid w:val="001D1D69"/>
    <w:rsid w:val="001D44F9"/>
    <w:rsid w:val="001D5062"/>
    <w:rsid w:val="001D52CE"/>
    <w:rsid w:val="001D551C"/>
    <w:rsid w:val="001D5C29"/>
    <w:rsid w:val="001D63EB"/>
    <w:rsid w:val="001D662D"/>
    <w:rsid w:val="001D68FB"/>
    <w:rsid w:val="001D7D03"/>
    <w:rsid w:val="001E0B54"/>
    <w:rsid w:val="001E0CF3"/>
    <w:rsid w:val="001E268D"/>
    <w:rsid w:val="001E4246"/>
    <w:rsid w:val="001E4B97"/>
    <w:rsid w:val="001E64B9"/>
    <w:rsid w:val="001E752E"/>
    <w:rsid w:val="001E779A"/>
    <w:rsid w:val="001F1F1D"/>
    <w:rsid w:val="001F2483"/>
    <w:rsid w:val="001F3171"/>
    <w:rsid w:val="001F3598"/>
    <w:rsid w:val="001F3B8D"/>
    <w:rsid w:val="001F3FB6"/>
    <w:rsid w:val="001F48BD"/>
    <w:rsid w:val="001F56CF"/>
    <w:rsid w:val="001F5A83"/>
    <w:rsid w:val="001F5CE6"/>
    <w:rsid w:val="002013AF"/>
    <w:rsid w:val="00201563"/>
    <w:rsid w:val="002024F4"/>
    <w:rsid w:val="00203195"/>
    <w:rsid w:val="00203AC1"/>
    <w:rsid w:val="00203ACA"/>
    <w:rsid w:val="00204417"/>
    <w:rsid w:val="00205D62"/>
    <w:rsid w:val="00206ABB"/>
    <w:rsid w:val="00207279"/>
    <w:rsid w:val="0020797B"/>
    <w:rsid w:val="00210D8B"/>
    <w:rsid w:val="002116BB"/>
    <w:rsid w:val="00211859"/>
    <w:rsid w:val="002130D3"/>
    <w:rsid w:val="00214052"/>
    <w:rsid w:val="0021410E"/>
    <w:rsid w:val="00214463"/>
    <w:rsid w:val="00216DDA"/>
    <w:rsid w:val="00221DEE"/>
    <w:rsid w:val="00222D0D"/>
    <w:rsid w:val="00222DD8"/>
    <w:rsid w:val="00222FC9"/>
    <w:rsid w:val="0022314C"/>
    <w:rsid w:val="0022452A"/>
    <w:rsid w:val="00226DA3"/>
    <w:rsid w:val="00226EFB"/>
    <w:rsid w:val="002274C7"/>
    <w:rsid w:val="00227DC4"/>
    <w:rsid w:val="002309B9"/>
    <w:rsid w:val="00231640"/>
    <w:rsid w:val="002316D2"/>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B7A"/>
    <w:rsid w:val="002505AB"/>
    <w:rsid w:val="00250736"/>
    <w:rsid w:val="00250798"/>
    <w:rsid w:val="002512C3"/>
    <w:rsid w:val="00251827"/>
    <w:rsid w:val="002523C7"/>
    <w:rsid w:val="00254456"/>
    <w:rsid w:val="002552F9"/>
    <w:rsid w:val="00255F42"/>
    <w:rsid w:val="0025633E"/>
    <w:rsid w:val="00257039"/>
    <w:rsid w:val="002571D2"/>
    <w:rsid w:val="00257D6D"/>
    <w:rsid w:val="0026022B"/>
    <w:rsid w:val="00260703"/>
    <w:rsid w:val="0026159D"/>
    <w:rsid w:val="00261EA6"/>
    <w:rsid w:val="00263A0C"/>
    <w:rsid w:val="00263C30"/>
    <w:rsid w:val="00263FD7"/>
    <w:rsid w:val="00264F26"/>
    <w:rsid w:val="00265F4D"/>
    <w:rsid w:val="0026676C"/>
    <w:rsid w:val="00267505"/>
    <w:rsid w:val="00267DB6"/>
    <w:rsid w:val="00271246"/>
    <w:rsid w:val="002745A0"/>
    <w:rsid w:val="00274D9B"/>
    <w:rsid w:val="00275013"/>
    <w:rsid w:val="00275975"/>
    <w:rsid w:val="002763D7"/>
    <w:rsid w:val="0027641A"/>
    <w:rsid w:val="00276854"/>
    <w:rsid w:val="0027730A"/>
    <w:rsid w:val="002803B2"/>
    <w:rsid w:val="00280A3E"/>
    <w:rsid w:val="00281AD6"/>
    <w:rsid w:val="00281CDA"/>
    <w:rsid w:val="002820BB"/>
    <w:rsid w:val="00284B78"/>
    <w:rsid w:val="0028591E"/>
    <w:rsid w:val="002860A0"/>
    <w:rsid w:val="00286536"/>
    <w:rsid w:val="00286714"/>
    <w:rsid w:val="00287086"/>
    <w:rsid w:val="0028781E"/>
    <w:rsid w:val="00290296"/>
    <w:rsid w:val="0029046E"/>
    <w:rsid w:val="0029090E"/>
    <w:rsid w:val="00290C3B"/>
    <w:rsid w:val="0029164F"/>
    <w:rsid w:val="00291A85"/>
    <w:rsid w:val="00291B6E"/>
    <w:rsid w:val="002925B8"/>
    <w:rsid w:val="00292B57"/>
    <w:rsid w:val="0029338D"/>
    <w:rsid w:val="00294060"/>
    <w:rsid w:val="002942F7"/>
    <w:rsid w:val="00294A7E"/>
    <w:rsid w:val="002960AA"/>
    <w:rsid w:val="0029666D"/>
    <w:rsid w:val="0029696C"/>
    <w:rsid w:val="0029706E"/>
    <w:rsid w:val="0029711E"/>
    <w:rsid w:val="0029731E"/>
    <w:rsid w:val="002A01FD"/>
    <w:rsid w:val="002A0CC4"/>
    <w:rsid w:val="002A2B77"/>
    <w:rsid w:val="002A34B9"/>
    <w:rsid w:val="002A3BF2"/>
    <w:rsid w:val="002A6BAB"/>
    <w:rsid w:val="002A77CB"/>
    <w:rsid w:val="002B00FF"/>
    <w:rsid w:val="002B09EB"/>
    <w:rsid w:val="002B12FF"/>
    <w:rsid w:val="002B166B"/>
    <w:rsid w:val="002B1D45"/>
    <w:rsid w:val="002B1D8D"/>
    <w:rsid w:val="002B1EEB"/>
    <w:rsid w:val="002B21EE"/>
    <w:rsid w:val="002B23A6"/>
    <w:rsid w:val="002B3100"/>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53A"/>
    <w:rsid w:val="002C670B"/>
    <w:rsid w:val="002C6D5F"/>
    <w:rsid w:val="002C718F"/>
    <w:rsid w:val="002C744F"/>
    <w:rsid w:val="002C7D9A"/>
    <w:rsid w:val="002D061A"/>
    <w:rsid w:val="002D189E"/>
    <w:rsid w:val="002D1E10"/>
    <w:rsid w:val="002D2DC6"/>
    <w:rsid w:val="002D3291"/>
    <w:rsid w:val="002D4890"/>
    <w:rsid w:val="002D53AD"/>
    <w:rsid w:val="002D6837"/>
    <w:rsid w:val="002D688C"/>
    <w:rsid w:val="002D6F8C"/>
    <w:rsid w:val="002D7909"/>
    <w:rsid w:val="002E0567"/>
    <w:rsid w:val="002E1765"/>
    <w:rsid w:val="002E27AD"/>
    <w:rsid w:val="002E53FC"/>
    <w:rsid w:val="002E5C6F"/>
    <w:rsid w:val="002E5D14"/>
    <w:rsid w:val="002E6114"/>
    <w:rsid w:val="002E64F4"/>
    <w:rsid w:val="002E6726"/>
    <w:rsid w:val="002E68F1"/>
    <w:rsid w:val="002F0A5D"/>
    <w:rsid w:val="002F17BF"/>
    <w:rsid w:val="002F2C77"/>
    <w:rsid w:val="002F33A7"/>
    <w:rsid w:val="002F4384"/>
    <w:rsid w:val="002F50CB"/>
    <w:rsid w:val="002F5873"/>
    <w:rsid w:val="002F590D"/>
    <w:rsid w:val="002F5C00"/>
    <w:rsid w:val="002F5C98"/>
    <w:rsid w:val="002F6E2B"/>
    <w:rsid w:val="0030053A"/>
    <w:rsid w:val="0030105C"/>
    <w:rsid w:val="00301221"/>
    <w:rsid w:val="00301C4F"/>
    <w:rsid w:val="0030229B"/>
    <w:rsid w:val="00302B11"/>
    <w:rsid w:val="003039EB"/>
    <w:rsid w:val="00303CC6"/>
    <w:rsid w:val="0030401C"/>
    <w:rsid w:val="00304665"/>
    <w:rsid w:val="00304A48"/>
    <w:rsid w:val="00304E70"/>
    <w:rsid w:val="00305AFA"/>
    <w:rsid w:val="003105B2"/>
    <w:rsid w:val="003116AA"/>
    <w:rsid w:val="00311B1F"/>
    <w:rsid w:val="00311EBB"/>
    <w:rsid w:val="003128A8"/>
    <w:rsid w:val="00313BA3"/>
    <w:rsid w:val="00314E83"/>
    <w:rsid w:val="0031507A"/>
    <w:rsid w:val="003153A6"/>
    <w:rsid w:val="003170C0"/>
    <w:rsid w:val="00317134"/>
    <w:rsid w:val="003171F4"/>
    <w:rsid w:val="00317883"/>
    <w:rsid w:val="00317FC6"/>
    <w:rsid w:val="00320001"/>
    <w:rsid w:val="003205F1"/>
    <w:rsid w:val="0032078A"/>
    <w:rsid w:val="003217A7"/>
    <w:rsid w:val="00321A37"/>
    <w:rsid w:val="00322E91"/>
    <w:rsid w:val="0032314D"/>
    <w:rsid w:val="003236DE"/>
    <w:rsid w:val="00323CC4"/>
    <w:rsid w:val="00324ACF"/>
    <w:rsid w:val="00324BCA"/>
    <w:rsid w:val="00326373"/>
    <w:rsid w:val="003265EA"/>
    <w:rsid w:val="00326646"/>
    <w:rsid w:val="00330B9C"/>
    <w:rsid w:val="00330D4B"/>
    <w:rsid w:val="0033171C"/>
    <w:rsid w:val="00333B31"/>
    <w:rsid w:val="00335376"/>
    <w:rsid w:val="003362CB"/>
    <w:rsid w:val="003365B7"/>
    <w:rsid w:val="00336FEA"/>
    <w:rsid w:val="003376EE"/>
    <w:rsid w:val="003407E3"/>
    <w:rsid w:val="00340E5C"/>
    <w:rsid w:val="003410FE"/>
    <w:rsid w:val="003413B0"/>
    <w:rsid w:val="00341F4D"/>
    <w:rsid w:val="00342252"/>
    <w:rsid w:val="003428B6"/>
    <w:rsid w:val="00343B2A"/>
    <w:rsid w:val="00344CC9"/>
    <w:rsid w:val="00344E4E"/>
    <w:rsid w:val="00345639"/>
    <w:rsid w:val="00346110"/>
    <w:rsid w:val="00346816"/>
    <w:rsid w:val="00346CD8"/>
    <w:rsid w:val="003474A7"/>
    <w:rsid w:val="00347C7B"/>
    <w:rsid w:val="0035065D"/>
    <w:rsid w:val="003510E0"/>
    <w:rsid w:val="00352C30"/>
    <w:rsid w:val="003531E2"/>
    <w:rsid w:val="003538E9"/>
    <w:rsid w:val="00353B51"/>
    <w:rsid w:val="0035618F"/>
    <w:rsid w:val="003569E9"/>
    <w:rsid w:val="00356A60"/>
    <w:rsid w:val="00356B82"/>
    <w:rsid w:val="00356FDC"/>
    <w:rsid w:val="0035745B"/>
    <w:rsid w:val="00357719"/>
    <w:rsid w:val="00357972"/>
    <w:rsid w:val="00360023"/>
    <w:rsid w:val="00361BB4"/>
    <w:rsid w:val="00361DD0"/>
    <w:rsid w:val="00361FD2"/>
    <w:rsid w:val="003624CE"/>
    <w:rsid w:val="003639C2"/>
    <w:rsid w:val="00363EB0"/>
    <w:rsid w:val="0036441A"/>
    <w:rsid w:val="00366D3E"/>
    <w:rsid w:val="003677E5"/>
    <w:rsid w:val="00367FF0"/>
    <w:rsid w:val="003708BF"/>
    <w:rsid w:val="00371330"/>
    <w:rsid w:val="0037155B"/>
    <w:rsid w:val="0037268B"/>
    <w:rsid w:val="00372696"/>
    <w:rsid w:val="003726AF"/>
    <w:rsid w:val="0037312E"/>
    <w:rsid w:val="00373FA0"/>
    <w:rsid w:val="00376E2B"/>
    <w:rsid w:val="00377ADB"/>
    <w:rsid w:val="00377B2D"/>
    <w:rsid w:val="00377D8E"/>
    <w:rsid w:val="00380284"/>
    <w:rsid w:val="003807A3"/>
    <w:rsid w:val="0038094C"/>
    <w:rsid w:val="003817B4"/>
    <w:rsid w:val="003841A9"/>
    <w:rsid w:val="00385C76"/>
    <w:rsid w:val="00386A24"/>
    <w:rsid w:val="003871FC"/>
    <w:rsid w:val="00387285"/>
    <w:rsid w:val="00387CC8"/>
    <w:rsid w:val="00390027"/>
    <w:rsid w:val="003906CB"/>
    <w:rsid w:val="003911D2"/>
    <w:rsid w:val="003920C2"/>
    <w:rsid w:val="00395169"/>
    <w:rsid w:val="003967BF"/>
    <w:rsid w:val="00396E7C"/>
    <w:rsid w:val="003976B4"/>
    <w:rsid w:val="003A06EE"/>
    <w:rsid w:val="003A08A6"/>
    <w:rsid w:val="003A0AD9"/>
    <w:rsid w:val="003A0E01"/>
    <w:rsid w:val="003A258B"/>
    <w:rsid w:val="003A34B6"/>
    <w:rsid w:val="003A3711"/>
    <w:rsid w:val="003A4003"/>
    <w:rsid w:val="003A401E"/>
    <w:rsid w:val="003A4A07"/>
    <w:rsid w:val="003A4ECA"/>
    <w:rsid w:val="003A56FD"/>
    <w:rsid w:val="003A628E"/>
    <w:rsid w:val="003A6AE8"/>
    <w:rsid w:val="003A6BAC"/>
    <w:rsid w:val="003A7489"/>
    <w:rsid w:val="003A774F"/>
    <w:rsid w:val="003A7ED1"/>
    <w:rsid w:val="003B4688"/>
    <w:rsid w:val="003B5A73"/>
    <w:rsid w:val="003B6D1C"/>
    <w:rsid w:val="003B7D1C"/>
    <w:rsid w:val="003C35D5"/>
    <w:rsid w:val="003C3ABF"/>
    <w:rsid w:val="003C4117"/>
    <w:rsid w:val="003C412D"/>
    <w:rsid w:val="003C46F6"/>
    <w:rsid w:val="003C4F70"/>
    <w:rsid w:val="003C5171"/>
    <w:rsid w:val="003C5CAD"/>
    <w:rsid w:val="003C6208"/>
    <w:rsid w:val="003C62CD"/>
    <w:rsid w:val="003C691B"/>
    <w:rsid w:val="003C7791"/>
    <w:rsid w:val="003D07AF"/>
    <w:rsid w:val="003D0B59"/>
    <w:rsid w:val="003D1117"/>
    <w:rsid w:val="003D1374"/>
    <w:rsid w:val="003D301E"/>
    <w:rsid w:val="003D5BAC"/>
    <w:rsid w:val="003E01F2"/>
    <w:rsid w:val="003E1F89"/>
    <w:rsid w:val="003E2DDA"/>
    <w:rsid w:val="003E3DAB"/>
    <w:rsid w:val="003E414A"/>
    <w:rsid w:val="003E60FF"/>
    <w:rsid w:val="003E62D6"/>
    <w:rsid w:val="003E635C"/>
    <w:rsid w:val="003E719E"/>
    <w:rsid w:val="003E77F8"/>
    <w:rsid w:val="003F12C7"/>
    <w:rsid w:val="003F2516"/>
    <w:rsid w:val="003F3945"/>
    <w:rsid w:val="003F591C"/>
    <w:rsid w:val="003F7602"/>
    <w:rsid w:val="003F7D48"/>
    <w:rsid w:val="0040125E"/>
    <w:rsid w:val="0040177C"/>
    <w:rsid w:val="004023D7"/>
    <w:rsid w:val="00402532"/>
    <w:rsid w:val="00402E96"/>
    <w:rsid w:val="00403A3E"/>
    <w:rsid w:val="00403DDB"/>
    <w:rsid w:val="004043C9"/>
    <w:rsid w:val="00404492"/>
    <w:rsid w:val="00404AB9"/>
    <w:rsid w:val="00405044"/>
    <w:rsid w:val="00406E5B"/>
    <w:rsid w:val="004071F7"/>
    <w:rsid w:val="00407E8D"/>
    <w:rsid w:val="00407EA5"/>
    <w:rsid w:val="00407F04"/>
    <w:rsid w:val="00411B40"/>
    <w:rsid w:val="00411C24"/>
    <w:rsid w:val="00411D62"/>
    <w:rsid w:val="00411F9D"/>
    <w:rsid w:val="004122B3"/>
    <w:rsid w:val="0041375A"/>
    <w:rsid w:val="00414136"/>
    <w:rsid w:val="00417A4D"/>
    <w:rsid w:val="004217D3"/>
    <w:rsid w:val="00422634"/>
    <w:rsid w:val="0042335E"/>
    <w:rsid w:val="00423CEF"/>
    <w:rsid w:val="00424925"/>
    <w:rsid w:val="00427D16"/>
    <w:rsid w:val="0043054D"/>
    <w:rsid w:val="00431163"/>
    <w:rsid w:val="0043137F"/>
    <w:rsid w:val="00432038"/>
    <w:rsid w:val="0043263E"/>
    <w:rsid w:val="00433A5E"/>
    <w:rsid w:val="004359C6"/>
    <w:rsid w:val="004362B3"/>
    <w:rsid w:val="00436C8C"/>
    <w:rsid w:val="00437E2E"/>
    <w:rsid w:val="00441FBE"/>
    <w:rsid w:val="00442239"/>
    <w:rsid w:val="0044377A"/>
    <w:rsid w:val="00443BF8"/>
    <w:rsid w:val="00444448"/>
    <w:rsid w:val="004446BD"/>
    <w:rsid w:val="00444C3A"/>
    <w:rsid w:val="00445749"/>
    <w:rsid w:val="00445953"/>
    <w:rsid w:val="00446029"/>
    <w:rsid w:val="004461EC"/>
    <w:rsid w:val="0044708B"/>
    <w:rsid w:val="004475A2"/>
    <w:rsid w:val="004479E4"/>
    <w:rsid w:val="00447B46"/>
    <w:rsid w:val="004514DE"/>
    <w:rsid w:val="00451925"/>
    <w:rsid w:val="0045216C"/>
    <w:rsid w:val="0045238F"/>
    <w:rsid w:val="004524D1"/>
    <w:rsid w:val="00452963"/>
    <w:rsid w:val="00452EB1"/>
    <w:rsid w:val="00455DD5"/>
    <w:rsid w:val="00455EEA"/>
    <w:rsid w:val="0045636D"/>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B36"/>
    <w:rsid w:val="00480C41"/>
    <w:rsid w:val="00480CD9"/>
    <w:rsid w:val="00481219"/>
    <w:rsid w:val="00483744"/>
    <w:rsid w:val="0048396B"/>
    <w:rsid w:val="00485A2F"/>
    <w:rsid w:val="00485DB6"/>
    <w:rsid w:val="00485FD1"/>
    <w:rsid w:val="00486840"/>
    <w:rsid w:val="00486FB8"/>
    <w:rsid w:val="0048705F"/>
    <w:rsid w:val="00487430"/>
    <w:rsid w:val="00487E3B"/>
    <w:rsid w:val="004914E4"/>
    <w:rsid w:val="004918BB"/>
    <w:rsid w:val="00491B08"/>
    <w:rsid w:val="00493BC0"/>
    <w:rsid w:val="004942CF"/>
    <w:rsid w:val="004951E1"/>
    <w:rsid w:val="00495417"/>
    <w:rsid w:val="00497C71"/>
    <w:rsid w:val="004A0223"/>
    <w:rsid w:val="004A0921"/>
    <w:rsid w:val="004A1871"/>
    <w:rsid w:val="004A1923"/>
    <w:rsid w:val="004A1E1D"/>
    <w:rsid w:val="004A2155"/>
    <w:rsid w:val="004A23A2"/>
    <w:rsid w:val="004A2777"/>
    <w:rsid w:val="004A3C5F"/>
    <w:rsid w:val="004A4042"/>
    <w:rsid w:val="004A5981"/>
    <w:rsid w:val="004A6222"/>
    <w:rsid w:val="004A6592"/>
    <w:rsid w:val="004A67FE"/>
    <w:rsid w:val="004A6DAD"/>
    <w:rsid w:val="004A7E66"/>
    <w:rsid w:val="004B1521"/>
    <w:rsid w:val="004B2134"/>
    <w:rsid w:val="004B3A6B"/>
    <w:rsid w:val="004B3E15"/>
    <w:rsid w:val="004B40CB"/>
    <w:rsid w:val="004B40F9"/>
    <w:rsid w:val="004B43D9"/>
    <w:rsid w:val="004B65EB"/>
    <w:rsid w:val="004B6AF6"/>
    <w:rsid w:val="004B7140"/>
    <w:rsid w:val="004B78AB"/>
    <w:rsid w:val="004B79EE"/>
    <w:rsid w:val="004B7B70"/>
    <w:rsid w:val="004C074D"/>
    <w:rsid w:val="004C1696"/>
    <w:rsid w:val="004C171F"/>
    <w:rsid w:val="004C1B0D"/>
    <w:rsid w:val="004C2435"/>
    <w:rsid w:val="004C44FD"/>
    <w:rsid w:val="004C476C"/>
    <w:rsid w:val="004C4B0F"/>
    <w:rsid w:val="004C4F32"/>
    <w:rsid w:val="004C56C0"/>
    <w:rsid w:val="004C620B"/>
    <w:rsid w:val="004C63AE"/>
    <w:rsid w:val="004C7652"/>
    <w:rsid w:val="004D1235"/>
    <w:rsid w:val="004D201E"/>
    <w:rsid w:val="004D209C"/>
    <w:rsid w:val="004D2472"/>
    <w:rsid w:val="004D5B2A"/>
    <w:rsid w:val="004D6612"/>
    <w:rsid w:val="004D6F49"/>
    <w:rsid w:val="004E1838"/>
    <w:rsid w:val="004E1DDC"/>
    <w:rsid w:val="004E28B2"/>
    <w:rsid w:val="004E35B5"/>
    <w:rsid w:val="004E36D3"/>
    <w:rsid w:val="004E3FBA"/>
    <w:rsid w:val="004E41EE"/>
    <w:rsid w:val="004E54A8"/>
    <w:rsid w:val="004E5599"/>
    <w:rsid w:val="004E73DB"/>
    <w:rsid w:val="004F04B9"/>
    <w:rsid w:val="004F0E27"/>
    <w:rsid w:val="004F1895"/>
    <w:rsid w:val="004F18C8"/>
    <w:rsid w:val="004F426B"/>
    <w:rsid w:val="004F42CA"/>
    <w:rsid w:val="004F4A6F"/>
    <w:rsid w:val="004F5703"/>
    <w:rsid w:val="004F64FB"/>
    <w:rsid w:val="004F749F"/>
    <w:rsid w:val="00501098"/>
    <w:rsid w:val="005015CE"/>
    <w:rsid w:val="00501B90"/>
    <w:rsid w:val="00501E30"/>
    <w:rsid w:val="0050228A"/>
    <w:rsid w:val="0050231E"/>
    <w:rsid w:val="00502662"/>
    <w:rsid w:val="00502F80"/>
    <w:rsid w:val="00503737"/>
    <w:rsid w:val="005043F3"/>
    <w:rsid w:val="00504769"/>
    <w:rsid w:val="005051DF"/>
    <w:rsid w:val="00505403"/>
    <w:rsid w:val="005057BC"/>
    <w:rsid w:val="00506992"/>
    <w:rsid w:val="00511331"/>
    <w:rsid w:val="00514F84"/>
    <w:rsid w:val="00515115"/>
    <w:rsid w:val="00515EBC"/>
    <w:rsid w:val="005161C0"/>
    <w:rsid w:val="00516339"/>
    <w:rsid w:val="00516418"/>
    <w:rsid w:val="00517BDD"/>
    <w:rsid w:val="0052126C"/>
    <w:rsid w:val="0052235F"/>
    <w:rsid w:val="00522946"/>
    <w:rsid w:val="00524366"/>
    <w:rsid w:val="005247CF"/>
    <w:rsid w:val="00526463"/>
    <w:rsid w:val="005265D7"/>
    <w:rsid w:val="0052661F"/>
    <w:rsid w:val="0052785B"/>
    <w:rsid w:val="00527B5A"/>
    <w:rsid w:val="00527CD9"/>
    <w:rsid w:val="00527FB5"/>
    <w:rsid w:val="005302B5"/>
    <w:rsid w:val="0053333E"/>
    <w:rsid w:val="00533CB0"/>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E34"/>
    <w:rsid w:val="00545C87"/>
    <w:rsid w:val="00546538"/>
    <w:rsid w:val="00547D76"/>
    <w:rsid w:val="00550B18"/>
    <w:rsid w:val="0055176A"/>
    <w:rsid w:val="00551F53"/>
    <w:rsid w:val="00552563"/>
    <w:rsid w:val="00552DDB"/>
    <w:rsid w:val="00553557"/>
    <w:rsid w:val="005541EB"/>
    <w:rsid w:val="00554DDA"/>
    <w:rsid w:val="00557C23"/>
    <w:rsid w:val="005607A5"/>
    <w:rsid w:val="00561223"/>
    <w:rsid w:val="00561A41"/>
    <w:rsid w:val="0056265E"/>
    <w:rsid w:val="005627A4"/>
    <w:rsid w:val="005629E0"/>
    <w:rsid w:val="00562C28"/>
    <w:rsid w:val="00565194"/>
    <w:rsid w:val="005660A0"/>
    <w:rsid w:val="00566215"/>
    <w:rsid w:val="00566593"/>
    <w:rsid w:val="00570B2B"/>
    <w:rsid w:val="00570E6A"/>
    <w:rsid w:val="00571E8F"/>
    <w:rsid w:val="0057218D"/>
    <w:rsid w:val="005725F0"/>
    <w:rsid w:val="00572A87"/>
    <w:rsid w:val="00572D97"/>
    <w:rsid w:val="0057367E"/>
    <w:rsid w:val="00573748"/>
    <w:rsid w:val="00573B51"/>
    <w:rsid w:val="0057599E"/>
    <w:rsid w:val="00576900"/>
    <w:rsid w:val="00577438"/>
    <w:rsid w:val="0057760E"/>
    <w:rsid w:val="0058038E"/>
    <w:rsid w:val="0058063A"/>
    <w:rsid w:val="0058085B"/>
    <w:rsid w:val="005809B2"/>
    <w:rsid w:val="00581738"/>
    <w:rsid w:val="005830E3"/>
    <w:rsid w:val="00583288"/>
    <w:rsid w:val="005836BB"/>
    <w:rsid w:val="005837C0"/>
    <w:rsid w:val="005840BC"/>
    <w:rsid w:val="005849C7"/>
    <w:rsid w:val="00584B53"/>
    <w:rsid w:val="0058538B"/>
    <w:rsid w:val="0058567A"/>
    <w:rsid w:val="005857D4"/>
    <w:rsid w:val="005858AA"/>
    <w:rsid w:val="0058666C"/>
    <w:rsid w:val="00586E76"/>
    <w:rsid w:val="005904B0"/>
    <w:rsid w:val="00590D86"/>
    <w:rsid w:val="00590ED1"/>
    <w:rsid w:val="0059136F"/>
    <w:rsid w:val="005917D4"/>
    <w:rsid w:val="00591C33"/>
    <w:rsid w:val="00593CF7"/>
    <w:rsid w:val="00595776"/>
    <w:rsid w:val="0059666A"/>
    <w:rsid w:val="005A095B"/>
    <w:rsid w:val="005A15A1"/>
    <w:rsid w:val="005A39CA"/>
    <w:rsid w:val="005A3D7D"/>
    <w:rsid w:val="005A5C27"/>
    <w:rsid w:val="005A5E83"/>
    <w:rsid w:val="005A61E7"/>
    <w:rsid w:val="005A62A2"/>
    <w:rsid w:val="005A672F"/>
    <w:rsid w:val="005A6E1F"/>
    <w:rsid w:val="005A79C2"/>
    <w:rsid w:val="005B00AD"/>
    <w:rsid w:val="005B1631"/>
    <w:rsid w:val="005B22E2"/>
    <w:rsid w:val="005B2D6E"/>
    <w:rsid w:val="005B3302"/>
    <w:rsid w:val="005B3AEE"/>
    <w:rsid w:val="005B3D31"/>
    <w:rsid w:val="005B48F6"/>
    <w:rsid w:val="005B4A54"/>
    <w:rsid w:val="005B4E47"/>
    <w:rsid w:val="005B5BC7"/>
    <w:rsid w:val="005B6501"/>
    <w:rsid w:val="005B6665"/>
    <w:rsid w:val="005B78C4"/>
    <w:rsid w:val="005B7BCC"/>
    <w:rsid w:val="005C006A"/>
    <w:rsid w:val="005C125D"/>
    <w:rsid w:val="005C2529"/>
    <w:rsid w:val="005C2595"/>
    <w:rsid w:val="005C3188"/>
    <w:rsid w:val="005C36C2"/>
    <w:rsid w:val="005C3D8C"/>
    <w:rsid w:val="005C4312"/>
    <w:rsid w:val="005C4451"/>
    <w:rsid w:val="005C614C"/>
    <w:rsid w:val="005C7A46"/>
    <w:rsid w:val="005D0072"/>
    <w:rsid w:val="005D0D00"/>
    <w:rsid w:val="005D0EEA"/>
    <w:rsid w:val="005D12B6"/>
    <w:rsid w:val="005D405B"/>
    <w:rsid w:val="005D4460"/>
    <w:rsid w:val="005D4AAD"/>
    <w:rsid w:val="005D564E"/>
    <w:rsid w:val="005D67EC"/>
    <w:rsid w:val="005D7024"/>
    <w:rsid w:val="005D7CA2"/>
    <w:rsid w:val="005E068D"/>
    <w:rsid w:val="005E0EE6"/>
    <w:rsid w:val="005E124C"/>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9D6"/>
    <w:rsid w:val="00601926"/>
    <w:rsid w:val="006024C4"/>
    <w:rsid w:val="00602B93"/>
    <w:rsid w:val="0060381C"/>
    <w:rsid w:val="0060384F"/>
    <w:rsid w:val="006045E6"/>
    <w:rsid w:val="00604C36"/>
    <w:rsid w:val="0060560D"/>
    <w:rsid w:val="006063E1"/>
    <w:rsid w:val="00610336"/>
    <w:rsid w:val="00610C36"/>
    <w:rsid w:val="00611286"/>
    <w:rsid w:val="00612AEE"/>
    <w:rsid w:val="00612E49"/>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20EE8"/>
    <w:rsid w:val="006213BF"/>
    <w:rsid w:val="00622405"/>
    <w:rsid w:val="00622B3E"/>
    <w:rsid w:val="00622C00"/>
    <w:rsid w:val="00622E6E"/>
    <w:rsid w:val="00624254"/>
    <w:rsid w:val="0062569A"/>
    <w:rsid w:val="00625C17"/>
    <w:rsid w:val="00626006"/>
    <w:rsid w:val="006265A5"/>
    <w:rsid w:val="00626A48"/>
    <w:rsid w:val="0062706E"/>
    <w:rsid w:val="006278FA"/>
    <w:rsid w:val="00630B36"/>
    <w:rsid w:val="00631099"/>
    <w:rsid w:val="00632479"/>
    <w:rsid w:val="006348EC"/>
    <w:rsid w:val="006352A3"/>
    <w:rsid w:val="006358FA"/>
    <w:rsid w:val="00635DF3"/>
    <w:rsid w:val="00637ABB"/>
    <w:rsid w:val="00641EBE"/>
    <w:rsid w:val="00642930"/>
    <w:rsid w:val="006440E2"/>
    <w:rsid w:val="00644116"/>
    <w:rsid w:val="00645AB4"/>
    <w:rsid w:val="00645D6D"/>
    <w:rsid w:val="006461A8"/>
    <w:rsid w:val="006462E7"/>
    <w:rsid w:val="00647594"/>
    <w:rsid w:val="00650070"/>
    <w:rsid w:val="0065204B"/>
    <w:rsid w:val="00652733"/>
    <w:rsid w:val="006527D1"/>
    <w:rsid w:val="006528F0"/>
    <w:rsid w:val="0065296E"/>
    <w:rsid w:val="00653FBE"/>
    <w:rsid w:val="00654307"/>
    <w:rsid w:val="00654F4C"/>
    <w:rsid w:val="00655647"/>
    <w:rsid w:val="00656D21"/>
    <w:rsid w:val="00661159"/>
    <w:rsid w:val="00661AD9"/>
    <w:rsid w:val="00661EF6"/>
    <w:rsid w:val="00662077"/>
    <w:rsid w:val="00662A7B"/>
    <w:rsid w:val="006636D1"/>
    <w:rsid w:val="00663D4E"/>
    <w:rsid w:val="00665AD1"/>
    <w:rsid w:val="00665B65"/>
    <w:rsid w:val="00665CA5"/>
    <w:rsid w:val="00666801"/>
    <w:rsid w:val="00666F65"/>
    <w:rsid w:val="00667850"/>
    <w:rsid w:val="00667C5C"/>
    <w:rsid w:val="00670541"/>
    <w:rsid w:val="006729E5"/>
    <w:rsid w:val="00672D7D"/>
    <w:rsid w:val="00672FA4"/>
    <w:rsid w:val="00674605"/>
    <w:rsid w:val="006755FE"/>
    <w:rsid w:val="0067574A"/>
    <w:rsid w:val="00675AD9"/>
    <w:rsid w:val="00675EE8"/>
    <w:rsid w:val="006776A6"/>
    <w:rsid w:val="00677A41"/>
    <w:rsid w:val="00680C6D"/>
    <w:rsid w:val="006813C2"/>
    <w:rsid w:val="0068209A"/>
    <w:rsid w:val="00684841"/>
    <w:rsid w:val="00684B6B"/>
    <w:rsid w:val="00684BEE"/>
    <w:rsid w:val="00684C0E"/>
    <w:rsid w:val="00685117"/>
    <w:rsid w:val="00685ACF"/>
    <w:rsid w:val="00685BDC"/>
    <w:rsid w:val="00685DBE"/>
    <w:rsid w:val="006864A8"/>
    <w:rsid w:val="0068707B"/>
    <w:rsid w:val="00687F00"/>
    <w:rsid w:val="0069228D"/>
    <w:rsid w:val="006923AB"/>
    <w:rsid w:val="00692443"/>
    <w:rsid w:val="00692510"/>
    <w:rsid w:val="00693981"/>
    <w:rsid w:val="00696505"/>
    <w:rsid w:val="006A0AF3"/>
    <w:rsid w:val="006A18F4"/>
    <w:rsid w:val="006A1935"/>
    <w:rsid w:val="006A209A"/>
    <w:rsid w:val="006A2E7D"/>
    <w:rsid w:val="006A2ECB"/>
    <w:rsid w:val="006A370B"/>
    <w:rsid w:val="006A3EA1"/>
    <w:rsid w:val="006A4D34"/>
    <w:rsid w:val="006A4EE6"/>
    <w:rsid w:val="006B0256"/>
    <w:rsid w:val="006B1DC8"/>
    <w:rsid w:val="006B21A1"/>
    <w:rsid w:val="006B34B5"/>
    <w:rsid w:val="006B42D7"/>
    <w:rsid w:val="006B5FBD"/>
    <w:rsid w:val="006B6500"/>
    <w:rsid w:val="006B6BD5"/>
    <w:rsid w:val="006B7435"/>
    <w:rsid w:val="006C037D"/>
    <w:rsid w:val="006C35B1"/>
    <w:rsid w:val="006C4FF4"/>
    <w:rsid w:val="006C6A0D"/>
    <w:rsid w:val="006C7ED1"/>
    <w:rsid w:val="006D0249"/>
    <w:rsid w:val="006D1F40"/>
    <w:rsid w:val="006D3097"/>
    <w:rsid w:val="006D30E3"/>
    <w:rsid w:val="006D354F"/>
    <w:rsid w:val="006D44F5"/>
    <w:rsid w:val="006D55FA"/>
    <w:rsid w:val="006D65FE"/>
    <w:rsid w:val="006D6A75"/>
    <w:rsid w:val="006D6F1D"/>
    <w:rsid w:val="006D7577"/>
    <w:rsid w:val="006E0244"/>
    <w:rsid w:val="006E2F12"/>
    <w:rsid w:val="006E350C"/>
    <w:rsid w:val="006E4A1A"/>
    <w:rsid w:val="006E6BDA"/>
    <w:rsid w:val="006F04E4"/>
    <w:rsid w:val="006F0CB8"/>
    <w:rsid w:val="006F1179"/>
    <w:rsid w:val="006F215C"/>
    <w:rsid w:val="006F3096"/>
    <w:rsid w:val="006F3497"/>
    <w:rsid w:val="006F7115"/>
    <w:rsid w:val="00701B82"/>
    <w:rsid w:val="0070291C"/>
    <w:rsid w:val="00702C72"/>
    <w:rsid w:val="00702E80"/>
    <w:rsid w:val="007031AF"/>
    <w:rsid w:val="007031B7"/>
    <w:rsid w:val="00703216"/>
    <w:rsid w:val="0070528A"/>
    <w:rsid w:val="00705E53"/>
    <w:rsid w:val="007074D0"/>
    <w:rsid w:val="00707EA9"/>
    <w:rsid w:val="0071070E"/>
    <w:rsid w:val="00710B2D"/>
    <w:rsid w:val="00712623"/>
    <w:rsid w:val="00713125"/>
    <w:rsid w:val="007138CC"/>
    <w:rsid w:val="00713CB3"/>
    <w:rsid w:val="00714963"/>
    <w:rsid w:val="00714E7B"/>
    <w:rsid w:val="007155A4"/>
    <w:rsid w:val="00715652"/>
    <w:rsid w:val="00715801"/>
    <w:rsid w:val="007161BD"/>
    <w:rsid w:val="007165CC"/>
    <w:rsid w:val="00720C63"/>
    <w:rsid w:val="00721A6D"/>
    <w:rsid w:val="00722EFA"/>
    <w:rsid w:val="00724A52"/>
    <w:rsid w:val="0072613E"/>
    <w:rsid w:val="00726B4C"/>
    <w:rsid w:val="007270B5"/>
    <w:rsid w:val="00727F38"/>
    <w:rsid w:val="0073071B"/>
    <w:rsid w:val="0073151E"/>
    <w:rsid w:val="00732430"/>
    <w:rsid w:val="00732FB4"/>
    <w:rsid w:val="00733A5E"/>
    <w:rsid w:val="00734214"/>
    <w:rsid w:val="0073443F"/>
    <w:rsid w:val="007357F4"/>
    <w:rsid w:val="00736C2B"/>
    <w:rsid w:val="00737314"/>
    <w:rsid w:val="00737ABA"/>
    <w:rsid w:val="00737C8C"/>
    <w:rsid w:val="0074053E"/>
    <w:rsid w:val="00741ECC"/>
    <w:rsid w:val="00742535"/>
    <w:rsid w:val="007426AB"/>
    <w:rsid w:val="00742846"/>
    <w:rsid w:val="00742C39"/>
    <w:rsid w:val="00743D4B"/>
    <w:rsid w:val="00744C2B"/>
    <w:rsid w:val="00745058"/>
    <w:rsid w:val="0074568F"/>
    <w:rsid w:val="0074585D"/>
    <w:rsid w:val="007459EE"/>
    <w:rsid w:val="00745E5D"/>
    <w:rsid w:val="00750D61"/>
    <w:rsid w:val="00752540"/>
    <w:rsid w:val="00754839"/>
    <w:rsid w:val="00754B0D"/>
    <w:rsid w:val="0075542C"/>
    <w:rsid w:val="00756617"/>
    <w:rsid w:val="007569F4"/>
    <w:rsid w:val="007575F7"/>
    <w:rsid w:val="00757E63"/>
    <w:rsid w:val="00760E4B"/>
    <w:rsid w:val="007619A1"/>
    <w:rsid w:val="0076228B"/>
    <w:rsid w:val="00763778"/>
    <w:rsid w:val="00763F57"/>
    <w:rsid w:val="00764B9B"/>
    <w:rsid w:val="0076520E"/>
    <w:rsid w:val="00765AD9"/>
    <w:rsid w:val="00766371"/>
    <w:rsid w:val="00766C66"/>
    <w:rsid w:val="007703AA"/>
    <w:rsid w:val="00770C27"/>
    <w:rsid w:val="00770E5E"/>
    <w:rsid w:val="0077206D"/>
    <w:rsid w:val="007721AC"/>
    <w:rsid w:val="007742DC"/>
    <w:rsid w:val="00774A64"/>
    <w:rsid w:val="00774C64"/>
    <w:rsid w:val="007764C4"/>
    <w:rsid w:val="0077705F"/>
    <w:rsid w:val="007800E8"/>
    <w:rsid w:val="00780D05"/>
    <w:rsid w:val="007816B8"/>
    <w:rsid w:val="007816E4"/>
    <w:rsid w:val="00782496"/>
    <w:rsid w:val="00782D67"/>
    <w:rsid w:val="00786496"/>
    <w:rsid w:val="007877C4"/>
    <w:rsid w:val="00787E9A"/>
    <w:rsid w:val="00790ABD"/>
    <w:rsid w:val="00790EA9"/>
    <w:rsid w:val="00790FD4"/>
    <w:rsid w:val="00791D26"/>
    <w:rsid w:val="007940A5"/>
    <w:rsid w:val="00794538"/>
    <w:rsid w:val="00795009"/>
    <w:rsid w:val="00795510"/>
    <w:rsid w:val="00795C3F"/>
    <w:rsid w:val="00795D92"/>
    <w:rsid w:val="00796A98"/>
    <w:rsid w:val="00797637"/>
    <w:rsid w:val="00797C3F"/>
    <w:rsid w:val="007A0C47"/>
    <w:rsid w:val="007A1343"/>
    <w:rsid w:val="007A21C8"/>
    <w:rsid w:val="007A30A6"/>
    <w:rsid w:val="007A3562"/>
    <w:rsid w:val="007A3971"/>
    <w:rsid w:val="007A4D65"/>
    <w:rsid w:val="007A5174"/>
    <w:rsid w:val="007A5769"/>
    <w:rsid w:val="007A5B42"/>
    <w:rsid w:val="007A6CFA"/>
    <w:rsid w:val="007A7FBC"/>
    <w:rsid w:val="007B0E7A"/>
    <w:rsid w:val="007B1CA9"/>
    <w:rsid w:val="007B1EDB"/>
    <w:rsid w:val="007B2122"/>
    <w:rsid w:val="007B2561"/>
    <w:rsid w:val="007B293A"/>
    <w:rsid w:val="007B2CD5"/>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324C"/>
    <w:rsid w:val="007C32E5"/>
    <w:rsid w:val="007C53D3"/>
    <w:rsid w:val="007C7235"/>
    <w:rsid w:val="007C7DBA"/>
    <w:rsid w:val="007D026E"/>
    <w:rsid w:val="007D11F0"/>
    <w:rsid w:val="007D2ECE"/>
    <w:rsid w:val="007D378A"/>
    <w:rsid w:val="007D43F6"/>
    <w:rsid w:val="007D6577"/>
    <w:rsid w:val="007D65CA"/>
    <w:rsid w:val="007D780A"/>
    <w:rsid w:val="007E0A40"/>
    <w:rsid w:val="007E0C64"/>
    <w:rsid w:val="007E11A9"/>
    <w:rsid w:val="007E27EB"/>
    <w:rsid w:val="007E2CB0"/>
    <w:rsid w:val="007E3F3E"/>
    <w:rsid w:val="007E7999"/>
    <w:rsid w:val="007F1797"/>
    <w:rsid w:val="007F17BD"/>
    <w:rsid w:val="007F1C68"/>
    <w:rsid w:val="007F1DC7"/>
    <w:rsid w:val="007F23F9"/>
    <w:rsid w:val="007F316C"/>
    <w:rsid w:val="007F399F"/>
    <w:rsid w:val="007F547A"/>
    <w:rsid w:val="007F6BAF"/>
    <w:rsid w:val="007F7CF2"/>
    <w:rsid w:val="007F7ECD"/>
    <w:rsid w:val="00803C36"/>
    <w:rsid w:val="00803FDE"/>
    <w:rsid w:val="0080449D"/>
    <w:rsid w:val="00804B3E"/>
    <w:rsid w:val="00804BFF"/>
    <w:rsid w:val="00807E00"/>
    <w:rsid w:val="00810696"/>
    <w:rsid w:val="00810F34"/>
    <w:rsid w:val="00811BE6"/>
    <w:rsid w:val="00812887"/>
    <w:rsid w:val="00812FB6"/>
    <w:rsid w:val="008132EE"/>
    <w:rsid w:val="00814A4A"/>
    <w:rsid w:val="00814BD8"/>
    <w:rsid w:val="00814D5C"/>
    <w:rsid w:val="008156C9"/>
    <w:rsid w:val="008167CF"/>
    <w:rsid w:val="008170CF"/>
    <w:rsid w:val="0081725B"/>
    <w:rsid w:val="0082057E"/>
    <w:rsid w:val="0082066B"/>
    <w:rsid w:val="0082230D"/>
    <w:rsid w:val="00822808"/>
    <w:rsid w:val="008232C4"/>
    <w:rsid w:val="008233E9"/>
    <w:rsid w:val="00823B40"/>
    <w:rsid w:val="00823D31"/>
    <w:rsid w:val="008252D0"/>
    <w:rsid w:val="0082551F"/>
    <w:rsid w:val="00825D70"/>
    <w:rsid w:val="00825FAC"/>
    <w:rsid w:val="00826CEC"/>
    <w:rsid w:val="0082784B"/>
    <w:rsid w:val="0083057A"/>
    <w:rsid w:val="00831FEB"/>
    <w:rsid w:val="00833736"/>
    <w:rsid w:val="00834119"/>
    <w:rsid w:val="00834537"/>
    <w:rsid w:val="008349BA"/>
    <w:rsid w:val="00834C8D"/>
    <w:rsid w:val="008355B1"/>
    <w:rsid w:val="00835960"/>
    <w:rsid w:val="00835F67"/>
    <w:rsid w:val="00836381"/>
    <w:rsid w:val="00836E55"/>
    <w:rsid w:val="00837881"/>
    <w:rsid w:val="00842695"/>
    <w:rsid w:val="00843375"/>
    <w:rsid w:val="0084386E"/>
    <w:rsid w:val="00843D46"/>
    <w:rsid w:val="0084481B"/>
    <w:rsid w:val="0084490A"/>
    <w:rsid w:val="00844F11"/>
    <w:rsid w:val="0084507B"/>
    <w:rsid w:val="00845289"/>
    <w:rsid w:val="00845512"/>
    <w:rsid w:val="0084605A"/>
    <w:rsid w:val="00846798"/>
    <w:rsid w:val="008468FB"/>
    <w:rsid w:val="00846C2F"/>
    <w:rsid w:val="00846FCA"/>
    <w:rsid w:val="00846FCB"/>
    <w:rsid w:val="00847EF6"/>
    <w:rsid w:val="0085036E"/>
    <w:rsid w:val="00850DA1"/>
    <w:rsid w:val="008516D1"/>
    <w:rsid w:val="00851966"/>
    <w:rsid w:val="00851C54"/>
    <w:rsid w:val="008522A6"/>
    <w:rsid w:val="00852DC0"/>
    <w:rsid w:val="0085426D"/>
    <w:rsid w:val="00854587"/>
    <w:rsid w:val="00856122"/>
    <w:rsid w:val="00857051"/>
    <w:rsid w:val="00857CB3"/>
    <w:rsid w:val="0086062C"/>
    <w:rsid w:val="008626BE"/>
    <w:rsid w:val="00862C7F"/>
    <w:rsid w:val="008630A8"/>
    <w:rsid w:val="008632DC"/>
    <w:rsid w:val="00864324"/>
    <w:rsid w:val="0086521F"/>
    <w:rsid w:val="00865BAB"/>
    <w:rsid w:val="00865CE1"/>
    <w:rsid w:val="00865E0B"/>
    <w:rsid w:val="00865E3D"/>
    <w:rsid w:val="00865FF5"/>
    <w:rsid w:val="008661C4"/>
    <w:rsid w:val="00866541"/>
    <w:rsid w:val="00867259"/>
    <w:rsid w:val="008673AE"/>
    <w:rsid w:val="0086781A"/>
    <w:rsid w:val="0087038F"/>
    <w:rsid w:val="008709B5"/>
    <w:rsid w:val="008710C9"/>
    <w:rsid w:val="00871C1E"/>
    <w:rsid w:val="008720F7"/>
    <w:rsid w:val="008729FC"/>
    <w:rsid w:val="008734AC"/>
    <w:rsid w:val="00873716"/>
    <w:rsid w:val="00873911"/>
    <w:rsid w:val="00873EDD"/>
    <w:rsid w:val="00875910"/>
    <w:rsid w:val="0087596E"/>
    <w:rsid w:val="00875CBF"/>
    <w:rsid w:val="00877074"/>
    <w:rsid w:val="008805F2"/>
    <w:rsid w:val="00880670"/>
    <w:rsid w:val="008815C7"/>
    <w:rsid w:val="00881F13"/>
    <w:rsid w:val="0088298E"/>
    <w:rsid w:val="00882A43"/>
    <w:rsid w:val="00882F35"/>
    <w:rsid w:val="008837B6"/>
    <w:rsid w:val="00884578"/>
    <w:rsid w:val="00884BDB"/>
    <w:rsid w:val="00885970"/>
    <w:rsid w:val="0088619B"/>
    <w:rsid w:val="00886698"/>
    <w:rsid w:val="008868BC"/>
    <w:rsid w:val="00886B8D"/>
    <w:rsid w:val="00890411"/>
    <w:rsid w:val="00891AAF"/>
    <w:rsid w:val="008931C6"/>
    <w:rsid w:val="00893439"/>
    <w:rsid w:val="00894CD0"/>
    <w:rsid w:val="00894D12"/>
    <w:rsid w:val="008952D7"/>
    <w:rsid w:val="008954C7"/>
    <w:rsid w:val="00895533"/>
    <w:rsid w:val="00895DC8"/>
    <w:rsid w:val="008966A3"/>
    <w:rsid w:val="00896786"/>
    <w:rsid w:val="008967AA"/>
    <w:rsid w:val="00896A35"/>
    <w:rsid w:val="00897D47"/>
    <w:rsid w:val="008A03FA"/>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5B7"/>
    <w:rsid w:val="008C25D0"/>
    <w:rsid w:val="008C2C75"/>
    <w:rsid w:val="008C3193"/>
    <w:rsid w:val="008C31E0"/>
    <w:rsid w:val="008C348C"/>
    <w:rsid w:val="008C3A30"/>
    <w:rsid w:val="008C3BA6"/>
    <w:rsid w:val="008C6764"/>
    <w:rsid w:val="008C6AC2"/>
    <w:rsid w:val="008C6DB9"/>
    <w:rsid w:val="008C6F61"/>
    <w:rsid w:val="008C72E3"/>
    <w:rsid w:val="008D01C5"/>
    <w:rsid w:val="008D0A80"/>
    <w:rsid w:val="008D1069"/>
    <w:rsid w:val="008D1BAC"/>
    <w:rsid w:val="008D1C37"/>
    <w:rsid w:val="008D2F20"/>
    <w:rsid w:val="008D3582"/>
    <w:rsid w:val="008D4490"/>
    <w:rsid w:val="008D46B5"/>
    <w:rsid w:val="008D50D7"/>
    <w:rsid w:val="008D50E5"/>
    <w:rsid w:val="008D6D84"/>
    <w:rsid w:val="008D75C9"/>
    <w:rsid w:val="008D76D7"/>
    <w:rsid w:val="008D7C9E"/>
    <w:rsid w:val="008D7E2D"/>
    <w:rsid w:val="008E0078"/>
    <w:rsid w:val="008E14CA"/>
    <w:rsid w:val="008E16CB"/>
    <w:rsid w:val="008E182B"/>
    <w:rsid w:val="008E1B2E"/>
    <w:rsid w:val="008E2025"/>
    <w:rsid w:val="008E2516"/>
    <w:rsid w:val="008E25E8"/>
    <w:rsid w:val="008E265D"/>
    <w:rsid w:val="008E3534"/>
    <w:rsid w:val="008E3B3E"/>
    <w:rsid w:val="008E431B"/>
    <w:rsid w:val="008E4419"/>
    <w:rsid w:val="008E4D79"/>
    <w:rsid w:val="008E6AAD"/>
    <w:rsid w:val="008E6C2B"/>
    <w:rsid w:val="008E6F99"/>
    <w:rsid w:val="008F0FE9"/>
    <w:rsid w:val="008F2B41"/>
    <w:rsid w:val="008F3198"/>
    <w:rsid w:val="008F3FA2"/>
    <w:rsid w:val="008F6AC3"/>
    <w:rsid w:val="008F6AF6"/>
    <w:rsid w:val="008F709A"/>
    <w:rsid w:val="008F7431"/>
    <w:rsid w:val="009000F8"/>
    <w:rsid w:val="00900648"/>
    <w:rsid w:val="009013EB"/>
    <w:rsid w:val="00901D21"/>
    <w:rsid w:val="0090224C"/>
    <w:rsid w:val="0090244B"/>
    <w:rsid w:val="009047F5"/>
    <w:rsid w:val="00905A95"/>
    <w:rsid w:val="00905BD6"/>
    <w:rsid w:val="00905CCE"/>
    <w:rsid w:val="00905D97"/>
    <w:rsid w:val="0090633C"/>
    <w:rsid w:val="009069F9"/>
    <w:rsid w:val="009103C1"/>
    <w:rsid w:val="00911062"/>
    <w:rsid w:val="00911378"/>
    <w:rsid w:val="009120A7"/>
    <w:rsid w:val="00912C5A"/>
    <w:rsid w:val="00914C21"/>
    <w:rsid w:val="009158DE"/>
    <w:rsid w:val="00915E0A"/>
    <w:rsid w:val="00916E57"/>
    <w:rsid w:val="009222D5"/>
    <w:rsid w:val="00922AE6"/>
    <w:rsid w:val="009237D9"/>
    <w:rsid w:val="00923BC2"/>
    <w:rsid w:val="00923E94"/>
    <w:rsid w:val="00923F75"/>
    <w:rsid w:val="00923FF8"/>
    <w:rsid w:val="009254D9"/>
    <w:rsid w:val="00926D83"/>
    <w:rsid w:val="009270CF"/>
    <w:rsid w:val="00927C89"/>
    <w:rsid w:val="00931A6D"/>
    <w:rsid w:val="00932B85"/>
    <w:rsid w:val="00932C0D"/>
    <w:rsid w:val="00933347"/>
    <w:rsid w:val="00934AB4"/>
    <w:rsid w:val="00934E06"/>
    <w:rsid w:val="0093503B"/>
    <w:rsid w:val="00935065"/>
    <w:rsid w:val="00935078"/>
    <w:rsid w:val="00935217"/>
    <w:rsid w:val="009355E0"/>
    <w:rsid w:val="009358CD"/>
    <w:rsid w:val="0093629D"/>
    <w:rsid w:val="00936518"/>
    <w:rsid w:val="00936724"/>
    <w:rsid w:val="00936FC9"/>
    <w:rsid w:val="0093748F"/>
    <w:rsid w:val="00937C47"/>
    <w:rsid w:val="009401A8"/>
    <w:rsid w:val="00940231"/>
    <w:rsid w:val="009409AC"/>
    <w:rsid w:val="00940D29"/>
    <w:rsid w:val="00940FF2"/>
    <w:rsid w:val="0094120B"/>
    <w:rsid w:val="00941784"/>
    <w:rsid w:val="00942417"/>
    <w:rsid w:val="00944144"/>
    <w:rsid w:val="0094414F"/>
    <w:rsid w:val="00944221"/>
    <w:rsid w:val="00944306"/>
    <w:rsid w:val="00944AE9"/>
    <w:rsid w:val="00945BDE"/>
    <w:rsid w:val="00947428"/>
    <w:rsid w:val="0094744C"/>
    <w:rsid w:val="0095126B"/>
    <w:rsid w:val="009530FA"/>
    <w:rsid w:val="00953327"/>
    <w:rsid w:val="009535CE"/>
    <w:rsid w:val="00953C45"/>
    <w:rsid w:val="00955D96"/>
    <w:rsid w:val="0095655E"/>
    <w:rsid w:val="00956695"/>
    <w:rsid w:val="009566C3"/>
    <w:rsid w:val="0095698C"/>
    <w:rsid w:val="0095745F"/>
    <w:rsid w:val="009578CE"/>
    <w:rsid w:val="00957CA7"/>
    <w:rsid w:val="00960257"/>
    <w:rsid w:val="00964663"/>
    <w:rsid w:val="00965038"/>
    <w:rsid w:val="0096516B"/>
    <w:rsid w:val="00967F12"/>
    <w:rsid w:val="00970797"/>
    <w:rsid w:val="00970CE6"/>
    <w:rsid w:val="0097115E"/>
    <w:rsid w:val="0097242F"/>
    <w:rsid w:val="00973D96"/>
    <w:rsid w:val="00973F44"/>
    <w:rsid w:val="00974F94"/>
    <w:rsid w:val="00975F4C"/>
    <w:rsid w:val="009762EC"/>
    <w:rsid w:val="00976AF7"/>
    <w:rsid w:val="00977BF4"/>
    <w:rsid w:val="0098083E"/>
    <w:rsid w:val="0098373E"/>
    <w:rsid w:val="009839E4"/>
    <w:rsid w:val="00984208"/>
    <w:rsid w:val="00984D12"/>
    <w:rsid w:val="009852E5"/>
    <w:rsid w:val="00985460"/>
    <w:rsid w:val="00985DA0"/>
    <w:rsid w:val="00985F88"/>
    <w:rsid w:val="00986805"/>
    <w:rsid w:val="009915C9"/>
    <w:rsid w:val="009920C5"/>
    <w:rsid w:val="00993A7E"/>
    <w:rsid w:val="00996842"/>
    <w:rsid w:val="00996AC4"/>
    <w:rsid w:val="00997488"/>
    <w:rsid w:val="00997EAF"/>
    <w:rsid w:val="009A077C"/>
    <w:rsid w:val="009A0A87"/>
    <w:rsid w:val="009A0BB3"/>
    <w:rsid w:val="009A0C29"/>
    <w:rsid w:val="009A1138"/>
    <w:rsid w:val="009A1161"/>
    <w:rsid w:val="009A2D94"/>
    <w:rsid w:val="009A31C8"/>
    <w:rsid w:val="009A487D"/>
    <w:rsid w:val="009A49FB"/>
    <w:rsid w:val="009A6304"/>
    <w:rsid w:val="009A7455"/>
    <w:rsid w:val="009A7B15"/>
    <w:rsid w:val="009B0F9F"/>
    <w:rsid w:val="009B16EB"/>
    <w:rsid w:val="009B1FA7"/>
    <w:rsid w:val="009B27E3"/>
    <w:rsid w:val="009B3548"/>
    <w:rsid w:val="009B3A46"/>
    <w:rsid w:val="009B3F09"/>
    <w:rsid w:val="009B5C89"/>
    <w:rsid w:val="009B5E70"/>
    <w:rsid w:val="009B5EB2"/>
    <w:rsid w:val="009B5FEB"/>
    <w:rsid w:val="009B60D2"/>
    <w:rsid w:val="009C0566"/>
    <w:rsid w:val="009C13E2"/>
    <w:rsid w:val="009C18C8"/>
    <w:rsid w:val="009C1C3F"/>
    <w:rsid w:val="009C22F9"/>
    <w:rsid w:val="009C2408"/>
    <w:rsid w:val="009C42AA"/>
    <w:rsid w:val="009C538A"/>
    <w:rsid w:val="009C60C8"/>
    <w:rsid w:val="009C6950"/>
    <w:rsid w:val="009C754E"/>
    <w:rsid w:val="009D0234"/>
    <w:rsid w:val="009D03DF"/>
    <w:rsid w:val="009D1288"/>
    <w:rsid w:val="009D269A"/>
    <w:rsid w:val="009D26B2"/>
    <w:rsid w:val="009D2726"/>
    <w:rsid w:val="009D28A6"/>
    <w:rsid w:val="009D2C5E"/>
    <w:rsid w:val="009D4254"/>
    <w:rsid w:val="009D56F9"/>
    <w:rsid w:val="009D571B"/>
    <w:rsid w:val="009D6D4E"/>
    <w:rsid w:val="009D7B39"/>
    <w:rsid w:val="009D7D74"/>
    <w:rsid w:val="009E0B8C"/>
    <w:rsid w:val="009E0C9B"/>
    <w:rsid w:val="009E0E59"/>
    <w:rsid w:val="009E28B0"/>
    <w:rsid w:val="009E2B8F"/>
    <w:rsid w:val="009E3643"/>
    <w:rsid w:val="009E3B26"/>
    <w:rsid w:val="009E43EE"/>
    <w:rsid w:val="009E47CD"/>
    <w:rsid w:val="009E4E31"/>
    <w:rsid w:val="009E51E2"/>
    <w:rsid w:val="009E7461"/>
    <w:rsid w:val="009F133E"/>
    <w:rsid w:val="009F1742"/>
    <w:rsid w:val="009F1DFE"/>
    <w:rsid w:val="009F1E7B"/>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3FD8"/>
    <w:rsid w:val="00A0455F"/>
    <w:rsid w:val="00A0497B"/>
    <w:rsid w:val="00A049CB"/>
    <w:rsid w:val="00A05DDA"/>
    <w:rsid w:val="00A06B8B"/>
    <w:rsid w:val="00A07F88"/>
    <w:rsid w:val="00A10DEE"/>
    <w:rsid w:val="00A11180"/>
    <w:rsid w:val="00A1131E"/>
    <w:rsid w:val="00A11D7A"/>
    <w:rsid w:val="00A122DE"/>
    <w:rsid w:val="00A122E5"/>
    <w:rsid w:val="00A12B62"/>
    <w:rsid w:val="00A136C1"/>
    <w:rsid w:val="00A14954"/>
    <w:rsid w:val="00A15730"/>
    <w:rsid w:val="00A15D1F"/>
    <w:rsid w:val="00A15FAE"/>
    <w:rsid w:val="00A16062"/>
    <w:rsid w:val="00A17966"/>
    <w:rsid w:val="00A17B71"/>
    <w:rsid w:val="00A17BE8"/>
    <w:rsid w:val="00A20721"/>
    <w:rsid w:val="00A20D79"/>
    <w:rsid w:val="00A217A9"/>
    <w:rsid w:val="00A21DDE"/>
    <w:rsid w:val="00A22DD5"/>
    <w:rsid w:val="00A23580"/>
    <w:rsid w:val="00A23E74"/>
    <w:rsid w:val="00A2655C"/>
    <w:rsid w:val="00A267E3"/>
    <w:rsid w:val="00A275F8"/>
    <w:rsid w:val="00A27617"/>
    <w:rsid w:val="00A27AEF"/>
    <w:rsid w:val="00A27E3C"/>
    <w:rsid w:val="00A27EF5"/>
    <w:rsid w:val="00A30294"/>
    <w:rsid w:val="00A302B1"/>
    <w:rsid w:val="00A3078D"/>
    <w:rsid w:val="00A30AF4"/>
    <w:rsid w:val="00A30E56"/>
    <w:rsid w:val="00A31DBC"/>
    <w:rsid w:val="00A3370D"/>
    <w:rsid w:val="00A33E29"/>
    <w:rsid w:val="00A342C2"/>
    <w:rsid w:val="00A3481F"/>
    <w:rsid w:val="00A366B9"/>
    <w:rsid w:val="00A37635"/>
    <w:rsid w:val="00A3764F"/>
    <w:rsid w:val="00A37DD3"/>
    <w:rsid w:val="00A4084D"/>
    <w:rsid w:val="00A409BA"/>
    <w:rsid w:val="00A40E38"/>
    <w:rsid w:val="00A41157"/>
    <w:rsid w:val="00A412D9"/>
    <w:rsid w:val="00A4145E"/>
    <w:rsid w:val="00A42363"/>
    <w:rsid w:val="00A42C9F"/>
    <w:rsid w:val="00A43516"/>
    <w:rsid w:val="00A43726"/>
    <w:rsid w:val="00A43F05"/>
    <w:rsid w:val="00A4409F"/>
    <w:rsid w:val="00A44406"/>
    <w:rsid w:val="00A444D0"/>
    <w:rsid w:val="00A4466F"/>
    <w:rsid w:val="00A44E91"/>
    <w:rsid w:val="00A46A43"/>
    <w:rsid w:val="00A47A3A"/>
    <w:rsid w:val="00A47AFA"/>
    <w:rsid w:val="00A5108F"/>
    <w:rsid w:val="00A51865"/>
    <w:rsid w:val="00A52802"/>
    <w:rsid w:val="00A52A29"/>
    <w:rsid w:val="00A52A80"/>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ADB"/>
    <w:rsid w:val="00A67FCD"/>
    <w:rsid w:val="00A7023C"/>
    <w:rsid w:val="00A70653"/>
    <w:rsid w:val="00A70933"/>
    <w:rsid w:val="00A72012"/>
    <w:rsid w:val="00A72367"/>
    <w:rsid w:val="00A73618"/>
    <w:rsid w:val="00A744BC"/>
    <w:rsid w:val="00A74542"/>
    <w:rsid w:val="00A74E08"/>
    <w:rsid w:val="00A7519A"/>
    <w:rsid w:val="00A7570C"/>
    <w:rsid w:val="00A75CF0"/>
    <w:rsid w:val="00A7644E"/>
    <w:rsid w:val="00A76D8D"/>
    <w:rsid w:val="00A80FE9"/>
    <w:rsid w:val="00A819E5"/>
    <w:rsid w:val="00A81D15"/>
    <w:rsid w:val="00A8305B"/>
    <w:rsid w:val="00A831EF"/>
    <w:rsid w:val="00A83B07"/>
    <w:rsid w:val="00A84759"/>
    <w:rsid w:val="00A86C6B"/>
    <w:rsid w:val="00A87504"/>
    <w:rsid w:val="00A91431"/>
    <w:rsid w:val="00A919C5"/>
    <w:rsid w:val="00A93224"/>
    <w:rsid w:val="00A93E37"/>
    <w:rsid w:val="00A941DF"/>
    <w:rsid w:val="00A95EA4"/>
    <w:rsid w:val="00AA3EE1"/>
    <w:rsid w:val="00AA3EED"/>
    <w:rsid w:val="00AA3F88"/>
    <w:rsid w:val="00AA497D"/>
    <w:rsid w:val="00AA4DC6"/>
    <w:rsid w:val="00AB08FF"/>
    <w:rsid w:val="00AB1272"/>
    <w:rsid w:val="00AB29B5"/>
    <w:rsid w:val="00AB29CB"/>
    <w:rsid w:val="00AB2A5A"/>
    <w:rsid w:val="00AB2C46"/>
    <w:rsid w:val="00AB3024"/>
    <w:rsid w:val="00AB31EF"/>
    <w:rsid w:val="00AB374B"/>
    <w:rsid w:val="00AB3A21"/>
    <w:rsid w:val="00AB43AA"/>
    <w:rsid w:val="00AB571A"/>
    <w:rsid w:val="00AB676C"/>
    <w:rsid w:val="00AB6856"/>
    <w:rsid w:val="00AB6CDE"/>
    <w:rsid w:val="00AB78D4"/>
    <w:rsid w:val="00AC057C"/>
    <w:rsid w:val="00AC1A9E"/>
    <w:rsid w:val="00AC1B7A"/>
    <w:rsid w:val="00AC2719"/>
    <w:rsid w:val="00AC2E63"/>
    <w:rsid w:val="00AC43D6"/>
    <w:rsid w:val="00AC5773"/>
    <w:rsid w:val="00AC5A9E"/>
    <w:rsid w:val="00AC5ECB"/>
    <w:rsid w:val="00AC609E"/>
    <w:rsid w:val="00AC6718"/>
    <w:rsid w:val="00AC6C66"/>
    <w:rsid w:val="00AD02FC"/>
    <w:rsid w:val="00AD0D3E"/>
    <w:rsid w:val="00AD1B10"/>
    <w:rsid w:val="00AD1DA1"/>
    <w:rsid w:val="00AD3331"/>
    <w:rsid w:val="00AD33C6"/>
    <w:rsid w:val="00AD3A73"/>
    <w:rsid w:val="00AD655E"/>
    <w:rsid w:val="00AD7924"/>
    <w:rsid w:val="00AE031E"/>
    <w:rsid w:val="00AE13C1"/>
    <w:rsid w:val="00AE174C"/>
    <w:rsid w:val="00AE1D7C"/>
    <w:rsid w:val="00AE1D82"/>
    <w:rsid w:val="00AE20ED"/>
    <w:rsid w:val="00AE2F04"/>
    <w:rsid w:val="00AE627E"/>
    <w:rsid w:val="00AE6499"/>
    <w:rsid w:val="00AE6DB0"/>
    <w:rsid w:val="00AE7E80"/>
    <w:rsid w:val="00AF01A0"/>
    <w:rsid w:val="00AF0904"/>
    <w:rsid w:val="00AF269A"/>
    <w:rsid w:val="00AF291F"/>
    <w:rsid w:val="00AF2E44"/>
    <w:rsid w:val="00AF3111"/>
    <w:rsid w:val="00AF3970"/>
    <w:rsid w:val="00AF49BE"/>
    <w:rsid w:val="00AF4C5F"/>
    <w:rsid w:val="00AF5186"/>
    <w:rsid w:val="00AF67F9"/>
    <w:rsid w:val="00AF6CE3"/>
    <w:rsid w:val="00B008C8"/>
    <w:rsid w:val="00B0155A"/>
    <w:rsid w:val="00B01610"/>
    <w:rsid w:val="00B01B1C"/>
    <w:rsid w:val="00B01EC6"/>
    <w:rsid w:val="00B02576"/>
    <w:rsid w:val="00B0296E"/>
    <w:rsid w:val="00B02B4E"/>
    <w:rsid w:val="00B02C03"/>
    <w:rsid w:val="00B044DD"/>
    <w:rsid w:val="00B047D6"/>
    <w:rsid w:val="00B055DB"/>
    <w:rsid w:val="00B076B8"/>
    <w:rsid w:val="00B07A3D"/>
    <w:rsid w:val="00B07E36"/>
    <w:rsid w:val="00B07F3F"/>
    <w:rsid w:val="00B10028"/>
    <w:rsid w:val="00B107B7"/>
    <w:rsid w:val="00B107D2"/>
    <w:rsid w:val="00B10800"/>
    <w:rsid w:val="00B11EBB"/>
    <w:rsid w:val="00B126C5"/>
    <w:rsid w:val="00B12BBD"/>
    <w:rsid w:val="00B12F2A"/>
    <w:rsid w:val="00B13225"/>
    <w:rsid w:val="00B13802"/>
    <w:rsid w:val="00B144AB"/>
    <w:rsid w:val="00B15D61"/>
    <w:rsid w:val="00B16416"/>
    <w:rsid w:val="00B16C26"/>
    <w:rsid w:val="00B16F49"/>
    <w:rsid w:val="00B17DD6"/>
    <w:rsid w:val="00B204D4"/>
    <w:rsid w:val="00B208A6"/>
    <w:rsid w:val="00B2118D"/>
    <w:rsid w:val="00B218DE"/>
    <w:rsid w:val="00B21C20"/>
    <w:rsid w:val="00B21CD9"/>
    <w:rsid w:val="00B222B3"/>
    <w:rsid w:val="00B22B3F"/>
    <w:rsid w:val="00B230B1"/>
    <w:rsid w:val="00B23512"/>
    <w:rsid w:val="00B23B65"/>
    <w:rsid w:val="00B2532B"/>
    <w:rsid w:val="00B25BD7"/>
    <w:rsid w:val="00B26250"/>
    <w:rsid w:val="00B26268"/>
    <w:rsid w:val="00B26DB8"/>
    <w:rsid w:val="00B275B1"/>
    <w:rsid w:val="00B32DBA"/>
    <w:rsid w:val="00B3309C"/>
    <w:rsid w:val="00B335C2"/>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CE4"/>
    <w:rsid w:val="00B46D4E"/>
    <w:rsid w:val="00B50642"/>
    <w:rsid w:val="00B516B2"/>
    <w:rsid w:val="00B52667"/>
    <w:rsid w:val="00B5268C"/>
    <w:rsid w:val="00B5290B"/>
    <w:rsid w:val="00B53ECD"/>
    <w:rsid w:val="00B540EA"/>
    <w:rsid w:val="00B554EE"/>
    <w:rsid w:val="00B56630"/>
    <w:rsid w:val="00B56767"/>
    <w:rsid w:val="00B57B49"/>
    <w:rsid w:val="00B604B0"/>
    <w:rsid w:val="00B622EB"/>
    <w:rsid w:val="00B6286D"/>
    <w:rsid w:val="00B629CD"/>
    <w:rsid w:val="00B6331D"/>
    <w:rsid w:val="00B6370B"/>
    <w:rsid w:val="00B64AF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02C"/>
    <w:rsid w:val="00B81464"/>
    <w:rsid w:val="00B82802"/>
    <w:rsid w:val="00B83FC4"/>
    <w:rsid w:val="00B85499"/>
    <w:rsid w:val="00B860EE"/>
    <w:rsid w:val="00B868D3"/>
    <w:rsid w:val="00B87D6D"/>
    <w:rsid w:val="00B87FE3"/>
    <w:rsid w:val="00B91337"/>
    <w:rsid w:val="00B9191B"/>
    <w:rsid w:val="00B92C61"/>
    <w:rsid w:val="00B92FC7"/>
    <w:rsid w:val="00B93132"/>
    <w:rsid w:val="00B93F6D"/>
    <w:rsid w:val="00B943F8"/>
    <w:rsid w:val="00B9490D"/>
    <w:rsid w:val="00B94FAE"/>
    <w:rsid w:val="00B94FFD"/>
    <w:rsid w:val="00B953B3"/>
    <w:rsid w:val="00B95745"/>
    <w:rsid w:val="00B96D3E"/>
    <w:rsid w:val="00B96DCB"/>
    <w:rsid w:val="00BA00D7"/>
    <w:rsid w:val="00BA033B"/>
    <w:rsid w:val="00BA0838"/>
    <w:rsid w:val="00BA0CFA"/>
    <w:rsid w:val="00BA0D33"/>
    <w:rsid w:val="00BA2754"/>
    <w:rsid w:val="00BA3197"/>
    <w:rsid w:val="00BA4255"/>
    <w:rsid w:val="00BA4AB2"/>
    <w:rsid w:val="00BA4E2C"/>
    <w:rsid w:val="00BA5787"/>
    <w:rsid w:val="00BA5F62"/>
    <w:rsid w:val="00BA690D"/>
    <w:rsid w:val="00BA6CF4"/>
    <w:rsid w:val="00BA76CB"/>
    <w:rsid w:val="00BA79EE"/>
    <w:rsid w:val="00BA7A5D"/>
    <w:rsid w:val="00BA7B44"/>
    <w:rsid w:val="00BB0202"/>
    <w:rsid w:val="00BB0D95"/>
    <w:rsid w:val="00BB2487"/>
    <w:rsid w:val="00BB2D89"/>
    <w:rsid w:val="00BB3205"/>
    <w:rsid w:val="00BB3AFD"/>
    <w:rsid w:val="00BB4356"/>
    <w:rsid w:val="00BB6B86"/>
    <w:rsid w:val="00BB6F13"/>
    <w:rsid w:val="00BB6FFC"/>
    <w:rsid w:val="00BB71DE"/>
    <w:rsid w:val="00BB766C"/>
    <w:rsid w:val="00BB7DED"/>
    <w:rsid w:val="00BB7F5A"/>
    <w:rsid w:val="00BC00F7"/>
    <w:rsid w:val="00BC035D"/>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579"/>
    <w:rsid w:val="00BD58B4"/>
    <w:rsid w:val="00BD5B9E"/>
    <w:rsid w:val="00BD63B5"/>
    <w:rsid w:val="00BD6A28"/>
    <w:rsid w:val="00BD6B5F"/>
    <w:rsid w:val="00BD7376"/>
    <w:rsid w:val="00BE03E0"/>
    <w:rsid w:val="00BE05B9"/>
    <w:rsid w:val="00BE090A"/>
    <w:rsid w:val="00BE18F9"/>
    <w:rsid w:val="00BE1ED0"/>
    <w:rsid w:val="00BE221F"/>
    <w:rsid w:val="00BE2502"/>
    <w:rsid w:val="00BE266A"/>
    <w:rsid w:val="00BE3AFB"/>
    <w:rsid w:val="00BE3FB3"/>
    <w:rsid w:val="00BE4E7E"/>
    <w:rsid w:val="00BE5000"/>
    <w:rsid w:val="00BE5D74"/>
    <w:rsid w:val="00BE6B28"/>
    <w:rsid w:val="00BE6B61"/>
    <w:rsid w:val="00BE71A3"/>
    <w:rsid w:val="00BE7DDC"/>
    <w:rsid w:val="00BF0975"/>
    <w:rsid w:val="00BF0ED9"/>
    <w:rsid w:val="00BF127B"/>
    <w:rsid w:val="00BF1983"/>
    <w:rsid w:val="00BF1D01"/>
    <w:rsid w:val="00BF2833"/>
    <w:rsid w:val="00BF2C80"/>
    <w:rsid w:val="00BF33AB"/>
    <w:rsid w:val="00BF38C7"/>
    <w:rsid w:val="00BF4F25"/>
    <w:rsid w:val="00BF58DD"/>
    <w:rsid w:val="00BF64AE"/>
    <w:rsid w:val="00BF721D"/>
    <w:rsid w:val="00C00D45"/>
    <w:rsid w:val="00C01D2F"/>
    <w:rsid w:val="00C029C3"/>
    <w:rsid w:val="00C029FF"/>
    <w:rsid w:val="00C02C35"/>
    <w:rsid w:val="00C02D56"/>
    <w:rsid w:val="00C0318B"/>
    <w:rsid w:val="00C04188"/>
    <w:rsid w:val="00C04225"/>
    <w:rsid w:val="00C04E01"/>
    <w:rsid w:val="00C05613"/>
    <w:rsid w:val="00C06061"/>
    <w:rsid w:val="00C0643A"/>
    <w:rsid w:val="00C0665A"/>
    <w:rsid w:val="00C0689C"/>
    <w:rsid w:val="00C07158"/>
    <w:rsid w:val="00C1037B"/>
    <w:rsid w:val="00C1158E"/>
    <w:rsid w:val="00C131B9"/>
    <w:rsid w:val="00C13204"/>
    <w:rsid w:val="00C1348B"/>
    <w:rsid w:val="00C1567D"/>
    <w:rsid w:val="00C15D5F"/>
    <w:rsid w:val="00C1620B"/>
    <w:rsid w:val="00C173A3"/>
    <w:rsid w:val="00C1783F"/>
    <w:rsid w:val="00C17B44"/>
    <w:rsid w:val="00C20CE4"/>
    <w:rsid w:val="00C20F76"/>
    <w:rsid w:val="00C2171E"/>
    <w:rsid w:val="00C21843"/>
    <w:rsid w:val="00C23A40"/>
    <w:rsid w:val="00C242F9"/>
    <w:rsid w:val="00C246F4"/>
    <w:rsid w:val="00C24DC5"/>
    <w:rsid w:val="00C2561D"/>
    <w:rsid w:val="00C25B72"/>
    <w:rsid w:val="00C272D1"/>
    <w:rsid w:val="00C276F6"/>
    <w:rsid w:val="00C27847"/>
    <w:rsid w:val="00C27898"/>
    <w:rsid w:val="00C279B7"/>
    <w:rsid w:val="00C3003B"/>
    <w:rsid w:val="00C304A7"/>
    <w:rsid w:val="00C32CD7"/>
    <w:rsid w:val="00C32F49"/>
    <w:rsid w:val="00C3353B"/>
    <w:rsid w:val="00C34B09"/>
    <w:rsid w:val="00C356E1"/>
    <w:rsid w:val="00C3584A"/>
    <w:rsid w:val="00C358FD"/>
    <w:rsid w:val="00C35F1E"/>
    <w:rsid w:val="00C3615B"/>
    <w:rsid w:val="00C36722"/>
    <w:rsid w:val="00C37339"/>
    <w:rsid w:val="00C400D8"/>
    <w:rsid w:val="00C40227"/>
    <w:rsid w:val="00C408D1"/>
    <w:rsid w:val="00C40D00"/>
    <w:rsid w:val="00C410D7"/>
    <w:rsid w:val="00C42017"/>
    <w:rsid w:val="00C437B9"/>
    <w:rsid w:val="00C43AAB"/>
    <w:rsid w:val="00C43BF5"/>
    <w:rsid w:val="00C43EF5"/>
    <w:rsid w:val="00C445FE"/>
    <w:rsid w:val="00C45A8F"/>
    <w:rsid w:val="00C45FCB"/>
    <w:rsid w:val="00C4640B"/>
    <w:rsid w:val="00C47BF3"/>
    <w:rsid w:val="00C5110B"/>
    <w:rsid w:val="00C511B7"/>
    <w:rsid w:val="00C51912"/>
    <w:rsid w:val="00C52EB0"/>
    <w:rsid w:val="00C53405"/>
    <w:rsid w:val="00C53683"/>
    <w:rsid w:val="00C544BA"/>
    <w:rsid w:val="00C544F0"/>
    <w:rsid w:val="00C547C9"/>
    <w:rsid w:val="00C5544F"/>
    <w:rsid w:val="00C55F35"/>
    <w:rsid w:val="00C56BE6"/>
    <w:rsid w:val="00C577D0"/>
    <w:rsid w:val="00C60953"/>
    <w:rsid w:val="00C60E5F"/>
    <w:rsid w:val="00C61561"/>
    <w:rsid w:val="00C63542"/>
    <w:rsid w:val="00C63563"/>
    <w:rsid w:val="00C638D6"/>
    <w:rsid w:val="00C63F34"/>
    <w:rsid w:val="00C6422A"/>
    <w:rsid w:val="00C674FF"/>
    <w:rsid w:val="00C702E7"/>
    <w:rsid w:val="00C7069A"/>
    <w:rsid w:val="00C70B17"/>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571B"/>
    <w:rsid w:val="00C85CDD"/>
    <w:rsid w:val="00C86BA5"/>
    <w:rsid w:val="00C8754D"/>
    <w:rsid w:val="00C87732"/>
    <w:rsid w:val="00C87A8E"/>
    <w:rsid w:val="00C87DFE"/>
    <w:rsid w:val="00C90B58"/>
    <w:rsid w:val="00C91E8D"/>
    <w:rsid w:val="00C93D34"/>
    <w:rsid w:val="00C93EBE"/>
    <w:rsid w:val="00C94B09"/>
    <w:rsid w:val="00C94F87"/>
    <w:rsid w:val="00C9513F"/>
    <w:rsid w:val="00C962A3"/>
    <w:rsid w:val="00C96EA4"/>
    <w:rsid w:val="00C9785A"/>
    <w:rsid w:val="00CA273A"/>
    <w:rsid w:val="00CA2796"/>
    <w:rsid w:val="00CA2828"/>
    <w:rsid w:val="00CA2D1D"/>
    <w:rsid w:val="00CA3A1A"/>
    <w:rsid w:val="00CA3CC5"/>
    <w:rsid w:val="00CA3E7E"/>
    <w:rsid w:val="00CA4147"/>
    <w:rsid w:val="00CA5002"/>
    <w:rsid w:val="00CA506F"/>
    <w:rsid w:val="00CA607E"/>
    <w:rsid w:val="00CA6BA0"/>
    <w:rsid w:val="00CA6D9C"/>
    <w:rsid w:val="00CA7327"/>
    <w:rsid w:val="00CA74E5"/>
    <w:rsid w:val="00CA76A7"/>
    <w:rsid w:val="00CB0AF2"/>
    <w:rsid w:val="00CB12BC"/>
    <w:rsid w:val="00CB12F9"/>
    <w:rsid w:val="00CB2427"/>
    <w:rsid w:val="00CB2663"/>
    <w:rsid w:val="00CB2AA9"/>
    <w:rsid w:val="00CB2B29"/>
    <w:rsid w:val="00CB4534"/>
    <w:rsid w:val="00CB5C18"/>
    <w:rsid w:val="00CB69F1"/>
    <w:rsid w:val="00CC0A5C"/>
    <w:rsid w:val="00CC0B8B"/>
    <w:rsid w:val="00CC1130"/>
    <w:rsid w:val="00CC23DF"/>
    <w:rsid w:val="00CC3766"/>
    <w:rsid w:val="00CC6F88"/>
    <w:rsid w:val="00CC71B7"/>
    <w:rsid w:val="00CD03FB"/>
    <w:rsid w:val="00CD1110"/>
    <w:rsid w:val="00CD1E26"/>
    <w:rsid w:val="00CD21C2"/>
    <w:rsid w:val="00CD2656"/>
    <w:rsid w:val="00CD7125"/>
    <w:rsid w:val="00CD740D"/>
    <w:rsid w:val="00CD7680"/>
    <w:rsid w:val="00CE0BD6"/>
    <w:rsid w:val="00CE0FA9"/>
    <w:rsid w:val="00CE2908"/>
    <w:rsid w:val="00CE2AA6"/>
    <w:rsid w:val="00CE3154"/>
    <w:rsid w:val="00CE3EA8"/>
    <w:rsid w:val="00CE46D6"/>
    <w:rsid w:val="00CE4883"/>
    <w:rsid w:val="00CE49F1"/>
    <w:rsid w:val="00CE59BC"/>
    <w:rsid w:val="00CE5B94"/>
    <w:rsid w:val="00CE5F55"/>
    <w:rsid w:val="00CE63B8"/>
    <w:rsid w:val="00CE6835"/>
    <w:rsid w:val="00CE6BDD"/>
    <w:rsid w:val="00CE6EB1"/>
    <w:rsid w:val="00CF044C"/>
    <w:rsid w:val="00CF05A4"/>
    <w:rsid w:val="00CF20AA"/>
    <w:rsid w:val="00CF2636"/>
    <w:rsid w:val="00CF43E2"/>
    <w:rsid w:val="00CF5096"/>
    <w:rsid w:val="00CF50DB"/>
    <w:rsid w:val="00CF617B"/>
    <w:rsid w:val="00CF62BE"/>
    <w:rsid w:val="00D00A3D"/>
    <w:rsid w:val="00D0108B"/>
    <w:rsid w:val="00D011AB"/>
    <w:rsid w:val="00D0218F"/>
    <w:rsid w:val="00D0264F"/>
    <w:rsid w:val="00D0437F"/>
    <w:rsid w:val="00D04767"/>
    <w:rsid w:val="00D04B8C"/>
    <w:rsid w:val="00D0685B"/>
    <w:rsid w:val="00D100B8"/>
    <w:rsid w:val="00D110F7"/>
    <w:rsid w:val="00D1183C"/>
    <w:rsid w:val="00D13345"/>
    <w:rsid w:val="00D13BC7"/>
    <w:rsid w:val="00D141D9"/>
    <w:rsid w:val="00D14A97"/>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F71"/>
    <w:rsid w:val="00D312C4"/>
    <w:rsid w:val="00D325CB"/>
    <w:rsid w:val="00D3335D"/>
    <w:rsid w:val="00D33B63"/>
    <w:rsid w:val="00D33E97"/>
    <w:rsid w:val="00D34366"/>
    <w:rsid w:val="00D34B0B"/>
    <w:rsid w:val="00D365A1"/>
    <w:rsid w:val="00D37525"/>
    <w:rsid w:val="00D378CB"/>
    <w:rsid w:val="00D37CD9"/>
    <w:rsid w:val="00D4027E"/>
    <w:rsid w:val="00D41BBD"/>
    <w:rsid w:val="00D43762"/>
    <w:rsid w:val="00D4408C"/>
    <w:rsid w:val="00D44BC9"/>
    <w:rsid w:val="00D45B14"/>
    <w:rsid w:val="00D4627A"/>
    <w:rsid w:val="00D46AC1"/>
    <w:rsid w:val="00D46B7A"/>
    <w:rsid w:val="00D46E20"/>
    <w:rsid w:val="00D47C65"/>
    <w:rsid w:val="00D508BC"/>
    <w:rsid w:val="00D50E03"/>
    <w:rsid w:val="00D510B6"/>
    <w:rsid w:val="00D52400"/>
    <w:rsid w:val="00D52D7A"/>
    <w:rsid w:val="00D52E36"/>
    <w:rsid w:val="00D53700"/>
    <w:rsid w:val="00D53AAA"/>
    <w:rsid w:val="00D5460E"/>
    <w:rsid w:val="00D5466B"/>
    <w:rsid w:val="00D54966"/>
    <w:rsid w:val="00D55C74"/>
    <w:rsid w:val="00D5633E"/>
    <w:rsid w:val="00D609E8"/>
    <w:rsid w:val="00D60C5E"/>
    <w:rsid w:val="00D619A2"/>
    <w:rsid w:val="00D6207C"/>
    <w:rsid w:val="00D62395"/>
    <w:rsid w:val="00D6469C"/>
    <w:rsid w:val="00D6515F"/>
    <w:rsid w:val="00D6543C"/>
    <w:rsid w:val="00D658EF"/>
    <w:rsid w:val="00D6782B"/>
    <w:rsid w:val="00D7060F"/>
    <w:rsid w:val="00D7096A"/>
    <w:rsid w:val="00D70B76"/>
    <w:rsid w:val="00D728A9"/>
    <w:rsid w:val="00D7377E"/>
    <w:rsid w:val="00D73A6B"/>
    <w:rsid w:val="00D73E71"/>
    <w:rsid w:val="00D749DD"/>
    <w:rsid w:val="00D74DED"/>
    <w:rsid w:val="00D76613"/>
    <w:rsid w:val="00D7751B"/>
    <w:rsid w:val="00D77882"/>
    <w:rsid w:val="00D831FC"/>
    <w:rsid w:val="00D833E1"/>
    <w:rsid w:val="00D83FEA"/>
    <w:rsid w:val="00D84165"/>
    <w:rsid w:val="00D849B3"/>
    <w:rsid w:val="00D85C4E"/>
    <w:rsid w:val="00D85CA3"/>
    <w:rsid w:val="00D86577"/>
    <w:rsid w:val="00D86A9F"/>
    <w:rsid w:val="00D877AF"/>
    <w:rsid w:val="00D87AEB"/>
    <w:rsid w:val="00D87CED"/>
    <w:rsid w:val="00D87D1F"/>
    <w:rsid w:val="00D91F06"/>
    <w:rsid w:val="00D92B16"/>
    <w:rsid w:val="00D935B3"/>
    <w:rsid w:val="00D93D66"/>
    <w:rsid w:val="00D96D01"/>
    <w:rsid w:val="00D97EB1"/>
    <w:rsid w:val="00D97EDD"/>
    <w:rsid w:val="00DA05F9"/>
    <w:rsid w:val="00DA1158"/>
    <w:rsid w:val="00DA16DE"/>
    <w:rsid w:val="00DA2027"/>
    <w:rsid w:val="00DA233D"/>
    <w:rsid w:val="00DA2387"/>
    <w:rsid w:val="00DA26F4"/>
    <w:rsid w:val="00DA2844"/>
    <w:rsid w:val="00DA3422"/>
    <w:rsid w:val="00DA3995"/>
    <w:rsid w:val="00DA3E85"/>
    <w:rsid w:val="00DA4876"/>
    <w:rsid w:val="00DA48AB"/>
    <w:rsid w:val="00DA596F"/>
    <w:rsid w:val="00DA5F99"/>
    <w:rsid w:val="00DA66DE"/>
    <w:rsid w:val="00DA6B81"/>
    <w:rsid w:val="00DA7950"/>
    <w:rsid w:val="00DB089B"/>
    <w:rsid w:val="00DB2741"/>
    <w:rsid w:val="00DB3A50"/>
    <w:rsid w:val="00DB4ACE"/>
    <w:rsid w:val="00DB6507"/>
    <w:rsid w:val="00DB6734"/>
    <w:rsid w:val="00DB6BC2"/>
    <w:rsid w:val="00DB6C33"/>
    <w:rsid w:val="00DC01B7"/>
    <w:rsid w:val="00DC04DA"/>
    <w:rsid w:val="00DC0C46"/>
    <w:rsid w:val="00DC0C82"/>
    <w:rsid w:val="00DC1395"/>
    <w:rsid w:val="00DC36D2"/>
    <w:rsid w:val="00DC43B8"/>
    <w:rsid w:val="00DC53B5"/>
    <w:rsid w:val="00DC6434"/>
    <w:rsid w:val="00DC68E0"/>
    <w:rsid w:val="00DC6C62"/>
    <w:rsid w:val="00DC7588"/>
    <w:rsid w:val="00DD11F0"/>
    <w:rsid w:val="00DD24DF"/>
    <w:rsid w:val="00DD2C78"/>
    <w:rsid w:val="00DD3EB7"/>
    <w:rsid w:val="00DD465F"/>
    <w:rsid w:val="00DD47A8"/>
    <w:rsid w:val="00DD5183"/>
    <w:rsid w:val="00DD7F01"/>
    <w:rsid w:val="00DE1E51"/>
    <w:rsid w:val="00DE3EDC"/>
    <w:rsid w:val="00DE45B2"/>
    <w:rsid w:val="00DE4968"/>
    <w:rsid w:val="00DE4F90"/>
    <w:rsid w:val="00DE5B98"/>
    <w:rsid w:val="00DE5D73"/>
    <w:rsid w:val="00DE6939"/>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4AD6"/>
    <w:rsid w:val="00E04F0A"/>
    <w:rsid w:val="00E05CAF"/>
    <w:rsid w:val="00E05DBC"/>
    <w:rsid w:val="00E06822"/>
    <w:rsid w:val="00E1013C"/>
    <w:rsid w:val="00E10B18"/>
    <w:rsid w:val="00E11B19"/>
    <w:rsid w:val="00E13970"/>
    <w:rsid w:val="00E1428A"/>
    <w:rsid w:val="00E14B9A"/>
    <w:rsid w:val="00E155EC"/>
    <w:rsid w:val="00E17408"/>
    <w:rsid w:val="00E175AE"/>
    <w:rsid w:val="00E17C19"/>
    <w:rsid w:val="00E17DA7"/>
    <w:rsid w:val="00E2016D"/>
    <w:rsid w:val="00E217B8"/>
    <w:rsid w:val="00E22569"/>
    <w:rsid w:val="00E22DB9"/>
    <w:rsid w:val="00E2438F"/>
    <w:rsid w:val="00E249A3"/>
    <w:rsid w:val="00E24EBA"/>
    <w:rsid w:val="00E266C0"/>
    <w:rsid w:val="00E2795A"/>
    <w:rsid w:val="00E27EAA"/>
    <w:rsid w:val="00E30EB3"/>
    <w:rsid w:val="00E30ED9"/>
    <w:rsid w:val="00E317D4"/>
    <w:rsid w:val="00E3305D"/>
    <w:rsid w:val="00E33E39"/>
    <w:rsid w:val="00E34893"/>
    <w:rsid w:val="00E359D0"/>
    <w:rsid w:val="00E35B4A"/>
    <w:rsid w:val="00E35C07"/>
    <w:rsid w:val="00E363F3"/>
    <w:rsid w:val="00E37B74"/>
    <w:rsid w:val="00E4145F"/>
    <w:rsid w:val="00E4309C"/>
    <w:rsid w:val="00E436CA"/>
    <w:rsid w:val="00E43D61"/>
    <w:rsid w:val="00E4606A"/>
    <w:rsid w:val="00E46707"/>
    <w:rsid w:val="00E503D1"/>
    <w:rsid w:val="00E52DB9"/>
    <w:rsid w:val="00E530C3"/>
    <w:rsid w:val="00E531C0"/>
    <w:rsid w:val="00E5339B"/>
    <w:rsid w:val="00E53A9B"/>
    <w:rsid w:val="00E54B37"/>
    <w:rsid w:val="00E55BE4"/>
    <w:rsid w:val="00E55F21"/>
    <w:rsid w:val="00E575BF"/>
    <w:rsid w:val="00E604C1"/>
    <w:rsid w:val="00E623C6"/>
    <w:rsid w:val="00E62D39"/>
    <w:rsid w:val="00E63887"/>
    <w:rsid w:val="00E63F4F"/>
    <w:rsid w:val="00E65BA3"/>
    <w:rsid w:val="00E71AA6"/>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47F"/>
    <w:rsid w:val="00E85DBC"/>
    <w:rsid w:val="00E860FE"/>
    <w:rsid w:val="00E863C8"/>
    <w:rsid w:val="00E8671A"/>
    <w:rsid w:val="00E873CE"/>
    <w:rsid w:val="00E87D69"/>
    <w:rsid w:val="00E91623"/>
    <w:rsid w:val="00E92B2F"/>
    <w:rsid w:val="00E94F38"/>
    <w:rsid w:val="00E95D5D"/>
    <w:rsid w:val="00E96DA3"/>
    <w:rsid w:val="00E96EA5"/>
    <w:rsid w:val="00E97B7A"/>
    <w:rsid w:val="00EA141D"/>
    <w:rsid w:val="00EA2F83"/>
    <w:rsid w:val="00EA37B9"/>
    <w:rsid w:val="00EA3D13"/>
    <w:rsid w:val="00EA3DE2"/>
    <w:rsid w:val="00EA422B"/>
    <w:rsid w:val="00EA4706"/>
    <w:rsid w:val="00EA5DB6"/>
    <w:rsid w:val="00EA7576"/>
    <w:rsid w:val="00EA7D6F"/>
    <w:rsid w:val="00EB09EE"/>
    <w:rsid w:val="00EB0A8C"/>
    <w:rsid w:val="00EB0C01"/>
    <w:rsid w:val="00EB0D54"/>
    <w:rsid w:val="00EB0F11"/>
    <w:rsid w:val="00EB31AC"/>
    <w:rsid w:val="00EB34CF"/>
    <w:rsid w:val="00EB4415"/>
    <w:rsid w:val="00EB4603"/>
    <w:rsid w:val="00EB4872"/>
    <w:rsid w:val="00EB5742"/>
    <w:rsid w:val="00EB7380"/>
    <w:rsid w:val="00EC0C81"/>
    <w:rsid w:val="00EC0CA9"/>
    <w:rsid w:val="00EC10B6"/>
    <w:rsid w:val="00EC247C"/>
    <w:rsid w:val="00EC2D28"/>
    <w:rsid w:val="00EC3B3C"/>
    <w:rsid w:val="00EC3DB4"/>
    <w:rsid w:val="00EC46A9"/>
    <w:rsid w:val="00EC5051"/>
    <w:rsid w:val="00EC50E6"/>
    <w:rsid w:val="00EC5E75"/>
    <w:rsid w:val="00EC65DA"/>
    <w:rsid w:val="00EC660F"/>
    <w:rsid w:val="00EC6D1E"/>
    <w:rsid w:val="00EC7A15"/>
    <w:rsid w:val="00ED0D95"/>
    <w:rsid w:val="00ED2CBA"/>
    <w:rsid w:val="00ED35E6"/>
    <w:rsid w:val="00ED3953"/>
    <w:rsid w:val="00ED40A5"/>
    <w:rsid w:val="00ED41FB"/>
    <w:rsid w:val="00ED6710"/>
    <w:rsid w:val="00ED67B1"/>
    <w:rsid w:val="00ED7B1C"/>
    <w:rsid w:val="00EE0B25"/>
    <w:rsid w:val="00EE1FFB"/>
    <w:rsid w:val="00EE2317"/>
    <w:rsid w:val="00EE36AF"/>
    <w:rsid w:val="00EE42F4"/>
    <w:rsid w:val="00EE4978"/>
    <w:rsid w:val="00EE5545"/>
    <w:rsid w:val="00EE65CE"/>
    <w:rsid w:val="00EF0274"/>
    <w:rsid w:val="00EF0B27"/>
    <w:rsid w:val="00EF0B2C"/>
    <w:rsid w:val="00EF13DC"/>
    <w:rsid w:val="00EF14D5"/>
    <w:rsid w:val="00EF1DE4"/>
    <w:rsid w:val="00EF2208"/>
    <w:rsid w:val="00EF27C3"/>
    <w:rsid w:val="00EF3434"/>
    <w:rsid w:val="00EF3CFD"/>
    <w:rsid w:val="00EF5EF3"/>
    <w:rsid w:val="00F00167"/>
    <w:rsid w:val="00F004D8"/>
    <w:rsid w:val="00F01270"/>
    <w:rsid w:val="00F0151F"/>
    <w:rsid w:val="00F018F9"/>
    <w:rsid w:val="00F02E15"/>
    <w:rsid w:val="00F03308"/>
    <w:rsid w:val="00F035B9"/>
    <w:rsid w:val="00F044EC"/>
    <w:rsid w:val="00F04F71"/>
    <w:rsid w:val="00F066A7"/>
    <w:rsid w:val="00F06C9B"/>
    <w:rsid w:val="00F079B5"/>
    <w:rsid w:val="00F107A4"/>
    <w:rsid w:val="00F10E1D"/>
    <w:rsid w:val="00F11BA9"/>
    <w:rsid w:val="00F11D6E"/>
    <w:rsid w:val="00F12A74"/>
    <w:rsid w:val="00F13546"/>
    <w:rsid w:val="00F1383D"/>
    <w:rsid w:val="00F1550F"/>
    <w:rsid w:val="00F15AD0"/>
    <w:rsid w:val="00F15F58"/>
    <w:rsid w:val="00F1627A"/>
    <w:rsid w:val="00F178D8"/>
    <w:rsid w:val="00F17E50"/>
    <w:rsid w:val="00F209CD"/>
    <w:rsid w:val="00F21592"/>
    <w:rsid w:val="00F21B28"/>
    <w:rsid w:val="00F24149"/>
    <w:rsid w:val="00F24485"/>
    <w:rsid w:val="00F24559"/>
    <w:rsid w:val="00F24B83"/>
    <w:rsid w:val="00F25115"/>
    <w:rsid w:val="00F2540E"/>
    <w:rsid w:val="00F30C21"/>
    <w:rsid w:val="00F30E43"/>
    <w:rsid w:val="00F312CA"/>
    <w:rsid w:val="00F31CEE"/>
    <w:rsid w:val="00F326B1"/>
    <w:rsid w:val="00F32B98"/>
    <w:rsid w:val="00F32C76"/>
    <w:rsid w:val="00F33036"/>
    <w:rsid w:val="00F34BC7"/>
    <w:rsid w:val="00F35508"/>
    <w:rsid w:val="00F36CE3"/>
    <w:rsid w:val="00F36D55"/>
    <w:rsid w:val="00F378B4"/>
    <w:rsid w:val="00F4015C"/>
    <w:rsid w:val="00F4040D"/>
    <w:rsid w:val="00F4113E"/>
    <w:rsid w:val="00F470A4"/>
    <w:rsid w:val="00F4717C"/>
    <w:rsid w:val="00F47659"/>
    <w:rsid w:val="00F4766C"/>
    <w:rsid w:val="00F5011D"/>
    <w:rsid w:val="00F50248"/>
    <w:rsid w:val="00F50CC2"/>
    <w:rsid w:val="00F525C9"/>
    <w:rsid w:val="00F52E4F"/>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C8A"/>
    <w:rsid w:val="00F65F90"/>
    <w:rsid w:val="00F66C4A"/>
    <w:rsid w:val="00F67CFC"/>
    <w:rsid w:val="00F7046F"/>
    <w:rsid w:val="00F70A3D"/>
    <w:rsid w:val="00F70D6C"/>
    <w:rsid w:val="00F7158B"/>
    <w:rsid w:val="00F7193E"/>
    <w:rsid w:val="00F72318"/>
    <w:rsid w:val="00F74209"/>
    <w:rsid w:val="00F7451F"/>
    <w:rsid w:val="00F75F9E"/>
    <w:rsid w:val="00F77E79"/>
    <w:rsid w:val="00F806F4"/>
    <w:rsid w:val="00F8206D"/>
    <w:rsid w:val="00F83A46"/>
    <w:rsid w:val="00F83FDF"/>
    <w:rsid w:val="00F84640"/>
    <w:rsid w:val="00F85BDD"/>
    <w:rsid w:val="00F86371"/>
    <w:rsid w:val="00F8652E"/>
    <w:rsid w:val="00F8721C"/>
    <w:rsid w:val="00F87391"/>
    <w:rsid w:val="00F873E9"/>
    <w:rsid w:val="00F87691"/>
    <w:rsid w:val="00F87F4F"/>
    <w:rsid w:val="00F90568"/>
    <w:rsid w:val="00F90B6B"/>
    <w:rsid w:val="00F91647"/>
    <w:rsid w:val="00F91732"/>
    <w:rsid w:val="00F91876"/>
    <w:rsid w:val="00F91A46"/>
    <w:rsid w:val="00F9229F"/>
    <w:rsid w:val="00F9406D"/>
    <w:rsid w:val="00F94A28"/>
    <w:rsid w:val="00F95E95"/>
    <w:rsid w:val="00F9730E"/>
    <w:rsid w:val="00F977D3"/>
    <w:rsid w:val="00F97909"/>
    <w:rsid w:val="00FA12B3"/>
    <w:rsid w:val="00FA3189"/>
    <w:rsid w:val="00FA4436"/>
    <w:rsid w:val="00FA6EE3"/>
    <w:rsid w:val="00FA77FB"/>
    <w:rsid w:val="00FA7A19"/>
    <w:rsid w:val="00FA7A90"/>
    <w:rsid w:val="00FA7B8C"/>
    <w:rsid w:val="00FB03F1"/>
    <w:rsid w:val="00FB0A11"/>
    <w:rsid w:val="00FB1B8D"/>
    <w:rsid w:val="00FB34AD"/>
    <w:rsid w:val="00FB60BF"/>
    <w:rsid w:val="00FB6FDA"/>
    <w:rsid w:val="00FC0EE6"/>
    <w:rsid w:val="00FC282B"/>
    <w:rsid w:val="00FC2855"/>
    <w:rsid w:val="00FC2E42"/>
    <w:rsid w:val="00FC4BFA"/>
    <w:rsid w:val="00FC5A13"/>
    <w:rsid w:val="00FC5E0F"/>
    <w:rsid w:val="00FC631C"/>
    <w:rsid w:val="00FC73C2"/>
    <w:rsid w:val="00FD048D"/>
    <w:rsid w:val="00FD0FCE"/>
    <w:rsid w:val="00FD315B"/>
    <w:rsid w:val="00FD3EAE"/>
    <w:rsid w:val="00FD56F2"/>
    <w:rsid w:val="00FD58D5"/>
    <w:rsid w:val="00FD667E"/>
    <w:rsid w:val="00FD7550"/>
    <w:rsid w:val="00FE152E"/>
    <w:rsid w:val="00FE160B"/>
    <w:rsid w:val="00FE23ED"/>
    <w:rsid w:val="00FE2A72"/>
    <w:rsid w:val="00FE3D84"/>
    <w:rsid w:val="00FE4B15"/>
    <w:rsid w:val="00FE4D5A"/>
    <w:rsid w:val="00FE5576"/>
    <w:rsid w:val="00FE5B79"/>
    <w:rsid w:val="00FE5E50"/>
    <w:rsid w:val="00FE69CC"/>
    <w:rsid w:val="00FE7681"/>
    <w:rsid w:val="00FF0007"/>
    <w:rsid w:val="00FF0AC2"/>
    <w:rsid w:val="00FF0B1C"/>
    <w:rsid w:val="00FF0E07"/>
    <w:rsid w:val="00FF142E"/>
    <w:rsid w:val="00FF1938"/>
    <w:rsid w:val="00FF4B06"/>
    <w:rsid w:val="00FF5C09"/>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10CE3CB1"/>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semiHidden/>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DA66DE"/>
    <w:pPr>
      <w:spacing w:after="0" w:line="240" w:lineRule="auto"/>
    </w:pPr>
    <w:rPr>
      <w:rFonts w:eastAsia="Times New Roman"/>
      <w:sz w:val="20"/>
      <w:szCs w:val="20"/>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uiPriority w:val="99"/>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InternetLink">
    <w:name w:val="Internet Link"/>
    <w:basedOn w:val="Numatytasispastraiposriftas"/>
    <w:unhideWhenUsed/>
    <w:rsid w:val="001A78A1"/>
    <w:rPr>
      <w:color w:val="000000"/>
      <w:u w:val="single"/>
    </w:rPr>
  </w:style>
  <w:style w:type="paragraph" w:customStyle="1" w:styleId="Standard">
    <w:name w:val="Standard"/>
    <w:rsid w:val="00EE36AF"/>
    <w:pPr>
      <w:suppressAutoHyphens/>
      <w:spacing w:after="200" w:line="276" w:lineRule="auto"/>
      <w:textAlignment w:val="baseline"/>
    </w:pPr>
    <w:rPr>
      <w:rFonts w:eastAsia="Calibri" w:cs="Calibri"/>
      <w:kern w:val="1"/>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7959070">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valdmoniene@macikaiglob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cikaigloba.lt" TargetMode="External"/><Relationship Id="rId5" Type="http://schemas.openxmlformats.org/officeDocument/2006/relationships/webSettings" Target="webSettings.xml"/><Relationship Id="rId10" Type="http://schemas.openxmlformats.org/officeDocument/2006/relationships/hyperlink" Target="mailto:jmikutis@husqvarna-dealer.lt" TargetMode="External"/><Relationship Id="rId4" Type="http://schemas.openxmlformats.org/officeDocument/2006/relationships/settings" Target="settings.xml"/><Relationship Id="rId9" Type="http://schemas.openxmlformats.org/officeDocument/2006/relationships/hyperlink" Target="mailto:pazeidimai@st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A32EB-D903-44B1-80F2-A58DC206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15017</Words>
  <Characters>8560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23530</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Laima Ratkevičienė</dc:creator>
  <cp:keywords/>
  <dc:description/>
  <cp:lastModifiedBy>Darbo</cp:lastModifiedBy>
  <cp:revision>3</cp:revision>
  <cp:lastPrinted>2023-07-24T13:17:00Z</cp:lastPrinted>
  <dcterms:created xsi:type="dcterms:W3CDTF">2023-07-31T12:13:00Z</dcterms:created>
  <dcterms:modified xsi:type="dcterms:W3CDTF">2023-07-31T12:16:00Z</dcterms:modified>
</cp:coreProperties>
</file>