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F7BE" w14:textId="77777777" w:rsidR="00782D22" w:rsidRPr="00003CB2" w:rsidRDefault="00782D22" w:rsidP="00782D22">
      <w:pPr>
        <w:spacing w:after="0" w:line="240" w:lineRule="auto"/>
        <w:ind w:right="-178"/>
        <w:jc w:val="center"/>
        <w:rPr>
          <w:rFonts w:ascii="Times New Roman" w:eastAsia="Times New Roman" w:hAnsi="Times New Roman"/>
          <w:sz w:val="20"/>
          <w:szCs w:val="16"/>
          <w:lang w:val="lt-LT"/>
        </w:rPr>
      </w:pPr>
      <w:r w:rsidRPr="00003CB2">
        <w:rPr>
          <w:rFonts w:ascii="Times New Roman" w:hAnsi="Times New Roman"/>
          <w:sz w:val="24"/>
          <w:szCs w:val="24"/>
        </w:rPr>
        <w:t>„Johnson &amp; Johnson”</w:t>
      </w:r>
    </w:p>
    <w:p w14:paraId="7828F0B6" w14:textId="77777777" w:rsidR="00782D22" w:rsidRPr="00003CB2" w:rsidRDefault="00782D22" w:rsidP="00782D22">
      <w:pPr>
        <w:jc w:val="center"/>
        <w:rPr>
          <w:rFonts w:ascii="Times New Roman" w:hAnsi="Times New Roman"/>
          <w:sz w:val="24"/>
          <w:szCs w:val="24"/>
        </w:rPr>
      </w:pPr>
      <w:r w:rsidRPr="00003CB2">
        <w:rPr>
          <w:rFonts w:ascii="Times New Roman" w:hAnsi="Times New Roman"/>
          <w:sz w:val="24"/>
          <w:szCs w:val="24"/>
        </w:rPr>
        <w:t>Konstitucijos pr. 21C, Vilnius LT- 08130, duomenys kaupiami ir saugomi Valstybės įmonės Registrų centro Vilniaus filiale, įmonės kodas 111778459, PVM mokėtojo kodas LT117784515</w:t>
      </w:r>
    </w:p>
    <w:p w14:paraId="55A77B44" w14:textId="692F0C22" w:rsidR="00782D22" w:rsidRPr="00003CB2" w:rsidRDefault="00782D22" w:rsidP="00782D22">
      <w:pPr>
        <w:spacing w:after="0" w:line="240" w:lineRule="auto"/>
        <w:jc w:val="both"/>
        <w:rPr>
          <w:rFonts w:ascii="Times New Roman" w:eastAsia="Times New Roman" w:hAnsi="Times New Roman"/>
          <w:b/>
          <w:sz w:val="24"/>
          <w:szCs w:val="24"/>
          <w:lang w:val="lt-LT"/>
        </w:rPr>
      </w:pPr>
      <w:r w:rsidRPr="00003CB2">
        <w:rPr>
          <w:rFonts w:ascii="Times New Roman" w:eastAsia="Times New Roman" w:hAnsi="Times New Roman"/>
          <w:b/>
          <w:sz w:val="24"/>
          <w:szCs w:val="24"/>
          <w:lang w:val="lt-LT"/>
        </w:rPr>
        <w:t>VšĮ Klaipėdos universitet</w:t>
      </w:r>
      <w:r w:rsidR="00003CB2" w:rsidRPr="00003CB2">
        <w:rPr>
          <w:rFonts w:ascii="Times New Roman" w:eastAsia="Times New Roman" w:hAnsi="Times New Roman"/>
          <w:b/>
          <w:sz w:val="24"/>
          <w:szCs w:val="24"/>
          <w:lang w:val="lt-LT"/>
        </w:rPr>
        <w:t>o</w:t>
      </w:r>
      <w:r w:rsidRPr="00003CB2">
        <w:rPr>
          <w:rFonts w:ascii="Times New Roman" w:eastAsia="Times New Roman" w:hAnsi="Times New Roman"/>
          <w:b/>
          <w:sz w:val="24"/>
          <w:szCs w:val="24"/>
          <w:lang w:val="lt-LT"/>
        </w:rPr>
        <w:t xml:space="preserve"> ligoninė</w:t>
      </w:r>
    </w:p>
    <w:p w14:paraId="4AAABC33" w14:textId="77777777" w:rsidR="00782D22" w:rsidRPr="00003CB2" w:rsidRDefault="00782D22" w:rsidP="00782D22">
      <w:pPr>
        <w:spacing w:after="0" w:line="240" w:lineRule="auto"/>
        <w:jc w:val="both"/>
        <w:rPr>
          <w:rFonts w:ascii="Times New Roman" w:eastAsia="Times New Roman" w:hAnsi="Times New Roman"/>
          <w:sz w:val="24"/>
          <w:szCs w:val="24"/>
          <w:lang w:val="lt-LT"/>
        </w:rPr>
      </w:pPr>
    </w:p>
    <w:p w14:paraId="1302CE44" w14:textId="77777777" w:rsidR="00782D22" w:rsidRPr="00003CB2" w:rsidRDefault="00782D22" w:rsidP="00782D22">
      <w:pPr>
        <w:spacing w:after="0" w:line="240" w:lineRule="auto"/>
        <w:jc w:val="center"/>
        <w:rPr>
          <w:rFonts w:ascii="Times New Roman" w:eastAsia="Times New Roman" w:hAnsi="Times New Roman"/>
          <w:b/>
          <w:sz w:val="24"/>
          <w:szCs w:val="24"/>
          <w:lang w:val="lt-LT"/>
        </w:rPr>
      </w:pPr>
      <w:r w:rsidRPr="00003CB2">
        <w:rPr>
          <w:rFonts w:ascii="Times New Roman" w:eastAsia="Times New Roman" w:hAnsi="Times New Roman"/>
          <w:b/>
          <w:sz w:val="24"/>
          <w:szCs w:val="24"/>
          <w:lang w:val="lt-LT"/>
        </w:rPr>
        <w:t>PASIŪLYMO FORMA</w:t>
      </w:r>
    </w:p>
    <w:p w14:paraId="6DAFC318" w14:textId="77777777" w:rsidR="00782D22" w:rsidRPr="00003CB2" w:rsidRDefault="00782D22" w:rsidP="00782D22">
      <w:pPr>
        <w:spacing w:after="0" w:line="240" w:lineRule="auto"/>
        <w:rPr>
          <w:rFonts w:ascii="Times New Roman" w:eastAsia="Times New Roman" w:hAnsi="Times New Roman"/>
          <w:b/>
          <w:sz w:val="24"/>
          <w:szCs w:val="24"/>
          <w:lang w:val="lt-LT"/>
        </w:rPr>
      </w:pPr>
    </w:p>
    <w:p w14:paraId="5D6DCAE8" w14:textId="77777777" w:rsidR="008C0E6D" w:rsidRDefault="008C0E6D" w:rsidP="008C0E6D">
      <w:pPr>
        <w:spacing w:after="0" w:line="240" w:lineRule="auto"/>
        <w:jc w:val="center"/>
        <w:rPr>
          <w:b/>
          <w:szCs w:val="24"/>
        </w:rPr>
      </w:pPr>
      <w:r w:rsidRPr="002158BE">
        <w:rPr>
          <w:b/>
          <w:szCs w:val="24"/>
        </w:rPr>
        <w:t xml:space="preserve">DĖL </w:t>
      </w:r>
      <w:r>
        <w:rPr>
          <w:b/>
          <w:szCs w:val="24"/>
        </w:rPr>
        <w:t>VIENKARTINIŲ PRIEMONIŲ GINEKOLOGIJAI</w:t>
      </w:r>
    </w:p>
    <w:p w14:paraId="580E05BA" w14:textId="77777777" w:rsidR="008C0E6D" w:rsidRPr="002158BE" w:rsidRDefault="008C0E6D" w:rsidP="008C0E6D">
      <w:pPr>
        <w:spacing w:after="0" w:line="240" w:lineRule="auto"/>
        <w:jc w:val="center"/>
        <w:rPr>
          <w:szCs w:val="24"/>
        </w:rPr>
      </w:pPr>
      <w:r w:rsidRPr="002158BE">
        <w:rPr>
          <w:b/>
          <w:szCs w:val="24"/>
        </w:rPr>
        <w:t>PIRKIMO</w:t>
      </w:r>
    </w:p>
    <w:p w14:paraId="4A63A129" w14:textId="77777777" w:rsidR="00C47374" w:rsidRDefault="00C47374" w:rsidP="00782D22">
      <w:pPr>
        <w:spacing w:after="0" w:line="240" w:lineRule="auto"/>
        <w:jc w:val="center"/>
        <w:rPr>
          <w:rFonts w:ascii="Times New Roman" w:eastAsia="Times New Roman" w:hAnsi="Times New Roman"/>
          <w:sz w:val="24"/>
          <w:szCs w:val="24"/>
          <w:lang w:val="en-US"/>
        </w:rPr>
      </w:pPr>
    </w:p>
    <w:p w14:paraId="424EEA0E" w14:textId="53C5BFB9" w:rsidR="00782D22" w:rsidRPr="00003CB2" w:rsidRDefault="00782D22" w:rsidP="00782D22">
      <w:pPr>
        <w:spacing w:after="0" w:line="240" w:lineRule="auto"/>
        <w:jc w:val="center"/>
        <w:rPr>
          <w:rFonts w:ascii="Times New Roman" w:eastAsia="Times New Roman" w:hAnsi="Times New Roman"/>
          <w:sz w:val="24"/>
          <w:szCs w:val="24"/>
          <w:lang w:val="en-US"/>
        </w:rPr>
      </w:pPr>
      <w:r w:rsidRPr="00003CB2">
        <w:rPr>
          <w:rFonts w:ascii="Times New Roman" w:eastAsia="Times New Roman" w:hAnsi="Times New Roman"/>
          <w:sz w:val="24"/>
          <w:szCs w:val="24"/>
          <w:lang w:val="en-US"/>
        </w:rPr>
        <w:t>202</w:t>
      </w:r>
      <w:r w:rsidR="00003CB2" w:rsidRPr="00003CB2">
        <w:rPr>
          <w:rFonts w:ascii="Times New Roman" w:eastAsia="Times New Roman" w:hAnsi="Times New Roman"/>
          <w:sz w:val="24"/>
          <w:szCs w:val="24"/>
          <w:lang w:val="en-US"/>
        </w:rPr>
        <w:t>3</w:t>
      </w:r>
      <w:r w:rsidRPr="00003CB2">
        <w:rPr>
          <w:rFonts w:ascii="Times New Roman" w:eastAsia="Times New Roman" w:hAnsi="Times New Roman"/>
          <w:sz w:val="24"/>
          <w:szCs w:val="24"/>
          <w:lang w:val="en-US"/>
        </w:rPr>
        <w:t>-</w:t>
      </w:r>
      <w:r w:rsidR="00003CB2" w:rsidRPr="00003CB2">
        <w:rPr>
          <w:rFonts w:ascii="Times New Roman" w:eastAsia="Times New Roman" w:hAnsi="Times New Roman"/>
          <w:sz w:val="24"/>
          <w:szCs w:val="24"/>
          <w:lang w:val="en-US"/>
        </w:rPr>
        <w:t>0</w:t>
      </w:r>
      <w:r w:rsidR="00C47374">
        <w:rPr>
          <w:rFonts w:ascii="Times New Roman" w:eastAsia="Times New Roman" w:hAnsi="Times New Roman"/>
          <w:sz w:val="24"/>
          <w:szCs w:val="24"/>
          <w:lang w:val="en-US"/>
        </w:rPr>
        <w:t>5</w:t>
      </w:r>
      <w:r w:rsidRPr="00003CB2">
        <w:rPr>
          <w:rFonts w:ascii="Times New Roman" w:eastAsia="Times New Roman" w:hAnsi="Times New Roman"/>
          <w:sz w:val="24"/>
          <w:szCs w:val="24"/>
          <w:lang w:val="en-US"/>
        </w:rPr>
        <w:t>-</w:t>
      </w:r>
      <w:r w:rsidR="00C47374">
        <w:rPr>
          <w:rFonts w:ascii="Times New Roman" w:eastAsia="Times New Roman" w:hAnsi="Times New Roman"/>
          <w:sz w:val="24"/>
          <w:szCs w:val="24"/>
          <w:lang w:val="en-US"/>
        </w:rPr>
        <w:t>0</w:t>
      </w:r>
      <w:r w:rsidR="008C0E6D">
        <w:rPr>
          <w:rFonts w:ascii="Times New Roman" w:eastAsia="Times New Roman" w:hAnsi="Times New Roman"/>
          <w:sz w:val="24"/>
          <w:szCs w:val="24"/>
          <w:lang w:val="en-US"/>
        </w:rPr>
        <w:t>8</w:t>
      </w:r>
    </w:p>
    <w:p w14:paraId="6875F67F" w14:textId="77777777" w:rsidR="00782D22" w:rsidRPr="00003CB2" w:rsidRDefault="00782D22" w:rsidP="00782D22">
      <w:pPr>
        <w:spacing w:after="0" w:line="240" w:lineRule="auto"/>
        <w:jc w:val="center"/>
        <w:rPr>
          <w:rFonts w:ascii="Times New Roman" w:eastAsia="Times New Roman" w:hAnsi="Times New Roman"/>
          <w:sz w:val="24"/>
          <w:szCs w:val="24"/>
          <w:lang w:val="en-US"/>
        </w:rPr>
      </w:pPr>
      <w:r w:rsidRPr="00003CB2">
        <w:rPr>
          <w:rFonts w:ascii="Times New Roman" w:eastAsia="Times New Roman" w:hAnsi="Times New Roman"/>
          <w:sz w:val="24"/>
          <w:szCs w:val="24"/>
          <w:lang w:val="en-US"/>
        </w:rPr>
        <w:t>Vilnius</w:t>
      </w:r>
    </w:p>
    <w:p w14:paraId="107E570F" w14:textId="77777777" w:rsidR="00782D22" w:rsidRPr="00003CB2" w:rsidRDefault="00782D22" w:rsidP="00782D22">
      <w:pPr>
        <w:spacing w:after="0" w:line="240" w:lineRule="auto"/>
        <w:rPr>
          <w:rFonts w:ascii="Times New Roman" w:eastAsia="Times New Roman" w:hAnsi="Times New Roman"/>
          <w:sz w:val="24"/>
          <w:szCs w:val="24"/>
          <w:lang w:val="lt-LT"/>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537"/>
      </w:tblGrid>
      <w:tr w:rsidR="00782D22" w:rsidRPr="00003CB2" w14:paraId="357E49F0" w14:textId="77777777" w:rsidTr="00101F17">
        <w:trPr>
          <w:trHeight w:val="183"/>
        </w:trPr>
        <w:tc>
          <w:tcPr>
            <w:tcW w:w="4928" w:type="dxa"/>
          </w:tcPr>
          <w:p w14:paraId="59DE83A9" w14:textId="77777777" w:rsidR="00782D22" w:rsidRPr="00003CB2" w:rsidRDefault="00782D22" w:rsidP="00101F17">
            <w:pPr>
              <w:spacing w:after="0" w:line="240" w:lineRule="auto"/>
              <w:jc w:val="both"/>
              <w:rPr>
                <w:rFonts w:ascii="Times New Roman" w:eastAsia="Times New Roman" w:hAnsi="Times New Roman"/>
                <w:sz w:val="24"/>
                <w:szCs w:val="24"/>
                <w:lang w:val="lt-LT"/>
              </w:rPr>
            </w:pPr>
            <w:r w:rsidRPr="00003CB2">
              <w:rPr>
                <w:rFonts w:ascii="Times New Roman" w:eastAsia="Times New Roman" w:hAnsi="Times New Roman"/>
                <w:sz w:val="24"/>
                <w:szCs w:val="24"/>
                <w:lang w:val="lt-LT"/>
              </w:rPr>
              <w:t>Tiekėjo pavadinimas</w:t>
            </w:r>
          </w:p>
        </w:tc>
        <w:tc>
          <w:tcPr>
            <w:tcW w:w="4537" w:type="dxa"/>
          </w:tcPr>
          <w:p w14:paraId="486DC07D"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UAB „Johnson &amp; Johnson“</w:t>
            </w:r>
          </w:p>
        </w:tc>
      </w:tr>
      <w:tr w:rsidR="00782D22" w:rsidRPr="00003CB2" w14:paraId="65FB973B" w14:textId="77777777" w:rsidTr="00101F17">
        <w:trPr>
          <w:trHeight w:val="264"/>
        </w:trPr>
        <w:tc>
          <w:tcPr>
            <w:tcW w:w="4928" w:type="dxa"/>
          </w:tcPr>
          <w:p w14:paraId="48E73D73" w14:textId="77777777" w:rsidR="00782D22" w:rsidRPr="00003CB2" w:rsidRDefault="00782D22" w:rsidP="00101F17">
            <w:pPr>
              <w:spacing w:after="0" w:line="240" w:lineRule="auto"/>
              <w:jc w:val="both"/>
              <w:rPr>
                <w:rFonts w:ascii="Times New Roman" w:eastAsia="Times New Roman" w:hAnsi="Times New Roman"/>
                <w:sz w:val="24"/>
                <w:szCs w:val="24"/>
                <w:lang w:val="lt-LT"/>
              </w:rPr>
            </w:pPr>
            <w:r w:rsidRPr="00003CB2">
              <w:rPr>
                <w:rFonts w:ascii="Times New Roman" w:eastAsia="Times New Roman" w:hAnsi="Times New Roman"/>
                <w:sz w:val="24"/>
                <w:szCs w:val="24"/>
                <w:lang w:val="lt-LT"/>
              </w:rPr>
              <w:t>Tiekėjo adresas</w:t>
            </w:r>
          </w:p>
        </w:tc>
        <w:tc>
          <w:tcPr>
            <w:tcW w:w="4537" w:type="dxa"/>
          </w:tcPr>
          <w:p w14:paraId="6A2D46A2"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Konstitucijos pr. 21C, Vilnius, LT-08130</w:t>
            </w:r>
          </w:p>
        </w:tc>
      </w:tr>
      <w:tr w:rsidR="00782D22" w:rsidRPr="00003CB2" w14:paraId="3B700440" w14:textId="77777777" w:rsidTr="00101F17">
        <w:trPr>
          <w:trHeight w:val="264"/>
        </w:trPr>
        <w:tc>
          <w:tcPr>
            <w:tcW w:w="4928" w:type="dxa"/>
          </w:tcPr>
          <w:p w14:paraId="7FE59F3A" w14:textId="77777777" w:rsidR="00782D22" w:rsidRPr="00003CB2" w:rsidRDefault="00782D22" w:rsidP="00101F17">
            <w:pPr>
              <w:spacing w:after="0" w:line="240" w:lineRule="auto"/>
              <w:jc w:val="both"/>
              <w:rPr>
                <w:rFonts w:ascii="Times New Roman" w:eastAsia="Times New Roman" w:hAnsi="Times New Roman"/>
                <w:sz w:val="24"/>
                <w:szCs w:val="24"/>
                <w:lang w:val="lt-LT"/>
              </w:rPr>
            </w:pPr>
            <w:r w:rsidRPr="00003CB2">
              <w:rPr>
                <w:rFonts w:ascii="Times New Roman" w:eastAsia="Times New Roman" w:hAnsi="Times New Roman"/>
                <w:sz w:val="24"/>
                <w:szCs w:val="24"/>
                <w:lang w:val="lt-LT"/>
              </w:rPr>
              <w:t>Įmonės kodas</w:t>
            </w:r>
          </w:p>
        </w:tc>
        <w:tc>
          <w:tcPr>
            <w:tcW w:w="4537" w:type="dxa"/>
          </w:tcPr>
          <w:p w14:paraId="271A6A62" w14:textId="77777777" w:rsidR="00782D22" w:rsidRPr="00003CB2" w:rsidRDefault="00782D22" w:rsidP="00101F17">
            <w:pPr>
              <w:spacing w:after="0" w:line="240" w:lineRule="auto"/>
              <w:jc w:val="both"/>
              <w:rPr>
                <w:rFonts w:ascii="Times New Roman" w:eastAsia="Times New Roman" w:hAnsi="Times New Roman"/>
                <w:sz w:val="24"/>
                <w:szCs w:val="24"/>
                <w:lang w:val="lt-LT"/>
              </w:rPr>
            </w:pPr>
            <w:r w:rsidRPr="00003CB2">
              <w:rPr>
                <w:rFonts w:ascii="Times New Roman" w:hAnsi="Times New Roman"/>
                <w:sz w:val="24"/>
                <w:szCs w:val="24"/>
              </w:rPr>
              <w:t>111778459</w:t>
            </w:r>
          </w:p>
        </w:tc>
      </w:tr>
      <w:tr w:rsidR="00782D22" w:rsidRPr="00003CB2" w14:paraId="05D2A958" w14:textId="77777777" w:rsidTr="00101F17">
        <w:trPr>
          <w:trHeight w:val="308"/>
        </w:trPr>
        <w:tc>
          <w:tcPr>
            <w:tcW w:w="4928" w:type="dxa"/>
          </w:tcPr>
          <w:p w14:paraId="535FCC23" w14:textId="77777777" w:rsidR="00782D22" w:rsidRPr="00003CB2" w:rsidRDefault="00782D22" w:rsidP="00101F17">
            <w:pPr>
              <w:spacing w:after="0" w:line="240" w:lineRule="auto"/>
              <w:jc w:val="both"/>
              <w:rPr>
                <w:rFonts w:ascii="Times New Roman" w:eastAsia="Times New Roman" w:hAnsi="Times New Roman"/>
                <w:sz w:val="24"/>
                <w:szCs w:val="24"/>
                <w:lang w:val="lt-LT"/>
              </w:rPr>
            </w:pPr>
            <w:r w:rsidRPr="00003CB2">
              <w:rPr>
                <w:rFonts w:ascii="Times New Roman" w:eastAsia="Times New Roman" w:hAnsi="Times New Roman"/>
                <w:sz w:val="24"/>
                <w:szCs w:val="24"/>
                <w:lang w:val="lt-LT"/>
              </w:rPr>
              <w:t>Už pasiūlymą atsakingo asmens vardas, pavardė</w:t>
            </w:r>
          </w:p>
        </w:tc>
        <w:tc>
          <w:tcPr>
            <w:tcW w:w="4537" w:type="dxa"/>
          </w:tcPr>
          <w:p w14:paraId="1D274018"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 xml:space="preserve">Sandra </w:t>
            </w:r>
            <w:r w:rsidRPr="00003CB2">
              <w:rPr>
                <w:rFonts w:ascii="Times New Roman" w:hAnsi="Times New Roman"/>
                <w:sz w:val="24"/>
                <w:szCs w:val="24"/>
                <w:lang w:val="lt-LT"/>
              </w:rPr>
              <w:t>Čaikė</w:t>
            </w:r>
            <w:r w:rsidRPr="00003CB2">
              <w:rPr>
                <w:rFonts w:ascii="Times New Roman" w:hAnsi="Times New Roman"/>
                <w:sz w:val="24"/>
                <w:szCs w:val="24"/>
              </w:rPr>
              <w:t>, viešųjų pirkimų specialistė</w:t>
            </w:r>
          </w:p>
        </w:tc>
      </w:tr>
      <w:tr w:rsidR="00782D22" w:rsidRPr="00003CB2" w14:paraId="58FCE79A" w14:textId="77777777" w:rsidTr="00101F17">
        <w:trPr>
          <w:trHeight w:val="264"/>
        </w:trPr>
        <w:tc>
          <w:tcPr>
            <w:tcW w:w="4928" w:type="dxa"/>
          </w:tcPr>
          <w:p w14:paraId="7DB75986" w14:textId="77777777" w:rsidR="00782D22" w:rsidRPr="00003CB2" w:rsidRDefault="00782D22" w:rsidP="00101F17">
            <w:pPr>
              <w:spacing w:after="0" w:line="240" w:lineRule="auto"/>
              <w:jc w:val="both"/>
              <w:rPr>
                <w:rFonts w:ascii="Times New Roman" w:eastAsia="Times New Roman" w:hAnsi="Times New Roman"/>
                <w:sz w:val="24"/>
                <w:szCs w:val="24"/>
                <w:lang w:val="lt-LT"/>
              </w:rPr>
            </w:pPr>
            <w:r w:rsidRPr="00003CB2">
              <w:rPr>
                <w:rFonts w:ascii="Times New Roman" w:eastAsia="Times New Roman" w:hAnsi="Times New Roman"/>
                <w:sz w:val="24"/>
                <w:szCs w:val="24"/>
                <w:lang w:val="lt-LT"/>
              </w:rPr>
              <w:t>Telefono numeris</w:t>
            </w:r>
          </w:p>
        </w:tc>
        <w:tc>
          <w:tcPr>
            <w:tcW w:w="4537" w:type="dxa"/>
          </w:tcPr>
          <w:p w14:paraId="7DF27199"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(8 5) 2758304</w:t>
            </w:r>
          </w:p>
        </w:tc>
      </w:tr>
      <w:tr w:rsidR="00782D22" w:rsidRPr="00003CB2" w14:paraId="78AC5FA8" w14:textId="77777777" w:rsidTr="00101F17">
        <w:trPr>
          <w:trHeight w:val="279"/>
        </w:trPr>
        <w:tc>
          <w:tcPr>
            <w:tcW w:w="4928" w:type="dxa"/>
          </w:tcPr>
          <w:p w14:paraId="794DE3DF" w14:textId="77777777" w:rsidR="00782D22" w:rsidRPr="00003CB2" w:rsidRDefault="00782D22" w:rsidP="00101F17">
            <w:pPr>
              <w:spacing w:after="0" w:line="240" w:lineRule="auto"/>
              <w:jc w:val="both"/>
              <w:rPr>
                <w:rFonts w:ascii="Times New Roman" w:eastAsia="Times New Roman" w:hAnsi="Times New Roman"/>
                <w:sz w:val="24"/>
                <w:szCs w:val="24"/>
                <w:lang w:val="lt-LT"/>
              </w:rPr>
            </w:pPr>
            <w:r w:rsidRPr="00003CB2">
              <w:rPr>
                <w:rFonts w:ascii="Times New Roman" w:eastAsia="Times New Roman" w:hAnsi="Times New Roman"/>
                <w:sz w:val="24"/>
                <w:szCs w:val="24"/>
                <w:lang w:val="lt-LT"/>
              </w:rPr>
              <w:t>Fakso numeris</w:t>
            </w:r>
          </w:p>
        </w:tc>
        <w:tc>
          <w:tcPr>
            <w:tcW w:w="4537" w:type="dxa"/>
          </w:tcPr>
          <w:p w14:paraId="3C2BD58D"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(8 5) 2755008</w:t>
            </w:r>
          </w:p>
        </w:tc>
      </w:tr>
      <w:tr w:rsidR="00782D22" w:rsidRPr="00003CB2" w14:paraId="18FC5164" w14:textId="77777777" w:rsidTr="00101F17">
        <w:trPr>
          <w:trHeight w:val="264"/>
        </w:trPr>
        <w:tc>
          <w:tcPr>
            <w:tcW w:w="4928" w:type="dxa"/>
          </w:tcPr>
          <w:p w14:paraId="07DE9D48" w14:textId="77777777" w:rsidR="00782D22" w:rsidRPr="00003CB2" w:rsidRDefault="00782D22" w:rsidP="00101F17">
            <w:pPr>
              <w:spacing w:after="0" w:line="240" w:lineRule="auto"/>
              <w:jc w:val="both"/>
              <w:rPr>
                <w:rFonts w:ascii="Times New Roman" w:eastAsia="Times New Roman" w:hAnsi="Times New Roman"/>
                <w:sz w:val="24"/>
                <w:szCs w:val="24"/>
                <w:lang w:val="lt-LT"/>
              </w:rPr>
            </w:pPr>
            <w:r w:rsidRPr="00003CB2">
              <w:rPr>
                <w:rFonts w:ascii="Times New Roman" w:eastAsia="Times New Roman" w:hAnsi="Times New Roman"/>
                <w:sz w:val="24"/>
                <w:szCs w:val="24"/>
                <w:lang w:val="lt-LT"/>
              </w:rPr>
              <w:t>El. pašto adresas</w:t>
            </w:r>
          </w:p>
        </w:tc>
        <w:tc>
          <w:tcPr>
            <w:tcW w:w="4537" w:type="dxa"/>
          </w:tcPr>
          <w:p w14:paraId="02448058" w14:textId="77777777" w:rsidR="00782D22" w:rsidRPr="00003CB2" w:rsidRDefault="008C0E6D" w:rsidP="00101F17">
            <w:pPr>
              <w:pStyle w:val="NoSpacing"/>
              <w:rPr>
                <w:rFonts w:ascii="Times New Roman" w:hAnsi="Times New Roman"/>
                <w:sz w:val="24"/>
                <w:szCs w:val="24"/>
              </w:rPr>
            </w:pPr>
            <w:hyperlink r:id="rId8" w:history="1">
              <w:r w:rsidR="00782D22" w:rsidRPr="00003CB2">
                <w:rPr>
                  <w:rStyle w:val="Hyperlink"/>
                  <w:rFonts w:ascii="Times New Roman" w:hAnsi="Times New Roman"/>
                </w:rPr>
                <w:t>scaike</w:t>
              </w:r>
              <w:r w:rsidR="00782D22" w:rsidRPr="00003CB2">
                <w:rPr>
                  <w:rStyle w:val="Hyperlink"/>
                  <w:rFonts w:ascii="Times New Roman" w:hAnsi="Times New Roman"/>
                  <w:sz w:val="24"/>
                  <w:szCs w:val="24"/>
                </w:rPr>
                <w:t>@its.jnj.com</w:t>
              </w:r>
            </w:hyperlink>
          </w:p>
        </w:tc>
      </w:tr>
      <w:tr w:rsidR="00782D22" w:rsidRPr="00003CB2" w14:paraId="2DC6EF58" w14:textId="77777777" w:rsidTr="00101F17">
        <w:trPr>
          <w:trHeight w:val="264"/>
        </w:trPr>
        <w:tc>
          <w:tcPr>
            <w:tcW w:w="4928" w:type="dxa"/>
          </w:tcPr>
          <w:p w14:paraId="22CB1D42" w14:textId="77777777" w:rsidR="00782D22" w:rsidRPr="00003CB2" w:rsidRDefault="00782D22" w:rsidP="00101F17">
            <w:pPr>
              <w:spacing w:after="0" w:line="240" w:lineRule="auto"/>
              <w:rPr>
                <w:rFonts w:ascii="Times New Roman" w:eastAsia="Times New Roman" w:hAnsi="Times New Roman"/>
                <w:sz w:val="24"/>
                <w:szCs w:val="24"/>
                <w:lang w:val="lt-LT"/>
              </w:rPr>
            </w:pPr>
            <w:r w:rsidRPr="00003CB2">
              <w:rPr>
                <w:rFonts w:ascii="Times New Roman" w:eastAsia="Times New Roman" w:hAnsi="Times New Roman"/>
                <w:sz w:val="24"/>
                <w:szCs w:val="24"/>
                <w:lang w:val="lt-LT"/>
              </w:rPr>
              <w:t>Atsiskaitomoji sąskaita, banko rekvizitai</w:t>
            </w:r>
          </w:p>
        </w:tc>
        <w:tc>
          <w:tcPr>
            <w:tcW w:w="4537" w:type="dxa"/>
          </w:tcPr>
          <w:p w14:paraId="652E32BC" w14:textId="77777777" w:rsidR="00782D22" w:rsidRPr="00003CB2" w:rsidRDefault="00782D22" w:rsidP="00101F17">
            <w:pPr>
              <w:tabs>
                <w:tab w:val="center" w:pos="4320"/>
                <w:tab w:val="right" w:pos="8640"/>
              </w:tabs>
              <w:spacing w:after="0" w:line="240" w:lineRule="auto"/>
              <w:rPr>
                <w:rFonts w:ascii="Times New Roman" w:eastAsia="Times New Roman" w:hAnsi="Times New Roman"/>
                <w:sz w:val="24"/>
                <w:szCs w:val="24"/>
                <w:lang w:val="lt-LT"/>
              </w:rPr>
            </w:pPr>
            <w:r w:rsidRPr="00003CB2">
              <w:rPr>
                <w:rFonts w:ascii="Times New Roman" w:eastAsia="Times New Roman" w:hAnsi="Times New Roman"/>
                <w:sz w:val="24"/>
                <w:szCs w:val="24"/>
                <w:lang w:val="lt-LT"/>
              </w:rPr>
              <w:t xml:space="preserve">A/s </w:t>
            </w:r>
            <w:r w:rsidRPr="00003CB2">
              <w:rPr>
                <w:rFonts w:ascii="Times New Roman" w:hAnsi="Times New Roman"/>
                <w:sz w:val="24"/>
                <w:szCs w:val="24"/>
                <w:lang w:val="en-AU"/>
              </w:rPr>
              <w:t>LT092140030003983081</w:t>
            </w:r>
          </w:p>
          <w:p w14:paraId="385D3442" w14:textId="77777777" w:rsidR="00782D22" w:rsidRPr="00003CB2" w:rsidRDefault="00782D22" w:rsidP="00101F17">
            <w:pPr>
              <w:pStyle w:val="Default"/>
              <w:rPr>
                <w:lang w:val="en-AU"/>
              </w:rPr>
            </w:pPr>
            <w:r w:rsidRPr="00003CB2">
              <w:rPr>
                <w:lang w:val="en-AU"/>
              </w:rPr>
              <w:t>Luminor Bank AB</w:t>
            </w:r>
          </w:p>
          <w:p w14:paraId="6AAA9945"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color w:val="000000"/>
                <w:sz w:val="24"/>
                <w:szCs w:val="24"/>
                <w:lang w:val="lt-LT"/>
              </w:rPr>
              <w:t>Banko kodas 40100</w:t>
            </w:r>
          </w:p>
        </w:tc>
      </w:tr>
    </w:tbl>
    <w:p w14:paraId="3B61F7BC" w14:textId="77777777" w:rsidR="00003CB2" w:rsidRPr="00003CB2" w:rsidRDefault="00003CB2" w:rsidP="00196CE2">
      <w:pPr>
        <w:spacing w:after="0" w:line="240" w:lineRule="auto"/>
        <w:ind w:firstLine="720"/>
        <w:jc w:val="both"/>
        <w:rPr>
          <w:rFonts w:ascii="Times New Roman" w:hAnsi="Times New Roman"/>
          <w:bCs/>
        </w:rPr>
      </w:pPr>
      <w:r w:rsidRPr="00003CB2">
        <w:rPr>
          <w:rFonts w:ascii="Times New Roman" w:hAnsi="Times New Roman"/>
          <w:bCs/>
          <w:u w:val="single"/>
        </w:rPr>
        <w:t>Pastaba</w:t>
      </w:r>
      <w:r w:rsidRPr="00003CB2">
        <w:rPr>
          <w:rFonts w:ascii="Times New Roman" w:hAnsi="Times New Roman"/>
          <w:bCs/>
        </w:rPr>
        <w:t>: pildyti tuomet, jei sutarties vykdymui bus pasitelkti subtiekėjai.</w:t>
      </w:r>
    </w:p>
    <w:p w14:paraId="3869C8A1" w14:textId="77777777" w:rsidR="00003CB2" w:rsidRPr="00003CB2" w:rsidRDefault="00003CB2" w:rsidP="00196CE2">
      <w:pPr>
        <w:spacing w:after="0" w:line="240" w:lineRule="auto"/>
        <w:jc w:val="both"/>
        <w:rPr>
          <w:rFonts w:ascii="Times New Roman" w:hAnsi="Times New Roman"/>
          <w:szCs w:val="24"/>
        </w:rPr>
      </w:pPr>
    </w:p>
    <w:p w14:paraId="4D42A074" w14:textId="77777777" w:rsidR="00003CB2" w:rsidRPr="00003CB2" w:rsidRDefault="00003CB2" w:rsidP="00196CE2">
      <w:pPr>
        <w:pBdr>
          <w:top w:val="nil"/>
          <w:left w:val="nil"/>
          <w:bottom w:val="nil"/>
          <w:right w:val="nil"/>
          <w:between w:val="nil"/>
          <w:bar w:val="nil"/>
        </w:pBdr>
        <w:tabs>
          <w:tab w:val="left" w:pos="540"/>
        </w:tabs>
        <w:spacing w:after="0" w:line="240" w:lineRule="auto"/>
        <w:ind w:firstLine="993"/>
        <w:jc w:val="both"/>
        <w:rPr>
          <w:rFonts w:ascii="Times New Roman" w:eastAsia="Arial Unicode MS" w:hAnsi="Times New Roman"/>
          <w:szCs w:val="24"/>
          <w:bdr w:val="nil"/>
        </w:rPr>
      </w:pPr>
      <w:r w:rsidRPr="00003CB2">
        <w:rPr>
          <w:rFonts w:ascii="Times New Roman" w:eastAsia="Arial Unicode MS" w:hAnsi="Times New Roman"/>
          <w:szCs w:val="24"/>
          <w:bdr w:val="nil"/>
        </w:rPr>
        <w:t>1. Šiuo pasiūlymu pažymime, kad sutinkame su visomis pirkimo sąlygomis, nustatytomis:</w:t>
      </w:r>
    </w:p>
    <w:p w14:paraId="1012656D" w14:textId="77777777" w:rsidR="00003CB2" w:rsidRPr="00003CB2" w:rsidRDefault="00003CB2" w:rsidP="00196CE2">
      <w:pPr>
        <w:pBdr>
          <w:top w:val="nil"/>
          <w:left w:val="nil"/>
          <w:bottom w:val="nil"/>
          <w:right w:val="nil"/>
          <w:between w:val="nil"/>
          <w:bar w:val="nil"/>
        </w:pBdr>
        <w:tabs>
          <w:tab w:val="left" w:pos="540"/>
        </w:tabs>
        <w:spacing w:after="0" w:line="240" w:lineRule="auto"/>
        <w:ind w:left="426" w:firstLine="567"/>
        <w:jc w:val="both"/>
        <w:rPr>
          <w:rFonts w:ascii="Times New Roman" w:eastAsia="Arial Unicode MS" w:hAnsi="Times New Roman"/>
          <w:szCs w:val="24"/>
          <w:bdr w:val="nil"/>
        </w:rPr>
      </w:pPr>
      <w:r w:rsidRPr="00003CB2">
        <w:rPr>
          <w:rFonts w:ascii="Times New Roman" w:eastAsia="Arial Unicode MS" w:hAnsi="Times New Roman"/>
          <w:szCs w:val="24"/>
          <w:bdr w:val="nil"/>
        </w:rPr>
        <w:t>1.1.  atviro konkurso skelbime, paskelbtame Viešųjų pirkimų įstatymo nustatyta tvarka;</w:t>
      </w:r>
    </w:p>
    <w:p w14:paraId="2CC9AD90" w14:textId="77777777" w:rsidR="00003CB2" w:rsidRPr="00003CB2" w:rsidRDefault="00003CB2" w:rsidP="00196CE2">
      <w:pPr>
        <w:pBdr>
          <w:top w:val="nil"/>
          <w:left w:val="nil"/>
          <w:bottom w:val="nil"/>
          <w:right w:val="nil"/>
          <w:between w:val="nil"/>
          <w:bar w:val="nil"/>
        </w:pBdr>
        <w:tabs>
          <w:tab w:val="left" w:pos="540"/>
        </w:tabs>
        <w:spacing w:after="0" w:line="240" w:lineRule="auto"/>
        <w:ind w:firstLine="993"/>
        <w:jc w:val="both"/>
        <w:rPr>
          <w:rFonts w:ascii="Times New Roman" w:eastAsia="Arial Unicode MS" w:hAnsi="Times New Roman"/>
          <w:szCs w:val="24"/>
          <w:bdr w:val="nil"/>
        </w:rPr>
      </w:pPr>
      <w:r w:rsidRPr="00003CB2">
        <w:rPr>
          <w:rFonts w:ascii="Times New Roman" w:eastAsia="Arial Unicode MS" w:hAnsi="Times New Roman"/>
          <w:szCs w:val="24"/>
          <w:bdr w:val="nil"/>
        </w:rPr>
        <w:t>1.2.  kituose pirkimo dokumentuose (jų paaiškinimuose, papildymuose).</w:t>
      </w:r>
    </w:p>
    <w:p w14:paraId="5014322C" w14:textId="77777777" w:rsidR="00003CB2" w:rsidRPr="00003CB2" w:rsidRDefault="00003CB2" w:rsidP="00196CE2">
      <w:pPr>
        <w:pBdr>
          <w:top w:val="nil"/>
          <w:left w:val="nil"/>
          <w:bottom w:val="nil"/>
          <w:right w:val="nil"/>
          <w:between w:val="nil"/>
          <w:bar w:val="nil"/>
        </w:pBdr>
        <w:tabs>
          <w:tab w:val="left" w:pos="540"/>
        </w:tabs>
        <w:spacing w:after="0" w:line="240" w:lineRule="auto"/>
        <w:ind w:left="284" w:firstLine="709"/>
        <w:jc w:val="both"/>
        <w:rPr>
          <w:rFonts w:ascii="Times New Roman" w:eastAsia="Arial Unicode MS" w:hAnsi="Times New Roman"/>
          <w:szCs w:val="24"/>
          <w:bdr w:val="nil"/>
        </w:rPr>
      </w:pPr>
      <w:r w:rsidRPr="00003CB2">
        <w:rPr>
          <w:rFonts w:ascii="Times New Roman" w:eastAsia="Arial Unicode MS" w:hAnsi="Times New Roman"/>
          <w:szCs w:val="24"/>
          <w:bdr w:val="nil"/>
        </w:rPr>
        <w:t>2. Pasirašydamas CVP IS priemonėmis pateiktą pasiūlymą saugiu elektroniniu parašu, patvirtinu, kad dokumentų skaitmeninės kopijos ir elektroninėmis priemonėmis pateikti duomenys yra tikri.</w:t>
      </w:r>
    </w:p>
    <w:p w14:paraId="31D5990D" w14:textId="77777777" w:rsidR="00003CB2" w:rsidRPr="00003CB2" w:rsidRDefault="00003CB2" w:rsidP="00196CE2">
      <w:pPr>
        <w:pBdr>
          <w:top w:val="nil"/>
          <w:left w:val="nil"/>
          <w:bottom w:val="nil"/>
          <w:right w:val="nil"/>
          <w:between w:val="nil"/>
          <w:bar w:val="nil"/>
        </w:pBdr>
        <w:tabs>
          <w:tab w:val="left" w:pos="540"/>
        </w:tabs>
        <w:spacing w:after="0" w:line="240" w:lineRule="auto"/>
        <w:ind w:left="284" w:firstLine="709"/>
        <w:jc w:val="both"/>
        <w:rPr>
          <w:rFonts w:ascii="Times New Roman" w:eastAsia="Arial Unicode MS" w:hAnsi="Times New Roman"/>
          <w:b/>
          <w:szCs w:val="24"/>
          <w:bdr w:val="nil"/>
        </w:rPr>
      </w:pPr>
      <w:r w:rsidRPr="00003CB2">
        <w:rPr>
          <w:rFonts w:ascii="Times New Roman" w:eastAsia="Arial Unicode MS" w:hAnsi="Times New Roman"/>
          <w:szCs w:val="24"/>
          <w:bdr w:val="nil"/>
        </w:rPr>
        <w:t xml:space="preserve">3. Mes siūlome 2 priede „Techninė specifikacija“ nurodytas vienkartines priemones urologijai ir patvirtiname, kad mūsų siūlomos prekės atitinka visus šiose konkurso sąlygose nurodytus keliamus reikalavimus </w:t>
      </w:r>
      <w:r w:rsidRPr="00003CB2">
        <w:rPr>
          <w:rFonts w:ascii="Times New Roman" w:eastAsia="Arial Unicode MS" w:hAnsi="Times New Roman"/>
          <w:b/>
          <w:szCs w:val="24"/>
          <w:bdr w:val="nil"/>
        </w:rPr>
        <w:t>(pateikiame užpildytą 2 priedą „Techninė specifikacija“).</w:t>
      </w:r>
    </w:p>
    <w:p w14:paraId="6A5D641B" w14:textId="77777777" w:rsidR="00003CB2" w:rsidRPr="00003CB2" w:rsidRDefault="00003CB2" w:rsidP="00196CE2">
      <w:pPr>
        <w:spacing w:after="0" w:line="240" w:lineRule="auto"/>
        <w:ind w:left="284" w:firstLine="709"/>
        <w:jc w:val="both"/>
        <w:rPr>
          <w:rFonts w:ascii="Times New Roman" w:eastAsia="Times New Roman" w:hAnsi="Times New Roman"/>
          <w:szCs w:val="24"/>
        </w:rPr>
      </w:pPr>
      <w:r w:rsidRPr="00003CB2">
        <w:rPr>
          <w:rFonts w:ascii="Times New Roman" w:eastAsia="Times New Roman" w:hAnsi="Times New Roman"/>
          <w:szCs w:val="24"/>
        </w:rPr>
        <w:t xml:space="preserve">4.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1BD65E97" w14:textId="77777777" w:rsidR="00003CB2" w:rsidRPr="00003CB2" w:rsidRDefault="00003CB2" w:rsidP="00196CE2">
      <w:pPr>
        <w:spacing w:after="0" w:line="240" w:lineRule="auto"/>
        <w:ind w:left="284" w:firstLine="709"/>
        <w:jc w:val="both"/>
        <w:rPr>
          <w:rFonts w:ascii="Times New Roman" w:eastAsia="Times New Roman" w:hAnsi="Times New Roman"/>
          <w:szCs w:val="24"/>
        </w:rPr>
      </w:pPr>
      <w:r w:rsidRPr="00003CB2">
        <w:rPr>
          <w:rFonts w:ascii="Times New Roman" w:eastAsia="Times New Roman" w:hAnsi="Times New Roman"/>
          <w:szCs w:val="24"/>
        </w:rPr>
        <w:t xml:space="preserve">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w:t>
      </w:r>
      <w:r w:rsidRPr="00003CB2">
        <w:rPr>
          <w:rFonts w:ascii="Times New Roman" w:eastAsia="Times New Roman" w:hAnsi="Times New Roman"/>
          <w:szCs w:val="24"/>
        </w:rPr>
        <w:lastRenderedPageBreak/>
        <w:t>bet ne vėliau kaip iki pirmojo mokėjimo pagal jį pradžios Viešųjų pirkimų tarnybos nustatyta tvarka turi paskelbti Centrinėje viešųjų pirkimų informacinėje sistemoje.</w:t>
      </w:r>
    </w:p>
    <w:p w14:paraId="09F78739" w14:textId="77777777" w:rsidR="00003CB2" w:rsidRPr="00003CB2" w:rsidRDefault="00003CB2" w:rsidP="00196CE2">
      <w:pPr>
        <w:spacing w:after="0" w:line="240" w:lineRule="auto"/>
        <w:ind w:firstLine="993"/>
        <w:jc w:val="both"/>
        <w:rPr>
          <w:rFonts w:ascii="Times New Roman" w:eastAsia="Times New Roman" w:hAnsi="Times New Roman"/>
          <w:szCs w:val="24"/>
        </w:rPr>
      </w:pPr>
      <w:r w:rsidRPr="00003CB2">
        <w:rPr>
          <w:rFonts w:ascii="Times New Roman" w:eastAsia="Times New Roman" w:hAnsi="Times New Roman"/>
          <w:szCs w:val="24"/>
        </w:rPr>
        <w:t>Tiekėjai pasiūlyme turi nurodyti, kokia pasiūlyme pateikta informacija yra konfidenciali.</w:t>
      </w:r>
    </w:p>
    <w:p w14:paraId="780B4A4E" w14:textId="77777777" w:rsidR="00003CB2" w:rsidRPr="00003CB2" w:rsidRDefault="00003CB2" w:rsidP="00196CE2">
      <w:pPr>
        <w:spacing w:after="0" w:line="240" w:lineRule="auto"/>
        <w:ind w:left="426" w:firstLine="567"/>
        <w:jc w:val="both"/>
        <w:rPr>
          <w:rFonts w:ascii="Times New Roman" w:eastAsia="Times New Roman" w:hAnsi="Times New Roman"/>
          <w:szCs w:val="24"/>
        </w:rPr>
      </w:pPr>
      <w:r w:rsidRPr="00003CB2">
        <w:rPr>
          <w:rFonts w:ascii="Times New Roman" w:eastAsia="Times New Roman" w:hAnsi="Times New Roman"/>
          <w:szCs w:val="24"/>
        </w:rPr>
        <w:t xml:space="preserve">Šiame pasiūlyme pateikta ir </w:t>
      </w:r>
      <w:r w:rsidRPr="00003CB2">
        <w:rPr>
          <w:rFonts w:ascii="Times New Roman" w:eastAsia="Times New Roman" w:hAnsi="Times New Roman"/>
          <w:color w:val="FF0000"/>
          <w:szCs w:val="24"/>
        </w:rPr>
        <w:t>konfidenciali informacija</w:t>
      </w:r>
      <w:r w:rsidRPr="00003CB2">
        <w:rPr>
          <w:rFonts w:ascii="Times New Roman" w:eastAsia="Times New Roman" w:hAnsi="Times New Roman"/>
          <w:szCs w:val="24"/>
          <w:lang w:val="en-US"/>
        </w:rPr>
        <w:t>*</w:t>
      </w:r>
      <w:r w:rsidRPr="00003CB2">
        <w:rPr>
          <w:rFonts w:ascii="Times New Roman" w:eastAsia="Times New Roman" w:hAnsi="Times New Roman"/>
          <w:szCs w:val="24"/>
        </w:rPr>
        <w:t xml:space="preserve"> (Pildyti tuomet, jei bus pateikiama konfidenciali informacija):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3397"/>
        <w:gridCol w:w="4100"/>
      </w:tblGrid>
      <w:tr w:rsidR="00003CB2" w:rsidRPr="00003CB2" w14:paraId="230FFF7F" w14:textId="77777777" w:rsidTr="00196CE2">
        <w:tc>
          <w:tcPr>
            <w:tcW w:w="708" w:type="dxa"/>
            <w:shd w:val="clear" w:color="auto" w:fill="auto"/>
          </w:tcPr>
          <w:p w14:paraId="642E7FCE" w14:textId="77777777" w:rsidR="00003CB2" w:rsidRPr="00003CB2" w:rsidRDefault="00003CB2" w:rsidP="00003CB2">
            <w:pPr>
              <w:spacing w:after="0" w:line="240" w:lineRule="auto"/>
              <w:ind w:firstLine="142"/>
              <w:jc w:val="both"/>
              <w:rPr>
                <w:rFonts w:ascii="Times New Roman" w:eastAsia="Times New Roman" w:hAnsi="Times New Roman"/>
                <w:szCs w:val="24"/>
              </w:rPr>
            </w:pPr>
            <w:r w:rsidRPr="00003CB2">
              <w:rPr>
                <w:rFonts w:ascii="Times New Roman" w:eastAsia="Times New Roman" w:hAnsi="Times New Roman"/>
                <w:szCs w:val="24"/>
              </w:rPr>
              <w:t>Eil. Nr.</w:t>
            </w:r>
          </w:p>
        </w:tc>
        <w:tc>
          <w:tcPr>
            <w:tcW w:w="4111" w:type="dxa"/>
            <w:shd w:val="clear" w:color="auto" w:fill="auto"/>
          </w:tcPr>
          <w:p w14:paraId="66E9EA36" w14:textId="77777777" w:rsidR="00003CB2" w:rsidRPr="00003CB2" w:rsidRDefault="00003CB2" w:rsidP="00003CB2">
            <w:pPr>
              <w:spacing w:after="0" w:line="240" w:lineRule="auto"/>
              <w:ind w:firstLine="316"/>
              <w:rPr>
                <w:rFonts w:ascii="Times New Roman" w:eastAsia="Times New Roman" w:hAnsi="Times New Roman"/>
                <w:szCs w:val="24"/>
              </w:rPr>
            </w:pPr>
            <w:r w:rsidRPr="00003CB2">
              <w:rPr>
                <w:rFonts w:ascii="Times New Roman" w:eastAsia="Times New Roman" w:hAnsi="Times New Roman"/>
                <w:szCs w:val="24"/>
              </w:rPr>
              <w:t>Pateikto dokumento pavadinimas</w:t>
            </w:r>
          </w:p>
        </w:tc>
        <w:tc>
          <w:tcPr>
            <w:tcW w:w="5103" w:type="dxa"/>
            <w:shd w:val="clear" w:color="auto" w:fill="auto"/>
          </w:tcPr>
          <w:p w14:paraId="36CAF46E" w14:textId="77777777" w:rsidR="00003CB2" w:rsidRPr="00003CB2" w:rsidRDefault="00003CB2" w:rsidP="00003CB2">
            <w:pPr>
              <w:spacing w:after="0" w:line="240" w:lineRule="auto"/>
              <w:jc w:val="both"/>
              <w:rPr>
                <w:rFonts w:ascii="Times New Roman" w:eastAsia="Times New Roman" w:hAnsi="Times New Roman"/>
                <w:szCs w:val="24"/>
              </w:rPr>
            </w:pPr>
            <w:r w:rsidRPr="00003CB2">
              <w:rPr>
                <w:rFonts w:ascii="Times New Roman" w:eastAsia="Times New Roman" w:hAnsi="Times New Roman"/>
                <w:szCs w:val="24"/>
              </w:rPr>
              <w:t>Dokumentas yra įkeltas CPV IS pasiūlymo lango eilutėje „Prisegti dokumentai“</w:t>
            </w:r>
          </w:p>
        </w:tc>
      </w:tr>
      <w:tr w:rsidR="00003CB2" w:rsidRPr="00003CB2" w14:paraId="7DC0AA1A" w14:textId="77777777" w:rsidTr="00196CE2">
        <w:tc>
          <w:tcPr>
            <w:tcW w:w="708" w:type="dxa"/>
            <w:shd w:val="clear" w:color="auto" w:fill="auto"/>
          </w:tcPr>
          <w:p w14:paraId="37C97551" w14:textId="1B99A70E" w:rsidR="00003CB2" w:rsidRPr="00003CB2" w:rsidRDefault="00003CB2" w:rsidP="00003CB2">
            <w:pPr>
              <w:spacing w:after="0" w:line="240" w:lineRule="auto"/>
              <w:ind w:firstLine="993"/>
              <w:jc w:val="both"/>
              <w:rPr>
                <w:rFonts w:ascii="Times New Roman" w:eastAsia="Times New Roman" w:hAnsi="Times New Roman"/>
                <w:szCs w:val="24"/>
              </w:rPr>
            </w:pPr>
            <w:r w:rsidRPr="00003CB2">
              <w:rPr>
                <w:rFonts w:ascii="Times New Roman" w:eastAsia="Times New Roman" w:hAnsi="Times New Roman"/>
                <w:szCs w:val="24"/>
              </w:rPr>
              <w:t>1</w:t>
            </w:r>
          </w:p>
        </w:tc>
        <w:tc>
          <w:tcPr>
            <w:tcW w:w="4111" w:type="dxa"/>
            <w:shd w:val="clear" w:color="auto" w:fill="auto"/>
          </w:tcPr>
          <w:p w14:paraId="46A67785" w14:textId="600F0816" w:rsidR="00003CB2" w:rsidRPr="00003CB2" w:rsidRDefault="00003CB2" w:rsidP="00003CB2">
            <w:pPr>
              <w:spacing w:after="0" w:line="240" w:lineRule="auto"/>
              <w:ind w:firstLine="993"/>
              <w:jc w:val="both"/>
              <w:rPr>
                <w:rFonts w:ascii="Times New Roman" w:eastAsia="Times New Roman" w:hAnsi="Times New Roman"/>
                <w:szCs w:val="24"/>
              </w:rPr>
            </w:pPr>
            <w:r w:rsidRPr="00003CB2">
              <w:rPr>
                <w:rFonts w:ascii="Times New Roman" w:hAnsi="Times New Roman"/>
              </w:rPr>
              <w:t>POA Sandra Caike</w:t>
            </w:r>
          </w:p>
        </w:tc>
        <w:tc>
          <w:tcPr>
            <w:tcW w:w="5103" w:type="dxa"/>
            <w:shd w:val="clear" w:color="auto" w:fill="auto"/>
          </w:tcPr>
          <w:p w14:paraId="7B441403" w14:textId="5146D440" w:rsidR="00003CB2" w:rsidRPr="00003CB2" w:rsidRDefault="00003CB2" w:rsidP="00003CB2">
            <w:pPr>
              <w:spacing w:after="0" w:line="240" w:lineRule="auto"/>
              <w:ind w:firstLine="993"/>
              <w:jc w:val="both"/>
              <w:rPr>
                <w:rFonts w:ascii="Times New Roman" w:eastAsia="Times New Roman" w:hAnsi="Times New Roman"/>
                <w:szCs w:val="24"/>
              </w:rPr>
            </w:pPr>
            <w:r w:rsidRPr="00003CB2">
              <w:rPr>
                <w:rFonts w:ascii="Times New Roman" w:hAnsi="Times New Roman"/>
              </w:rPr>
              <w:t>POA Sandra Caike</w:t>
            </w:r>
          </w:p>
        </w:tc>
      </w:tr>
      <w:tr w:rsidR="00003CB2" w:rsidRPr="00003CB2" w14:paraId="4E47C914" w14:textId="77777777" w:rsidTr="00196CE2">
        <w:tc>
          <w:tcPr>
            <w:tcW w:w="708" w:type="dxa"/>
            <w:shd w:val="clear" w:color="auto" w:fill="auto"/>
          </w:tcPr>
          <w:p w14:paraId="634AA0C1" w14:textId="77777777" w:rsidR="00003CB2" w:rsidRPr="00003CB2" w:rsidRDefault="00003CB2" w:rsidP="00003CB2">
            <w:pPr>
              <w:spacing w:after="0" w:line="240" w:lineRule="auto"/>
              <w:ind w:firstLine="993"/>
              <w:jc w:val="both"/>
              <w:rPr>
                <w:rFonts w:ascii="Times New Roman" w:eastAsia="Times New Roman" w:hAnsi="Times New Roman"/>
                <w:szCs w:val="24"/>
              </w:rPr>
            </w:pPr>
          </w:p>
        </w:tc>
        <w:tc>
          <w:tcPr>
            <w:tcW w:w="4111" w:type="dxa"/>
            <w:shd w:val="clear" w:color="auto" w:fill="auto"/>
          </w:tcPr>
          <w:p w14:paraId="4105E8F3" w14:textId="77777777" w:rsidR="00003CB2" w:rsidRPr="00003CB2" w:rsidRDefault="00003CB2" w:rsidP="00003CB2">
            <w:pPr>
              <w:spacing w:after="0" w:line="240" w:lineRule="auto"/>
              <w:ind w:firstLine="993"/>
              <w:jc w:val="both"/>
              <w:rPr>
                <w:rFonts w:ascii="Times New Roman" w:eastAsia="Times New Roman" w:hAnsi="Times New Roman"/>
                <w:szCs w:val="24"/>
              </w:rPr>
            </w:pPr>
          </w:p>
        </w:tc>
        <w:tc>
          <w:tcPr>
            <w:tcW w:w="5103" w:type="dxa"/>
            <w:shd w:val="clear" w:color="auto" w:fill="auto"/>
          </w:tcPr>
          <w:p w14:paraId="1AC68E24" w14:textId="77777777" w:rsidR="00003CB2" w:rsidRPr="00003CB2" w:rsidRDefault="00003CB2" w:rsidP="00003CB2">
            <w:pPr>
              <w:spacing w:after="0" w:line="240" w:lineRule="auto"/>
              <w:ind w:firstLine="993"/>
              <w:jc w:val="both"/>
              <w:rPr>
                <w:rFonts w:ascii="Times New Roman" w:eastAsia="Times New Roman" w:hAnsi="Times New Roman"/>
                <w:szCs w:val="24"/>
              </w:rPr>
            </w:pPr>
          </w:p>
        </w:tc>
      </w:tr>
    </w:tbl>
    <w:p w14:paraId="32F9E17A" w14:textId="77777777" w:rsidR="00003CB2" w:rsidRPr="00003CB2" w:rsidRDefault="00003CB2" w:rsidP="00196CE2">
      <w:pPr>
        <w:spacing w:after="0" w:line="240" w:lineRule="auto"/>
        <w:ind w:left="426" w:firstLine="567"/>
        <w:jc w:val="both"/>
        <w:rPr>
          <w:rFonts w:ascii="Times New Roman" w:eastAsia="Times New Roman" w:hAnsi="Times New Roman"/>
          <w:szCs w:val="24"/>
        </w:rPr>
      </w:pPr>
      <w:r w:rsidRPr="00003CB2">
        <w:rPr>
          <w:rFonts w:ascii="Times New Roman" w:eastAsia="Times New Roman" w:hAnsi="Times New Roman"/>
          <w:szCs w:val="24"/>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003CB2">
        <w:rPr>
          <w:rFonts w:ascii="Times New Roman" w:eastAsia="Times New Roman" w:hAnsi="Times New Roman"/>
          <w:b/>
          <w:szCs w:val="24"/>
        </w:rPr>
        <w:t>Jei tiekėjas nenurodo konfidencialios informacijos, laikoma, kad tokios tiekėjo pasiūlyme nėra</w:t>
      </w:r>
      <w:r w:rsidRPr="00003CB2">
        <w:rPr>
          <w:rFonts w:ascii="Times New Roman" w:eastAsia="Times New Roman" w:hAnsi="Times New Roman"/>
          <w:szCs w:val="24"/>
        </w:rPr>
        <w:t>.</w:t>
      </w:r>
    </w:p>
    <w:p w14:paraId="374BDDA9" w14:textId="77777777" w:rsidR="00003CB2" w:rsidRPr="00003CB2" w:rsidRDefault="00003CB2" w:rsidP="00196CE2">
      <w:pPr>
        <w:pBdr>
          <w:top w:val="nil"/>
          <w:left w:val="nil"/>
          <w:bottom w:val="nil"/>
          <w:right w:val="nil"/>
          <w:between w:val="nil"/>
          <w:bar w:val="nil"/>
        </w:pBdr>
        <w:spacing w:after="0" w:line="240" w:lineRule="auto"/>
        <w:ind w:firstLine="993"/>
        <w:jc w:val="both"/>
        <w:rPr>
          <w:rFonts w:ascii="Times New Roman" w:eastAsia="Arial Unicode MS" w:hAnsi="Times New Roman"/>
          <w:szCs w:val="24"/>
          <w:bdr w:val="nil"/>
        </w:rPr>
      </w:pPr>
    </w:p>
    <w:p w14:paraId="74837C26" w14:textId="77777777" w:rsidR="00003CB2" w:rsidRPr="00003CB2" w:rsidRDefault="00003CB2" w:rsidP="00003CB2">
      <w:pPr>
        <w:pBdr>
          <w:top w:val="nil"/>
          <w:left w:val="nil"/>
          <w:bottom w:val="nil"/>
          <w:right w:val="nil"/>
          <w:between w:val="nil"/>
          <w:bar w:val="nil"/>
        </w:pBdr>
        <w:spacing w:after="0" w:line="240" w:lineRule="auto"/>
        <w:ind w:left="426" w:firstLine="567"/>
        <w:jc w:val="both"/>
        <w:rPr>
          <w:rFonts w:ascii="Times New Roman" w:eastAsia="Arial Unicode MS" w:hAnsi="Times New Roman"/>
          <w:szCs w:val="24"/>
          <w:bdr w:val="nil"/>
        </w:rPr>
      </w:pPr>
      <w:r w:rsidRPr="00003CB2">
        <w:rPr>
          <w:rFonts w:ascii="Times New Roman" w:eastAsia="Arial Unicode MS" w:hAnsi="Times New Roman"/>
          <w:szCs w:val="24"/>
          <w:bdr w:val="nil"/>
        </w:rPr>
        <w:t>6. Kartu su pasiūlymu pateikiami šie dokumentai (pasirašydamas pasiūlymą saugiu elektroniniu parašu patvirtinu, kad dokumentų skaitmeninės kopijos yra tikros):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82D22" w:rsidRPr="00003CB2" w14:paraId="5038E467" w14:textId="77777777" w:rsidTr="00003CB2">
        <w:tc>
          <w:tcPr>
            <w:tcW w:w="675" w:type="dxa"/>
            <w:tcBorders>
              <w:top w:val="single" w:sz="4" w:space="0" w:color="auto"/>
              <w:left w:val="single" w:sz="4" w:space="0" w:color="auto"/>
              <w:bottom w:val="single" w:sz="4" w:space="0" w:color="auto"/>
              <w:right w:val="single" w:sz="4" w:space="0" w:color="auto"/>
            </w:tcBorders>
          </w:tcPr>
          <w:p w14:paraId="6E83C498" w14:textId="77777777" w:rsidR="00782D22" w:rsidRPr="00003CB2" w:rsidRDefault="00782D22" w:rsidP="00101F17">
            <w:pPr>
              <w:spacing w:after="0" w:line="240" w:lineRule="auto"/>
              <w:jc w:val="center"/>
              <w:rPr>
                <w:rFonts w:ascii="Times New Roman" w:eastAsia="Times New Roman" w:hAnsi="Times New Roman"/>
                <w:sz w:val="24"/>
                <w:szCs w:val="24"/>
                <w:lang w:val="lt-LT"/>
              </w:rPr>
            </w:pPr>
            <w:r w:rsidRPr="00003CB2">
              <w:rPr>
                <w:rFonts w:ascii="Times New Roman" w:eastAsia="Times New Roman" w:hAnsi="Times New Roman"/>
                <w:sz w:val="24"/>
                <w:szCs w:val="24"/>
                <w:lang w:val="lt-LT"/>
              </w:rPr>
              <w:t>Eil.Nr.</w:t>
            </w:r>
          </w:p>
        </w:tc>
        <w:tc>
          <w:tcPr>
            <w:tcW w:w="6518" w:type="dxa"/>
            <w:tcBorders>
              <w:top w:val="single" w:sz="4" w:space="0" w:color="auto"/>
              <w:left w:val="single" w:sz="4" w:space="0" w:color="auto"/>
              <w:bottom w:val="single" w:sz="4" w:space="0" w:color="auto"/>
              <w:right w:val="single" w:sz="4" w:space="0" w:color="auto"/>
            </w:tcBorders>
          </w:tcPr>
          <w:p w14:paraId="5019E2D8" w14:textId="77777777" w:rsidR="00782D22" w:rsidRPr="00003CB2" w:rsidRDefault="00782D22" w:rsidP="00101F17">
            <w:pPr>
              <w:spacing w:after="0" w:line="240" w:lineRule="auto"/>
              <w:jc w:val="center"/>
              <w:rPr>
                <w:rFonts w:ascii="Times New Roman" w:eastAsia="Times New Roman" w:hAnsi="Times New Roman"/>
                <w:sz w:val="24"/>
                <w:szCs w:val="24"/>
                <w:lang w:val="lt-LT"/>
              </w:rPr>
            </w:pPr>
            <w:r w:rsidRPr="00003CB2">
              <w:rPr>
                <w:rFonts w:ascii="Times New Roman" w:eastAsia="Times New Roman" w:hAnsi="Times New Roman"/>
                <w:sz w:val="24"/>
                <w:szCs w:val="24"/>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C205A67" w14:textId="77777777" w:rsidR="00782D22" w:rsidRPr="00003CB2" w:rsidRDefault="00782D22" w:rsidP="00101F17">
            <w:pPr>
              <w:spacing w:after="0" w:line="240" w:lineRule="auto"/>
              <w:jc w:val="center"/>
              <w:rPr>
                <w:rFonts w:ascii="Times New Roman" w:eastAsia="Times New Roman" w:hAnsi="Times New Roman"/>
                <w:sz w:val="24"/>
                <w:szCs w:val="24"/>
                <w:lang w:val="lt-LT"/>
              </w:rPr>
            </w:pPr>
            <w:r w:rsidRPr="00003CB2">
              <w:rPr>
                <w:rFonts w:ascii="Times New Roman" w:eastAsia="Times New Roman" w:hAnsi="Times New Roman"/>
                <w:sz w:val="24"/>
                <w:szCs w:val="24"/>
                <w:lang w:val="lt-LT"/>
              </w:rPr>
              <w:t>Dokumento puslapių skaičius</w:t>
            </w:r>
          </w:p>
        </w:tc>
      </w:tr>
      <w:tr w:rsidR="00782D22" w:rsidRPr="00003CB2" w14:paraId="5F906609" w14:textId="77777777" w:rsidTr="00003CB2">
        <w:tc>
          <w:tcPr>
            <w:tcW w:w="675" w:type="dxa"/>
            <w:tcBorders>
              <w:top w:val="single" w:sz="4" w:space="0" w:color="auto"/>
              <w:left w:val="single" w:sz="4" w:space="0" w:color="auto"/>
              <w:bottom w:val="single" w:sz="4" w:space="0" w:color="auto"/>
              <w:right w:val="single" w:sz="4" w:space="0" w:color="auto"/>
            </w:tcBorders>
          </w:tcPr>
          <w:p w14:paraId="319F2C18"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1.</w:t>
            </w:r>
          </w:p>
        </w:tc>
        <w:tc>
          <w:tcPr>
            <w:tcW w:w="6518" w:type="dxa"/>
            <w:tcBorders>
              <w:top w:val="single" w:sz="4" w:space="0" w:color="auto"/>
              <w:left w:val="single" w:sz="4" w:space="0" w:color="auto"/>
              <w:bottom w:val="single" w:sz="4" w:space="0" w:color="auto"/>
              <w:right w:val="single" w:sz="4" w:space="0" w:color="auto"/>
            </w:tcBorders>
          </w:tcPr>
          <w:p w14:paraId="426B650B" w14:textId="77777777" w:rsidR="00782D22" w:rsidRPr="00003CB2" w:rsidRDefault="00782D22" w:rsidP="00101F17">
            <w:pPr>
              <w:pStyle w:val="NoSpacing"/>
              <w:rPr>
                <w:rFonts w:ascii="Times New Roman" w:hAnsi="Times New Roman"/>
                <w:sz w:val="24"/>
                <w:szCs w:val="24"/>
                <w:lang w:val="lt-LT"/>
              </w:rPr>
            </w:pPr>
            <w:r w:rsidRPr="00003CB2">
              <w:rPr>
                <w:rFonts w:ascii="Times New Roman" w:hAnsi="Times New Roman"/>
                <w:sz w:val="24"/>
                <w:szCs w:val="24"/>
              </w:rPr>
              <w:t xml:space="preserve">Katalogas </w:t>
            </w:r>
          </w:p>
        </w:tc>
        <w:tc>
          <w:tcPr>
            <w:tcW w:w="2635" w:type="dxa"/>
            <w:tcBorders>
              <w:top w:val="single" w:sz="4" w:space="0" w:color="auto"/>
              <w:left w:val="single" w:sz="4" w:space="0" w:color="auto"/>
              <w:bottom w:val="single" w:sz="4" w:space="0" w:color="auto"/>
              <w:right w:val="single" w:sz="4" w:space="0" w:color="auto"/>
            </w:tcBorders>
          </w:tcPr>
          <w:p w14:paraId="2D10260C"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ZIP rinkmena</w:t>
            </w:r>
          </w:p>
        </w:tc>
      </w:tr>
      <w:tr w:rsidR="00782D22" w:rsidRPr="00003CB2" w14:paraId="4724B098" w14:textId="77777777" w:rsidTr="00003CB2">
        <w:tc>
          <w:tcPr>
            <w:tcW w:w="675" w:type="dxa"/>
            <w:tcBorders>
              <w:top w:val="single" w:sz="4" w:space="0" w:color="auto"/>
              <w:left w:val="single" w:sz="4" w:space="0" w:color="auto"/>
              <w:bottom w:val="single" w:sz="4" w:space="0" w:color="auto"/>
              <w:right w:val="single" w:sz="4" w:space="0" w:color="auto"/>
            </w:tcBorders>
          </w:tcPr>
          <w:p w14:paraId="41A752A4"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 xml:space="preserve">2. </w:t>
            </w:r>
          </w:p>
        </w:tc>
        <w:tc>
          <w:tcPr>
            <w:tcW w:w="6518" w:type="dxa"/>
            <w:tcBorders>
              <w:top w:val="single" w:sz="4" w:space="0" w:color="auto"/>
              <w:left w:val="single" w:sz="4" w:space="0" w:color="auto"/>
              <w:bottom w:val="single" w:sz="4" w:space="0" w:color="auto"/>
              <w:right w:val="single" w:sz="4" w:space="0" w:color="auto"/>
            </w:tcBorders>
          </w:tcPr>
          <w:p w14:paraId="4B1A4295"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CE sertifikatas</w:t>
            </w:r>
          </w:p>
        </w:tc>
        <w:tc>
          <w:tcPr>
            <w:tcW w:w="2635" w:type="dxa"/>
            <w:tcBorders>
              <w:top w:val="single" w:sz="4" w:space="0" w:color="auto"/>
              <w:left w:val="single" w:sz="4" w:space="0" w:color="auto"/>
              <w:bottom w:val="single" w:sz="4" w:space="0" w:color="auto"/>
              <w:right w:val="single" w:sz="4" w:space="0" w:color="auto"/>
            </w:tcBorders>
          </w:tcPr>
          <w:p w14:paraId="49792246"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ZIP rinkmena</w:t>
            </w:r>
          </w:p>
        </w:tc>
      </w:tr>
      <w:tr w:rsidR="00782D22" w:rsidRPr="00003CB2" w14:paraId="001438B7" w14:textId="77777777" w:rsidTr="00003CB2">
        <w:tc>
          <w:tcPr>
            <w:tcW w:w="675" w:type="dxa"/>
            <w:tcBorders>
              <w:top w:val="single" w:sz="4" w:space="0" w:color="auto"/>
              <w:left w:val="single" w:sz="4" w:space="0" w:color="auto"/>
              <w:bottom w:val="single" w:sz="4" w:space="0" w:color="auto"/>
              <w:right w:val="single" w:sz="4" w:space="0" w:color="auto"/>
            </w:tcBorders>
          </w:tcPr>
          <w:p w14:paraId="659796E6"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3.</w:t>
            </w:r>
          </w:p>
        </w:tc>
        <w:tc>
          <w:tcPr>
            <w:tcW w:w="6518" w:type="dxa"/>
            <w:tcBorders>
              <w:top w:val="single" w:sz="4" w:space="0" w:color="auto"/>
              <w:left w:val="single" w:sz="4" w:space="0" w:color="auto"/>
              <w:bottom w:val="single" w:sz="4" w:space="0" w:color="auto"/>
              <w:right w:val="single" w:sz="4" w:space="0" w:color="auto"/>
            </w:tcBorders>
          </w:tcPr>
          <w:p w14:paraId="0384F40A"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Įgaliojimas Sandrai</w:t>
            </w:r>
          </w:p>
        </w:tc>
        <w:tc>
          <w:tcPr>
            <w:tcW w:w="2635" w:type="dxa"/>
            <w:tcBorders>
              <w:top w:val="single" w:sz="4" w:space="0" w:color="auto"/>
              <w:left w:val="single" w:sz="4" w:space="0" w:color="auto"/>
              <w:bottom w:val="single" w:sz="4" w:space="0" w:color="auto"/>
              <w:right w:val="single" w:sz="4" w:space="0" w:color="auto"/>
            </w:tcBorders>
          </w:tcPr>
          <w:p w14:paraId="1E92C820"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3 psl.</w:t>
            </w:r>
          </w:p>
        </w:tc>
      </w:tr>
      <w:tr w:rsidR="00782D22" w:rsidRPr="00003CB2" w14:paraId="44748D1A" w14:textId="77777777" w:rsidTr="00003CB2">
        <w:tc>
          <w:tcPr>
            <w:tcW w:w="675" w:type="dxa"/>
            <w:tcBorders>
              <w:top w:val="single" w:sz="4" w:space="0" w:color="auto"/>
              <w:left w:val="single" w:sz="4" w:space="0" w:color="auto"/>
              <w:bottom w:val="single" w:sz="4" w:space="0" w:color="auto"/>
              <w:right w:val="single" w:sz="4" w:space="0" w:color="auto"/>
            </w:tcBorders>
          </w:tcPr>
          <w:p w14:paraId="22D063BA"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 xml:space="preserve">5. </w:t>
            </w:r>
          </w:p>
        </w:tc>
        <w:tc>
          <w:tcPr>
            <w:tcW w:w="6518" w:type="dxa"/>
            <w:tcBorders>
              <w:top w:val="single" w:sz="4" w:space="0" w:color="auto"/>
              <w:left w:val="single" w:sz="4" w:space="0" w:color="auto"/>
              <w:bottom w:val="single" w:sz="4" w:space="0" w:color="auto"/>
              <w:right w:val="single" w:sz="4" w:space="0" w:color="auto"/>
            </w:tcBorders>
          </w:tcPr>
          <w:p w14:paraId="2F8EA699"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 xml:space="preserve">EBVPD </w:t>
            </w:r>
          </w:p>
        </w:tc>
        <w:tc>
          <w:tcPr>
            <w:tcW w:w="2635" w:type="dxa"/>
            <w:tcBorders>
              <w:top w:val="single" w:sz="4" w:space="0" w:color="auto"/>
              <w:left w:val="single" w:sz="4" w:space="0" w:color="auto"/>
              <w:bottom w:val="single" w:sz="4" w:space="0" w:color="auto"/>
              <w:right w:val="single" w:sz="4" w:space="0" w:color="auto"/>
            </w:tcBorders>
          </w:tcPr>
          <w:p w14:paraId="0E99FC66"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ZIP rinkmena</w:t>
            </w:r>
          </w:p>
        </w:tc>
      </w:tr>
      <w:tr w:rsidR="00782D22" w:rsidRPr="00003CB2" w14:paraId="0FB9CF3E" w14:textId="77777777" w:rsidTr="00003CB2">
        <w:tc>
          <w:tcPr>
            <w:tcW w:w="675" w:type="dxa"/>
            <w:tcBorders>
              <w:top w:val="single" w:sz="4" w:space="0" w:color="auto"/>
              <w:left w:val="single" w:sz="4" w:space="0" w:color="auto"/>
              <w:bottom w:val="single" w:sz="4" w:space="0" w:color="auto"/>
              <w:right w:val="single" w:sz="4" w:space="0" w:color="auto"/>
            </w:tcBorders>
          </w:tcPr>
          <w:p w14:paraId="4655F330" w14:textId="77777777" w:rsidR="00782D22" w:rsidRPr="00003CB2" w:rsidRDefault="00782D22" w:rsidP="00101F17">
            <w:pPr>
              <w:pStyle w:val="NoSpacing"/>
              <w:rPr>
                <w:rFonts w:ascii="Times New Roman" w:hAnsi="Times New Roman"/>
                <w:sz w:val="24"/>
                <w:szCs w:val="24"/>
              </w:rPr>
            </w:pPr>
            <w:r w:rsidRPr="00003CB2">
              <w:rPr>
                <w:rFonts w:ascii="Times New Roman" w:hAnsi="Times New Roman"/>
                <w:sz w:val="24"/>
                <w:szCs w:val="24"/>
              </w:rPr>
              <w:t>6.</w:t>
            </w:r>
          </w:p>
        </w:tc>
        <w:tc>
          <w:tcPr>
            <w:tcW w:w="6518" w:type="dxa"/>
            <w:tcBorders>
              <w:top w:val="single" w:sz="4" w:space="0" w:color="auto"/>
              <w:left w:val="single" w:sz="4" w:space="0" w:color="auto"/>
              <w:bottom w:val="single" w:sz="4" w:space="0" w:color="auto"/>
              <w:right w:val="single" w:sz="4" w:space="0" w:color="auto"/>
            </w:tcBorders>
          </w:tcPr>
          <w:p w14:paraId="6A5F62FC" w14:textId="59249E58" w:rsidR="00782D22" w:rsidRPr="00003CB2" w:rsidRDefault="00B81925" w:rsidP="00101F17">
            <w:pPr>
              <w:pStyle w:val="NoSpacing"/>
              <w:rPr>
                <w:rFonts w:ascii="Times New Roman" w:hAnsi="Times New Roman"/>
                <w:sz w:val="24"/>
                <w:szCs w:val="24"/>
              </w:rPr>
            </w:pPr>
            <w:r w:rsidRPr="00003CB2">
              <w:rPr>
                <w:rFonts w:ascii="Times New Roman" w:hAnsi="Times New Roman"/>
                <w:sz w:val="24"/>
                <w:szCs w:val="24"/>
              </w:rPr>
              <w:t>Chirurginiai si</w:t>
            </w:r>
            <w:r w:rsidRPr="00003CB2">
              <w:rPr>
                <w:rFonts w:ascii="Times New Roman" w:hAnsi="Times New Roman"/>
                <w:sz w:val="24"/>
                <w:szCs w:val="24"/>
                <w:lang w:val="lt-LT"/>
              </w:rPr>
              <w:t>ūlai</w:t>
            </w:r>
            <w:r w:rsidR="00782D22" w:rsidRPr="00003CB2">
              <w:rPr>
                <w:rFonts w:ascii="Times New Roman" w:hAnsi="Times New Roman"/>
                <w:sz w:val="24"/>
                <w:szCs w:val="24"/>
              </w:rPr>
              <w:t xml:space="preserve"> techninė specifikacija </w:t>
            </w:r>
          </w:p>
        </w:tc>
        <w:tc>
          <w:tcPr>
            <w:tcW w:w="2635" w:type="dxa"/>
            <w:tcBorders>
              <w:top w:val="single" w:sz="4" w:space="0" w:color="auto"/>
              <w:left w:val="single" w:sz="4" w:space="0" w:color="auto"/>
              <w:bottom w:val="single" w:sz="4" w:space="0" w:color="auto"/>
              <w:right w:val="single" w:sz="4" w:space="0" w:color="auto"/>
            </w:tcBorders>
          </w:tcPr>
          <w:p w14:paraId="6865429F" w14:textId="7AD92249" w:rsidR="00782D22" w:rsidRPr="00003CB2" w:rsidRDefault="00B81925" w:rsidP="00101F17">
            <w:pPr>
              <w:pStyle w:val="NoSpacing"/>
              <w:rPr>
                <w:rFonts w:ascii="Times New Roman" w:hAnsi="Times New Roman"/>
                <w:sz w:val="24"/>
                <w:szCs w:val="24"/>
              </w:rPr>
            </w:pPr>
            <w:r w:rsidRPr="00003CB2">
              <w:rPr>
                <w:rFonts w:ascii="Times New Roman" w:hAnsi="Times New Roman"/>
                <w:sz w:val="24"/>
                <w:szCs w:val="24"/>
              </w:rPr>
              <w:t>Excel</w:t>
            </w:r>
            <w:r w:rsidR="00782D22" w:rsidRPr="00003CB2">
              <w:rPr>
                <w:rFonts w:ascii="Times New Roman" w:hAnsi="Times New Roman"/>
                <w:sz w:val="24"/>
                <w:szCs w:val="24"/>
              </w:rPr>
              <w:t xml:space="preserve"> </w:t>
            </w:r>
          </w:p>
        </w:tc>
      </w:tr>
      <w:tr w:rsidR="00B81925" w:rsidRPr="00003CB2" w14:paraId="69158D3C" w14:textId="77777777" w:rsidTr="00003CB2">
        <w:tc>
          <w:tcPr>
            <w:tcW w:w="675" w:type="dxa"/>
            <w:tcBorders>
              <w:top w:val="single" w:sz="4" w:space="0" w:color="auto"/>
              <w:left w:val="single" w:sz="4" w:space="0" w:color="auto"/>
              <w:bottom w:val="single" w:sz="4" w:space="0" w:color="auto"/>
              <w:right w:val="single" w:sz="4" w:space="0" w:color="auto"/>
            </w:tcBorders>
          </w:tcPr>
          <w:p w14:paraId="1DD673FA" w14:textId="508CB1A9" w:rsidR="00B81925" w:rsidRPr="00003CB2" w:rsidRDefault="00B81925" w:rsidP="00101F17">
            <w:pPr>
              <w:pStyle w:val="NoSpacing"/>
              <w:rPr>
                <w:rFonts w:ascii="Times New Roman" w:hAnsi="Times New Roman"/>
                <w:sz w:val="24"/>
                <w:szCs w:val="24"/>
                <w:lang w:val="en-US"/>
              </w:rPr>
            </w:pPr>
            <w:r w:rsidRPr="00003CB2">
              <w:rPr>
                <w:rFonts w:ascii="Times New Roman" w:hAnsi="Times New Roman"/>
                <w:sz w:val="24"/>
                <w:szCs w:val="24"/>
                <w:lang w:val="en-US"/>
              </w:rPr>
              <w:t>7.</w:t>
            </w:r>
          </w:p>
        </w:tc>
        <w:tc>
          <w:tcPr>
            <w:tcW w:w="6518" w:type="dxa"/>
            <w:tcBorders>
              <w:top w:val="single" w:sz="4" w:space="0" w:color="auto"/>
              <w:left w:val="single" w:sz="4" w:space="0" w:color="auto"/>
              <w:bottom w:val="single" w:sz="4" w:space="0" w:color="auto"/>
              <w:right w:val="single" w:sz="4" w:space="0" w:color="auto"/>
            </w:tcBorders>
          </w:tcPr>
          <w:p w14:paraId="472BF6FE" w14:textId="2E94EC8A" w:rsidR="00B81925" w:rsidRPr="00003CB2" w:rsidRDefault="00B81925" w:rsidP="00101F17">
            <w:pPr>
              <w:pStyle w:val="NoSpacing"/>
              <w:rPr>
                <w:rFonts w:ascii="Times New Roman" w:hAnsi="Times New Roman"/>
                <w:sz w:val="24"/>
                <w:szCs w:val="24"/>
              </w:rPr>
            </w:pPr>
            <w:r w:rsidRPr="00003CB2">
              <w:rPr>
                <w:rFonts w:ascii="Times New Roman" w:hAnsi="Times New Roman"/>
                <w:sz w:val="24"/>
                <w:szCs w:val="24"/>
              </w:rPr>
              <w:t>Ethicon POA</w:t>
            </w:r>
          </w:p>
        </w:tc>
        <w:tc>
          <w:tcPr>
            <w:tcW w:w="2635" w:type="dxa"/>
            <w:tcBorders>
              <w:top w:val="single" w:sz="4" w:space="0" w:color="auto"/>
              <w:left w:val="single" w:sz="4" w:space="0" w:color="auto"/>
              <w:bottom w:val="single" w:sz="4" w:space="0" w:color="auto"/>
              <w:right w:val="single" w:sz="4" w:space="0" w:color="auto"/>
            </w:tcBorders>
          </w:tcPr>
          <w:p w14:paraId="7CAF3873" w14:textId="0057D3A2" w:rsidR="00B81925" w:rsidRPr="00003CB2" w:rsidRDefault="00B81925" w:rsidP="00101F17">
            <w:pPr>
              <w:pStyle w:val="NoSpacing"/>
              <w:rPr>
                <w:rFonts w:ascii="Times New Roman" w:hAnsi="Times New Roman"/>
                <w:sz w:val="24"/>
                <w:szCs w:val="24"/>
              </w:rPr>
            </w:pPr>
            <w:r w:rsidRPr="00003CB2">
              <w:rPr>
                <w:rFonts w:ascii="Times New Roman" w:hAnsi="Times New Roman"/>
                <w:sz w:val="24"/>
                <w:szCs w:val="24"/>
              </w:rPr>
              <w:t>1 psl.</w:t>
            </w:r>
          </w:p>
        </w:tc>
      </w:tr>
      <w:tr w:rsidR="00782D22" w:rsidRPr="00003CB2" w14:paraId="2CBCA6F3" w14:textId="77777777" w:rsidTr="00003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28" w:type="dxa"/>
            <w:gridSpan w:val="3"/>
          </w:tcPr>
          <w:p w14:paraId="66502C34" w14:textId="77777777" w:rsidR="00782D22" w:rsidRPr="00003CB2" w:rsidRDefault="00782D22" w:rsidP="00101F17">
            <w:pPr>
              <w:spacing w:after="0" w:line="240" w:lineRule="auto"/>
              <w:rPr>
                <w:rFonts w:ascii="Times New Roman" w:eastAsia="Times New Roman" w:hAnsi="Times New Roman"/>
                <w:sz w:val="24"/>
                <w:szCs w:val="24"/>
                <w:lang w:val="lt-LT"/>
              </w:rPr>
            </w:pPr>
          </w:p>
        </w:tc>
      </w:tr>
    </w:tbl>
    <w:p w14:paraId="023B11CA" w14:textId="77777777" w:rsidR="00003CB2" w:rsidRPr="00003CB2" w:rsidRDefault="00003CB2" w:rsidP="00196CE2">
      <w:pPr>
        <w:pBdr>
          <w:top w:val="nil"/>
          <w:left w:val="nil"/>
          <w:bottom w:val="nil"/>
          <w:right w:val="nil"/>
          <w:between w:val="nil"/>
          <w:bar w:val="nil"/>
        </w:pBdr>
        <w:spacing w:after="0" w:line="240" w:lineRule="auto"/>
        <w:ind w:right="-108" w:firstLine="993"/>
        <w:jc w:val="both"/>
        <w:rPr>
          <w:rFonts w:ascii="Times New Roman" w:eastAsia="Arial Unicode MS" w:hAnsi="Times New Roman"/>
          <w:szCs w:val="24"/>
          <w:bdr w:val="nil"/>
        </w:rPr>
      </w:pPr>
      <w:r w:rsidRPr="00003CB2">
        <w:rPr>
          <w:rFonts w:ascii="Times New Roman" w:eastAsia="Arial Unicode MS" w:hAnsi="Times New Roman"/>
          <w:szCs w:val="24"/>
          <w:bdr w:val="nil"/>
        </w:rPr>
        <w:t>. Pasiūlymas galioja iki termino, nustatyto pirkimo dokumentuose.</w:t>
      </w:r>
    </w:p>
    <w:p w14:paraId="2F2631A0" w14:textId="77777777" w:rsidR="00003CB2" w:rsidRPr="00003CB2" w:rsidRDefault="00003CB2" w:rsidP="00003CB2">
      <w:pPr>
        <w:pBdr>
          <w:top w:val="nil"/>
          <w:left w:val="nil"/>
          <w:bottom w:val="nil"/>
          <w:right w:val="nil"/>
          <w:between w:val="nil"/>
          <w:bar w:val="nil"/>
        </w:pBdr>
        <w:spacing w:after="0" w:line="240" w:lineRule="auto"/>
        <w:ind w:right="-108" w:firstLine="993"/>
        <w:jc w:val="both"/>
        <w:rPr>
          <w:rFonts w:ascii="Times New Roman" w:eastAsia="Arial Unicode MS" w:hAnsi="Times New Roman"/>
          <w:szCs w:val="24"/>
          <w:bdr w:val="nil"/>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82D22" w:rsidRPr="00003CB2" w14:paraId="1CDD8DC5" w14:textId="77777777" w:rsidTr="00101F17">
        <w:trPr>
          <w:trHeight w:val="285"/>
        </w:trPr>
        <w:tc>
          <w:tcPr>
            <w:tcW w:w="3284" w:type="dxa"/>
            <w:tcBorders>
              <w:top w:val="nil"/>
              <w:left w:val="nil"/>
              <w:bottom w:val="single" w:sz="4" w:space="0" w:color="auto"/>
              <w:right w:val="nil"/>
            </w:tcBorders>
          </w:tcPr>
          <w:p w14:paraId="6882A6FD" w14:textId="77777777" w:rsidR="00782D22" w:rsidRPr="00003CB2" w:rsidRDefault="00782D22" w:rsidP="00101F17">
            <w:pPr>
              <w:ind w:right="-1"/>
              <w:rPr>
                <w:rFonts w:ascii="Times New Roman" w:hAnsi="Times New Roman"/>
              </w:rPr>
            </w:pPr>
            <w:r w:rsidRPr="00003CB2">
              <w:rPr>
                <w:rFonts w:ascii="Times New Roman" w:eastAsia="Times New Roman" w:hAnsi="Times New Roman"/>
                <w:sz w:val="24"/>
                <w:szCs w:val="24"/>
                <w:lang w:val="lt-LT"/>
              </w:rPr>
              <w:t>Viešųjų pirkimų specialistė</w:t>
            </w:r>
          </w:p>
        </w:tc>
        <w:tc>
          <w:tcPr>
            <w:tcW w:w="604" w:type="dxa"/>
          </w:tcPr>
          <w:p w14:paraId="774D1C50" w14:textId="77777777" w:rsidR="00782D22" w:rsidRPr="00003CB2" w:rsidRDefault="00782D22" w:rsidP="00101F17">
            <w:pPr>
              <w:ind w:right="-1"/>
              <w:jc w:val="center"/>
              <w:rPr>
                <w:rFonts w:ascii="Times New Roman" w:hAnsi="Times New Roman"/>
              </w:rPr>
            </w:pPr>
          </w:p>
        </w:tc>
        <w:tc>
          <w:tcPr>
            <w:tcW w:w="1980" w:type="dxa"/>
            <w:tcBorders>
              <w:top w:val="nil"/>
              <w:left w:val="nil"/>
              <w:bottom w:val="single" w:sz="4" w:space="0" w:color="auto"/>
              <w:right w:val="nil"/>
            </w:tcBorders>
          </w:tcPr>
          <w:p w14:paraId="6444122F" w14:textId="77777777" w:rsidR="00782D22" w:rsidRPr="00003CB2" w:rsidRDefault="00782D22" w:rsidP="00101F17">
            <w:pPr>
              <w:ind w:right="-1"/>
              <w:jc w:val="center"/>
              <w:rPr>
                <w:rFonts w:ascii="Times New Roman" w:hAnsi="Times New Roman"/>
              </w:rPr>
            </w:pPr>
          </w:p>
        </w:tc>
        <w:tc>
          <w:tcPr>
            <w:tcW w:w="701" w:type="dxa"/>
          </w:tcPr>
          <w:p w14:paraId="227A8F49" w14:textId="77777777" w:rsidR="00782D22" w:rsidRPr="00003CB2" w:rsidRDefault="00782D22" w:rsidP="00101F17">
            <w:pPr>
              <w:ind w:right="-1"/>
              <w:jc w:val="center"/>
              <w:rPr>
                <w:rFonts w:ascii="Times New Roman" w:hAnsi="Times New Roman"/>
              </w:rPr>
            </w:pPr>
          </w:p>
        </w:tc>
        <w:tc>
          <w:tcPr>
            <w:tcW w:w="2611" w:type="dxa"/>
            <w:tcBorders>
              <w:top w:val="nil"/>
              <w:left w:val="nil"/>
              <w:bottom w:val="single" w:sz="4" w:space="0" w:color="auto"/>
              <w:right w:val="nil"/>
            </w:tcBorders>
          </w:tcPr>
          <w:p w14:paraId="52D7A0CF" w14:textId="77777777" w:rsidR="00782D22" w:rsidRPr="00003CB2" w:rsidRDefault="00782D22" w:rsidP="00101F17">
            <w:pPr>
              <w:ind w:right="-1"/>
              <w:jc w:val="right"/>
              <w:rPr>
                <w:rFonts w:ascii="Times New Roman" w:hAnsi="Times New Roman"/>
              </w:rPr>
            </w:pPr>
            <w:r w:rsidRPr="00003CB2">
              <w:rPr>
                <w:rFonts w:ascii="Times New Roman" w:eastAsia="Times New Roman" w:hAnsi="Times New Roman"/>
                <w:sz w:val="24"/>
                <w:szCs w:val="24"/>
                <w:lang w:val="lt-LT"/>
              </w:rPr>
              <w:t>Sandra Čaikė</w:t>
            </w:r>
          </w:p>
        </w:tc>
        <w:tc>
          <w:tcPr>
            <w:tcW w:w="648" w:type="dxa"/>
          </w:tcPr>
          <w:p w14:paraId="3541155E" w14:textId="77777777" w:rsidR="00782D22" w:rsidRPr="00003CB2" w:rsidRDefault="00782D22" w:rsidP="00101F17">
            <w:pPr>
              <w:ind w:right="-1"/>
              <w:jc w:val="right"/>
              <w:rPr>
                <w:rFonts w:ascii="Times New Roman" w:hAnsi="Times New Roman"/>
              </w:rPr>
            </w:pPr>
          </w:p>
        </w:tc>
      </w:tr>
      <w:tr w:rsidR="00782D22" w:rsidRPr="00003CB2" w14:paraId="0CFAC835" w14:textId="77777777" w:rsidTr="00101F17">
        <w:trPr>
          <w:trHeight w:val="186"/>
        </w:trPr>
        <w:tc>
          <w:tcPr>
            <w:tcW w:w="3284" w:type="dxa"/>
            <w:tcBorders>
              <w:top w:val="single" w:sz="4" w:space="0" w:color="auto"/>
              <w:left w:val="nil"/>
              <w:bottom w:val="nil"/>
              <w:right w:val="nil"/>
            </w:tcBorders>
          </w:tcPr>
          <w:p w14:paraId="7A947124" w14:textId="77777777" w:rsidR="00782D22" w:rsidRPr="00003CB2" w:rsidRDefault="00782D22" w:rsidP="00101F17">
            <w:pPr>
              <w:pStyle w:val="BodyText"/>
              <w:rPr>
                <w:rFonts w:ascii="Times New Roman" w:hAnsi="Times New Roman"/>
                <w:position w:val="6"/>
              </w:rPr>
            </w:pPr>
            <w:r w:rsidRPr="00003CB2">
              <w:rPr>
                <w:rFonts w:ascii="Times New Roman" w:hAnsi="Times New Roman"/>
                <w:position w:val="6"/>
              </w:rPr>
              <w:t>(Tiekėjo arba jo įgalioto asmens pareigų pavadinimas*)</w:t>
            </w:r>
          </w:p>
        </w:tc>
        <w:tc>
          <w:tcPr>
            <w:tcW w:w="604" w:type="dxa"/>
          </w:tcPr>
          <w:p w14:paraId="2BC56339" w14:textId="77777777" w:rsidR="00782D22" w:rsidRPr="00003CB2" w:rsidRDefault="00782D22" w:rsidP="00101F17">
            <w:pPr>
              <w:ind w:right="-1"/>
              <w:jc w:val="center"/>
              <w:rPr>
                <w:rFonts w:ascii="Times New Roman" w:hAnsi="Times New Roman"/>
              </w:rPr>
            </w:pPr>
          </w:p>
        </w:tc>
        <w:tc>
          <w:tcPr>
            <w:tcW w:w="1980" w:type="dxa"/>
            <w:tcBorders>
              <w:top w:val="single" w:sz="4" w:space="0" w:color="auto"/>
              <w:left w:val="nil"/>
              <w:bottom w:val="nil"/>
              <w:right w:val="nil"/>
            </w:tcBorders>
          </w:tcPr>
          <w:p w14:paraId="4E7C3FF9" w14:textId="77777777" w:rsidR="00782D22" w:rsidRPr="00003CB2" w:rsidRDefault="00782D22" w:rsidP="00101F17">
            <w:pPr>
              <w:ind w:right="-1"/>
              <w:jc w:val="center"/>
              <w:rPr>
                <w:rFonts w:ascii="Times New Roman" w:hAnsi="Times New Roman"/>
              </w:rPr>
            </w:pPr>
            <w:r w:rsidRPr="00003CB2">
              <w:rPr>
                <w:rFonts w:ascii="Times New Roman" w:hAnsi="Times New Roman"/>
                <w:position w:val="6"/>
              </w:rPr>
              <w:t>(Parašas*)</w:t>
            </w:r>
            <w:r w:rsidRPr="00003CB2">
              <w:rPr>
                <w:rFonts w:ascii="Times New Roman" w:hAnsi="Times New Roman"/>
                <w:i/>
              </w:rPr>
              <w:t xml:space="preserve"> </w:t>
            </w:r>
          </w:p>
        </w:tc>
        <w:tc>
          <w:tcPr>
            <w:tcW w:w="701" w:type="dxa"/>
          </w:tcPr>
          <w:p w14:paraId="0FAF0B20" w14:textId="77777777" w:rsidR="00782D22" w:rsidRPr="00003CB2" w:rsidRDefault="00782D22" w:rsidP="00101F17">
            <w:pPr>
              <w:ind w:right="-1"/>
              <w:jc w:val="center"/>
              <w:rPr>
                <w:rFonts w:ascii="Times New Roman" w:hAnsi="Times New Roman"/>
              </w:rPr>
            </w:pPr>
          </w:p>
        </w:tc>
        <w:tc>
          <w:tcPr>
            <w:tcW w:w="2611" w:type="dxa"/>
            <w:tcBorders>
              <w:top w:val="single" w:sz="4" w:space="0" w:color="auto"/>
              <w:left w:val="nil"/>
              <w:bottom w:val="nil"/>
              <w:right w:val="nil"/>
            </w:tcBorders>
          </w:tcPr>
          <w:p w14:paraId="494A9208" w14:textId="77777777" w:rsidR="00782D22" w:rsidRPr="00003CB2" w:rsidRDefault="00782D22" w:rsidP="00101F17">
            <w:pPr>
              <w:ind w:right="-1"/>
              <w:jc w:val="center"/>
              <w:rPr>
                <w:rFonts w:ascii="Times New Roman" w:hAnsi="Times New Roman"/>
              </w:rPr>
            </w:pPr>
            <w:r w:rsidRPr="00003CB2">
              <w:rPr>
                <w:rFonts w:ascii="Times New Roman" w:hAnsi="Times New Roman"/>
                <w:position w:val="6"/>
              </w:rPr>
              <w:t>(Vardas ir pavardė*)</w:t>
            </w:r>
            <w:r w:rsidRPr="00003CB2">
              <w:rPr>
                <w:rFonts w:ascii="Times New Roman" w:hAnsi="Times New Roman"/>
                <w:i/>
              </w:rPr>
              <w:t xml:space="preserve"> </w:t>
            </w:r>
          </w:p>
        </w:tc>
        <w:tc>
          <w:tcPr>
            <w:tcW w:w="648" w:type="dxa"/>
          </w:tcPr>
          <w:p w14:paraId="4CD11AB7" w14:textId="77777777" w:rsidR="00782D22" w:rsidRPr="00003CB2" w:rsidRDefault="00782D22" w:rsidP="00101F17">
            <w:pPr>
              <w:ind w:right="-1"/>
              <w:jc w:val="center"/>
              <w:rPr>
                <w:rFonts w:ascii="Times New Roman" w:hAnsi="Times New Roman"/>
              </w:rPr>
            </w:pPr>
          </w:p>
        </w:tc>
      </w:tr>
    </w:tbl>
    <w:p w14:paraId="12418015" w14:textId="3385B386" w:rsidR="00782D22" w:rsidRPr="00003CB2" w:rsidRDefault="00782D22" w:rsidP="00B81925">
      <w:pPr>
        <w:ind w:firstLine="851"/>
        <w:jc w:val="both"/>
        <w:rPr>
          <w:rFonts w:ascii="Times New Roman" w:hAnsi="Times New Roman"/>
          <w:sz w:val="20"/>
          <w:szCs w:val="20"/>
        </w:rPr>
        <w:sectPr w:rsidR="00782D22" w:rsidRPr="00003CB2" w:rsidSect="009F419D">
          <w:headerReference w:type="default" r:id="rId9"/>
          <w:footerReference w:type="even" r:id="rId10"/>
          <w:footerReference w:type="default" r:id="rId11"/>
          <w:pgSz w:w="12240" w:h="15840"/>
          <w:pgMar w:top="1440" w:right="1440" w:bottom="1440" w:left="1440" w:header="426" w:footer="708" w:gutter="0"/>
          <w:cols w:space="708"/>
          <w:docGrid w:linePitch="360"/>
        </w:sectPr>
      </w:pPr>
      <w:r w:rsidRPr="00003CB2">
        <w:rPr>
          <w:rFonts w:ascii="Times New Roman" w:hAnsi="Times New Roman"/>
          <w:sz w:val="20"/>
          <w:szCs w:val="20"/>
        </w:rPr>
        <w:t xml:space="preserve">Pasirašoma atskirai elektroniniu parašu tuo atveju, kai dokumente nurodytas kitas nei visą pasiūlymą pasirašantis asmuo. </w:t>
      </w:r>
    </w:p>
    <w:p w14:paraId="75DB502F" w14:textId="77777777" w:rsidR="00782D22" w:rsidRPr="00003CB2" w:rsidRDefault="00782D22" w:rsidP="00B81925">
      <w:pPr>
        <w:jc w:val="both"/>
        <w:rPr>
          <w:rFonts w:ascii="Times New Roman" w:eastAsia="Times New Roman" w:hAnsi="Times New Roman"/>
          <w:sz w:val="24"/>
          <w:szCs w:val="24"/>
          <w:lang w:val="lt-LT"/>
        </w:rPr>
      </w:pPr>
    </w:p>
    <w:p w14:paraId="0D2739C4" w14:textId="77777777" w:rsidR="00B15856" w:rsidRPr="00003CB2" w:rsidRDefault="00B15856" w:rsidP="00782D22">
      <w:pPr>
        <w:rPr>
          <w:rFonts w:ascii="Times New Roman" w:hAnsi="Times New Roman"/>
        </w:rPr>
      </w:pPr>
    </w:p>
    <w:sectPr w:rsidR="00B15856" w:rsidRPr="00003CB2" w:rsidSect="00EA03EC">
      <w:headerReference w:type="default" r:id="rId12"/>
      <w:footerReference w:type="default" r:id="rId13"/>
      <w:pgSz w:w="12240" w:h="15840"/>
      <w:pgMar w:top="1956" w:right="1440" w:bottom="1440" w:left="1440" w:header="1276"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03EE" w14:textId="77777777" w:rsidR="00C402A4" w:rsidRDefault="00C402A4" w:rsidP="00C402A4">
      <w:pPr>
        <w:spacing w:after="0" w:line="240" w:lineRule="auto"/>
      </w:pPr>
      <w:r>
        <w:separator/>
      </w:r>
    </w:p>
  </w:endnote>
  <w:endnote w:type="continuationSeparator" w:id="0">
    <w:p w14:paraId="1CDBE4D3" w14:textId="77777777" w:rsidR="00C402A4" w:rsidRDefault="00C402A4" w:rsidP="00C4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E73A" w14:textId="77777777" w:rsidR="00782D22" w:rsidRDefault="00782D22" w:rsidP="002C54CF">
    <w:pPr>
      <w:pStyle w:val="Footer"/>
      <w:tabs>
        <w:tab w:val="left" w:pos="3483"/>
      </w:tabs>
      <w:jc w:val="center"/>
      <w:rPr>
        <w:rFonts w:ascii="Arial" w:hAnsi="Arial" w:cs="Arial"/>
        <w:color w:val="555555"/>
        <w:sz w:val="18"/>
        <w:szCs w:val="18"/>
      </w:rPr>
    </w:pPr>
  </w:p>
  <w:p w14:paraId="08F38114" w14:textId="77777777" w:rsidR="00782D22" w:rsidRDefault="00782D22" w:rsidP="002C54CF">
    <w:pPr>
      <w:pStyle w:val="Footer"/>
      <w:tabs>
        <w:tab w:val="left" w:pos="3483"/>
      </w:tabs>
      <w:jc w:val="center"/>
      <w:rPr>
        <w:rFonts w:ascii="Arial" w:hAnsi="Arial" w:cs="Arial"/>
        <w:color w:val="555555"/>
        <w:sz w:val="18"/>
        <w:szCs w:val="18"/>
      </w:rPr>
    </w:pPr>
  </w:p>
  <w:p w14:paraId="00AB8A0D" w14:textId="77777777" w:rsidR="00782D22" w:rsidRDefault="00782D22" w:rsidP="002C54CF">
    <w:pPr>
      <w:pStyle w:val="Footer"/>
      <w:tabs>
        <w:tab w:val="left" w:pos="3483"/>
      </w:tabs>
      <w:jc w:val="center"/>
      <w:rPr>
        <w:rFonts w:ascii="Arial" w:hAnsi="Arial" w:cs="Arial"/>
        <w:color w:val="555555"/>
        <w:sz w:val="18"/>
        <w:szCs w:val="18"/>
      </w:rPr>
    </w:pPr>
  </w:p>
  <w:p w14:paraId="4FDBC786" w14:textId="77777777" w:rsidR="00782D22" w:rsidRDefault="00782D22" w:rsidP="002C54CF">
    <w:pPr>
      <w:pStyle w:val="Footer"/>
      <w:tabs>
        <w:tab w:val="left" w:pos="3483"/>
      </w:tabs>
      <w:jc w:val="center"/>
      <w:rPr>
        <w:rFonts w:ascii="Arial" w:hAnsi="Arial" w:cs="Arial"/>
        <w:color w:val="555555"/>
        <w:sz w:val="18"/>
        <w:szCs w:val="18"/>
      </w:rPr>
    </w:pPr>
  </w:p>
  <w:p w14:paraId="3D823F5D" w14:textId="77777777" w:rsidR="00782D22" w:rsidRPr="001E1508" w:rsidRDefault="00782D22" w:rsidP="002C54CF">
    <w:pPr>
      <w:pStyle w:val="Footer"/>
      <w:tabs>
        <w:tab w:val="left" w:pos="3483"/>
      </w:tabs>
      <w:jc w:val="center"/>
      <w:rPr>
        <w:sz w:val="20"/>
      </w:rPr>
    </w:pPr>
    <w:r>
      <w:rPr>
        <w:rFonts w:ascii="Arial" w:hAnsi="Arial" w:cs="Arial"/>
        <w:color w:val="555555"/>
        <w:sz w:val="18"/>
        <w:szCs w:val="18"/>
      </w:rPr>
      <w:t>TV-eFRM-02326 ver 1.0</w:t>
    </w:r>
  </w:p>
  <w:p w14:paraId="48C5B65D" w14:textId="77777777" w:rsidR="00782D22" w:rsidRPr="002C54CF" w:rsidRDefault="00782D22" w:rsidP="002C5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FC49" w14:textId="3812ED89" w:rsidR="00782D22" w:rsidRDefault="00782D22" w:rsidP="00C7320A">
    <w:pPr>
      <w:pStyle w:val="Footer"/>
      <w:tabs>
        <w:tab w:val="left" w:pos="3483"/>
      </w:tabs>
      <w:jc w:val="center"/>
      <w:rPr>
        <w:sz w:val="20"/>
      </w:rPr>
    </w:pPr>
    <w:r>
      <w:rPr>
        <w:noProof/>
        <w:sz w:val="20"/>
        <w:lang w:val="en-US"/>
      </w:rPr>
      <w:drawing>
        <wp:anchor distT="0" distB="0" distL="114300" distR="114300" simplePos="0" relativeHeight="251660800" behindDoc="0" locked="0" layoutInCell="1" allowOverlap="1" wp14:anchorId="79A021DE" wp14:editId="55BFBF18">
          <wp:simplePos x="0" y="0"/>
          <wp:positionH relativeFrom="column">
            <wp:posOffset>5095875</wp:posOffset>
          </wp:positionH>
          <wp:positionV relativeFrom="paragraph">
            <wp:posOffset>-127000</wp:posOffset>
          </wp:positionV>
          <wp:extent cx="866775" cy="8667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page">
            <wp14:pctWidth>0</wp14:pctWidth>
          </wp14:sizeRelH>
          <wp14:sizeRelV relativeFrom="page">
            <wp14:pctHeight>0</wp14:pctHeight>
          </wp14:sizeRelV>
        </wp:anchor>
      </w:drawing>
    </w:r>
    <w:r w:rsidRPr="009B52DB">
      <w:t xml:space="preserve"> </w:t>
    </w:r>
    <w:r w:rsidRPr="00C7320A">
      <w:rPr>
        <w:sz w:val="20"/>
      </w:rPr>
      <w:t>UAB Johnson &amp; Johnson</w:t>
    </w:r>
  </w:p>
  <w:p w14:paraId="25875516" w14:textId="77777777" w:rsidR="00782D22" w:rsidRPr="00C7320A" w:rsidRDefault="00782D22" w:rsidP="00C7320A">
    <w:pPr>
      <w:pStyle w:val="Footer"/>
      <w:tabs>
        <w:tab w:val="left" w:pos="3483"/>
      </w:tabs>
      <w:jc w:val="center"/>
      <w:rPr>
        <w:sz w:val="20"/>
      </w:rPr>
    </w:pPr>
  </w:p>
  <w:p w14:paraId="53D7FB4B" w14:textId="77777777" w:rsidR="00782D22" w:rsidRDefault="00782D22" w:rsidP="00C7320A">
    <w:pPr>
      <w:pStyle w:val="Footer"/>
      <w:tabs>
        <w:tab w:val="left" w:pos="3483"/>
      </w:tabs>
      <w:jc w:val="center"/>
      <w:rPr>
        <w:sz w:val="20"/>
      </w:rPr>
    </w:pPr>
    <w:r w:rsidRPr="009F419D">
      <w:rPr>
        <w:sz w:val="20"/>
      </w:rPr>
      <w:t>Konstitucijos Av 21C,</w:t>
    </w:r>
    <w:r>
      <w:rPr>
        <w:sz w:val="20"/>
      </w:rPr>
      <w:t xml:space="preserve"> LT-</w:t>
    </w:r>
    <w:r w:rsidRPr="009F419D">
      <w:rPr>
        <w:sz w:val="20"/>
      </w:rPr>
      <w:t>08130 Vilnius</w:t>
    </w:r>
    <w:r>
      <w:rPr>
        <w:sz w:val="20"/>
      </w:rPr>
      <w:t>, Lithuania</w:t>
    </w:r>
  </w:p>
  <w:p w14:paraId="1FD03EF8" w14:textId="77777777" w:rsidR="00782D22" w:rsidRDefault="00782D22" w:rsidP="00C7320A">
    <w:pPr>
      <w:pStyle w:val="Footer"/>
      <w:tabs>
        <w:tab w:val="left" w:pos="3483"/>
      </w:tabs>
      <w:jc w:val="center"/>
      <w:rPr>
        <w:sz w:val="20"/>
      </w:rPr>
    </w:pPr>
    <w:r w:rsidRPr="00C7320A">
      <w:rPr>
        <w:sz w:val="20"/>
      </w:rPr>
      <w:t>T</w:t>
    </w:r>
    <w:r>
      <w:rPr>
        <w:sz w:val="20"/>
      </w:rPr>
      <w:t>:</w:t>
    </w:r>
    <w:r w:rsidRPr="00C7320A">
      <w:rPr>
        <w:sz w:val="20"/>
      </w:rPr>
      <w:t xml:space="preserve">  +370 5 2636162</w:t>
    </w:r>
    <w:r>
      <w:rPr>
        <w:sz w:val="20"/>
      </w:rPr>
      <w:t xml:space="preserve"> </w:t>
    </w:r>
    <w:r w:rsidRPr="00C7320A">
      <w:rPr>
        <w:sz w:val="20"/>
      </w:rPr>
      <w:t>F</w:t>
    </w:r>
    <w:r>
      <w:rPr>
        <w:sz w:val="20"/>
      </w:rPr>
      <w:t>:</w:t>
    </w:r>
    <w:r w:rsidRPr="00C7320A">
      <w:rPr>
        <w:sz w:val="20"/>
      </w:rPr>
      <w:t xml:space="preserve">  +370 2755008</w:t>
    </w:r>
    <w:r>
      <w:rPr>
        <w:sz w:val="20"/>
      </w:rPr>
      <w:t xml:space="preserve"> </w:t>
    </w:r>
    <w:r w:rsidRPr="00C7320A">
      <w:rPr>
        <w:sz w:val="20"/>
      </w:rPr>
      <w:t>E</w:t>
    </w:r>
    <w:r>
      <w:rPr>
        <w:sz w:val="20"/>
      </w:rPr>
      <w:t>:</w:t>
    </w:r>
    <w:r w:rsidRPr="00C7320A">
      <w:rPr>
        <w:sz w:val="20"/>
      </w:rPr>
      <w:t xml:space="preserve">  cservlt@its.jnj.com</w:t>
    </w:r>
    <w:r w:rsidRPr="001E1508">
      <w:rPr>
        <w:sz w:val="20"/>
      </w:rPr>
      <w:t xml:space="preserve">  </w:t>
    </w:r>
    <w:hyperlink r:id="rId2" w:history="1">
      <w:r w:rsidRPr="008B290B">
        <w:rPr>
          <w:rStyle w:val="Hyperlink"/>
          <w:sz w:val="20"/>
        </w:rPr>
        <w:t>www.jnj.com</w:t>
      </w:r>
    </w:hyperlink>
  </w:p>
  <w:p w14:paraId="130C77F4" w14:textId="77777777" w:rsidR="00782D22" w:rsidRDefault="00782D22" w:rsidP="00C7320A">
    <w:pPr>
      <w:pStyle w:val="Footer"/>
      <w:tabs>
        <w:tab w:val="left" w:pos="3483"/>
      </w:tabs>
      <w:jc w:val="center"/>
      <w:rPr>
        <w:rFonts w:ascii="Arial" w:hAnsi="Arial" w:cs="Arial"/>
        <w:color w:val="555555"/>
        <w:sz w:val="18"/>
        <w:szCs w:val="18"/>
      </w:rPr>
    </w:pPr>
  </w:p>
  <w:p w14:paraId="60628688" w14:textId="77777777" w:rsidR="00782D22" w:rsidRPr="001E1508" w:rsidRDefault="00782D22" w:rsidP="00C7320A">
    <w:pPr>
      <w:pStyle w:val="Footer"/>
      <w:tabs>
        <w:tab w:val="left" w:pos="3483"/>
      </w:tabs>
      <w:jc w:val="center"/>
      <w:rPr>
        <w:sz w:val="20"/>
      </w:rPr>
    </w:pPr>
    <w:r>
      <w:rPr>
        <w:rFonts w:ascii="Arial" w:hAnsi="Arial" w:cs="Arial"/>
        <w:color w:val="555555"/>
        <w:sz w:val="18"/>
        <w:szCs w:val="18"/>
      </w:rPr>
      <w:t>TV-eFRM-02326 ver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1A4B" w14:textId="78865062" w:rsidR="001423B5" w:rsidRDefault="00EA03EC" w:rsidP="00C402A4">
    <w:pPr>
      <w:spacing w:after="0" w:line="240" w:lineRule="auto"/>
      <w:rPr>
        <w:rFonts w:ascii="Arial" w:eastAsiaTheme="minorEastAsia" w:hAnsi="Arial"/>
        <w:sz w:val="18"/>
        <w:szCs w:val="18"/>
      </w:rPr>
    </w:pPr>
    <w:r>
      <w:rPr>
        <w:noProof/>
      </w:rPr>
      <w:drawing>
        <wp:anchor distT="0" distB="0" distL="114300" distR="114300" simplePos="0" relativeHeight="251658240" behindDoc="0" locked="0" layoutInCell="1" allowOverlap="1" wp14:anchorId="555D9771" wp14:editId="14EBE6A3">
          <wp:simplePos x="0" y="0"/>
          <wp:positionH relativeFrom="column">
            <wp:posOffset>5254625</wp:posOffset>
          </wp:positionH>
          <wp:positionV relativeFrom="line">
            <wp:posOffset>20320</wp:posOffset>
          </wp:positionV>
          <wp:extent cx="719455" cy="86423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864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E1722" w14:textId="7DAD32E4" w:rsidR="00C402A4" w:rsidRPr="00647C73" w:rsidRDefault="003D267D" w:rsidP="00C402A4">
    <w:pPr>
      <w:spacing w:after="0" w:line="240" w:lineRule="auto"/>
      <w:rPr>
        <w:rFonts w:ascii="Arial" w:eastAsiaTheme="minorEastAsia" w:hAnsi="Arial" w:cs="Arial"/>
        <w:sz w:val="18"/>
        <w:szCs w:val="18"/>
      </w:rPr>
    </w:pPr>
    <w:r w:rsidRPr="00647C73">
      <w:rPr>
        <w:rFonts w:ascii="Arial" w:eastAsiaTheme="minorEastAsia" w:hAnsi="Arial" w:cs="Arial"/>
        <w:sz w:val="18"/>
        <w:szCs w:val="18"/>
        <w:lang w:val="lt-LT"/>
      </w:rPr>
      <w:t>UAB Johnson &amp; Johnson</w:t>
    </w:r>
  </w:p>
  <w:p w14:paraId="1B1B5445" w14:textId="77777777" w:rsidR="00647C73" w:rsidRPr="00647C73" w:rsidRDefault="003D267D" w:rsidP="00C402A4">
    <w:pPr>
      <w:spacing w:after="0" w:line="240" w:lineRule="auto"/>
      <w:rPr>
        <w:rFonts w:ascii="Arial" w:eastAsiaTheme="minorEastAsia" w:hAnsi="Arial" w:cs="Arial"/>
        <w:sz w:val="18"/>
        <w:szCs w:val="18"/>
        <w:lang w:val="lt-LT"/>
      </w:rPr>
    </w:pPr>
    <w:r w:rsidRPr="00647C73">
      <w:rPr>
        <w:rFonts w:ascii="Arial" w:eastAsiaTheme="minorEastAsia" w:hAnsi="Arial" w:cs="Arial"/>
        <w:sz w:val="18"/>
        <w:szCs w:val="18"/>
        <w:lang w:val="lt-LT"/>
      </w:rPr>
      <w:t xml:space="preserve">Konstitucijos Av 21C, LT-08130 Vilnius, Lithuania  </w:t>
    </w:r>
  </w:p>
  <w:p w14:paraId="79D3E14F" w14:textId="7F8EABAF" w:rsidR="00741CD5" w:rsidRPr="00647C73" w:rsidRDefault="00C402A4" w:rsidP="00C402A4">
    <w:pPr>
      <w:spacing w:after="0" w:line="240" w:lineRule="auto"/>
      <w:rPr>
        <w:rFonts w:ascii="Arial" w:eastAsiaTheme="minorEastAsia" w:hAnsi="Arial" w:cs="Arial"/>
        <w:sz w:val="18"/>
        <w:szCs w:val="18"/>
        <w:lang w:val="lt-LT"/>
      </w:rPr>
    </w:pPr>
    <w:r w:rsidRPr="00647C73">
      <w:rPr>
        <w:rFonts w:ascii="Arial" w:eastAsiaTheme="minorEastAsia" w:hAnsi="Arial" w:cs="Arial"/>
        <w:sz w:val="18"/>
        <w:szCs w:val="18"/>
        <w:lang w:val="lt-LT"/>
      </w:rPr>
      <w:t>T: +</w:t>
    </w:r>
    <w:r w:rsidR="003D267D" w:rsidRPr="00647C73">
      <w:rPr>
        <w:rFonts w:ascii="Arial" w:eastAsiaTheme="minorEastAsia" w:hAnsi="Arial" w:cs="Arial"/>
        <w:sz w:val="18"/>
        <w:szCs w:val="18"/>
        <w:lang w:val="lt-LT"/>
      </w:rPr>
      <w:t xml:space="preserve">370 5263 6162  </w:t>
    </w:r>
    <w:r w:rsidRPr="00647C73">
      <w:rPr>
        <w:rFonts w:ascii="Arial" w:eastAsiaTheme="minorEastAsia" w:hAnsi="Arial" w:cs="Arial"/>
        <w:sz w:val="18"/>
        <w:szCs w:val="18"/>
        <w:lang w:val="lt-LT"/>
      </w:rPr>
      <w:t>F:</w:t>
    </w:r>
    <w:r w:rsidR="003D267D" w:rsidRPr="00647C73">
      <w:rPr>
        <w:rFonts w:ascii="Arial" w:eastAsiaTheme="minorEastAsia" w:hAnsi="Arial" w:cs="Arial"/>
        <w:sz w:val="18"/>
        <w:szCs w:val="18"/>
        <w:lang w:val="lt-LT"/>
      </w:rPr>
      <w:t xml:space="preserve"> +370 </w:t>
    </w:r>
    <w:r w:rsidR="008F2A5B">
      <w:rPr>
        <w:rFonts w:ascii="Arial" w:eastAsiaTheme="minorEastAsia" w:hAnsi="Arial" w:cs="Arial"/>
        <w:sz w:val="18"/>
        <w:szCs w:val="18"/>
        <w:lang w:val="lt-LT"/>
      </w:rPr>
      <w:t>5</w:t>
    </w:r>
    <w:r w:rsidR="003D267D" w:rsidRPr="00647C73">
      <w:rPr>
        <w:rFonts w:ascii="Arial" w:eastAsiaTheme="minorEastAsia" w:hAnsi="Arial" w:cs="Arial"/>
        <w:sz w:val="18"/>
        <w:szCs w:val="18"/>
        <w:lang w:val="lt-LT"/>
      </w:rPr>
      <w:t>275 5008</w:t>
    </w:r>
    <w:r w:rsidR="00647C73" w:rsidRPr="00647C73">
      <w:rPr>
        <w:rFonts w:ascii="Arial" w:eastAsiaTheme="minorEastAsia" w:hAnsi="Arial" w:cs="Arial"/>
        <w:sz w:val="18"/>
        <w:szCs w:val="18"/>
        <w:lang w:val="lt-LT"/>
      </w:rPr>
      <w:t xml:space="preserve"> E: cservlt@its.jnj.com</w:t>
    </w:r>
    <w:r w:rsidR="003D267D" w:rsidRPr="00647C73">
      <w:rPr>
        <w:rFonts w:ascii="Arial" w:hAnsi="Arial" w:cs="Arial"/>
        <w:sz w:val="18"/>
        <w:szCs w:val="18"/>
        <w:lang w:val="lt-LT"/>
      </w:rPr>
      <w:t xml:space="preserve">  </w:t>
    </w:r>
    <w:r w:rsidR="002568F8" w:rsidRPr="008F2A5B">
      <w:rPr>
        <w:rFonts w:ascii="Arial" w:eastAsiaTheme="minorEastAsia" w:hAnsi="Arial" w:cs="Arial"/>
        <w:sz w:val="18"/>
        <w:szCs w:val="18"/>
        <w:lang w:val="lt-LT"/>
      </w:rPr>
      <w:t>www.jnj.com</w:t>
    </w:r>
    <w:r w:rsidR="002568F8" w:rsidRPr="002568F8">
      <w:rPr>
        <w:rFonts w:ascii="Arial" w:eastAsiaTheme="minorEastAsia" w:hAnsi="Arial" w:cs="Arial"/>
        <w:sz w:val="18"/>
        <w:szCs w:val="18"/>
        <w:lang w:val="lt-LT"/>
      </w:rPr>
      <w:t xml:space="preserve"> </w:t>
    </w:r>
  </w:p>
  <w:p w14:paraId="7608DA0A" w14:textId="47574BA7" w:rsidR="00741CD5" w:rsidRPr="00647C73" w:rsidRDefault="00741CD5" w:rsidP="00C402A4">
    <w:pPr>
      <w:spacing w:after="0" w:line="240" w:lineRule="auto"/>
      <w:rPr>
        <w:rFonts w:ascii="Arial" w:eastAsiaTheme="minorEastAsia" w:hAnsi="Arial" w:cs="Arial"/>
        <w:sz w:val="18"/>
        <w:szCs w:val="18"/>
        <w:lang w:val="lt-LT"/>
      </w:rPr>
    </w:pPr>
  </w:p>
  <w:p w14:paraId="660ECD50" w14:textId="3242D5F9" w:rsidR="00741CD5" w:rsidRPr="00647C73" w:rsidRDefault="00741CD5" w:rsidP="00741CD5">
    <w:pPr>
      <w:pStyle w:val="Footer"/>
      <w:tabs>
        <w:tab w:val="left" w:pos="3483"/>
      </w:tabs>
      <w:rPr>
        <w:rFonts w:ascii="Arial" w:hAnsi="Arial" w:cs="Arial"/>
        <w:sz w:val="18"/>
        <w:szCs w:val="18"/>
        <w:lang w:val="lt-LT"/>
      </w:rPr>
    </w:pPr>
    <w:r w:rsidRPr="00647C73">
      <w:rPr>
        <w:rFonts w:ascii="Arial" w:hAnsi="Arial" w:cs="Arial"/>
        <w:color w:val="555555"/>
        <w:sz w:val="18"/>
        <w:szCs w:val="18"/>
        <w:lang w:val="lt-LT"/>
      </w:rPr>
      <w:t>TV-eFRM-02326 ver 3.0</w:t>
    </w:r>
  </w:p>
  <w:p w14:paraId="69D62ACD" w14:textId="60E76F85" w:rsidR="00C402A4" w:rsidRPr="001423B5" w:rsidRDefault="001423B5" w:rsidP="00C402A4">
    <w:pPr>
      <w:spacing w:after="0" w:line="240" w:lineRule="auto"/>
      <w:rPr>
        <w:rFonts w:ascii="Arial" w:eastAsiaTheme="minorEastAsia" w:hAnsi="Arial"/>
        <w:sz w:val="18"/>
        <w:szCs w:val="18"/>
      </w:rPr>
    </w:pPr>
    <w:r>
      <w:rPr>
        <w:rFonts w:ascii="Arial" w:eastAsiaTheme="minorEastAsia" w:hAnsi="Arial"/>
        <w:noProof/>
        <w:sz w:val="18"/>
        <w:szCs w:val="18"/>
      </w:rPr>
      <w:drawing>
        <wp:anchor distT="0" distB="0" distL="114300" distR="114300" simplePos="0" relativeHeight="251658752" behindDoc="0" locked="0" layoutInCell="1" allowOverlap="1" wp14:anchorId="555D9771" wp14:editId="38FBCA44">
          <wp:simplePos x="0" y="0"/>
          <wp:positionH relativeFrom="column">
            <wp:posOffset>5814695</wp:posOffset>
          </wp:positionH>
          <wp:positionV relativeFrom="line">
            <wp:posOffset>8953500</wp:posOffset>
          </wp:positionV>
          <wp:extent cx="1040130" cy="12490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1249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0CCC" w14:textId="77777777" w:rsidR="00C402A4" w:rsidRDefault="00C402A4" w:rsidP="00C402A4">
      <w:pPr>
        <w:spacing w:after="0" w:line="240" w:lineRule="auto"/>
      </w:pPr>
      <w:r>
        <w:separator/>
      </w:r>
    </w:p>
  </w:footnote>
  <w:footnote w:type="continuationSeparator" w:id="0">
    <w:p w14:paraId="5A5D93AD" w14:textId="77777777" w:rsidR="00C402A4" w:rsidRDefault="00C402A4" w:rsidP="00C40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A8F2" w14:textId="0B4EBC42" w:rsidR="00782D22" w:rsidRDefault="00782D22" w:rsidP="00A6518B">
    <w:pPr>
      <w:pStyle w:val="Header"/>
      <w:jc w:val="center"/>
    </w:pPr>
    <w:r>
      <w:rPr>
        <w:noProof/>
        <w:lang w:val="en-US"/>
      </w:rPr>
      <w:drawing>
        <wp:inline distT="0" distB="0" distL="0" distR="0" wp14:anchorId="0F40392A" wp14:editId="28562178">
          <wp:extent cx="2622550" cy="9398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0" cy="939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B96A" w14:textId="634B1DE3" w:rsidR="00C402A4" w:rsidRDefault="00C402A4" w:rsidP="00C402A4">
    <w:pPr>
      <w:pStyle w:val="Header"/>
      <w:jc w:val="both"/>
    </w:pPr>
    <w:r>
      <w:rPr>
        <w:noProof/>
      </w:rPr>
      <w:drawing>
        <wp:anchor distT="0" distB="0" distL="114300" distR="114300" simplePos="0" relativeHeight="251656704" behindDoc="0" locked="0" layoutInCell="1" allowOverlap="1" wp14:anchorId="2A98C4B3" wp14:editId="7EBF88B1">
          <wp:simplePos x="0" y="0"/>
          <wp:positionH relativeFrom="column">
            <wp:posOffset>-342900</wp:posOffset>
          </wp:positionH>
          <wp:positionV relativeFrom="paragraph">
            <wp:posOffset>-206812</wp:posOffset>
          </wp:positionV>
          <wp:extent cx="2692400" cy="504825"/>
          <wp:effectExtent l="0" t="0" r="0" b="952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24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num w:numId="1" w16cid:durableId="1657606102">
    <w:abstractNumId w:val="0"/>
  </w:num>
  <w:num w:numId="2" w16cid:durableId="1135024054">
    <w:abstractNumId w:val="3"/>
  </w:num>
  <w:num w:numId="3" w16cid:durableId="1562402797">
    <w:abstractNumId w:val="2"/>
  </w:num>
  <w:num w:numId="4" w16cid:durableId="1674532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A4"/>
    <w:rsid w:val="00003CB2"/>
    <w:rsid w:val="001423B5"/>
    <w:rsid w:val="001E5206"/>
    <w:rsid w:val="002568F8"/>
    <w:rsid w:val="003D267D"/>
    <w:rsid w:val="004C03EF"/>
    <w:rsid w:val="00647C73"/>
    <w:rsid w:val="00741CD5"/>
    <w:rsid w:val="00782D22"/>
    <w:rsid w:val="00886277"/>
    <w:rsid w:val="008C0E6D"/>
    <w:rsid w:val="008F2A5B"/>
    <w:rsid w:val="009C1DAB"/>
    <w:rsid w:val="00A626FE"/>
    <w:rsid w:val="00AE4265"/>
    <w:rsid w:val="00B15856"/>
    <w:rsid w:val="00B81925"/>
    <w:rsid w:val="00C402A4"/>
    <w:rsid w:val="00C47374"/>
    <w:rsid w:val="00E25A7C"/>
    <w:rsid w:val="00EA03EC"/>
    <w:rsid w:val="00EC4B62"/>
    <w:rsid w:val="00F55185"/>
    <w:rsid w:val="00F8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C1356"/>
  <w15:chartTrackingRefBased/>
  <w15:docId w15:val="{11F4BDB8-4B36-4D45-A9F1-2F8FBEA3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D22"/>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Diagrama2,Diagrama2"/>
    <w:basedOn w:val="Normal"/>
    <w:link w:val="HeaderChar"/>
    <w:unhideWhenUsed/>
    <w:rsid w:val="00C402A4"/>
    <w:pPr>
      <w:tabs>
        <w:tab w:val="center" w:pos="4680"/>
        <w:tab w:val="right" w:pos="9360"/>
      </w:tabs>
      <w:spacing w:after="0" w:line="240" w:lineRule="auto"/>
    </w:pPr>
  </w:style>
  <w:style w:type="character" w:customStyle="1" w:styleId="HeaderChar">
    <w:name w:val="Header Char"/>
    <w:aliases w:val="Specialioji žyma Char, Diagrama2 Char,Diagrama2 Char"/>
    <w:basedOn w:val="DefaultParagraphFont"/>
    <w:link w:val="Header"/>
    <w:rsid w:val="00C402A4"/>
  </w:style>
  <w:style w:type="paragraph" w:styleId="Footer">
    <w:name w:val="footer"/>
    <w:basedOn w:val="Normal"/>
    <w:link w:val="FooterChar"/>
    <w:uiPriority w:val="99"/>
    <w:unhideWhenUsed/>
    <w:rsid w:val="00C40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2A4"/>
  </w:style>
  <w:style w:type="character" w:styleId="Hyperlink">
    <w:name w:val="Hyperlink"/>
    <w:basedOn w:val="DefaultParagraphFont"/>
    <w:uiPriority w:val="99"/>
    <w:unhideWhenUsed/>
    <w:rsid w:val="00C402A4"/>
    <w:rPr>
      <w:color w:val="0563C1" w:themeColor="hyperlink"/>
      <w:u w:val="single"/>
    </w:rPr>
  </w:style>
  <w:style w:type="character" w:styleId="UnresolvedMention">
    <w:name w:val="Unresolved Mention"/>
    <w:basedOn w:val="DefaultParagraphFont"/>
    <w:uiPriority w:val="99"/>
    <w:semiHidden/>
    <w:unhideWhenUsed/>
    <w:rsid w:val="00C402A4"/>
    <w:rPr>
      <w:color w:val="605E5C"/>
      <w:shd w:val="clear" w:color="auto" w:fill="E1DFDD"/>
    </w:rPr>
  </w:style>
  <w:style w:type="paragraph" w:customStyle="1" w:styleId="BodyText1">
    <w:name w:val="Body Text1"/>
    <w:link w:val="BodytextChar"/>
    <w:rsid w:val="00F55185"/>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BodyText1"/>
    <w:rsid w:val="00F55185"/>
    <w:rPr>
      <w:rFonts w:ascii="TimesLT" w:eastAsia="Times New Roman" w:hAnsi="TimesLT" w:cs="Times New Roman"/>
      <w:sz w:val="20"/>
      <w:szCs w:val="20"/>
    </w:rPr>
  </w:style>
  <w:style w:type="character" w:customStyle="1" w:styleId="t450">
    <w:name w:val="t450"/>
    <w:basedOn w:val="DefaultParagraphFont"/>
    <w:rsid w:val="00F55185"/>
  </w:style>
  <w:style w:type="character" w:customStyle="1" w:styleId="t455">
    <w:name w:val="t455"/>
    <w:basedOn w:val="DefaultParagraphFont"/>
    <w:rsid w:val="00F55185"/>
  </w:style>
  <w:style w:type="character" w:customStyle="1" w:styleId="t456">
    <w:name w:val="t456"/>
    <w:basedOn w:val="DefaultParagraphFont"/>
    <w:rsid w:val="00F55185"/>
  </w:style>
  <w:style w:type="paragraph" w:styleId="ListParagraph">
    <w:name w:val="List Paragraph"/>
    <w:basedOn w:val="Normal"/>
    <w:link w:val="ListParagraphChar"/>
    <w:uiPriority w:val="34"/>
    <w:qFormat/>
    <w:rsid w:val="00F55185"/>
    <w:pPr>
      <w:ind w:left="720"/>
      <w:contextualSpacing/>
    </w:pPr>
    <w:rPr>
      <w:rFonts w:ascii="Times New Roman" w:hAnsi="Times New Roman"/>
      <w:sz w:val="24"/>
      <w:lang w:val="lt-LT"/>
    </w:rPr>
  </w:style>
  <w:style w:type="paragraph" w:styleId="NoSpacing">
    <w:name w:val="No Spacing"/>
    <w:uiPriority w:val="1"/>
    <w:qFormat/>
    <w:rsid w:val="00F55185"/>
    <w:pPr>
      <w:spacing w:after="0" w:line="240" w:lineRule="auto"/>
    </w:pPr>
    <w:rPr>
      <w:rFonts w:ascii="Calibri" w:eastAsia="Calibri" w:hAnsi="Calibri" w:cs="Times New Roman"/>
      <w:lang w:val="lv-LV"/>
    </w:rPr>
  </w:style>
  <w:style w:type="paragraph" w:styleId="BodyText">
    <w:name w:val="Body Text"/>
    <w:basedOn w:val="Normal"/>
    <w:link w:val="BodyTextChar0"/>
    <w:uiPriority w:val="99"/>
    <w:semiHidden/>
    <w:unhideWhenUsed/>
    <w:rsid w:val="00F55185"/>
    <w:pPr>
      <w:spacing w:after="120" w:line="240" w:lineRule="auto"/>
      <w:ind w:firstLine="561"/>
      <w:jc w:val="both"/>
    </w:pPr>
    <w:rPr>
      <w:lang w:val="lt-LT" w:eastAsia="ko-KR"/>
    </w:rPr>
  </w:style>
  <w:style w:type="character" w:customStyle="1" w:styleId="BodyTextChar0">
    <w:name w:val="Body Text Char"/>
    <w:basedOn w:val="DefaultParagraphFont"/>
    <w:link w:val="BodyText"/>
    <w:uiPriority w:val="99"/>
    <w:semiHidden/>
    <w:rsid w:val="00F55185"/>
    <w:rPr>
      <w:rFonts w:ascii="Calibri" w:eastAsia="Calibri" w:hAnsi="Calibri" w:cs="Times New Roman"/>
      <w:lang w:val="lt-LT" w:eastAsia="ko-KR"/>
    </w:rPr>
  </w:style>
  <w:style w:type="character" w:customStyle="1" w:styleId="ListParagraphChar">
    <w:name w:val="List Paragraph Char"/>
    <w:link w:val="ListParagraph"/>
    <w:uiPriority w:val="34"/>
    <w:rsid w:val="00F55185"/>
    <w:rPr>
      <w:rFonts w:ascii="Times New Roman" w:eastAsia="Calibri" w:hAnsi="Times New Roman" w:cs="Times New Roman"/>
      <w:sz w:val="24"/>
      <w:lang w:val="lt-LT"/>
    </w:rPr>
  </w:style>
  <w:style w:type="paragraph" w:customStyle="1" w:styleId="Default">
    <w:name w:val="Default"/>
    <w:basedOn w:val="Normal"/>
    <w:rsid w:val="00782D22"/>
    <w:pPr>
      <w:autoSpaceDE w:val="0"/>
      <w:autoSpaceDN w:val="0"/>
      <w:spacing w:after="0" w:line="240" w:lineRule="auto"/>
    </w:pPr>
    <w:rPr>
      <w:rFonts w:ascii="Times New Roman" w:hAnsi="Times New Roman"/>
      <w:color w:val="000000"/>
      <w:sz w:val="24"/>
      <w:szCs w:val="24"/>
      <w:lang w:val="nl-BE"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07599">
      <w:bodyDiv w:val="1"/>
      <w:marLeft w:val="0"/>
      <w:marRight w:val="0"/>
      <w:marTop w:val="0"/>
      <w:marBottom w:val="0"/>
      <w:divBdr>
        <w:top w:val="none" w:sz="0" w:space="0" w:color="auto"/>
        <w:left w:val="none" w:sz="0" w:space="0" w:color="auto"/>
        <w:bottom w:val="none" w:sz="0" w:space="0" w:color="auto"/>
        <w:right w:val="none" w:sz="0" w:space="0" w:color="auto"/>
      </w:divBdr>
    </w:div>
    <w:div w:id="210032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aike@its.jnj.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jnj.com"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BF07D-8F99-4E9F-89BD-CC911180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Uljas, Sandra [JNJEE]</dc:creator>
  <cp:keywords/>
  <dc:description/>
  <cp:lastModifiedBy>Caike, Sandra [MEDLT]</cp:lastModifiedBy>
  <cp:revision>9</cp:revision>
  <cp:lastPrinted>2022-08-11T07:42:00Z</cp:lastPrinted>
  <dcterms:created xsi:type="dcterms:W3CDTF">2022-09-13T11:56:00Z</dcterms:created>
  <dcterms:modified xsi:type="dcterms:W3CDTF">2023-04-06T08:23:00Z</dcterms:modified>
</cp:coreProperties>
</file>