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787" w14:textId="6D9C6CC1" w:rsidR="004E2A6B" w:rsidRDefault="004E2A6B" w:rsidP="004E2A6B">
      <w:pPr>
        <w:ind w:left="10368" w:hanging="20"/>
        <w:jc w:val="both"/>
      </w:pPr>
      <w:r>
        <w:t>Atviro (tarptautinio</w:t>
      </w:r>
      <w:r w:rsidR="00A27943">
        <w:t>)</w:t>
      </w:r>
      <w:r>
        <w:t xml:space="preserve"> konkurso sąlygų 2 priedas</w:t>
      </w:r>
    </w:p>
    <w:p w14:paraId="14A0ECCA" w14:textId="6F7E5713" w:rsidR="001855CA" w:rsidRPr="004E2A6B" w:rsidRDefault="00F779F3" w:rsidP="001855CA">
      <w:pPr>
        <w:jc w:val="center"/>
        <w:rPr>
          <w:b/>
        </w:rPr>
      </w:pPr>
      <w:r>
        <w:rPr>
          <w:b/>
        </w:rPr>
        <w:t>VIENKARTINĖS</w:t>
      </w:r>
      <w:r w:rsidRPr="004E2A6B">
        <w:rPr>
          <w:b/>
        </w:rPr>
        <w:t xml:space="preserve"> </w:t>
      </w:r>
      <w:r w:rsidR="004E2A6B" w:rsidRPr="004E2A6B">
        <w:rPr>
          <w:b/>
        </w:rPr>
        <w:t xml:space="preserve">PRIEMONĖS </w:t>
      </w:r>
      <w:r w:rsidR="00DC7000">
        <w:rPr>
          <w:b/>
        </w:rPr>
        <w:t>GINEKOLOGIJAI</w:t>
      </w:r>
    </w:p>
    <w:p w14:paraId="57A203B9" w14:textId="6C4F131F" w:rsidR="004E2A6B" w:rsidRDefault="004E2A6B" w:rsidP="001855CA">
      <w:pPr>
        <w:jc w:val="center"/>
        <w:rPr>
          <w:b/>
        </w:rPr>
      </w:pPr>
      <w:r w:rsidRPr="004E2A6B">
        <w:rPr>
          <w:b/>
        </w:rPr>
        <w:t>TECHNINĖ SPECIFIKACIJA</w:t>
      </w:r>
    </w:p>
    <w:p w14:paraId="3B92636E" w14:textId="0944B3F9" w:rsidR="00722885" w:rsidRDefault="00B21CCF" w:rsidP="00722885">
      <w:pPr>
        <w:tabs>
          <w:tab w:val="left" w:pos="705"/>
        </w:tabs>
        <w:rPr>
          <w:b/>
        </w:rPr>
      </w:pPr>
      <w:r>
        <w:rPr>
          <w:b/>
        </w:rPr>
        <w:t xml:space="preserve">                                           </w:t>
      </w:r>
    </w:p>
    <w:tbl>
      <w:tblPr>
        <w:tblW w:w="15021" w:type="dxa"/>
        <w:tblLook w:val="04A0" w:firstRow="1" w:lastRow="0" w:firstColumn="1" w:lastColumn="0" w:noHBand="0" w:noVBand="1"/>
      </w:tblPr>
      <w:tblGrid>
        <w:gridCol w:w="739"/>
        <w:gridCol w:w="1789"/>
        <w:gridCol w:w="2575"/>
        <w:gridCol w:w="1276"/>
        <w:gridCol w:w="2388"/>
        <w:gridCol w:w="1447"/>
        <w:gridCol w:w="1418"/>
        <w:gridCol w:w="1134"/>
        <w:gridCol w:w="1125"/>
        <w:gridCol w:w="1130"/>
      </w:tblGrid>
      <w:tr w:rsidR="00EF6F18" w14:paraId="40CDA0C8" w14:textId="77777777" w:rsidTr="0048093C">
        <w:trPr>
          <w:trHeight w:val="2447"/>
          <w:tblHeader/>
        </w:trPr>
        <w:tc>
          <w:tcPr>
            <w:tcW w:w="739"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28B27FA" w14:textId="77777777" w:rsidR="005D2379" w:rsidRPr="00575EC0" w:rsidRDefault="005D2379" w:rsidP="005D2379">
            <w:pPr>
              <w:jc w:val="center"/>
              <w:rPr>
                <w:b/>
                <w:bCs/>
                <w:sz w:val="20"/>
                <w:szCs w:val="20"/>
              </w:rPr>
            </w:pPr>
            <w:r w:rsidRPr="00575EC0">
              <w:rPr>
                <w:b/>
                <w:bCs/>
                <w:sz w:val="20"/>
                <w:szCs w:val="20"/>
              </w:rPr>
              <w:t>Dalies</w:t>
            </w:r>
          </w:p>
          <w:p w14:paraId="79FD47DA" w14:textId="0F898F85" w:rsidR="005D2379" w:rsidRDefault="005D2379" w:rsidP="005D2379">
            <w:pPr>
              <w:jc w:val="center"/>
              <w:rPr>
                <w:b/>
                <w:bCs/>
                <w:sz w:val="20"/>
                <w:szCs w:val="20"/>
              </w:rPr>
            </w:pPr>
            <w:r w:rsidRPr="00575EC0">
              <w:rPr>
                <w:b/>
                <w:bCs/>
                <w:sz w:val="20"/>
                <w:szCs w:val="20"/>
              </w:rPr>
              <w:t>Nr.</w:t>
            </w:r>
          </w:p>
        </w:tc>
        <w:tc>
          <w:tcPr>
            <w:tcW w:w="1789" w:type="dxa"/>
            <w:tcBorders>
              <w:top w:val="single" w:sz="4" w:space="0" w:color="000000"/>
              <w:left w:val="nil"/>
              <w:bottom w:val="single" w:sz="4" w:space="0" w:color="000000"/>
              <w:right w:val="single" w:sz="4" w:space="0" w:color="000000"/>
            </w:tcBorders>
            <w:shd w:val="clear" w:color="FFFFCC" w:fill="FFFFFF"/>
            <w:vAlign w:val="center"/>
            <w:hideMark/>
          </w:tcPr>
          <w:p w14:paraId="04BA6EAF" w14:textId="400D0697" w:rsidR="005D2379" w:rsidRDefault="005D2379" w:rsidP="005D2379">
            <w:pPr>
              <w:jc w:val="center"/>
              <w:rPr>
                <w:b/>
                <w:bCs/>
                <w:sz w:val="20"/>
                <w:szCs w:val="20"/>
              </w:rPr>
            </w:pPr>
            <w:r w:rsidRPr="00575EC0">
              <w:rPr>
                <w:b/>
                <w:bCs/>
                <w:sz w:val="20"/>
                <w:szCs w:val="20"/>
              </w:rPr>
              <w:t>Pavadinimas</w:t>
            </w:r>
          </w:p>
        </w:tc>
        <w:tc>
          <w:tcPr>
            <w:tcW w:w="2575" w:type="dxa"/>
            <w:tcBorders>
              <w:top w:val="single" w:sz="4" w:space="0" w:color="000000"/>
              <w:left w:val="nil"/>
              <w:bottom w:val="single" w:sz="4" w:space="0" w:color="000000"/>
              <w:right w:val="single" w:sz="4" w:space="0" w:color="000000"/>
            </w:tcBorders>
            <w:shd w:val="clear" w:color="FFFFCC" w:fill="FFFFFF"/>
            <w:vAlign w:val="center"/>
            <w:hideMark/>
          </w:tcPr>
          <w:p w14:paraId="7F34E60B" w14:textId="1E723375" w:rsidR="005D2379" w:rsidRDefault="005D2379" w:rsidP="005D2379">
            <w:pPr>
              <w:jc w:val="center"/>
              <w:rPr>
                <w:b/>
                <w:bCs/>
                <w:sz w:val="20"/>
                <w:szCs w:val="20"/>
              </w:rPr>
            </w:pPr>
            <w:r w:rsidRPr="00575EC0">
              <w:rPr>
                <w:b/>
                <w:sz w:val="20"/>
                <w:szCs w:val="20"/>
              </w:rPr>
              <w:t>Reikalaujamos savybės (prekės aprašymas)</w:t>
            </w:r>
          </w:p>
        </w:tc>
        <w:tc>
          <w:tcPr>
            <w:tcW w:w="1276" w:type="dxa"/>
            <w:tcBorders>
              <w:top w:val="single" w:sz="4" w:space="0" w:color="000000"/>
              <w:left w:val="nil"/>
              <w:bottom w:val="single" w:sz="4" w:space="0" w:color="000000"/>
              <w:right w:val="single" w:sz="4" w:space="0" w:color="000000"/>
            </w:tcBorders>
            <w:shd w:val="clear" w:color="FFFFCC" w:fill="FFFFFF"/>
            <w:vAlign w:val="center"/>
            <w:hideMark/>
          </w:tcPr>
          <w:p w14:paraId="2B6A3639" w14:textId="380154AE" w:rsidR="005D2379" w:rsidRDefault="005D2379" w:rsidP="005D2379">
            <w:pPr>
              <w:jc w:val="center"/>
              <w:rPr>
                <w:b/>
                <w:bCs/>
                <w:sz w:val="20"/>
                <w:szCs w:val="20"/>
              </w:rPr>
            </w:pPr>
            <w:r w:rsidRPr="00575EC0">
              <w:rPr>
                <w:b/>
                <w:bCs/>
                <w:sz w:val="20"/>
                <w:szCs w:val="20"/>
              </w:rPr>
              <w:t>Orientacinis perkamas kiekis per 12 mėn. ir mato vnt.</w:t>
            </w:r>
          </w:p>
        </w:tc>
        <w:tc>
          <w:tcPr>
            <w:tcW w:w="2388" w:type="dxa"/>
            <w:tcBorders>
              <w:top w:val="single" w:sz="4" w:space="0" w:color="000000"/>
              <w:left w:val="nil"/>
              <w:bottom w:val="single" w:sz="4" w:space="0" w:color="000000"/>
              <w:right w:val="single" w:sz="4" w:space="0" w:color="000000"/>
            </w:tcBorders>
            <w:shd w:val="clear" w:color="auto" w:fill="auto"/>
            <w:vAlign w:val="center"/>
            <w:hideMark/>
          </w:tcPr>
          <w:p w14:paraId="24AEF6DC" w14:textId="60C30222" w:rsidR="005D2379" w:rsidRDefault="005D2379" w:rsidP="005D2379">
            <w:pPr>
              <w:jc w:val="center"/>
              <w:rPr>
                <w:b/>
                <w:bCs/>
                <w:sz w:val="20"/>
                <w:szCs w:val="20"/>
              </w:rPr>
            </w:pPr>
            <w:r w:rsidRPr="00575EC0">
              <w:rPr>
                <w:b/>
                <w:bCs/>
                <w:sz w:val="20"/>
                <w:szCs w:val="20"/>
              </w:rPr>
              <w:t>Siūlomo parametro atitikimas (pagal 2 stulpelyje nurodytus reikalavimus), konkreti parametro reikšmė ir atitikimo patvirtinimas (psl. pasiūlyme, puslapyje pabraukiant kiekvienos pozicijos kiekvieną atitikimą, nurodant pozicijos numerį pagal prašomas specifikacijas)</w:t>
            </w:r>
          </w:p>
        </w:tc>
        <w:tc>
          <w:tcPr>
            <w:tcW w:w="1447" w:type="dxa"/>
            <w:tcBorders>
              <w:top w:val="single" w:sz="4" w:space="0" w:color="000000"/>
              <w:left w:val="nil"/>
              <w:bottom w:val="single" w:sz="4" w:space="0" w:color="000000"/>
              <w:right w:val="single" w:sz="4" w:space="0" w:color="000000"/>
            </w:tcBorders>
            <w:shd w:val="clear" w:color="FFFFCC" w:fill="FFFFFF"/>
            <w:vAlign w:val="center"/>
            <w:hideMark/>
          </w:tcPr>
          <w:p w14:paraId="0BE790C9" w14:textId="77777777" w:rsidR="005D2379" w:rsidRPr="00575EC0" w:rsidRDefault="005D2379" w:rsidP="005D2379">
            <w:pPr>
              <w:ind w:left="40" w:right="-114"/>
              <w:rPr>
                <w:b/>
                <w:bCs/>
                <w:sz w:val="20"/>
                <w:szCs w:val="20"/>
              </w:rPr>
            </w:pPr>
            <w:r w:rsidRPr="00575EC0">
              <w:rPr>
                <w:b/>
                <w:bCs/>
                <w:sz w:val="20"/>
                <w:szCs w:val="20"/>
              </w:rPr>
              <w:t>1. Firminis prekės pavadinimas,</w:t>
            </w:r>
          </w:p>
          <w:p w14:paraId="4DAA1ADA" w14:textId="77777777" w:rsidR="005D2379" w:rsidRPr="00575EC0" w:rsidRDefault="005D2379" w:rsidP="005D2379">
            <w:pPr>
              <w:ind w:firstLine="40"/>
              <w:rPr>
                <w:b/>
                <w:bCs/>
                <w:sz w:val="20"/>
                <w:szCs w:val="20"/>
              </w:rPr>
            </w:pPr>
            <w:r w:rsidRPr="00575EC0">
              <w:rPr>
                <w:b/>
                <w:bCs/>
                <w:sz w:val="20"/>
                <w:szCs w:val="20"/>
              </w:rPr>
              <w:t>2. Gamintojas,</w:t>
            </w:r>
          </w:p>
          <w:p w14:paraId="67411AB4" w14:textId="11D50101" w:rsidR="005D2379" w:rsidRDefault="005D2379" w:rsidP="005D2379">
            <w:pPr>
              <w:rPr>
                <w:b/>
                <w:bCs/>
                <w:sz w:val="20"/>
                <w:szCs w:val="20"/>
              </w:rPr>
            </w:pPr>
            <w:r w:rsidRPr="00575EC0">
              <w:rPr>
                <w:b/>
                <w:bCs/>
                <w:sz w:val="20"/>
                <w:szCs w:val="20"/>
              </w:rPr>
              <w:t>3. Prekės kodas kataloge</w:t>
            </w:r>
          </w:p>
        </w:tc>
        <w:tc>
          <w:tcPr>
            <w:tcW w:w="1418" w:type="dxa"/>
            <w:tcBorders>
              <w:top w:val="single" w:sz="4" w:space="0" w:color="000000"/>
              <w:left w:val="nil"/>
              <w:bottom w:val="single" w:sz="4" w:space="0" w:color="000000"/>
              <w:right w:val="single" w:sz="4" w:space="0" w:color="000000"/>
            </w:tcBorders>
            <w:shd w:val="clear" w:color="FFFFCC" w:fill="FFFFFF"/>
            <w:vAlign w:val="center"/>
            <w:hideMark/>
          </w:tcPr>
          <w:p w14:paraId="47AA61DA" w14:textId="57B82B66" w:rsidR="005D2379" w:rsidRDefault="005D2379" w:rsidP="005D2379">
            <w:pPr>
              <w:jc w:val="center"/>
              <w:rPr>
                <w:b/>
                <w:bCs/>
                <w:sz w:val="20"/>
                <w:szCs w:val="20"/>
              </w:rPr>
            </w:pPr>
            <w:r w:rsidRPr="00575EC0">
              <w:rPr>
                <w:b/>
                <w:bCs/>
                <w:sz w:val="20"/>
                <w:szCs w:val="20"/>
              </w:rPr>
              <w:t>Mato vnt. kaina € be PVM</w:t>
            </w:r>
          </w:p>
        </w:tc>
        <w:tc>
          <w:tcPr>
            <w:tcW w:w="1134" w:type="dxa"/>
            <w:tcBorders>
              <w:top w:val="single" w:sz="4" w:space="0" w:color="000000"/>
              <w:left w:val="nil"/>
              <w:bottom w:val="single" w:sz="4" w:space="0" w:color="000000"/>
              <w:right w:val="single" w:sz="4" w:space="0" w:color="000000"/>
            </w:tcBorders>
            <w:shd w:val="clear" w:color="FFFFCC" w:fill="FFFFFF"/>
            <w:vAlign w:val="center"/>
            <w:hideMark/>
          </w:tcPr>
          <w:p w14:paraId="6E78C8B3" w14:textId="0DC68020" w:rsidR="005D2379" w:rsidRDefault="005D2379" w:rsidP="005D2379">
            <w:pPr>
              <w:jc w:val="center"/>
              <w:rPr>
                <w:b/>
                <w:bCs/>
                <w:sz w:val="20"/>
                <w:szCs w:val="20"/>
              </w:rPr>
            </w:pPr>
            <w:r w:rsidRPr="00575EC0">
              <w:rPr>
                <w:b/>
                <w:bCs/>
                <w:sz w:val="20"/>
                <w:szCs w:val="20"/>
              </w:rPr>
              <w:t xml:space="preserve">Viso kiekio kaina € be PVM </w:t>
            </w:r>
          </w:p>
        </w:tc>
        <w:tc>
          <w:tcPr>
            <w:tcW w:w="1125" w:type="dxa"/>
            <w:tcBorders>
              <w:top w:val="single" w:sz="4" w:space="0" w:color="000000"/>
              <w:left w:val="nil"/>
              <w:bottom w:val="single" w:sz="4" w:space="0" w:color="000000"/>
              <w:right w:val="single" w:sz="4" w:space="0" w:color="000000"/>
            </w:tcBorders>
            <w:shd w:val="clear" w:color="FFFFCC" w:fill="FFFFFF"/>
            <w:vAlign w:val="center"/>
            <w:hideMark/>
          </w:tcPr>
          <w:p w14:paraId="2AB8796F" w14:textId="67CB4CAA" w:rsidR="005D2379" w:rsidRDefault="005D2379" w:rsidP="005D2379">
            <w:pPr>
              <w:jc w:val="center"/>
              <w:rPr>
                <w:b/>
                <w:bCs/>
                <w:sz w:val="20"/>
                <w:szCs w:val="20"/>
              </w:rPr>
            </w:pPr>
            <w:r w:rsidRPr="00575EC0">
              <w:rPr>
                <w:b/>
                <w:bCs/>
                <w:sz w:val="20"/>
                <w:szCs w:val="20"/>
              </w:rPr>
              <w:t xml:space="preserve">PVM tarifas </w:t>
            </w:r>
            <w:r w:rsidRPr="00575EC0">
              <w:rPr>
                <w:b/>
                <w:bCs/>
                <w:sz w:val="20"/>
                <w:szCs w:val="20"/>
              </w:rPr>
              <w:sym w:font="Symbol" w:char="F025"/>
            </w:r>
          </w:p>
        </w:tc>
        <w:tc>
          <w:tcPr>
            <w:tcW w:w="1130" w:type="dxa"/>
            <w:tcBorders>
              <w:top w:val="single" w:sz="4" w:space="0" w:color="000000"/>
              <w:left w:val="nil"/>
              <w:bottom w:val="single" w:sz="4" w:space="0" w:color="000000"/>
              <w:right w:val="single" w:sz="4" w:space="0" w:color="000000"/>
            </w:tcBorders>
            <w:shd w:val="clear" w:color="FFFFCC" w:fill="FFFFFF"/>
            <w:vAlign w:val="center"/>
            <w:hideMark/>
          </w:tcPr>
          <w:p w14:paraId="02175B4A" w14:textId="76CE1C31" w:rsidR="005D2379" w:rsidRDefault="005D2379" w:rsidP="005D2379">
            <w:pPr>
              <w:jc w:val="center"/>
              <w:rPr>
                <w:b/>
                <w:bCs/>
                <w:sz w:val="20"/>
                <w:szCs w:val="20"/>
              </w:rPr>
            </w:pPr>
            <w:r w:rsidRPr="00575EC0">
              <w:rPr>
                <w:b/>
                <w:bCs/>
                <w:sz w:val="20"/>
                <w:szCs w:val="20"/>
              </w:rPr>
              <w:t>Viso kiekio kaina € su PVM</w:t>
            </w:r>
          </w:p>
        </w:tc>
      </w:tr>
      <w:tr w:rsidR="00EF6F18" w14:paraId="5E47FE1F" w14:textId="77777777" w:rsidTr="0048093C">
        <w:trPr>
          <w:trHeight w:val="255"/>
          <w:tblHeader/>
        </w:trPr>
        <w:tc>
          <w:tcPr>
            <w:tcW w:w="739" w:type="dxa"/>
            <w:tcBorders>
              <w:top w:val="nil"/>
              <w:left w:val="single" w:sz="4" w:space="0" w:color="000000"/>
              <w:bottom w:val="nil"/>
              <w:right w:val="single" w:sz="4" w:space="0" w:color="000000"/>
            </w:tcBorders>
            <w:shd w:val="clear" w:color="FFFFCC" w:fill="FFFFFF"/>
            <w:vAlign w:val="center"/>
            <w:hideMark/>
          </w:tcPr>
          <w:p w14:paraId="2B9DDD38" w14:textId="77777777" w:rsidR="005D2379" w:rsidRDefault="005D2379">
            <w:pPr>
              <w:jc w:val="center"/>
              <w:rPr>
                <w:i/>
                <w:iCs/>
                <w:sz w:val="20"/>
                <w:szCs w:val="20"/>
              </w:rPr>
            </w:pPr>
            <w:r>
              <w:rPr>
                <w:i/>
                <w:iCs/>
                <w:sz w:val="20"/>
                <w:szCs w:val="20"/>
              </w:rPr>
              <w:t>1</w:t>
            </w:r>
          </w:p>
        </w:tc>
        <w:tc>
          <w:tcPr>
            <w:tcW w:w="1789" w:type="dxa"/>
            <w:tcBorders>
              <w:top w:val="nil"/>
              <w:left w:val="nil"/>
              <w:bottom w:val="nil"/>
              <w:right w:val="single" w:sz="4" w:space="0" w:color="000000"/>
            </w:tcBorders>
            <w:shd w:val="clear" w:color="FFFFCC" w:fill="FFFFFF"/>
            <w:vAlign w:val="center"/>
            <w:hideMark/>
          </w:tcPr>
          <w:p w14:paraId="623C6889" w14:textId="77777777" w:rsidR="005D2379" w:rsidRDefault="005D2379">
            <w:pPr>
              <w:jc w:val="center"/>
              <w:rPr>
                <w:i/>
                <w:iCs/>
                <w:sz w:val="20"/>
                <w:szCs w:val="20"/>
              </w:rPr>
            </w:pPr>
            <w:r>
              <w:rPr>
                <w:i/>
                <w:iCs/>
                <w:sz w:val="20"/>
                <w:szCs w:val="20"/>
              </w:rPr>
              <w:t>2</w:t>
            </w:r>
          </w:p>
        </w:tc>
        <w:tc>
          <w:tcPr>
            <w:tcW w:w="2575" w:type="dxa"/>
            <w:tcBorders>
              <w:top w:val="nil"/>
              <w:left w:val="nil"/>
              <w:bottom w:val="nil"/>
              <w:right w:val="single" w:sz="4" w:space="0" w:color="000000"/>
            </w:tcBorders>
            <w:shd w:val="clear" w:color="FFFFCC" w:fill="FFFFFF"/>
            <w:vAlign w:val="center"/>
            <w:hideMark/>
          </w:tcPr>
          <w:p w14:paraId="42833CA4" w14:textId="77777777" w:rsidR="005D2379" w:rsidRDefault="005D2379">
            <w:pPr>
              <w:jc w:val="center"/>
              <w:rPr>
                <w:i/>
                <w:iCs/>
                <w:sz w:val="20"/>
                <w:szCs w:val="20"/>
              </w:rPr>
            </w:pPr>
            <w:r>
              <w:rPr>
                <w:i/>
                <w:iCs/>
                <w:sz w:val="20"/>
                <w:szCs w:val="20"/>
              </w:rPr>
              <w:t>3</w:t>
            </w:r>
          </w:p>
        </w:tc>
        <w:tc>
          <w:tcPr>
            <w:tcW w:w="1276" w:type="dxa"/>
            <w:tcBorders>
              <w:top w:val="nil"/>
              <w:left w:val="nil"/>
              <w:bottom w:val="nil"/>
              <w:right w:val="single" w:sz="4" w:space="0" w:color="000000"/>
            </w:tcBorders>
            <w:shd w:val="clear" w:color="FFFFCC" w:fill="FFFFFF"/>
            <w:vAlign w:val="center"/>
            <w:hideMark/>
          </w:tcPr>
          <w:p w14:paraId="3FBA367F" w14:textId="77777777" w:rsidR="005D2379" w:rsidRDefault="005D2379">
            <w:pPr>
              <w:jc w:val="center"/>
              <w:rPr>
                <w:i/>
                <w:iCs/>
                <w:sz w:val="20"/>
                <w:szCs w:val="20"/>
              </w:rPr>
            </w:pPr>
            <w:r>
              <w:rPr>
                <w:i/>
                <w:iCs/>
                <w:sz w:val="20"/>
                <w:szCs w:val="20"/>
              </w:rPr>
              <w:t>4</w:t>
            </w:r>
          </w:p>
        </w:tc>
        <w:tc>
          <w:tcPr>
            <w:tcW w:w="2388" w:type="dxa"/>
            <w:tcBorders>
              <w:top w:val="nil"/>
              <w:left w:val="nil"/>
              <w:bottom w:val="nil"/>
              <w:right w:val="single" w:sz="4" w:space="0" w:color="000000"/>
            </w:tcBorders>
            <w:shd w:val="clear" w:color="FFFFCC" w:fill="FFFFFF"/>
            <w:vAlign w:val="center"/>
            <w:hideMark/>
          </w:tcPr>
          <w:p w14:paraId="65C97496" w14:textId="77777777" w:rsidR="005D2379" w:rsidRDefault="005D2379">
            <w:pPr>
              <w:jc w:val="center"/>
              <w:rPr>
                <w:i/>
                <w:iCs/>
                <w:sz w:val="20"/>
                <w:szCs w:val="20"/>
              </w:rPr>
            </w:pPr>
            <w:r>
              <w:rPr>
                <w:i/>
                <w:iCs/>
                <w:sz w:val="20"/>
                <w:szCs w:val="20"/>
              </w:rPr>
              <w:t>5</w:t>
            </w:r>
          </w:p>
        </w:tc>
        <w:tc>
          <w:tcPr>
            <w:tcW w:w="1447" w:type="dxa"/>
            <w:tcBorders>
              <w:top w:val="nil"/>
              <w:left w:val="nil"/>
              <w:bottom w:val="nil"/>
              <w:right w:val="single" w:sz="4" w:space="0" w:color="000000"/>
            </w:tcBorders>
            <w:shd w:val="clear" w:color="FFFFCC" w:fill="FFFFFF"/>
            <w:vAlign w:val="center"/>
            <w:hideMark/>
          </w:tcPr>
          <w:p w14:paraId="7C8A7F25" w14:textId="77777777" w:rsidR="005D2379" w:rsidRDefault="005D2379">
            <w:pPr>
              <w:jc w:val="center"/>
              <w:rPr>
                <w:i/>
                <w:iCs/>
                <w:sz w:val="20"/>
                <w:szCs w:val="20"/>
              </w:rPr>
            </w:pPr>
            <w:r>
              <w:rPr>
                <w:i/>
                <w:iCs/>
                <w:sz w:val="20"/>
                <w:szCs w:val="20"/>
              </w:rPr>
              <w:t>6</w:t>
            </w:r>
          </w:p>
        </w:tc>
        <w:tc>
          <w:tcPr>
            <w:tcW w:w="1418" w:type="dxa"/>
            <w:tcBorders>
              <w:top w:val="nil"/>
              <w:left w:val="nil"/>
              <w:bottom w:val="nil"/>
              <w:right w:val="single" w:sz="4" w:space="0" w:color="000000"/>
            </w:tcBorders>
            <w:shd w:val="clear" w:color="FFFFCC" w:fill="FFFFFF"/>
            <w:vAlign w:val="center"/>
            <w:hideMark/>
          </w:tcPr>
          <w:p w14:paraId="683CBAC8" w14:textId="77777777" w:rsidR="005D2379" w:rsidRDefault="005D2379">
            <w:pPr>
              <w:jc w:val="center"/>
              <w:rPr>
                <w:i/>
                <w:iCs/>
                <w:sz w:val="20"/>
                <w:szCs w:val="20"/>
              </w:rPr>
            </w:pPr>
            <w:r>
              <w:rPr>
                <w:i/>
                <w:iCs/>
                <w:sz w:val="20"/>
                <w:szCs w:val="20"/>
              </w:rPr>
              <w:t>7</w:t>
            </w:r>
          </w:p>
        </w:tc>
        <w:tc>
          <w:tcPr>
            <w:tcW w:w="1134" w:type="dxa"/>
            <w:tcBorders>
              <w:top w:val="nil"/>
              <w:left w:val="nil"/>
              <w:bottom w:val="nil"/>
              <w:right w:val="single" w:sz="4" w:space="0" w:color="000000"/>
            </w:tcBorders>
            <w:shd w:val="clear" w:color="FFFFCC" w:fill="FFFFFF"/>
            <w:vAlign w:val="center"/>
            <w:hideMark/>
          </w:tcPr>
          <w:p w14:paraId="7CD66CBC" w14:textId="77777777" w:rsidR="005D2379" w:rsidRDefault="005D2379">
            <w:pPr>
              <w:jc w:val="center"/>
              <w:rPr>
                <w:i/>
                <w:iCs/>
                <w:sz w:val="20"/>
                <w:szCs w:val="20"/>
              </w:rPr>
            </w:pPr>
            <w:r>
              <w:rPr>
                <w:i/>
                <w:iCs/>
                <w:sz w:val="20"/>
                <w:szCs w:val="20"/>
              </w:rPr>
              <w:t>8</w:t>
            </w:r>
          </w:p>
        </w:tc>
        <w:tc>
          <w:tcPr>
            <w:tcW w:w="1125" w:type="dxa"/>
            <w:tcBorders>
              <w:top w:val="nil"/>
              <w:left w:val="nil"/>
              <w:bottom w:val="nil"/>
              <w:right w:val="single" w:sz="4" w:space="0" w:color="000000"/>
            </w:tcBorders>
            <w:shd w:val="clear" w:color="FFFFCC" w:fill="FFFFFF"/>
            <w:vAlign w:val="center"/>
            <w:hideMark/>
          </w:tcPr>
          <w:p w14:paraId="49165F95" w14:textId="77777777" w:rsidR="005D2379" w:rsidRDefault="005D2379">
            <w:pPr>
              <w:jc w:val="center"/>
              <w:rPr>
                <w:i/>
                <w:iCs/>
                <w:sz w:val="20"/>
                <w:szCs w:val="20"/>
              </w:rPr>
            </w:pPr>
            <w:r>
              <w:rPr>
                <w:i/>
                <w:iCs/>
                <w:sz w:val="20"/>
                <w:szCs w:val="20"/>
              </w:rPr>
              <w:t>9</w:t>
            </w:r>
          </w:p>
        </w:tc>
        <w:tc>
          <w:tcPr>
            <w:tcW w:w="1130" w:type="dxa"/>
            <w:tcBorders>
              <w:top w:val="nil"/>
              <w:left w:val="nil"/>
              <w:bottom w:val="nil"/>
              <w:right w:val="single" w:sz="4" w:space="0" w:color="000000"/>
            </w:tcBorders>
            <w:shd w:val="clear" w:color="FFFFCC" w:fill="FFFFFF"/>
            <w:vAlign w:val="center"/>
            <w:hideMark/>
          </w:tcPr>
          <w:p w14:paraId="7A5DB78F" w14:textId="77777777" w:rsidR="005D2379" w:rsidRDefault="005D2379">
            <w:pPr>
              <w:jc w:val="center"/>
              <w:rPr>
                <w:i/>
                <w:iCs/>
                <w:sz w:val="20"/>
                <w:szCs w:val="20"/>
              </w:rPr>
            </w:pPr>
            <w:r>
              <w:rPr>
                <w:i/>
                <w:iCs/>
                <w:sz w:val="20"/>
                <w:szCs w:val="20"/>
              </w:rPr>
              <w:t>10</w:t>
            </w:r>
          </w:p>
        </w:tc>
      </w:tr>
      <w:tr w:rsidR="00EF6F18" w14:paraId="744D142A" w14:textId="77777777" w:rsidTr="0048093C">
        <w:trPr>
          <w:trHeight w:val="1965"/>
        </w:trPr>
        <w:tc>
          <w:tcPr>
            <w:tcW w:w="73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AECC21B" w14:textId="77777777" w:rsidR="005D2379" w:rsidRDefault="005D2379">
            <w:pPr>
              <w:jc w:val="center"/>
              <w:rPr>
                <w:sz w:val="20"/>
                <w:szCs w:val="20"/>
              </w:rPr>
            </w:pPr>
            <w:r>
              <w:rPr>
                <w:sz w:val="20"/>
                <w:szCs w:val="20"/>
              </w:rPr>
              <w:t>1.</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37DF4D4A" w14:textId="77777777" w:rsidR="005D2379" w:rsidRDefault="005D2379">
            <w:pPr>
              <w:jc w:val="center"/>
              <w:rPr>
                <w:color w:val="000000"/>
                <w:sz w:val="20"/>
                <w:szCs w:val="20"/>
              </w:rPr>
            </w:pPr>
            <w:r>
              <w:rPr>
                <w:color w:val="000000"/>
                <w:sz w:val="20"/>
                <w:szCs w:val="20"/>
              </w:rPr>
              <w:t>Laparoskopinės ultragarsinės koaguliuojančios žnyplės</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0CA4F4AA" w14:textId="4E8BCF84" w:rsidR="005D2379" w:rsidRPr="00706383" w:rsidRDefault="005D2379">
            <w:pPr>
              <w:jc w:val="center"/>
              <w:rPr>
                <w:sz w:val="20"/>
                <w:szCs w:val="20"/>
              </w:rPr>
            </w:pPr>
            <w:r w:rsidRPr="00706383">
              <w:rPr>
                <w:sz w:val="20"/>
                <w:szCs w:val="20"/>
              </w:rPr>
              <w:t>5,5 x 360 mm koaguliuojančios žnyplės. Lenkta darbinė dalis, 18 cm ilgio. Pistoleto tipo rankena.  Instrumentas iki 7 mm kraujagyslių koaguliacijai. Integruota audinių pokyčių matavimo technologija, reguliuojanti energijos padavimą. Instrumentas kartu su integruotu laidu. Žnyplės skirtos laparoskopinei chirurgijai</w:t>
            </w:r>
            <w:r w:rsidR="00B01408">
              <w:rPr>
                <w:sz w:val="20"/>
                <w:szCs w:val="20"/>
              </w:rPr>
              <w:t xml:space="preserve"> vienkartinio naudojimo</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2F4ADD00" w14:textId="71A0BCA8" w:rsidR="005D2379" w:rsidRDefault="005D2379">
            <w:pPr>
              <w:jc w:val="center"/>
              <w:rPr>
                <w:sz w:val="20"/>
                <w:szCs w:val="20"/>
              </w:rPr>
            </w:pPr>
            <w:r>
              <w:rPr>
                <w:sz w:val="20"/>
                <w:szCs w:val="20"/>
              </w:rPr>
              <w:t>24</w:t>
            </w:r>
            <w:r w:rsidR="00324271">
              <w:rPr>
                <w:sz w:val="20"/>
                <w:szCs w:val="20"/>
              </w:rPr>
              <w:t xml:space="preserve"> vnt.</w:t>
            </w:r>
          </w:p>
        </w:tc>
        <w:tc>
          <w:tcPr>
            <w:tcW w:w="2388" w:type="dxa"/>
            <w:tcBorders>
              <w:top w:val="single" w:sz="4" w:space="0" w:color="auto"/>
              <w:left w:val="nil"/>
              <w:bottom w:val="single" w:sz="4" w:space="0" w:color="auto"/>
              <w:right w:val="single" w:sz="4" w:space="0" w:color="auto"/>
            </w:tcBorders>
            <w:shd w:val="clear" w:color="FFFFCC" w:fill="FFFFFF"/>
            <w:vAlign w:val="center"/>
            <w:hideMark/>
          </w:tcPr>
          <w:p w14:paraId="50DB1751" w14:textId="77777777" w:rsidR="003A2CB7" w:rsidRPr="003A2CB7" w:rsidRDefault="003A2CB7" w:rsidP="003A2CB7">
            <w:pPr>
              <w:jc w:val="center"/>
              <w:rPr>
                <w:sz w:val="20"/>
                <w:szCs w:val="20"/>
              </w:rPr>
            </w:pPr>
            <w:r w:rsidRPr="003A2CB7">
              <w:rPr>
                <w:sz w:val="20"/>
                <w:szCs w:val="20"/>
              </w:rPr>
              <w:t>5,5 x 360 mm koaguliuojančios žnyplės. Lenkta darbinė dalis, 18 cm ilgio. Pistoleto tipo rankena.  Instrumentas iki 7 mm kraujagyslių koaguliacijai. Integruota audinių pokyčių matavimo technologija, reguliuojanti energijos padavimą. Instrumentas kartu su integruotu laidu. Žnyplės skirtos laparoskopinei chirurgijai.</w:t>
            </w:r>
          </w:p>
          <w:p w14:paraId="660D082A" w14:textId="60B1A24F" w:rsidR="005D2379" w:rsidRDefault="003A2CB7" w:rsidP="003A2CB7">
            <w:pPr>
              <w:jc w:val="center"/>
              <w:rPr>
                <w:sz w:val="20"/>
                <w:szCs w:val="20"/>
              </w:rPr>
            </w:pPr>
            <w:r w:rsidRPr="003A2CB7">
              <w:rPr>
                <w:sz w:val="20"/>
                <w:szCs w:val="20"/>
              </w:rPr>
              <w:t xml:space="preserve">Katalogas: </w:t>
            </w:r>
            <w:r w:rsidRPr="003A2CB7">
              <w:rPr>
                <w:i/>
                <w:iCs/>
                <w:sz w:val="20"/>
                <w:szCs w:val="20"/>
              </w:rPr>
              <w:t>Harmonic</w:t>
            </w:r>
            <w:r w:rsidR="00AC64F5">
              <w:rPr>
                <w:i/>
                <w:iCs/>
                <w:sz w:val="20"/>
                <w:szCs w:val="20"/>
              </w:rPr>
              <w:t xml:space="preserve"> 1100</w:t>
            </w:r>
            <w:r w:rsidRPr="003A2CB7">
              <w:rPr>
                <w:i/>
                <w:iCs/>
                <w:sz w:val="20"/>
                <w:szCs w:val="20"/>
              </w:rPr>
              <w:t xml:space="preserve"> Brochure, Harmonic </w:t>
            </w:r>
            <w:r w:rsidR="00AC64F5">
              <w:rPr>
                <w:i/>
                <w:iCs/>
                <w:sz w:val="20"/>
                <w:szCs w:val="20"/>
              </w:rPr>
              <w:t xml:space="preserve">1100 </w:t>
            </w:r>
            <w:r w:rsidRPr="003A2CB7">
              <w:rPr>
                <w:i/>
                <w:iCs/>
                <w:sz w:val="20"/>
                <w:szCs w:val="20"/>
              </w:rPr>
              <w:t>IFU</w:t>
            </w:r>
          </w:p>
        </w:tc>
        <w:tc>
          <w:tcPr>
            <w:tcW w:w="1447" w:type="dxa"/>
            <w:tcBorders>
              <w:top w:val="single" w:sz="4" w:space="0" w:color="auto"/>
              <w:left w:val="nil"/>
              <w:bottom w:val="single" w:sz="4" w:space="0" w:color="auto"/>
              <w:right w:val="single" w:sz="4" w:space="0" w:color="auto"/>
            </w:tcBorders>
            <w:shd w:val="clear" w:color="FFFFCC" w:fill="FFFFFF"/>
            <w:vAlign w:val="center"/>
            <w:hideMark/>
          </w:tcPr>
          <w:p w14:paraId="065065CD" w14:textId="5F4C3C86" w:rsidR="005D2379" w:rsidRPr="0095487D" w:rsidRDefault="003A2CB7" w:rsidP="0095487D">
            <w:pPr>
              <w:pStyle w:val="ListParagraph"/>
              <w:numPr>
                <w:ilvl w:val="0"/>
                <w:numId w:val="32"/>
              </w:numPr>
              <w:rPr>
                <w:rFonts w:ascii="Times New Roman" w:hAnsi="Times New Roman"/>
                <w:sz w:val="20"/>
                <w:szCs w:val="20"/>
              </w:rPr>
            </w:pPr>
            <w:r w:rsidRPr="0095487D">
              <w:rPr>
                <w:rFonts w:ascii="Times New Roman" w:hAnsi="Times New Roman"/>
                <w:sz w:val="20"/>
                <w:szCs w:val="20"/>
              </w:rPr>
              <w:t>Harmonic</w:t>
            </w:r>
            <w:r w:rsidR="00956432">
              <w:rPr>
                <w:rFonts w:ascii="Times New Roman" w:hAnsi="Times New Roman"/>
                <w:sz w:val="20"/>
                <w:szCs w:val="20"/>
              </w:rPr>
              <w:t xml:space="preserve"> </w:t>
            </w:r>
            <w:r w:rsidR="007D3DC5">
              <w:rPr>
                <w:rFonts w:ascii="Times New Roman" w:hAnsi="Times New Roman"/>
                <w:sz w:val="20"/>
                <w:szCs w:val="20"/>
              </w:rPr>
              <w:t>1100 Shears</w:t>
            </w:r>
          </w:p>
          <w:p w14:paraId="4AD2EF8D" w14:textId="77777777" w:rsidR="003A2CB7" w:rsidRPr="0095487D" w:rsidRDefault="003A2CB7" w:rsidP="0095487D">
            <w:pPr>
              <w:pStyle w:val="ListParagraph"/>
              <w:numPr>
                <w:ilvl w:val="0"/>
                <w:numId w:val="32"/>
              </w:numPr>
              <w:rPr>
                <w:rFonts w:ascii="Times New Roman" w:hAnsi="Times New Roman"/>
                <w:sz w:val="20"/>
                <w:szCs w:val="20"/>
              </w:rPr>
            </w:pPr>
            <w:r w:rsidRPr="0095487D">
              <w:rPr>
                <w:rFonts w:ascii="Times New Roman" w:hAnsi="Times New Roman"/>
                <w:sz w:val="20"/>
                <w:szCs w:val="20"/>
              </w:rPr>
              <w:t>Ethicon (Johnson &amp; Johnson)</w:t>
            </w:r>
          </w:p>
          <w:p w14:paraId="1CFF11D2" w14:textId="4011D09D" w:rsidR="003A2CB7" w:rsidRPr="0095487D" w:rsidRDefault="003A2CB7" w:rsidP="0095487D">
            <w:pPr>
              <w:pStyle w:val="ListParagraph"/>
              <w:numPr>
                <w:ilvl w:val="0"/>
                <w:numId w:val="32"/>
              </w:numPr>
              <w:rPr>
                <w:rFonts w:ascii="Times New Roman" w:hAnsi="Times New Roman"/>
                <w:sz w:val="20"/>
                <w:szCs w:val="20"/>
              </w:rPr>
            </w:pPr>
            <w:r w:rsidRPr="0095487D">
              <w:rPr>
                <w:rFonts w:ascii="Times New Roman" w:hAnsi="Times New Roman"/>
                <w:sz w:val="20"/>
                <w:szCs w:val="20"/>
              </w:rPr>
              <w:t>HAR1136</w:t>
            </w:r>
          </w:p>
        </w:tc>
        <w:tc>
          <w:tcPr>
            <w:tcW w:w="1418" w:type="dxa"/>
            <w:tcBorders>
              <w:top w:val="single" w:sz="4" w:space="0" w:color="auto"/>
              <w:left w:val="nil"/>
              <w:bottom w:val="single" w:sz="4" w:space="0" w:color="auto"/>
              <w:right w:val="single" w:sz="4" w:space="0" w:color="auto"/>
            </w:tcBorders>
            <w:shd w:val="clear" w:color="FFFFCC" w:fill="FFFFFF"/>
            <w:vAlign w:val="center"/>
            <w:hideMark/>
          </w:tcPr>
          <w:p w14:paraId="005B619C" w14:textId="3BBB02CE" w:rsidR="005D2379" w:rsidRDefault="00EE38D8">
            <w:pPr>
              <w:jc w:val="center"/>
              <w:rPr>
                <w:sz w:val="20"/>
                <w:szCs w:val="20"/>
              </w:rPr>
            </w:pPr>
            <w:r>
              <w:rPr>
                <w:sz w:val="20"/>
                <w:szCs w:val="20"/>
              </w:rPr>
              <w:t>580</w:t>
            </w:r>
            <w:r w:rsidR="008D765B">
              <w:rPr>
                <w:sz w:val="20"/>
                <w:szCs w:val="20"/>
              </w:rPr>
              <w:t>,00</w:t>
            </w:r>
          </w:p>
        </w:tc>
        <w:tc>
          <w:tcPr>
            <w:tcW w:w="1134" w:type="dxa"/>
            <w:tcBorders>
              <w:top w:val="single" w:sz="4" w:space="0" w:color="auto"/>
              <w:left w:val="nil"/>
              <w:bottom w:val="single" w:sz="4" w:space="0" w:color="auto"/>
              <w:right w:val="single" w:sz="4" w:space="0" w:color="auto"/>
            </w:tcBorders>
            <w:shd w:val="clear" w:color="FFFFCC" w:fill="FFFFFF"/>
            <w:vAlign w:val="center"/>
          </w:tcPr>
          <w:p w14:paraId="4CBC599D" w14:textId="01F72E40" w:rsidR="005D2379" w:rsidRDefault="00EE38D8">
            <w:pPr>
              <w:jc w:val="center"/>
              <w:rPr>
                <w:sz w:val="20"/>
                <w:szCs w:val="20"/>
              </w:rPr>
            </w:pPr>
            <w:r>
              <w:rPr>
                <w:sz w:val="20"/>
                <w:szCs w:val="20"/>
              </w:rPr>
              <w:t>13920</w:t>
            </w:r>
            <w:r w:rsidR="003A2CB7">
              <w:rPr>
                <w:sz w:val="20"/>
                <w:szCs w:val="20"/>
              </w:rPr>
              <w:t>,00</w:t>
            </w:r>
          </w:p>
        </w:tc>
        <w:tc>
          <w:tcPr>
            <w:tcW w:w="1125" w:type="dxa"/>
            <w:tcBorders>
              <w:top w:val="single" w:sz="4" w:space="0" w:color="auto"/>
              <w:left w:val="nil"/>
              <w:bottom w:val="single" w:sz="4" w:space="0" w:color="auto"/>
              <w:right w:val="single" w:sz="4" w:space="0" w:color="auto"/>
            </w:tcBorders>
            <w:shd w:val="clear" w:color="FFFFCC" w:fill="FFFFFF"/>
            <w:vAlign w:val="center"/>
          </w:tcPr>
          <w:p w14:paraId="70C6C1DD" w14:textId="05DFEE70" w:rsidR="005D2379" w:rsidRDefault="003A2CB7">
            <w:pPr>
              <w:jc w:val="center"/>
              <w:rPr>
                <w:sz w:val="20"/>
                <w:szCs w:val="20"/>
              </w:rPr>
            </w:pPr>
            <w:r>
              <w:rPr>
                <w:sz w:val="20"/>
                <w:szCs w:val="20"/>
              </w:rPr>
              <w:t>5%</w:t>
            </w:r>
          </w:p>
        </w:tc>
        <w:tc>
          <w:tcPr>
            <w:tcW w:w="1130" w:type="dxa"/>
            <w:tcBorders>
              <w:top w:val="single" w:sz="4" w:space="0" w:color="auto"/>
              <w:left w:val="nil"/>
              <w:bottom w:val="single" w:sz="4" w:space="0" w:color="auto"/>
              <w:right w:val="single" w:sz="4" w:space="0" w:color="auto"/>
            </w:tcBorders>
            <w:shd w:val="clear" w:color="FFFFCC" w:fill="FFFFFF"/>
            <w:vAlign w:val="center"/>
          </w:tcPr>
          <w:p w14:paraId="14081DBE" w14:textId="18DC75CD" w:rsidR="005D2379" w:rsidRDefault="00EE38D8">
            <w:pPr>
              <w:jc w:val="center"/>
              <w:rPr>
                <w:sz w:val="20"/>
                <w:szCs w:val="20"/>
              </w:rPr>
            </w:pPr>
            <w:r>
              <w:rPr>
                <w:sz w:val="20"/>
                <w:szCs w:val="20"/>
              </w:rPr>
              <w:t>14616</w:t>
            </w:r>
            <w:r w:rsidR="003A2CB7">
              <w:rPr>
                <w:sz w:val="20"/>
                <w:szCs w:val="20"/>
              </w:rPr>
              <w:t>,00</w:t>
            </w:r>
          </w:p>
        </w:tc>
      </w:tr>
    </w:tbl>
    <w:p w14:paraId="094CCE98" w14:textId="325680A7" w:rsidR="00DC7000" w:rsidRDefault="00DC7000" w:rsidP="00722885">
      <w:pPr>
        <w:tabs>
          <w:tab w:val="left" w:pos="705"/>
        </w:tabs>
        <w:rPr>
          <w:b/>
        </w:rPr>
      </w:pPr>
    </w:p>
    <w:p w14:paraId="67E212DD" w14:textId="090C53C7" w:rsidR="002A76E0" w:rsidRPr="002A76E0" w:rsidRDefault="002A76E0" w:rsidP="00080360">
      <w:pPr>
        <w:pStyle w:val="ListParagraph"/>
        <w:numPr>
          <w:ilvl w:val="0"/>
          <w:numId w:val="31"/>
        </w:numPr>
        <w:spacing w:after="0"/>
        <w:rPr>
          <w:rFonts w:ascii="Times New Roman" w:eastAsia="Arial Unicode MS" w:hAnsi="Times New Roman"/>
          <w:sz w:val="24"/>
          <w:szCs w:val="24"/>
          <w:u w:color="000000"/>
          <w:lang w:eastAsia="en-GB"/>
        </w:rPr>
      </w:pPr>
      <w:r w:rsidRPr="002A76E0">
        <w:rPr>
          <w:rFonts w:ascii="Times New Roman" w:hAnsi="Times New Roman"/>
          <w:sz w:val="24"/>
          <w:szCs w:val="24"/>
        </w:rPr>
        <w:t>Tiekėjas turi būti oficialus siūlomų prekių  gamintojo atstovas (jeigu pats nėra gamintojas) arba turi turėti oficialų susitarimą su tokiu atstovu dėl prekybos siūlomomis prekėmis.</w:t>
      </w:r>
    </w:p>
    <w:p w14:paraId="0CA039CC" w14:textId="15A62DEF" w:rsidR="001855CA" w:rsidRPr="00AA2E83" w:rsidRDefault="002A76E0" w:rsidP="00AA2E83">
      <w:pPr>
        <w:ind w:firstLine="567"/>
        <w:jc w:val="both"/>
        <w:rPr>
          <w:sz w:val="22"/>
          <w:szCs w:val="22"/>
        </w:rPr>
      </w:pPr>
      <w:r>
        <w:t>2.</w:t>
      </w:r>
      <w:r w:rsidR="001855CA">
        <w:t xml:space="preserve"> </w:t>
      </w:r>
      <w:r w:rsidR="00047C82" w:rsidRPr="00986E84">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Jei reikalaujami pridėti prie pasiūlymo dokumentai negali būti pateikti lietuvių kalba, šie dokumentai turi būti pateikiami originalo kalba, pridedant siūlomų prekių parametrų</w:t>
      </w:r>
      <w:r w:rsidR="00047C82">
        <w:rPr>
          <w:sz w:val="22"/>
          <w:szCs w:val="22"/>
        </w:rPr>
        <w:t xml:space="preserve"> </w:t>
      </w:r>
      <w:r w:rsidR="00047C82" w:rsidRPr="001531E0">
        <w:rPr>
          <w:sz w:val="22"/>
          <w:szCs w:val="22"/>
        </w:rPr>
        <w:t xml:space="preserve">vertimą į lietuvių kalbą. </w:t>
      </w:r>
    </w:p>
    <w:sectPr w:rsidR="001855CA" w:rsidRPr="00AA2E83" w:rsidSect="009004A7">
      <w:pgSz w:w="16838" w:h="11906" w:orient="landscape"/>
      <w:pgMar w:top="426" w:right="1701"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charset w:val="00"/>
    <w:family w:val="roman"/>
    <w:pitch w:val="variable"/>
  </w:font>
  <w:font w:name="Optim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42B21C4"/>
    <w:multiLevelType w:val="hybridMultilevel"/>
    <w:tmpl w:val="D444CF98"/>
    <w:lvl w:ilvl="0" w:tplc="0F6010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5"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7"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6"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3"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6"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7"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9" w15:restartNumberingAfterBreak="0">
    <w:nsid w:val="72D357D2"/>
    <w:multiLevelType w:val="hybridMultilevel"/>
    <w:tmpl w:val="CB4E0FD4"/>
    <w:lvl w:ilvl="0" w:tplc="286E686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6364864"/>
    <w:multiLevelType w:val="hybridMultilevel"/>
    <w:tmpl w:val="171A8668"/>
    <w:lvl w:ilvl="0" w:tplc="878A52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061336">
    <w:abstractNumId w:val="10"/>
  </w:num>
  <w:num w:numId="2" w16cid:durableId="811672953">
    <w:abstractNumId w:val="27"/>
  </w:num>
  <w:num w:numId="3" w16cid:durableId="1237473122">
    <w:abstractNumId w:val="12"/>
  </w:num>
  <w:num w:numId="4" w16cid:durableId="3197690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078486">
    <w:abstractNumId w:val="2"/>
  </w:num>
  <w:num w:numId="6" w16cid:durableId="343433905">
    <w:abstractNumId w:val="28"/>
  </w:num>
  <w:num w:numId="7" w16cid:durableId="1897692289">
    <w:abstractNumId w:val="14"/>
  </w:num>
  <w:num w:numId="8" w16cid:durableId="1088428421">
    <w:abstractNumId w:val="8"/>
  </w:num>
  <w:num w:numId="9" w16cid:durableId="1571119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895811">
    <w:abstractNumId w:val="9"/>
  </w:num>
  <w:num w:numId="11" w16cid:durableId="1291204569">
    <w:abstractNumId w:val="15"/>
  </w:num>
  <w:num w:numId="12" w16cid:durableId="991175102">
    <w:abstractNumId w:val="22"/>
  </w:num>
  <w:num w:numId="13" w16cid:durableId="759791416">
    <w:abstractNumId w:val="17"/>
  </w:num>
  <w:num w:numId="14" w16cid:durableId="1800147243">
    <w:abstractNumId w:val="3"/>
  </w:num>
  <w:num w:numId="15" w16cid:durableId="1237713468">
    <w:abstractNumId w:val="6"/>
  </w:num>
  <w:num w:numId="16" w16cid:durableId="1788357145">
    <w:abstractNumId w:val="19"/>
  </w:num>
  <w:num w:numId="17" w16cid:durableId="1048409343">
    <w:abstractNumId w:val="4"/>
  </w:num>
  <w:num w:numId="18" w16cid:durableId="795568219">
    <w:abstractNumId w:val="23"/>
  </w:num>
  <w:num w:numId="19" w16cid:durableId="1247303205">
    <w:abstractNumId w:val="26"/>
  </w:num>
  <w:num w:numId="20" w16cid:durableId="2137260610">
    <w:abstractNumId w:val="24"/>
  </w:num>
  <w:num w:numId="21" w16cid:durableId="1310789158">
    <w:abstractNumId w:val="0"/>
  </w:num>
  <w:num w:numId="22" w16cid:durableId="55862931">
    <w:abstractNumId w:val="25"/>
  </w:num>
  <w:num w:numId="23" w16cid:durableId="1738672064">
    <w:abstractNumId w:val="21"/>
  </w:num>
  <w:num w:numId="24" w16cid:durableId="156776417">
    <w:abstractNumId w:val="5"/>
  </w:num>
  <w:num w:numId="25" w16cid:durableId="2023818150">
    <w:abstractNumId w:val="13"/>
  </w:num>
  <w:num w:numId="26" w16cid:durableId="441649049">
    <w:abstractNumId w:val="16"/>
  </w:num>
  <w:num w:numId="27" w16cid:durableId="724988028">
    <w:abstractNumId w:val="11"/>
  </w:num>
  <w:num w:numId="28" w16cid:durableId="345522943">
    <w:abstractNumId w:val="20"/>
  </w:num>
  <w:num w:numId="29" w16cid:durableId="1700736627">
    <w:abstractNumId w:val="31"/>
  </w:num>
  <w:num w:numId="30" w16cid:durableId="1164660560">
    <w:abstractNumId w:val="1"/>
  </w:num>
  <w:num w:numId="31" w16cid:durableId="744843050">
    <w:abstractNumId w:val="29"/>
  </w:num>
  <w:num w:numId="32" w16cid:durableId="8679902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CA"/>
    <w:rsid w:val="00002439"/>
    <w:rsid w:val="00002F95"/>
    <w:rsid w:val="00020DB9"/>
    <w:rsid w:val="00047C82"/>
    <w:rsid w:val="0006395D"/>
    <w:rsid w:val="000700B7"/>
    <w:rsid w:val="00080360"/>
    <w:rsid w:val="000B0541"/>
    <w:rsid w:val="000C0508"/>
    <w:rsid w:val="000D6C1E"/>
    <w:rsid w:val="00100D92"/>
    <w:rsid w:val="00104522"/>
    <w:rsid w:val="00107BC5"/>
    <w:rsid w:val="001265DA"/>
    <w:rsid w:val="001623C3"/>
    <w:rsid w:val="001674E4"/>
    <w:rsid w:val="00172069"/>
    <w:rsid w:val="00172088"/>
    <w:rsid w:val="001855CA"/>
    <w:rsid w:val="001A7A2E"/>
    <w:rsid w:val="001B131A"/>
    <w:rsid w:val="001B4015"/>
    <w:rsid w:val="001C7E91"/>
    <w:rsid w:val="001D182A"/>
    <w:rsid w:val="001E53F5"/>
    <w:rsid w:val="00212F35"/>
    <w:rsid w:val="0022716D"/>
    <w:rsid w:val="00236B38"/>
    <w:rsid w:val="00274CAF"/>
    <w:rsid w:val="0028352D"/>
    <w:rsid w:val="002976DC"/>
    <w:rsid w:val="002A1401"/>
    <w:rsid w:val="002A76E0"/>
    <w:rsid w:val="002C61BF"/>
    <w:rsid w:val="002E7855"/>
    <w:rsid w:val="002F4667"/>
    <w:rsid w:val="002F50E8"/>
    <w:rsid w:val="00301D87"/>
    <w:rsid w:val="00324271"/>
    <w:rsid w:val="00333307"/>
    <w:rsid w:val="00337A96"/>
    <w:rsid w:val="0035608E"/>
    <w:rsid w:val="003571F6"/>
    <w:rsid w:val="0036415B"/>
    <w:rsid w:val="00375BC8"/>
    <w:rsid w:val="00391ED7"/>
    <w:rsid w:val="003A2CB7"/>
    <w:rsid w:val="003A41D0"/>
    <w:rsid w:val="003A57AF"/>
    <w:rsid w:val="003B7D09"/>
    <w:rsid w:val="003D4523"/>
    <w:rsid w:val="003D468A"/>
    <w:rsid w:val="003E2EB6"/>
    <w:rsid w:val="003E366C"/>
    <w:rsid w:val="003F3546"/>
    <w:rsid w:val="003F3CCC"/>
    <w:rsid w:val="003F406E"/>
    <w:rsid w:val="00425782"/>
    <w:rsid w:val="0048093C"/>
    <w:rsid w:val="00494A31"/>
    <w:rsid w:val="004C1E42"/>
    <w:rsid w:val="004C7D6D"/>
    <w:rsid w:val="004D5470"/>
    <w:rsid w:val="004D672A"/>
    <w:rsid w:val="004D74BC"/>
    <w:rsid w:val="004E2A6B"/>
    <w:rsid w:val="004F75B9"/>
    <w:rsid w:val="005033CA"/>
    <w:rsid w:val="00533F2C"/>
    <w:rsid w:val="00534B5B"/>
    <w:rsid w:val="00535C31"/>
    <w:rsid w:val="00575EC0"/>
    <w:rsid w:val="005D2379"/>
    <w:rsid w:val="00606147"/>
    <w:rsid w:val="00616DF2"/>
    <w:rsid w:val="00621F96"/>
    <w:rsid w:val="006229A5"/>
    <w:rsid w:val="00637282"/>
    <w:rsid w:val="0065156D"/>
    <w:rsid w:val="00654C53"/>
    <w:rsid w:val="00661435"/>
    <w:rsid w:val="00680923"/>
    <w:rsid w:val="006A1E81"/>
    <w:rsid w:val="00706383"/>
    <w:rsid w:val="00706875"/>
    <w:rsid w:val="00722885"/>
    <w:rsid w:val="0072450F"/>
    <w:rsid w:val="0073237A"/>
    <w:rsid w:val="007508A0"/>
    <w:rsid w:val="00776BFC"/>
    <w:rsid w:val="00781625"/>
    <w:rsid w:val="007902F1"/>
    <w:rsid w:val="007D29BD"/>
    <w:rsid w:val="007D336E"/>
    <w:rsid w:val="007D3DC5"/>
    <w:rsid w:val="007F7028"/>
    <w:rsid w:val="0080794C"/>
    <w:rsid w:val="00810B97"/>
    <w:rsid w:val="00816300"/>
    <w:rsid w:val="00826F6A"/>
    <w:rsid w:val="00836080"/>
    <w:rsid w:val="00860031"/>
    <w:rsid w:val="00877183"/>
    <w:rsid w:val="008876EE"/>
    <w:rsid w:val="008B66EF"/>
    <w:rsid w:val="008B6A74"/>
    <w:rsid w:val="008B7D7D"/>
    <w:rsid w:val="008D765B"/>
    <w:rsid w:val="008E3BDB"/>
    <w:rsid w:val="008E3D94"/>
    <w:rsid w:val="008E6182"/>
    <w:rsid w:val="008E7F19"/>
    <w:rsid w:val="008F43B2"/>
    <w:rsid w:val="009004A7"/>
    <w:rsid w:val="00901152"/>
    <w:rsid w:val="00904FFA"/>
    <w:rsid w:val="009302A3"/>
    <w:rsid w:val="00937BC8"/>
    <w:rsid w:val="0094674F"/>
    <w:rsid w:val="0095487D"/>
    <w:rsid w:val="00956432"/>
    <w:rsid w:val="009566AE"/>
    <w:rsid w:val="009710B5"/>
    <w:rsid w:val="00974F7E"/>
    <w:rsid w:val="009A3C13"/>
    <w:rsid w:val="009D19B2"/>
    <w:rsid w:val="009E2624"/>
    <w:rsid w:val="009F1AFE"/>
    <w:rsid w:val="00A207BA"/>
    <w:rsid w:val="00A27943"/>
    <w:rsid w:val="00A37CA0"/>
    <w:rsid w:val="00A606D0"/>
    <w:rsid w:val="00A60BC8"/>
    <w:rsid w:val="00A67721"/>
    <w:rsid w:val="00A71134"/>
    <w:rsid w:val="00A75E1D"/>
    <w:rsid w:val="00A94077"/>
    <w:rsid w:val="00A95E7E"/>
    <w:rsid w:val="00AA2E83"/>
    <w:rsid w:val="00AB3067"/>
    <w:rsid w:val="00AC2D21"/>
    <w:rsid w:val="00AC64F5"/>
    <w:rsid w:val="00B01408"/>
    <w:rsid w:val="00B04870"/>
    <w:rsid w:val="00B21CCF"/>
    <w:rsid w:val="00B261F8"/>
    <w:rsid w:val="00B62DDF"/>
    <w:rsid w:val="00B6630D"/>
    <w:rsid w:val="00B80840"/>
    <w:rsid w:val="00BB7950"/>
    <w:rsid w:val="00BE635A"/>
    <w:rsid w:val="00BF39B8"/>
    <w:rsid w:val="00C0482A"/>
    <w:rsid w:val="00C23D1F"/>
    <w:rsid w:val="00C26371"/>
    <w:rsid w:val="00C3434A"/>
    <w:rsid w:val="00C35EE5"/>
    <w:rsid w:val="00C40AC2"/>
    <w:rsid w:val="00C4157B"/>
    <w:rsid w:val="00C42CFB"/>
    <w:rsid w:val="00C465AD"/>
    <w:rsid w:val="00C560DC"/>
    <w:rsid w:val="00C733DB"/>
    <w:rsid w:val="00C83780"/>
    <w:rsid w:val="00CC6629"/>
    <w:rsid w:val="00CC6D8C"/>
    <w:rsid w:val="00CD18A5"/>
    <w:rsid w:val="00CE744F"/>
    <w:rsid w:val="00D14D8E"/>
    <w:rsid w:val="00D31C7C"/>
    <w:rsid w:val="00D56D7B"/>
    <w:rsid w:val="00DC7000"/>
    <w:rsid w:val="00DF2732"/>
    <w:rsid w:val="00E072B0"/>
    <w:rsid w:val="00E15193"/>
    <w:rsid w:val="00E23F87"/>
    <w:rsid w:val="00E31A5E"/>
    <w:rsid w:val="00E33866"/>
    <w:rsid w:val="00E420CC"/>
    <w:rsid w:val="00E5146C"/>
    <w:rsid w:val="00E6723A"/>
    <w:rsid w:val="00E8103E"/>
    <w:rsid w:val="00E935C8"/>
    <w:rsid w:val="00EC7280"/>
    <w:rsid w:val="00EC7585"/>
    <w:rsid w:val="00EE38D8"/>
    <w:rsid w:val="00EF5A40"/>
    <w:rsid w:val="00EF5DAA"/>
    <w:rsid w:val="00EF6F18"/>
    <w:rsid w:val="00F0131B"/>
    <w:rsid w:val="00F046D3"/>
    <w:rsid w:val="00F05786"/>
    <w:rsid w:val="00F11556"/>
    <w:rsid w:val="00F2456A"/>
    <w:rsid w:val="00F24F6D"/>
    <w:rsid w:val="00F37384"/>
    <w:rsid w:val="00F377C2"/>
    <w:rsid w:val="00F40CC5"/>
    <w:rsid w:val="00F41D2C"/>
    <w:rsid w:val="00F431C6"/>
    <w:rsid w:val="00F43638"/>
    <w:rsid w:val="00F54631"/>
    <w:rsid w:val="00F6561D"/>
    <w:rsid w:val="00F779F3"/>
    <w:rsid w:val="00FB4407"/>
    <w:rsid w:val="00FC4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98AD"/>
  <w15:chartTrackingRefBased/>
  <w15:docId w15:val="{F45DA259-04E8-4053-BA98-E0E7C673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CA"/>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1855CA"/>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1855CA"/>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1855CA"/>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1855CA"/>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1855CA"/>
    <w:pPr>
      <w:spacing w:before="240" w:after="60"/>
      <w:outlineLvl w:val="4"/>
    </w:pPr>
    <w:rPr>
      <w:sz w:val="20"/>
      <w:szCs w:val="20"/>
      <w:lang w:val="x-none" w:eastAsia="x-none"/>
    </w:rPr>
  </w:style>
  <w:style w:type="paragraph" w:styleId="Heading6">
    <w:name w:val="heading 6"/>
    <w:basedOn w:val="Normal"/>
    <w:next w:val="Normal"/>
    <w:link w:val="Heading6Char"/>
    <w:qFormat/>
    <w:rsid w:val="001855CA"/>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1855CA"/>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1855CA"/>
    <w:pPr>
      <w:spacing w:before="240" w:after="60"/>
      <w:outlineLvl w:val="7"/>
    </w:pPr>
    <w:rPr>
      <w:i/>
      <w:iCs/>
      <w:lang w:val="x-none" w:eastAsia="x-none"/>
    </w:rPr>
  </w:style>
  <w:style w:type="paragraph" w:styleId="Heading9">
    <w:name w:val="heading 9"/>
    <w:next w:val="Normal"/>
    <w:link w:val="Heading9Char"/>
    <w:qFormat/>
    <w:rsid w:val="001855CA"/>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1855CA"/>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1855CA"/>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1855CA"/>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1855CA"/>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1855CA"/>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1855CA"/>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1855CA"/>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1855C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1855CA"/>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1855CA"/>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1855C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1855CA"/>
    <w:pPr>
      <w:spacing w:after="120"/>
      <w:ind w:left="283"/>
    </w:pPr>
    <w:rPr>
      <w:lang w:val="x-none" w:eastAsia="x-none"/>
    </w:rPr>
  </w:style>
  <w:style w:type="character" w:customStyle="1" w:styleId="BodyTextIndentChar">
    <w:name w:val="Body Text Indent Char"/>
    <w:basedOn w:val="DefaultParagraphFont"/>
    <w:link w:val="BodyTextIndent"/>
    <w:uiPriority w:val="99"/>
    <w:rsid w:val="001855CA"/>
    <w:rPr>
      <w:rFonts w:ascii="Times New Roman" w:eastAsia="Times New Roman" w:hAnsi="Times New Roman" w:cs="Times New Roman"/>
      <w:sz w:val="24"/>
      <w:szCs w:val="24"/>
      <w:lang w:val="x-none" w:eastAsia="x-none"/>
    </w:rPr>
  </w:style>
  <w:style w:type="character" w:styleId="Hyperlink">
    <w:name w:val="Hyperlink"/>
    <w:aliases w:val="Alna"/>
    <w:rsid w:val="001855CA"/>
    <w:rPr>
      <w:color w:val="0000FF"/>
      <w:u w:val="single"/>
    </w:rPr>
  </w:style>
  <w:style w:type="paragraph" w:styleId="BodyTextIndent2">
    <w:name w:val="Body Text Indent 2"/>
    <w:basedOn w:val="Normal"/>
    <w:link w:val="BodyTextIndent2Char"/>
    <w:rsid w:val="001855CA"/>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1855CA"/>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1855CA"/>
    <w:pPr>
      <w:spacing w:before="120" w:after="120"/>
      <w:ind w:left="1418" w:hanging="567"/>
      <w:jc w:val="both"/>
    </w:pPr>
    <w:rPr>
      <w:szCs w:val="20"/>
      <w:lang w:eastAsia="lt-LT"/>
    </w:rPr>
  </w:style>
  <w:style w:type="paragraph" w:customStyle="1" w:styleId="LIST--Simple1">
    <w:name w:val="LIST -- Simple 1"/>
    <w:basedOn w:val="Normal"/>
    <w:autoRedefine/>
    <w:rsid w:val="001855CA"/>
    <w:pPr>
      <w:tabs>
        <w:tab w:val="left" w:pos="2520"/>
      </w:tabs>
      <w:jc w:val="both"/>
    </w:pPr>
    <w:rPr>
      <w:rFonts w:eastAsia="Arial Unicode MS"/>
      <w:snapToGrid w:val="0"/>
      <w:szCs w:val="18"/>
    </w:rPr>
  </w:style>
  <w:style w:type="character" w:styleId="FollowedHyperlink">
    <w:name w:val="FollowedHyperlink"/>
    <w:rsid w:val="001855CA"/>
    <w:rPr>
      <w:color w:val="800080"/>
      <w:u w:val="single"/>
    </w:rPr>
  </w:style>
  <w:style w:type="paragraph" w:styleId="BodyTextIndent3">
    <w:name w:val="Body Text Indent 3"/>
    <w:basedOn w:val="Normal"/>
    <w:link w:val="BodyTextIndent3Char"/>
    <w:rsid w:val="001855CA"/>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1855CA"/>
    <w:rPr>
      <w:rFonts w:ascii="Times New Roman" w:eastAsia="Times New Roman" w:hAnsi="Times New Roman" w:cs="Times New Roman"/>
      <w:sz w:val="16"/>
      <w:szCs w:val="16"/>
      <w:lang w:val="x-none" w:eastAsia="x-none"/>
    </w:rPr>
  </w:style>
  <w:style w:type="paragraph" w:styleId="Footer">
    <w:name w:val="footer"/>
    <w:basedOn w:val="Normal"/>
    <w:link w:val="FooterChar"/>
    <w:rsid w:val="001855CA"/>
    <w:pPr>
      <w:tabs>
        <w:tab w:val="center" w:pos="4153"/>
        <w:tab w:val="right" w:pos="8306"/>
      </w:tabs>
    </w:pPr>
    <w:rPr>
      <w:szCs w:val="20"/>
      <w:lang w:val="x-none" w:eastAsia="x-none"/>
    </w:rPr>
  </w:style>
  <w:style w:type="character" w:customStyle="1" w:styleId="FooterChar">
    <w:name w:val="Footer Char"/>
    <w:basedOn w:val="DefaultParagraphFont"/>
    <w:link w:val="Footer"/>
    <w:rsid w:val="001855CA"/>
    <w:rPr>
      <w:rFonts w:ascii="Times New Roman" w:eastAsia="Times New Roman" w:hAnsi="Times New Roman" w:cs="Times New Roman"/>
      <w:sz w:val="24"/>
      <w:szCs w:val="20"/>
      <w:lang w:val="x-none" w:eastAsia="x-none"/>
    </w:rPr>
  </w:style>
  <w:style w:type="paragraph" w:customStyle="1" w:styleId="centrboldm">
    <w:name w:val="centrboldm"/>
    <w:basedOn w:val="Normal"/>
    <w:rsid w:val="001855CA"/>
    <w:pPr>
      <w:autoSpaceDE w:val="0"/>
      <w:autoSpaceDN w:val="0"/>
      <w:jc w:val="center"/>
    </w:pPr>
    <w:rPr>
      <w:rFonts w:ascii="TimesLT" w:hAnsi="TimesLT"/>
      <w:b/>
      <w:bCs/>
      <w:sz w:val="20"/>
      <w:szCs w:val="20"/>
      <w:lang w:eastAsia="lt-LT"/>
    </w:rPr>
  </w:style>
  <w:style w:type="paragraph" w:styleId="Header">
    <w:name w:val="header"/>
    <w:aliases w:val="Specialioji žyma, Diagrama2,Diagrama2, Char Char Char Char Char,Char Char Char Char Char"/>
    <w:basedOn w:val="Normal"/>
    <w:link w:val="HeaderChar"/>
    <w:uiPriority w:val="99"/>
    <w:rsid w:val="001855CA"/>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1855CA"/>
    <w:rPr>
      <w:rFonts w:ascii="Times New Roman" w:eastAsia="Times New Roman" w:hAnsi="Times New Roman" w:cs="Times New Roman"/>
      <w:sz w:val="24"/>
      <w:szCs w:val="24"/>
      <w:lang w:val="x-none" w:eastAsia="x-none"/>
    </w:rPr>
  </w:style>
  <w:style w:type="paragraph" w:customStyle="1" w:styleId="bodytext0">
    <w:name w:val="bodytext"/>
    <w:basedOn w:val="Normal"/>
    <w:rsid w:val="001855CA"/>
    <w:pPr>
      <w:autoSpaceDE w:val="0"/>
      <w:autoSpaceDN w:val="0"/>
      <w:ind w:firstLine="312"/>
      <w:jc w:val="both"/>
    </w:pPr>
    <w:rPr>
      <w:rFonts w:ascii="TimesLT" w:hAnsi="TimesLT"/>
      <w:sz w:val="20"/>
      <w:szCs w:val="20"/>
      <w:lang w:eastAsia="lt-LT"/>
    </w:rPr>
  </w:style>
  <w:style w:type="paragraph" w:customStyle="1" w:styleId="mazas">
    <w:name w:val="mazas"/>
    <w:basedOn w:val="Normal"/>
    <w:rsid w:val="001855C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18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1855CA"/>
    <w:rPr>
      <w:rFonts w:ascii="Courier New" w:eastAsia="Courier New" w:hAnsi="Courier New" w:cs="Times New Roman"/>
      <w:sz w:val="20"/>
      <w:szCs w:val="20"/>
      <w:lang w:val="x-none" w:eastAsia="x-none"/>
    </w:rPr>
  </w:style>
  <w:style w:type="paragraph" w:customStyle="1" w:styleId="Style4">
    <w:name w:val="Style 4"/>
    <w:basedOn w:val="Normal"/>
    <w:rsid w:val="001855CA"/>
    <w:pPr>
      <w:widowControl w:val="0"/>
      <w:suppressAutoHyphens/>
      <w:jc w:val="both"/>
    </w:pPr>
    <w:rPr>
      <w:color w:val="000000"/>
      <w:sz w:val="20"/>
      <w:szCs w:val="20"/>
      <w:lang w:eastAsia="ar-SA"/>
    </w:rPr>
  </w:style>
  <w:style w:type="paragraph" w:customStyle="1" w:styleId="normaltableau">
    <w:name w:val="normal_tableau"/>
    <w:basedOn w:val="Normal"/>
    <w:rsid w:val="001855CA"/>
    <w:pPr>
      <w:spacing w:before="120" w:after="120"/>
      <w:jc w:val="both"/>
    </w:pPr>
    <w:rPr>
      <w:rFonts w:ascii="Optima" w:hAnsi="Optima"/>
      <w:sz w:val="22"/>
      <w:szCs w:val="20"/>
    </w:rPr>
  </w:style>
  <w:style w:type="character" w:styleId="Strong">
    <w:name w:val="Strong"/>
    <w:qFormat/>
    <w:rsid w:val="001855CA"/>
    <w:rPr>
      <w:b/>
      <w:bCs/>
    </w:rPr>
  </w:style>
  <w:style w:type="character" w:styleId="PageNumber">
    <w:name w:val="page number"/>
    <w:basedOn w:val="DefaultParagraphFont"/>
    <w:rsid w:val="001855CA"/>
  </w:style>
  <w:style w:type="character" w:customStyle="1" w:styleId="BalloonTextChar">
    <w:name w:val="Balloon Text Char"/>
    <w:link w:val="BalloonText"/>
    <w:semiHidden/>
    <w:rsid w:val="001855CA"/>
    <w:rPr>
      <w:rFonts w:ascii="Tahoma" w:eastAsia="Times New Roman" w:hAnsi="Tahoma" w:cs="Tahoma"/>
      <w:sz w:val="16"/>
      <w:szCs w:val="16"/>
    </w:rPr>
  </w:style>
  <w:style w:type="paragraph" w:styleId="BalloonText">
    <w:name w:val="Balloon Text"/>
    <w:basedOn w:val="Normal"/>
    <w:link w:val="BalloonTextChar"/>
    <w:semiHidden/>
    <w:rsid w:val="001855CA"/>
    <w:rPr>
      <w:rFonts w:ascii="Tahoma" w:hAnsi="Tahoma" w:cs="Tahoma"/>
      <w:sz w:val="16"/>
      <w:szCs w:val="16"/>
    </w:rPr>
  </w:style>
  <w:style w:type="character" w:customStyle="1" w:styleId="DebesliotekstasDiagrama1">
    <w:name w:val="Debesėlio tekstas Diagrama1"/>
    <w:basedOn w:val="DefaultParagraphFont"/>
    <w:uiPriority w:val="99"/>
    <w:semiHidden/>
    <w:rsid w:val="001855CA"/>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1855CA"/>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1855CA"/>
    <w:rPr>
      <w:sz w:val="20"/>
      <w:szCs w:val="20"/>
    </w:rPr>
  </w:style>
  <w:style w:type="character" w:customStyle="1" w:styleId="KomentarotekstasDiagrama1">
    <w:name w:val="Komentaro tekstas Diagrama1"/>
    <w:basedOn w:val="DefaultParagraphFont"/>
    <w:uiPriority w:val="99"/>
    <w:semiHidden/>
    <w:rsid w:val="001855CA"/>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1855C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1855CA"/>
    <w:rPr>
      <w:b/>
      <w:bCs/>
    </w:rPr>
  </w:style>
  <w:style w:type="character" w:customStyle="1" w:styleId="KomentarotemaDiagrama1">
    <w:name w:val="Komentaro tema Diagrama1"/>
    <w:basedOn w:val="KomentarotekstasDiagrama1"/>
    <w:uiPriority w:val="99"/>
    <w:semiHidden/>
    <w:rsid w:val="001855CA"/>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855C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855CA"/>
    <w:pPr>
      <w:spacing w:after="160" w:line="240" w:lineRule="exact"/>
    </w:pPr>
    <w:rPr>
      <w:rFonts w:ascii="Tahoma" w:hAnsi="Tahoma"/>
      <w:sz w:val="20"/>
      <w:szCs w:val="20"/>
      <w:lang w:val="en-US"/>
    </w:rPr>
  </w:style>
  <w:style w:type="paragraph" w:styleId="BodyText2">
    <w:name w:val="Body Text 2"/>
    <w:basedOn w:val="Normal"/>
    <w:link w:val="BodyText2Char"/>
    <w:rsid w:val="001855CA"/>
    <w:pPr>
      <w:spacing w:after="120" w:line="480" w:lineRule="auto"/>
    </w:pPr>
    <w:rPr>
      <w:lang w:val="x-none" w:eastAsia="x-none"/>
    </w:rPr>
  </w:style>
  <w:style w:type="character" w:customStyle="1" w:styleId="BodyText2Char">
    <w:name w:val="Body Text 2 Char"/>
    <w:basedOn w:val="DefaultParagraphFont"/>
    <w:link w:val="BodyText2"/>
    <w:rsid w:val="001855CA"/>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1855CA"/>
    <w:pPr>
      <w:ind w:left="720"/>
      <w:contextualSpacing/>
    </w:pPr>
  </w:style>
  <w:style w:type="paragraph" w:styleId="Caption">
    <w:name w:val="caption"/>
    <w:basedOn w:val="Normal"/>
    <w:next w:val="Normal"/>
    <w:qFormat/>
    <w:rsid w:val="001855CA"/>
    <w:pPr>
      <w:jc w:val="center"/>
    </w:pPr>
    <w:rPr>
      <w:b/>
      <w:sz w:val="28"/>
      <w:szCs w:val="20"/>
      <w:lang w:eastAsia="lt-LT" w:bidi="en-US"/>
    </w:rPr>
  </w:style>
  <w:style w:type="paragraph" w:styleId="BlockText">
    <w:name w:val="Block Text"/>
    <w:basedOn w:val="Normal"/>
    <w:rsid w:val="001855CA"/>
    <w:pPr>
      <w:shd w:val="clear" w:color="auto" w:fill="FFFFFF"/>
      <w:ind w:left="2325" w:right="2194"/>
      <w:jc w:val="center"/>
    </w:pPr>
    <w:rPr>
      <w:color w:val="000000"/>
      <w:spacing w:val="7"/>
    </w:rPr>
  </w:style>
  <w:style w:type="paragraph" w:customStyle="1" w:styleId="Pagrindinistekstas1">
    <w:name w:val="Pagrindinis tekstas1"/>
    <w:link w:val="Pagrindinistekstas"/>
    <w:uiPriority w:val="99"/>
    <w:rsid w:val="001855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1855C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855CA"/>
    <w:pPr>
      <w:spacing w:after="160" w:line="240" w:lineRule="exact"/>
    </w:pPr>
    <w:rPr>
      <w:rFonts w:ascii="Tahoma" w:hAnsi="Tahoma"/>
      <w:sz w:val="20"/>
      <w:szCs w:val="20"/>
      <w:lang w:val="en-US"/>
    </w:rPr>
  </w:style>
  <w:style w:type="paragraph" w:customStyle="1" w:styleId="CentrBoldm0">
    <w:name w:val="CentrBoldm"/>
    <w:basedOn w:val="Normal"/>
    <w:rsid w:val="001855CA"/>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1855CA"/>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1855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1855CA"/>
    <w:pPr>
      <w:spacing w:after="160" w:line="240" w:lineRule="exact"/>
    </w:pPr>
    <w:rPr>
      <w:rFonts w:ascii="Tahoma" w:hAnsi="Tahoma"/>
      <w:sz w:val="20"/>
      <w:szCs w:val="20"/>
      <w:lang w:val="en-US"/>
    </w:rPr>
  </w:style>
  <w:style w:type="paragraph" w:customStyle="1" w:styleId="ListParagraph1">
    <w:name w:val="List Paragraph1"/>
    <w:basedOn w:val="Normal"/>
    <w:qFormat/>
    <w:rsid w:val="001855CA"/>
    <w:pPr>
      <w:ind w:left="720"/>
      <w:contextualSpacing/>
    </w:pPr>
    <w:rPr>
      <w:szCs w:val="20"/>
      <w:lang w:eastAsia="lt-LT"/>
    </w:rPr>
  </w:style>
  <w:style w:type="paragraph" w:customStyle="1" w:styleId="ListParagraph3">
    <w:name w:val="List Paragraph3"/>
    <w:basedOn w:val="Normal"/>
    <w:uiPriority w:val="34"/>
    <w:qFormat/>
    <w:rsid w:val="001855CA"/>
    <w:pPr>
      <w:ind w:left="720"/>
      <w:contextualSpacing/>
    </w:pPr>
    <w:rPr>
      <w:rFonts w:eastAsia="Calibri"/>
    </w:rPr>
  </w:style>
  <w:style w:type="paragraph" w:customStyle="1" w:styleId="tin">
    <w:name w:val="tin"/>
    <w:basedOn w:val="Normal"/>
    <w:rsid w:val="001855CA"/>
    <w:pPr>
      <w:spacing w:before="100" w:beforeAutospacing="1" w:after="100" w:afterAutospacing="1"/>
    </w:pPr>
    <w:rPr>
      <w:lang w:eastAsia="lt-LT"/>
    </w:rPr>
  </w:style>
  <w:style w:type="paragraph" w:styleId="PlainText">
    <w:name w:val="Plain Text"/>
    <w:basedOn w:val="Normal"/>
    <w:link w:val="PlainTextChar"/>
    <w:unhideWhenUsed/>
    <w:rsid w:val="001855CA"/>
    <w:rPr>
      <w:rFonts w:ascii="Consolas" w:eastAsia="Calibri" w:hAnsi="Consolas"/>
      <w:sz w:val="21"/>
      <w:szCs w:val="21"/>
      <w:lang w:val="en-US" w:eastAsia="x-none"/>
    </w:rPr>
  </w:style>
  <w:style w:type="character" w:customStyle="1" w:styleId="PlainTextChar">
    <w:name w:val="Plain Text Char"/>
    <w:basedOn w:val="DefaultParagraphFont"/>
    <w:link w:val="PlainText"/>
    <w:rsid w:val="001855CA"/>
    <w:rPr>
      <w:rFonts w:ascii="Consolas" w:eastAsia="Calibri" w:hAnsi="Consolas" w:cs="Times New Roman"/>
      <w:sz w:val="21"/>
      <w:szCs w:val="21"/>
      <w:lang w:val="en-US" w:eastAsia="x-none"/>
    </w:rPr>
  </w:style>
  <w:style w:type="paragraph" w:customStyle="1" w:styleId="ListParagraph2">
    <w:name w:val="List Paragraph2"/>
    <w:basedOn w:val="Normal"/>
    <w:qFormat/>
    <w:rsid w:val="001855CA"/>
    <w:pPr>
      <w:ind w:left="720"/>
    </w:pPr>
    <w:rPr>
      <w:rFonts w:eastAsia="Calibri"/>
      <w:lang w:val="en-US"/>
    </w:rPr>
  </w:style>
  <w:style w:type="character" w:customStyle="1" w:styleId="typewriter">
    <w:name w:val="typewriter"/>
    <w:basedOn w:val="DefaultParagraphFont"/>
    <w:rsid w:val="001855CA"/>
  </w:style>
  <w:style w:type="character" w:customStyle="1" w:styleId="StyleBodyTextItalicChar">
    <w:name w:val="Style Body Text + Italic Char"/>
    <w:link w:val="StyleBodyTextItalic"/>
    <w:locked/>
    <w:rsid w:val="001855CA"/>
    <w:rPr>
      <w:b/>
      <w:bCs/>
      <w:iCs/>
      <w:lang w:val="x-none" w:eastAsia="x-none"/>
    </w:rPr>
  </w:style>
  <w:style w:type="paragraph" w:customStyle="1" w:styleId="StyleBodyTextItalic">
    <w:name w:val="Style Body Text + Italic"/>
    <w:basedOn w:val="BodyText"/>
    <w:link w:val="StyleBodyTextItalicChar"/>
    <w:rsid w:val="001855CA"/>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1855CA"/>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1855CA"/>
    <w:pPr>
      <w:numPr>
        <w:numId w:val="9"/>
      </w:numPr>
    </w:pPr>
    <w:rPr>
      <w:szCs w:val="20"/>
      <w:lang w:eastAsia="lt-LT"/>
    </w:rPr>
  </w:style>
  <w:style w:type="paragraph" w:styleId="ListBullet">
    <w:name w:val="List Bullet"/>
    <w:basedOn w:val="Normal"/>
    <w:autoRedefine/>
    <w:rsid w:val="001855CA"/>
    <w:pPr>
      <w:tabs>
        <w:tab w:val="num" w:pos="0"/>
      </w:tabs>
      <w:ind w:right="-81"/>
      <w:jc w:val="both"/>
    </w:pPr>
    <w:rPr>
      <w:rFonts w:eastAsia="MS Mincho"/>
    </w:rPr>
  </w:style>
  <w:style w:type="paragraph" w:customStyle="1" w:styleId="ColorfulList-Accent11">
    <w:name w:val="Colorful List - Accent 11"/>
    <w:basedOn w:val="Normal"/>
    <w:uiPriority w:val="34"/>
    <w:qFormat/>
    <w:rsid w:val="001855CA"/>
    <w:pPr>
      <w:ind w:left="720"/>
      <w:contextualSpacing/>
    </w:pPr>
    <w:rPr>
      <w:rFonts w:eastAsia="Calibri"/>
      <w:lang w:val="en-GB"/>
    </w:rPr>
  </w:style>
  <w:style w:type="paragraph" w:styleId="Title">
    <w:name w:val="Title"/>
    <w:basedOn w:val="Normal"/>
    <w:next w:val="Normal"/>
    <w:link w:val="TitleChar"/>
    <w:qFormat/>
    <w:rsid w:val="001855CA"/>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1855CA"/>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1855CA"/>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1855CA"/>
    <w:pPr>
      <w:spacing w:before="100" w:beforeAutospacing="1" w:after="100" w:afterAutospacing="1"/>
    </w:pPr>
    <w:rPr>
      <w:lang w:eastAsia="lt-LT"/>
    </w:rPr>
  </w:style>
  <w:style w:type="paragraph" w:customStyle="1" w:styleId="SkyriusNaujas">
    <w:name w:val="Skyrius Naujas"/>
    <w:basedOn w:val="Normal"/>
    <w:uiPriority w:val="99"/>
    <w:rsid w:val="001855CA"/>
    <w:pPr>
      <w:numPr>
        <w:numId w:val="10"/>
      </w:numPr>
      <w:jc w:val="center"/>
    </w:pPr>
    <w:rPr>
      <w:b/>
      <w:bCs/>
      <w:szCs w:val="20"/>
    </w:rPr>
  </w:style>
  <w:style w:type="paragraph" w:customStyle="1" w:styleId="Default">
    <w:name w:val="Default"/>
    <w:rsid w:val="001855C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1855CA"/>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1855CA"/>
    <w:rPr>
      <w:sz w:val="16"/>
      <w:szCs w:val="16"/>
    </w:rPr>
  </w:style>
  <w:style w:type="numbering" w:customStyle="1" w:styleId="List0">
    <w:name w:val="List 0"/>
    <w:basedOn w:val="NoList"/>
    <w:rsid w:val="001855CA"/>
    <w:pPr>
      <w:numPr>
        <w:numId w:val="19"/>
      </w:numPr>
    </w:pPr>
  </w:style>
  <w:style w:type="numbering" w:customStyle="1" w:styleId="List1">
    <w:name w:val="List 1"/>
    <w:basedOn w:val="NoList"/>
    <w:rsid w:val="001855CA"/>
    <w:pPr>
      <w:numPr>
        <w:numId w:val="11"/>
      </w:numPr>
    </w:pPr>
  </w:style>
  <w:style w:type="numbering" w:customStyle="1" w:styleId="List21">
    <w:name w:val="List 21"/>
    <w:basedOn w:val="NoList"/>
    <w:rsid w:val="001855CA"/>
    <w:pPr>
      <w:numPr>
        <w:numId w:val="12"/>
      </w:numPr>
    </w:pPr>
  </w:style>
  <w:style w:type="numbering" w:customStyle="1" w:styleId="ImportedStyle4">
    <w:name w:val="Imported Style 4"/>
    <w:rsid w:val="001855CA"/>
    <w:pPr>
      <w:numPr>
        <w:numId w:val="18"/>
      </w:numPr>
    </w:pPr>
  </w:style>
  <w:style w:type="numbering" w:customStyle="1" w:styleId="List31">
    <w:name w:val="List 31"/>
    <w:basedOn w:val="NoList"/>
    <w:rsid w:val="001855CA"/>
    <w:pPr>
      <w:numPr>
        <w:numId w:val="13"/>
      </w:numPr>
    </w:pPr>
  </w:style>
  <w:style w:type="numbering" w:customStyle="1" w:styleId="List41">
    <w:name w:val="List 41"/>
    <w:basedOn w:val="NoList"/>
    <w:rsid w:val="001855CA"/>
    <w:pPr>
      <w:numPr>
        <w:numId w:val="14"/>
      </w:numPr>
    </w:pPr>
  </w:style>
  <w:style w:type="numbering" w:customStyle="1" w:styleId="List51">
    <w:name w:val="List 51"/>
    <w:basedOn w:val="NoList"/>
    <w:rsid w:val="001855CA"/>
    <w:pPr>
      <w:numPr>
        <w:numId w:val="17"/>
      </w:numPr>
    </w:pPr>
  </w:style>
  <w:style w:type="numbering" w:customStyle="1" w:styleId="List6">
    <w:name w:val="List 6"/>
    <w:basedOn w:val="NoList"/>
    <w:rsid w:val="001855CA"/>
    <w:pPr>
      <w:numPr>
        <w:numId w:val="15"/>
      </w:numPr>
    </w:pPr>
  </w:style>
  <w:style w:type="numbering" w:customStyle="1" w:styleId="List7">
    <w:name w:val="List 7"/>
    <w:basedOn w:val="NoList"/>
    <w:rsid w:val="001855CA"/>
    <w:pPr>
      <w:numPr>
        <w:numId w:val="16"/>
      </w:numPr>
    </w:pPr>
  </w:style>
  <w:style w:type="character" w:customStyle="1" w:styleId="normal-h">
    <w:name w:val="normal-h"/>
    <w:rsid w:val="001855CA"/>
  </w:style>
  <w:style w:type="paragraph" w:customStyle="1" w:styleId="ColorfulShading-Accent11">
    <w:name w:val="Colorful Shading - Accent 11"/>
    <w:hidden/>
    <w:uiPriority w:val="99"/>
    <w:semiHidden/>
    <w:rsid w:val="001855C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855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aliases w:val="List Paragraph Red,Bullet EY,List Paragraph111,List Paragraph21,Numbering,ERP-List Paragraph,List Paragraph11,Lentele,List not in Table,Buletai,lp1,Bullet 1,Use Case List Paragraph,Paragraph,Table of contents numbered"/>
    <w:basedOn w:val="Normal"/>
    <w:link w:val="ListParagraphChar"/>
    <w:qFormat/>
    <w:rsid w:val="001855CA"/>
    <w:pPr>
      <w:ind w:left="720"/>
      <w:contextualSpacing/>
    </w:pPr>
    <w:rPr>
      <w:szCs w:val="20"/>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Sraopastraipa2"/>
    <w:qFormat/>
    <w:locked/>
    <w:rsid w:val="001855CA"/>
    <w:rPr>
      <w:rFonts w:ascii="Times New Roman" w:eastAsia="Times New Roman" w:hAnsi="Times New Roman" w:cs="Times New Roman"/>
      <w:sz w:val="24"/>
      <w:szCs w:val="20"/>
      <w:lang w:val="x-none"/>
    </w:rPr>
  </w:style>
  <w:style w:type="character" w:customStyle="1" w:styleId="bold">
    <w:name w:val="bold"/>
    <w:rsid w:val="001855CA"/>
  </w:style>
  <w:style w:type="paragraph" w:styleId="FootnoteText">
    <w:name w:val="footnote text"/>
    <w:basedOn w:val="Normal"/>
    <w:link w:val="FootnoteTextChar"/>
    <w:uiPriority w:val="99"/>
    <w:unhideWhenUsed/>
    <w:rsid w:val="001855CA"/>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1855CA"/>
    <w:rPr>
      <w:rFonts w:ascii="Calibri" w:eastAsia="Calibri" w:hAnsi="Calibri" w:cs="Times New Roman"/>
      <w:sz w:val="20"/>
      <w:szCs w:val="20"/>
      <w:lang w:val="x-none"/>
    </w:rPr>
  </w:style>
  <w:style w:type="character" w:styleId="FootnoteReference">
    <w:name w:val="footnote reference"/>
    <w:uiPriority w:val="99"/>
    <w:unhideWhenUsed/>
    <w:rsid w:val="001855CA"/>
    <w:rPr>
      <w:vertAlign w:val="superscript"/>
    </w:rPr>
  </w:style>
  <w:style w:type="paragraph" w:customStyle="1" w:styleId="Lentelsturinys">
    <w:name w:val="Lentelės turinys"/>
    <w:basedOn w:val="Normal"/>
    <w:rsid w:val="001855CA"/>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1855CA"/>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1855CA"/>
    <w:rPr>
      <w:i/>
      <w:iCs/>
    </w:rPr>
  </w:style>
  <w:style w:type="paragraph" w:customStyle="1" w:styleId="Hipersaitas1">
    <w:name w:val="Hipersaitas1"/>
    <w:basedOn w:val="Normal"/>
    <w:rsid w:val="001855CA"/>
    <w:pPr>
      <w:suppressAutoHyphens/>
      <w:spacing w:before="280" w:after="280"/>
      <w:ind w:firstLine="720"/>
    </w:pPr>
    <w:rPr>
      <w:kern w:val="1"/>
      <w:lang w:eastAsia="ar-SA"/>
    </w:rPr>
  </w:style>
  <w:style w:type="paragraph" w:customStyle="1" w:styleId="SLONormal">
    <w:name w:val="SLO Normal"/>
    <w:rsid w:val="001855CA"/>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1855CA"/>
    <w:pPr>
      <w:spacing w:before="100" w:beforeAutospacing="1" w:after="100" w:afterAutospacing="1"/>
    </w:pPr>
    <w:rPr>
      <w:lang w:eastAsia="lt-LT"/>
    </w:rPr>
  </w:style>
  <w:style w:type="paragraph" w:customStyle="1" w:styleId="LLPTekstas">
    <w:name w:val="LLPTekstas"/>
    <w:basedOn w:val="Normal"/>
    <w:rsid w:val="001855CA"/>
    <w:pPr>
      <w:ind w:firstLine="567"/>
      <w:jc w:val="both"/>
    </w:pPr>
    <w:rPr>
      <w:szCs w:val="20"/>
    </w:rPr>
  </w:style>
  <w:style w:type="character" w:customStyle="1" w:styleId="LLCTekstas">
    <w:name w:val="LLCTekstas"/>
    <w:basedOn w:val="DefaultParagraphFont"/>
    <w:rsid w:val="001855CA"/>
  </w:style>
  <w:style w:type="paragraph" w:customStyle="1" w:styleId="Hyperlink1">
    <w:name w:val="Hyperlink1"/>
    <w:rsid w:val="001855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1855CA"/>
    <w:rPr>
      <w:i/>
      <w:iCs/>
    </w:rPr>
  </w:style>
  <w:style w:type="paragraph" w:customStyle="1" w:styleId="Patvirtinta">
    <w:name w:val="Patvirtinta"/>
    <w:rsid w:val="001855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1855CA"/>
    <w:pPr>
      <w:spacing w:after="160" w:line="240" w:lineRule="exact"/>
    </w:pPr>
    <w:rPr>
      <w:rFonts w:ascii="Tahoma" w:hAnsi="Tahoma"/>
      <w:sz w:val="20"/>
      <w:szCs w:val="20"/>
      <w:lang w:val="en-US"/>
    </w:rPr>
  </w:style>
  <w:style w:type="paragraph" w:styleId="NoSpacing">
    <w:name w:val="No Spacing"/>
    <w:link w:val="NoSpacingChar"/>
    <w:uiPriority w:val="1"/>
    <w:qFormat/>
    <w:rsid w:val="001855CA"/>
    <w:pPr>
      <w:spacing w:after="0" w:line="240" w:lineRule="auto"/>
    </w:pPr>
    <w:rPr>
      <w:rFonts w:ascii="Times New Roman" w:eastAsia="Calibri" w:hAnsi="Times New Roman" w:cs="Times New Roman"/>
      <w:sz w:val="24"/>
    </w:rPr>
  </w:style>
  <w:style w:type="character" w:customStyle="1" w:styleId="t99">
    <w:name w:val="t99"/>
    <w:rsid w:val="001855CA"/>
  </w:style>
  <w:style w:type="character" w:customStyle="1" w:styleId="t100">
    <w:name w:val="t100"/>
    <w:rsid w:val="001855CA"/>
  </w:style>
  <w:style w:type="character" w:customStyle="1" w:styleId="t101">
    <w:name w:val="t101"/>
    <w:rsid w:val="001855CA"/>
  </w:style>
  <w:style w:type="character" w:customStyle="1" w:styleId="t102">
    <w:name w:val="t102"/>
    <w:rsid w:val="001855CA"/>
  </w:style>
  <w:style w:type="paragraph" w:customStyle="1" w:styleId="Body2">
    <w:name w:val="Body 2"/>
    <w:rsid w:val="001855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1855C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1855CA"/>
  </w:style>
  <w:style w:type="character" w:customStyle="1" w:styleId="t52">
    <w:name w:val="t52"/>
    <w:rsid w:val="001855CA"/>
  </w:style>
  <w:style w:type="paragraph" w:customStyle="1" w:styleId="linija">
    <w:name w:val="linija"/>
    <w:basedOn w:val="Normal"/>
    <w:rsid w:val="001855CA"/>
    <w:pPr>
      <w:spacing w:before="100" w:beforeAutospacing="1" w:after="100" w:afterAutospacing="1"/>
    </w:pPr>
    <w:rPr>
      <w:lang w:eastAsia="lt-LT"/>
    </w:rPr>
  </w:style>
  <w:style w:type="paragraph" w:customStyle="1" w:styleId="Pagrindinistekstas2">
    <w:name w:val="Pagrindinis tekstas2"/>
    <w:link w:val="BodytextChar0"/>
    <w:rsid w:val="001855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1855CA"/>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1855CA"/>
    <w:rPr>
      <w:sz w:val="19"/>
      <w:shd w:val="clear" w:color="auto" w:fill="FFFFFF"/>
    </w:rPr>
  </w:style>
  <w:style w:type="paragraph" w:customStyle="1" w:styleId="Bodytext21">
    <w:name w:val="Body text (2)"/>
    <w:basedOn w:val="Normal"/>
    <w:link w:val="Bodytext20"/>
    <w:rsid w:val="001855CA"/>
    <w:pPr>
      <w:widowControl w:val="0"/>
      <w:shd w:val="clear" w:color="auto" w:fill="FFFFFF"/>
      <w:spacing w:before="120" w:after="180" w:line="240" w:lineRule="atLeast"/>
      <w:jc w:val="both"/>
    </w:pPr>
    <w:rPr>
      <w:rFonts w:asciiTheme="minorHAnsi" w:eastAsiaTheme="minorHAnsi" w:hAnsiTheme="minorHAnsi" w:cstheme="minorBidi"/>
      <w:sz w:val="19"/>
      <w:szCs w:val="22"/>
    </w:rPr>
  </w:style>
  <w:style w:type="character" w:customStyle="1" w:styleId="PagrindinistekstasIsretinimas2tsk">
    <w:name w:val="Pagrindinis tekstas + Isretinimas 2 tsk."/>
    <w:uiPriority w:val="99"/>
    <w:rsid w:val="001855CA"/>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1855CA"/>
    <w:rPr>
      <w:spacing w:val="2"/>
      <w:sz w:val="12"/>
      <w:szCs w:val="12"/>
      <w:shd w:val="clear" w:color="auto" w:fill="FFFFFF"/>
    </w:rPr>
  </w:style>
  <w:style w:type="paragraph" w:customStyle="1" w:styleId="Pagrindinistekstas80">
    <w:name w:val="Pagrindinis tekstas (8)"/>
    <w:basedOn w:val="Normal"/>
    <w:link w:val="Pagrindinistekstas8"/>
    <w:uiPriority w:val="99"/>
    <w:rsid w:val="001855CA"/>
    <w:pPr>
      <w:shd w:val="clear" w:color="auto" w:fill="FFFFFF"/>
      <w:spacing w:line="182" w:lineRule="exact"/>
      <w:jc w:val="both"/>
    </w:pPr>
    <w:rPr>
      <w:rFonts w:asciiTheme="minorHAnsi" w:eastAsiaTheme="minorHAnsi" w:hAnsiTheme="minorHAnsi" w:cstheme="minorBidi"/>
      <w:spacing w:val="2"/>
      <w:sz w:val="12"/>
      <w:szCs w:val="12"/>
    </w:rPr>
  </w:style>
  <w:style w:type="character" w:customStyle="1" w:styleId="Pagrindinistekstas20">
    <w:name w:val="Pagrindinis tekstas (2)_"/>
    <w:link w:val="Pagrindinistekstas21"/>
    <w:uiPriority w:val="99"/>
    <w:locked/>
    <w:rsid w:val="001855CA"/>
    <w:rPr>
      <w:b/>
      <w:bCs/>
      <w:shd w:val="clear" w:color="auto" w:fill="FFFFFF"/>
    </w:rPr>
  </w:style>
  <w:style w:type="character" w:customStyle="1" w:styleId="Pagrindinistekstas2Nepusjuodis">
    <w:name w:val="Pagrindinis tekstas (2) + Ne pusjuodis"/>
    <w:uiPriority w:val="99"/>
    <w:rsid w:val="001855CA"/>
  </w:style>
  <w:style w:type="character" w:customStyle="1" w:styleId="Antratarbaporat">
    <w:name w:val="Antraštė arba poraštė_"/>
    <w:link w:val="Antratarbaporat0"/>
    <w:uiPriority w:val="99"/>
    <w:locked/>
    <w:rsid w:val="001855CA"/>
    <w:rPr>
      <w:shd w:val="clear" w:color="auto" w:fill="FFFFFF"/>
    </w:rPr>
  </w:style>
  <w:style w:type="character" w:customStyle="1" w:styleId="Pagrindinistekstas">
    <w:name w:val="Pagrindinis tekstas_"/>
    <w:link w:val="Pagrindinistekstas1"/>
    <w:uiPriority w:val="99"/>
    <w:locked/>
    <w:rsid w:val="001855CA"/>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1855CA"/>
    <w:rPr>
      <w:b/>
      <w:bCs/>
      <w:sz w:val="22"/>
      <w:szCs w:val="22"/>
      <w:shd w:val="clear" w:color="auto" w:fill="FFFFFF"/>
    </w:rPr>
  </w:style>
  <w:style w:type="character" w:customStyle="1" w:styleId="Temosantrat1">
    <w:name w:val="Temos antraštė #1_"/>
    <w:link w:val="Temosantrat11"/>
    <w:uiPriority w:val="99"/>
    <w:locked/>
    <w:rsid w:val="001855CA"/>
    <w:rPr>
      <w:b/>
      <w:bCs/>
      <w:shd w:val="clear" w:color="auto" w:fill="FFFFFF"/>
    </w:rPr>
  </w:style>
  <w:style w:type="character" w:customStyle="1" w:styleId="Pagrindinistekstas22">
    <w:name w:val="Pagrindinis tekstas2"/>
    <w:uiPriority w:val="99"/>
    <w:rsid w:val="001855CA"/>
  </w:style>
  <w:style w:type="character" w:customStyle="1" w:styleId="Pagrindinistekstas4">
    <w:name w:val="Pagrindinis tekstas (4)_"/>
    <w:link w:val="Pagrindinistekstas41"/>
    <w:uiPriority w:val="99"/>
    <w:locked/>
    <w:rsid w:val="001855CA"/>
    <w:rPr>
      <w:b/>
      <w:bCs/>
      <w:i/>
      <w:iCs/>
      <w:sz w:val="23"/>
      <w:szCs w:val="23"/>
      <w:shd w:val="clear" w:color="auto" w:fill="FFFFFF"/>
    </w:rPr>
  </w:style>
  <w:style w:type="character" w:customStyle="1" w:styleId="Pagrindinistekstas5">
    <w:name w:val="Pagrindinis tekstas (5)_"/>
    <w:link w:val="Pagrindinistekstas50"/>
    <w:uiPriority w:val="99"/>
    <w:locked/>
    <w:rsid w:val="001855CA"/>
    <w:rPr>
      <w:shd w:val="clear" w:color="auto" w:fill="FFFFFF"/>
    </w:rPr>
  </w:style>
  <w:style w:type="character" w:customStyle="1" w:styleId="Pagrindinistekstas6">
    <w:name w:val="Pagrindinis tekstas (6)_"/>
    <w:link w:val="Pagrindinistekstas60"/>
    <w:uiPriority w:val="99"/>
    <w:locked/>
    <w:rsid w:val="001855CA"/>
    <w:rPr>
      <w:i/>
      <w:iCs/>
      <w:sz w:val="23"/>
      <w:szCs w:val="23"/>
      <w:shd w:val="clear" w:color="auto" w:fill="FFFFFF"/>
    </w:rPr>
  </w:style>
  <w:style w:type="character" w:customStyle="1" w:styleId="Pagrindinistekstas6Pusjuodis">
    <w:name w:val="Pagrindinis tekstas (6) + Pusjuodis"/>
    <w:uiPriority w:val="99"/>
    <w:rsid w:val="001855CA"/>
    <w:rPr>
      <w:b/>
      <w:bCs/>
      <w:i/>
      <w:iCs/>
      <w:sz w:val="23"/>
      <w:szCs w:val="23"/>
      <w:shd w:val="clear" w:color="auto" w:fill="FFFFFF"/>
    </w:rPr>
  </w:style>
  <w:style w:type="character" w:customStyle="1" w:styleId="Pagrindinistekstas111">
    <w:name w:val="Pagrindinis tekstas + 111"/>
    <w:aliases w:val="5 tšk.1,Pusjuodis1,Kursyvas1"/>
    <w:uiPriority w:val="99"/>
    <w:rsid w:val="001855CA"/>
    <w:rPr>
      <w:b/>
      <w:bCs/>
      <w:i/>
      <w:iCs/>
      <w:sz w:val="23"/>
      <w:szCs w:val="23"/>
      <w:shd w:val="clear" w:color="auto" w:fill="FFFFFF"/>
    </w:rPr>
  </w:style>
  <w:style w:type="paragraph" w:customStyle="1" w:styleId="Pagrindinistekstas21">
    <w:name w:val="Pagrindinis tekstas (2)"/>
    <w:basedOn w:val="Normal"/>
    <w:link w:val="Pagrindinistekstas20"/>
    <w:uiPriority w:val="99"/>
    <w:rsid w:val="001855CA"/>
    <w:pPr>
      <w:shd w:val="clear" w:color="auto" w:fill="FFFFFF"/>
      <w:spacing w:after="300" w:line="240" w:lineRule="atLeast"/>
    </w:pPr>
    <w:rPr>
      <w:rFonts w:asciiTheme="minorHAnsi" w:eastAsiaTheme="minorHAnsi" w:hAnsiTheme="minorHAnsi" w:cstheme="minorBidi"/>
      <w:b/>
      <w:bCs/>
      <w:sz w:val="22"/>
      <w:szCs w:val="22"/>
    </w:rPr>
  </w:style>
  <w:style w:type="paragraph" w:customStyle="1" w:styleId="Antratarbaporat0">
    <w:name w:val="Antraštė arba poraštė"/>
    <w:basedOn w:val="Normal"/>
    <w:link w:val="Antratarbaporat"/>
    <w:uiPriority w:val="99"/>
    <w:rsid w:val="001855CA"/>
    <w:pPr>
      <w:shd w:val="clear" w:color="auto" w:fill="FFFFFF"/>
    </w:pPr>
    <w:rPr>
      <w:rFonts w:asciiTheme="minorHAnsi" w:eastAsiaTheme="minorHAnsi" w:hAnsiTheme="minorHAnsi" w:cstheme="minorBidi"/>
      <w:sz w:val="22"/>
      <w:szCs w:val="22"/>
    </w:rPr>
  </w:style>
  <w:style w:type="paragraph" w:customStyle="1" w:styleId="Temosantrat11">
    <w:name w:val="Temos antraštė #11"/>
    <w:basedOn w:val="Normal"/>
    <w:link w:val="Temosantrat1"/>
    <w:uiPriority w:val="99"/>
    <w:rsid w:val="001855CA"/>
    <w:pPr>
      <w:shd w:val="clear" w:color="auto" w:fill="FFFFFF"/>
      <w:spacing w:before="300" w:line="277" w:lineRule="exact"/>
      <w:outlineLvl w:val="0"/>
    </w:pPr>
    <w:rPr>
      <w:rFonts w:asciiTheme="minorHAnsi" w:eastAsiaTheme="minorHAnsi" w:hAnsiTheme="minorHAnsi" w:cstheme="minorBidi"/>
      <w:b/>
      <w:bCs/>
      <w:sz w:val="22"/>
      <w:szCs w:val="22"/>
    </w:rPr>
  </w:style>
  <w:style w:type="paragraph" w:customStyle="1" w:styleId="Pagrindinistekstas41">
    <w:name w:val="Pagrindinis tekstas (4)1"/>
    <w:basedOn w:val="Normal"/>
    <w:link w:val="Pagrindinistekstas4"/>
    <w:uiPriority w:val="99"/>
    <w:rsid w:val="001855CA"/>
    <w:pPr>
      <w:shd w:val="clear" w:color="auto" w:fill="FFFFFF"/>
      <w:spacing w:line="240" w:lineRule="atLeast"/>
    </w:pPr>
    <w:rPr>
      <w:rFonts w:asciiTheme="minorHAnsi" w:eastAsiaTheme="minorHAnsi" w:hAnsiTheme="minorHAnsi" w:cstheme="minorBidi"/>
      <w:b/>
      <w:bCs/>
      <w:i/>
      <w:iCs/>
      <w:sz w:val="23"/>
      <w:szCs w:val="23"/>
    </w:rPr>
  </w:style>
  <w:style w:type="paragraph" w:customStyle="1" w:styleId="Pagrindinistekstas50">
    <w:name w:val="Pagrindinis tekstas (5)"/>
    <w:basedOn w:val="Normal"/>
    <w:link w:val="Pagrindinistekstas5"/>
    <w:uiPriority w:val="99"/>
    <w:rsid w:val="001855CA"/>
    <w:pPr>
      <w:shd w:val="clear" w:color="auto" w:fill="FFFFFF"/>
      <w:spacing w:before="960" w:line="240" w:lineRule="atLeast"/>
      <w:jc w:val="both"/>
    </w:pPr>
    <w:rPr>
      <w:rFonts w:asciiTheme="minorHAnsi" w:eastAsiaTheme="minorHAnsi" w:hAnsiTheme="minorHAnsi" w:cstheme="minorBidi"/>
      <w:sz w:val="22"/>
      <w:szCs w:val="22"/>
    </w:rPr>
  </w:style>
  <w:style w:type="paragraph" w:customStyle="1" w:styleId="Pagrindinistekstas60">
    <w:name w:val="Pagrindinis tekstas (6)"/>
    <w:basedOn w:val="Normal"/>
    <w:link w:val="Pagrindinistekstas6"/>
    <w:uiPriority w:val="99"/>
    <w:rsid w:val="001855CA"/>
    <w:pPr>
      <w:shd w:val="clear" w:color="auto" w:fill="FFFFFF"/>
      <w:spacing w:before="1500" w:line="240" w:lineRule="atLeast"/>
    </w:pPr>
    <w:rPr>
      <w:rFonts w:asciiTheme="minorHAnsi" w:eastAsiaTheme="minorHAnsi" w:hAnsiTheme="minorHAnsi" w:cstheme="minorBidi"/>
      <w:i/>
      <w:iCs/>
      <w:sz w:val="23"/>
      <w:szCs w:val="23"/>
    </w:rPr>
  </w:style>
  <w:style w:type="paragraph" w:customStyle="1" w:styleId="DiagramaDiagramaDiagramaDiagramaDiagrama">
    <w:name w:val="Diagrama Diagrama Diagrama Diagrama Diagrama"/>
    <w:basedOn w:val="Normal"/>
    <w:rsid w:val="001855CA"/>
    <w:pPr>
      <w:spacing w:after="160" w:line="240" w:lineRule="exact"/>
    </w:pPr>
    <w:rPr>
      <w:rFonts w:ascii="Tahoma" w:hAnsi="Tahoma"/>
      <w:sz w:val="20"/>
      <w:szCs w:val="20"/>
      <w:lang w:val="en-US"/>
    </w:rPr>
  </w:style>
  <w:style w:type="paragraph" w:customStyle="1" w:styleId="TableStyle2">
    <w:name w:val="Table Style 2"/>
    <w:rsid w:val="001855C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1855C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1855C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1855CA"/>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1855C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1855CA"/>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1855CA"/>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1855CA"/>
    <w:pPr>
      <w:numPr>
        <w:numId w:val="21"/>
      </w:numPr>
    </w:pPr>
  </w:style>
  <w:style w:type="paragraph" w:customStyle="1" w:styleId="1">
    <w:name w:val="Стиль1"/>
    <w:basedOn w:val="Normal"/>
    <w:rsid w:val="001855CA"/>
    <w:pPr>
      <w:jc w:val="center"/>
    </w:pPr>
    <w:rPr>
      <w:szCs w:val="20"/>
      <w:lang w:val="ru-RU"/>
    </w:rPr>
  </w:style>
  <w:style w:type="paragraph" w:customStyle="1" w:styleId="Tekstas">
    <w:name w:val="Tekstas"/>
    <w:basedOn w:val="Normal"/>
    <w:rsid w:val="001855CA"/>
    <w:pPr>
      <w:tabs>
        <w:tab w:val="center" w:pos="3119"/>
      </w:tabs>
      <w:ind w:left="1134" w:firstLine="851"/>
    </w:pPr>
    <w:rPr>
      <w:szCs w:val="20"/>
    </w:rPr>
  </w:style>
  <w:style w:type="paragraph" w:customStyle="1" w:styleId="H-TextFormat">
    <w:name w:val="H-TextFormat"/>
    <w:basedOn w:val="Normal"/>
    <w:rsid w:val="001855CA"/>
    <w:pPr>
      <w:autoSpaceDE w:val="0"/>
      <w:autoSpaceDN w:val="0"/>
      <w:adjustRightInd w:val="0"/>
    </w:pPr>
    <w:rPr>
      <w:rFonts w:ascii="Arial" w:hAnsi="Arial" w:cs="Arial"/>
      <w:sz w:val="22"/>
      <w:szCs w:val="22"/>
      <w:lang w:val="en-US"/>
    </w:rPr>
  </w:style>
  <w:style w:type="character" w:customStyle="1" w:styleId="BodytextChar0">
    <w:name w:val="Body text Char"/>
    <w:link w:val="Pagrindinistekstas2"/>
    <w:locked/>
    <w:rsid w:val="001855CA"/>
    <w:rPr>
      <w:rFonts w:ascii="TimesLT" w:eastAsia="Times New Roman" w:hAnsi="TimesLT" w:cs="Times New Roman"/>
      <w:sz w:val="20"/>
      <w:szCs w:val="20"/>
      <w:lang w:val="en-US"/>
    </w:rPr>
  </w:style>
  <w:style w:type="paragraph" w:customStyle="1" w:styleId="Betarp1">
    <w:name w:val="Be tarpų1"/>
    <w:qFormat/>
    <w:rsid w:val="001855CA"/>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uiPriority w:val="1"/>
    <w:rsid w:val="001855CA"/>
    <w:rPr>
      <w:rFonts w:ascii="Times New Roman" w:eastAsia="Calibri" w:hAnsi="Times New Roman" w:cs="Times New Roman"/>
      <w:sz w:val="24"/>
    </w:rPr>
  </w:style>
  <w:style w:type="character" w:customStyle="1" w:styleId="Bodytext2NotBold">
    <w:name w:val="Body text (2) + Not Bold"/>
    <w:rsid w:val="001855C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1855CA"/>
    <w:pPr>
      <w:spacing w:after="160" w:line="259" w:lineRule="auto"/>
      <w:ind w:left="720"/>
      <w:contextualSpacing/>
    </w:pPr>
    <w:rPr>
      <w:rFonts w:ascii="Calibri" w:eastAsia="Calibri" w:hAnsi="Calibri"/>
      <w:noProof/>
      <w:sz w:val="22"/>
      <w:szCs w:val="22"/>
    </w:rPr>
  </w:style>
  <w:style w:type="paragraph" w:customStyle="1" w:styleId="Standard">
    <w:name w:val="Standard"/>
    <w:rsid w:val="001855CA"/>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1855CA"/>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1855CA"/>
    <w:rPr>
      <w:color w:val="605E5C"/>
      <w:shd w:val="clear" w:color="auto" w:fill="E1DFDD"/>
    </w:rPr>
  </w:style>
  <w:style w:type="paragraph" w:styleId="Revision">
    <w:name w:val="Revision"/>
    <w:hidden/>
    <w:uiPriority w:val="99"/>
    <w:semiHidden/>
    <w:rsid w:val="001855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4363">
      <w:bodyDiv w:val="1"/>
      <w:marLeft w:val="0"/>
      <w:marRight w:val="0"/>
      <w:marTop w:val="0"/>
      <w:marBottom w:val="0"/>
      <w:divBdr>
        <w:top w:val="none" w:sz="0" w:space="0" w:color="auto"/>
        <w:left w:val="none" w:sz="0" w:space="0" w:color="auto"/>
        <w:bottom w:val="none" w:sz="0" w:space="0" w:color="auto"/>
        <w:right w:val="none" w:sz="0" w:space="0" w:color="auto"/>
      </w:divBdr>
    </w:div>
    <w:div w:id="9314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1</Pages>
  <Words>359</Words>
  <Characters>2051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Caike, Sandra [MEDLT]</cp:lastModifiedBy>
  <cp:revision>193</cp:revision>
  <cp:lastPrinted>2023-04-03T08:58:00Z</cp:lastPrinted>
  <dcterms:created xsi:type="dcterms:W3CDTF">2023-02-22T12:50:00Z</dcterms:created>
  <dcterms:modified xsi:type="dcterms:W3CDTF">2023-05-03T11:08:00Z</dcterms:modified>
</cp:coreProperties>
</file>