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BFEA" w14:textId="0A9DF096" w:rsidR="005461CF" w:rsidRDefault="00B00FAC" w:rsidP="005461CF">
      <w:pPr>
        <w:jc w:val="right"/>
        <w:rPr>
          <w:sz w:val="28"/>
          <w:szCs w:val="28"/>
        </w:rPr>
      </w:pPr>
      <w:r w:rsidRPr="008E24C5">
        <w:tab/>
      </w:r>
      <w:r w:rsidRPr="008E24C5">
        <w:tab/>
      </w:r>
      <w:r w:rsidRPr="008E24C5">
        <w:tab/>
      </w:r>
      <w:r w:rsidRPr="008E24C5">
        <w:tab/>
      </w:r>
      <w:r w:rsidRPr="008E24C5">
        <w:tab/>
      </w:r>
      <w:r w:rsidR="005461CF">
        <w:rPr>
          <w:sz w:val="28"/>
          <w:szCs w:val="28"/>
        </w:rPr>
        <w:t>P</w:t>
      </w:r>
      <w:r w:rsidR="005461CF" w:rsidRPr="00465728">
        <w:rPr>
          <w:sz w:val="28"/>
          <w:szCs w:val="28"/>
        </w:rPr>
        <w:t xml:space="preserve">riedas Nr. </w:t>
      </w:r>
      <w:r w:rsidR="00A026C2">
        <w:rPr>
          <w:sz w:val="28"/>
          <w:szCs w:val="28"/>
        </w:rPr>
        <w:t>2</w:t>
      </w:r>
    </w:p>
    <w:p w14:paraId="06425D23" w14:textId="77777777" w:rsidR="00587160" w:rsidRDefault="00587160" w:rsidP="00B00FAC">
      <w:pPr>
        <w:jc w:val="center"/>
        <w:rPr>
          <w:b/>
        </w:rPr>
      </w:pPr>
    </w:p>
    <w:p w14:paraId="3AFBB51F" w14:textId="4404C910" w:rsidR="00B00FAC" w:rsidRPr="008E24C5" w:rsidRDefault="00197E34" w:rsidP="00B00FAC">
      <w:pPr>
        <w:jc w:val="center"/>
      </w:pPr>
      <w:r>
        <w:rPr>
          <w:b/>
        </w:rPr>
        <w:t>ELBARŲ K. KARVIDĖS REKULT</w:t>
      </w:r>
      <w:r w:rsidR="00DE1B65">
        <w:rPr>
          <w:b/>
        </w:rPr>
        <w:t>I</w:t>
      </w:r>
      <w:r>
        <w:rPr>
          <w:b/>
        </w:rPr>
        <w:t>VAVIMO</w:t>
      </w:r>
      <w:r w:rsidR="00935F75" w:rsidRPr="008E24C5">
        <w:rPr>
          <w:b/>
        </w:rPr>
        <w:t xml:space="preserve"> </w:t>
      </w:r>
      <w:r w:rsidR="006B7013">
        <w:rPr>
          <w:b/>
        </w:rPr>
        <w:t xml:space="preserve">TECHNINĖ </w:t>
      </w:r>
      <w:r w:rsidR="00383777" w:rsidRPr="008E24C5">
        <w:rPr>
          <w:b/>
        </w:rPr>
        <w:t>SPECIFIKACIJA</w:t>
      </w:r>
    </w:p>
    <w:p w14:paraId="656042F2" w14:textId="77777777" w:rsidR="00B00FAC" w:rsidRPr="008E24C5" w:rsidRDefault="00B00FAC" w:rsidP="00B00FAC">
      <w:pPr>
        <w:jc w:val="both"/>
      </w:pPr>
    </w:p>
    <w:p w14:paraId="38F53234" w14:textId="77777777" w:rsidR="00B00FAC" w:rsidRPr="008E24C5" w:rsidRDefault="00B00FAC" w:rsidP="00B00FAC">
      <w:pPr>
        <w:autoSpaceDE w:val="0"/>
        <w:autoSpaceDN w:val="0"/>
        <w:adjustRightInd w:val="0"/>
        <w:ind w:left="142"/>
        <w:rPr>
          <w:b/>
          <w:bCs/>
        </w:rPr>
      </w:pPr>
      <w:r w:rsidRPr="008E24C5">
        <w:rPr>
          <w:b/>
          <w:bCs/>
        </w:rPr>
        <w:t xml:space="preserve">Griovimo </w:t>
      </w:r>
      <w:r w:rsidRPr="008E24C5">
        <w:rPr>
          <w:b/>
        </w:rPr>
        <w:t>į</w:t>
      </w:r>
      <w:r w:rsidRPr="008E24C5">
        <w:rPr>
          <w:b/>
          <w:bCs/>
        </w:rPr>
        <w:t>ranga ir metodai.</w:t>
      </w:r>
    </w:p>
    <w:p w14:paraId="3193CB22" w14:textId="77777777" w:rsidR="00B00FAC" w:rsidRPr="008E24C5" w:rsidRDefault="00B00FAC" w:rsidP="00B00FAC">
      <w:pPr>
        <w:ind w:left="142" w:firstLine="218"/>
      </w:pPr>
      <w:r w:rsidRPr="008E24C5">
        <w:t>Visi įrenginiai turi būti parinkti racionaliai, atsižvelgiant į jų darbo efektyvumą ir kainą.</w:t>
      </w:r>
    </w:p>
    <w:p w14:paraId="0DE4B3D1" w14:textId="77777777" w:rsidR="00B00FAC" w:rsidRPr="008E24C5" w:rsidRDefault="00B00FAC" w:rsidP="00B00FAC">
      <w:pPr>
        <w:autoSpaceDE w:val="0"/>
        <w:autoSpaceDN w:val="0"/>
        <w:adjustRightInd w:val="0"/>
        <w:ind w:firstLine="360"/>
        <w:jc w:val="both"/>
      </w:pPr>
      <w:r w:rsidRPr="008E24C5">
        <w:t>Visa įranga, technika, priedai ir griovimo metodai turi atitikti Lietuvos Respublikos darbuotojų saugos ir sveikatos reikalavimus bei kitus reikalavimus, reglamentuojančius saugų darbą statybvietėje.</w:t>
      </w:r>
    </w:p>
    <w:p w14:paraId="19D311F3" w14:textId="77777777" w:rsidR="00B00FAC" w:rsidRPr="008E24C5" w:rsidRDefault="00B00FAC" w:rsidP="00B00FAC">
      <w:pPr>
        <w:autoSpaceDE w:val="0"/>
        <w:autoSpaceDN w:val="0"/>
        <w:adjustRightInd w:val="0"/>
        <w:ind w:firstLine="360"/>
        <w:jc w:val="both"/>
        <w:rPr>
          <w:bCs/>
        </w:rPr>
      </w:pPr>
      <w:r w:rsidRPr="008E24C5">
        <w:t>Griovimo darbai turi būti atliekami laikantis statybos techninių reglamentų ir kitų teisės aktų,</w:t>
      </w:r>
      <w:r w:rsidRPr="008E24C5">
        <w:rPr>
          <w:b/>
        </w:rPr>
        <w:t xml:space="preserve"> </w:t>
      </w:r>
      <w:r w:rsidRPr="008E24C5">
        <w:rPr>
          <w:bCs/>
        </w:rPr>
        <w:t>reglamentuojančių statybos (griovimo) veiklą</w:t>
      </w:r>
      <w:r w:rsidRPr="008E24C5">
        <w:rPr>
          <w:b/>
        </w:rPr>
        <w:t xml:space="preserve"> </w:t>
      </w:r>
      <w:r w:rsidRPr="008E24C5">
        <w:t>(normų,  taisyklių) reikalavimus</w:t>
      </w:r>
      <w:r w:rsidRPr="008E24C5">
        <w:rPr>
          <w:bCs/>
        </w:rPr>
        <w:t>.</w:t>
      </w:r>
    </w:p>
    <w:p w14:paraId="51645385" w14:textId="77777777" w:rsidR="00935F75" w:rsidRPr="008E24C5" w:rsidRDefault="00935F75" w:rsidP="00B00FAC">
      <w:pPr>
        <w:autoSpaceDE w:val="0"/>
        <w:autoSpaceDN w:val="0"/>
        <w:adjustRightInd w:val="0"/>
        <w:ind w:firstLine="360"/>
        <w:jc w:val="both"/>
        <w:rPr>
          <w:bC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0"/>
        <w:gridCol w:w="8835"/>
      </w:tblGrid>
      <w:tr w:rsidR="00B00FAC" w:rsidRPr="008E24C5" w14:paraId="727D2117" w14:textId="77777777" w:rsidTr="008302B1">
        <w:tc>
          <w:tcPr>
            <w:tcW w:w="960" w:type="dxa"/>
            <w:tcBorders>
              <w:top w:val="single" w:sz="4" w:space="0" w:color="auto"/>
              <w:left w:val="single" w:sz="4" w:space="0" w:color="auto"/>
              <w:bottom w:val="single" w:sz="4" w:space="0" w:color="auto"/>
              <w:right w:val="single" w:sz="4" w:space="0" w:color="auto"/>
            </w:tcBorders>
            <w:vAlign w:val="center"/>
            <w:hideMark/>
          </w:tcPr>
          <w:p w14:paraId="10E4F0A8" w14:textId="77777777" w:rsidR="00B00FAC" w:rsidRPr="008E24C5" w:rsidRDefault="00B00FAC" w:rsidP="008302B1">
            <w:pPr>
              <w:jc w:val="center"/>
              <w:rPr>
                <w:b/>
                <w:lang w:eastAsia="lt-LT"/>
              </w:rPr>
            </w:pPr>
            <w:r w:rsidRPr="008E24C5">
              <w:rPr>
                <w:b/>
              </w:rPr>
              <w:t>Žymuo</w:t>
            </w:r>
          </w:p>
        </w:tc>
        <w:tc>
          <w:tcPr>
            <w:tcW w:w="8865" w:type="dxa"/>
            <w:gridSpan w:val="2"/>
            <w:tcBorders>
              <w:top w:val="single" w:sz="4" w:space="0" w:color="auto"/>
              <w:left w:val="single" w:sz="4" w:space="0" w:color="auto"/>
              <w:bottom w:val="single" w:sz="4" w:space="0" w:color="auto"/>
              <w:right w:val="single" w:sz="4" w:space="0" w:color="auto"/>
            </w:tcBorders>
            <w:vAlign w:val="center"/>
            <w:hideMark/>
          </w:tcPr>
          <w:p w14:paraId="39F1209E" w14:textId="77777777" w:rsidR="00B00FAC" w:rsidRPr="008E24C5" w:rsidRDefault="00B00FAC" w:rsidP="008302B1">
            <w:pPr>
              <w:rPr>
                <w:b/>
                <w:lang w:eastAsia="lt-LT"/>
              </w:rPr>
            </w:pPr>
            <w:r w:rsidRPr="008E24C5">
              <w:rPr>
                <w:b/>
              </w:rPr>
              <w:t>Charakteristika, techniniai ir įrengimo reikalavimai</w:t>
            </w:r>
          </w:p>
        </w:tc>
      </w:tr>
      <w:tr w:rsidR="00B00FAC" w:rsidRPr="008E24C5" w14:paraId="7E1BF729" w14:textId="77777777" w:rsidTr="008302B1">
        <w:tc>
          <w:tcPr>
            <w:tcW w:w="960" w:type="dxa"/>
            <w:tcBorders>
              <w:top w:val="single" w:sz="4" w:space="0" w:color="auto"/>
              <w:left w:val="single" w:sz="4" w:space="0" w:color="auto"/>
              <w:bottom w:val="single" w:sz="4" w:space="0" w:color="auto"/>
              <w:right w:val="single" w:sz="4" w:space="0" w:color="auto"/>
            </w:tcBorders>
            <w:vAlign w:val="center"/>
          </w:tcPr>
          <w:p w14:paraId="456B6B70" w14:textId="77777777" w:rsidR="00B00FAC" w:rsidRPr="008E24C5" w:rsidRDefault="00B00FAC" w:rsidP="008302B1">
            <w:pPr>
              <w:jc w:val="center"/>
              <w:rPr>
                <w:b/>
              </w:rPr>
            </w:pPr>
            <w:r w:rsidRPr="008E24C5">
              <w:rPr>
                <w:b/>
              </w:rPr>
              <w:t>TS-01</w:t>
            </w:r>
          </w:p>
        </w:tc>
        <w:tc>
          <w:tcPr>
            <w:tcW w:w="8865" w:type="dxa"/>
            <w:gridSpan w:val="2"/>
            <w:tcBorders>
              <w:top w:val="single" w:sz="4" w:space="0" w:color="auto"/>
              <w:left w:val="single" w:sz="4" w:space="0" w:color="auto"/>
              <w:bottom w:val="single" w:sz="4" w:space="0" w:color="auto"/>
              <w:right w:val="single" w:sz="4" w:space="0" w:color="auto"/>
            </w:tcBorders>
            <w:vAlign w:val="center"/>
          </w:tcPr>
          <w:p w14:paraId="450579BC" w14:textId="77777777" w:rsidR="00B00FAC" w:rsidRPr="008E24C5" w:rsidRDefault="00B00FAC" w:rsidP="00935F75">
            <w:pPr>
              <w:rPr>
                <w:b/>
              </w:rPr>
            </w:pPr>
            <w:r w:rsidRPr="008E24C5">
              <w:rPr>
                <w:b/>
              </w:rPr>
              <w:t xml:space="preserve">Esamų inžinerinių </w:t>
            </w:r>
            <w:r w:rsidR="00935F75" w:rsidRPr="008E24C5">
              <w:rPr>
                <w:b/>
              </w:rPr>
              <w:t>tinklų</w:t>
            </w:r>
            <w:r w:rsidRPr="008E24C5">
              <w:rPr>
                <w:b/>
              </w:rPr>
              <w:t xml:space="preserve"> panaikinimas </w:t>
            </w:r>
            <w:r w:rsidRPr="00370CD1">
              <w:rPr>
                <w:b/>
                <w:i/>
              </w:rPr>
              <w:t>(perkėlimas*)</w:t>
            </w:r>
          </w:p>
        </w:tc>
      </w:tr>
      <w:tr w:rsidR="00B00FAC" w:rsidRPr="008E24C5" w14:paraId="1BFBC069" w14:textId="77777777" w:rsidTr="008302B1">
        <w:tc>
          <w:tcPr>
            <w:tcW w:w="9825" w:type="dxa"/>
            <w:gridSpan w:val="3"/>
            <w:tcBorders>
              <w:top w:val="single" w:sz="4" w:space="0" w:color="auto"/>
              <w:left w:val="single" w:sz="4" w:space="0" w:color="auto"/>
              <w:bottom w:val="single" w:sz="4" w:space="0" w:color="auto"/>
              <w:right w:val="single" w:sz="4" w:space="0" w:color="auto"/>
            </w:tcBorders>
            <w:vAlign w:val="center"/>
          </w:tcPr>
          <w:p w14:paraId="3BBEA63A" w14:textId="2A0990EA" w:rsidR="00B00FAC" w:rsidRPr="008E24C5" w:rsidRDefault="00370CD1" w:rsidP="00197E34">
            <w:pPr>
              <w:jc w:val="both"/>
            </w:pPr>
            <w:r>
              <w:t>I</w:t>
            </w:r>
            <w:r w:rsidR="00935F75" w:rsidRPr="008E24C5">
              <w:t>nžinerinių tinklų</w:t>
            </w:r>
            <w:r>
              <w:t xml:space="preserve"> nėra.</w:t>
            </w:r>
          </w:p>
        </w:tc>
      </w:tr>
      <w:tr w:rsidR="00B00FAC" w:rsidRPr="008E24C5" w14:paraId="211F0DD9" w14:textId="77777777" w:rsidTr="008302B1">
        <w:tc>
          <w:tcPr>
            <w:tcW w:w="960" w:type="dxa"/>
            <w:tcBorders>
              <w:top w:val="single" w:sz="4" w:space="0" w:color="auto"/>
              <w:left w:val="single" w:sz="4" w:space="0" w:color="auto"/>
              <w:bottom w:val="single" w:sz="4" w:space="0" w:color="auto"/>
              <w:right w:val="single" w:sz="4" w:space="0" w:color="auto"/>
            </w:tcBorders>
            <w:hideMark/>
          </w:tcPr>
          <w:p w14:paraId="24113E9C" w14:textId="77777777" w:rsidR="00B00FAC" w:rsidRPr="008E24C5" w:rsidRDefault="00B00FAC" w:rsidP="008302B1">
            <w:pPr>
              <w:jc w:val="center"/>
              <w:rPr>
                <w:b/>
                <w:lang w:eastAsia="lt-LT"/>
              </w:rPr>
            </w:pPr>
            <w:r w:rsidRPr="008E24C5">
              <w:rPr>
                <w:b/>
              </w:rPr>
              <w:t>TS-02</w:t>
            </w:r>
          </w:p>
        </w:tc>
        <w:tc>
          <w:tcPr>
            <w:tcW w:w="8865" w:type="dxa"/>
            <w:gridSpan w:val="2"/>
            <w:tcBorders>
              <w:top w:val="single" w:sz="4" w:space="0" w:color="auto"/>
              <w:left w:val="single" w:sz="4" w:space="0" w:color="auto"/>
              <w:bottom w:val="single" w:sz="4" w:space="0" w:color="auto"/>
              <w:right w:val="single" w:sz="4" w:space="0" w:color="auto"/>
            </w:tcBorders>
            <w:hideMark/>
          </w:tcPr>
          <w:p w14:paraId="449B9E92" w14:textId="77777777" w:rsidR="00B00FAC" w:rsidRPr="008E24C5" w:rsidRDefault="00B00FAC" w:rsidP="008302B1">
            <w:pPr>
              <w:rPr>
                <w:b/>
                <w:lang w:eastAsia="lt-LT"/>
              </w:rPr>
            </w:pPr>
            <w:r w:rsidRPr="008E24C5">
              <w:rPr>
                <w:b/>
              </w:rPr>
              <w:t>Konstrukcijų ardymas, griovimas</w:t>
            </w:r>
          </w:p>
        </w:tc>
      </w:tr>
      <w:tr w:rsidR="00B00FAC" w:rsidRPr="008E24C5" w14:paraId="07CA3F13" w14:textId="77777777" w:rsidTr="008302B1">
        <w:tc>
          <w:tcPr>
            <w:tcW w:w="9825" w:type="dxa"/>
            <w:gridSpan w:val="3"/>
            <w:tcBorders>
              <w:top w:val="single" w:sz="4" w:space="0" w:color="auto"/>
              <w:left w:val="single" w:sz="4" w:space="0" w:color="auto"/>
              <w:bottom w:val="single" w:sz="4" w:space="0" w:color="auto"/>
              <w:right w:val="single" w:sz="4" w:space="0" w:color="auto"/>
            </w:tcBorders>
            <w:hideMark/>
          </w:tcPr>
          <w:p w14:paraId="3F630A42" w14:textId="77777777" w:rsidR="00B00FAC" w:rsidRPr="008E24C5" w:rsidRDefault="00B00FAC" w:rsidP="008302B1">
            <w:pPr>
              <w:ind w:right="89"/>
              <w:jc w:val="both"/>
              <w:rPr>
                <w:lang w:eastAsia="lt-LT"/>
              </w:rPr>
            </w:pPr>
            <w:r w:rsidRPr="008E24C5">
              <w:t xml:space="preserve">Konstrukcijos ardomos-griaunamos rankiniu arba mechaniniu būdu, nuo viršaus link apačios. Plytų mūras, gelžbetonis, plieninės konstrukcijos - ardomos nesaugant. Ardymo-griovimo darbai turi būti vykdomi laikanti visų darbo saugos ir sveikatos taisyklių. Už darbuotojų sveikatą ir saugumą atsako rangovas. </w:t>
            </w:r>
          </w:p>
          <w:p w14:paraId="558D6A4E" w14:textId="77777777" w:rsidR="00B00FAC" w:rsidRPr="008E24C5" w:rsidRDefault="00B00FAC" w:rsidP="008302B1">
            <w:pPr>
              <w:ind w:right="89"/>
              <w:jc w:val="both"/>
            </w:pPr>
            <w:r w:rsidRPr="008E24C5">
              <w:t>Radus asbesto turinčių statybinių medžiagų, laikantis saugaus darbo taisyklių, jas būtina saugiai išgabenti ir utilizuoti. Po šiukšlių išvežimo turi būti pateikti tai patvirtinantys dokumentai.</w:t>
            </w:r>
          </w:p>
          <w:p w14:paraId="2D34147E" w14:textId="77777777" w:rsidR="00B00FAC" w:rsidRPr="008E24C5" w:rsidRDefault="00B00FAC" w:rsidP="008302B1">
            <w:pPr>
              <w:ind w:right="89"/>
              <w:jc w:val="both"/>
            </w:pPr>
            <w:r w:rsidRPr="008E24C5">
              <w:t>Pastato konstrukcijos turi būti</w:t>
            </w:r>
            <w:r w:rsidR="00810E59" w:rsidRPr="008E24C5">
              <w:t xml:space="preserve"> pilnai</w:t>
            </w:r>
            <w:r w:rsidRPr="008E24C5">
              <w:t xml:space="preserve"> išardomos </w:t>
            </w:r>
            <w:r w:rsidR="00810E59" w:rsidRPr="008E24C5">
              <w:t>tiek virš žemės paviršiaus, tiek ir po žeme (pamatai, inžinerinių tinklų įvadai, atramos ir pan.).</w:t>
            </w:r>
            <w:r w:rsidRPr="008E24C5">
              <w:t xml:space="preserve">  </w:t>
            </w:r>
          </w:p>
          <w:p w14:paraId="4202FDAA" w14:textId="77777777" w:rsidR="00B00FAC" w:rsidRPr="00370CD1" w:rsidRDefault="00B00FAC" w:rsidP="00370CD1">
            <w:pPr>
              <w:jc w:val="both"/>
              <w:rPr>
                <w:lang w:eastAsia="lt-LT"/>
              </w:rPr>
            </w:pPr>
            <w:r w:rsidRPr="00370CD1">
              <w:t xml:space="preserve">Pabaigus ardymo ir </w:t>
            </w:r>
            <w:r w:rsidR="00B76F43" w:rsidRPr="00370CD1">
              <w:t>dem</w:t>
            </w:r>
            <w:r w:rsidRPr="00370CD1">
              <w:t xml:space="preserve">ontavimo darbus, rangovas </w:t>
            </w:r>
            <w:r w:rsidRPr="00051A7E">
              <w:t xml:space="preserve">privalo pašalinti </w:t>
            </w:r>
            <w:r w:rsidR="00370CD1" w:rsidRPr="00051A7E">
              <w:t>š</w:t>
            </w:r>
            <w:r w:rsidRPr="00051A7E">
              <w:t>iukšles.</w:t>
            </w:r>
            <w:r w:rsidRPr="00370CD1">
              <w:t xml:space="preserve"> Aplinka turi būti paliekama švari, tvarkinga, tinkama naudoti.</w:t>
            </w:r>
          </w:p>
        </w:tc>
      </w:tr>
      <w:tr w:rsidR="00B00FAC" w:rsidRPr="008E24C5" w14:paraId="0769496F" w14:textId="77777777" w:rsidTr="008302B1">
        <w:tc>
          <w:tcPr>
            <w:tcW w:w="960" w:type="dxa"/>
            <w:tcBorders>
              <w:top w:val="single" w:sz="4" w:space="0" w:color="auto"/>
              <w:left w:val="single" w:sz="4" w:space="0" w:color="auto"/>
              <w:bottom w:val="single" w:sz="4" w:space="0" w:color="auto"/>
              <w:right w:val="single" w:sz="4" w:space="0" w:color="auto"/>
            </w:tcBorders>
            <w:hideMark/>
          </w:tcPr>
          <w:p w14:paraId="74E266FC" w14:textId="77777777" w:rsidR="00B00FAC" w:rsidRPr="008E24C5" w:rsidRDefault="00B00FAC" w:rsidP="008302B1">
            <w:pPr>
              <w:jc w:val="both"/>
              <w:rPr>
                <w:b/>
                <w:lang w:eastAsia="lt-LT"/>
              </w:rPr>
            </w:pPr>
            <w:r w:rsidRPr="008E24C5">
              <w:rPr>
                <w:b/>
              </w:rPr>
              <w:t>TS-03</w:t>
            </w:r>
          </w:p>
        </w:tc>
        <w:tc>
          <w:tcPr>
            <w:tcW w:w="8865" w:type="dxa"/>
            <w:gridSpan w:val="2"/>
            <w:tcBorders>
              <w:top w:val="single" w:sz="4" w:space="0" w:color="auto"/>
              <w:left w:val="single" w:sz="4" w:space="0" w:color="auto"/>
              <w:bottom w:val="single" w:sz="4" w:space="0" w:color="auto"/>
              <w:right w:val="single" w:sz="4" w:space="0" w:color="auto"/>
            </w:tcBorders>
            <w:hideMark/>
          </w:tcPr>
          <w:p w14:paraId="2C95BC65" w14:textId="77777777" w:rsidR="00B00FAC" w:rsidRPr="008E24C5" w:rsidRDefault="00B00FAC" w:rsidP="008302B1">
            <w:pPr>
              <w:jc w:val="both"/>
              <w:rPr>
                <w:b/>
                <w:lang w:eastAsia="lt-LT"/>
              </w:rPr>
            </w:pPr>
            <w:r w:rsidRPr="008E24C5">
              <w:rPr>
                <w:b/>
              </w:rPr>
              <w:t>Statybinių šiukšlių išvežimas</w:t>
            </w:r>
          </w:p>
        </w:tc>
      </w:tr>
      <w:tr w:rsidR="00B00FAC" w:rsidRPr="008E24C5" w14:paraId="76C39453" w14:textId="77777777" w:rsidTr="008302B1">
        <w:tc>
          <w:tcPr>
            <w:tcW w:w="9825" w:type="dxa"/>
            <w:gridSpan w:val="3"/>
            <w:tcBorders>
              <w:top w:val="single" w:sz="4" w:space="0" w:color="auto"/>
              <w:left w:val="single" w:sz="4" w:space="0" w:color="auto"/>
              <w:bottom w:val="single" w:sz="4" w:space="0" w:color="auto"/>
              <w:right w:val="single" w:sz="4" w:space="0" w:color="auto"/>
            </w:tcBorders>
            <w:hideMark/>
          </w:tcPr>
          <w:p w14:paraId="6D32D986" w14:textId="77777777" w:rsidR="008E24C5" w:rsidRPr="008E24C5" w:rsidRDefault="00B00FAC" w:rsidP="008E24C5">
            <w:pPr>
              <w:jc w:val="both"/>
            </w:pPr>
            <w:r w:rsidRPr="008E24C5">
              <w:t>Po ardymo darbų aplinka turi būti švari tvarkinga ir</w:t>
            </w:r>
            <w:r w:rsidR="008E24C5">
              <w:t xml:space="preserve"> </w:t>
            </w:r>
            <w:r w:rsidRPr="008E24C5">
              <w:t>išvalyta nuo atliekų. Negali būti išsikišusių, įgilintų į žemę detalių</w:t>
            </w:r>
            <w:r w:rsidR="008E24C5">
              <w:t xml:space="preserve">. </w:t>
            </w:r>
            <w:r w:rsidRPr="008E24C5">
              <w:t xml:space="preserve">Atliekos sukraunamos mechaniniu būdu. </w:t>
            </w:r>
            <w:r w:rsidR="008E24C5" w:rsidRPr="008E24C5">
              <w:t>Statybinės atliekos turi būti tvarkomos vadovaujantis Statybinių atliekų tvarkymo taisyklėmis, patvirtintomis Lietuvos Respublikos aplinkos ministro 2006 m. gruodžio 29 d. įsakymu Nr. D1-637.</w:t>
            </w:r>
            <w:r w:rsidR="008E24C5">
              <w:t xml:space="preserve"> </w:t>
            </w:r>
            <w:r w:rsidR="008E24C5" w:rsidRPr="008E24C5">
              <w:t>Susidariusios atliekos turi būti išrūšiuotos ir laikomos atskirai:</w:t>
            </w:r>
          </w:p>
          <w:p w14:paraId="52CFDE58" w14:textId="77777777" w:rsidR="008E24C5" w:rsidRPr="008E24C5" w:rsidRDefault="007F7C3B" w:rsidP="008E24C5">
            <w:pPr>
              <w:pStyle w:val="Sraopastraipa"/>
              <w:numPr>
                <w:ilvl w:val="0"/>
                <w:numId w:val="1"/>
              </w:numPr>
              <w:spacing w:after="0" w:line="240" w:lineRule="auto"/>
              <w:ind w:left="0"/>
              <w:jc w:val="both"/>
              <w:rPr>
                <w:rFonts w:ascii="Times New Roman" w:hAnsi="Times New Roman" w:cs="Times New Roman"/>
                <w:sz w:val="24"/>
                <w:szCs w:val="24"/>
              </w:rPr>
            </w:pPr>
            <w:bookmarkStart w:id="0" w:name="part_375798f9095d40478cb032086be2ccaa"/>
            <w:bookmarkEnd w:id="0"/>
            <w:r>
              <w:rPr>
                <w:rFonts w:ascii="Times New Roman" w:hAnsi="Times New Roman" w:cs="Times New Roman"/>
                <w:color w:val="000000"/>
                <w:sz w:val="24"/>
                <w:szCs w:val="24"/>
              </w:rPr>
              <w:t xml:space="preserve">jei atsirastų </w:t>
            </w:r>
            <w:r w:rsidR="008E24C5" w:rsidRPr="008E24C5">
              <w:rPr>
                <w:rFonts w:ascii="Times New Roman" w:hAnsi="Times New Roman" w:cs="Times New Roman"/>
                <w:sz w:val="24"/>
                <w:szCs w:val="24"/>
              </w:rPr>
              <w:t xml:space="preserve">komunalinės atliekos − maisto likučiai, tekstilės gaminiai, kitos </w:t>
            </w:r>
            <w:r w:rsidR="008E24C5" w:rsidRPr="008E24C5">
              <w:rPr>
                <w:rFonts w:ascii="Times New Roman" w:hAnsi="Times New Roman" w:cs="Times New Roman"/>
                <w:color w:val="000000"/>
                <w:sz w:val="24"/>
                <w:szCs w:val="24"/>
              </w:rPr>
              <w:t>buitinės ir kitokios atliekos, kurios savo pobūdžiu ar sudėtimi yra panašios į buitines atliekas</w:t>
            </w:r>
            <w:r w:rsidR="008E24C5" w:rsidRPr="008E24C5">
              <w:rPr>
                <w:rFonts w:ascii="Times New Roman" w:hAnsi="Times New Roman" w:cs="Times New Roman"/>
                <w:sz w:val="24"/>
                <w:szCs w:val="24"/>
              </w:rPr>
              <w:t>;</w:t>
            </w:r>
          </w:p>
          <w:p w14:paraId="0B91A8C5" w14:textId="77777777" w:rsidR="008E24C5" w:rsidRPr="00197E34" w:rsidRDefault="008E24C5" w:rsidP="008E24C5">
            <w:pPr>
              <w:pStyle w:val="Sraopastraipa"/>
              <w:numPr>
                <w:ilvl w:val="0"/>
                <w:numId w:val="1"/>
              </w:numPr>
              <w:spacing w:after="0" w:line="240" w:lineRule="auto"/>
              <w:ind w:left="0"/>
              <w:jc w:val="both"/>
              <w:rPr>
                <w:rFonts w:ascii="Times New Roman" w:hAnsi="Times New Roman" w:cs="Times New Roman"/>
                <w:sz w:val="24"/>
                <w:szCs w:val="24"/>
              </w:rPr>
            </w:pPr>
            <w:bookmarkStart w:id="1" w:name="part_b2067faa5f0047f98258be42e1e20a91"/>
            <w:bookmarkEnd w:id="1"/>
            <w:r w:rsidRPr="00051A7E">
              <w:rPr>
                <w:rFonts w:ascii="Times New Roman" w:hAnsi="Times New Roman" w:cs="Times New Roman"/>
                <w:sz w:val="24"/>
                <w:szCs w:val="24"/>
              </w:rPr>
              <w:t xml:space="preserve">inertinės atliekos − betonas, plytos, keramika ir kitos </w:t>
            </w:r>
            <w:r w:rsidRPr="00051A7E">
              <w:rPr>
                <w:rFonts w:ascii="Times New Roman" w:hAnsi="Times New Roman" w:cs="Times New Roman"/>
                <w:color w:val="000000"/>
                <w:sz w:val="24"/>
                <w:szCs w:val="24"/>
              </w:rPr>
              <w:t>atliekos</w:t>
            </w:r>
            <w:r w:rsidR="00CC79DC" w:rsidRPr="00051A7E">
              <w:rPr>
                <w:rFonts w:ascii="Times New Roman" w:hAnsi="Times New Roman" w:cs="Times New Roman"/>
                <w:color w:val="000000"/>
                <w:sz w:val="24"/>
                <w:szCs w:val="24"/>
              </w:rPr>
              <w:t xml:space="preserve"> turi būti </w:t>
            </w:r>
            <w:r w:rsidR="00051A7E" w:rsidRPr="00051A7E">
              <w:rPr>
                <w:rFonts w:ascii="Times New Roman" w:hAnsi="Times New Roman" w:cs="Times New Roman"/>
                <w:color w:val="000000"/>
                <w:sz w:val="24"/>
                <w:szCs w:val="24"/>
              </w:rPr>
              <w:t>susmul</w:t>
            </w:r>
            <w:r w:rsidR="00051A7E" w:rsidRPr="00051A7E">
              <w:rPr>
                <w:rFonts w:ascii="Times New Roman" w:hAnsi="Times New Roman" w:cs="Times New Roman"/>
                <w:sz w:val="24"/>
                <w:szCs w:val="24"/>
              </w:rPr>
              <w:t xml:space="preserve">kinamos mobilia įranga </w:t>
            </w:r>
            <w:r w:rsidR="00840CAE">
              <w:rPr>
                <w:rFonts w:ascii="Times New Roman" w:hAnsi="Times New Roman" w:cs="Times New Roman"/>
                <w:sz w:val="24"/>
                <w:szCs w:val="24"/>
              </w:rPr>
              <w:t xml:space="preserve">ir paliekamos </w:t>
            </w:r>
            <w:r w:rsidR="00051A7E" w:rsidRPr="00051A7E">
              <w:rPr>
                <w:rFonts w:ascii="Times New Roman" w:hAnsi="Times New Roman" w:cs="Times New Roman"/>
                <w:sz w:val="24"/>
                <w:szCs w:val="24"/>
              </w:rPr>
              <w:t>statybvietėje</w:t>
            </w:r>
            <w:r w:rsidRPr="00051A7E">
              <w:rPr>
                <w:rFonts w:ascii="Times New Roman" w:hAnsi="Times New Roman" w:cs="Times New Roman"/>
                <w:sz w:val="24"/>
                <w:szCs w:val="24"/>
              </w:rPr>
              <w:t>;</w:t>
            </w:r>
          </w:p>
          <w:p w14:paraId="6E043606" w14:textId="77777777" w:rsidR="008E24C5" w:rsidRPr="00197E34" w:rsidRDefault="008E24C5" w:rsidP="008E24C5">
            <w:pPr>
              <w:pStyle w:val="Sraopastraipa"/>
              <w:numPr>
                <w:ilvl w:val="0"/>
                <w:numId w:val="1"/>
              </w:numPr>
              <w:spacing w:after="0" w:line="240" w:lineRule="auto"/>
              <w:ind w:left="0"/>
              <w:jc w:val="both"/>
              <w:rPr>
                <w:rFonts w:ascii="Times New Roman" w:hAnsi="Times New Roman" w:cs="Times New Roman"/>
                <w:sz w:val="24"/>
                <w:szCs w:val="24"/>
              </w:rPr>
            </w:pPr>
            <w:bookmarkStart w:id="2" w:name="part_e263638fbce84e5ca000785b1d3dad29"/>
            <w:bookmarkEnd w:id="2"/>
            <w:r w:rsidRPr="00051A7E">
              <w:rPr>
                <w:rFonts w:ascii="Times New Roman" w:hAnsi="Times New Roman" w:cs="Times New Roman"/>
                <w:sz w:val="24"/>
                <w:szCs w:val="24"/>
              </w:rPr>
              <w:t>perdirbti ir pakartotinai</w:t>
            </w:r>
            <w:r w:rsidRPr="008E24C5">
              <w:rPr>
                <w:rFonts w:ascii="Times New Roman" w:hAnsi="Times New Roman" w:cs="Times New Roman"/>
                <w:sz w:val="24"/>
                <w:szCs w:val="24"/>
              </w:rPr>
              <w:t xml:space="preserve"> naudoti tinkamos atliekos, antrinės žaliavos − </w:t>
            </w:r>
            <w:r w:rsidRPr="008E24C5">
              <w:rPr>
                <w:rFonts w:ascii="Times New Roman" w:hAnsi="Times New Roman" w:cs="Times New Roman"/>
                <w:color w:val="000000"/>
                <w:sz w:val="24"/>
                <w:szCs w:val="24"/>
              </w:rPr>
              <w:t>pakuotės, popierius, stiklas, plastikas ir kitos tiesiogiai perdirbti tinkamos atliekos ir (ar) perdirbti ar pakartotinai naudoti tinkamos iš atliekų gautos medžiagos;</w:t>
            </w:r>
          </w:p>
          <w:p w14:paraId="329987AE" w14:textId="77777777" w:rsidR="008E24C5" w:rsidRPr="00197E34" w:rsidRDefault="00370CD1" w:rsidP="008E24C5">
            <w:pPr>
              <w:pStyle w:val="Sraopastraipa"/>
              <w:numPr>
                <w:ilvl w:val="0"/>
                <w:numId w:val="1"/>
              </w:numPr>
              <w:spacing w:after="0" w:line="240" w:lineRule="auto"/>
              <w:ind w:left="0"/>
              <w:jc w:val="both"/>
              <w:rPr>
                <w:rFonts w:ascii="Times New Roman" w:hAnsi="Times New Roman" w:cs="Times New Roman"/>
                <w:sz w:val="24"/>
                <w:szCs w:val="24"/>
              </w:rPr>
            </w:pPr>
            <w:bookmarkStart w:id="3" w:name="part_fb092b4edcb348ada873fe94a4fd93e8"/>
            <w:bookmarkEnd w:id="3"/>
            <w:r>
              <w:rPr>
                <w:rFonts w:ascii="Times New Roman" w:hAnsi="Times New Roman" w:cs="Times New Roman"/>
                <w:color w:val="000000"/>
                <w:sz w:val="24"/>
                <w:szCs w:val="24"/>
              </w:rPr>
              <w:t xml:space="preserve">jei atsirastų </w:t>
            </w:r>
            <w:r w:rsidR="008E24C5" w:rsidRPr="008E24C5">
              <w:rPr>
                <w:rFonts w:ascii="Times New Roman" w:hAnsi="Times New Roman" w:cs="Times New Roman"/>
                <w:color w:val="000000"/>
                <w:sz w:val="24"/>
                <w:szCs w:val="24"/>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14:paraId="46F6EFA8" w14:textId="77777777" w:rsidR="008E24C5" w:rsidRPr="00197E34" w:rsidRDefault="008E24C5" w:rsidP="008E24C5">
            <w:pPr>
              <w:pStyle w:val="Sraopastraipa"/>
              <w:numPr>
                <w:ilvl w:val="0"/>
                <w:numId w:val="1"/>
              </w:numPr>
              <w:spacing w:after="0" w:line="240" w:lineRule="auto"/>
              <w:ind w:left="0"/>
              <w:jc w:val="both"/>
              <w:rPr>
                <w:rFonts w:ascii="Times New Roman" w:hAnsi="Times New Roman" w:cs="Times New Roman"/>
                <w:sz w:val="24"/>
                <w:szCs w:val="24"/>
                <w:lang w:val="pt-PT"/>
              </w:rPr>
            </w:pPr>
            <w:bookmarkStart w:id="4" w:name="part_6cd3b5fc78f94118bbb1b37c5f8a4c41"/>
            <w:bookmarkEnd w:id="4"/>
            <w:r w:rsidRPr="008E24C5">
              <w:rPr>
                <w:rFonts w:ascii="Times New Roman" w:hAnsi="Times New Roman" w:cs="Times New Roman"/>
                <w:color w:val="000000"/>
                <w:sz w:val="24"/>
                <w:szCs w:val="24"/>
              </w:rPr>
              <w:t>netinkamos perdirbti atliekos (izoliacinės medžiagos, akmens vata ir kt.).</w:t>
            </w:r>
          </w:p>
          <w:p w14:paraId="0A54EAE2" w14:textId="77777777" w:rsidR="00B00FAC" w:rsidRPr="008E24C5" w:rsidRDefault="008E24C5" w:rsidP="00370CD1">
            <w:pPr>
              <w:ind w:firstLine="34"/>
              <w:jc w:val="both"/>
              <w:rPr>
                <w:lang w:eastAsia="lt-LT"/>
              </w:rPr>
            </w:pPr>
            <w:r w:rsidRPr="008E24C5">
              <w:t xml:space="preserve">Išrūšiuotos atliekos turi būti perduodamos įmonėms, turinčioms teisę tvarkyti tokias atliekas pagal sutartis dėl jų naudojimo ir šalinimo. </w:t>
            </w:r>
          </w:p>
        </w:tc>
      </w:tr>
      <w:tr w:rsidR="00B00FAC" w:rsidRPr="008E24C5" w14:paraId="2741DF85" w14:textId="77777777" w:rsidTr="008302B1">
        <w:tc>
          <w:tcPr>
            <w:tcW w:w="990" w:type="dxa"/>
            <w:gridSpan w:val="2"/>
            <w:tcBorders>
              <w:top w:val="single" w:sz="4" w:space="0" w:color="auto"/>
              <w:left w:val="single" w:sz="4" w:space="0" w:color="auto"/>
              <w:bottom w:val="single" w:sz="4" w:space="0" w:color="auto"/>
              <w:right w:val="single" w:sz="4" w:space="0" w:color="auto"/>
            </w:tcBorders>
            <w:hideMark/>
          </w:tcPr>
          <w:p w14:paraId="481E2525" w14:textId="77777777" w:rsidR="00B00FAC" w:rsidRPr="008E24C5" w:rsidRDefault="00B00FAC" w:rsidP="008302B1">
            <w:pPr>
              <w:jc w:val="both"/>
              <w:rPr>
                <w:b/>
                <w:lang w:eastAsia="lt-LT"/>
              </w:rPr>
            </w:pPr>
            <w:r w:rsidRPr="008E24C5">
              <w:rPr>
                <w:b/>
              </w:rPr>
              <w:t>TS-04</w:t>
            </w:r>
          </w:p>
        </w:tc>
        <w:tc>
          <w:tcPr>
            <w:tcW w:w="8835" w:type="dxa"/>
            <w:tcBorders>
              <w:top w:val="single" w:sz="4" w:space="0" w:color="auto"/>
              <w:left w:val="single" w:sz="4" w:space="0" w:color="auto"/>
              <w:bottom w:val="single" w:sz="4" w:space="0" w:color="auto"/>
              <w:right w:val="single" w:sz="4" w:space="0" w:color="auto"/>
            </w:tcBorders>
            <w:hideMark/>
          </w:tcPr>
          <w:p w14:paraId="4783D2FC" w14:textId="77777777" w:rsidR="00B00FAC" w:rsidRPr="008E24C5" w:rsidRDefault="00B00FAC" w:rsidP="008302B1">
            <w:pPr>
              <w:jc w:val="both"/>
              <w:rPr>
                <w:b/>
                <w:lang w:eastAsia="lt-LT"/>
              </w:rPr>
            </w:pPr>
            <w:r w:rsidRPr="008E24C5">
              <w:rPr>
                <w:b/>
              </w:rPr>
              <w:t>Grunto išlyginimas</w:t>
            </w:r>
          </w:p>
        </w:tc>
      </w:tr>
      <w:tr w:rsidR="00B00FAC" w:rsidRPr="008E24C5" w14:paraId="2762E216" w14:textId="77777777" w:rsidTr="008302B1">
        <w:tc>
          <w:tcPr>
            <w:tcW w:w="9825" w:type="dxa"/>
            <w:gridSpan w:val="3"/>
            <w:tcBorders>
              <w:top w:val="single" w:sz="4" w:space="0" w:color="auto"/>
              <w:left w:val="single" w:sz="4" w:space="0" w:color="auto"/>
              <w:bottom w:val="single" w:sz="4" w:space="0" w:color="auto"/>
              <w:right w:val="single" w:sz="4" w:space="0" w:color="auto"/>
            </w:tcBorders>
            <w:hideMark/>
          </w:tcPr>
          <w:p w14:paraId="2528C038" w14:textId="77777777" w:rsidR="00B00FAC" w:rsidRPr="008E24C5" w:rsidRDefault="00B00FAC" w:rsidP="009060F1">
            <w:pPr>
              <w:jc w:val="both"/>
              <w:rPr>
                <w:lang w:eastAsia="lt-LT"/>
              </w:rPr>
            </w:pPr>
            <w:r w:rsidRPr="008E24C5">
              <w:t xml:space="preserve">Išardžius visas konstrukcijas, </w:t>
            </w:r>
            <w:r w:rsidR="00B76F43" w:rsidRPr="008E24C5">
              <w:t>žemės paviršius</w:t>
            </w:r>
            <w:r w:rsidRPr="008E24C5">
              <w:t xml:space="preserve"> turi būti išlyginamas</w:t>
            </w:r>
            <w:r w:rsidR="00B76F43" w:rsidRPr="008E24C5">
              <w:t>,</w:t>
            </w:r>
            <w:r w:rsidRPr="008E24C5">
              <w:t xml:space="preserve"> atsižvelgiant į esamą reljefą. Rangovas prieš vykdydamas darbus turi įsivertinti ar bus reikalingas papildomas gruntas reljefo lyginimo darbams. Jei gruntas bus reikalingas, jo kainą ir atvežimo</w:t>
            </w:r>
            <w:r w:rsidR="009060F1" w:rsidRPr="008E24C5">
              <w:t xml:space="preserve"> bei paskleidimo</w:t>
            </w:r>
            <w:r w:rsidRPr="008E24C5">
              <w:t xml:space="preserve"> kaštus turi įsivertinti pasiūlyme. Nugriauto pastato vietoje, gruntas turi būti sutankinamas ir išlyginamas</w:t>
            </w:r>
            <w:r w:rsidR="00B76F43" w:rsidRPr="008E24C5">
              <w:t>,</w:t>
            </w:r>
            <w:r w:rsidRPr="008E24C5">
              <w:t xml:space="preserve"> neturi būti duobių ar </w:t>
            </w:r>
            <w:r w:rsidR="00B76F43" w:rsidRPr="008E24C5">
              <w:t>nelygumų</w:t>
            </w:r>
            <w:r w:rsidRPr="008E24C5">
              <w:t>.</w:t>
            </w:r>
          </w:p>
        </w:tc>
      </w:tr>
    </w:tbl>
    <w:p w14:paraId="1788333F" w14:textId="77777777" w:rsidR="00B00FAC" w:rsidRPr="008E24C5" w:rsidRDefault="00B00FAC" w:rsidP="00B00FAC">
      <w:pPr>
        <w:rPr>
          <w:b/>
          <w:lang w:eastAsia="lt-LT"/>
        </w:rPr>
      </w:pPr>
    </w:p>
    <w:sectPr w:rsidR="00B00FAC" w:rsidRPr="008E24C5" w:rsidSect="00370CD1">
      <w:pgSz w:w="11906" w:h="16838"/>
      <w:pgMar w:top="28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num w:numId="1" w16cid:durableId="16031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AC"/>
    <w:rsid w:val="00051A7E"/>
    <w:rsid w:val="00095321"/>
    <w:rsid w:val="001032AC"/>
    <w:rsid w:val="00120AEF"/>
    <w:rsid w:val="00197E34"/>
    <w:rsid w:val="00356525"/>
    <w:rsid w:val="00370CD1"/>
    <w:rsid w:val="00383777"/>
    <w:rsid w:val="0040356C"/>
    <w:rsid w:val="0041069E"/>
    <w:rsid w:val="00530BB5"/>
    <w:rsid w:val="005461CF"/>
    <w:rsid w:val="00587160"/>
    <w:rsid w:val="00601266"/>
    <w:rsid w:val="006B7013"/>
    <w:rsid w:val="00754543"/>
    <w:rsid w:val="007F7C3B"/>
    <w:rsid w:val="00810E59"/>
    <w:rsid w:val="00840CAE"/>
    <w:rsid w:val="008E24C5"/>
    <w:rsid w:val="009060F1"/>
    <w:rsid w:val="00935F75"/>
    <w:rsid w:val="00997296"/>
    <w:rsid w:val="009F26CE"/>
    <w:rsid w:val="00A026C2"/>
    <w:rsid w:val="00B00FAC"/>
    <w:rsid w:val="00B76F43"/>
    <w:rsid w:val="00BE1808"/>
    <w:rsid w:val="00CC79DC"/>
    <w:rsid w:val="00DE1B65"/>
    <w:rsid w:val="00ED381A"/>
    <w:rsid w:val="00F862CB"/>
    <w:rsid w:val="00FC3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6E7B"/>
  <w15:docId w15:val="{B8C000EA-8060-4102-8E53-1ED2D37A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FAC"/>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2282</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Globys</dc:creator>
  <cp:lastModifiedBy>Teisutis Majauskas</cp:lastModifiedBy>
  <cp:revision>8</cp:revision>
  <cp:lastPrinted>2023-08-21T08:26:00Z</cp:lastPrinted>
  <dcterms:created xsi:type="dcterms:W3CDTF">2023-06-13T12:40:00Z</dcterms:created>
  <dcterms:modified xsi:type="dcterms:W3CDTF">2023-08-21T08:28:00Z</dcterms:modified>
</cp:coreProperties>
</file>