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9C2" w:rsidRPr="003A3ECE" w:rsidRDefault="003D69C2" w:rsidP="003D69C2">
      <w:pPr>
        <w:pStyle w:val="Title"/>
        <w:rPr>
          <w:rFonts w:ascii="Times New Roman" w:hAnsi="Times New Roman"/>
          <w:szCs w:val="24"/>
        </w:rPr>
      </w:pPr>
      <w:r w:rsidRPr="003A3ECE">
        <w:rPr>
          <w:rFonts w:ascii="Times New Roman" w:hAnsi="Times New Roman"/>
          <w:szCs w:val="24"/>
        </w:rPr>
        <w:t>PASLAUGŲ VIEŠOJO PIRKIMO</w:t>
      </w:r>
      <w:r w:rsidRPr="003A3ECE">
        <w:rPr>
          <w:rFonts w:ascii="Times New Roman" w:hAnsi="Times New Roman"/>
          <w:szCs w:val="24"/>
        </w:rPr>
        <w:sym w:font="Symbol" w:char="002D"/>
      </w:r>
      <w:r w:rsidRPr="003A3ECE">
        <w:rPr>
          <w:rFonts w:ascii="Times New Roman" w:hAnsi="Times New Roman"/>
          <w:szCs w:val="24"/>
        </w:rPr>
        <w:t xml:space="preserve">PARDAVIMO SUTARTIS </w:t>
      </w:r>
    </w:p>
    <w:p w:rsidR="003D69C2" w:rsidRPr="003A3ECE" w:rsidRDefault="003D69C2" w:rsidP="003D69C2">
      <w:pPr>
        <w:pStyle w:val="Title"/>
        <w:rPr>
          <w:rFonts w:ascii="Times New Roman" w:hAnsi="Times New Roman"/>
          <w:b w:val="0"/>
          <w:szCs w:val="24"/>
        </w:rPr>
      </w:pPr>
    </w:p>
    <w:p w:rsidR="003D69C2" w:rsidRPr="003A3ECE" w:rsidRDefault="003D69C2" w:rsidP="003D69C2">
      <w:pPr>
        <w:pStyle w:val="Title"/>
        <w:rPr>
          <w:rFonts w:ascii="Times New Roman" w:hAnsi="Times New Roman"/>
          <w:b w:val="0"/>
          <w:szCs w:val="24"/>
        </w:rPr>
      </w:pPr>
      <w:r w:rsidRPr="003A3ECE">
        <w:rPr>
          <w:rFonts w:ascii="Times New Roman" w:hAnsi="Times New Roman"/>
          <w:b w:val="0"/>
          <w:szCs w:val="24"/>
        </w:rPr>
        <w:t xml:space="preserve">2023 m. rugsėjo </w:t>
      </w:r>
      <w:r>
        <w:rPr>
          <w:rFonts w:ascii="Times New Roman" w:hAnsi="Times New Roman"/>
          <w:b w:val="0"/>
          <w:szCs w:val="24"/>
        </w:rPr>
        <w:t>11</w:t>
      </w:r>
      <w:r w:rsidRPr="003A3ECE">
        <w:rPr>
          <w:rFonts w:ascii="Times New Roman" w:hAnsi="Times New Roman"/>
          <w:b w:val="0"/>
          <w:szCs w:val="24"/>
        </w:rPr>
        <w:t xml:space="preserve"> d. Nr. </w:t>
      </w:r>
      <w:r>
        <w:rPr>
          <w:rFonts w:ascii="Times New Roman" w:hAnsi="Times New Roman"/>
          <w:b w:val="0"/>
          <w:szCs w:val="24"/>
        </w:rPr>
        <w:t>8-214</w:t>
      </w:r>
    </w:p>
    <w:p w:rsidR="003D69C2" w:rsidRPr="003A3ECE" w:rsidRDefault="003D69C2" w:rsidP="003D69C2">
      <w:pPr>
        <w:pStyle w:val="Title"/>
        <w:rPr>
          <w:rFonts w:ascii="Times New Roman" w:hAnsi="Times New Roman"/>
          <w:b w:val="0"/>
          <w:szCs w:val="24"/>
        </w:rPr>
      </w:pPr>
      <w:r w:rsidRPr="003A3ECE">
        <w:rPr>
          <w:rFonts w:ascii="Times New Roman" w:hAnsi="Times New Roman"/>
          <w:b w:val="0"/>
          <w:szCs w:val="24"/>
        </w:rPr>
        <w:t>Vilnius</w:t>
      </w:r>
    </w:p>
    <w:p w:rsidR="003D69C2" w:rsidRPr="003A3ECE" w:rsidRDefault="003D69C2" w:rsidP="003D69C2">
      <w:pPr>
        <w:pStyle w:val="Title"/>
        <w:rPr>
          <w:rFonts w:ascii="Times New Roman" w:hAnsi="Times New Roman"/>
          <w:b w:val="0"/>
          <w:szCs w:val="24"/>
        </w:rPr>
      </w:pPr>
    </w:p>
    <w:p w:rsidR="003D69C2" w:rsidRPr="003A3ECE" w:rsidRDefault="003D69C2" w:rsidP="003D69C2">
      <w:pPr>
        <w:ind w:firstLine="851"/>
        <w:jc w:val="both"/>
        <w:rPr>
          <w:sz w:val="24"/>
          <w:szCs w:val="24"/>
          <w:lang w:val="lt-LT"/>
        </w:rPr>
      </w:pPr>
      <w:r w:rsidRPr="003A3ECE">
        <w:rPr>
          <w:sz w:val="24"/>
          <w:szCs w:val="24"/>
          <w:lang w:val="lt-LT"/>
        </w:rPr>
        <w:t xml:space="preserve">Lietuvos Respublikos specialiųjų tyrimų tarnyba (toliau – </w:t>
      </w:r>
      <w:r w:rsidRPr="003A3ECE">
        <w:rPr>
          <w:b/>
          <w:sz w:val="24"/>
          <w:szCs w:val="24"/>
          <w:lang w:val="lt-LT"/>
        </w:rPr>
        <w:t>STT, Paslaugų gavėjas</w:t>
      </w:r>
      <w:r w:rsidRPr="003A3ECE">
        <w:rPr>
          <w:sz w:val="24"/>
          <w:szCs w:val="24"/>
          <w:lang w:val="lt-LT"/>
        </w:rPr>
        <w:t>), juridinio asmens kodas 188659948, kurios registruota buveinė yra A. Jakšto g. 6, Vilniuje, atstovaujama STT direktoriaus pavaduotojo Egidijaus Radzevičiaus, veikiančio pagal STT direktoriaus 2018 m. kovo 30 d. įsakymą Nr. 2-76 „Dėl įgaliojimo pasirašyti Lietuvos Respublikos specialiųjų tyrimų tarnybos sudaromas sutartis suteikimo“, ir</w:t>
      </w:r>
    </w:p>
    <w:p w:rsidR="003D69C2" w:rsidRPr="003A3ECE" w:rsidRDefault="003D69C2" w:rsidP="003D69C2">
      <w:pPr>
        <w:tabs>
          <w:tab w:val="left" w:pos="142"/>
        </w:tabs>
        <w:ind w:firstLine="851"/>
        <w:jc w:val="both"/>
        <w:rPr>
          <w:sz w:val="24"/>
          <w:szCs w:val="24"/>
          <w:lang w:val="lt-LT"/>
        </w:rPr>
      </w:pPr>
      <w:r w:rsidRPr="003A3ECE">
        <w:rPr>
          <w:sz w:val="24"/>
          <w:szCs w:val="24"/>
          <w:lang w:val="lt-LT"/>
        </w:rPr>
        <w:t>UAB „</w:t>
      </w:r>
      <w:proofErr w:type="spellStart"/>
      <w:r w:rsidRPr="003A3ECE">
        <w:rPr>
          <w:sz w:val="24"/>
          <w:szCs w:val="24"/>
          <w:lang w:val="lt-LT"/>
        </w:rPr>
        <w:t>Areko</w:t>
      </w:r>
      <w:proofErr w:type="spellEnd"/>
      <w:r w:rsidRPr="003A3ECE">
        <w:rPr>
          <w:sz w:val="24"/>
          <w:szCs w:val="24"/>
          <w:lang w:val="lt-LT"/>
        </w:rPr>
        <w:t xml:space="preserve">“, įmonės kodas </w:t>
      </w:r>
      <w:r w:rsidRPr="003A3ECE">
        <w:rPr>
          <w:sz w:val="24"/>
          <w:szCs w:val="24"/>
          <w:lang w:val="lt-LT" w:eastAsia="lt-LT"/>
        </w:rPr>
        <w:t>302516958</w:t>
      </w:r>
      <w:r w:rsidRPr="003A3ECE">
        <w:rPr>
          <w:sz w:val="24"/>
          <w:szCs w:val="24"/>
          <w:lang w:val="lt-LT"/>
        </w:rPr>
        <w:t>, kurios registruota buveinė yra Rinktinės g. 3, Vilniuje,</w:t>
      </w:r>
      <w:r w:rsidRPr="003A3ECE">
        <w:rPr>
          <w:rFonts w:eastAsia="Calibri"/>
          <w:sz w:val="24"/>
          <w:szCs w:val="24"/>
          <w:lang w:val="lt-LT"/>
        </w:rPr>
        <w:t xml:space="preserve"> </w:t>
      </w:r>
      <w:r w:rsidRPr="003A3ECE">
        <w:rPr>
          <w:sz w:val="24"/>
          <w:szCs w:val="24"/>
          <w:lang w:val="lt-LT"/>
        </w:rPr>
        <w:t>atstovaujama direktoriaus Tomo Pauliukonio, veikiančio pagal įmonės įstatus</w:t>
      </w:r>
      <w:r w:rsidRPr="003A3ECE">
        <w:rPr>
          <w:iCs/>
          <w:sz w:val="24"/>
          <w:szCs w:val="24"/>
          <w:lang w:val="lt-LT"/>
        </w:rPr>
        <w:t xml:space="preserve"> </w:t>
      </w:r>
      <w:r w:rsidRPr="003A3ECE">
        <w:rPr>
          <w:sz w:val="24"/>
          <w:szCs w:val="24"/>
          <w:lang w:val="lt-LT"/>
        </w:rPr>
        <w:sym w:font="Symbol" w:char="002D"/>
      </w:r>
      <w:r w:rsidRPr="003A3ECE">
        <w:rPr>
          <w:sz w:val="24"/>
          <w:szCs w:val="24"/>
          <w:lang w:val="lt-LT"/>
        </w:rPr>
        <w:t xml:space="preserve"> </w:t>
      </w:r>
      <w:r w:rsidRPr="003A3ECE">
        <w:rPr>
          <w:b/>
          <w:sz w:val="24"/>
          <w:szCs w:val="24"/>
          <w:lang w:val="lt-LT"/>
        </w:rPr>
        <w:t>Paslaugų teikėjas</w:t>
      </w:r>
      <w:r w:rsidRPr="003A3ECE">
        <w:rPr>
          <w:bCs/>
          <w:sz w:val="24"/>
          <w:szCs w:val="24"/>
          <w:lang w:val="lt-LT"/>
        </w:rPr>
        <w:t>)</w:t>
      </w:r>
      <w:r w:rsidRPr="003A3ECE">
        <w:rPr>
          <w:sz w:val="24"/>
          <w:szCs w:val="24"/>
          <w:lang w:val="lt-LT"/>
        </w:rPr>
        <w:t>, ir</w:t>
      </w:r>
    </w:p>
    <w:p w:rsidR="003D69C2" w:rsidRPr="003A3ECE" w:rsidRDefault="003D69C2" w:rsidP="003D69C2">
      <w:pPr>
        <w:pStyle w:val="BodyText2"/>
        <w:tabs>
          <w:tab w:val="left" w:pos="142"/>
        </w:tabs>
        <w:ind w:firstLine="851"/>
        <w:jc w:val="both"/>
        <w:rPr>
          <w:rFonts w:ascii="Times New Roman" w:hAnsi="Times New Roman"/>
          <w:sz w:val="24"/>
          <w:szCs w:val="24"/>
        </w:rPr>
      </w:pPr>
      <w:r w:rsidRPr="003A3ECE">
        <w:rPr>
          <w:rFonts w:ascii="Times New Roman" w:hAnsi="Times New Roman"/>
          <w:sz w:val="24"/>
          <w:szCs w:val="24"/>
        </w:rPr>
        <w:t xml:space="preserve">toliau kartu vadinami </w:t>
      </w:r>
      <w:r w:rsidRPr="003A3ECE">
        <w:rPr>
          <w:rFonts w:ascii="Times New Roman" w:hAnsi="Times New Roman"/>
          <w:bCs/>
          <w:sz w:val="24"/>
          <w:szCs w:val="24"/>
        </w:rPr>
        <w:t>Šalimis</w:t>
      </w:r>
      <w:r w:rsidRPr="003A3ECE">
        <w:rPr>
          <w:rFonts w:ascii="Times New Roman" w:hAnsi="Times New Roman"/>
          <w:sz w:val="24"/>
          <w:szCs w:val="24"/>
        </w:rPr>
        <w:t xml:space="preserve">, o kiekvienas atskirai – </w:t>
      </w:r>
      <w:r w:rsidRPr="003A3ECE">
        <w:rPr>
          <w:rFonts w:ascii="Times New Roman" w:hAnsi="Times New Roman"/>
          <w:bCs/>
          <w:sz w:val="24"/>
          <w:szCs w:val="24"/>
        </w:rPr>
        <w:t>Šalimi</w:t>
      </w:r>
      <w:r w:rsidRPr="003A3ECE">
        <w:rPr>
          <w:rFonts w:ascii="Times New Roman" w:hAnsi="Times New Roman"/>
          <w:sz w:val="24"/>
          <w:szCs w:val="24"/>
        </w:rPr>
        <w:t xml:space="preserve">, </w:t>
      </w:r>
    </w:p>
    <w:p w:rsidR="003D69C2" w:rsidRPr="003A3ECE" w:rsidRDefault="003D69C2" w:rsidP="003D69C2">
      <w:pPr>
        <w:pStyle w:val="BodyText2"/>
        <w:tabs>
          <w:tab w:val="left" w:pos="142"/>
        </w:tabs>
        <w:ind w:firstLine="851"/>
        <w:jc w:val="both"/>
        <w:rPr>
          <w:rFonts w:ascii="Times New Roman" w:hAnsi="Times New Roman"/>
          <w:sz w:val="24"/>
          <w:szCs w:val="24"/>
        </w:rPr>
      </w:pPr>
      <w:r w:rsidRPr="003A3ECE">
        <w:rPr>
          <w:rFonts w:ascii="Times New Roman" w:hAnsi="Times New Roman"/>
          <w:sz w:val="24"/>
          <w:szCs w:val="24"/>
        </w:rPr>
        <w:t>vadovaudamosi Lietuvos Respublikos civiliniu kodeksu (toliau – CK), Lietuvos Respublikos viešųjų pirkimų įstatymu (toliau – VPĮ), kitais teisės aktais, sudarė šią paslaugų viešojo pirkimo</w:t>
      </w:r>
      <w:r w:rsidRPr="003A3ECE">
        <w:rPr>
          <w:rFonts w:ascii="Times New Roman" w:hAnsi="Times New Roman"/>
          <w:sz w:val="24"/>
          <w:szCs w:val="24"/>
        </w:rPr>
        <w:sym w:font="Symbol" w:char="002D"/>
      </w:r>
      <w:r w:rsidRPr="003A3ECE">
        <w:rPr>
          <w:rFonts w:ascii="Times New Roman" w:hAnsi="Times New Roman"/>
          <w:sz w:val="24"/>
          <w:szCs w:val="24"/>
        </w:rPr>
        <w:t>pardavimo sutartį (toliau – Sutartis).</w:t>
      </w:r>
    </w:p>
    <w:p w:rsidR="003D69C2" w:rsidRPr="003A3ECE" w:rsidRDefault="003D69C2" w:rsidP="003D69C2">
      <w:pPr>
        <w:tabs>
          <w:tab w:val="left" w:pos="142"/>
        </w:tabs>
        <w:ind w:firstLine="851"/>
        <w:jc w:val="both"/>
        <w:rPr>
          <w:sz w:val="24"/>
          <w:szCs w:val="24"/>
          <w:lang w:val="lt-LT"/>
        </w:rPr>
      </w:pPr>
      <w:r w:rsidRPr="003A3ECE">
        <w:rPr>
          <w:sz w:val="24"/>
          <w:szCs w:val="24"/>
          <w:lang w:val="lt-LT"/>
        </w:rPr>
        <w:t xml:space="preserve">Sutartis sudaryta su Paslaugų teikėju, kurio pasiūlymas pripažintas laimėjusiu, atlikus Apgyvendinimo paslaugų supaprastinto atviro konkurso būdu pirkimą (CVP IS Nr. 683956). </w:t>
      </w:r>
    </w:p>
    <w:p w:rsidR="003D69C2" w:rsidRPr="003A3ECE" w:rsidRDefault="003D69C2" w:rsidP="003D69C2">
      <w:pPr>
        <w:tabs>
          <w:tab w:val="left" w:pos="142"/>
        </w:tabs>
        <w:ind w:firstLine="851"/>
        <w:jc w:val="both"/>
        <w:rPr>
          <w:sz w:val="24"/>
          <w:szCs w:val="24"/>
          <w:lang w:val="lt-LT"/>
        </w:rPr>
      </w:pPr>
      <w:r w:rsidRPr="003A3ECE">
        <w:rPr>
          <w:sz w:val="24"/>
          <w:szCs w:val="24"/>
          <w:lang w:val="lt-LT"/>
        </w:rPr>
        <w:t>Išlaidos numatytos iš 2024 m. skirtų asignavimų Tarptautinės antikorupcijos konferencijos organizavimui.</w:t>
      </w:r>
    </w:p>
    <w:p w:rsidR="003D69C2" w:rsidRPr="003A3ECE" w:rsidRDefault="003D69C2" w:rsidP="003D69C2">
      <w:pPr>
        <w:tabs>
          <w:tab w:val="left" w:pos="540"/>
        </w:tabs>
        <w:ind w:firstLine="709"/>
        <w:jc w:val="both"/>
        <w:rPr>
          <w:bCs/>
          <w:sz w:val="24"/>
          <w:szCs w:val="24"/>
          <w:lang w:val="lt-LT"/>
        </w:rPr>
      </w:pPr>
    </w:p>
    <w:p w:rsidR="003D69C2" w:rsidRPr="003A3ECE" w:rsidRDefault="003D69C2" w:rsidP="003D69C2">
      <w:pPr>
        <w:pStyle w:val="ListParagraph"/>
        <w:numPr>
          <w:ilvl w:val="0"/>
          <w:numId w:val="1"/>
        </w:numPr>
        <w:spacing w:line="240" w:lineRule="auto"/>
        <w:jc w:val="center"/>
        <w:rPr>
          <w:rFonts w:ascii="Times New Roman" w:hAnsi="Times New Roman"/>
          <w:b/>
          <w:sz w:val="24"/>
          <w:szCs w:val="24"/>
        </w:rPr>
      </w:pPr>
      <w:r w:rsidRPr="003A3ECE">
        <w:rPr>
          <w:rFonts w:ascii="Times New Roman" w:hAnsi="Times New Roman"/>
          <w:b/>
          <w:sz w:val="24"/>
          <w:szCs w:val="24"/>
        </w:rPr>
        <w:t>SUTARTIES DALYKAS</w:t>
      </w:r>
    </w:p>
    <w:p w:rsidR="003D69C2" w:rsidRPr="003A3ECE" w:rsidRDefault="003D69C2" w:rsidP="003D69C2">
      <w:pPr>
        <w:pStyle w:val="ListParagraph"/>
        <w:spacing w:line="240" w:lineRule="auto"/>
        <w:ind w:left="0" w:firstLine="851"/>
        <w:rPr>
          <w:rFonts w:ascii="Times New Roman" w:hAnsi="Times New Roman"/>
          <w:b/>
          <w:sz w:val="24"/>
          <w:szCs w:val="24"/>
        </w:rPr>
      </w:pPr>
    </w:p>
    <w:p w:rsidR="003D69C2" w:rsidRPr="003A3ECE" w:rsidRDefault="003D69C2" w:rsidP="003D69C2">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3A3ECE">
        <w:rPr>
          <w:rFonts w:ascii="Times New Roman" w:hAnsi="Times New Roman"/>
          <w:sz w:val="24"/>
          <w:szCs w:val="24"/>
        </w:rPr>
        <w:t xml:space="preserve">Paslaugų teikėjas įsipareigoja šioje Sutartyje nustatytomis sąlygomis ir tvarka, veikdamas rūpestingai ir atidžiai, suteikti 150 (vienas šimtas penkiasdešimt) renginio dalyvių apgyvendinimo (su pusryčiais) paslaugas (toliau – Paslaugos), o Paslaugų gavėjas įsipareigoja priimti iš Paslaugų teikėjo kokybiškai ir laiku suteiktas Paslaugas bei sumokėti už jas Sutartyje nustatyta tvarka ir terminais. </w:t>
      </w:r>
    </w:p>
    <w:p w:rsidR="003D69C2" w:rsidRPr="003A3ECE" w:rsidRDefault="003D69C2" w:rsidP="003D69C2">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3A3ECE">
        <w:rPr>
          <w:rFonts w:ascii="Times New Roman" w:hAnsi="Times New Roman"/>
          <w:sz w:val="24"/>
          <w:szCs w:val="24"/>
        </w:rPr>
        <w:t xml:space="preserve">Apgyvendinimo paslaugos bus teikiamos laikotarpiu </w:t>
      </w:r>
      <w:r w:rsidRPr="003A3ECE">
        <w:rPr>
          <w:rFonts w:ascii="Times New Roman" w:hAnsi="Times New Roman"/>
          <w:b/>
          <w:sz w:val="24"/>
          <w:szCs w:val="24"/>
          <w:lang w:eastAsia="lt-LT"/>
        </w:rPr>
        <w:t>atvykimas</w:t>
      </w:r>
      <w:r w:rsidRPr="003A3ECE">
        <w:rPr>
          <w:rFonts w:ascii="Times New Roman" w:hAnsi="Times New Roman"/>
          <w:sz w:val="24"/>
          <w:szCs w:val="24"/>
          <w:lang w:eastAsia="lt-LT"/>
        </w:rPr>
        <w:t xml:space="preserve"> 2024 m. birželio 17 d., </w:t>
      </w:r>
      <w:r w:rsidRPr="003A3ECE">
        <w:rPr>
          <w:rFonts w:ascii="Times New Roman" w:hAnsi="Times New Roman"/>
          <w:b/>
          <w:sz w:val="24"/>
          <w:szCs w:val="24"/>
          <w:lang w:eastAsia="lt-LT"/>
        </w:rPr>
        <w:t>išvykimas</w:t>
      </w:r>
      <w:r w:rsidRPr="003A3ECE">
        <w:rPr>
          <w:rFonts w:ascii="Times New Roman" w:hAnsi="Times New Roman"/>
          <w:sz w:val="24"/>
          <w:szCs w:val="24"/>
          <w:lang w:eastAsia="lt-LT"/>
        </w:rPr>
        <w:t xml:space="preserve"> 2024 m. birželio 22 d. – 5 (penkios) nakvynės </w:t>
      </w:r>
      <w:r w:rsidRPr="003A3ECE">
        <w:rPr>
          <w:rFonts w:ascii="Times New Roman" w:hAnsi="Times New Roman"/>
          <w:sz w:val="24"/>
          <w:szCs w:val="24"/>
          <w:u w:val="single"/>
          <w:lang w:eastAsia="lt-LT"/>
        </w:rPr>
        <w:t>su pusryčiais</w:t>
      </w:r>
      <w:r w:rsidRPr="003A3ECE">
        <w:rPr>
          <w:rFonts w:ascii="Times New Roman" w:hAnsi="Times New Roman"/>
          <w:sz w:val="24"/>
          <w:szCs w:val="24"/>
        </w:rPr>
        <w:t xml:space="preserve"> viešbutyje </w:t>
      </w:r>
      <w:proofErr w:type="spellStart"/>
      <w:r w:rsidRPr="003A3ECE">
        <w:rPr>
          <w:rFonts w:ascii="Times New Roman" w:hAnsi="Times New Roman"/>
          <w:sz w:val="24"/>
          <w:szCs w:val="24"/>
        </w:rPr>
        <w:t>Courtyard</w:t>
      </w:r>
      <w:proofErr w:type="spellEnd"/>
      <w:r w:rsidRPr="003A3ECE">
        <w:rPr>
          <w:rFonts w:ascii="Times New Roman" w:hAnsi="Times New Roman"/>
          <w:sz w:val="24"/>
          <w:szCs w:val="24"/>
        </w:rPr>
        <w:t xml:space="preserve"> Vilnius </w:t>
      </w:r>
      <w:proofErr w:type="spellStart"/>
      <w:r w:rsidRPr="003A3ECE">
        <w:rPr>
          <w:rFonts w:ascii="Times New Roman" w:hAnsi="Times New Roman"/>
          <w:sz w:val="24"/>
          <w:szCs w:val="24"/>
        </w:rPr>
        <w:t>City</w:t>
      </w:r>
      <w:proofErr w:type="spellEnd"/>
      <w:r w:rsidRPr="003A3ECE">
        <w:rPr>
          <w:rFonts w:ascii="Times New Roman" w:hAnsi="Times New Roman"/>
          <w:sz w:val="24"/>
          <w:szCs w:val="24"/>
        </w:rPr>
        <w:t xml:space="preserve"> </w:t>
      </w:r>
      <w:proofErr w:type="spellStart"/>
      <w:r w:rsidRPr="003A3ECE">
        <w:rPr>
          <w:rFonts w:ascii="Times New Roman" w:hAnsi="Times New Roman"/>
          <w:sz w:val="24"/>
          <w:szCs w:val="24"/>
        </w:rPr>
        <w:t>Center</w:t>
      </w:r>
      <w:proofErr w:type="spellEnd"/>
      <w:r w:rsidRPr="003A3ECE">
        <w:rPr>
          <w:rFonts w:ascii="Times New Roman" w:hAnsi="Times New Roman"/>
          <w:sz w:val="24"/>
          <w:szCs w:val="24"/>
        </w:rPr>
        <w:t>, adresu Rinktinės g. 3, Vilniuje.</w:t>
      </w:r>
    </w:p>
    <w:p w:rsidR="003D69C2" w:rsidRPr="003A3ECE" w:rsidRDefault="003D69C2" w:rsidP="003D69C2">
      <w:pPr>
        <w:pStyle w:val="ListParagraph"/>
        <w:tabs>
          <w:tab w:val="left" w:pos="426"/>
        </w:tabs>
        <w:spacing w:after="0" w:line="240" w:lineRule="auto"/>
        <w:ind w:left="851"/>
        <w:jc w:val="both"/>
        <w:rPr>
          <w:rFonts w:ascii="Times New Roman" w:hAnsi="Times New Roman"/>
          <w:sz w:val="24"/>
          <w:szCs w:val="24"/>
        </w:rPr>
      </w:pPr>
    </w:p>
    <w:p w:rsidR="003D69C2" w:rsidRPr="003A3ECE" w:rsidRDefault="003D69C2" w:rsidP="003D69C2">
      <w:pPr>
        <w:pStyle w:val="ListParagraph"/>
        <w:numPr>
          <w:ilvl w:val="0"/>
          <w:numId w:val="1"/>
        </w:numPr>
        <w:spacing w:line="240" w:lineRule="auto"/>
        <w:jc w:val="center"/>
        <w:rPr>
          <w:rFonts w:ascii="Times New Roman" w:hAnsi="Times New Roman"/>
          <w:b/>
          <w:sz w:val="24"/>
          <w:szCs w:val="24"/>
        </w:rPr>
      </w:pPr>
      <w:r w:rsidRPr="003A3ECE">
        <w:rPr>
          <w:rFonts w:ascii="Times New Roman" w:hAnsi="Times New Roman"/>
          <w:b/>
          <w:sz w:val="24"/>
          <w:szCs w:val="24"/>
        </w:rPr>
        <w:t>PASLAUGŲ KAINA</w:t>
      </w:r>
    </w:p>
    <w:p w:rsidR="003D69C2" w:rsidRPr="003A3ECE" w:rsidRDefault="003D69C2" w:rsidP="003D69C2">
      <w:pPr>
        <w:ind w:firstLine="851"/>
        <w:jc w:val="both"/>
        <w:rPr>
          <w:sz w:val="24"/>
          <w:szCs w:val="24"/>
          <w:lang w:val="lt-LT"/>
        </w:rPr>
      </w:pPr>
      <w:r w:rsidRPr="003A3ECE">
        <w:rPr>
          <w:sz w:val="24"/>
          <w:szCs w:val="24"/>
          <w:lang w:val="lt-LT"/>
        </w:rPr>
        <w:t xml:space="preserve">2.1. Maksimali Sutarties 1.1 punkte nurodytų Paslaugų kaina yra 112342,50 </w:t>
      </w:r>
      <w:r w:rsidRPr="003A3ECE">
        <w:rPr>
          <w:bCs/>
          <w:spacing w:val="3"/>
          <w:sz w:val="24"/>
          <w:szCs w:val="24"/>
          <w:lang w:val="lt-LT"/>
        </w:rPr>
        <w:t xml:space="preserve">Eur (vienas šimtas dvylika tūkstančių trys šimtai keturiasdešimt du eurai ir penkiasdešimt centų eurų) </w:t>
      </w:r>
      <w:r w:rsidRPr="003A3ECE">
        <w:rPr>
          <w:sz w:val="24"/>
          <w:szCs w:val="24"/>
          <w:lang w:val="lt-LT"/>
        </w:rPr>
        <w:t>su PVM. Į maksimalią Sutarties kainą yra neįskaičiuota Sutarties 2.6 punkte nurodyta aplinkybė. Įkainis vienam asmeniui už vieną naktį yra 136,50 Eur (vienas šimtas trisdešimt šeši eurai ir penkiasdešimt centų) be PVM, PVM sudaro 12,29 Eur (dvylika eurų ir dvidešimt devyni centai), miesto mokestis yra 1,00 Eur (vienas euras) su PVM; Įkainis vienam asmeniui už vieną naktį yra 149,79 Eur (vienas šimtas keturiasdešimt devyni eurai ir septyniasdešimt devyni centai) su PVM.</w:t>
      </w:r>
    </w:p>
    <w:p w:rsidR="003D69C2" w:rsidRPr="003A3ECE" w:rsidRDefault="003D69C2" w:rsidP="003D69C2">
      <w:pPr>
        <w:ind w:firstLine="851"/>
        <w:jc w:val="both"/>
        <w:rPr>
          <w:sz w:val="24"/>
          <w:szCs w:val="24"/>
          <w:lang w:val="lt-LT"/>
        </w:rPr>
      </w:pPr>
      <w:r w:rsidRPr="003A3ECE">
        <w:rPr>
          <w:sz w:val="24"/>
          <w:szCs w:val="24"/>
          <w:lang w:val="lt-LT"/>
        </w:rPr>
        <w:t>2.2. Į šios Sutarties 2.1 punkte nurodytą maksimalią Sutarties kainą bei įkainius įskaičiuoti visi reikalingi mokesčiai, rinkliavos (įskaitant miesto mokestį) ir išlaidos, susijusios su Paslaugų teikimu. Papildomos apgyvendinimo vietos teikiamos paslaugos (mini baras, skalbimo, lyginimo ir kt.) apmokamos paties svečio jo pasirinkimu.</w:t>
      </w:r>
    </w:p>
    <w:p w:rsidR="003D69C2" w:rsidRPr="003A3ECE" w:rsidRDefault="003D69C2" w:rsidP="003D69C2">
      <w:pPr>
        <w:ind w:firstLine="851"/>
        <w:jc w:val="both"/>
        <w:rPr>
          <w:sz w:val="24"/>
          <w:szCs w:val="24"/>
          <w:lang w:val="lt-LT"/>
        </w:rPr>
      </w:pPr>
      <w:r w:rsidRPr="003A3ECE">
        <w:rPr>
          <w:sz w:val="24"/>
          <w:szCs w:val="24"/>
          <w:lang w:val="lt-LT"/>
        </w:rPr>
        <w:t>2.3. Sutarties galiojimo laikotarpiu Paslaugų įkainiai negali būti keičiami.</w:t>
      </w:r>
    </w:p>
    <w:p w:rsidR="003D69C2" w:rsidRPr="003A3ECE" w:rsidRDefault="003D69C2" w:rsidP="003D69C2">
      <w:pPr>
        <w:ind w:firstLine="851"/>
        <w:jc w:val="both"/>
        <w:rPr>
          <w:sz w:val="24"/>
          <w:szCs w:val="24"/>
          <w:lang w:val="lt-LT"/>
        </w:rPr>
      </w:pPr>
      <w:r w:rsidRPr="003A3ECE">
        <w:rPr>
          <w:sz w:val="24"/>
          <w:szCs w:val="24"/>
          <w:lang w:val="lt-LT"/>
        </w:rPr>
        <w:t>2.4. Pasikeitus Lietuvos Respublikos teisės aktams, reglamentuojantiems PVM tarifą, Paslaugų įkainiai pagal tai pakeičiami automatiškai, be atskiro Šalių susitarimo.</w:t>
      </w:r>
    </w:p>
    <w:p w:rsidR="003D69C2" w:rsidRPr="003A3ECE" w:rsidRDefault="003D69C2" w:rsidP="003D69C2">
      <w:pPr>
        <w:ind w:firstLine="851"/>
        <w:jc w:val="both"/>
        <w:rPr>
          <w:sz w:val="24"/>
          <w:szCs w:val="24"/>
          <w:lang w:val="lt-LT"/>
        </w:rPr>
      </w:pPr>
      <w:r w:rsidRPr="003A3ECE">
        <w:rPr>
          <w:sz w:val="24"/>
          <w:szCs w:val="24"/>
          <w:lang w:val="lt-LT"/>
        </w:rPr>
        <w:t>2.5. Atliekant viešąjį pirkimą vadovautasi fiksuoto įkainio kainodaros taisykle.</w:t>
      </w:r>
    </w:p>
    <w:p w:rsidR="003D69C2" w:rsidRPr="003A3ECE" w:rsidRDefault="003D69C2" w:rsidP="003D69C2">
      <w:pPr>
        <w:ind w:firstLine="851"/>
        <w:jc w:val="both"/>
        <w:rPr>
          <w:sz w:val="24"/>
          <w:szCs w:val="24"/>
          <w:lang w:val="lt-LT"/>
        </w:rPr>
      </w:pPr>
      <w:r w:rsidRPr="003A3ECE">
        <w:rPr>
          <w:sz w:val="24"/>
          <w:szCs w:val="24"/>
          <w:lang w:val="lt-LT"/>
        </w:rPr>
        <w:t xml:space="preserve">2.6. Paslaugų gavėjas turi teisę įsigyti Sutartyje nenurodytų, tačiau su pirkimo objektu susijusių paslaugų/prekių neviršijant 10 (dešimt) procentų maksimalios Sutarties vertės. Už </w:t>
      </w:r>
      <w:r w:rsidRPr="003A3ECE">
        <w:rPr>
          <w:sz w:val="24"/>
          <w:szCs w:val="24"/>
          <w:lang w:val="lt-LT"/>
        </w:rPr>
        <w:lastRenderedPageBreak/>
        <w:t>paslaugų sąraše nenurodytas, tačiau su pirkimo objektu susijusias paslaugas/prekes bus apmokėta ne didesnėmis nei užsakymo dieną Paslaugų tiekėjo prekybos vietoje, kataloge ar interneto svetainėje nurodytomis galiojančiomis šių paslaugų/prekių kainomis arba, jei tokios kainos neskelbiamos, Paslaugų tiekėjo pasiūlytomis, konkurencingomis ir rinką atitinkančiomis kainomis.</w:t>
      </w:r>
    </w:p>
    <w:p w:rsidR="003D69C2" w:rsidRPr="003A3ECE" w:rsidRDefault="003D69C2" w:rsidP="003D69C2">
      <w:pPr>
        <w:ind w:firstLine="851"/>
        <w:jc w:val="center"/>
        <w:rPr>
          <w:sz w:val="24"/>
          <w:szCs w:val="24"/>
          <w:lang w:val="lt-LT"/>
        </w:rPr>
      </w:pPr>
    </w:p>
    <w:p w:rsidR="003D69C2" w:rsidRPr="003A3ECE" w:rsidRDefault="003D69C2" w:rsidP="003D69C2">
      <w:pPr>
        <w:jc w:val="center"/>
        <w:rPr>
          <w:b/>
          <w:sz w:val="24"/>
          <w:szCs w:val="24"/>
          <w:lang w:val="lt-LT"/>
        </w:rPr>
      </w:pPr>
      <w:r w:rsidRPr="003A3ECE">
        <w:rPr>
          <w:b/>
          <w:sz w:val="24"/>
          <w:szCs w:val="24"/>
          <w:lang w:val="lt-LT"/>
        </w:rPr>
        <w:t>3. ATSISKAITYMO TVARKA</w:t>
      </w:r>
    </w:p>
    <w:p w:rsidR="003D69C2" w:rsidRPr="003A3ECE" w:rsidRDefault="003D69C2" w:rsidP="003D69C2">
      <w:pPr>
        <w:ind w:firstLine="851"/>
        <w:jc w:val="center"/>
        <w:rPr>
          <w:b/>
          <w:sz w:val="24"/>
          <w:szCs w:val="24"/>
          <w:lang w:val="lt-LT"/>
        </w:rPr>
      </w:pPr>
    </w:p>
    <w:p w:rsidR="003D69C2" w:rsidRPr="003A3ECE" w:rsidRDefault="003D69C2" w:rsidP="003D69C2">
      <w:pPr>
        <w:ind w:firstLine="851"/>
        <w:jc w:val="both"/>
        <w:rPr>
          <w:sz w:val="24"/>
          <w:szCs w:val="24"/>
          <w:lang w:val="lt-LT"/>
        </w:rPr>
      </w:pPr>
      <w:r w:rsidRPr="003A3ECE">
        <w:rPr>
          <w:sz w:val="24"/>
          <w:szCs w:val="24"/>
          <w:lang w:val="lt-LT"/>
        </w:rPr>
        <w:t xml:space="preserve">3.1. Paslaugų teikėjas pagal šią Sutartį sąskaitas faktūras teikia tik elektroniniu būdu. </w:t>
      </w:r>
    </w:p>
    <w:p w:rsidR="003D69C2" w:rsidRPr="003A3ECE" w:rsidRDefault="003D69C2" w:rsidP="003D69C2">
      <w:pPr>
        <w:ind w:firstLine="851"/>
        <w:jc w:val="both"/>
        <w:rPr>
          <w:sz w:val="24"/>
          <w:szCs w:val="24"/>
          <w:lang w:val="lt-LT"/>
        </w:rPr>
      </w:pPr>
      <w:r w:rsidRPr="003A3ECE">
        <w:rPr>
          <w:sz w:val="24"/>
          <w:szCs w:val="24"/>
          <w:lang w:val="lt-LT"/>
        </w:rPr>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w:t>
      </w:r>
    </w:p>
    <w:p w:rsidR="003D69C2" w:rsidRPr="003A3ECE" w:rsidRDefault="003D69C2" w:rsidP="003D69C2">
      <w:pPr>
        <w:ind w:firstLine="851"/>
        <w:jc w:val="both"/>
        <w:rPr>
          <w:sz w:val="24"/>
          <w:szCs w:val="24"/>
          <w:lang w:val="lt-LT"/>
        </w:rPr>
      </w:pPr>
      <w:r w:rsidRPr="003A3ECE">
        <w:rPr>
          <w:sz w:val="24"/>
          <w:szCs w:val="24"/>
          <w:lang w:val="lt-LT"/>
        </w:rPr>
        <w:t xml:space="preserve">3.3. Paslaugų gavėjas elektronines sąskaitas faktūras priima ir apdoroja naudodamasi informacinės sistemos „E. sąskaita“ priemonėmis. </w:t>
      </w:r>
    </w:p>
    <w:p w:rsidR="003D69C2" w:rsidRPr="003A3ECE" w:rsidRDefault="003D69C2" w:rsidP="003D69C2">
      <w:pPr>
        <w:ind w:firstLine="851"/>
        <w:jc w:val="both"/>
        <w:rPr>
          <w:sz w:val="24"/>
          <w:szCs w:val="24"/>
          <w:lang w:val="lt-LT"/>
        </w:rPr>
      </w:pPr>
      <w:r w:rsidRPr="003A3ECE">
        <w:rPr>
          <w:sz w:val="24"/>
          <w:szCs w:val="24"/>
          <w:lang w:val="lt-LT"/>
        </w:rPr>
        <w:t xml:space="preserve">3.4. Paslaugų gavėjas už faktiškai suteiktas Paslaugas atsiskaito mokėjimo pavedimu pagal pateiktą sąskaitą faktūrą. Apmokėjimo terminas – per 30 (trisdešimt) kalendorinių dienų po sąskaitos faktūros gavimo. </w:t>
      </w:r>
    </w:p>
    <w:p w:rsidR="003D69C2" w:rsidRPr="003A3ECE" w:rsidRDefault="003D69C2" w:rsidP="003D69C2">
      <w:pPr>
        <w:ind w:firstLine="851"/>
        <w:jc w:val="both"/>
        <w:rPr>
          <w:sz w:val="24"/>
          <w:szCs w:val="24"/>
          <w:lang w:val="lt-LT"/>
        </w:rPr>
      </w:pPr>
      <w:r w:rsidRPr="003A3ECE">
        <w:rPr>
          <w:sz w:val="24"/>
          <w:szCs w:val="24"/>
          <w:lang w:val="lt-LT"/>
        </w:rPr>
        <w:t>3.5. Visi atsiskaitymai pagal šią Sutartį atliekami eurais.</w:t>
      </w:r>
    </w:p>
    <w:p w:rsidR="003D69C2" w:rsidRPr="003A3ECE" w:rsidRDefault="003D69C2" w:rsidP="003D69C2">
      <w:pPr>
        <w:ind w:firstLine="851"/>
        <w:jc w:val="both"/>
        <w:rPr>
          <w:sz w:val="24"/>
          <w:szCs w:val="24"/>
          <w:lang w:val="lt-LT"/>
        </w:rPr>
      </w:pPr>
      <w:r w:rsidRPr="003A3ECE">
        <w:rPr>
          <w:sz w:val="24"/>
          <w:szCs w:val="24"/>
          <w:lang w:val="lt-LT"/>
        </w:rPr>
        <w:t>3.6. Paslaugų gavėjas gali atsisakyti priimti Paslaugas, jei jos neatitinka Sutartyje numatytų sąlygų. Paslaugų gavėjas, nustatęs Paslaugų trūkumus, gali reikalauti, kad Paslaugų teikėjas neatlygintinai pašalintų Paslaugų trūkumus per Paslaugų gavėjo nustatytą protingą terminą nuo raštiškų pastabų pateikimo dienos.</w:t>
      </w:r>
    </w:p>
    <w:p w:rsidR="003D69C2" w:rsidRPr="003A3ECE" w:rsidRDefault="003D69C2" w:rsidP="003D69C2">
      <w:pPr>
        <w:ind w:firstLine="851"/>
        <w:jc w:val="both"/>
        <w:rPr>
          <w:sz w:val="24"/>
          <w:szCs w:val="24"/>
          <w:lang w:val="lt-LT"/>
        </w:rPr>
      </w:pPr>
      <w:r w:rsidRPr="003A3ECE">
        <w:rPr>
          <w:sz w:val="24"/>
          <w:szCs w:val="24"/>
          <w:lang w:val="lt-LT"/>
        </w:rPr>
        <w:t>3.7. Paslaugų gavėjas iki apgyvendinimo suteikimo pradžios turi teisę raštu informuoti Paslaugų teikėją, kurie asmenys už apgyvendinimą mokės patys. Tokiu atveju šių asmenų apgyvendinimas neturi būti įtrauktas į Paslaugų gavėjo sąskaitą ir Paslaugų teikėjas neturi teisės reikalauti apmokėjimo už šiuos asmenis iš Paslaugų gavėjo.</w:t>
      </w:r>
    </w:p>
    <w:p w:rsidR="003D69C2" w:rsidRPr="003A3ECE" w:rsidRDefault="003D69C2" w:rsidP="003D69C2">
      <w:pPr>
        <w:ind w:firstLine="851"/>
        <w:jc w:val="center"/>
        <w:rPr>
          <w:b/>
          <w:sz w:val="24"/>
          <w:szCs w:val="24"/>
          <w:lang w:val="lt-LT"/>
        </w:rPr>
      </w:pPr>
    </w:p>
    <w:p w:rsidR="003D69C2" w:rsidRPr="003A3ECE" w:rsidRDefault="003D69C2" w:rsidP="003D69C2">
      <w:pPr>
        <w:jc w:val="center"/>
        <w:rPr>
          <w:b/>
          <w:sz w:val="24"/>
          <w:szCs w:val="24"/>
          <w:lang w:val="lt-LT"/>
        </w:rPr>
      </w:pPr>
      <w:r w:rsidRPr="003A3ECE">
        <w:rPr>
          <w:b/>
          <w:sz w:val="24"/>
          <w:szCs w:val="24"/>
          <w:lang w:val="lt-LT"/>
        </w:rPr>
        <w:t>4. ŠALIŲ ĮSIPAREIGOJIMAI</w:t>
      </w:r>
    </w:p>
    <w:p w:rsidR="003D69C2" w:rsidRPr="003A3ECE" w:rsidRDefault="003D69C2" w:rsidP="003D69C2">
      <w:pPr>
        <w:ind w:firstLine="720"/>
        <w:jc w:val="center"/>
        <w:rPr>
          <w:b/>
          <w:sz w:val="24"/>
          <w:szCs w:val="24"/>
          <w:lang w:val="lt-LT"/>
        </w:rPr>
      </w:pP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 Paslaugų teikėjas įsipareigoja:</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4.1.1. suteikti Paslaugų gavėjui Paslaugas Sutartyje numatytais terminais ir tvarka, atsakingai bei tinkamai, vadovaudamasis geriausia praktika.</w:t>
      </w:r>
    </w:p>
    <w:p w:rsidR="003D69C2" w:rsidRPr="003A3ECE" w:rsidRDefault="003D69C2" w:rsidP="003D69C2">
      <w:pPr>
        <w:pStyle w:val="BodyText"/>
        <w:ind w:firstLine="851"/>
        <w:rPr>
          <w:rFonts w:ascii="Times New Roman" w:hAnsi="Times New Roman"/>
          <w:bCs/>
          <w:szCs w:val="24"/>
          <w:lang w:eastAsia="lt-LT"/>
        </w:rPr>
      </w:pPr>
      <w:r w:rsidRPr="003A3ECE">
        <w:rPr>
          <w:rFonts w:ascii="Times New Roman" w:hAnsi="Times New Roman"/>
          <w:bCs/>
          <w:szCs w:val="24"/>
          <w:lang w:eastAsia="lt-LT"/>
        </w:rPr>
        <w:t xml:space="preserve">4.1.2. Paslaugų teikimo laikotarpiui iš anksto rezervuoti ne mažiau </w:t>
      </w:r>
      <w:r w:rsidRPr="003A3ECE">
        <w:rPr>
          <w:rFonts w:ascii="Times New Roman" w:hAnsi="Times New Roman"/>
          <w:bCs/>
          <w:iCs/>
          <w:szCs w:val="24"/>
          <w:lang w:eastAsia="lt-LT"/>
        </w:rPr>
        <w:t>150 (vienas šimtas penkiasdešimt) kambarių</w:t>
      </w:r>
      <w:r w:rsidRPr="003A3ECE">
        <w:rPr>
          <w:rFonts w:ascii="Times New Roman" w:hAnsi="Times New Roman"/>
          <w:bCs/>
          <w:szCs w:val="24"/>
          <w:lang w:eastAsia="lt-LT"/>
        </w:rPr>
        <w:t xml:space="preserve"> renginio dalyviams. </w:t>
      </w:r>
    </w:p>
    <w:p w:rsidR="003D69C2" w:rsidRPr="003A3ECE" w:rsidRDefault="003D69C2" w:rsidP="003D69C2">
      <w:pPr>
        <w:pStyle w:val="BodyText"/>
        <w:ind w:firstLine="851"/>
        <w:rPr>
          <w:rFonts w:ascii="Times New Roman" w:hAnsi="Times New Roman"/>
          <w:bCs/>
          <w:szCs w:val="24"/>
          <w:lang w:eastAsia="lt-LT"/>
        </w:rPr>
      </w:pPr>
      <w:r w:rsidRPr="003A3ECE">
        <w:rPr>
          <w:rFonts w:ascii="Times New Roman" w:hAnsi="Times New Roman"/>
          <w:bCs/>
          <w:szCs w:val="24"/>
          <w:lang w:eastAsia="lt-LT"/>
        </w:rPr>
        <w:t>4.1.3. užtikrinti, kad renginio d</w:t>
      </w:r>
      <w:r w:rsidRPr="003A3ECE">
        <w:rPr>
          <w:rFonts w:ascii="Times New Roman" w:hAnsi="Times New Roman"/>
          <w:szCs w:val="24"/>
        </w:rPr>
        <w:t xml:space="preserve">alyviai </w:t>
      </w:r>
      <w:r w:rsidRPr="003A3ECE">
        <w:rPr>
          <w:rFonts w:ascii="Times New Roman" w:hAnsi="Times New Roman"/>
          <w:bCs/>
          <w:szCs w:val="24"/>
        </w:rPr>
        <w:t xml:space="preserve">gyventų po vieną vienviečiuose ar daugiau asmenų apgyvendinimui skirtuose  kambariuose, į kurių kainą įskaičiuoti pusryčiai. </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 xml:space="preserve">4.1.4. apgyvendinimo paslaugą teikti Sutarties 1.2 papunktyje nurodytomis datomis. </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4.1.5. nedelsdamas raštu informuoti Paslaugų gavėją apie bet kurias aplinkybes, kurios trukdo ar gali sutrukdyti Paslaugų teikėjui tinkamai ir laiku suteikti Paslaugas.</w:t>
      </w:r>
    </w:p>
    <w:p w:rsidR="003D69C2" w:rsidRPr="003A3ECE" w:rsidRDefault="003D69C2" w:rsidP="003D69C2">
      <w:pPr>
        <w:autoSpaceDE w:val="0"/>
        <w:autoSpaceDN w:val="0"/>
        <w:adjustRightInd w:val="0"/>
        <w:ind w:firstLine="851"/>
        <w:jc w:val="both"/>
        <w:rPr>
          <w:sz w:val="24"/>
          <w:szCs w:val="24"/>
          <w:lang w:val="lt-LT"/>
        </w:rPr>
      </w:pPr>
      <w:r w:rsidRPr="003A3ECE">
        <w:rPr>
          <w:sz w:val="24"/>
          <w:szCs w:val="24"/>
          <w:lang w:val="lt-LT"/>
        </w:rPr>
        <w:t xml:space="preserve">4.1.6. užtikrinti, kad Sutarties sudarymo momentu ir visą jos galiojimo laikotarpį Paslaugų teikėjo darbuotojai turėtų reikiamą kvalifikaciją ir patirtį, reikalingą norint tinkamai teikti Paslaugas. </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4.1.7. 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4.1.8. nenaudoti Paslaugų gavėjo pavadinimo ir (ar) Sutarties turinį sudarančios informacijos reklamoje ir (ar) kitose viešosios informacijos priemonėse be išankstinio raštiško Paslaugų gavėjo sutikimo.</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 xml:space="preserve">4.9. neperleisti visų arba dalies teisių ir pareigų pagal šią Sutartį jokiai trečiajai šaliai be išankstinio raštiško Paslaugų gavėjo sutikimo. Paslaugų teikėjui pagal šią Sutartį perleidus visas </w:t>
      </w:r>
      <w:r w:rsidRPr="003A3ECE">
        <w:rPr>
          <w:rFonts w:ascii="Times New Roman" w:hAnsi="Times New Roman"/>
          <w:szCs w:val="24"/>
        </w:rPr>
        <w:lastRenderedPageBreak/>
        <w:t>arba dalį teisių ir pareigų be išankstinio Paslaugų gavėjo sutikimo, Paslaugų gavėjas turi teisę nutraukti Sutartį.</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4.10. apgyvendinimo paslaugos teikimo metu visose viešbučio patalpose užtikrinti tomis dienomis galiojančių Lietuvos Respublikos Vyriausybės, Sveikatos apsaugos ministerijos, Valstybės lygio ekstremaliosios situacijos valstybės operacijų vadovo, Nacionalinio visuomenės sveikatos centro prie Sveikatos apsaugos ministerijos sprendimų dėl COVID-19 prevencijos įgyvendinimą.</w:t>
      </w:r>
    </w:p>
    <w:p w:rsidR="003D69C2" w:rsidRPr="003A3ECE" w:rsidRDefault="003D69C2" w:rsidP="003D69C2">
      <w:pPr>
        <w:pStyle w:val="BodyText"/>
        <w:ind w:firstLine="851"/>
        <w:rPr>
          <w:rFonts w:ascii="Times New Roman" w:hAnsi="Times New Roman"/>
          <w:szCs w:val="24"/>
        </w:rPr>
      </w:pPr>
      <w:r w:rsidRPr="003A3ECE">
        <w:rPr>
          <w:rFonts w:ascii="Times New Roman" w:hAnsi="Times New Roman"/>
          <w:szCs w:val="24"/>
        </w:rPr>
        <w:t>4.11. užtikrinti, kad apgyvendinimo paslaugų teikimo metu viešbutis atitiks/vykdys Sutartyje ir pirkimo procedūrų metu nurodytus aplinkosauginius reikalavimus.</w:t>
      </w:r>
    </w:p>
    <w:p w:rsidR="003D69C2" w:rsidRPr="003A3ECE" w:rsidRDefault="003D69C2" w:rsidP="003D69C2">
      <w:pPr>
        <w:tabs>
          <w:tab w:val="left" w:pos="851"/>
        </w:tabs>
        <w:ind w:firstLine="851"/>
        <w:jc w:val="both"/>
        <w:rPr>
          <w:sz w:val="24"/>
          <w:szCs w:val="24"/>
          <w:highlight w:val="yellow"/>
          <w:lang w:val="lt-LT"/>
        </w:rPr>
      </w:pPr>
      <w:r w:rsidRPr="003A3ECE">
        <w:rPr>
          <w:sz w:val="24"/>
          <w:szCs w:val="24"/>
          <w:lang w:val="lt-LT"/>
        </w:rPr>
        <w:t>4.12. Sutarties vykdymo metu mažinti popieriaus sunaudojimą, atsisakyti nebūtino dokumentų kopijavimo ir spausdinimo, t. y. rezervavimo/apgyvendinimo (įsiregistravimo ir išsiregistravimo) procesas turi vykti be popierinių dokumentų, nebent klientas paprašo kitaip.</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4.2. Paslaugų gavėjas įsipareigoja:</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4.2.1. sudaryti visas pagrįstai būtinas sąlygas Paslaugoms teikti.</w:t>
      </w:r>
    </w:p>
    <w:p w:rsidR="003D69C2" w:rsidRPr="003A3ECE" w:rsidRDefault="003D69C2" w:rsidP="003D69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bCs/>
          <w:iCs/>
          <w:sz w:val="24"/>
          <w:szCs w:val="24"/>
          <w:lang w:val="lt-LT"/>
        </w:rPr>
        <w:t xml:space="preserve">4.2.2. </w:t>
      </w:r>
      <w:r w:rsidRPr="003A3ECE">
        <w:rPr>
          <w:sz w:val="24"/>
          <w:szCs w:val="24"/>
          <w:lang w:val="lt-LT"/>
        </w:rPr>
        <w:t>sumokėti už tinkamai ir laiku suteiktas Paslaugas Sutartyje numatyta tvarka ir terminu.</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4.2.3. tinkamai vykdyti Sutarties sąlygas ir imtis visų galimų priemonių siekiant išvengti kliūčių, dėl kurių Sutarties nuostatų vykdymas būtų netinkamas ar neįmanomas.</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4.3. Nei viena Šalis neturi teisės perleisti visų arba dalies teisių ir pareigų pagal šią Sutartį jokiai trečiajai šaliai be išankstinio raštiško kitos Šalies sutikimo.</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4.4. Šalys turi ir kitas šioje Sutartyje bei Lietuvos Respublikoje galiojančiais teisės aktais nustatytas teises ir pareigas.</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rsidR="003D69C2" w:rsidRPr="003A3ECE" w:rsidRDefault="003D69C2" w:rsidP="003D69C2">
      <w:pPr>
        <w:tabs>
          <w:tab w:val="num" w:pos="1470"/>
        </w:tabs>
        <w:jc w:val="center"/>
        <w:rPr>
          <w:b/>
          <w:sz w:val="24"/>
          <w:szCs w:val="24"/>
          <w:lang w:val="lt-LT"/>
        </w:rPr>
      </w:pPr>
      <w:r w:rsidRPr="003A3ECE">
        <w:rPr>
          <w:b/>
          <w:sz w:val="24"/>
          <w:szCs w:val="24"/>
          <w:lang w:val="lt-LT"/>
        </w:rPr>
        <w:t>5. ŠALIŲ ATSAKOMYBĖ</w:t>
      </w:r>
    </w:p>
    <w:p w:rsidR="003D69C2" w:rsidRPr="003A3ECE" w:rsidRDefault="003D69C2" w:rsidP="003D69C2">
      <w:pPr>
        <w:tabs>
          <w:tab w:val="num" w:pos="1470"/>
        </w:tabs>
        <w:ind w:firstLine="851"/>
        <w:jc w:val="both"/>
        <w:rPr>
          <w:sz w:val="24"/>
          <w:szCs w:val="24"/>
          <w:lang w:val="lt-LT"/>
        </w:rPr>
      </w:pPr>
    </w:p>
    <w:p w:rsidR="003D69C2" w:rsidRPr="003A3ECE" w:rsidRDefault="003D69C2" w:rsidP="003D69C2">
      <w:pPr>
        <w:tabs>
          <w:tab w:val="num" w:pos="1470"/>
        </w:tabs>
        <w:ind w:firstLine="851"/>
        <w:jc w:val="both"/>
        <w:rPr>
          <w:sz w:val="24"/>
          <w:szCs w:val="24"/>
          <w:lang w:val="lt-LT"/>
        </w:rPr>
      </w:pPr>
      <w:r w:rsidRPr="003A3ECE">
        <w:rPr>
          <w:sz w:val="24"/>
          <w:szCs w:val="24"/>
          <w:lang w:val="lt-LT"/>
        </w:rPr>
        <w:t xml:space="preserve">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Jei Paslaugų teikėjas, teikdamas Sutartyje numatytas Paslaugas, savo veiksmais ar neveikimu sukėlė nuostolius ar žalą tretiesiems asmenims, jis privalo sukeltus nuostolius ar žalą atlyginti savarankiškai ir per protingą terminą. </w:t>
      </w:r>
    </w:p>
    <w:p w:rsidR="003D69C2" w:rsidRPr="003A3ECE" w:rsidRDefault="003D69C2" w:rsidP="003D69C2">
      <w:pPr>
        <w:tabs>
          <w:tab w:val="num" w:pos="1470"/>
        </w:tabs>
        <w:ind w:firstLine="851"/>
        <w:jc w:val="both"/>
        <w:rPr>
          <w:sz w:val="24"/>
          <w:szCs w:val="24"/>
          <w:lang w:val="lt-LT"/>
        </w:rPr>
      </w:pPr>
      <w:r w:rsidRPr="003A3ECE">
        <w:rPr>
          <w:sz w:val="24"/>
          <w:szCs w:val="24"/>
          <w:lang w:val="lt-LT"/>
        </w:rPr>
        <w:t>5.2.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rsidR="003D69C2" w:rsidRPr="003A3ECE" w:rsidRDefault="003D69C2" w:rsidP="003D69C2">
      <w:pPr>
        <w:tabs>
          <w:tab w:val="num" w:pos="1470"/>
        </w:tabs>
        <w:ind w:firstLine="851"/>
        <w:jc w:val="both"/>
        <w:rPr>
          <w:sz w:val="24"/>
          <w:szCs w:val="24"/>
          <w:lang w:val="lt-LT"/>
        </w:rPr>
      </w:pPr>
      <w:r w:rsidRPr="003A3ECE">
        <w:rPr>
          <w:sz w:val="24"/>
          <w:szCs w:val="24"/>
          <w:lang w:val="lt-LT"/>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3A3ECE">
        <w:rPr>
          <w:i/>
          <w:sz w:val="24"/>
          <w:szCs w:val="24"/>
          <w:lang w:val="lt-LT"/>
        </w:rPr>
        <w:t xml:space="preserve">force majeure </w:t>
      </w:r>
      <w:r w:rsidRPr="003A3ECE">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Pr="003A3ECE">
        <w:rPr>
          <w:i/>
          <w:sz w:val="24"/>
          <w:szCs w:val="24"/>
          <w:lang w:val="lt-LT"/>
        </w:rPr>
        <w:t>(force majeure)</w:t>
      </w:r>
      <w:r w:rsidRPr="003A3ECE">
        <w:rPr>
          <w:sz w:val="24"/>
          <w:szCs w:val="24"/>
          <w:lang w:val="lt-LT"/>
        </w:rPr>
        <w:t xml:space="preserve"> atsiradimo momento arba Šalims pranešus nuo pranešimo momento. Jeigu nenugalimos jėgos </w:t>
      </w:r>
      <w:r w:rsidRPr="003A3ECE">
        <w:rPr>
          <w:i/>
          <w:sz w:val="24"/>
          <w:szCs w:val="24"/>
          <w:lang w:val="lt-LT"/>
        </w:rPr>
        <w:t>(force majeure)</w:t>
      </w:r>
      <w:r w:rsidRPr="003A3ECE">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Pr="003A3ECE">
        <w:rPr>
          <w:i/>
          <w:sz w:val="24"/>
          <w:szCs w:val="24"/>
          <w:lang w:val="lt-LT"/>
        </w:rPr>
        <w:t>(force majeure)</w:t>
      </w:r>
      <w:r w:rsidRPr="003A3ECE">
        <w:rPr>
          <w:sz w:val="24"/>
          <w:szCs w:val="24"/>
          <w:lang w:val="lt-LT"/>
        </w:rPr>
        <w:t xml:space="preserve"> aplinkybėmis, pateikė tai patvirtinančius dokumentus, kad tokios aplinkybės buvo.</w:t>
      </w:r>
    </w:p>
    <w:p w:rsidR="003D69C2" w:rsidRPr="003A3ECE" w:rsidRDefault="003D69C2" w:rsidP="003D69C2">
      <w:pPr>
        <w:tabs>
          <w:tab w:val="num" w:pos="1470"/>
        </w:tabs>
        <w:ind w:firstLine="851"/>
        <w:jc w:val="both"/>
        <w:rPr>
          <w:sz w:val="24"/>
          <w:szCs w:val="24"/>
          <w:lang w:val="lt-LT"/>
        </w:rPr>
      </w:pPr>
      <w:r w:rsidRPr="003A3ECE">
        <w:rPr>
          <w:sz w:val="24"/>
          <w:szCs w:val="24"/>
          <w:lang w:val="lt-LT"/>
        </w:rPr>
        <w:t>5.4. Jei Paslaugų teikėjas dėl savo kaltės neįvykdo arba netinkamai vykdo savo įsipareigojimų Sutartyje nustatytais terminais bei sąlygomis, Paslaugų gavėjas be oficialaus įspėjimo ir nesumažindama kitų savo teisių gynimo būdų taiko</w:t>
      </w:r>
      <w:r w:rsidRPr="003A3ECE">
        <w:rPr>
          <w:iCs/>
          <w:sz w:val="24"/>
          <w:szCs w:val="24"/>
          <w:lang w:val="lt-LT"/>
        </w:rPr>
        <w:t xml:space="preserve"> 150,00 Eur (vienas šimtas penkiasdešimt eurų) baudą už kiekvieną netinkamą Sutarties vykdymo atvejį, išskyrus Sutarties 5.6 nurodytą atvejį</w:t>
      </w:r>
      <w:r w:rsidRPr="003A3ECE">
        <w:rPr>
          <w:sz w:val="24"/>
          <w:szCs w:val="24"/>
          <w:lang w:val="lt-LT"/>
        </w:rPr>
        <w:t>.</w:t>
      </w:r>
    </w:p>
    <w:p w:rsidR="003D69C2" w:rsidRPr="003A3ECE" w:rsidRDefault="003D69C2" w:rsidP="003D69C2">
      <w:pPr>
        <w:tabs>
          <w:tab w:val="num" w:pos="1470"/>
        </w:tabs>
        <w:ind w:firstLine="851"/>
        <w:jc w:val="both"/>
        <w:rPr>
          <w:sz w:val="24"/>
          <w:szCs w:val="24"/>
          <w:lang w:val="lt-LT"/>
        </w:rPr>
      </w:pPr>
      <w:r w:rsidRPr="003A3ECE">
        <w:rPr>
          <w:sz w:val="24"/>
          <w:szCs w:val="24"/>
          <w:lang w:val="lt-LT"/>
        </w:rPr>
        <w:lastRenderedPageBreak/>
        <w:t>5.5.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maksimalios Sutarties kainos.</w:t>
      </w:r>
    </w:p>
    <w:p w:rsidR="003D69C2" w:rsidRPr="003A3ECE" w:rsidRDefault="003D69C2" w:rsidP="003D69C2">
      <w:pPr>
        <w:tabs>
          <w:tab w:val="num" w:pos="1470"/>
        </w:tabs>
        <w:ind w:firstLine="851"/>
        <w:jc w:val="both"/>
        <w:rPr>
          <w:sz w:val="24"/>
          <w:szCs w:val="24"/>
          <w:lang w:val="lt-LT"/>
        </w:rPr>
      </w:pPr>
      <w:r w:rsidRPr="003A3ECE">
        <w:rPr>
          <w:sz w:val="24"/>
          <w:szCs w:val="24"/>
          <w:lang w:val="lt-LT"/>
        </w:rPr>
        <w:t>5.6. Jei Paslaugų teikėjas Sutarties neįvykdo ar netinkamai įvykdo ir taip iš esmės pažeidžia Sutartį (CK 6.217 straipsnio 2 dalis), Paslaugų gavėjas taiko Paslaugų teikėjui 10 (dešimt) procentų nuo maksimalios Sutarties kainos (be PVM) dydžio baudą.</w:t>
      </w:r>
    </w:p>
    <w:p w:rsidR="003D69C2" w:rsidRPr="003A3ECE" w:rsidRDefault="003D69C2" w:rsidP="003D69C2">
      <w:pPr>
        <w:tabs>
          <w:tab w:val="num" w:pos="1470"/>
        </w:tabs>
        <w:ind w:firstLine="851"/>
        <w:jc w:val="both"/>
        <w:rPr>
          <w:sz w:val="24"/>
          <w:szCs w:val="24"/>
          <w:lang w:val="lt-LT"/>
        </w:rPr>
      </w:pPr>
      <w:r w:rsidRPr="003A3ECE">
        <w:rPr>
          <w:sz w:val="24"/>
          <w:szCs w:val="24"/>
          <w:lang w:val="lt-LT"/>
        </w:rPr>
        <w:t>5.7. Paslaugos gavėjas turi teisę išskaičiuoti Paslaugos teikėjui priskaičiuotas netesybas iš Paslaugos teikėjui mokėtinų sumų.</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3A3ECE">
        <w:rPr>
          <w:rFonts w:ascii="Times New Roman" w:hAnsi="Times New Roman"/>
          <w:b/>
          <w:szCs w:val="24"/>
        </w:rPr>
        <w:t>6. SUBTIEKĖJAI (SUBTEIKĖJAI) IR JŲ KEITIMO TVARKA</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6.1. Paslaugų teikėjas nenumato pasitelkti subtiekėjo.</w:t>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rsidR="003D69C2" w:rsidRPr="003A3ECE" w:rsidRDefault="003D69C2" w:rsidP="003D69C2">
      <w:pPr>
        <w:pStyle w:val="BodyText"/>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3A3ECE">
        <w:rPr>
          <w:rFonts w:ascii="Times New Roman" w:hAnsi="Times New Roman"/>
          <w:b/>
          <w:szCs w:val="24"/>
        </w:rPr>
        <w:t xml:space="preserve">SUTARTIES GALIOJIMAS </w:t>
      </w:r>
      <w:r w:rsidRPr="003A3ECE">
        <w:rPr>
          <w:rFonts w:ascii="Times New Roman" w:hAnsi="Times New Roman"/>
          <w:b/>
          <w:szCs w:val="24"/>
        </w:rPr>
        <w:br/>
      </w:r>
    </w:p>
    <w:p w:rsidR="003D69C2" w:rsidRPr="003A3ECE" w:rsidRDefault="003D69C2" w:rsidP="003D69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3A3ECE">
        <w:rPr>
          <w:rFonts w:ascii="Times New Roman" w:hAnsi="Times New Roman"/>
          <w:szCs w:val="24"/>
        </w:rPr>
        <w:t xml:space="preserve">7.1. Ši Sutartis įsigalioja ją </w:t>
      </w:r>
      <w:proofErr w:type="spellStart"/>
      <w:r w:rsidRPr="003A3ECE">
        <w:rPr>
          <w:rFonts w:ascii="Times New Roman" w:hAnsi="Times New Roman"/>
          <w:szCs w:val="24"/>
        </w:rPr>
        <w:t>abiems</w:t>
      </w:r>
      <w:proofErr w:type="spellEnd"/>
      <w:r w:rsidRPr="003A3ECE">
        <w:rPr>
          <w:rFonts w:ascii="Times New Roman" w:hAnsi="Times New Roman"/>
          <w:szCs w:val="24"/>
        </w:rPr>
        <w:t xml:space="preserve"> Šalims pasirašius ir galioja iki visiško prievolių įvykdymo pagal sutartį. Jeigu Sutartis Šalių pasirašoma ne tą pačią dieną, bus laikoma, kad ji įsigalioja tą dieną, kai ją pasirašo antroji Sutarties Šalis. </w:t>
      </w:r>
    </w:p>
    <w:p w:rsidR="003D69C2" w:rsidRPr="003A3ECE" w:rsidRDefault="003D69C2" w:rsidP="003D69C2">
      <w:pPr>
        <w:ind w:firstLine="851"/>
        <w:jc w:val="both"/>
        <w:rPr>
          <w:sz w:val="24"/>
          <w:szCs w:val="24"/>
          <w:lang w:val="lt-LT"/>
        </w:rPr>
      </w:pPr>
      <w:r w:rsidRPr="003A3ECE">
        <w:rPr>
          <w:sz w:val="24"/>
          <w:szCs w:val="24"/>
          <w:lang w:val="lt-LT"/>
        </w:rPr>
        <w:t>7.2. Sutartis gali būti keičiama vadovaujantis VPĮ 89 straipsniu. Sutarties sąlygų pakeitimai įforminami Šalių rašytiniais susitarimais, kurie yra neatskiriama Sutarties dalis.</w:t>
      </w:r>
    </w:p>
    <w:p w:rsidR="003D69C2" w:rsidRPr="003A3ECE" w:rsidRDefault="003D69C2" w:rsidP="003D69C2">
      <w:pPr>
        <w:tabs>
          <w:tab w:val="left" w:pos="851"/>
        </w:tabs>
        <w:ind w:firstLine="851"/>
        <w:jc w:val="both"/>
        <w:rPr>
          <w:iCs/>
          <w:sz w:val="24"/>
          <w:szCs w:val="24"/>
          <w:lang w:val="lt-LT"/>
        </w:rPr>
      </w:pPr>
      <w:r w:rsidRPr="003A3ECE">
        <w:rPr>
          <w:rStyle w:val="CommentReference"/>
          <w:sz w:val="24"/>
          <w:szCs w:val="24"/>
          <w:lang w:val="lt-LT"/>
        </w:rPr>
        <w:t>7</w:t>
      </w:r>
      <w:r w:rsidRPr="003A3ECE">
        <w:rPr>
          <w:iCs/>
          <w:sz w:val="24"/>
          <w:szCs w:val="24"/>
          <w:lang w:val="lt-LT"/>
        </w:rPr>
        <w:t xml:space="preserve">.3. Sutartis gali būti nutraukiama abiejų Šalių raštišku susitarimu. </w:t>
      </w:r>
    </w:p>
    <w:p w:rsidR="003D69C2" w:rsidRPr="003A3ECE" w:rsidRDefault="003D69C2" w:rsidP="003D69C2">
      <w:pPr>
        <w:pStyle w:val="taltipfb"/>
        <w:shd w:val="clear" w:color="auto" w:fill="FFFFFF"/>
        <w:spacing w:before="0" w:beforeAutospacing="0" w:after="0" w:afterAutospacing="0"/>
        <w:ind w:firstLine="851"/>
        <w:jc w:val="both"/>
      </w:pPr>
      <w:r w:rsidRPr="003A3ECE">
        <w:t>7.4. Paslaugų gavėjas turi teisę vienašališkai nutraukti šią Sutartį:</w:t>
      </w:r>
    </w:p>
    <w:p w:rsidR="003D69C2" w:rsidRPr="003A3ECE" w:rsidRDefault="003D69C2" w:rsidP="003D69C2">
      <w:pPr>
        <w:pStyle w:val="taltipfb"/>
        <w:shd w:val="clear" w:color="auto" w:fill="FFFFFF"/>
        <w:spacing w:before="0" w:beforeAutospacing="0" w:after="0" w:afterAutospacing="0"/>
        <w:ind w:firstLine="851"/>
        <w:jc w:val="both"/>
      </w:pPr>
      <w:r w:rsidRPr="003A3ECE">
        <w:t>7.4.1. vadovaudamasis CK 6.721 straipsnio 1 dalimi, raštu įspėdamas Paslaugų teikėją prieš 10 (dešimt) dienų;</w:t>
      </w:r>
    </w:p>
    <w:p w:rsidR="003D69C2" w:rsidRPr="003A3ECE" w:rsidRDefault="003D69C2" w:rsidP="003D69C2">
      <w:pPr>
        <w:pStyle w:val="taltipfb"/>
        <w:shd w:val="clear" w:color="auto" w:fill="FFFFFF"/>
        <w:spacing w:before="0" w:beforeAutospacing="0" w:after="0" w:afterAutospacing="0"/>
        <w:ind w:firstLine="851"/>
        <w:jc w:val="both"/>
        <w:rPr>
          <w:iCs/>
        </w:rPr>
      </w:pPr>
      <w:r w:rsidRPr="003A3ECE">
        <w:t xml:space="preserve">7.4.2. jei </w:t>
      </w:r>
      <w:r w:rsidRPr="003A3ECE">
        <w:rPr>
          <w:iCs/>
        </w:rPr>
        <w:t>paaiškėjo aplinkybės, nustatytos VPĮ 90 straipsnio 1 dalyje;</w:t>
      </w:r>
    </w:p>
    <w:p w:rsidR="003D69C2" w:rsidRPr="003A3ECE" w:rsidRDefault="003D69C2" w:rsidP="003D69C2">
      <w:pPr>
        <w:pStyle w:val="taltipfb"/>
        <w:shd w:val="clear" w:color="auto" w:fill="FFFFFF"/>
        <w:spacing w:before="0" w:beforeAutospacing="0" w:after="0" w:afterAutospacing="0"/>
        <w:ind w:firstLine="851"/>
        <w:jc w:val="both"/>
        <w:rPr>
          <w:iCs/>
        </w:rPr>
      </w:pPr>
      <w:r w:rsidRPr="003A3ECE">
        <w:rPr>
          <w:iCs/>
        </w:rPr>
        <w:t>7.4.3. Paslaugų teikėjas bankrutuoja, yra likviduojamas arba sustabdo ūkinę veiklą arba kai pagal teisės aktus susidaro analogiška situacija;</w:t>
      </w:r>
    </w:p>
    <w:p w:rsidR="003D69C2" w:rsidRPr="003A3ECE" w:rsidRDefault="003D69C2" w:rsidP="003D69C2">
      <w:pPr>
        <w:pStyle w:val="taltipfb"/>
        <w:shd w:val="clear" w:color="auto" w:fill="FFFFFF"/>
        <w:spacing w:before="0" w:beforeAutospacing="0" w:after="0" w:afterAutospacing="0"/>
        <w:ind w:firstLine="851"/>
        <w:jc w:val="both"/>
        <w:rPr>
          <w:iCs/>
        </w:rPr>
      </w:pPr>
      <w:r w:rsidRPr="003A3ECE">
        <w:rPr>
          <w:iCs/>
        </w:rPr>
        <w:t>7.4.4. Paslaugų teikėjas Sutarties vykdymą perleido tretiesiems asmenims be raštiško Paslaugų gavėjo sutikimo.</w:t>
      </w:r>
    </w:p>
    <w:p w:rsidR="003D69C2" w:rsidRPr="003A3ECE" w:rsidRDefault="003D69C2" w:rsidP="003D69C2">
      <w:pPr>
        <w:pStyle w:val="taltipfb"/>
        <w:shd w:val="clear" w:color="auto" w:fill="FFFFFF"/>
        <w:spacing w:before="0" w:beforeAutospacing="0" w:after="0" w:afterAutospacing="0"/>
        <w:ind w:firstLine="851"/>
        <w:jc w:val="both"/>
      </w:pPr>
      <w:r w:rsidRPr="003A3ECE">
        <w:t xml:space="preserve">7.5. Paslaugų teikėjas, vadovaudamasis CK 6.721 straipsnio 2 dalimi, turi teisę nutraukti šią Sutartį vienašališkai dėl svarbių priežasčių, raštu įspėdamas Paslaugų gavėją prieš 30 (trisdešimt) kalendorinių dienų. Tokiu atveju Paslaugų teikėjas privalo visiškai atlyginti Paslaugų gavėjo dėl to patirtus nuostolius ir žalą. </w:t>
      </w:r>
    </w:p>
    <w:p w:rsidR="003D69C2" w:rsidRPr="003A3ECE" w:rsidRDefault="003D69C2" w:rsidP="003D69C2">
      <w:pPr>
        <w:pStyle w:val="taltipfb"/>
        <w:shd w:val="clear" w:color="auto" w:fill="FFFFFF"/>
        <w:spacing w:before="0" w:beforeAutospacing="0" w:after="0" w:afterAutospacing="0"/>
        <w:ind w:firstLine="851"/>
        <w:jc w:val="both"/>
        <w:rPr>
          <w:lang w:eastAsia="en-US"/>
        </w:rPr>
      </w:pPr>
      <w:r w:rsidRPr="003A3ECE">
        <w:t xml:space="preserve">7.6. </w:t>
      </w:r>
      <w:r w:rsidRPr="003A3ECE">
        <w:rPr>
          <w:lang w:eastAsia="en-US"/>
        </w:rPr>
        <w:t>Lietuvos Respublikos Vyriausybei ar kitam kompetentingam subjektui įvedus apribojimą/draudimą organizuoti renginius uždarose patalpose, apribojus dalyvių skaičių, ar įvedus kitus suvaržymus (karantinas, nepaprastoji padėtis ir pan.), bei atsitikus kitoms aplinkybėms (karo grėsmė, nesaugi oro erdvė, ar pan.), dėl kurių Paslaugų gavėjas spręstų, jog Paslaugos pagal Sutartį neatitinka jos interesų ar poreikio, Paslaugų gavėjas turi teisę vienašališkai nutraukti Sutartį, apie Sutarties nutraukimą įspėjusi Paslaugų teikėją raštu ne vėliau kaip likus 3 (trims) darbo dienoms iki numatomos renginio (21-osios Tarptautinės antikorupcijos konferencijos (IACC), kuri vyks 2024 m. birželio 18-21 d.) pradžios. Šalys susitaria, jog tokiu atveju Paslaugų teikėjas neturi teisės gauti jokių nuostolių atlyginimų, kompensacijų ar pan. iš Paslaugų gavėjo pusės.</w:t>
      </w:r>
    </w:p>
    <w:p w:rsidR="003D69C2" w:rsidRPr="003A3ECE" w:rsidRDefault="003D69C2" w:rsidP="003D69C2">
      <w:pPr>
        <w:pStyle w:val="taltipfb"/>
        <w:shd w:val="clear" w:color="auto" w:fill="FFFFFF"/>
        <w:spacing w:before="0" w:beforeAutospacing="0" w:after="0" w:afterAutospacing="0"/>
        <w:ind w:firstLine="851"/>
        <w:jc w:val="both"/>
      </w:pPr>
      <w:r w:rsidRPr="003A3ECE">
        <w:t xml:space="preserve">7.7. Sutartis gali būti nutraukta ir kitais Lietuvos Respublikos teisės aktuose nustatytais pagrindais. </w:t>
      </w:r>
    </w:p>
    <w:p w:rsidR="003D69C2" w:rsidRPr="003A3ECE" w:rsidRDefault="003D69C2" w:rsidP="003D69C2">
      <w:pPr>
        <w:tabs>
          <w:tab w:val="num" w:pos="1470"/>
        </w:tabs>
        <w:jc w:val="both"/>
        <w:rPr>
          <w:sz w:val="24"/>
          <w:szCs w:val="24"/>
          <w:lang w:val="lt-LT"/>
        </w:rPr>
      </w:pPr>
    </w:p>
    <w:p w:rsidR="003D69C2" w:rsidRPr="003A3ECE" w:rsidRDefault="003D69C2" w:rsidP="003D69C2">
      <w:pPr>
        <w:jc w:val="center"/>
        <w:rPr>
          <w:b/>
          <w:sz w:val="24"/>
          <w:szCs w:val="24"/>
          <w:lang w:val="lt-LT"/>
        </w:rPr>
      </w:pPr>
      <w:r w:rsidRPr="003A3ECE">
        <w:rPr>
          <w:b/>
          <w:sz w:val="24"/>
          <w:szCs w:val="24"/>
          <w:lang w:val="lt-LT"/>
        </w:rPr>
        <w:t>8. BAIGIAMOSIOS NUOSTATOS</w:t>
      </w:r>
    </w:p>
    <w:p w:rsidR="003D69C2" w:rsidRPr="003A3ECE" w:rsidRDefault="003D69C2" w:rsidP="003D69C2">
      <w:pPr>
        <w:ind w:firstLine="851"/>
        <w:jc w:val="center"/>
        <w:rPr>
          <w:b/>
          <w:sz w:val="24"/>
          <w:szCs w:val="24"/>
          <w:lang w:val="lt-LT"/>
        </w:rPr>
      </w:pP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sz w:val="24"/>
          <w:szCs w:val="24"/>
          <w:lang w:val="lt-LT"/>
        </w:rPr>
        <w:t xml:space="preserve">8.1. Šiai Sutarčiai taikoma ir ji aiškinama pagal Lietuvos Respublikos teisę. Bet kokie nesutarimai ar ginčai, kylantys tarp Šalių dėl šios Sutarties, sprendžiami Šalims bendradarbiaujant, </w:t>
      </w:r>
      <w:r w:rsidRPr="003A3ECE">
        <w:rPr>
          <w:sz w:val="24"/>
          <w:szCs w:val="24"/>
          <w:lang w:val="lt-LT"/>
        </w:rPr>
        <w:lastRenderedPageBreak/>
        <w:t>derybų būdu, priimant abipusį susitarimą. Šalims nepavykus susitarti, bet kokie ginčai dėl Sutarties sprendžiami kompetentingame Lietuvos Respublikos teisme.</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3A3ECE">
        <w:rPr>
          <w:bCs/>
          <w:sz w:val="24"/>
          <w:szCs w:val="24"/>
          <w:lang w:val="lt-LT"/>
        </w:rPr>
        <w:t>8.3. Paslaugų gavėjas Sutarties vykdymui skiria atstovus:</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3A3ECE">
        <w:rPr>
          <w:bCs/>
          <w:sz w:val="24"/>
          <w:szCs w:val="24"/>
          <w:lang w:val="lt-LT"/>
        </w:rPr>
        <w:t>8.3.1. Sutarties administravimui –</w:t>
      </w:r>
      <w:r w:rsidRPr="003A3ECE">
        <w:rPr>
          <w:sz w:val="24"/>
          <w:szCs w:val="24"/>
          <w:lang w:val="lt-LT" w:eastAsia="lt-LT"/>
        </w:rPr>
        <w:t xml:space="preserve"> </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3A3ECE">
        <w:rPr>
          <w:bCs/>
          <w:sz w:val="24"/>
          <w:szCs w:val="24"/>
          <w:lang w:val="lt-LT"/>
        </w:rPr>
        <w:t xml:space="preserve">8.3.2. Sutarties vykdymui </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3A3ECE">
        <w:rPr>
          <w:bCs/>
          <w:sz w:val="24"/>
          <w:szCs w:val="24"/>
          <w:lang w:val="lt-LT"/>
        </w:rPr>
        <w:t>8.3.3. už Sutarties ir jos pakeitimų paskelbimą pagal VPĮ 86 straipsnio 9 dalies nuostatas –</w:t>
      </w:r>
      <w:r w:rsidRPr="003A3ECE">
        <w:rPr>
          <w:sz w:val="24"/>
          <w:szCs w:val="24"/>
          <w:lang w:val="lt-LT"/>
        </w:rPr>
        <w:t xml:space="preserve"> Veiklos administravimo valdybos pirkimų ir dokumentų valdymo skyriaus vyriausiąją specialistę Astą </w:t>
      </w:r>
      <w:proofErr w:type="spellStart"/>
      <w:r w:rsidRPr="003A3ECE">
        <w:rPr>
          <w:sz w:val="24"/>
          <w:szCs w:val="24"/>
          <w:lang w:val="lt-LT"/>
        </w:rPr>
        <w:t>Kaupaitę</w:t>
      </w:r>
      <w:proofErr w:type="spellEnd"/>
      <w:r w:rsidRPr="003A3ECE">
        <w:rPr>
          <w:sz w:val="24"/>
          <w:szCs w:val="24"/>
          <w:lang w:val="lt-LT"/>
        </w:rPr>
        <w:t xml:space="preserve"> (tel. (8 706) 62 746, mob. 8 652 05880, el. paštas </w:t>
      </w:r>
      <w:hyperlink r:id="rId5" w:history="1">
        <w:r w:rsidRPr="003A3ECE">
          <w:rPr>
            <w:rStyle w:val="Hyperlink"/>
            <w:sz w:val="24"/>
            <w:szCs w:val="24"/>
            <w:lang w:val="lt-LT"/>
          </w:rPr>
          <w:t>asta.kaupaite@stt.lt</w:t>
        </w:r>
      </w:hyperlink>
      <w:r w:rsidRPr="003A3ECE">
        <w:rPr>
          <w:sz w:val="24"/>
          <w:szCs w:val="24"/>
          <w:lang w:val="lt-LT"/>
        </w:rPr>
        <w:t>).</w:t>
      </w:r>
    </w:p>
    <w:p w:rsidR="003D69C2" w:rsidRPr="003A3ECE" w:rsidRDefault="003D69C2" w:rsidP="003D69C2">
      <w:pPr>
        <w:autoSpaceDE w:val="0"/>
        <w:autoSpaceDN w:val="0"/>
        <w:adjustRightInd w:val="0"/>
        <w:ind w:firstLine="851"/>
        <w:jc w:val="both"/>
        <w:rPr>
          <w:bCs/>
          <w:color w:val="000000" w:themeColor="text1"/>
          <w:sz w:val="24"/>
          <w:szCs w:val="24"/>
          <w:lang w:val="lt-LT"/>
        </w:rPr>
      </w:pPr>
      <w:r w:rsidRPr="003A3ECE">
        <w:rPr>
          <w:bCs/>
          <w:sz w:val="24"/>
          <w:szCs w:val="24"/>
          <w:lang w:val="lt-LT"/>
        </w:rPr>
        <w:t>8.</w:t>
      </w:r>
      <w:r w:rsidRPr="003A3ECE">
        <w:rPr>
          <w:bCs/>
          <w:color w:val="000000" w:themeColor="text1"/>
          <w:sz w:val="24"/>
          <w:szCs w:val="24"/>
          <w:lang w:val="lt-LT"/>
        </w:rPr>
        <w:t xml:space="preserve">4. Paslaugų teikėjo už Sutarties vykdymą ir administravimą atsakingas asmuo </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sz w:val="24"/>
          <w:szCs w:val="24"/>
          <w:lang w:val="lt-LT"/>
        </w:rPr>
        <w:t>8.5.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sz w:val="24"/>
          <w:szCs w:val="24"/>
          <w:lang w:val="lt-LT"/>
        </w:rPr>
        <w:t>8.6.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rsidR="003D69C2" w:rsidRPr="003A3ECE" w:rsidRDefault="003D69C2" w:rsidP="003D69C2">
      <w:pPr>
        <w:ind w:firstLine="851"/>
        <w:jc w:val="both"/>
        <w:rPr>
          <w:sz w:val="24"/>
          <w:szCs w:val="24"/>
          <w:lang w:val="lt-LT"/>
        </w:rPr>
      </w:pPr>
      <w:r w:rsidRPr="003A3ECE">
        <w:rPr>
          <w:sz w:val="24"/>
          <w:szCs w:val="24"/>
          <w:lang w:val="lt-LT"/>
        </w:rPr>
        <w:t xml:space="preserve">8.7.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hyperlink r:id="rId6" w:history="1">
        <w:r w:rsidRPr="003A3ECE">
          <w:rPr>
            <w:rStyle w:val="Hyperlink"/>
            <w:sz w:val="24"/>
            <w:szCs w:val="24"/>
            <w:lang w:val="lt-LT"/>
          </w:rPr>
          <w:t>pazeidimai@stt.lt</w:t>
        </w:r>
      </w:hyperlink>
      <w:r w:rsidRPr="003A3ECE">
        <w:rPr>
          <w:sz w:val="24"/>
          <w:szCs w:val="24"/>
          <w:lang w:val="lt-LT"/>
        </w:rPr>
        <w:t>, ar kitu Paslaugų teikėjui priimtinu būdu.</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sz w:val="24"/>
          <w:szCs w:val="24"/>
          <w:lang w:val="lt-LT"/>
        </w:rPr>
        <w:t>8.8. Visi dokumentai, minimi šioje Sutartyje, taip pat viešojo pirkimo, kurio rezultatais vadovaujantis sudaryta Sutartis, dokumentai (taip kaip jie suprantami pagal VPĮ 2 straipsnio 39 dalyje) yra neatskiriama šios Sutarties dalis ir sudaro vieną visumą.</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3A3ECE">
        <w:rPr>
          <w:iCs/>
          <w:sz w:val="24"/>
          <w:szCs w:val="24"/>
          <w:lang w:val="lt-LT"/>
        </w:rPr>
        <w:t xml:space="preserve">8.9. </w:t>
      </w:r>
      <w:r w:rsidRPr="003A3ECE">
        <w:rPr>
          <w:sz w:val="24"/>
          <w:szCs w:val="24"/>
          <w:lang w:val="lt-LT"/>
        </w:rPr>
        <w:t>Ši Sutartis sudaryta dviem vienodą teisinę galią turinčiais egzemplioriais, kurių po vieną tenka kiekvienai Sutarties Šaliai.</w:t>
      </w:r>
    </w:p>
    <w:p w:rsidR="003D69C2" w:rsidRPr="003A3ECE" w:rsidRDefault="003D69C2" w:rsidP="003D69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rsidR="003D69C2" w:rsidRPr="003A3ECE" w:rsidRDefault="003D69C2" w:rsidP="003D69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3A3ECE">
        <w:rPr>
          <w:b/>
          <w:sz w:val="24"/>
          <w:szCs w:val="24"/>
          <w:lang w:val="lt-LT"/>
        </w:rPr>
        <w:t>9. SUTARTIES ŠALIŲ REKVIZITAI IR PARAŠAI</w:t>
      </w:r>
    </w:p>
    <w:tbl>
      <w:tblPr>
        <w:tblW w:w="929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3"/>
        <w:gridCol w:w="4248"/>
      </w:tblGrid>
      <w:tr w:rsidR="003D69C2" w:rsidRPr="003A3ECE" w:rsidTr="008176AD">
        <w:tc>
          <w:tcPr>
            <w:tcW w:w="5043" w:type="dxa"/>
          </w:tcPr>
          <w:p w:rsidR="003D69C2" w:rsidRPr="003A3ECE" w:rsidRDefault="003D69C2" w:rsidP="008176AD">
            <w:pPr>
              <w:ind w:hanging="38"/>
              <w:rPr>
                <w:b/>
                <w:sz w:val="24"/>
                <w:szCs w:val="24"/>
                <w:lang w:val="lt-LT"/>
              </w:rPr>
            </w:pPr>
            <w:r w:rsidRPr="003A3ECE">
              <w:rPr>
                <w:b/>
                <w:sz w:val="24"/>
                <w:szCs w:val="24"/>
                <w:lang w:val="lt-LT"/>
              </w:rPr>
              <w:t>PASLAUGŲ TEIKĖJAS</w:t>
            </w:r>
          </w:p>
          <w:p w:rsidR="003D69C2" w:rsidRPr="003A3ECE" w:rsidRDefault="003D69C2" w:rsidP="008176AD">
            <w:pPr>
              <w:ind w:hanging="38"/>
              <w:rPr>
                <w:rFonts w:eastAsia="Calibri"/>
                <w:color w:val="000000" w:themeColor="text1"/>
                <w:sz w:val="24"/>
                <w:szCs w:val="24"/>
                <w:lang w:val="lt-LT"/>
              </w:rPr>
            </w:pPr>
            <w:r w:rsidRPr="003A3ECE">
              <w:rPr>
                <w:rFonts w:eastAsia="Calibri"/>
                <w:color w:val="000000" w:themeColor="text1"/>
                <w:sz w:val="24"/>
                <w:szCs w:val="24"/>
                <w:lang w:val="lt-LT"/>
              </w:rPr>
              <w:t>UAB „</w:t>
            </w:r>
            <w:proofErr w:type="spellStart"/>
            <w:r w:rsidRPr="003A3ECE">
              <w:rPr>
                <w:rFonts w:eastAsia="Calibri"/>
                <w:color w:val="000000" w:themeColor="text1"/>
                <w:sz w:val="24"/>
                <w:szCs w:val="24"/>
                <w:lang w:val="lt-LT"/>
              </w:rPr>
              <w:t>Areko</w:t>
            </w:r>
            <w:proofErr w:type="spellEnd"/>
            <w:r w:rsidRPr="003A3ECE">
              <w:rPr>
                <w:rFonts w:eastAsia="Calibri"/>
                <w:color w:val="000000" w:themeColor="text1"/>
                <w:sz w:val="24"/>
                <w:szCs w:val="24"/>
                <w:lang w:val="lt-LT"/>
              </w:rPr>
              <w:t>“</w:t>
            </w:r>
          </w:p>
          <w:p w:rsidR="003D69C2" w:rsidRPr="003A3ECE" w:rsidRDefault="003D69C2" w:rsidP="008176AD">
            <w:pPr>
              <w:ind w:hanging="38"/>
              <w:rPr>
                <w:color w:val="000000" w:themeColor="text1"/>
                <w:sz w:val="24"/>
                <w:szCs w:val="24"/>
                <w:lang w:val="lt-LT"/>
              </w:rPr>
            </w:pPr>
            <w:r w:rsidRPr="003A3ECE">
              <w:rPr>
                <w:color w:val="000000" w:themeColor="text1"/>
                <w:sz w:val="24"/>
                <w:szCs w:val="24"/>
                <w:lang w:val="lt-LT"/>
              </w:rPr>
              <w:t>Rinktinės g. 3, Vilnius</w:t>
            </w:r>
          </w:p>
          <w:p w:rsidR="003D69C2" w:rsidRPr="003A3ECE" w:rsidRDefault="003D69C2" w:rsidP="008176AD">
            <w:pPr>
              <w:autoSpaceDE w:val="0"/>
              <w:autoSpaceDN w:val="0"/>
              <w:adjustRightInd w:val="0"/>
              <w:rPr>
                <w:rFonts w:eastAsiaTheme="minorHAnsi"/>
                <w:color w:val="000000" w:themeColor="text1"/>
                <w:sz w:val="24"/>
                <w:szCs w:val="24"/>
                <w:lang w:val="lt-LT"/>
              </w:rPr>
            </w:pPr>
            <w:r w:rsidRPr="003A3ECE">
              <w:rPr>
                <w:rFonts w:eastAsiaTheme="minorHAnsi"/>
                <w:color w:val="000000" w:themeColor="text1"/>
                <w:sz w:val="24"/>
                <w:szCs w:val="24"/>
                <w:lang w:val="en-US"/>
              </w:rPr>
              <w:t>Swedbank</w:t>
            </w:r>
            <w:r w:rsidRPr="003A3ECE">
              <w:rPr>
                <w:rFonts w:eastAsiaTheme="minorHAnsi"/>
                <w:color w:val="000000" w:themeColor="text1"/>
                <w:sz w:val="24"/>
                <w:szCs w:val="24"/>
                <w:lang w:val="lt-LT"/>
              </w:rPr>
              <w:t xml:space="preserve"> bankas</w:t>
            </w:r>
          </w:p>
          <w:p w:rsidR="003D69C2" w:rsidRPr="003A3ECE" w:rsidRDefault="003D69C2" w:rsidP="008176AD">
            <w:pPr>
              <w:autoSpaceDE w:val="0"/>
              <w:autoSpaceDN w:val="0"/>
              <w:adjustRightInd w:val="0"/>
              <w:rPr>
                <w:rFonts w:eastAsiaTheme="minorHAnsi"/>
                <w:color w:val="000000" w:themeColor="text1"/>
                <w:sz w:val="24"/>
                <w:szCs w:val="24"/>
                <w:lang w:val="lt-LT"/>
              </w:rPr>
            </w:pPr>
            <w:r w:rsidRPr="003A3ECE">
              <w:rPr>
                <w:rFonts w:eastAsiaTheme="minorHAnsi"/>
                <w:color w:val="000000" w:themeColor="text1"/>
                <w:sz w:val="24"/>
                <w:szCs w:val="24"/>
                <w:lang w:val="lt-LT"/>
              </w:rPr>
              <w:t>A. s.</w:t>
            </w:r>
            <w:r w:rsidRPr="003A3ECE">
              <w:rPr>
                <w:rFonts w:eastAsiaTheme="minorHAnsi"/>
                <w:sz w:val="24"/>
                <w:szCs w:val="24"/>
                <w:lang w:val="en-US"/>
              </w:rPr>
              <w:t xml:space="preserve"> </w:t>
            </w:r>
            <w:r w:rsidRPr="003A3ECE">
              <w:rPr>
                <w:rFonts w:eastAsiaTheme="minorHAnsi"/>
                <w:color w:val="000000" w:themeColor="text1"/>
                <w:sz w:val="24"/>
                <w:szCs w:val="24"/>
                <w:lang w:val="en-US"/>
              </w:rPr>
              <w:t>LT107300010131006718</w:t>
            </w:r>
          </w:p>
          <w:p w:rsidR="003D69C2" w:rsidRPr="003A3ECE" w:rsidRDefault="003D69C2" w:rsidP="008176AD">
            <w:pPr>
              <w:autoSpaceDE w:val="0"/>
              <w:autoSpaceDN w:val="0"/>
              <w:adjustRightInd w:val="0"/>
              <w:rPr>
                <w:rFonts w:eastAsiaTheme="minorHAnsi"/>
                <w:color w:val="000000" w:themeColor="text1"/>
                <w:sz w:val="24"/>
                <w:szCs w:val="24"/>
                <w:lang w:val="lt-LT"/>
              </w:rPr>
            </w:pPr>
            <w:r w:rsidRPr="003A3ECE">
              <w:rPr>
                <w:rFonts w:eastAsiaTheme="minorHAnsi"/>
                <w:color w:val="000000" w:themeColor="text1"/>
                <w:sz w:val="24"/>
                <w:szCs w:val="24"/>
                <w:lang w:val="lt-LT"/>
              </w:rPr>
              <w:t xml:space="preserve">Banko kodas </w:t>
            </w:r>
            <w:r w:rsidRPr="003A3ECE">
              <w:rPr>
                <w:rFonts w:eastAsiaTheme="minorHAnsi"/>
                <w:color w:val="000000" w:themeColor="text1"/>
                <w:sz w:val="24"/>
                <w:szCs w:val="24"/>
                <w:lang w:val="en-US"/>
              </w:rPr>
              <w:t>HABALT22</w:t>
            </w:r>
          </w:p>
          <w:p w:rsidR="003D69C2" w:rsidRPr="003A3ECE" w:rsidRDefault="003D69C2" w:rsidP="008176AD">
            <w:pPr>
              <w:pStyle w:val="Title"/>
              <w:ind w:hanging="38"/>
              <w:jc w:val="left"/>
              <w:rPr>
                <w:rFonts w:ascii="Times New Roman" w:eastAsia="Calibri" w:hAnsi="Times New Roman"/>
                <w:b w:val="0"/>
                <w:color w:val="000000" w:themeColor="text1"/>
                <w:szCs w:val="24"/>
              </w:rPr>
            </w:pPr>
            <w:r w:rsidRPr="003A3ECE">
              <w:rPr>
                <w:rFonts w:ascii="Times New Roman" w:hAnsi="Times New Roman"/>
                <w:b w:val="0"/>
                <w:color w:val="000000" w:themeColor="text1"/>
                <w:szCs w:val="24"/>
              </w:rPr>
              <w:t xml:space="preserve">Įmonės kodas </w:t>
            </w:r>
            <w:r w:rsidRPr="003A3ECE">
              <w:rPr>
                <w:rFonts w:ascii="Times New Roman" w:eastAsiaTheme="minorHAnsi" w:hAnsi="Times New Roman"/>
                <w:b w:val="0"/>
                <w:bCs/>
                <w:szCs w:val="24"/>
              </w:rPr>
              <w:t>302516958</w:t>
            </w:r>
          </w:p>
          <w:p w:rsidR="003D69C2" w:rsidRPr="003A3ECE" w:rsidRDefault="003D69C2" w:rsidP="008176AD">
            <w:pPr>
              <w:autoSpaceDE w:val="0"/>
              <w:autoSpaceDN w:val="0"/>
              <w:adjustRightInd w:val="0"/>
              <w:rPr>
                <w:rFonts w:eastAsiaTheme="minorHAnsi"/>
                <w:color w:val="000000" w:themeColor="text1"/>
                <w:sz w:val="24"/>
                <w:szCs w:val="24"/>
                <w:lang w:val="lt-LT"/>
              </w:rPr>
            </w:pPr>
            <w:r w:rsidRPr="003A3ECE">
              <w:rPr>
                <w:color w:val="000000" w:themeColor="text1"/>
                <w:sz w:val="24"/>
                <w:szCs w:val="24"/>
                <w:lang w:val="lt-LT"/>
              </w:rPr>
              <w:t xml:space="preserve">PVM mokėtojo kodas </w:t>
            </w:r>
          </w:p>
          <w:p w:rsidR="003D69C2" w:rsidRPr="003A3ECE" w:rsidRDefault="003D69C2" w:rsidP="008176AD">
            <w:pPr>
              <w:pStyle w:val="Title"/>
              <w:ind w:hanging="38"/>
              <w:jc w:val="left"/>
              <w:rPr>
                <w:rFonts w:ascii="Times New Roman" w:hAnsi="Times New Roman"/>
                <w:b w:val="0"/>
                <w:color w:val="000000" w:themeColor="text1"/>
                <w:szCs w:val="24"/>
              </w:rPr>
            </w:pPr>
            <w:r w:rsidRPr="003A3ECE">
              <w:rPr>
                <w:rFonts w:ascii="Times New Roman" w:eastAsiaTheme="minorHAnsi" w:hAnsi="Times New Roman"/>
                <w:b w:val="0"/>
                <w:bCs/>
                <w:color w:val="000000" w:themeColor="text1"/>
                <w:szCs w:val="24"/>
              </w:rPr>
              <w:t>LT100005514814</w:t>
            </w:r>
          </w:p>
          <w:p w:rsidR="003D69C2" w:rsidRPr="003A3ECE" w:rsidRDefault="003D69C2" w:rsidP="008176AD">
            <w:pPr>
              <w:pStyle w:val="Title"/>
              <w:ind w:hanging="38"/>
              <w:jc w:val="left"/>
              <w:rPr>
                <w:rFonts w:ascii="Times New Roman" w:hAnsi="Times New Roman"/>
                <w:b w:val="0"/>
                <w:color w:val="000000" w:themeColor="text1"/>
                <w:szCs w:val="24"/>
              </w:rPr>
            </w:pPr>
            <w:r w:rsidRPr="003A3ECE">
              <w:rPr>
                <w:rFonts w:ascii="Times New Roman" w:hAnsi="Times New Roman"/>
                <w:b w:val="0"/>
                <w:color w:val="000000" w:themeColor="text1"/>
                <w:szCs w:val="24"/>
              </w:rPr>
              <w:t>Tel. 8 684 167 48</w:t>
            </w:r>
          </w:p>
          <w:p w:rsidR="003D69C2" w:rsidRPr="003A3ECE" w:rsidRDefault="003D69C2" w:rsidP="008176AD">
            <w:pPr>
              <w:pStyle w:val="Title"/>
              <w:ind w:hanging="38"/>
              <w:jc w:val="left"/>
              <w:rPr>
                <w:rFonts w:ascii="Times New Roman" w:hAnsi="Times New Roman"/>
                <w:b w:val="0"/>
                <w:bCs/>
                <w:color w:val="000000" w:themeColor="text1"/>
                <w:szCs w:val="24"/>
                <w:lang w:val="en-US"/>
              </w:rPr>
            </w:pPr>
            <w:r w:rsidRPr="003A3ECE">
              <w:rPr>
                <w:rFonts w:ascii="Times New Roman" w:hAnsi="Times New Roman"/>
                <w:b w:val="0"/>
                <w:color w:val="000000" w:themeColor="text1"/>
                <w:szCs w:val="24"/>
              </w:rPr>
              <w:t xml:space="preserve">El. paštas: </w:t>
            </w:r>
            <w:hyperlink r:id="rId7" w:history="1">
              <w:r w:rsidRPr="003A3ECE">
                <w:rPr>
                  <w:rStyle w:val="Hyperlink"/>
                  <w:rFonts w:ascii="Times New Roman" w:hAnsi="Times New Roman"/>
                  <w:b w:val="0"/>
                  <w:bCs/>
                  <w:szCs w:val="24"/>
                </w:rPr>
                <w:t>sales</w:t>
              </w:r>
              <w:r w:rsidRPr="003A3ECE">
                <w:rPr>
                  <w:rStyle w:val="Hyperlink"/>
                  <w:rFonts w:ascii="Times New Roman" w:hAnsi="Times New Roman"/>
                  <w:b w:val="0"/>
                  <w:bCs/>
                  <w:szCs w:val="24"/>
                  <w:lang w:val="en-US"/>
                </w:rPr>
                <w:t>@courtyardvilnius.com</w:t>
              </w:r>
            </w:hyperlink>
            <w:r w:rsidRPr="003A3ECE">
              <w:rPr>
                <w:rFonts w:ascii="Times New Roman" w:hAnsi="Times New Roman"/>
                <w:b w:val="0"/>
                <w:bCs/>
                <w:szCs w:val="24"/>
                <w:lang w:val="en-US"/>
              </w:rPr>
              <w:t xml:space="preserve">  </w:t>
            </w:r>
          </w:p>
          <w:p w:rsidR="003D69C2" w:rsidRPr="003A3ECE" w:rsidRDefault="003D69C2" w:rsidP="008176AD">
            <w:pPr>
              <w:pStyle w:val="Title"/>
              <w:jc w:val="left"/>
              <w:rPr>
                <w:rFonts w:ascii="Times New Roman" w:hAnsi="Times New Roman"/>
                <w:b w:val="0"/>
                <w:color w:val="000000" w:themeColor="text1"/>
                <w:szCs w:val="24"/>
              </w:rPr>
            </w:pPr>
          </w:p>
          <w:p w:rsidR="003D69C2" w:rsidRPr="003A3ECE" w:rsidRDefault="003D69C2" w:rsidP="008176AD">
            <w:pPr>
              <w:pStyle w:val="Title"/>
              <w:jc w:val="left"/>
              <w:rPr>
                <w:rFonts w:ascii="Times New Roman" w:hAnsi="Times New Roman"/>
                <w:b w:val="0"/>
                <w:color w:val="000000" w:themeColor="text1"/>
                <w:szCs w:val="24"/>
              </w:rPr>
            </w:pPr>
            <w:r w:rsidRPr="003A3ECE">
              <w:rPr>
                <w:rFonts w:ascii="Times New Roman" w:hAnsi="Times New Roman"/>
                <w:b w:val="0"/>
                <w:color w:val="000000" w:themeColor="text1"/>
                <w:szCs w:val="24"/>
              </w:rPr>
              <w:t>Direktorius</w:t>
            </w:r>
          </w:p>
          <w:p w:rsidR="003D69C2" w:rsidRPr="003A3ECE" w:rsidRDefault="003D69C2" w:rsidP="008176AD">
            <w:pPr>
              <w:pStyle w:val="Title"/>
              <w:jc w:val="left"/>
              <w:rPr>
                <w:rFonts w:ascii="Times New Roman" w:hAnsi="Times New Roman"/>
                <w:b w:val="0"/>
                <w:szCs w:val="24"/>
              </w:rPr>
            </w:pPr>
            <w:r w:rsidRPr="003A3ECE">
              <w:rPr>
                <w:rFonts w:ascii="Times New Roman" w:hAnsi="Times New Roman"/>
                <w:b w:val="0"/>
                <w:szCs w:val="24"/>
              </w:rPr>
              <w:t>Tomas Pauliukonis</w:t>
            </w:r>
          </w:p>
        </w:tc>
        <w:tc>
          <w:tcPr>
            <w:tcW w:w="4248" w:type="dxa"/>
          </w:tcPr>
          <w:p w:rsidR="003D69C2" w:rsidRPr="003A3ECE" w:rsidRDefault="003D69C2" w:rsidP="008176AD">
            <w:pPr>
              <w:jc w:val="both"/>
              <w:rPr>
                <w:b/>
                <w:sz w:val="24"/>
                <w:szCs w:val="24"/>
                <w:lang w:val="lt-LT"/>
              </w:rPr>
            </w:pPr>
            <w:r w:rsidRPr="003A3ECE">
              <w:rPr>
                <w:b/>
                <w:sz w:val="24"/>
                <w:szCs w:val="24"/>
                <w:lang w:val="lt-LT"/>
              </w:rPr>
              <w:t>PASLAUGŲ GAVĖJAS</w:t>
            </w:r>
          </w:p>
          <w:p w:rsidR="003D69C2" w:rsidRPr="003A3ECE" w:rsidRDefault="003D69C2" w:rsidP="008176AD">
            <w:pPr>
              <w:rPr>
                <w:sz w:val="24"/>
                <w:szCs w:val="24"/>
                <w:lang w:val="lt-LT"/>
              </w:rPr>
            </w:pPr>
            <w:r w:rsidRPr="003A3ECE">
              <w:rPr>
                <w:sz w:val="24"/>
                <w:szCs w:val="24"/>
                <w:lang w:val="lt-LT"/>
              </w:rPr>
              <w:t xml:space="preserve">Lietuvos Respublikos specialiųjų </w:t>
            </w:r>
          </w:p>
          <w:p w:rsidR="003D69C2" w:rsidRPr="003A3ECE" w:rsidRDefault="003D69C2" w:rsidP="008176AD">
            <w:pPr>
              <w:rPr>
                <w:sz w:val="24"/>
                <w:szCs w:val="24"/>
                <w:lang w:val="lt-LT"/>
              </w:rPr>
            </w:pPr>
            <w:r w:rsidRPr="003A3ECE">
              <w:rPr>
                <w:sz w:val="24"/>
                <w:szCs w:val="24"/>
                <w:lang w:val="lt-LT"/>
              </w:rPr>
              <w:t xml:space="preserve">tyrimų tarnyba </w:t>
            </w:r>
          </w:p>
          <w:p w:rsidR="003D69C2" w:rsidRPr="003A3ECE" w:rsidRDefault="003D69C2" w:rsidP="008176AD">
            <w:pPr>
              <w:rPr>
                <w:sz w:val="24"/>
                <w:szCs w:val="24"/>
                <w:lang w:val="lt-LT"/>
              </w:rPr>
            </w:pPr>
            <w:r w:rsidRPr="003A3ECE">
              <w:rPr>
                <w:sz w:val="24"/>
                <w:szCs w:val="24"/>
                <w:lang w:val="lt-LT"/>
              </w:rPr>
              <w:t>A. Jakšto g. 6, Vilnius, LT-01105</w:t>
            </w:r>
          </w:p>
          <w:p w:rsidR="003D69C2" w:rsidRPr="003A3ECE" w:rsidRDefault="003D69C2" w:rsidP="008176AD">
            <w:pPr>
              <w:rPr>
                <w:sz w:val="24"/>
                <w:szCs w:val="24"/>
                <w:lang w:val="lt-LT"/>
              </w:rPr>
            </w:pPr>
            <w:r w:rsidRPr="003A3ECE">
              <w:rPr>
                <w:sz w:val="24"/>
                <w:szCs w:val="24"/>
                <w:lang w:val="lt-LT"/>
              </w:rPr>
              <w:t>A. s. LT 77 7044 0600 0152 8111</w:t>
            </w:r>
          </w:p>
          <w:p w:rsidR="003D69C2" w:rsidRPr="003A3ECE" w:rsidRDefault="003D69C2" w:rsidP="008176AD">
            <w:pPr>
              <w:rPr>
                <w:sz w:val="24"/>
                <w:szCs w:val="24"/>
                <w:lang w:val="lt-LT"/>
              </w:rPr>
            </w:pPr>
            <w:r w:rsidRPr="003A3ECE">
              <w:rPr>
                <w:sz w:val="24"/>
                <w:szCs w:val="24"/>
                <w:lang w:val="lt-LT"/>
              </w:rPr>
              <w:t>AB SEB bankas</w:t>
            </w:r>
          </w:p>
          <w:p w:rsidR="003D69C2" w:rsidRPr="003A3ECE" w:rsidRDefault="003D69C2" w:rsidP="008176AD">
            <w:pPr>
              <w:rPr>
                <w:sz w:val="24"/>
                <w:szCs w:val="24"/>
                <w:lang w:val="lt-LT"/>
              </w:rPr>
            </w:pPr>
            <w:r w:rsidRPr="003A3ECE">
              <w:rPr>
                <w:sz w:val="24"/>
                <w:szCs w:val="24"/>
                <w:lang w:val="lt-LT"/>
              </w:rPr>
              <w:t>Banko kodas 70440</w:t>
            </w:r>
          </w:p>
          <w:p w:rsidR="003D69C2" w:rsidRPr="003A3ECE" w:rsidRDefault="003D69C2" w:rsidP="008176AD">
            <w:pPr>
              <w:rPr>
                <w:sz w:val="24"/>
                <w:szCs w:val="24"/>
                <w:lang w:val="lt-LT"/>
              </w:rPr>
            </w:pPr>
            <w:r w:rsidRPr="003A3ECE">
              <w:rPr>
                <w:sz w:val="24"/>
                <w:szCs w:val="24"/>
                <w:lang w:val="lt-LT"/>
              </w:rPr>
              <w:t>Įstaigos kodas 188659948</w:t>
            </w:r>
          </w:p>
          <w:p w:rsidR="003D69C2" w:rsidRPr="003A3ECE" w:rsidRDefault="003D69C2" w:rsidP="008176AD">
            <w:pPr>
              <w:rPr>
                <w:sz w:val="24"/>
                <w:szCs w:val="24"/>
                <w:lang w:val="lt-LT"/>
              </w:rPr>
            </w:pPr>
            <w:r w:rsidRPr="003A3ECE">
              <w:rPr>
                <w:sz w:val="24"/>
                <w:szCs w:val="24"/>
                <w:lang w:val="lt-LT"/>
              </w:rPr>
              <w:t>Tel. (8 706) 63 335</w:t>
            </w:r>
          </w:p>
          <w:p w:rsidR="003D69C2" w:rsidRPr="003A3ECE" w:rsidRDefault="003D69C2" w:rsidP="008176AD">
            <w:pPr>
              <w:jc w:val="both"/>
              <w:rPr>
                <w:rStyle w:val="Hyperlink"/>
                <w:sz w:val="24"/>
                <w:szCs w:val="24"/>
                <w:lang w:val="lt-LT"/>
              </w:rPr>
            </w:pPr>
            <w:r w:rsidRPr="003A3ECE">
              <w:rPr>
                <w:sz w:val="24"/>
                <w:szCs w:val="24"/>
                <w:lang w:val="lt-LT"/>
              </w:rPr>
              <w:t xml:space="preserve">El. paštas </w:t>
            </w:r>
            <w:hyperlink r:id="rId8" w:history="1">
              <w:r w:rsidRPr="003A3ECE">
                <w:rPr>
                  <w:rStyle w:val="Hyperlink"/>
                  <w:sz w:val="24"/>
                  <w:szCs w:val="24"/>
                  <w:lang w:val="lt-LT"/>
                </w:rPr>
                <w:t>dokumentai@stt.lt</w:t>
              </w:r>
            </w:hyperlink>
          </w:p>
          <w:p w:rsidR="003D69C2" w:rsidRPr="003A3ECE" w:rsidRDefault="003D69C2" w:rsidP="008176AD">
            <w:pPr>
              <w:jc w:val="both"/>
              <w:rPr>
                <w:rStyle w:val="Hyperlink"/>
                <w:sz w:val="24"/>
                <w:szCs w:val="24"/>
                <w:lang w:val="lt-LT"/>
              </w:rPr>
            </w:pPr>
          </w:p>
          <w:p w:rsidR="003D69C2" w:rsidRPr="003A3ECE" w:rsidRDefault="003D69C2" w:rsidP="008176AD">
            <w:pPr>
              <w:pStyle w:val="Title"/>
              <w:jc w:val="left"/>
              <w:rPr>
                <w:rFonts w:ascii="Times New Roman" w:hAnsi="Times New Roman"/>
                <w:b w:val="0"/>
                <w:bCs/>
                <w:szCs w:val="24"/>
              </w:rPr>
            </w:pPr>
          </w:p>
          <w:p w:rsidR="003D69C2" w:rsidRPr="003A3ECE" w:rsidRDefault="003D69C2" w:rsidP="008176AD">
            <w:pPr>
              <w:pStyle w:val="Title"/>
              <w:jc w:val="left"/>
              <w:rPr>
                <w:rFonts w:ascii="Times New Roman" w:hAnsi="Times New Roman"/>
                <w:b w:val="0"/>
                <w:bCs/>
                <w:szCs w:val="24"/>
              </w:rPr>
            </w:pPr>
            <w:r w:rsidRPr="003A3ECE">
              <w:rPr>
                <w:rFonts w:ascii="Times New Roman" w:hAnsi="Times New Roman"/>
                <w:b w:val="0"/>
                <w:bCs/>
                <w:szCs w:val="24"/>
              </w:rPr>
              <w:t>Direktoriaus pavaduotojas</w:t>
            </w:r>
          </w:p>
          <w:p w:rsidR="003D69C2" w:rsidRPr="003A3ECE" w:rsidRDefault="003D69C2" w:rsidP="008176AD">
            <w:pPr>
              <w:jc w:val="both"/>
              <w:rPr>
                <w:sz w:val="24"/>
                <w:szCs w:val="24"/>
                <w:lang w:val="lt-LT"/>
              </w:rPr>
            </w:pPr>
            <w:r w:rsidRPr="003A3ECE">
              <w:rPr>
                <w:bCs/>
                <w:sz w:val="24"/>
                <w:szCs w:val="24"/>
                <w:lang w:val="lt-LT"/>
              </w:rPr>
              <w:t>Egidijus Radzevičius</w:t>
            </w:r>
          </w:p>
        </w:tc>
      </w:tr>
      <w:tr w:rsidR="003D69C2" w:rsidRPr="003A3ECE" w:rsidTr="00817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043" w:type="dxa"/>
          </w:tcPr>
          <w:p w:rsidR="003D69C2" w:rsidRPr="003A3ECE" w:rsidRDefault="003D69C2" w:rsidP="008176AD">
            <w:pPr>
              <w:pStyle w:val="Title"/>
              <w:jc w:val="left"/>
              <w:rPr>
                <w:rFonts w:ascii="Times New Roman" w:hAnsi="Times New Roman"/>
                <w:b w:val="0"/>
                <w:szCs w:val="24"/>
              </w:rPr>
            </w:pPr>
          </w:p>
        </w:tc>
        <w:tc>
          <w:tcPr>
            <w:tcW w:w="4248" w:type="dxa"/>
          </w:tcPr>
          <w:p w:rsidR="003D69C2" w:rsidRPr="003A3ECE" w:rsidRDefault="003D69C2" w:rsidP="008176AD">
            <w:pPr>
              <w:pStyle w:val="Title"/>
              <w:jc w:val="left"/>
              <w:rPr>
                <w:rFonts w:ascii="Times New Roman" w:hAnsi="Times New Roman"/>
                <w:b w:val="0"/>
                <w:szCs w:val="24"/>
              </w:rPr>
            </w:pPr>
          </w:p>
        </w:tc>
      </w:tr>
    </w:tbl>
    <w:p w:rsidR="003D69C2" w:rsidRPr="003A3ECE" w:rsidRDefault="003D69C2" w:rsidP="003D69C2">
      <w:pPr>
        <w:rPr>
          <w:sz w:val="24"/>
          <w:szCs w:val="24"/>
          <w:lang w:val="lt-LT"/>
        </w:rPr>
      </w:pPr>
    </w:p>
    <w:p w:rsidR="00D346C7" w:rsidRDefault="00D346C7"/>
    <w:sectPr w:rsidR="00D346C7" w:rsidSect="002664C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chapStyle="1" w:chapSep="emDash"/>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ind w:right="360"/>
      <w:rPr>
        <w:rFonts w:ascii="Times New Roman" w:hAnsi="Times New Roman"/>
        <w:sz w:val="22"/>
      </w:rPr>
    </w:pPr>
  </w:p>
  <w:p w:rsidR="00000000" w:rsidRDefault="00000000">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jc w:val="right"/>
    </w:pPr>
  </w:p>
  <w:p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C47AB5" w:rsidRDefault="00000000">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Pr>
        <w:rFonts w:ascii="Times New Roman" w:hAnsi="Times New Roman"/>
        <w:noProof/>
      </w:rPr>
      <w:t>4</w:t>
    </w:r>
    <w:r w:rsidRPr="00C47AB5">
      <w:rPr>
        <w:rFonts w:ascii="Times New Roman" w:hAnsi="Times New Roman"/>
        <w:szCs w:val="24"/>
      </w:rPr>
      <w:fldChar w:fldCharType="end"/>
    </w:r>
  </w:p>
  <w:p w:rsidR="00000000" w:rsidRDefault="0000000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5A5EEB" w:rsidRDefault="00000000"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8168951">
    <w:abstractNumId w:val="1"/>
  </w:num>
  <w:num w:numId="2" w16cid:durableId="162565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C2"/>
    <w:rsid w:val="00135A58"/>
    <w:rsid w:val="003D69C2"/>
    <w:rsid w:val="00D34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1680"/>
  <w15:chartTrackingRefBased/>
  <w15:docId w15:val="{5751ACDE-A6AA-4AA7-957E-4F731D2C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C2"/>
    <w:pPr>
      <w:spacing w:after="0" w:line="240" w:lineRule="auto"/>
    </w:pPr>
    <w:rPr>
      <w:rFonts w:ascii="Times New Roman" w:eastAsia="Times New Roman" w:hAnsi="Times New Roman" w:cs="Times New Roman"/>
      <w:kern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69C2"/>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3D69C2"/>
    <w:rPr>
      <w:rFonts w:ascii="Bookman Old Style" w:eastAsia="Times New Roman" w:hAnsi="Bookman Old Style" w:cs="Times New Roman"/>
      <w:kern w:val="0"/>
      <w:sz w:val="24"/>
      <w:szCs w:val="20"/>
    </w:rPr>
  </w:style>
  <w:style w:type="character" w:styleId="PageNumber">
    <w:name w:val="page number"/>
    <w:basedOn w:val="DefaultParagraphFont"/>
    <w:rsid w:val="003D69C2"/>
  </w:style>
  <w:style w:type="paragraph" w:styleId="Title">
    <w:name w:val="Title"/>
    <w:basedOn w:val="Normal"/>
    <w:link w:val="TitleChar"/>
    <w:qFormat/>
    <w:rsid w:val="003D69C2"/>
    <w:pPr>
      <w:jc w:val="center"/>
    </w:pPr>
    <w:rPr>
      <w:rFonts w:ascii="Bookman Old Style" w:hAnsi="Bookman Old Style"/>
      <w:b/>
      <w:sz w:val="24"/>
      <w:lang w:val="lt-LT"/>
    </w:rPr>
  </w:style>
  <w:style w:type="character" w:customStyle="1" w:styleId="TitleChar">
    <w:name w:val="Title Char"/>
    <w:basedOn w:val="DefaultParagraphFont"/>
    <w:link w:val="Title"/>
    <w:rsid w:val="003D69C2"/>
    <w:rPr>
      <w:rFonts w:ascii="Bookman Old Style" w:eastAsia="Times New Roman" w:hAnsi="Bookman Old Style" w:cs="Times New Roman"/>
      <w:b/>
      <w:kern w:val="0"/>
      <w:sz w:val="24"/>
      <w:szCs w:val="20"/>
    </w:rPr>
  </w:style>
  <w:style w:type="paragraph" w:styleId="BodyText">
    <w:name w:val="Body Text"/>
    <w:basedOn w:val="Normal"/>
    <w:link w:val="BodyTextChar"/>
    <w:rsid w:val="003D69C2"/>
    <w:pPr>
      <w:jc w:val="both"/>
    </w:pPr>
    <w:rPr>
      <w:rFonts w:ascii="Bookman Old Style" w:hAnsi="Bookman Old Style"/>
      <w:sz w:val="24"/>
      <w:lang w:val="lt-LT"/>
    </w:rPr>
  </w:style>
  <w:style w:type="character" w:customStyle="1" w:styleId="BodyTextChar">
    <w:name w:val="Body Text Char"/>
    <w:basedOn w:val="DefaultParagraphFont"/>
    <w:link w:val="BodyText"/>
    <w:rsid w:val="003D69C2"/>
    <w:rPr>
      <w:rFonts w:ascii="Bookman Old Style" w:eastAsia="Times New Roman" w:hAnsi="Bookman Old Style" w:cs="Times New Roman"/>
      <w:kern w:val="0"/>
      <w:sz w:val="24"/>
      <w:szCs w:val="20"/>
    </w:rPr>
  </w:style>
  <w:style w:type="paragraph" w:styleId="Footer">
    <w:name w:val="footer"/>
    <w:basedOn w:val="Normal"/>
    <w:link w:val="FooterChar"/>
    <w:uiPriority w:val="99"/>
    <w:rsid w:val="003D69C2"/>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3D69C2"/>
    <w:rPr>
      <w:rFonts w:ascii="Bookman Old Style" w:eastAsia="Times New Roman" w:hAnsi="Bookman Old Style" w:cs="Times New Roman"/>
      <w:kern w:val="0"/>
      <w:sz w:val="24"/>
      <w:szCs w:val="20"/>
    </w:rPr>
  </w:style>
  <w:style w:type="paragraph" w:styleId="BodyText2">
    <w:name w:val="Body Text 2"/>
    <w:basedOn w:val="Normal"/>
    <w:link w:val="BodyText2Char"/>
    <w:rsid w:val="003D69C2"/>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3D69C2"/>
    <w:rPr>
      <w:rFonts w:ascii="TimesLT" w:eastAsia="Times New Roman" w:hAnsi="TimesLT" w:cs="Times New Roman"/>
      <w:kern w:val="0"/>
    </w:rPr>
  </w:style>
  <w:style w:type="character" w:styleId="CommentReference">
    <w:name w:val="annotation reference"/>
    <w:rsid w:val="003D69C2"/>
    <w:rPr>
      <w:sz w:val="16"/>
      <w:szCs w:val="16"/>
    </w:rPr>
  </w:style>
  <w:style w:type="character" w:styleId="Hyperlink">
    <w:name w:val="Hyperlink"/>
    <w:aliases w:val="Alna"/>
    <w:rsid w:val="003D69C2"/>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3D69C2"/>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3D69C2"/>
    <w:rPr>
      <w:rFonts w:ascii="Calibri" w:eastAsia="Calibri" w:hAnsi="Calibri" w:cs="Times New Roman"/>
      <w:kern w:val="0"/>
    </w:rPr>
  </w:style>
  <w:style w:type="paragraph" w:customStyle="1" w:styleId="taltipfb">
    <w:name w:val="taltipfb"/>
    <w:basedOn w:val="Normal"/>
    <w:rsid w:val="003D69C2"/>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les@courtyardvilniu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azeidimai@stt.lt" TargetMode="External"/><Relationship Id="rId11" Type="http://schemas.openxmlformats.org/officeDocument/2006/relationships/footer" Target="footer1.xml"/><Relationship Id="rId5" Type="http://schemas.openxmlformats.org/officeDocument/2006/relationships/hyperlink" Target="mailto:asta.kaupaite@st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11382</Words>
  <Characters>6489</Characters>
  <Application>Microsoft Office Word</Application>
  <DocSecurity>0</DocSecurity>
  <Lines>54</Lines>
  <Paragraphs>35</Paragraphs>
  <ScaleCrop>false</ScaleCrop>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1</cp:revision>
  <dcterms:created xsi:type="dcterms:W3CDTF">2023-09-12T08:14:00Z</dcterms:created>
  <dcterms:modified xsi:type="dcterms:W3CDTF">2023-09-12T08:15:00Z</dcterms:modified>
</cp:coreProperties>
</file>