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90B9" w14:textId="77777777" w:rsidR="00B0359F" w:rsidRDefault="00B0359F">
      <w:pPr>
        <w:jc w:val="right"/>
        <w:rPr>
          <w:rFonts w:ascii="Calibri" w:hAnsi="Calibri" w:cs="Calibri"/>
        </w:rPr>
      </w:pPr>
    </w:p>
    <w:p w14:paraId="6163D08A" w14:textId="7667BA84"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w:t>
      </w:r>
    </w:p>
    <w:p w14:paraId="4D442BFA" w14:textId="77777777" w:rsidR="00B0359F" w:rsidRDefault="00B0359F">
      <w:pPr>
        <w:jc w:val="center"/>
        <w:rPr>
          <w:rFonts w:ascii="Calibri" w:hAnsi="Calibri" w:cs="Calibri"/>
          <w:b/>
        </w:rPr>
      </w:pPr>
    </w:p>
    <w:p w14:paraId="4B57FA99" w14:textId="639B91CE" w:rsidR="00B0359F" w:rsidRDefault="007A390D">
      <w:pPr>
        <w:jc w:val="center"/>
        <w:rPr>
          <w:rFonts w:ascii="Calibri" w:hAnsi="Calibri" w:cs="Calibri"/>
          <w:sz w:val="22"/>
          <w:szCs w:val="22"/>
        </w:rPr>
      </w:pPr>
      <w:r>
        <w:rPr>
          <w:rFonts w:ascii="Calibri" w:hAnsi="Calibri" w:cs="Calibri"/>
          <w:sz w:val="22"/>
          <w:szCs w:val="22"/>
        </w:rPr>
        <w:t>202</w:t>
      </w:r>
      <w:r w:rsidR="00A077AA">
        <w:rPr>
          <w:rFonts w:ascii="Calibri" w:hAnsi="Calibri" w:cs="Calibri"/>
          <w:sz w:val="22"/>
          <w:szCs w:val="22"/>
        </w:rPr>
        <w:t>3</w:t>
      </w:r>
      <w:r w:rsidR="00D455A6">
        <w:rPr>
          <w:rFonts w:ascii="Calibri" w:hAnsi="Calibri" w:cs="Calibri"/>
          <w:sz w:val="22"/>
          <w:szCs w:val="22"/>
        </w:rPr>
        <w:t xml:space="preserve"> m. </w:t>
      </w:r>
      <w:r w:rsidR="00CA7C6F">
        <w:rPr>
          <w:rFonts w:ascii="Calibri" w:hAnsi="Calibri" w:cs="Calibri"/>
          <w:sz w:val="22"/>
          <w:szCs w:val="22"/>
        </w:rPr>
        <w:t>rugsėjo</w:t>
      </w:r>
      <w:r>
        <w:rPr>
          <w:rFonts w:ascii="Calibri" w:hAnsi="Calibri" w:cs="Calibri"/>
          <w:sz w:val="22"/>
          <w:szCs w:val="22"/>
        </w:rPr>
        <w:t xml:space="preserve">     </w:t>
      </w:r>
      <w:r w:rsidR="00D455A6">
        <w:rPr>
          <w:rFonts w:ascii="Calibri" w:hAnsi="Calibri" w:cs="Calibri"/>
          <w:sz w:val="22"/>
          <w:szCs w:val="22"/>
        </w:rPr>
        <w:t>d.  Nr.</w:t>
      </w:r>
    </w:p>
    <w:p w14:paraId="0935A530" w14:textId="77777777" w:rsidR="00B0359F" w:rsidRDefault="00D455A6">
      <w:pPr>
        <w:jc w:val="center"/>
        <w:rPr>
          <w:rFonts w:ascii="Calibri" w:hAnsi="Calibri" w:cs="Calibri"/>
          <w:sz w:val="22"/>
          <w:szCs w:val="22"/>
        </w:rPr>
      </w:pPr>
      <w:r>
        <w:rPr>
          <w:rFonts w:ascii="Calibri" w:hAnsi="Calibri" w:cs="Calibri"/>
          <w:sz w:val="22"/>
          <w:szCs w:val="22"/>
        </w:rPr>
        <w:t>Vilnius</w:t>
      </w:r>
    </w:p>
    <w:p w14:paraId="6A0EE19A" w14:textId="77777777" w:rsidR="00B0359F" w:rsidRDefault="00B0359F">
      <w:pPr>
        <w:jc w:val="center"/>
        <w:rPr>
          <w:rFonts w:ascii="Calibri" w:hAnsi="Calibri" w:cs="Calibri"/>
          <w:color w:val="000000"/>
          <w:sz w:val="22"/>
          <w:szCs w:val="22"/>
        </w:rPr>
      </w:pPr>
    </w:p>
    <w:p w14:paraId="6DE6CA8B"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49F518CD" w14:textId="77777777" w:rsidR="00B0359F" w:rsidRDefault="00B0359F">
      <w:pPr>
        <w:jc w:val="both"/>
        <w:rPr>
          <w:rFonts w:ascii="Calibri" w:hAnsi="Calibri" w:cs="Calibri"/>
          <w:color w:val="000000"/>
          <w:sz w:val="22"/>
          <w:szCs w:val="22"/>
        </w:rPr>
      </w:pPr>
    </w:p>
    <w:p w14:paraId="5AC5564D" w14:textId="28BB73E5" w:rsidR="00B0359F" w:rsidRPr="00CE1531" w:rsidRDefault="00A077AA">
      <w:pPr>
        <w:ind w:firstLine="720"/>
        <w:jc w:val="both"/>
        <w:rPr>
          <w:rFonts w:ascii="Calibri" w:hAnsi="Calibri" w:cs="Calibri"/>
          <w:color w:val="000000"/>
          <w:sz w:val="22"/>
          <w:szCs w:val="22"/>
        </w:rPr>
      </w:pPr>
      <w:r>
        <w:rPr>
          <w:rFonts w:ascii="Calibri" w:hAnsi="Calibri" w:cs="Calibri"/>
          <w:b/>
          <w:bCs/>
          <w:color w:val="000000"/>
          <w:sz w:val="22"/>
          <w:szCs w:val="22"/>
        </w:rPr>
        <w:t>Akcinė bendrovė</w:t>
      </w:r>
      <w:r w:rsidR="004A3E3C" w:rsidRPr="00632181">
        <w:rPr>
          <w:rFonts w:ascii="Calibri" w:hAnsi="Calibri" w:cs="Calibri"/>
          <w:b/>
          <w:bCs/>
          <w:color w:val="000000"/>
          <w:sz w:val="22"/>
          <w:szCs w:val="22"/>
        </w:rPr>
        <w:t xml:space="preserve"> „Oro navigacija“,</w:t>
      </w:r>
      <w:r w:rsidR="004A3E3C" w:rsidRPr="00CB5E1B">
        <w:rPr>
          <w:rFonts w:ascii="Calibri" w:hAnsi="Calibri" w:cs="Calibri"/>
          <w:color w:val="000000"/>
          <w:sz w:val="22"/>
          <w:szCs w:val="22"/>
        </w:rPr>
        <w:t xml:space="preserve"> įmonės kodas 210060460, atstovaujama generalinio direktoriaus Sauliaus </w:t>
      </w:r>
      <w:proofErr w:type="spellStart"/>
      <w:r w:rsidR="004A3E3C" w:rsidRPr="00CB5E1B">
        <w:rPr>
          <w:rFonts w:ascii="Calibri" w:hAnsi="Calibri" w:cs="Calibri"/>
          <w:color w:val="000000"/>
          <w:sz w:val="22"/>
          <w:szCs w:val="22"/>
        </w:rPr>
        <w:t>Batavičiaus</w:t>
      </w:r>
      <w:proofErr w:type="spellEnd"/>
      <w:r w:rsidR="004A3E3C" w:rsidRPr="00CB5E1B">
        <w:rPr>
          <w:rFonts w:ascii="Calibri" w:hAnsi="Calibri" w:cs="Calibri"/>
          <w:color w:val="000000"/>
          <w:sz w:val="22"/>
          <w:szCs w:val="22"/>
        </w:rPr>
        <w:t xml:space="preserve">, </w:t>
      </w:r>
      <w:r w:rsidR="00D455A6" w:rsidRPr="00CE1531">
        <w:rPr>
          <w:rFonts w:ascii="Calibri" w:hAnsi="Calibri" w:cs="Calibri"/>
          <w:color w:val="000000"/>
          <w:sz w:val="22"/>
          <w:szCs w:val="22"/>
        </w:rPr>
        <w:t xml:space="preserve">veikiančio pagal </w:t>
      </w:r>
      <w:r>
        <w:rPr>
          <w:rFonts w:ascii="Calibri" w:hAnsi="Calibri" w:cs="Calibri"/>
          <w:color w:val="000000"/>
          <w:sz w:val="22"/>
          <w:szCs w:val="22"/>
        </w:rPr>
        <w:t>bendrovės</w:t>
      </w:r>
      <w:r w:rsidR="0072536A" w:rsidRPr="00CE1531">
        <w:rPr>
          <w:rFonts w:ascii="Calibri" w:hAnsi="Calibri" w:cs="Calibri"/>
          <w:color w:val="000000"/>
          <w:sz w:val="22"/>
          <w:szCs w:val="22"/>
        </w:rPr>
        <w:t xml:space="preserve"> įstatus </w:t>
      </w:r>
      <w:r w:rsidR="00D455A6" w:rsidRPr="00CE1531">
        <w:rPr>
          <w:rFonts w:ascii="Calibri" w:hAnsi="Calibri" w:cs="Calibri"/>
          <w:color w:val="000000"/>
          <w:sz w:val="22"/>
          <w:szCs w:val="22"/>
        </w:rPr>
        <w:t xml:space="preserve">(toliau – </w:t>
      </w:r>
      <w:r w:rsidR="00D455A6" w:rsidRPr="00CE1531">
        <w:rPr>
          <w:rFonts w:ascii="Calibri" w:hAnsi="Calibri" w:cs="Calibri"/>
          <w:b/>
          <w:color w:val="000000"/>
          <w:sz w:val="22"/>
          <w:szCs w:val="22"/>
        </w:rPr>
        <w:t>Pirkėjas)</w:t>
      </w:r>
      <w:r w:rsidR="00D455A6" w:rsidRPr="00CE1531">
        <w:rPr>
          <w:rFonts w:ascii="Calibri" w:hAnsi="Calibri" w:cs="Calibri"/>
          <w:color w:val="000000"/>
          <w:sz w:val="22"/>
          <w:szCs w:val="22"/>
        </w:rPr>
        <w:t>,</w:t>
      </w:r>
    </w:p>
    <w:p w14:paraId="5F8C9C0A" w14:textId="77777777" w:rsidR="00B0359F" w:rsidRPr="00CE1531"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ir</w:t>
      </w:r>
    </w:p>
    <w:p w14:paraId="304B2432" w14:textId="43D607C2" w:rsidR="00B0359F" w:rsidRPr="00CE1531" w:rsidRDefault="001807FE">
      <w:pPr>
        <w:ind w:firstLine="720"/>
        <w:jc w:val="both"/>
        <w:rPr>
          <w:rFonts w:ascii="Calibri" w:hAnsi="Calibri" w:cs="Calibri"/>
          <w:color w:val="000000"/>
          <w:sz w:val="22"/>
          <w:szCs w:val="22"/>
        </w:rPr>
      </w:pPr>
      <w:proofErr w:type="spellStart"/>
      <w:r w:rsidRPr="001807FE">
        <w:rPr>
          <w:rFonts w:asciiTheme="minorHAnsi" w:hAnsiTheme="minorHAnsi" w:cstheme="minorHAnsi"/>
          <w:b/>
          <w:bCs/>
          <w:sz w:val="22"/>
          <w:szCs w:val="22"/>
          <w:lang w:eastAsia="en-US"/>
        </w:rPr>
        <w:t>Tadeušas</w:t>
      </w:r>
      <w:proofErr w:type="spellEnd"/>
      <w:r w:rsidRPr="001807FE">
        <w:rPr>
          <w:rFonts w:asciiTheme="minorHAnsi" w:hAnsiTheme="minorHAnsi" w:cstheme="minorHAnsi"/>
          <w:b/>
          <w:bCs/>
          <w:sz w:val="22"/>
          <w:szCs w:val="22"/>
          <w:lang w:eastAsia="en-US"/>
        </w:rPr>
        <w:t xml:space="preserve"> </w:t>
      </w:r>
      <w:proofErr w:type="spellStart"/>
      <w:r w:rsidRPr="001807FE">
        <w:rPr>
          <w:rFonts w:asciiTheme="minorHAnsi" w:hAnsiTheme="minorHAnsi" w:cstheme="minorHAnsi"/>
          <w:b/>
          <w:bCs/>
          <w:sz w:val="22"/>
          <w:szCs w:val="22"/>
          <w:lang w:eastAsia="en-US"/>
        </w:rPr>
        <w:t>Sturlis</w:t>
      </w:r>
      <w:proofErr w:type="spellEnd"/>
      <w:r>
        <w:rPr>
          <w:rFonts w:asciiTheme="minorHAnsi" w:hAnsiTheme="minorHAnsi" w:cstheme="minorHAnsi"/>
          <w:sz w:val="22"/>
          <w:szCs w:val="22"/>
          <w:lang w:eastAsia="en-US"/>
        </w:rPr>
        <w:t>, a. k.,</w:t>
      </w:r>
      <w:r w:rsidR="00D455A6" w:rsidRPr="00CE1531">
        <w:rPr>
          <w:rFonts w:ascii="Calibri" w:hAnsi="Calibri" w:cs="Calibri"/>
          <w:color w:val="000000"/>
          <w:sz w:val="22"/>
          <w:szCs w:val="22"/>
        </w:rPr>
        <w:t xml:space="preserve"> (toliau – </w:t>
      </w:r>
      <w:r w:rsidR="00D455A6" w:rsidRPr="00CE1531">
        <w:rPr>
          <w:rFonts w:ascii="Calibri" w:hAnsi="Calibri" w:cs="Calibri"/>
          <w:b/>
          <w:color w:val="000000"/>
          <w:sz w:val="22"/>
          <w:szCs w:val="22"/>
        </w:rPr>
        <w:t>Paslaugų teikėjas</w:t>
      </w:r>
      <w:r w:rsidR="00D455A6" w:rsidRPr="00CE1531">
        <w:rPr>
          <w:rFonts w:ascii="Calibri" w:hAnsi="Calibri" w:cs="Calibri"/>
          <w:color w:val="000000"/>
          <w:sz w:val="22"/>
          <w:szCs w:val="22"/>
        </w:rPr>
        <w:t xml:space="preserve">), </w:t>
      </w:r>
    </w:p>
    <w:p w14:paraId="4DB84F9B" w14:textId="0ED6B20C" w:rsidR="00B0359F"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toliau kartu šioje paslaugų teikimo sutartyje</w:t>
      </w:r>
      <w:r>
        <w:rPr>
          <w:rFonts w:ascii="Calibri" w:hAnsi="Calibri" w:cs="Calibri"/>
          <w:color w:val="000000"/>
          <w:sz w:val="22"/>
          <w:szCs w:val="22"/>
        </w:rPr>
        <w:t xml:space="preserve"> vadinami Šalimis, o kiekvienas atskirai – Šalimi, vadovaudamosi Lietuvos Respublikos </w:t>
      </w:r>
      <w:r w:rsidR="00846DBB">
        <w:rPr>
          <w:rFonts w:ascii="Calibri" w:hAnsi="Calibri" w:cs="Calibri"/>
          <w:color w:val="000000"/>
          <w:sz w:val="22"/>
          <w:szCs w:val="22"/>
        </w:rPr>
        <w:t xml:space="preserve">viešųjų pirkimų </w:t>
      </w:r>
      <w:r>
        <w:rPr>
          <w:rFonts w:ascii="Calibri" w:hAnsi="Calibri" w:cs="Calibri"/>
          <w:color w:val="000000"/>
          <w:sz w:val="22"/>
          <w:szCs w:val="22"/>
        </w:rPr>
        <w:t>įstatymu (toliau –</w:t>
      </w:r>
      <w:r w:rsidR="00846DBB">
        <w:rPr>
          <w:rFonts w:ascii="Calibri" w:hAnsi="Calibri" w:cs="Calibri"/>
          <w:color w:val="000000"/>
          <w:sz w:val="22"/>
          <w:szCs w:val="22"/>
        </w:rPr>
        <w:t xml:space="preserve"> V</w:t>
      </w:r>
      <w:r>
        <w:rPr>
          <w:rFonts w:ascii="Calibri" w:hAnsi="Calibri" w:cs="Calibri"/>
          <w:color w:val="000000"/>
          <w:sz w:val="22"/>
          <w:szCs w:val="22"/>
        </w:rPr>
        <w:t xml:space="preserve">PĮ) ir atsižvelgdamos į tai, kad Paslaugų teikėjo pasiūlymas pagal </w:t>
      </w:r>
      <w:r w:rsidRPr="00D654E5">
        <w:rPr>
          <w:rFonts w:ascii="Calibri" w:hAnsi="Calibri" w:cs="Calibri"/>
          <w:color w:val="000000"/>
          <w:sz w:val="22"/>
          <w:szCs w:val="22"/>
        </w:rPr>
        <w:t xml:space="preserve">vykusio </w:t>
      </w:r>
      <w:r w:rsidR="001807FE" w:rsidRPr="001807FE">
        <w:rPr>
          <w:rFonts w:asciiTheme="minorHAnsi" w:hAnsiTheme="minorHAnsi" w:cstheme="minorHAnsi"/>
          <w:b/>
          <w:bCs/>
          <w:i/>
          <w:iCs/>
          <w:sz w:val="22"/>
          <w:szCs w:val="22"/>
        </w:rPr>
        <w:t xml:space="preserve">ATSEP </w:t>
      </w:r>
      <w:r w:rsidR="00CA7C6F">
        <w:rPr>
          <w:rFonts w:asciiTheme="minorHAnsi" w:hAnsiTheme="minorHAnsi" w:cstheme="minorHAnsi"/>
          <w:b/>
          <w:bCs/>
          <w:i/>
          <w:iCs/>
          <w:sz w:val="22"/>
          <w:szCs w:val="22"/>
        </w:rPr>
        <w:t>p</w:t>
      </w:r>
      <w:r w:rsidR="00CA7C6F" w:rsidRPr="00CA7C6F">
        <w:rPr>
          <w:rFonts w:asciiTheme="minorHAnsi" w:hAnsiTheme="minorHAnsi" w:cstheme="minorHAnsi"/>
          <w:b/>
          <w:bCs/>
          <w:i/>
          <w:iCs/>
          <w:sz w:val="22"/>
          <w:szCs w:val="22"/>
        </w:rPr>
        <w:t>agrindini</w:t>
      </w:r>
      <w:r w:rsidR="00CA7C6F">
        <w:rPr>
          <w:rFonts w:asciiTheme="minorHAnsi" w:hAnsiTheme="minorHAnsi" w:cstheme="minorHAnsi"/>
          <w:b/>
          <w:bCs/>
          <w:i/>
          <w:iCs/>
          <w:sz w:val="22"/>
          <w:szCs w:val="22"/>
        </w:rPr>
        <w:t>ų</w:t>
      </w:r>
      <w:r w:rsidR="00CA7C6F" w:rsidRPr="00CA7C6F">
        <w:rPr>
          <w:rFonts w:asciiTheme="minorHAnsi" w:hAnsiTheme="minorHAnsi" w:cstheme="minorHAnsi"/>
          <w:b/>
          <w:bCs/>
          <w:i/>
          <w:iCs/>
          <w:sz w:val="22"/>
          <w:szCs w:val="22"/>
        </w:rPr>
        <w:t xml:space="preserve"> mokym</w:t>
      </w:r>
      <w:r w:rsidR="00CA7C6F">
        <w:rPr>
          <w:rFonts w:asciiTheme="minorHAnsi" w:hAnsiTheme="minorHAnsi" w:cstheme="minorHAnsi"/>
          <w:b/>
          <w:bCs/>
          <w:i/>
          <w:iCs/>
          <w:sz w:val="22"/>
          <w:szCs w:val="22"/>
        </w:rPr>
        <w:t>ų</w:t>
      </w:r>
      <w:r w:rsidR="00CA7C6F" w:rsidRPr="00CA7C6F">
        <w:rPr>
          <w:rFonts w:asciiTheme="minorHAnsi" w:hAnsiTheme="minorHAnsi" w:cstheme="minorHAnsi"/>
          <w:b/>
          <w:bCs/>
          <w:i/>
          <w:iCs/>
          <w:sz w:val="22"/>
          <w:szCs w:val="22"/>
        </w:rPr>
        <w:t xml:space="preserve"> ir </w:t>
      </w:r>
      <w:r w:rsidR="00CA7C6F">
        <w:rPr>
          <w:rFonts w:asciiTheme="minorHAnsi" w:hAnsiTheme="minorHAnsi" w:cstheme="minorHAnsi"/>
          <w:b/>
          <w:bCs/>
          <w:i/>
          <w:iCs/>
          <w:sz w:val="22"/>
          <w:szCs w:val="22"/>
        </w:rPr>
        <w:t>s</w:t>
      </w:r>
      <w:r w:rsidR="00CA7C6F" w:rsidRPr="00CA7C6F">
        <w:rPr>
          <w:rFonts w:asciiTheme="minorHAnsi" w:hAnsiTheme="minorHAnsi" w:cstheme="minorHAnsi"/>
          <w:b/>
          <w:bCs/>
          <w:i/>
          <w:iCs/>
          <w:sz w:val="22"/>
          <w:szCs w:val="22"/>
        </w:rPr>
        <w:t>tebėjimo (SUR) kvalifikacin</w:t>
      </w:r>
      <w:r w:rsidR="00CA7C6F">
        <w:rPr>
          <w:rFonts w:asciiTheme="minorHAnsi" w:hAnsiTheme="minorHAnsi" w:cstheme="minorHAnsi"/>
          <w:b/>
          <w:bCs/>
          <w:i/>
          <w:iCs/>
          <w:sz w:val="22"/>
          <w:szCs w:val="22"/>
        </w:rPr>
        <w:t>ių</w:t>
      </w:r>
      <w:r w:rsidR="00CA7C6F" w:rsidRPr="00CA7C6F">
        <w:rPr>
          <w:rFonts w:asciiTheme="minorHAnsi" w:hAnsiTheme="minorHAnsi" w:cstheme="minorHAnsi"/>
          <w:b/>
          <w:bCs/>
          <w:i/>
          <w:iCs/>
          <w:sz w:val="22"/>
          <w:szCs w:val="22"/>
        </w:rPr>
        <w:t xml:space="preserve"> mokym</w:t>
      </w:r>
      <w:r w:rsidR="00CA7C6F">
        <w:rPr>
          <w:rFonts w:asciiTheme="minorHAnsi" w:hAnsiTheme="minorHAnsi" w:cstheme="minorHAnsi"/>
          <w:b/>
          <w:bCs/>
          <w:i/>
          <w:iCs/>
          <w:sz w:val="22"/>
          <w:szCs w:val="22"/>
        </w:rPr>
        <w:t>ų</w:t>
      </w:r>
      <w:r w:rsidR="00CA7C6F" w:rsidRPr="00CA7C6F">
        <w:rPr>
          <w:rFonts w:asciiTheme="minorHAnsi" w:hAnsiTheme="minorHAnsi" w:cstheme="minorHAnsi"/>
          <w:b/>
          <w:bCs/>
          <w:i/>
          <w:iCs/>
          <w:sz w:val="22"/>
          <w:szCs w:val="22"/>
        </w:rPr>
        <w:t xml:space="preserve"> </w:t>
      </w:r>
      <w:r w:rsidR="002427C4">
        <w:rPr>
          <w:rFonts w:ascii="Calibri" w:hAnsi="Calibri" w:cs="Calibri"/>
          <w:color w:val="000000"/>
          <w:sz w:val="22"/>
          <w:szCs w:val="22"/>
        </w:rPr>
        <w:t>paslaugų</w:t>
      </w:r>
      <w:r w:rsidRPr="0072536A">
        <w:rPr>
          <w:rFonts w:ascii="Calibri" w:hAnsi="Calibri" w:cs="Calibri"/>
          <w:color w:val="000000"/>
          <w:sz w:val="22"/>
          <w:szCs w:val="22"/>
        </w:rPr>
        <w:t xml:space="preserve"> </w:t>
      </w:r>
      <w:r w:rsidR="0072536A" w:rsidRPr="0072536A">
        <w:rPr>
          <w:rFonts w:ascii="Calibri" w:hAnsi="Calibri" w:cs="Calibri"/>
          <w:color w:val="000000"/>
          <w:sz w:val="22"/>
          <w:szCs w:val="22"/>
        </w:rPr>
        <w:t xml:space="preserve">pirkimo </w:t>
      </w:r>
      <w:r w:rsidR="001807FE">
        <w:rPr>
          <w:rFonts w:ascii="Calibri" w:hAnsi="Calibri" w:cs="Calibri"/>
          <w:color w:val="000000"/>
          <w:sz w:val="22"/>
          <w:szCs w:val="22"/>
        </w:rPr>
        <w:t>ne</w:t>
      </w:r>
      <w:r w:rsidR="0072536A" w:rsidRPr="0072536A">
        <w:rPr>
          <w:rFonts w:ascii="Calibri" w:hAnsi="Calibri" w:cs="Calibri"/>
          <w:color w:val="000000"/>
          <w:sz w:val="22"/>
          <w:szCs w:val="22"/>
        </w:rPr>
        <w:t>skelbiamos apklausos būdu</w:t>
      </w:r>
      <w:r w:rsidR="001807FE">
        <w:rPr>
          <w:rFonts w:ascii="Calibri" w:hAnsi="Calibri" w:cs="Calibri"/>
          <w:color w:val="000000"/>
          <w:sz w:val="22"/>
          <w:szCs w:val="22"/>
        </w:rPr>
        <w:t xml:space="preserve"> (žodžiu)</w:t>
      </w:r>
      <w:r w:rsidR="002427C4">
        <w:rPr>
          <w:rFonts w:ascii="Calibri" w:hAnsi="Calibri" w:cs="Calibri"/>
          <w:color w:val="000000"/>
          <w:sz w:val="22"/>
          <w:szCs w:val="22"/>
        </w:rPr>
        <w:t xml:space="preserve">, Pirkimo </w:t>
      </w:r>
      <w:r w:rsidRPr="0072536A">
        <w:rPr>
          <w:rFonts w:ascii="Calibri" w:hAnsi="Calibri" w:cs="Calibri"/>
          <w:color w:val="000000"/>
          <w:sz w:val="22"/>
          <w:szCs w:val="22"/>
        </w:rPr>
        <w:t>(toliau</w:t>
      </w:r>
      <w:r w:rsidRPr="00D654E5">
        <w:rPr>
          <w:rFonts w:ascii="Calibri" w:hAnsi="Calibri" w:cs="Calibri"/>
          <w:color w:val="000000"/>
          <w:sz w:val="22"/>
          <w:szCs w:val="22"/>
        </w:rPr>
        <w:t xml:space="preserve"> – Pirkimas) rezultatus pripažintas laimėjusiu</w:t>
      </w:r>
      <w:r w:rsidRPr="00D654E5">
        <w:rPr>
          <w:rFonts w:ascii="Calibri" w:hAnsi="Calibri" w:cs="Calibri"/>
          <w:bCs/>
          <w:color w:val="000000"/>
          <w:sz w:val="22"/>
          <w:szCs w:val="22"/>
        </w:rPr>
        <w:t xml:space="preserve">, </w:t>
      </w:r>
      <w:r w:rsidRPr="00D654E5">
        <w:rPr>
          <w:rFonts w:ascii="Calibri" w:hAnsi="Calibri" w:cs="Calibri"/>
          <w:color w:val="000000"/>
          <w:sz w:val="22"/>
          <w:szCs w:val="22"/>
        </w:rPr>
        <w:t>sudarė šią paslaugų teikimo sutartį, toliau vadinamą</w:t>
      </w:r>
      <w:r>
        <w:rPr>
          <w:rFonts w:ascii="Calibri" w:hAnsi="Calibri" w:cs="Calibri"/>
          <w:color w:val="000000"/>
          <w:sz w:val="22"/>
          <w:szCs w:val="22"/>
        </w:rPr>
        <w:t xml:space="preserve"> Sutartimi, ir susi</w:t>
      </w:r>
      <w:r w:rsidR="00BE4CB0">
        <w:rPr>
          <w:rFonts w:ascii="Calibri" w:hAnsi="Calibri" w:cs="Calibri"/>
          <w:color w:val="000000"/>
          <w:sz w:val="22"/>
          <w:szCs w:val="22"/>
        </w:rPr>
        <w:t>tarė dėl toliau nurodytų sąlygų.</w:t>
      </w:r>
    </w:p>
    <w:p w14:paraId="32D2C50D" w14:textId="77777777" w:rsidR="00B0359F" w:rsidRDefault="00B0359F">
      <w:pPr>
        <w:rPr>
          <w:rFonts w:ascii="Calibri" w:hAnsi="Calibri" w:cs="Calibri"/>
          <w:color w:val="000000"/>
          <w:sz w:val="22"/>
          <w:szCs w:val="22"/>
        </w:rPr>
      </w:pPr>
    </w:p>
    <w:tbl>
      <w:tblPr>
        <w:tblW w:w="4930" w:type="pct"/>
        <w:tblLook w:val="01E0" w:firstRow="1" w:lastRow="1" w:firstColumn="1" w:lastColumn="1" w:noHBand="0" w:noVBand="0"/>
      </w:tblPr>
      <w:tblGrid>
        <w:gridCol w:w="9493"/>
      </w:tblGrid>
      <w:tr w:rsidR="00B0359F" w14:paraId="03F853AE"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E0062C6" w14:textId="77777777"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 Sutarties dalykas</w:t>
            </w:r>
          </w:p>
          <w:p w14:paraId="2CB056A2" w14:textId="1F6C1EBE" w:rsidR="00B0359F" w:rsidRPr="00027A00" w:rsidRDefault="00D455A6" w:rsidP="00D32298">
            <w:pPr>
              <w:pStyle w:val="1tekstas"/>
              <w:tabs>
                <w:tab w:val="clear" w:pos="993"/>
                <w:tab w:val="clear" w:pos="1276"/>
                <w:tab w:val="left" w:pos="1134"/>
              </w:tabs>
              <w:spacing w:after="80" w:line="240" w:lineRule="auto"/>
              <w:ind w:left="0"/>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1.1. </w:t>
            </w:r>
            <w:r w:rsidRPr="00D654E5">
              <w:rPr>
                <w:rFonts w:asciiTheme="minorHAnsi" w:hAnsiTheme="minorHAnsi" w:cstheme="minorHAnsi"/>
                <w:color w:val="000000"/>
                <w:sz w:val="22"/>
                <w:szCs w:val="22"/>
              </w:rPr>
              <w:t>Paslaugų teikėjas įsipareigoja</w:t>
            </w:r>
            <w:r w:rsidR="004C6774">
              <w:rPr>
                <w:rFonts w:asciiTheme="minorHAnsi" w:hAnsiTheme="minorHAnsi"/>
                <w:sz w:val="22"/>
                <w:szCs w:val="22"/>
              </w:rPr>
              <w:t xml:space="preserve"> </w:t>
            </w:r>
            <w:r w:rsidR="00A90905">
              <w:rPr>
                <w:rFonts w:asciiTheme="minorHAnsi" w:hAnsiTheme="minorHAnsi"/>
                <w:sz w:val="22"/>
                <w:szCs w:val="22"/>
              </w:rPr>
              <w:t>suteikti Pirkėjui</w:t>
            </w:r>
            <w:r w:rsidR="00607458" w:rsidRPr="00607458">
              <w:rPr>
                <w:rFonts w:asciiTheme="minorHAnsi" w:hAnsiTheme="minorHAnsi"/>
                <w:sz w:val="22"/>
                <w:szCs w:val="22"/>
              </w:rPr>
              <w:t xml:space="preserve"> </w:t>
            </w:r>
            <w:r w:rsidR="00CA7C6F" w:rsidRPr="001807FE">
              <w:rPr>
                <w:rFonts w:asciiTheme="minorHAnsi" w:hAnsiTheme="minorHAnsi" w:cstheme="minorHAnsi"/>
                <w:b/>
                <w:i/>
                <w:iCs/>
                <w:sz w:val="22"/>
                <w:szCs w:val="22"/>
              </w:rPr>
              <w:t xml:space="preserve">ATSEP </w:t>
            </w:r>
            <w:r w:rsidR="00CA7C6F">
              <w:rPr>
                <w:rFonts w:asciiTheme="minorHAnsi" w:hAnsiTheme="minorHAnsi" w:cstheme="minorHAnsi"/>
                <w:b/>
                <w:bCs w:val="0"/>
                <w:i/>
                <w:iCs/>
                <w:sz w:val="22"/>
                <w:szCs w:val="22"/>
              </w:rPr>
              <w:t>p</w:t>
            </w:r>
            <w:r w:rsidR="00CA7C6F" w:rsidRPr="00CA7C6F">
              <w:rPr>
                <w:rFonts w:asciiTheme="minorHAnsi" w:hAnsiTheme="minorHAnsi" w:cstheme="minorHAnsi"/>
                <w:b/>
                <w:bCs w:val="0"/>
                <w:i/>
                <w:iCs/>
                <w:sz w:val="22"/>
                <w:szCs w:val="22"/>
              </w:rPr>
              <w:t>agrindini</w:t>
            </w:r>
            <w:r w:rsidR="00CA7C6F">
              <w:rPr>
                <w:rFonts w:asciiTheme="minorHAnsi" w:hAnsiTheme="minorHAnsi" w:cstheme="minorHAnsi"/>
                <w:b/>
                <w:bCs w:val="0"/>
                <w:i/>
                <w:iCs/>
                <w:sz w:val="22"/>
                <w:szCs w:val="22"/>
              </w:rPr>
              <w:t>ų</w:t>
            </w:r>
            <w:r w:rsidR="00CA7C6F" w:rsidRPr="00CA7C6F">
              <w:rPr>
                <w:rFonts w:asciiTheme="minorHAnsi" w:hAnsiTheme="minorHAnsi" w:cstheme="minorHAnsi"/>
                <w:b/>
                <w:bCs w:val="0"/>
                <w:i/>
                <w:iCs/>
                <w:sz w:val="22"/>
                <w:szCs w:val="22"/>
              </w:rPr>
              <w:t xml:space="preserve"> mokym</w:t>
            </w:r>
            <w:r w:rsidR="00CA7C6F">
              <w:rPr>
                <w:rFonts w:asciiTheme="minorHAnsi" w:hAnsiTheme="minorHAnsi" w:cstheme="minorHAnsi"/>
                <w:b/>
                <w:bCs w:val="0"/>
                <w:i/>
                <w:iCs/>
                <w:sz w:val="22"/>
                <w:szCs w:val="22"/>
              </w:rPr>
              <w:t>ų</w:t>
            </w:r>
            <w:r w:rsidR="00CA7C6F" w:rsidRPr="00CA7C6F">
              <w:rPr>
                <w:rFonts w:asciiTheme="minorHAnsi" w:hAnsiTheme="minorHAnsi" w:cstheme="minorHAnsi"/>
                <w:b/>
                <w:bCs w:val="0"/>
                <w:i/>
                <w:iCs/>
                <w:sz w:val="22"/>
                <w:szCs w:val="22"/>
              </w:rPr>
              <w:t xml:space="preserve">  ir </w:t>
            </w:r>
            <w:r w:rsidR="00CA7C6F">
              <w:rPr>
                <w:rFonts w:asciiTheme="minorHAnsi" w:hAnsiTheme="minorHAnsi" w:cstheme="minorHAnsi"/>
                <w:b/>
                <w:bCs w:val="0"/>
                <w:i/>
                <w:iCs/>
                <w:sz w:val="22"/>
                <w:szCs w:val="22"/>
              </w:rPr>
              <w:t>s</w:t>
            </w:r>
            <w:r w:rsidR="00CA7C6F" w:rsidRPr="00CA7C6F">
              <w:rPr>
                <w:rFonts w:asciiTheme="minorHAnsi" w:hAnsiTheme="minorHAnsi" w:cstheme="minorHAnsi"/>
                <w:b/>
                <w:bCs w:val="0"/>
                <w:i/>
                <w:iCs/>
                <w:sz w:val="22"/>
                <w:szCs w:val="22"/>
              </w:rPr>
              <w:t>tebėjimo (SUR) kvalifikacin</w:t>
            </w:r>
            <w:r w:rsidR="00CA7C6F">
              <w:rPr>
                <w:rFonts w:asciiTheme="minorHAnsi" w:hAnsiTheme="minorHAnsi" w:cstheme="minorHAnsi"/>
                <w:b/>
                <w:bCs w:val="0"/>
                <w:i/>
                <w:iCs/>
                <w:sz w:val="22"/>
                <w:szCs w:val="22"/>
              </w:rPr>
              <w:t>ių</w:t>
            </w:r>
            <w:r w:rsidR="00CA7C6F" w:rsidRPr="00CA7C6F">
              <w:rPr>
                <w:rFonts w:asciiTheme="minorHAnsi" w:hAnsiTheme="minorHAnsi" w:cstheme="minorHAnsi"/>
                <w:b/>
                <w:bCs w:val="0"/>
                <w:i/>
                <w:iCs/>
                <w:sz w:val="22"/>
                <w:szCs w:val="22"/>
              </w:rPr>
              <w:t xml:space="preserve"> mokym</w:t>
            </w:r>
            <w:r w:rsidR="00CA7C6F">
              <w:rPr>
                <w:rFonts w:asciiTheme="minorHAnsi" w:hAnsiTheme="minorHAnsi" w:cstheme="minorHAnsi"/>
                <w:b/>
                <w:bCs w:val="0"/>
                <w:i/>
                <w:iCs/>
                <w:sz w:val="22"/>
                <w:szCs w:val="22"/>
              </w:rPr>
              <w:t>ų</w:t>
            </w:r>
            <w:r w:rsidR="00CA7C6F" w:rsidRPr="00CA7C6F">
              <w:rPr>
                <w:rFonts w:asciiTheme="minorHAnsi" w:hAnsiTheme="minorHAnsi" w:cstheme="minorHAnsi"/>
                <w:b/>
                <w:bCs w:val="0"/>
                <w:i/>
                <w:iCs/>
                <w:sz w:val="22"/>
                <w:szCs w:val="22"/>
              </w:rPr>
              <w:t xml:space="preserve"> </w:t>
            </w:r>
            <w:r w:rsidR="00607458" w:rsidRPr="00607458">
              <w:rPr>
                <w:rFonts w:asciiTheme="minorHAnsi" w:hAnsiTheme="minorHAnsi"/>
                <w:sz w:val="22"/>
                <w:szCs w:val="22"/>
              </w:rPr>
              <w:t>paslaugas (</w:t>
            </w:r>
            <w:r w:rsidR="00607458" w:rsidRPr="00BE4CB0">
              <w:rPr>
                <w:rFonts w:asciiTheme="minorHAnsi" w:hAnsiTheme="minorHAnsi"/>
                <w:sz w:val="22"/>
                <w:szCs w:val="22"/>
              </w:rPr>
              <w:t>toliau – Paslaugos</w:t>
            </w:r>
            <w:r w:rsidR="00607458" w:rsidRPr="00607458">
              <w:rPr>
                <w:rFonts w:asciiTheme="minorHAnsi" w:hAnsiTheme="minorHAnsi"/>
                <w:sz w:val="22"/>
                <w:szCs w:val="22"/>
              </w:rPr>
              <w:t>), kurios atitinka Sutartyje ir jos prieduose išdėstytus reikalavimus</w:t>
            </w:r>
            <w:r w:rsidR="004C6774" w:rsidRPr="00E21F02">
              <w:rPr>
                <w:rFonts w:asciiTheme="minorHAnsi" w:eastAsia="Arial" w:hAnsiTheme="minorHAnsi"/>
                <w:i/>
                <w:sz w:val="22"/>
                <w:szCs w:val="22"/>
              </w:rPr>
              <w:t>,</w:t>
            </w:r>
            <w:r w:rsidR="004C6774">
              <w:rPr>
                <w:rFonts w:asciiTheme="minorHAnsi" w:hAnsiTheme="minorHAnsi"/>
                <w:sz w:val="22"/>
                <w:szCs w:val="22"/>
              </w:rPr>
              <w:t xml:space="preserve"> o Pirkėjas </w:t>
            </w:r>
            <w:r w:rsidR="004C6774" w:rsidRPr="00E21F02">
              <w:rPr>
                <w:rFonts w:asciiTheme="minorHAnsi" w:hAnsiTheme="minorHAnsi"/>
                <w:sz w:val="22"/>
                <w:szCs w:val="22"/>
              </w:rPr>
              <w:t>įsipareigoja s</w:t>
            </w:r>
            <w:r w:rsidR="003C09E7">
              <w:rPr>
                <w:rFonts w:asciiTheme="minorHAnsi" w:hAnsiTheme="minorHAnsi"/>
                <w:sz w:val="22"/>
                <w:szCs w:val="22"/>
              </w:rPr>
              <w:t>umokėti už suteiktas Paslaugas S</w:t>
            </w:r>
            <w:r w:rsidR="004C6774" w:rsidRPr="00E21F02">
              <w:rPr>
                <w:rFonts w:asciiTheme="minorHAnsi" w:hAnsiTheme="minorHAnsi"/>
                <w:sz w:val="22"/>
                <w:szCs w:val="22"/>
              </w:rPr>
              <w:t>utartyje nurodytomis sąlygomis ir terminais</w:t>
            </w:r>
            <w:r w:rsidR="00846DBB">
              <w:rPr>
                <w:rFonts w:asciiTheme="minorHAnsi" w:hAnsiTheme="minorHAnsi" w:cstheme="minorHAnsi"/>
                <w:color w:val="000000"/>
                <w:sz w:val="22"/>
                <w:szCs w:val="22"/>
              </w:rPr>
              <w:t>.</w:t>
            </w:r>
          </w:p>
        </w:tc>
      </w:tr>
      <w:tr w:rsidR="00B0359F" w14:paraId="6B46726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6FF39CF" w14:textId="03CC7543" w:rsidR="006125A9" w:rsidRPr="006125A9" w:rsidRDefault="00712C4F" w:rsidP="006125A9">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w:t>
            </w:r>
            <w:r w:rsidR="006125A9" w:rsidRPr="006125A9">
              <w:rPr>
                <w:rFonts w:asciiTheme="minorHAnsi" w:hAnsiTheme="minorHAnsi" w:cstheme="minorHAnsi"/>
                <w:b/>
                <w:color w:val="000000"/>
                <w:sz w:val="22"/>
                <w:szCs w:val="22"/>
              </w:rPr>
              <w:t>Paslaugų apimtis, teikimo vieta, terminai, kokybė, kitos sąlygos</w:t>
            </w:r>
          </w:p>
          <w:p w14:paraId="38599FA7" w14:textId="70F6315D" w:rsidR="006125A9" w:rsidRPr="006125A9"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 xml:space="preserve">2.1. Paslaugų preliminari apimtis </w:t>
            </w:r>
            <w:r w:rsidR="00F20C02">
              <w:rPr>
                <w:rFonts w:asciiTheme="minorHAnsi" w:hAnsiTheme="minorHAnsi" w:cstheme="minorHAnsi"/>
                <w:color w:val="000000"/>
                <w:sz w:val="22"/>
                <w:szCs w:val="22"/>
              </w:rPr>
              <w:t xml:space="preserve">ir </w:t>
            </w:r>
            <w:r w:rsidR="00883989">
              <w:rPr>
                <w:rFonts w:asciiTheme="minorHAnsi" w:hAnsiTheme="minorHAnsi" w:cstheme="minorHAnsi"/>
                <w:color w:val="000000"/>
                <w:sz w:val="22"/>
                <w:szCs w:val="22"/>
              </w:rPr>
              <w:t xml:space="preserve">vieta </w:t>
            </w:r>
            <w:r w:rsidRPr="006125A9">
              <w:rPr>
                <w:rFonts w:asciiTheme="minorHAnsi" w:hAnsiTheme="minorHAnsi" w:cstheme="minorHAnsi"/>
                <w:color w:val="000000"/>
                <w:sz w:val="22"/>
                <w:szCs w:val="22"/>
              </w:rPr>
              <w:t>nurodyta Sutarties 2 priede „Techninė specifikacija“.</w:t>
            </w:r>
          </w:p>
          <w:p w14:paraId="43945301" w14:textId="55712C81" w:rsidR="006125A9"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883989">
              <w:rPr>
                <w:rFonts w:asciiTheme="minorHAnsi" w:hAnsiTheme="minorHAnsi" w:cstheme="minorHAnsi"/>
                <w:color w:val="000000"/>
                <w:sz w:val="22"/>
                <w:szCs w:val="22"/>
              </w:rPr>
              <w:t>2</w:t>
            </w:r>
            <w:r w:rsidRPr="006125A9">
              <w:rPr>
                <w:rFonts w:asciiTheme="minorHAnsi" w:hAnsiTheme="minorHAnsi" w:cstheme="minorHAnsi"/>
                <w:color w:val="000000"/>
                <w:sz w:val="22"/>
                <w:szCs w:val="22"/>
              </w:rPr>
              <w:t>. Paslaugų kokybė turi atitikti Sutarties 2 priede „Techninė specifikacija“ nurodytus reikalavimus</w:t>
            </w:r>
            <w:r w:rsidR="00883989">
              <w:rPr>
                <w:rFonts w:asciiTheme="minorHAnsi" w:hAnsiTheme="minorHAnsi" w:cstheme="minorHAnsi"/>
                <w:color w:val="000000"/>
                <w:sz w:val="22"/>
                <w:szCs w:val="22"/>
              </w:rPr>
              <w:t>,</w:t>
            </w:r>
            <w:r w:rsidR="00883989">
              <w:t xml:space="preserve"> </w:t>
            </w:r>
            <w:r w:rsidR="00883989" w:rsidRPr="00883989">
              <w:rPr>
                <w:rFonts w:asciiTheme="minorHAnsi" w:hAnsiTheme="minorHAnsi" w:cstheme="minorHAnsi"/>
                <w:color w:val="000000"/>
                <w:sz w:val="22"/>
                <w:szCs w:val="22"/>
              </w:rPr>
              <w:t>o taip pat laikantis nusistovėjusios praktikos ir atitinkamos profesijos standartų tuo atveju, jeigu neįmanoma identifikuoti konkrečių reikalavimų.</w:t>
            </w:r>
          </w:p>
          <w:p w14:paraId="61731C9B" w14:textId="2AA1699E" w:rsidR="00E70011"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883989">
              <w:rPr>
                <w:rFonts w:asciiTheme="minorHAnsi" w:hAnsiTheme="minorHAnsi" w:cstheme="minorHAnsi"/>
                <w:color w:val="000000"/>
                <w:sz w:val="22"/>
                <w:szCs w:val="22"/>
              </w:rPr>
              <w:t>3</w:t>
            </w:r>
            <w:r w:rsidRPr="006125A9">
              <w:rPr>
                <w:rFonts w:asciiTheme="minorHAnsi" w:hAnsiTheme="minorHAnsi" w:cstheme="minorHAnsi"/>
                <w:color w:val="000000"/>
                <w:sz w:val="22"/>
                <w:szCs w:val="22"/>
              </w:rPr>
              <w:t xml:space="preserve">. </w:t>
            </w:r>
            <w:r w:rsidR="00E70011" w:rsidRPr="003D72DD">
              <w:rPr>
                <w:rFonts w:asciiTheme="minorHAnsi" w:hAnsiTheme="minorHAnsi" w:cstheme="minorHAnsi"/>
                <w:color w:val="000000"/>
                <w:sz w:val="22"/>
                <w:szCs w:val="22"/>
              </w:rPr>
              <w:t xml:space="preserve">Paslaugos turi būti suteiktos </w:t>
            </w:r>
            <w:r w:rsidR="00B73D56">
              <w:rPr>
                <w:rFonts w:asciiTheme="minorHAnsi" w:hAnsiTheme="minorHAnsi" w:cstheme="minorHAnsi"/>
                <w:color w:val="000000"/>
                <w:sz w:val="22"/>
                <w:szCs w:val="22"/>
              </w:rPr>
              <w:t xml:space="preserve">2023 m. </w:t>
            </w:r>
            <w:r w:rsidR="007F1219">
              <w:rPr>
                <w:rFonts w:asciiTheme="minorHAnsi" w:hAnsiTheme="minorHAnsi" w:cstheme="minorHAnsi"/>
                <w:color w:val="000000"/>
                <w:sz w:val="22"/>
                <w:szCs w:val="22"/>
              </w:rPr>
              <w:t>spalio</w:t>
            </w:r>
            <w:r w:rsidR="00B73D56">
              <w:rPr>
                <w:rFonts w:asciiTheme="minorHAnsi" w:hAnsiTheme="minorHAnsi" w:cstheme="minorHAnsi"/>
                <w:color w:val="000000"/>
                <w:sz w:val="22"/>
                <w:szCs w:val="22"/>
              </w:rPr>
              <w:t xml:space="preserve"> </w:t>
            </w:r>
            <w:r w:rsidR="007F1219">
              <w:rPr>
                <w:rFonts w:asciiTheme="minorHAnsi" w:hAnsiTheme="minorHAnsi" w:cstheme="minorHAnsi"/>
                <w:color w:val="000000"/>
                <w:sz w:val="22"/>
                <w:szCs w:val="22"/>
              </w:rPr>
              <w:t>3</w:t>
            </w:r>
            <w:r w:rsidR="00B73D56">
              <w:rPr>
                <w:rFonts w:asciiTheme="minorHAnsi" w:hAnsiTheme="minorHAnsi" w:cstheme="minorHAnsi"/>
                <w:color w:val="000000"/>
                <w:sz w:val="22"/>
                <w:szCs w:val="22"/>
              </w:rPr>
              <w:t>-</w:t>
            </w:r>
            <w:r w:rsidR="007F1219">
              <w:rPr>
                <w:rFonts w:asciiTheme="minorHAnsi" w:hAnsiTheme="minorHAnsi" w:cstheme="minorHAnsi"/>
                <w:color w:val="000000"/>
                <w:sz w:val="22"/>
                <w:szCs w:val="22"/>
              </w:rPr>
              <w:t>24</w:t>
            </w:r>
            <w:r w:rsidR="00B73D56">
              <w:rPr>
                <w:rFonts w:asciiTheme="minorHAnsi" w:hAnsiTheme="minorHAnsi" w:cstheme="minorHAnsi"/>
                <w:color w:val="000000"/>
                <w:sz w:val="22"/>
                <w:szCs w:val="22"/>
              </w:rPr>
              <w:t xml:space="preserve"> dienomis</w:t>
            </w:r>
            <w:r w:rsidR="00E70011" w:rsidRPr="003D72DD">
              <w:rPr>
                <w:rFonts w:asciiTheme="minorHAnsi" w:hAnsiTheme="minorHAnsi" w:cstheme="minorHAnsi"/>
                <w:color w:val="000000"/>
                <w:sz w:val="22"/>
                <w:szCs w:val="22"/>
              </w:rPr>
              <w:t>.</w:t>
            </w:r>
            <w:r w:rsidR="00E70011">
              <w:rPr>
                <w:rFonts w:asciiTheme="minorHAnsi" w:hAnsiTheme="minorHAnsi" w:cstheme="minorHAnsi"/>
                <w:color w:val="000000"/>
                <w:sz w:val="22"/>
                <w:szCs w:val="22"/>
              </w:rPr>
              <w:t xml:space="preserve">  </w:t>
            </w:r>
          </w:p>
          <w:p w14:paraId="7EC51F15" w14:textId="64EE8ED5" w:rsidR="00B0359F" w:rsidRPr="00027A00" w:rsidRDefault="00E70011" w:rsidP="00D32298">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2.4. </w:t>
            </w:r>
            <w:r w:rsidR="006125A9" w:rsidRPr="006125A9">
              <w:rPr>
                <w:rFonts w:asciiTheme="minorHAnsi" w:hAnsiTheme="minorHAnsi" w:cstheme="minorHAnsi"/>
                <w:color w:val="000000"/>
                <w:sz w:val="22"/>
                <w:szCs w:val="22"/>
              </w:rPr>
              <w:t xml:space="preserve">Paslaugos bus laikomos suteiktomis, kai abi Šalys pasirašys Paslaugų perdavimo–priėmimo aktą. Paslaugų perdavimo–priėmimo aktą parengia Paslaugų teikėjas pagal Sutarties </w:t>
            </w:r>
            <w:r w:rsidR="00D32298">
              <w:rPr>
                <w:rFonts w:asciiTheme="minorHAnsi" w:hAnsiTheme="minorHAnsi" w:cstheme="minorHAnsi"/>
                <w:color w:val="000000"/>
                <w:sz w:val="22"/>
                <w:szCs w:val="22"/>
              </w:rPr>
              <w:t>3</w:t>
            </w:r>
            <w:r w:rsidR="006125A9" w:rsidRPr="006125A9">
              <w:rPr>
                <w:rFonts w:asciiTheme="minorHAnsi" w:hAnsiTheme="minorHAnsi" w:cstheme="minorHAnsi"/>
                <w:color w:val="000000"/>
                <w:sz w:val="22"/>
                <w:szCs w:val="22"/>
              </w:rPr>
              <w:t xml:space="preserve"> priedo formą.</w:t>
            </w:r>
          </w:p>
        </w:tc>
      </w:tr>
      <w:tr w:rsidR="00B0359F" w14:paraId="33E1FB2C" w14:textId="77777777" w:rsidTr="00D32298">
        <w:trPr>
          <w:trHeight w:val="131"/>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0C244F9" w14:textId="77E74706" w:rsidR="006125A9" w:rsidRPr="00F20C02" w:rsidRDefault="00283986" w:rsidP="00F20C02">
            <w:pPr>
              <w:spacing w:before="240" w:after="120"/>
              <w:jc w:val="center"/>
              <w:rPr>
                <w:rFonts w:asciiTheme="minorHAnsi" w:hAnsiTheme="minorHAnsi" w:cstheme="minorHAnsi"/>
                <w:b/>
                <w:color w:val="000000"/>
                <w:sz w:val="22"/>
                <w:szCs w:val="22"/>
              </w:rPr>
            </w:pPr>
            <w:r w:rsidRPr="00E32CDC">
              <w:rPr>
                <w:rFonts w:asciiTheme="minorHAnsi" w:hAnsiTheme="minorHAnsi" w:cstheme="minorHAnsi"/>
                <w:b/>
                <w:color w:val="000000"/>
                <w:sz w:val="22"/>
                <w:szCs w:val="22"/>
              </w:rPr>
              <w:t xml:space="preserve">3. </w:t>
            </w:r>
            <w:r w:rsidR="00F20C02" w:rsidRPr="00F20C02">
              <w:rPr>
                <w:rFonts w:asciiTheme="minorHAnsi" w:hAnsiTheme="minorHAnsi" w:cstheme="minorHAnsi"/>
                <w:b/>
                <w:color w:val="000000"/>
                <w:sz w:val="22"/>
                <w:szCs w:val="22"/>
              </w:rPr>
              <w:t>Sutarties kaina, paslaugų įkainiai, kainodaros taisyklės</w:t>
            </w:r>
            <w:r w:rsidR="005C5A93">
              <w:rPr>
                <w:rFonts w:asciiTheme="minorHAnsi" w:hAnsiTheme="minorHAnsi" w:cstheme="minorHAnsi"/>
                <w:b/>
                <w:color w:val="000000"/>
                <w:sz w:val="22"/>
                <w:szCs w:val="22"/>
              </w:rPr>
              <w:t>, atsiskaitymo tvarka</w:t>
            </w:r>
          </w:p>
          <w:p w14:paraId="2173A253" w14:textId="611BF2B6" w:rsidR="006125A9" w:rsidRPr="00883989" w:rsidRDefault="006125A9" w:rsidP="006125A9">
            <w:pPr>
              <w:tabs>
                <w:tab w:val="left" w:pos="567"/>
              </w:tabs>
              <w:spacing w:after="80"/>
              <w:jc w:val="both"/>
              <w:rPr>
                <w:rFonts w:asciiTheme="minorHAnsi" w:hAnsiTheme="minorHAnsi" w:cstheme="minorHAnsi"/>
                <w:sz w:val="22"/>
                <w:szCs w:val="22"/>
              </w:rPr>
            </w:pPr>
            <w:r w:rsidRPr="00883989">
              <w:rPr>
                <w:rFonts w:asciiTheme="minorHAnsi" w:hAnsiTheme="minorHAnsi" w:cstheme="minorHAnsi"/>
                <w:sz w:val="22"/>
                <w:szCs w:val="22"/>
              </w:rPr>
              <w:t xml:space="preserve">3.1. </w:t>
            </w:r>
            <w:r w:rsidR="00D32298">
              <w:rPr>
                <w:rFonts w:asciiTheme="minorHAnsi" w:hAnsiTheme="minorHAnsi" w:cstheme="minorHAnsi"/>
                <w:sz w:val="22"/>
                <w:szCs w:val="22"/>
              </w:rPr>
              <w:t xml:space="preserve">Bendra </w:t>
            </w:r>
            <w:r w:rsidRPr="00883989">
              <w:rPr>
                <w:rFonts w:asciiTheme="minorHAnsi" w:hAnsiTheme="minorHAnsi" w:cstheme="minorHAnsi"/>
                <w:sz w:val="22"/>
                <w:szCs w:val="22"/>
              </w:rPr>
              <w:t>Sutarties kaina yra</w:t>
            </w:r>
            <w:r w:rsidR="00B73D56">
              <w:rPr>
                <w:rFonts w:asciiTheme="minorHAnsi" w:hAnsiTheme="minorHAnsi" w:cstheme="minorHAnsi"/>
                <w:sz w:val="22"/>
                <w:szCs w:val="22"/>
              </w:rPr>
              <w:t xml:space="preserve"> 1 </w:t>
            </w:r>
            <w:r w:rsidR="007F1219">
              <w:rPr>
                <w:rFonts w:asciiTheme="minorHAnsi" w:hAnsiTheme="minorHAnsi" w:cstheme="minorHAnsi"/>
                <w:sz w:val="22"/>
                <w:szCs w:val="22"/>
              </w:rPr>
              <w:t>890</w:t>
            </w:r>
            <w:r w:rsidRPr="00883989">
              <w:rPr>
                <w:rFonts w:asciiTheme="minorHAnsi" w:hAnsiTheme="minorHAnsi" w:cstheme="minorHAnsi"/>
                <w:sz w:val="22"/>
                <w:szCs w:val="22"/>
              </w:rPr>
              <w:t>,</w:t>
            </w:r>
            <w:r w:rsidR="007F1219">
              <w:rPr>
                <w:rFonts w:asciiTheme="minorHAnsi" w:hAnsiTheme="minorHAnsi" w:cstheme="minorHAnsi"/>
                <w:sz w:val="22"/>
                <w:szCs w:val="22"/>
              </w:rPr>
              <w:t>00</w:t>
            </w:r>
            <w:r w:rsidRPr="00883989">
              <w:rPr>
                <w:rFonts w:asciiTheme="minorHAnsi" w:hAnsiTheme="minorHAnsi" w:cstheme="minorHAnsi"/>
                <w:sz w:val="22"/>
                <w:szCs w:val="22"/>
              </w:rPr>
              <w:t xml:space="preserve"> Eur (</w:t>
            </w:r>
            <w:r w:rsidR="00B73D56">
              <w:rPr>
                <w:rFonts w:asciiTheme="minorHAnsi" w:hAnsiTheme="minorHAnsi" w:cstheme="minorHAnsi"/>
                <w:sz w:val="22"/>
                <w:szCs w:val="22"/>
              </w:rPr>
              <w:t>vienas</w:t>
            </w:r>
            <w:r w:rsidR="00014BC1">
              <w:rPr>
                <w:rFonts w:asciiTheme="minorHAnsi" w:hAnsiTheme="minorHAnsi" w:cstheme="minorHAnsi"/>
                <w:sz w:val="22"/>
                <w:szCs w:val="22"/>
              </w:rPr>
              <w:t xml:space="preserve"> </w:t>
            </w:r>
            <w:r w:rsidRPr="00883989">
              <w:rPr>
                <w:rFonts w:asciiTheme="minorHAnsi" w:hAnsiTheme="minorHAnsi" w:cstheme="minorHAnsi"/>
                <w:sz w:val="22"/>
                <w:szCs w:val="22"/>
              </w:rPr>
              <w:t>tūkstan</w:t>
            </w:r>
            <w:r w:rsidR="00B73D56">
              <w:rPr>
                <w:rFonts w:asciiTheme="minorHAnsi" w:hAnsiTheme="minorHAnsi" w:cstheme="minorHAnsi"/>
                <w:sz w:val="22"/>
                <w:szCs w:val="22"/>
              </w:rPr>
              <w:t xml:space="preserve">tis </w:t>
            </w:r>
            <w:r w:rsidR="007F1219">
              <w:rPr>
                <w:rFonts w:asciiTheme="minorHAnsi" w:hAnsiTheme="minorHAnsi" w:cstheme="minorHAnsi"/>
                <w:sz w:val="22"/>
                <w:szCs w:val="22"/>
              </w:rPr>
              <w:t>aštuoni</w:t>
            </w:r>
            <w:r w:rsidR="00B73D56">
              <w:rPr>
                <w:rFonts w:asciiTheme="minorHAnsi" w:hAnsiTheme="minorHAnsi" w:cstheme="minorHAnsi"/>
                <w:sz w:val="22"/>
                <w:szCs w:val="22"/>
              </w:rPr>
              <w:t xml:space="preserve"> šimtai</w:t>
            </w:r>
            <w:r w:rsidR="007F1219">
              <w:rPr>
                <w:rFonts w:asciiTheme="minorHAnsi" w:hAnsiTheme="minorHAnsi" w:cstheme="minorHAnsi"/>
                <w:sz w:val="22"/>
                <w:szCs w:val="22"/>
              </w:rPr>
              <w:t xml:space="preserve"> devyniasdešimt</w:t>
            </w:r>
            <w:r w:rsidRPr="00883989">
              <w:rPr>
                <w:rFonts w:asciiTheme="minorHAnsi" w:hAnsiTheme="minorHAnsi" w:cstheme="minorHAnsi"/>
                <w:sz w:val="22"/>
                <w:szCs w:val="22"/>
              </w:rPr>
              <w:t xml:space="preserve"> eurų</w:t>
            </w:r>
            <w:r w:rsidR="00B73D56">
              <w:rPr>
                <w:rFonts w:asciiTheme="minorHAnsi" w:hAnsiTheme="minorHAnsi" w:cstheme="minorHAnsi"/>
                <w:sz w:val="22"/>
                <w:szCs w:val="22"/>
              </w:rPr>
              <w:t xml:space="preserve"> ir </w:t>
            </w:r>
            <w:r w:rsidR="007F1219">
              <w:rPr>
                <w:rFonts w:asciiTheme="minorHAnsi" w:hAnsiTheme="minorHAnsi" w:cstheme="minorHAnsi"/>
                <w:sz w:val="22"/>
                <w:szCs w:val="22"/>
              </w:rPr>
              <w:t>0</w:t>
            </w:r>
            <w:r w:rsidR="00B73D56">
              <w:rPr>
                <w:rFonts w:asciiTheme="minorHAnsi" w:hAnsiTheme="minorHAnsi" w:cstheme="minorHAnsi"/>
                <w:sz w:val="22"/>
                <w:szCs w:val="22"/>
              </w:rPr>
              <w:t xml:space="preserve"> ct.</w:t>
            </w:r>
            <w:r w:rsidRPr="00883989">
              <w:rPr>
                <w:rFonts w:asciiTheme="minorHAnsi" w:hAnsiTheme="minorHAnsi" w:cstheme="minorHAnsi"/>
                <w:sz w:val="22"/>
                <w:szCs w:val="22"/>
              </w:rPr>
              <w:t>)</w:t>
            </w:r>
            <w:r w:rsidR="00B73D56">
              <w:rPr>
                <w:rFonts w:asciiTheme="minorHAnsi" w:hAnsiTheme="minorHAnsi" w:cstheme="minorHAnsi"/>
                <w:sz w:val="22"/>
                <w:szCs w:val="22"/>
              </w:rPr>
              <w:t>. Sutarčiai netaikomas Pridėtinės vertės mokestis.</w:t>
            </w:r>
          </w:p>
          <w:p w14:paraId="30D8E22E" w14:textId="746A33A6" w:rsidR="006125A9" w:rsidRPr="00883989" w:rsidRDefault="006125A9" w:rsidP="006125A9">
            <w:pPr>
              <w:tabs>
                <w:tab w:val="left" w:pos="567"/>
              </w:tabs>
              <w:spacing w:after="80"/>
              <w:jc w:val="both"/>
              <w:rPr>
                <w:rFonts w:asciiTheme="minorHAnsi" w:hAnsiTheme="minorHAnsi" w:cstheme="minorHAnsi"/>
                <w:sz w:val="22"/>
                <w:szCs w:val="22"/>
              </w:rPr>
            </w:pPr>
            <w:r w:rsidRPr="00883989">
              <w:rPr>
                <w:rFonts w:asciiTheme="minorHAnsi" w:hAnsiTheme="minorHAnsi" w:cstheme="minorHAnsi"/>
                <w:sz w:val="22"/>
                <w:szCs w:val="22"/>
              </w:rPr>
              <w:t>3.</w:t>
            </w:r>
            <w:r w:rsidR="00B73D56">
              <w:rPr>
                <w:rFonts w:asciiTheme="minorHAnsi" w:hAnsiTheme="minorHAnsi" w:cstheme="minorHAnsi"/>
                <w:sz w:val="22"/>
                <w:szCs w:val="22"/>
              </w:rPr>
              <w:t>2</w:t>
            </w:r>
            <w:r w:rsidRPr="00883989">
              <w:rPr>
                <w:rFonts w:asciiTheme="minorHAnsi" w:hAnsiTheme="minorHAnsi" w:cstheme="minorHAnsi"/>
                <w:sz w:val="22"/>
                <w:szCs w:val="22"/>
              </w:rPr>
              <w:t>. Vadovaujantis Viešųjų pirkimų tarnybos direktoriaus patvirtinta Kainodaros taisyklių nustatymo metodika, taikomas kainos apskaičiavimo būdas – fiksuota kain</w:t>
            </w:r>
            <w:r w:rsidR="00B73D56">
              <w:rPr>
                <w:rFonts w:asciiTheme="minorHAnsi" w:hAnsiTheme="minorHAnsi" w:cstheme="minorHAnsi"/>
                <w:sz w:val="22"/>
                <w:szCs w:val="22"/>
              </w:rPr>
              <w:t>a</w:t>
            </w:r>
            <w:r w:rsidR="00014BC1">
              <w:rPr>
                <w:rFonts w:asciiTheme="minorHAnsi" w:hAnsiTheme="minorHAnsi" w:cstheme="minorHAnsi"/>
                <w:sz w:val="22"/>
                <w:szCs w:val="22"/>
              </w:rPr>
              <w:t xml:space="preserve">. </w:t>
            </w:r>
            <w:r w:rsidRPr="00883989">
              <w:rPr>
                <w:rFonts w:asciiTheme="minorHAnsi" w:hAnsiTheme="minorHAnsi" w:cstheme="minorHAnsi"/>
                <w:sz w:val="22"/>
                <w:szCs w:val="22"/>
              </w:rPr>
              <w:t xml:space="preserve">Paslaugų kaina nekeičiama visą Sutarties galiojimo laiką. </w:t>
            </w:r>
          </w:p>
          <w:p w14:paraId="78ED6754" w14:textId="239E4F90" w:rsidR="00D32298" w:rsidRDefault="006125A9" w:rsidP="006125A9">
            <w:pPr>
              <w:tabs>
                <w:tab w:val="left" w:pos="567"/>
              </w:tabs>
              <w:spacing w:after="80"/>
              <w:jc w:val="both"/>
              <w:rPr>
                <w:rFonts w:asciiTheme="minorHAnsi" w:hAnsiTheme="minorHAnsi" w:cstheme="minorHAnsi"/>
                <w:sz w:val="22"/>
                <w:szCs w:val="22"/>
              </w:rPr>
            </w:pPr>
            <w:r w:rsidRPr="00883989">
              <w:rPr>
                <w:rFonts w:asciiTheme="minorHAnsi" w:hAnsiTheme="minorHAnsi" w:cstheme="minorHAnsi"/>
                <w:sz w:val="22"/>
                <w:szCs w:val="22"/>
              </w:rPr>
              <w:t>3.</w:t>
            </w:r>
            <w:r w:rsidR="00014BC1">
              <w:rPr>
                <w:rFonts w:asciiTheme="minorHAnsi" w:hAnsiTheme="minorHAnsi" w:cstheme="minorHAnsi"/>
                <w:sz w:val="22"/>
                <w:szCs w:val="22"/>
              </w:rPr>
              <w:t>4</w:t>
            </w:r>
            <w:r w:rsidRPr="00883989">
              <w:rPr>
                <w:rFonts w:asciiTheme="minorHAnsi" w:hAnsiTheme="minorHAnsi" w:cstheme="minorHAnsi"/>
                <w:sz w:val="22"/>
                <w:szCs w:val="22"/>
              </w:rPr>
              <w:t>.</w:t>
            </w:r>
            <w:r w:rsidR="00014BC1">
              <w:rPr>
                <w:rFonts w:asciiTheme="minorHAnsi" w:hAnsiTheme="minorHAnsi" w:cstheme="minorHAnsi"/>
                <w:sz w:val="22"/>
                <w:szCs w:val="22"/>
              </w:rPr>
              <w:t xml:space="preserve"> </w:t>
            </w:r>
            <w:r w:rsidRPr="00883989">
              <w:rPr>
                <w:rFonts w:asciiTheme="minorHAnsi" w:hAnsiTheme="minorHAnsi" w:cstheme="minorHAnsi"/>
                <w:sz w:val="22"/>
                <w:szCs w:val="22"/>
              </w:rPr>
              <w:t>Visos Paslaugų teikėjo išlaidos, susijusios su Paslaugų teikimu, turi būti įskaičiuotos į Paslaugų kainą</w:t>
            </w:r>
            <w:r w:rsidR="00D32298">
              <w:rPr>
                <w:rFonts w:asciiTheme="minorHAnsi" w:hAnsiTheme="minorHAnsi" w:cstheme="minorHAnsi"/>
                <w:sz w:val="22"/>
                <w:szCs w:val="22"/>
              </w:rPr>
              <w:t>, tame tarpe ir Pirkėjui priklausantys mokėti mokesčiai (gyventojų pajamų mokestis ir pan.)</w:t>
            </w:r>
            <w:r w:rsidRPr="00883989">
              <w:rPr>
                <w:rFonts w:asciiTheme="minorHAnsi" w:hAnsiTheme="minorHAnsi" w:cstheme="minorHAnsi"/>
                <w:sz w:val="22"/>
                <w:szCs w:val="22"/>
              </w:rPr>
              <w:t>.</w:t>
            </w:r>
          </w:p>
          <w:p w14:paraId="545AE481" w14:textId="589C334B" w:rsidR="00D32298" w:rsidRDefault="00D32298" w:rsidP="00D32298">
            <w:pPr>
              <w:pStyle w:val="BodyText"/>
              <w:widowControl w:val="0"/>
              <w:shd w:val="clear" w:color="auto" w:fill="FFFFFF"/>
              <w:spacing w:after="0" w:line="269" w:lineRule="auto"/>
              <w:jc w:val="both"/>
              <w:rPr>
                <w:rFonts w:asciiTheme="minorHAnsi" w:hAnsiTheme="minorHAnsi" w:cstheme="minorHAnsi"/>
                <w:sz w:val="22"/>
                <w:szCs w:val="22"/>
              </w:rPr>
            </w:pPr>
            <w:r>
              <w:rPr>
                <w:rFonts w:asciiTheme="minorHAnsi" w:hAnsiTheme="minorHAnsi" w:cstheme="minorHAnsi"/>
                <w:sz w:val="22"/>
                <w:szCs w:val="22"/>
              </w:rPr>
              <w:t xml:space="preserve">3.5. </w:t>
            </w:r>
            <w:r w:rsidRPr="00ED6D31">
              <w:rPr>
                <w:rFonts w:asciiTheme="minorHAnsi" w:hAnsiTheme="minorHAnsi" w:cstheme="minorHAnsi"/>
                <w:sz w:val="22"/>
                <w:szCs w:val="22"/>
              </w:rPr>
              <w:t xml:space="preserve">Pirkėjas sumokės </w:t>
            </w:r>
            <w:r>
              <w:rPr>
                <w:rFonts w:asciiTheme="minorHAnsi" w:hAnsiTheme="minorHAnsi" w:cstheme="minorHAnsi"/>
                <w:sz w:val="22"/>
                <w:szCs w:val="22"/>
              </w:rPr>
              <w:t xml:space="preserve">Paslaugų teikėjui </w:t>
            </w:r>
            <w:r w:rsidRPr="00ED6D31">
              <w:rPr>
                <w:rFonts w:asciiTheme="minorHAnsi" w:hAnsiTheme="minorHAnsi" w:cstheme="minorHAnsi"/>
                <w:sz w:val="22"/>
                <w:szCs w:val="22"/>
              </w:rPr>
              <w:t xml:space="preserve">už </w:t>
            </w:r>
            <w:r>
              <w:rPr>
                <w:rFonts w:asciiTheme="minorHAnsi" w:hAnsiTheme="minorHAnsi" w:cstheme="minorHAnsi"/>
                <w:sz w:val="22"/>
                <w:szCs w:val="22"/>
              </w:rPr>
              <w:t>suteiktas Paslaugas</w:t>
            </w:r>
            <w:r w:rsidRPr="00ED6D31">
              <w:rPr>
                <w:rFonts w:asciiTheme="minorHAnsi" w:hAnsiTheme="minorHAnsi" w:cstheme="minorHAnsi"/>
                <w:sz w:val="22"/>
                <w:szCs w:val="22"/>
              </w:rPr>
              <w:t xml:space="preserve"> ne vėliau kaip per 30 </w:t>
            </w:r>
            <w:r>
              <w:rPr>
                <w:rFonts w:asciiTheme="minorHAnsi" w:hAnsiTheme="minorHAnsi" w:cstheme="minorHAnsi"/>
                <w:sz w:val="22"/>
                <w:szCs w:val="22"/>
              </w:rPr>
              <w:t xml:space="preserve">(trisdešimt) </w:t>
            </w:r>
            <w:r w:rsidRPr="00ED6D31">
              <w:rPr>
                <w:rFonts w:asciiTheme="minorHAnsi" w:hAnsiTheme="minorHAnsi" w:cstheme="minorHAnsi"/>
                <w:sz w:val="22"/>
                <w:szCs w:val="22"/>
              </w:rPr>
              <w:t xml:space="preserve">kalendorinių dienų </w:t>
            </w:r>
            <w:r>
              <w:rPr>
                <w:rFonts w:asciiTheme="minorHAnsi" w:hAnsiTheme="minorHAnsi" w:cstheme="minorHAnsi"/>
                <w:sz w:val="22"/>
                <w:szCs w:val="22"/>
              </w:rPr>
              <w:t xml:space="preserve">paslaugų </w:t>
            </w:r>
            <w:r w:rsidRPr="00ED6D31">
              <w:rPr>
                <w:rFonts w:asciiTheme="minorHAnsi" w:hAnsiTheme="minorHAnsi" w:cstheme="minorHAnsi"/>
                <w:sz w:val="22"/>
                <w:szCs w:val="22"/>
              </w:rPr>
              <w:t>perdavimo priėmimo akto pasirašymo</w:t>
            </w:r>
            <w:r>
              <w:rPr>
                <w:rFonts w:asciiTheme="minorHAnsi" w:hAnsiTheme="minorHAnsi" w:cstheme="minorHAnsi"/>
                <w:sz w:val="22"/>
                <w:szCs w:val="22"/>
              </w:rPr>
              <w:t xml:space="preserve"> (3 priedas).</w:t>
            </w:r>
          </w:p>
          <w:p w14:paraId="7B68A8F2" w14:textId="0123B27E" w:rsidR="00D32298" w:rsidRDefault="00D32298" w:rsidP="00D32298">
            <w:pPr>
              <w:pStyle w:val="BodyText"/>
              <w:widowControl w:val="0"/>
              <w:shd w:val="clear" w:color="auto" w:fill="FFFFFF"/>
              <w:spacing w:after="0" w:line="269" w:lineRule="auto"/>
              <w:jc w:val="both"/>
              <w:rPr>
                <w:rFonts w:asciiTheme="minorHAnsi" w:hAnsiTheme="minorHAnsi" w:cstheme="minorHAnsi"/>
                <w:sz w:val="22"/>
                <w:szCs w:val="22"/>
              </w:rPr>
            </w:pPr>
            <w:r>
              <w:rPr>
                <w:rFonts w:asciiTheme="minorHAnsi" w:hAnsiTheme="minorHAnsi" w:cstheme="minorHAnsi"/>
                <w:sz w:val="22"/>
                <w:szCs w:val="22"/>
              </w:rPr>
              <w:t>3.6. Pirkėjas taip pat įsipareigoja sumokėti visus Pirkėjui pagal Lietuvos Respublikos įstatymus priklausančius mokėti mokesčius, kurių dydis apskaičiuojamas nuo 3.1. punkte nurodytos sumos.</w:t>
            </w:r>
          </w:p>
          <w:p w14:paraId="66F08317" w14:textId="5E87D18B" w:rsidR="002D4E7D" w:rsidRPr="0076545B" w:rsidRDefault="00D32298" w:rsidP="00D32298">
            <w:pPr>
              <w:pStyle w:val="BodyText"/>
              <w:widowControl w:val="0"/>
              <w:shd w:val="clear" w:color="auto" w:fill="FFFFFF"/>
              <w:spacing w:after="0" w:line="269" w:lineRule="auto"/>
              <w:jc w:val="both"/>
              <w:rPr>
                <w:rFonts w:asciiTheme="minorHAnsi" w:hAnsiTheme="minorHAnsi" w:cstheme="minorHAnsi"/>
                <w:sz w:val="20"/>
                <w:szCs w:val="20"/>
              </w:rPr>
            </w:pPr>
            <w:r>
              <w:rPr>
                <w:rFonts w:asciiTheme="minorHAnsi" w:hAnsiTheme="minorHAnsi" w:cstheme="minorHAnsi"/>
                <w:sz w:val="22"/>
                <w:szCs w:val="22"/>
              </w:rPr>
              <w:t>3</w:t>
            </w:r>
            <w:r w:rsidRPr="00ED6D31">
              <w:rPr>
                <w:rFonts w:asciiTheme="minorHAnsi" w:hAnsiTheme="minorHAnsi" w:cstheme="minorHAnsi"/>
                <w:sz w:val="22"/>
                <w:szCs w:val="22"/>
              </w:rPr>
              <w:t>.</w:t>
            </w:r>
            <w:r>
              <w:rPr>
                <w:rFonts w:asciiTheme="minorHAnsi" w:hAnsiTheme="minorHAnsi" w:cstheme="minorHAnsi"/>
                <w:sz w:val="22"/>
                <w:szCs w:val="22"/>
              </w:rPr>
              <w:t>7</w:t>
            </w:r>
            <w:r w:rsidRPr="00ED6D31">
              <w:rPr>
                <w:rFonts w:asciiTheme="minorHAnsi" w:hAnsiTheme="minorHAnsi" w:cstheme="minorHAnsi"/>
                <w:sz w:val="22"/>
                <w:szCs w:val="22"/>
              </w:rPr>
              <w:t xml:space="preserve">. </w:t>
            </w:r>
            <w:r w:rsidRPr="00ED6D31">
              <w:rPr>
                <w:rFonts w:asciiTheme="minorHAnsi" w:hAnsiTheme="minorHAnsi" w:cstheme="minorHAnsi"/>
                <w:color w:val="000000"/>
                <w:sz w:val="22"/>
                <w:szCs w:val="22"/>
              </w:rPr>
              <w:t>Avansinis mokėjimas nenumatomas.</w:t>
            </w:r>
          </w:p>
        </w:tc>
      </w:tr>
      <w:tr w:rsidR="00B0359F" w14:paraId="03B159C3"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F6D9D73" w14:textId="77777777" w:rsidR="00B0359F" w:rsidRPr="00027A00" w:rsidRDefault="00B0359F" w:rsidP="003516AA">
            <w:pPr>
              <w:pStyle w:val="ListParagraph"/>
              <w:spacing w:after="0" w:line="240" w:lineRule="auto"/>
              <w:ind w:left="0"/>
              <w:rPr>
                <w:rFonts w:asciiTheme="minorHAnsi" w:hAnsiTheme="minorHAnsi" w:cstheme="minorHAnsi"/>
                <w:b/>
                <w:color w:val="000000"/>
                <w:sz w:val="22"/>
                <w:szCs w:val="22"/>
              </w:rPr>
            </w:pPr>
          </w:p>
          <w:p w14:paraId="0CAFFC8A" w14:textId="28F41AD5" w:rsidR="002B6B42" w:rsidRDefault="00B03851" w:rsidP="005475D8">
            <w:pPr>
              <w:pStyle w:val="ListParagraph"/>
              <w:spacing w:before="240" w:after="120" w:line="240" w:lineRule="auto"/>
              <w:ind w:left="0"/>
              <w:jc w:val="center"/>
              <w:rPr>
                <w:rFonts w:asciiTheme="minorHAnsi" w:hAnsiTheme="minorHAnsi" w:cstheme="minorHAnsi"/>
                <w:b/>
                <w:color w:val="000000"/>
                <w:sz w:val="22"/>
                <w:szCs w:val="22"/>
              </w:rPr>
            </w:pPr>
            <w:r w:rsidRPr="00DB3EFC">
              <w:rPr>
                <w:rFonts w:asciiTheme="minorHAnsi" w:hAnsiTheme="minorHAnsi" w:cstheme="minorHAnsi"/>
                <w:b/>
                <w:color w:val="000000"/>
                <w:sz w:val="22"/>
                <w:szCs w:val="22"/>
              </w:rPr>
              <w:lastRenderedPageBreak/>
              <w:t>4</w:t>
            </w:r>
            <w:r w:rsidR="00D455A6" w:rsidRPr="00027A00">
              <w:rPr>
                <w:rFonts w:asciiTheme="minorHAnsi" w:hAnsiTheme="minorHAnsi" w:cstheme="minorHAnsi"/>
                <w:b/>
                <w:color w:val="000000"/>
                <w:sz w:val="22"/>
                <w:szCs w:val="22"/>
              </w:rPr>
              <w:t>. Papildomas sutarties įvykdymo užtikrinimas</w:t>
            </w:r>
          </w:p>
          <w:p w14:paraId="546A0E3F" w14:textId="23DEDF89" w:rsidR="00B0359F" w:rsidRPr="000B22FB" w:rsidRDefault="00B03851" w:rsidP="00CE1531">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D455A6" w:rsidRPr="00027A00">
              <w:rPr>
                <w:rFonts w:asciiTheme="minorHAnsi" w:hAnsiTheme="minorHAnsi" w:cstheme="minorHAnsi"/>
                <w:color w:val="000000"/>
                <w:sz w:val="22"/>
                <w:szCs w:val="22"/>
              </w:rPr>
              <w:t>.1.</w:t>
            </w:r>
            <w:r w:rsidR="003516AA">
              <w:rPr>
                <w:rFonts w:asciiTheme="minorHAnsi" w:hAnsiTheme="minorHAnsi" w:cstheme="minorHAnsi"/>
                <w:color w:val="000000"/>
                <w:sz w:val="22"/>
                <w:szCs w:val="22"/>
              </w:rPr>
              <w:t xml:space="preserve"> Netaikoma.</w:t>
            </w:r>
          </w:p>
        </w:tc>
      </w:tr>
      <w:tr w:rsidR="00B0359F" w14:paraId="1A4DB95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DB45914" w14:textId="4739BFE1" w:rsidR="00B0359F" w:rsidRDefault="00B7499B" w:rsidP="00D33092">
            <w:pPr>
              <w:spacing w:before="240" w:after="120"/>
              <w:jc w:val="center"/>
              <w:rPr>
                <w:rFonts w:asciiTheme="minorHAnsi" w:hAnsiTheme="minorHAnsi" w:cstheme="minorHAnsi"/>
                <w:b/>
                <w:color w:val="000000"/>
                <w:sz w:val="22"/>
                <w:szCs w:val="22"/>
              </w:rPr>
            </w:pPr>
            <w:r w:rsidRPr="002D4E7D">
              <w:rPr>
                <w:rFonts w:asciiTheme="minorHAnsi" w:hAnsiTheme="minorHAnsi" w:cstheme="minorHAnsi"/>
                <w:b/>
                <w:color w:val="000000"/>
                <w:sz w:val="22"/>
                <w:szCs w:val="22"/>
              </w:rPr>
              <w:lastRenderedPageBreak/>
              <w:t>5</w:t>
            </w:r>
            <w:r w:rsidR="00AC7DD6">
              <w:rPr>
                <w:rFonts w:asciiTheme="minorHAnsi" w:hAnsiTheme="minorHAnsi" w:cstheme="minorHAnsi"/>
                <w:b/>
                <w:color w:val="000000"/>
                <w:sz w:val="22"/>
                <w:szCs w:val="22"/>
              </w:rPr>
              <w:t>. Garantiniai (P</w:t>
            </w:r>
            <w:r w:rsidR="00D455A6" w:rsidRPr="00027A00">
              <w:rPr>
                <w:rFonts w:asciiTheme="minorHAnsi" w:hAnsiTheme="minorHAnsi" w:cstheme="minorHAnsi"/>
                <w:b/>
                <w:color w:val="000000"/>
                <w:sz w:val="22"/>
                <w:szCs w:val="22"/>
              </w:rPr>
              <w:t>aslaugų trūkumų ištaisymo) įsipareigojimai</w:t>
            </w:r>
          </w:p>
          <w:p w14:paraId="24CBF0D7" w14:textId="56C2AEF5" w:rsidR="00014BC1" w:rsidRPr="00783BC2"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.1. Paslaugų trūkumais laikomi jų neatitikimai Sutartyje, jos prieduose (Techninė specifikacija ir kt.), taip pat teisės aktuose nustatytų reikalavimų.</w:t>
            </w:r>
          </w:p>
          <w:p w14:paraId="3EE33475" w14:textId="062F17FE" w:rsidR="00014BC1" w:rsidRPr="00903188"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.2.</w:t>
            </w:r>
            <w:r>
              <w:t xml:space="preserve"> </w:t>
            </w:r>
            <w:r w:rsidRPr="00903188">
              <w:rPr>
                <w:rFonts w:ascii="Calibri" w:hAnsi="Calibri" w:cs="Calibri"/>
                <w:color w:val="000000"/>
                <w:sz w:val="22"/>
                <w:szCs w:val="22"/>
              </w:rPr>
              <w:t>Pirkėjas turi raštu pranešti apie Paslaugų trūkumus Paslaugų teikėjui per 5 darbo dienas</w:t>
            </w:r>
            <w:r>
              <w:rPr>
                <w:rFonts w:ascii="Calibri" w:hAnsi="Calibri" w:cs="Calibri"/>
                <w:color w:val="000000"/>
                <w:sz w:val="22"/>
                <w:szCs w:val="22"/>
              </w:rPr>
              <w:t xml:space="preserve"> nuo sužinojimo apie trūkumus dienos</w:t>
            </w:r>
            <w:r w:rsidRPr="00903188">
              <w:rPr>
                <w:rFonts w:ascii="Calibri" w:hAnsi="Calibri" w:cs="Calibri"/>
                <w:color w:val="000000"/>
                <w:sz w:val="22"/>
                <w:szCs w:val="22"/>
              </w:rPr>
              <w:t>.</w:t>
            </w:r>
          </w:p>
          <w:p w14:paraId="49F6C0C2" w14:textId="4F3849A2" w:rsidR="00B0359F" w:rsidRPr="00B03851" w:rsidRDefault="00014BC1" w:rsidP="00014BC1">
            <w:pPr>
              <w:spacing w:after="80"/>
              <w:jc w:val="both"/>
              <w:rPr>
                <w:rFonts w:asciiTheme="minorHAnsi" w:hAnsiTheme="minorHAnsi"/>
                <w:bCs/>
                <w:sz w:val="22"/>
                <w:szCs w:val="22"/>
              </w:rPr>
            </w:pPr>
            <w:r>
              <w:rPr>
                <w:rFonts w:ascii="Calibri" w:hAnsi="Calibri" w:cs="Calibri"/>
                <w:color w:val="000000"/>
                <w:sz w:val="22"/>
                <w:szCs w:val="22"/>
              </w:rPr>
              <w:t>5</w:t>
            </w:r>
            <w:r w:rsidRPr="00903188">
              <w:rPr>
                <w:rFonts w:ascii="Calibri" w:hAnsi="Calibri" w:cs="Calibri"/>
                <w:color w:val="000000"/>
                <w:sz w:val="22"/>
                <w:szCs w:val="22"/>
              </w:rPr>
              <w:t xml:space="preserve">.3. Pirkėjas, atsižvelgdamas į trūkumų pobūdį, kiekį ir sudėtingumą, Paslaugų teikėjui raštu nurodo  protingą terminą </w:t>
            </w:r>
            <w:r>
              <w:rPr>
                <w:rFonts w:ascii="Calibri" w:hAnsi="Calibri" w:cs="Calibri"/>
                <w:color w:val="000000"/>
                <w:sz w:val="22"/>
                <w:szCs w:val="22"/>
              </w:rPr>
              <w:t>ištaisyti</w:t>
            </w:r>
            <w:r w:rsidRPr="00903188">
              <w:rPr>
                <w:rFonts w:ascii="Calibri" w:hAnsi="Calibri" w:cs="Calibri"/>
                <w:color w:val="000000"/>
                <w:sz w:val="22"/>
                <w:szCs w:val="22"/>
              </w:rPr>
              <w:t xml:space="preserve"> Paslaugų trūkumus/neatitikimus</w:t>
            </w:r>
            <w:r>
              <w:rPr>
                <w:rFonts w:ascii="Calibri" w:hAnsi="Calibri" w:cs="Calibri"/>
                <w:color w:val="000000"/>
                <w:sz w:val="22"/>
                <w:szCs w:val="22"/>
              </w:rPr>
              <w:t xml:space="preserve"> (jei tai pagal paslaugų teikimo pobūdį yra galima)</w:t>
            </w:r>
            <w:r w:rsidRPr="00903188">
              <w:rPr>
                <w:rFonts w:ascii="Calibri" w:hAnsi="Calibri" w:cs="Calibri"/>
                <w:color w:val="000000"/>
                <w:sz w:val="22"/>
                <w:szCs w:val="22"/>
              </w:rPr>
              <w:t xml:space="preserve"> bei kompensuoti Pirkėjo patirtus tiesioginius nuostolius (jeigu tokių buvo).</w:t>
            </w:r>
          </w:p>
        </w:tc>
      </w:tr>
      <w:tr w:rsidR="00B0359F" w14:paraId="72A07D84"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539E72" w14:textId="4A408949" w:rsidR="00B0359F" w:rsidRDefault="00B7499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6</w:t>
            </w:r>
            <w:r w:rsidR="004429BA">
              <w:rPr>
                <w:rFonts w:asciiTheme="minorHAnsi" w:hAnsiTheme="minorHAnsi" w:cstheme="minorHAnsi"/>
                <w:b/>
                <w:color w:val="000000"/>
                <w:sz w:val="22"/>
                <w:szCs w:val="22"/>
              </w:rPr>
              <w:t>. S</w:t>
            </w:r>
            <w:r>
              <w:rPr>
                <w:rFonts w:asciiTheme="minorHAnsi" w:hAnsiTheme="minorHAnsi" w:cstheme="minorHAnsi"/>
                <w:b/>
                <w:color w:val="000000"/>
                <w:sz w:val="22"/>
                <w:szCs w:val="22"/>
              </w:rPr>
              <w:t>ubteikėjai,</w:t>
            </w:r>
            <w:r w:rsidR="00AC7DD6">
              <w:rPr>
                <w:rFonts w:asciiTheme="minorHAnsi" w:hAnsiTheme="minorHAnsi" w:cstheme="minorHAnsi"/>
                <w:b/>
                <w:color w:val="000000"/>
                <w:sz w:val="22"/>
                <w:szCs w:val="22"/>
              </w:rPr>
              <w:t xml:space="preserve"> jų keitimo tvark</w:t>
            </w:r>
            <w:r>
              <w:rPr>
                <w:rFonts w:asciiTheme="minorHAnsi" w:hAnsiTheme="minorHAnsi" w:cstheme="minorHAnsi"/>
                <w:b/>
                <w:color w:val="000000"/>
                <w:sz w:val="22"/>
                <w:szCs w:val="22"/>
              </w:rPr>
              <w:t>a</w:t>
            </w:r>
          </w:p>
          <w:p w14:paraId="00C3CD1D" w14:textId="2EEA6D94" w:rsidR="00326939" w:rsidRPr="00027A00" w:rsidRDefault="00B7499B" w:rsidP="00D32298">
            <w:pPr>
              <w:spacing w:after="80"/>
              <w:jc w:val="both"/>
              <w:rPr>
                <w:rFonts w:asciiTheme="minorHAnsi" w:hAnsiTheme="minorHAnsi" w:cstheme="minorHAnsi"/>
                <w:color w:val="000000"/>
                <w:sz w:val="22"/>
                <w:szCs w:val="22"/>
              </w:rPr>
            </w:pPr>
            <w:r w:rsidRPr="00CE1531">
              <w:rPr>
                <w:rFonts w:asciiTheme="minorHAnsi" w:hAnsiTheme="minorHAnsi" w:cstheme="minorHAnsi"/>
                <w:color w:val="000000"/>
                <w:sz w:val="22"/>
                <w:szCs w:val="22"/>
              </w:rPr>
              <w:t>6.1</w:t>
            </w:r>
            <w:r w:rsidR="003950A6" w:rsidRPr="00CE1531">
              <w:rPr>
                <w:rFonts w:asciiTheme="minorHAnsi" w:hAnsiTheme="minorHAnsi" w:cstheme="minorHAnsi"/>
                <w:color w:val="000000"/>
                <w:sz w:val="22"/>
                <w:szCs w:val="22"/>
              </w:rPr>
              <w:t xml:space="preserve">. </w:t>
            </w:r>
            <w:r w:rsidR="007A390D" w:rsidRPr="007A390D">
              <w:rPr>
                <w:rFonts w:asciiTheme="minorHAnsi" w:hAnsiTheme="minorHAnsi" w:cstheme="minorHAnsi"/>
                <w:sz w:val="22"/>
                <w:szCs w:val="22"/>
              </w:rPr>
              <w:t xml:space="preserve">Sutarties vykdymo metu bus pasitelkiami subtiekėjai: </w:t>
            </w:r>
            <w:r w:rsidR="007A390D" w:rsidRPr="007A390D">
              <w:rPr>
                <w:rFonts w:asciiTheme="minorHAnsi" w:hAnsiTheme="minorHAnsi" w:cstheme="minorHAnsi"/>
                <w:b/>
                <w:bCs/>
                <w:sz w:val="22"/>
                <w:szCs w:val="22"/>
              </w:rPr>
              <w:t>n</w:t>
            </w:r>
            <w:r w:rsidR="00B73D56">
              <w:rPr>
                <w:rFonts w:asciiTheme="minorHAnsi" w:hAnsiTheme="minorHAnsi" w:cstheme="minorHAnsi"/>
                <w:b/>
                <w:bCs/>
                <w:sz w:val="22"/>
                <w:szCs w:val="22"/>
              </w:rPr>
              <w:t>etaikoma</w:t>
            </w:r>
            <w:r w:rsidR="007A390D" w:rsidRPr="007A390D">
              <w:rPr>
                <w:rFonts w:asciiTheme="minorHAnsi" w:hAnsiTheme="minorHAnsi" w:cstheme="minorHAnsi"/>
                <w:b/>
                <w:bCs/>
                <w:sz w:val="22"/>
                <w:szCs w:val="22"/>
              </w:rPr>
              <w:t>.</w:t>
            </w:r>
          </w:p>
        </w:tc>
      </w:tr>
      <w:tr w:rsidR="00B0359F" w14:paraId="49595D67"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0CBE1B5" w14:textId="7A514C21" w:rsidR="00B0359F" w:rsidRDefault="0088461E"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7</w:t>
            </w:r>
            <w:r w:rsidR="00D455A6" w:rsidRPr="00027A00">
              <w:rPr>
                <w:rFonts w:asciiTheme="minorHAnsi" w:hAnsiTheme="minorHAnsi" w:cstheme="minorHAnsi"/>
                <w:b/>
                <w:color w:val="000000"/>
                <w:sz w:val="22"/>
                <w:szCs w:val="22"/>
              </w:rPr>
              <w:t>. Šalių atsakomybė, netesybos</w:t>
            </w:r>
          </w:p>
          <w:p w14:paraId="08088169" w14:textId="1B60E6A7" w:rsidR="00B0359F" w:rsidRPr="00027A00" w:rsidRDefault="0088461E"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00D455A6" w:rsidRPr="00027A00">
              <w:rPr>
                <w:rFonts w:asciiTheme="minorHAnsi" w:hAnsiTheme="minorHAnsi" w:cstheme="minorHAnsi"/>
                <w:color w:val="000000"/>
                <w:sz w:val="22"/>
                <w:szCs w:val="22"/>
              </w:rPr>
              <w:t xml:space="preserve">.1. </w:t>
            </w:r>
            <w:r w:rsidR="00B7499B" w:rsidRPr="00B7499B">
              <w:rPr>
                <w:rFonts w:asciiTheme="minorHAnsi" w:hAnsiTheme="minorHAnsi" w:cstheme="minorHAnsi"/>
                <w:color w:val="000000"/>
                <w:sz w:val="22"/>
                <w:szCs w:val="22"/>
              </w:rPr>
              <w:t>Taikomos Sutarties Bendrosios dalies V skyriaus nuostatos</w:t>
            </w:r>
            <w:r w:rsidR="00B7499B">
              <w:rPr>
                <w:rFonts w:asciiTheme="minorHAnsi" w:hAnsiTheme="minorHAnsi" w:cstheme="minorHAnsi"/>
                <w:color w:val="000000"/>
                <w:sz w:val="22"/>
                <w:szCs w:val="22"/>
              </w:rPr>
              <w:t>.</w:t>
            </w:r>
          </w:p>
        </w:tc>
      </w:tr>
      <w:tr w:rsidR="00B0359F" w14:paraId="0F9C41DF"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DC0C03A" w14:textId="609D5299" w:rsidR="00B0359F" w:rsidRDefault="00A203B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8</w:t>
            </w:r>
            <w:r w:rsidR="00D455A6" w:rsidRPr="00027A00">
              <w:rPr>
                <w:rFonts w:asciiTheme="minorHAnsi" w:hAnsiTheme="minorHAnsi" w:cstheme="minorHAnsi"/>
                <w:b/>
                <w:color w:val="000000"/>
                <w:sz w:val="22"/>
                <w:szCs w:val="22"/>
              </w:rPr>
              <w:t>. Sutarties nutraukimo sąlygos</w:t>
            </w:r>
          </w:p>
          <w:p w14:paraId="202C431C" w14:textId="5B392069" w:rsidR="00A203BB" w:rsidRDefault="00A203BB"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.1. Sutartis gali būti nutraukta rašytiniu Šalių susitarimu.</w:t>
            </w:r>
          </w:p>
          <w:p w14:paraId="25D93340" w14:textId="5F0804E4"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 Pirkėjas turi teisę vienašališkai nutraukti Sutartį, raštu įspėjęs Paslaug</w:t>
            </w:r>
            <w:r w:rsidR="005701DE">
              <w:rPr>
                <w:rFonts w:asciiTheme="minorHAnsi" w:hAnsiTheme="minorHAnsi" w:cstheme="minorHAnsi"/>
                <w:color w:val="000000"/>
                <w:sz w:val="22"/>
                <w:szCs w:val="22"/>
              </w:rPr>
              <w:t>ų</w:t>
            </w:r>
            <w:r w:rsidR="00CF2558">
              <w:rPr>
                <w:rFonts w:asciiTheme="minorHAnsi" w:hAnsiTheme="minorHAnsi" w:cstheme="minorHAnsi"/>
                <w:color w:val="000000"/>
                <w:sz w:val="22"/>
                <w:szCs w:val="22"/>
              </w:rPr>
              <w:t xml:space="preserve"> teikėją ne vėliau kaip prieš 1</w:t>
            </w:r>
            <w:r>
              <w:rPr>
                <w:rFonts w:asciiTheme="minorHAnsi" w:hAnsiTheme="minorHAnsi" w:cstheme="minorHAnsi"/>
                <w:color w:val="000000"/>
                <w:sz w:val="22"/>
                <w:szCs w:val="22"/>
              </w:rPr>
              <w:t>0</w:t>
            </w:r>
            <w:r w:rsidR="005701DE">
              <w:rPr>
                <w:rFonts w:asciiTheme="minorHAnsi" w:hAnsiTheme="minorHAnsi" w:cstheme="minorHAnsi"/>
                <w:color w:val="000000"/>
                <w:sz w:val="22"/>
                <w:szCs w:val="22"/>
              </w:rPr>
              <w:t xml:space="preserve"> </w:t>
            </w:r>
            <w:r w:rsidR="00A203BB">
              <w:rPr>
                <w:rFonts w:asciiTheme="minorHAnsi" w:hAnsiTheme="minorHAnsi" w:cstheme="minorHAnsi"/>
                <w:color w:val="000000"/>
                <w:sz w:val="22"/>
                <w:szCs w:val="22"/>
              </w:rPr>
              <w:t xml:space="preserve">kalendorinių </w:t>
            </w:r>
            <w:r w:rsidR="005701DE">
              <w:rPr>
                <w:rFonts w:asciiTheme="minorHAnsi" w:hAnsiTheme="minorHAnsi" w:cstheme="minorHAnsi"/>
                <w:color w:val="000000"/>
                <w:sz w:val="22"/>
                <w:szCs w:val="22"/>
              </w:rPr>
              <w:t>dienų</w:t>
            </w:r>
            <w:r w:rsidR="00D455A6" w:rsidRPr="00027A00">
              <w:rPr>
                <w:rFonts w:asciiTheme="minorHAnsi" w:hAnsiTheme="minorHAnsi" w:cstheme="minorHAnsi"/>
                <w:color w:val="000000"/>
                <w:sz w:val="22"/>
                <w:szCs w:val="22"/>
              </w:rPr>
              <w:t>, šiais atvejais:</w:t>
            </w:r>
          </w:p>
          <w:p w14:paraId="188FD660" w14:textId="0EBF9B21"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.2.1. Paslaugų teikėjas per pagrįstai nustatytą laikotarpį neįvykdo Pirkėjo nurodymo ištaisyti netinkamai vykdomus sutartinius įsipareigojimus;</w:t>
            </w:r>
          </w:p>
          <w:p w14:paraId="611FD639" w14:textId="4267798D"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.2.2. Paslaugų teikėjui inicijuojama bankroto, restruktūrizavimo arba likvidavimo procedūra, arba jis sustabdo ūkinę veiklą;</w:t>
            </w:r>
          </w:p>
          <w:p w14:paraId="1D6A2F23" w14:textId="617C3A97" w:rsidR="00B0359F" w:rsidRDefault="004737BA"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 xml:space="preserve">.2.3. </w:t>
            </w:r>
            <w:r w:rsidRPr="004737BA">
              <w:rPr>
                <w:rFonts w:asciiTheme="minorHAnsi" w:hAnsiTheme="minorHAnsi" w:cstheme="minorHAnsi"/>
                <w:color w:val="000000"/>
                <w:sz w:val="22"/>
                <w:szCs w:val="22"/>
              </w:rPr>
              <w:t>dėl kitų VPĮ ir (ar) Pirkėjo Antikorupcijos politikos apraše ir Veiklos partnerių etikos kodekse nurodytų priežasčių</w:t>
            </w:r>
            <w:r w:rsidR="00D455A6" w:rsidRPr="00027A00">
              <w:rPr>
                <w:rFonts w:asciiTheme="minorHAnsi" w:hAnsiTheme="minorHAnsi" w:cstheme="minorHAnsi"/>
                <w:color w:val="000000"/>
                <w:sz w:val="22"/>
                <w:szCs w:val="22"/>
              </w:rPr>
              <w:t>.</w:t>
            </w:r>
          </w:p>
          <w:p w14:paraId="0D9F10CF" w14:textId="47A24838" w:rsidR="00B0359F" w:rsidRPr="00027A00" w:rsidRDefault="00355E3A" w:rsidP="0038049F">
            <w:pPr>
              <w:spacing w:after="80"/>
              <w:jc w:val="both"/>
              <w:rPr>
                <w:rFonts w:asciiTheme="minorHAnsi" w:hAnsiTheme="minorHAnsi" w:cstheme="minorHAnsi"/>
                <w:color w:val="000000"/>
                <w:sz w:val="22"/>
                <w:szCs w:val="22"/>
              </w:rPr>
            </w:pPr>
            <w:r w:rsidRPr="00DB3EFC">
              <w:rPr>
                <w:rFonts w:asciiTheme="minorHAnsi" w:hAnsiTheme="minorHAnsi" w:cstheme="minorHAnsi"/>
                <w:sz w:val="22"/>
                <w:szCs w:val="22"/>
              </w:rPr>
              <w:t xml:space="preserve">8.3. </w:t>
            </w:r>
            <w:r w:rsidR="004737BA">
              <w:rPr>
                <w:rFonts w:asciiTheme="minorHAnsi" w:hAnsiTheme="minorHAnsi" w:cstheme="minorHAnsi"/>
                <w:sz w:val="22"/>
                <w:szCs w:val="22"/>
              </w:rPr>
              <w:t>Sutarties 8.2.1 ir 8.2.3</w:t>
            </w:r>
            <w:r w:rsidR="004737BA" w:rsidRPr="00514303">
              <w:rPr>
                <w:rFonts w:asciiTheme="minorHAnsi" w:hAnsiTheme="minorHAnsi" w:cstheme="minorHAnsi"/>
                <w:sz w:val="22"/>
                <w:szCs w:val="22"/>
              </w:rPr>
              <w:t xml:space="preserve"> punktuose nurodyti pažeidimai laikytini esminiais Suta</w:t>
            </w:r>
            <w:r w:rsidR="004737BA">
              <w:rPr>
                <w:rFonts w:asciiTheme="minorHAnsi" w:hAnsiTheme="minorHAnsi" w:cstheme="minorHAnsi"/>
                <w:sz w:val="22"/>
                <w:szCs w:val="22"/>
              </w:rPr>
              <w:t>rties pažeidimais. Jeigu Pirkėjas</w:t>
            </w:r>
            <w:r w:rsidR="004737BA" w:rsidRPr="00514303">
              <w:rPr>
                <w:rFonts w:asciiTheme="minorHAnsi" w:hAnsiTheme="minorHAnsi" w:cstheme="minorHAnsi"/>
                <w:sz w:val="22"/>
                <w:szCs w:val="22"/>
              </w:rPr>
              <w:t xml:space="preserve"> vienašališkai nutraukia Sutartį dėl </w:t>
            </w:r>
            <w:r w:rsidR="004737BA" w:rsidRPr="004737BA">
              <w:rPr>
                <w:rFonts w:asciiTheme="minorHAnsi" w:hAnsiTheme="minorHAnsi" w:cstheme="minorHAnsi"/>
                <w:sz w:val="22"/>
                <w:szCs w:val="22"/>
              </w:rPr>
              <w:t>8.2.1 ir</w:t>
            </w:r>
            <w:r w:rsidR="00CE1531">
              <w:rPr>
                <w:rFonts w:asciiTheme="minorHAnsi" w:hAnsiTheme="minorHAnsi" w:cstheme="minorHAnsi"/>
                <w:sz w:val="22"/>
                <w:szCs w:val="22"/>
              </w:rPr>
              <w:t xml:space="preserve"> (</w:t>
            </w:r>
            <w:r w:rsidR="004737BA">
              <w:rPr>
                <w:rFonts w:asciiTheme="minorHAnsi" w:hAnsiTheme="minorHAnsi" w:cstheme="minorHAnsi"/>
                <w:sz w:val="22"/>
                <w:szCs w:val="22"/>
              </w:rPr>
              <w:t>ar</w:t>
            </w:r>
            <w:r w:rsidR="00CE1531">
              <w:rPr>
                <w:rFonts w:asciiTheme="minorHAnsi" w:hAnsiTheme="minorHAnsi" w:cstheme="minorHAnsi"/>
                <w:sz w:val="22"/>
                <w:szCs w:val="22"/>
              </w:rPr>
              <w:t>)</w:t>
            </w:r>
            <w:r w:rsidR="004737BA" w:rsidRPr="004737BA">
              <w:rPr>
                <w:rFonts w:asciiTheme="minorHAnsi" w:hAnsiTheme="minorHAnsi" w:cstheme="minorHAnsi"/>
                <w:sz w:val="22"/>
                <w:szCs w:val="22"/>
              </w:rPr>
              <w:t xml:space="preserve"> 8.2.3</w:t>
            </w:r>
            <w:r w:rsidR="004737BA" w:rsidRPr="00514303">
              <w:rPr>
                <w:rFonts w:asciiTheme="minorHAnsi" w:hAnsiTheme="minorHAnsi" w:cstheme="minorHAnsi"/>
                <w:sz w:val="22"/>
                <w:szCs w:val="22"/>
              </w:rPr>
              <w:t xml:space="preserve"> punktuose nurodytų priežasčių arba, jei Paslaugų teikėjas ne dėl </w:t>
            </w:r>
            <w:r w:rsidR="00CE1531">
              <w:rPr>
                <w:rFonts w:asciiTheme="minorHAnsi" w:hAnsiTheme="minorHAnsi" w:cstheme="minorHAnsi"/>
                <w:sz w:val="22"/>
                <w:szCs w:val="22"/>
              </w:rPr>
              <w:t xml:space="preserve">Pirkėjo </w:t>
            </w:r>
            <w:r w:rsidR="004737BA" w:rsidRPr="00514303">
              <w:rPr>
                <w:rFonts w:asciiTheme="minorHAnsi" w:hAnsiTheme="minorHAnsi" w:cstheme="minorHAnsi"/>
                <w:sz w:val="22"/>
                <w:szCs w:val="22"/>
              </w:rPr>
              <w:t>kaltės, nesant svarbių priežasčių, vienašališkai nutraukia Sutartį, Paslaugų teikėjas privalo sumok</w:t>
            </w:r>
            <w:r w:rsidR="004737BA">
              <w:rPr>
                <w:rFonts w:asciiTheme="minorHAnsi" w:hAnsiTheme="minorHAnsi" w:cstheme="minorHAnsi"/>
                <w:sz w:val="22"/>
                <w:szCs w:val="22"/>
              </w:rPr>
              <w:t>ėti Pirkė</w:t>
            </w:r>
            <w:r w:rsidR="004737BA" w:rsidRPr="00514303">
              <w:rPr>
                <w:rFonts w:asciiTheme="minorHAnsi" w:hAnsiTheme="minorHAnsi" w:cstheme="minorHAnsi"/>
                <w:sz w:val="22"/>
                <w:szCs w:val="22"/>
              </w:rPr>
              <w:t>jui 10 proc. nuo Sutarties kainos, neįskaitant PVM, dydžio baudą ir atlyginti jo patirtus tiesioginius nuostolius</w:t>
            </w:r>
            <w:r w:rsidR="004737BA">
              <w:rPr>
                <w:rFonts w:asciiTheme="minorHAnsi" w:hAnsiTheme="minorHAnsi" w:cstheme="minorHAnsi"/>
                <w:sz w:val="22"/>
                <w:szCs w:val="22"/>
              </w:rPr>
              <w:t>.</w:t>
            </w:r>
            <w:r w:rsidR="00D455A6" w:rsidRPr="00027A00">
              <w:rPr>
                <w:rFonts w:asciiTheme="minorHAnsi" w:hAnsiTheme="minorHAnsi" w:cstheme="minorHAnsi"/>
                <w:color w:val="000000"/>
                <w:sz w:val="22"/>
                <w:szCs w:val="22"/>
              </w:rPr>
              <w:t xml:space="preserve"> </w:t>
            </w:r>
          </w:p>
          <w:p w14:paraId="1440A8E6" w14:textId="076E8DFF" w:rsidR="00B0359F" w:rsidRPr="00027A00" w:rsidRDefault="00355E3A"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.4. Paslaugų teikėjas turi teisę vienašališkai nutraukti Sutartį, raštu įspėjęs Pirkėją n</w:t>
            </w:r>
            <w:r w:rsidR="00876423">
              <w:rPr>
                <w:rFonts w:asciiTheme="minorHAnsi" w:hAnsiTheme="minorHAnsi" w:cstheme="minorHAnsi"/>
                <w:color w:val="000000"/>
                <w:sz w:val="22"/>
                <w:szCs w:val="22"/>
              </w:rPr>
              <w:t xml:space="preserve">e vėliau kaip prieš </w:t>
            </w:r>
            <w:r w:rsidR="00876423" w:rsidRPr="002D4E7D">
              <w:rPr>
                <w:rFonts w:asciiTheme="minorHAnsi" w:hAnsiTheme="minorHAnsi" w:cstheme="minorHAnsi"/>
                <w:color w:val="000000"/>
                <w:sz w:val="22"/>
                <w:szCs w:val="22"/>
              </w:rPr>
              <w:t>10</w:t>
            </w:r>
            <w:r w:rsidR="00876423">
              <w:rPr>
                <w:rFonts w:asciiTheme="minorHAnsi" w:hAnsiTheme="minorHAnsi" w:cstheme="minorHAnsi"/>
                <w:color w:val="000000"/>
                <w:sz w:val="22"/>
                <w:szCs w:val="22"/>
              </w:rPr>
              <w:t xml:space="preserve"> dienų</w:t>
            </w:r>
            <w:r w:rsidR="00D455A6" w:rsidRPr="00027A00">
              <w:rPr>
                <w:rFonts w:asciiTheme="minorHAnsi" w:hAnsiTheme="minorHAnsi" w:cstheme="minorHAnsi"/>
                <w:color w:val="000000"/>
                <w:sz w:val="22"/>
                <w:szCs w:val="22"/>
              </w:rPr>
              <w:t xml:space="preserve">, jeigu Pirkėjas </w:t>
            </w:r>
            <w:r w:rsidR="00D455A6" w:rsidRPr="00027A00">
              <w:rPr>
                <w:rFonts w:asciiTheme="minorHAnsi" w:hAnsiTheme="minorHAnsi" w:cstheme="minorHAnsi"/>
                <w:sz w:val="22"/>
                <w:szCs w:val="22"/>
              </w:rPr>
              <w:t>vėluoja atlikti mokėjimą ilgiau kaip 30 dienų.</w:t>
            </w:r>
          </w:p>
        </w:tc>
      </w:tr>
      <w:tr w:rsidR="00B0359F" w14:paraId="438B467C"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936C81" w14:textId="0A1EA004"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9</w:t>
            </w:r>
            <w:r w:rsidR="00D455A6" w:rsidRPr="00027A00">
              <w:rPr>
                <w:rFonts w:asciiTheme="minorHAnsi" w:hAnsiTheme="minorHAnsi" w:cstheme="minorHAnsi"/>
                <w:b/>
                <w:color w:val="000000"/>
                <w:sz w:val="22"/>
                <w:szCs w:val="22"/>
              </w:rPr>
              <w:t>. Už Sutarties vykdymą atsakingi asmenys</w:t>
            </w:r>
          </w:p>
          <w:p w14:paraId="7CCBA33C" w14:textId="582A7D7F" w:rsidR="00B0359F" w:rsidRDefault="00CE1531"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9</w:t>
            </w:r>
            <w:r w:rsidR="00D455A6" w:rsidRPr="00027A00">
              <w:rPr>
                <w:rFonts w:asciiTheme="minorHAnsi" w:hAnsiTheme="minorHAnsi" w:cstheme="minorHAnsi"/>
                <w:color w:val="000000"/>
                <w:sz w:val="22"/>
                <w:szCs w:val="22"/>
              </w:rPr>
              <w:t>.1. Už Sutarties vykdymą atsakingi asmenys:</w:t>
            </w:r>
          </w:p>
          <w:p w14:paraId="2B421CA6" w14:textId="1907AA40" w:rsidR="006902CC" w:rsidRPr="00081D49" w:rsidRDefault="00CE1531" w:rsidP="006902CC">
            <w:pPr>
              <w:jc w:val="both"/>
              <w:rPr>
                <w:rFonts w:asciiTheme="minorHAnsi" w:hAnsiTheme="minorHAnsi" w:cstheme="minorHAnsi"/>
                <w:sz w:val="22"/>
                <w:szCs w:val="22"/>
                <w:lang w:val="en-US"/>
              </w:rPr>
            </w:pPr>
            <w:r>
              <w:rPr>
                <w:rFonts w:asciiTheme="minorHAnsi" w:hAnsiTheme="minorHAnsi" w:cstheme="minorHAnsi"/>
                <w:color w:val="000000"/>
                <w:sz w:val="22"/>
                <w:szCs w:val="22"/>
              </w:rPr>
              <w:t>9</w:t>
            </w:r>
            <w:r w:rsidR="006902CC">
              <w:rPr>
                <w:rFonts w:asciiTheme="minorHAnsi" w:hAnsiTheme="minorHAnsi" w:cstheme="minorHAnsi"/>
                <w:color w:val="000000"/>
                <w:sz w:val="22"/>
                <w:szCs w:val="22"/>
              </w:rPr>
              <w:t>.</w:t>
            </w:r>
            <w:r w:rsidR="0038049F">
              <w:rPr>
                <w:rFonts w:asciiTheme="minorHAnsi" w:hAnsiTheme="minorHAnsi" w:cstheme="minorHAnsi"/>
                <w:color w:val="000000"/>
                <w:sz w:val="22"/>
                <w:szCs w:val="22"/>
              </w:rPr>
              <w:t>1.</w:t>
            </w:r>
            <w:r w:rsidR="006902CC">
              <w:rPr>
                <w:rFonts w:asciiTheme="minorHAnsi" w:hAnsiTheme="minorHAnsi" w:cstheme="minorHAnsi"/>
                <w:color w:val="000000"/>
                <w:sz w:val="22"/>
                <w:szCs w:val="22"/>
              </w:rPr>
              <w:t>1.</w:t>
            </w:r>
            <w:r w:rsidR="006902CC">
              <w:rPr>
                <w:rFonts w:asciiTheme="minorHAnsi" w:hAnsiTheme="minorHAnsi" w:cstheme="minorHAnsi"/>
                <w:color w:val="000000"/>
                <w:sz w:val="22"/>
                <w:szCs w:val="22"/>
              </w:rPr>
              <w:tab/>
            </w:r>
            <w:r w:rsidR="006902CC" w:rsidRPr="00081D49">
              <w:rPr>
                <w:rFonts w:asciiTheme="minorHAnsi" w:hAnsiTheme="minorHAnsi" w:cstheme="minorHAnsi"/>
                <w:sz w:val="22"/>
                <w:szCs w:val="22"/>
              </w:rPr>
              <w:t>Pirkėjo atstovas –</w:t>
            </w:r>
          </w:p>
          <w:p w14:paraId="39927B26" w14:textId="561B2AEC" w:rsidR="00B0359F" w:rsidRPr="00027A00" w:rsidRDefault="00CE1531" w:rsidP="00CE1531">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9</w:t>
            </w:r>
            <w:r w:rsidR="006902CC">
              <w:rPr>
                <w:rFonts w:asciiTheme="minorHAnsi" w:hAnsiTheme="minorHAnsi" w:cstheme="minorHAnsi"/>
                <w:color w:val="000000"/>
                <w:sz w:val="22"/>
                <w:szCs w:val="22"/>
              </w:rPr>
              <w:t>.</w:t>
            </w:r>
            <w:r w:rsidR="0038049F">
              <w:rPr>
                <w:rFonts w:asciiTheme="minorHAnsi" w:hAnsiTheme="minorHAnsi" w:cstheme="minorHAnsi"/>
                <w:color w:val="000000"/>
                <w:sz w:val="22"/>
                <w:szCs w:val="22"/>
              </w:rPr>
              <w:t>1.</w:t>
            </w:r>
            <w:r w:rsidR="006902CC">
              <w:rPr>
                <w:rFonts w:asciiTheme="minorHAnsi" w:hAnsiTheme="minorHAnsi" w:cstheme="minorHAnsi"/>
                <w:color w:val="000000"/>
                <w:sz w:val="22"/>
                <w:szCs w:val="22"/>
              </w:rPr>
              <w:t>2.</w:t>
            </w:r>
            <w:r w:rsidR="006902CC">
              <w:rPr>
                <w:rFonts w:asciiTheme="minorHAnsi" w:hAnsiTheme="minorHAnsi" w:cstheme="minorHAnsi"/>
                <w:color w:val="000000"/>
                <w:sz w:val="22"/>
                <w:szCs w:val="22"/>
              </w:rPr>
              <w:tab/>
            </w:r>
            <w:r w:rsidR="006902CC" w:rsidRPr="004A3E3C">
              <w:rPr>
                <w:rFonts w:asciiTheme="minorHAnsi" w:hAnsiTheme="minorHAnsi" w:cstheme="minorHAnsi"/>
                <w:sz w:val="22"/>
                <w:szCs w:val="22"/>
              </w:rPr>
              <w:t xml:space="preserve">Paslaugų teikėjo atstovas – </w:t>
            </w:r>
          </w:p>
        </w:tc>
      </w:tr>
      <w:tr w:rsidR="00B0359F" w14:paraId="6EA1A1CA" w14:textId="77777777" w:rsidTr="00E32CDC">
        <w:trPr>
          <w:trHeight w:val="274"/>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201C427" w14:textId="009D1FC2"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10</w:t>
            </w:r>
            <w:r w:rsidR="00D455A6" w:rsidRPr="00027A00">
              <w:rPr>
                <w:rFonts w:asciiTheme="minorHAnsi" w:hAnsiTheme="minorHAnsi" w:cstheme="minorHAnsi"/>
                <w:b/>
                <w:color w:val="000000"/>
                <w:sz w:val="22"/>
                <w:szCs w:val="22"/>
              </w:rPr>
              <w:t>. Kitos sąlygos</w:t>
            </w:r>
          </w:p>
          <w:p w14:paraId="1495B6FB" w14:textId="0170E4C8" w:rsidR="00B0359F" w:rsidRPr="00027A00" w:rsidRDefault="00CE1531"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10</w:t>
            </w:r>
            <w:r w:rsidR="00D455A6" w:rsidRPr="00027A00">
              <w:rPr>
                <w:rFonts w:asciiTheme="minorHAnsi" w:hAnsiTheme="minorHAnsi" w:cstheme="minorHAnsi"/>
                <w:color w:val="000000"/>
                <w:sz w:val="22"/>
                <w:szCs w:val="22"/>
              </w:rPr>
              <w:t>.</w:t>
            </w:r>
            <w:r w:rsidR="0024033A">
              <w:rPr>
                <w:rFonts w:asciiTheme="minorHAnsi" w:hAnsiTheme="minorHAnsi" w:cstheme="minorHAnsi"/>
                <w:color w:val="000000"/>
                <w:sz w:val="22"/>
                <w:szCs w:val="22"/>
              </w:rPr>
              <w:t>1</w:t>
            </w:r>
            <w:r w:rsidR="00D455A6" w:rsidRPr="00027A00">
              <w:rPr>
                <w:rFonts w:asciiTheme="minorHAnsi" w:hAnsiTheme="minorHAnsi" w:cstheme="minorHAnsi"/>
                <w:color w:val="000000"/>
                <w:sz w:val="22"/>
                <w:szCs w:val="22"/>
              </w:rPr>
              <w:t xml:space="preserve">. </w:t>
            </w:r>
            <w:r w:rsidR="00355E3A">
              <w:rPr>
                <w:rFonts w:asciiTheme="minorHAnsi" w:hAnsiTheme="minorHAnsi" w:cstheme="minorHAnsi"/>
                <w:sz w:val="22"/>
                <w:szCs w:val="22"/>
              </w:rPr>
              <w:t>Sutarties sąlygos S</w:t>
            </w:r>
            <w:r w:rsidR="00355E3A" w:rsidRPr="00514303">
              <w:rPr>
                <w:rFonts w:asciiTheme="minorHAnsi" w:hAnsiTheme="minorHAnsi" w:cstheme="minorHAnsi"/>
                <w:sz w:val="22"/>
                <w:szCs w:val="22"/>
              </w:rPr>
              <w:t>utarties galiojimo laikotarpiu gali būti keičiamos tik Lietuvos Respublikos viešųjų pirkimų įstatyme numatytais atvejais ir tvarka</w:t>
            </w:r>
            <w:r w:rsidR="00D455A6" w:rsidRPr="00027A00">
              <w:rPr>
                <w:rFonts w:asciiTheme="minorHAnsi" w:hAnsiTheme="minorHAnsi" w:cstheme="minorHAnsi"/>
                <w:color w:val="000000"/>
                <w:sz w:val="22"/>
                <w:szCs w:val="22"/>
              </w:rPr>
              <w:t>.</w:t>
            </w:r>
          </w:p>
          <w:p w14:paraId="4E996AC3" w14:textId="6384BBDF" w:rsidR="00B0359F" w:rsidRPr="0038049F" w:rsidRDefault="00CE1531" w:rsidP="0038049F">
            <w:pPr>
              <w:widowControl w:val="0"/>
              <w:tabs>
                <w:tab w:val="left" w:pos="0"/>
                <w:tab w:val="left" w:pos="993"/>
              </w:tabs>
              <w:spacing w:after="80"/>
              <w:jc w:val="both"/>
              <w:outlineLvl w:val="1"/>
              <w:rPr>
                <w:rFonts w:asciiTheme="minorHAnsi" w:hAnsiTheme="minorHAnsi" w:cstheme="minorHAnsi"/>
                <w:bCs/>
                <w:color w:val="000000"/>
                <w:sz w:val="22"/>
                <w:szCs w:val="22"/>
                <w:lang w:eastAsia="en-US"/>
              </w:rPr>
            </w:pPr>
            <w:r>
              <w:rPr>
                <w:rFonts w:asciiTheme="minorHAnsi" w:hAnsiTheme="minorHAnsi" w:cstheme="minorHAnsi"/>
                <w:color w:val="000000"/>
                <w:sz w:val="22"/>
                <w:szCs w:val="22"/>
              </w:rPr>
              <w:t>10</w:t>
            </w:r>
            <w:r w:rsidR="00D455A6" w:rsidRPr="00027A00">
              <w:rPr>
                <w:rFonts w:asciiTheme="minorHAnsi" w:hAnsiTheme="minorHAnsi" w:cstheme="minorHAnsi"/>
                <w:color w:val="000000"/>
                <w:sz w:val="22"/>
                <w:szCs w:val="22"/>
              </w:rPr>
              <w:t>.</w:t>
            </w:r>
            <w:r w:rsidR="0024033A">
              <w:rPr>
                <w:rFonts w:asciiTheme="minorHAnsi" w:hAnsiTheme="minorHAnsi" w:cstheme="minorHAnsi"/>
                <w:color w:val="000000"/>
                <w:sz w:val="22"/>
                <w:szCs w:val="22"/>
              </w:rPr>
              <w:t>2</w:t>
            </w:r>
            <w:r w:rsidR="00D455A6" w:rsidRPr="00027A00">
              <w:rPr>
                <w:rFonts w:asciiTheme="minorHAnsi" w:hAnsiTheme="minorHAnsi" w:cstheme="minorHAnsi"/>
                <w:color w:val="000000"/>
                <w:sz w:val="22"/>
                <w:szCs w:val="22"/>
              </w:rPr>
              <w:t xml:space="preserve">. Sutartis sudaryta </w:t>
            </w:r>
            <w:r w:rsidR="00D455A6" w:rsidRPr="00027A00">
              <w:rPr>
                <w:rFonts w:asciiTheme="minorHAnsi" w:hAnsiTheme="minorHAnsi" w:cstheme="minorHAnsi"/>
                <w:bCs/>
                <w:color w:val="000000"/>
                <w:sz w:val="22"/>
                <w:szCs w:val="22"/>
                <w:lang w:eastAsia="en-US"/>
              </w:rPr>
              <w:t xml:space="preserve">dviem vienodą teisinę galią turinčiais egzemplioriais, po vieną kiekvienai Šaliai. </w:t>
            </w:r>
          </w:p>
        </w:tc>
      </w:tr>
      <w:tr w:rsidR="00B0359F" w14:paraId="2F9A6EEC" w14:textId="77777777" w:rsidTr="00E32CDC">
        <w:trPr>
          <w:trHeight w:val="573"/>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36B226F" w14:textId="77777777" w:rsidR="00B0359F"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12. Sutarties galiojimas</w:t>
            </w:r>
          </w:p>
          <w:p w14:paraId="27F0D16E" w14:textId="633496C4" w:rsidR="002D4E7D" w:rsidRPr="002D4E7D" w:rsidRDefault="00D455A6" w:rsidP="002D4E7D">
            <w:pPr>
              <w:spacing w:after="80"/>
              <w:rPr>
                <w:rFonts w:asciiTheme="minorHAnsi" w:hAnsiTheme="minorHAnsi" w:cstheme="minorHAnsi"/>
                <w:bCs/>
                <w:color w:val="000000"/>
                <w:sz w:val="22"/>
                <w:szCs w:val="22"/>
              </w:rPr>
            </w:pPr>
            <w:r w:rsidRPr="00027A00">
              <w:rPr>
                <w:rFonts w:asciiTheme="minorHAnsi" w:hAnsiTheme="minorHAnsi" w:cstheme="minorHAnsi"/>
                <w:bCs/>
                <w:color w:val="000000"/>
                <w:sz w:val="22"/>
                <w:szCs w:val="22"/>
              </w:rPr>
              <w:lastRenderedPageBreak/>
              <w:t xml:space="preserve">12.1. </w:t>
            </w:r>
            <w:r w:rsidR="002D4E7D" w:rsidRPr="002D4E7D">
              <w:rPr>
                <w:rFonts w:asciiTheme="minorHAnsi" w:hAnsiTheme="minorHAnsi" w:cstheme="minorHAnsi"/>
                <w:bCs/>
                <w:color w:val="000000"/>
                <w:sz w:val="22"/>
                <w:szCs w:val="22"/>
              </w:rPr>
              <w:t>Sutartis laikoma sudaryta ir įsigalioja kitą darbo dieną po abipusio Sutarties pasirašymo.</w:t>
            </w:r>
          </w:p>
          <w:p w14:paraId="280A5638" w14:textId="2EAEC8F7" w:rsidR="00B0359F" w:rsidRPr="004049A9" w:rsidRDefault="002D4E7D" w:rsidP="002D4E7D">
            <w:pPr>
              <w:spacing w:after="80"/>
              <w:jc w:val="both"/>
              <w:rPr>
                <w:rFonts w:asciiTheme="minorHAnsi" w:hAnsiTheme="minorHAnsi" w:cstheme="minorHAnsi"/>
                <w:bCs/>
                <w:i/>
                <w:color w:val="000000"/>
                <w:sz w:val="22"/>
                <w:szCs w:val="22"/>
              </w:rPr>
            </w:pPr>
            <w:r>
              <w:rPr>
                <w:rFonts w:asciiTheme="minorHAnsi" w:hAnsiTheme="minorHAnsi" w:cstheme="minorHAnsi"/>
                <w:bCs/>
                <w:color w:val="000000"/>
                <w:sz w:val="22"/>
                <w:szCs w:val="22"/>
              </w:rPr>
              <w:t>12</w:t>
            </w:r>
            <w:r w:rsidRPr="002D4E7D">
              <w:rPr>
                <w:rFonts w:asciiTheme="minorHAnsi" w:hAnsiTheme="minorHAnsi" w:cstheme="minorHAnsi"/>
                <w:bCs/>
                <w:color w:val="000000"/>
                <w:sz w:val="22"/>
                <w:szCs w:val="22"/>
              </w:rPr>
              <w:t xml:space="preserve">.2. Sutartis galioja iki visiško prievolių įvykdymo, bet ne ilgiau kaip </w:t>
            </w:r>
            <w:r w:rsidR="0024033A">
              <w:rPr>
                <w:rFonts w:asciiTheme="minorHAnsi" w:hAnsiTheme="minorHAnsi" w:cstheme="minorHAnsi"/>
                <w:bCs/>
                <w:color w:val="000000"/>
                <w:sz w:val="22"/>
                <w:szCs w:val="22"/>
              </w:rPr>
              <w:t>iki 2023-12-31</w:t>
            </w:r>
            <w:r w:rsidRPr="002D4E7D">
              <w:rPr>
                <w:rFonts w:asciiTheme="minorHAnsi" w:hAnsiTheme="minorHAnsi" w:cstheme="minorHAnsi"/>
                <w:bCs/>
                <w:color w:val="000000"/>
                <w:sz w:val="22"/>
                <w:szCs w:val="22"/>
              </w:rPr>
              <w:t xml:space="preserve">. </w:t>
            </w:r>
          </w:p>
        </w:tc>
      </w:tr>
      <w:tr w:rsidR="00B0359F" w14:paraId="4B957F7A" w14:textId="77777777" w:rsidTr="005C5A93">
        <w:trPr>
          <w:trHeight w:val="1765"/>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7308A22" w14:textId="77777777"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lastRenderedPageBreak/>
              <w:t>13. Sutarties priedai</w:t>
            </w:r>
          </w:p>
          <w:p w14:paraId="1595B1C2"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 priedas. II dalis. Sutarties bendrosios sąlygos</w:t>
            </w:r>
            <w:r w:rsidR="002B6B42">
              <w:rPr>
                <w:rFonts w:asciiTheme="minorHAnsi" w:hAnsiTheme="minorHAnsi" w:cstheme="minorHAnsi"/>
                <w:color w:val="000000"/>
                <w:sz w:val="22"/>
                <w:szCs w:val="22"/>
              </w:rPr>
              <w:t>;</w:t>
            </w:r>
          </w:p>
          <w:p w14:paraId="2AD12E14" w14:textId="77777777"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2 priedas. Techninė specifikacija;</w:t>
            </w:r>
          </w:p>
          <w:p w14:paraId="3C16A3C5" w14:textId="4178C060" w:rsidR="00B0359F" w:rsidRPr="00027A00" w:rsidRDefault="005C5A93" w:rsidP="005C5A93">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D455A6" w:rsidRPr="00027A00">
              <w:rPr>
                <w:rFonts w:asciiTheme="minorHAnsi" w:hAnsiTheme="minorHAnsi" w:cstheme="minorHAnsi"/>
                <w:color w:val="000000"/>
                <w:sz w:val="22"/>
                <w:szCs w:val="22"/>
              </w:rPr>
              <w:t xml:space="preserve"> priedas. Paslaugų </w:t>
            </w:r>
            <w:r w:rsidR="005427CA">
              <w:rPr>
                <w:rFonts w:asciiTheme="minorHAnsi" w:hAnsiTheme="minorHAnsi" w:cstheme="minorHAnsi"/>
                <w:sz w:val="22"/>
                <w:szCs w:val="22"/>
              </w:rPr>
              <w:t>perdavimo priėmimo</w:t>
            </w:r>
            <w:r w:rsidR="004313C5">
              <w:rPr>
                <w:rFonts w:asciiTheme="minorHAnsi" w:hAnsiTheme="minorHAnsi" w:cstheme="minorHAnsi"/>
                <w:sz w:val="22"/>
                <w:szCs w:val="22"/>
              </w:rPr>
              <w:t xml:space="preserve"> akto</w:t>
            </w:r>
            <w:r w:rsidR="00D455A6" w:rsidRPr="00027A00">
              <w:rPr>
                <w:rFonts w:asciiTheme="minorHAnsi" w:hAnsiTheme="minorHAnsi" w:cstheme="minorHAnsi"/>
                <w:color w:val="000000"/>
                <w:sz w:val="22"/>
                <w:szCs w:val="22"/>
              </w:rPr>
              <w:t xml:space="preserve"> forma</w:t>
            </w:r>
            <w:r>
              <w:rPr>
                <w:rFonts w:asciiTheme="minorHAnsi" w:hAnsiTheme="minorHAnsi" w:cstheme="minorHAnsi"/>
                <w:color w:val="000000"/>
                <w:sz w:val="22"/>
                <w:szCs w:val="22"/>
              </w:rPr>
              <w:t>.</w:t>
            </w:r>
          </w:p>
        </w:tc>
      </w:tr>
    </w:tbl>
    <w:p w14:paraId="41484D07"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0DBFD9FE" w14:textId="77777777"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141A8D96" w14:textId="77777777" w:rsidR="00B0359F" w:rsidRDefault="00B0359F">
      <w:pPr>
        <w:pStyle w:val="BodyText1"/>
        <w:ind w:firstLine="0"/>
        <w:rPr>
          <w:rFonts w:ascii="Calibri" w:eastAsia="Times New Roman" w:hAnsi="Calibri" w:cs="Calibri"/>
          <w:b/>
          <w:color w:val="000000"/>
          <w:sz w:val="22"/>
          <w:szCs w:val="22"/>
          <w:lang w:val="lt-LT" w:eastAsia="en-US"/>
        </w:rPr>
      </w:pPr>
    </w:p>
    <w:p w14:paraId="59B682B1" w14:textId="77777777"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b/>
          <w:color w:val="000000"/>
          <w:sz w:val="22"/>
          <w:szCs w:val="22"/>
          <w:lang w:val="lt-LT"/>
        </w:rPr>
        <w:t>PASLAUGŲ TEIKĖJAS</w:t>
      </w:r>
    </w:p>
    <w:p w14:paraId="49C099EA" w14:textId="77777777" w:rsidR="00B0359F" w:rsidRDefault="00B0359F">
      <w:pPr>
        <w:rPr>
          <w:rFonts w:ascii="Calibri" w:hAnsi="Calibri" w:cs="Calibri"/>
          <w:b/>
          <w:color w:val="000000"/>
          <w:sz w:val="22"/>
          <w:szCs w:val="22"/>
        </w:rPr>
      </w:pPr>
    </w:p>
    <w:p w14:paraId="7CDD8922" w14:textId="53772171" w:rsidR="00B0359F" w:rsidRPr="00B73D56" w:rsidRDefault="00B73D56">
      <w:pPr>
        <w:rPr>
          <w:rFonts w:asciiTheme="minorHAnsi" w:hAnsiTheme="minorHAnsi" w:cstheme="minorHAnsi"/>
          <w:color w:val="000000"/>
          <w:sz w:val="22"/>
          <w:szCs w:val="22"/>
        </w:rPr>
      </w:pPr>
      <w:r>
        <w:rPr>
          <w:rFonts w:ascii="Calibri" w:hAnsi="Calibri" w:cs="Calibri"/>
          <w:color w:val="000000"/>
          <w:sz w:val="22"/>
          <w:szCs w:val="22"/>
        </w:rPr>
        <w:t>Akcinė bendrovė</w:t>
      </w:r>
      <w:r w:rsidR="00D455A6">
        <w:rPr>
          <w:rFonts w:ascii="Calibri" w:hAnsi="Calibri" w:cs="Calibri"/>
          <w:color w:val="000000"/>
          <w:sz w:val="22"/>
          <w:szCs w:val="22"/>
        </w:rPr>
        <w:t xml:space="preserve"> „Oro navigacija“                                                      </w:t>
      </w:r>
      <w:proofErr w:type="spellStart"/>
      <w:r w:rsidRPr="00B73D56">
        <w:rPr>
          <w:rFonts w:asciiTheme="minorHAnsi" w:hAnsiTheme="minorHAnsi" w:cstheme="minorHAnsi"/>
          <w:sz w:val="22"/>
          <w:szCs w:val="22"/>
          <w:lang w:eastAsia="en-US"/>
        </w:rPr>
        <w:t>Tadeušas</w:t>
      </w:r>
      <w:proofErr w:type="spellEnd"/>
      <w:r w:rsidRPr="00B73D56">
        <w:rPr>
          <w:rFonts w:asciiTheme="minorHAnsi" w:hAnsiTheme="minorHAnsi" w:cstheme="minorHAnsi"/>
          <w:sz w:val="22"/>
          <w:szCs w:val="22"/>
          <w:lang w:eastAsia="en-US"/>
        </w:rPr>
        <w:t xml:space="preserve"> </w:t>
      </w:r>
      <w:proofErr w:type="spellStart"/>
      <w:r w:rsidRPr="00B73D56">
        <w:rPr>
          <w:rFonts w:asciiTheme="minorHAnsi" w:hAnsiTheme="minorHAnsi" w:cstheme="minorHAnsi"/>
          <w:sz w:val="22"/>
          <w:szCs w:val="22"/>
          <w:lang w:eastAsia="en-US"/>
        </w:rPr>
        <w:t>Sturlis</w:t>
      </w:r>
      <w:proofErr w:type="spellEnd"/>
    </w:p>
    <w:p w14:paraId="59E2E977" w14:textId="6B4A791F" w:rsidR="00B0359F" w:rsidRPr="00B73D56" w:rsidRDefault="00D455A6">
      <w:pPr>
        <w:rPr>
          <w:rFonts w:asciiTheme="minorHAnsi" w:hAnsiTheme="minorHAnsi" w:cstheme="minorHAnsi"/>
          <w:color w:val="000000"/>
          <w:sz w:val="22"/>
          <w:szCs w:val="22"/>
        </w:rPr>
      </w:pPr>
      <w:r w:rsidRPr="00B73D56">
        <w:rPr>
          <w:rFonts w:asciiTheme="minorHAnsi" w:hAnsiTheme="minorHAnsi" w:cstheme="minorHAnsi"/>
          <w:color w:val="000000"/>
          <w:sz w:val="22"/>
          <w:szCs w:val="22"/>
        </w:rPr>
        <w:t xml:space="preserve">Balio Karvelio g. 25, LT-02184 Vilnius                                                </w:t>
      </w:r>
    </w:p>
    <w:p w14:paraId="71236DD8" w14:textId="23158EDA" w:rsidR="00B0359F" w:rsidRPr="00B73D56" w:rsidRDefault="00D455A6">
      <w:pPr>
        <w:rPr>
          <w:rFonts w:asciiTheme="minorHAnsi" w:hAnsiTheme="minorHAnsi" w:cstheme="minorHAnsi"/>
          <w:color w:val="000000"/>
          <w:sz w:val="22"/>
          <w:szCs w:val="22"/>
        </w:rPr>
      </w:pPr>
      <w:r w:rsidRPr="00B73D56">
        <w:rPr>
          <w:rFonts w:asciiTheme="minorHAnsi" w:hAnsiTheme="minorHAnsi" w:cstheme="minorHAnsi"/>
          <w:color w:val="000000"/>
          <w:sz w:val="22"/>
          <w:szCs w:val="22"/>
        </w:rPr>
        <w:t xml:space="preserve">Įmonės kodas: 210060460                                                                   </w:t>
      </w:r>
      <w:r w:rsidR="00B73D56" w:rsidRPr="00B73D56">
        <w:rPr>
          <w:rFonts w:asciiTheme="minorHAnsi" w:hAnsiTheme="minorHAnsi" w:cstheme="minorHAnsi"/>
          <w:color w:val="000000"/>
          <w:sz w:val="22"/>
          <w:szCs w:val="22"/>
        </w:rPr>
        <w:t>Asmens</w:t>
      </w:r>
      <w:r w:rsidR="00287B01" w:rsidRPr="00B73D56">
        <w:rPr>
          <w:rFonts w:asciiTheme="minorHAnsi" w:hAnsiTheme="minorHAnsi" w:cstheme="minorHAnsi"/>
          <w:color w:val="000000"/>
          <w:sz w:val="22"/>
          <w:szCs w:val="22"/>
        </w:rPr>
        <w:t xml:space="preserve"> kodas: </w:t>
      </w:r>
    </w:p>
    <w:p w14:paraId="7739DBB8" w14:textId="39DCC00E" w:rsidR="00B0359F" w:rsidRPr="00B73D56" w:rsidRDefault="00D455A6">
      <w:pPr>
        <w:rPr>
          <w:rFonts w:asciiTheme="minorHAnsi" w:hAnsiTheme="minorHAnsi" w:cstheme="minorHAnsi"/>
          <w:color w:val="000000"/>
          <w:sz w:val="22"/>
          <w:szCs w:val="22"/>
        </w:rPr>
      </w:pPr>
      <w:r w:rsidRPr="00B73D56">
        <w:rPr>
          <w:rFonts w:asciiTheme="minorHAnsi" w:hAnsiTheme="minorHAnsi" w:cstheme="minorHAnsi"/>
          <w:color w:val="000000"/>
          <w:sz w:val="22"/>
          <w:szCs w:val="22"/>
        </w:rPr>
        <w:t xml:space="preserve">PVM mokėtojo kodas: LT100604610                                                 </w:t>
      </w:r>
    </w:p>
    <w:p w14:paraId="01AF238C" w14:textId="0D160CF4" w:rsidR="00B0359F" w:rsidRPr="00B73D56" w:rsidRDefault="00D455A6">
      <w:pPr>
        <w:rPr>
          <w:rFonts w:asciiTheme="minorHAnsi" w:hAnsiTheme="minorHAnsi" w:cstheme="minorHAnsi"/>
          <w:color w:val="000000"/>
          <w:sz w:val="22"/>
          <w:szCs w:val="22"/>
        </w:rPr>
      </w:pPr>
      <w:r w:rsidRPr="00B73D56">
        <w:rPr>
          <w:rFonts w:asciiTheme="minorHAnsi" w:hAnsiTheme="minorHAnsi" w:cstheme="minorHAnsi"/>
          <w:color w:val="000000"/>
          <w:sz w:val="22"/>
          <w:szCs w:val="22"/>
        </w:rPr>
        <w:t xml:space="preserve">A/s LT037044060001166081                                                              </w:t>
      </w:r>
      <w:r w:rsidR="00245654" w:rsidRPr="00B73D56">
        <w:rPr>
          <w:rFonts w:asciiTheme="minorHAnsi" w:hAnsiTheme="minorHAnsi" w:cstheme="minorHAnsi"/>
          <w:color w:val="000000"/>
          <w:sz w:val="22"/>
          <w:szCs w:val="22"/>
        </w:rPr>
        <w:t xml:space="preserve">A/s </w:t>
      </w:r>
    </w:p>
    <w:p w14:paraId="36F37585" w14:textId="788A6036" w:rsidR="00B0359F" w:rsidRPr="00B73D56" w:rsidRDefault="00D455A6">
      <w:pPr>
        <w:rPr>
          <w:rFonts w:asciiTheme="minorHAnsi" w:hAnsiTheme="minorHAnsi" w:cstheme="minorHAnsi"/>
          <w:color w:val="000000"/>
          <w:sz w:val="22"/>
          <w:szCs w:val="22"/>
        </w:rPr>
      </w:pPr>
      <w:r w:rsidRPr="00B73D56">
        <w:rPr>
          <w:rFonts w:asciiTheme="minorHAnsi" w:hAnsiTheme="minorHAnsi" w:cstheme="minorHAnsi"/>
          <w:color w:val="000000"/>
          <w:sz w:val="22"/>
          <w:szCs w:val="22"/>
        </w:rPr>
        <w:t xml:space="preserve">AB SEB bankas                                                                                       </w:t>
      </w:r>
      <w:proofErr w:type="spellStart"/>
      <w:r w:rsidR="004F572A" w:rsidRPr="004F572A">
        <w:rPr>
          <w:rFonts w:asciiTheme="minorHAnsi" w:hAnsiTheme="minorHAnsi" w:cstheme="minorHAnsi"/>
          <w:color w:val="000000"/>
          <w:sz w:val="22"/>
          <w:szCs w:val="22"/>
        </w:rPr>
        <w:t>Luminor</w:t>
      </w:r>
      <w:proofErr w:type="spellEnd"/>
      <w:r w:rsidR="004F572A" w:rsidRPr="004F572A">
        <w:rPr>
          <w:rFonts w:asciiTheme="minorHAnsi" w:hAnsiTheme="minorHAnsi" w:cstheme="minorHAnsi"/>
          <w:color w:val="000000"/>
          <w:sz w:val="22"/>
          <w:szCs w:val="22"/>
        </w:rPr>
        <w:t xml:space="preserve"> Bank AS</w:t>
      </w:r>
    </w:p>
    <w:p w14:paraId="2799ECD9" w14:textId="21FB9242" w:rsidR="00B73D56" w:rsidRPr="00B73D56" w:rsidRDefault="00D455A6" w:rsidP="00B73D56">
      <w:pPr>
        <w:rPr>
          <w:rFonts w:asciiTheme="minorHAnsi" w:hAnsiTheme="minorHAnsi" w:cstheme="minorHAnsi"/>
          <w:sz w:val="22"/>
          <w:szCs w:val="22"/>
          <w:lang w:eastAsia="en-US"/>
        </w:rPr>
      </w:pPr>
      <w:r w:rsidRPr="00B73D56">
        <w:rPr>
          <w:rFonts w:asciiTheme="minorHAnsi" w:hAnsiTheme="minorHAnsi" w:cstheme="minorHAnsi"/>
          <w:color w:val="000000"/>
          <w:sz w:val="22"/>
          <w:szCs w:val="22"/>
        </w:rPr>
        <w:t xml:space="preserve">Tel. 8 706 94502                                                                                    </w:t>
      </w:r>
      <w:r w:rsidR="008B33A6" w:rsidRPr="00B73D56">
        <w:rPr>
          <w:rFonts w:asciiTheme="minorHAnsi" w:hAnsiTheme="minorHAnsi" w:cstheme="minorHAnsi"/>
          <w:color w:val="000000"/>
          <w:sz w:val="22"/>
          <w:szCs w:val="22"/>
        </w:rPr>
        <w:t xml:space="preserve">Tel. </w:t>
      </w:r>
    </w:p>
    <w:p w14:paraId="01530ACA" w14:textId="251AE4A8" w:rsidR="00B0359F" w:rsidRPr="004F572A" w:rsidRDefault="00D455A6">
      <w:pPr>
        <w:rPr>
          <w:rFonts w:asciiTheme="minorHAnsi" w:hAnsiTheme="minorHAnsi" w:cstheme="minorHAnsi"/>
          <w:sz w:val="22"/>
          <w:szCs w:val="22"/>
        </w:rPr>
      </w:pPr>
      <w:r w:rsidRPr="00B73D56">
        <w:rPr>
          <w:rFonts w:asciiTheme="minorHAnsi" w:hAnsiTheme="minorHAnsi" w:cstheme="minorHAnsi"/>
          <w:color w:val="000000"/>
          <w:sz w:val="22"/>
          <w:szCs w:val="22"/>
          <w:lang w:eastAsia="en-US"/>
        </w:rPr>
        <w:t xml:space="preserve">El. p.: </w:t>
      </w:r>
      <w:hyperlink r:id="rId11">
        <w:r w:rsidRPr="00B73D56">
          <w:rPr>
            <w:rStyle w:val="ListLabel10"/>
            <w:rFonts w:asciiTheme="minorHAnsi" w:hAnsiTheme="minorHAnsi" w:cstheme="minorHAnsi"/>
          </w:rPr>
          <w:t>info@ans.lt</w:t>
        </w:r>
      </w:hyperlink>
      <w:r w:rsidRPr="00B73D56">
        <w:rPr>
          <w:rFonts w:asciiTheme="minorHAnsi" w:hAnsiTheme="minorHAnsi" w:cstheme="minorHAnsi"/>
          <w:color w:val="000000"/>
          <w:sz w:val="22"/>
          <w:szCs w:val="22"/>
          <w:lang w:val="en-US" w:eastAsia="en-US"/>
        </w:rPr>
        <w:t xml:space="preserve">                                                                                  </w:t>
      </w:r>
      <w:r w:rsidR="008E2038" w:rsidRPr="00B73D56">
        <w:rPr>
          <w:rFonts w:asciiTheme="minorHAnsi" w:hAnsiTheme="minorHAnsi" w:cstheme="minorHAnsi"/>
          <w:color w:val="000000"/>
          <w:sz w:val="22"/>
          <w:szCs w:val="22"/>
          <w:lang w:val="en-US" w:eastAsia="en-US"/>
        </w:rPr>
        <w:t xml:space="preserve">El. p.: </w:t>
      </w:r>
      <w:hyperlink r:id="rId12" w:history="1"/>
    </w:p>
    <w:p w14:paraId="69D18A5F" w14:textId="77777777" w:rsidR="00B0359F" w:rsidRPr="00B73D56" w:rsidRDefault="00B0359F">
      <w:pPr>
        <w:rPr>
          <w:rFonts w:asciiTheme="minorHAnsi" w:hAnsiTheme="minorHAnsi" w:cstheme="minorHAnsi"/>
          <w:b/>
          <w:color w:val="000000"/>
          <w:sz w:val="22"/>
          <w:szCs w:val="22"/>
        </w:rPr>
      </w:pPr>
    </w:p>
    <w:p w14:paraId="26B6580C" w14:textId="77777777" w:rsidR="00B0359F" w:rsidRDefault="00B0359F">
      <w:pPr>
        <w:ind w:right="1147"/>
        <w:rPr>
          <w:rFonts w:ascii="Calibri" w:hAnsi="Calibri" w:cs="Calibri"/>
          <w:b/>
          <w:color w:val="000000"/>
          <w:sz w:val="22"/>
          <w:szCs w:val="22"/>
        </w:rPr>
      </w:pPr>
    </w:p>
    <w:p w14:paraId="3C5C9B20" w14:textId="77777777" w:rsidR="00B0359F" w:rsidRDefault="00D455A6">
      <w:pPr>
        <w:ind w:right="-1"/>
        <w:rPr>
          <w:rFonts w:ascii="Calibri" w:hAnsi="Calibri"/>
          <w:bCs/>
          <w:color w:val="000000"/>
          <w:sz w:val="22"/>
          <w:szCs w:val="22"/>
        </w:rPr>
      </w:pPr>
      <w:r>
        <w:rPr>
          <w:rFonts w:ascii="Calibri" w:hAnsi="Calibri" w:cs="Calibri"/>
          <w:b/>
          <w:color w:val="000000"/>
          <w:sz w:val="22"/>
          <w:szCs w:val="22"/>
        </w:rPr>
        <w:t>______________________________                                                ____________________________</w:t>
      </w:r>
    </w:p>
    <w:p w14:paraId="47B80180" w14:textId="77777777" w:rsidR="00B0359F" w:rsidRDefault="00D455A6">
      <w:pPr>
        <w:rPr>
          <w:rFonts w:ascii="Calibri" w:hAnsi="Calibri" w:cs="Calibri"/>
          <w:color w:val="000000"/>
          <w:sz w:val="22"/>
          <w:szCs w:val="22"/>
        </w:rPr>
      </w:pPr>
      <w:r>
        <w:rPr>
          <w:rFonts w:ascii="Calibri" w:hAnsi="Calibri" w:cs="Calibri"/>
          <w:color w:val="000000"/>
          <w:sz w:val="22"/>
          <w:szCs w:val="22"/>
        </w:rPr>
        <w:t xml:space="preserve">                    (parašas)                                                                                                 (parašas)</w:t>
      </w:r>
    </w:p>
    <w:p w14:paraId="1F15FA34" w14:textId="23797F28" w:rsidR="004A3E3C" w:rsidRPr="004A3E3C" w:rsidRDefault="004A3E3C" w:rsidP="004A3E3C">
      <w:pPr>
        <w:rPr>
          <w:rFonts w:ascii="Calibri" w:hAnsi="Calibri" w:cs="Calibri"/>
          <w:color w:val="000000"/>
          <w:sz w:val="22"/>
          <w:szCs w:val="22"/>
        </w:rPr>
      </w:pPr>
      <w:r w:rsidRPr="004A3E3C">
        <w:rPr>
          <w:rFonts w:ascii="Calibri" w:hAnsi="Calibri" w:cs="Calibri"/>
          <w:color w:val="000000"/>
          <w:sz w:val="22"/>
          <w:szCs w:val="22"/>
        </w:rPr>
        <w:t xml:space="preserve">Generalinis direktorius </w:t>
      </w:r>
      <w:r>
        <w:rPr>
          <w:rFonts w:ascii="Calibri" w:hAnsi="Calibri" w:cs="Calibri"/>
          <w:color w:val="000000"/>
          <w:sz w:val="22"/>
          <w:szCs w:val="22"/>
        </w:rPr>
        <w:t xml:space="preserve">                                                                       </w:t>
      </w:r>
    </w:p>
    <w:p w14:paraId="1A04F3E6" w14:textId="53F7B6BC" w:rsidR="004A3E3C" w:rsidRDefault="004A3E3C" w:rsidP="004A3E3C">
      <w:pPr>
        <w:rPr>
          <w:rFonts w:ascii="Calibri" w:hAnsi="Calibri" w:cs="Calibri"/>
          <w:color w:val="000000"/>
          <w:sz w:val="22"/>
          <w:szCs w:val="22"/>
        </w:rPr>
      </w:pPr>
      <w:r w:rsidRPr="004A3E3C">
        <w:rPr>
          <w:rFonts w:ascii="Calibri" w:hAnsi="Calibri" w:cs="Calibri"/>
          <w:color w:val="000000"/>
          <w:sz w:val="22"/>
          <w:szCs w:val="22"/>
        </w:rPr>
        <w:t>Saulius Batavičius</w:t>
      </w:r>
      <w:r w:rsidR="00D455A6">
        <w:rPr>
          <w:rFonts w:ascii="Calibri" w:hAnsi="Calibri" w:cs="Calibri"/>
          <w:color w:val="000000"/>
          <w:sz w:val="22"/>
          <w:szCs w:val="22"/>
        </w:rPr>
        <w:t xml:space="preserve">                                              </w:t>
      </w:r>
      <w:r>
        <w:rPr>
          <w:rFonts w:ascii="Calibri" w:hAnsi="Calibri" w:cs="Calibri"/>
          <w:color w:val="000000"/>
          <w:sz w:val="22"/>
          <w:szCs w:val="22"/>
        </w:rPr>
        <w:t xml:space="preserve">                                   </w:t>
      </w:r>
      <w:proofErr w:type="spellStart"/>
      <w:r w:rsidR="001807FE" w:rsidRPr="001807FE">
        <w:rPr>
          <w:rFonts w:asciiTheme="minorHAnsi" w:hAnsiTheme="minorHAnsi" w:cstheme="minorHAnsi"/>
          <w:sz w:val="22"/>
          <w:szCs w:val="22"/>
          <w:lang w:eastAsia="en-US"/>
        </w:rPr>
        <w:t>Tadeušas</w:t>
      </w:r>
      <w:proofErr w:type="spellEnd"/>
      <w:r w:rsidR="001807FE" w:rsidRPr="001807FE">
        <w:rPr>
          <w:rFonts w:asciiTheme="minorHAnsi" w:hAnsiTheme="minorHAnsi" w:cstheme="minorHAnsi"/>
          <w:sz w:val="22"/>
          <w:szCs w:val="22"/>
          <w:lang w:eastAsia="en-US"/>
        </w:rPr>
        <w:t xml:space="preserve"> </w:t>
      </w:r>
      <w:proofErr w:type="spellStart"/>
      <w:r w:rsidR="001807FE" w:rsidRPr="001807FE">
        <w:rPr>
          <w:rFonts w:asciiTheme="minorHAnsi" w:hAnsiTheme="minorHAnsi" w:cstheme="minorHAnsi"/>
          <w:sz w:val="22"/>
          <w:szCs w:val="22"/>
          <w:lang w:eastAsia="en-US"/>
        </w:rPr>
        <w:t>Sturlis</w:t>
      </w:r>
      <w:proofErr w:type="spellEnd"/>
    </w:p>
    <w:p w14:paraId="5DDA8EC8" w14:textId="66F6AE2B" w:rsidR="002427C4" w:rsidRDefault="002427C4">
      <w:pPr>
        <w:rPr>
          <w:rFonts w:ascii="Calibri" w:hAnsi="Calibri" w:cs="Calibri"/>
          <w:color w:val="000000"/>
          <w:sz w:val="20"/>
          <w:szCs w:val="20"/>
        </w:rPr>
      </w:pPr>
      <w:r>
        <w:rPr>
          <w:rFonts w:ascii="Calibri" w:hAnsi="Calibri" w:cs="Calibri"/>
          <w:color w:val="000000"/>
          <w:sz w:val="20"/>
          <w:szCs w:val="20"/>
        </w:rPr>
        <w:br w:type="page"/>
      </w:r>
    </w:p>
    <w:p w14:paraId="03576EE0" w14:textId="77777777" w:rsidR="00382115" w:rsidRDefault="00382115">
      <w:pPr>
        <w:rPr>
          <w:rFonts w:ascii="Calibri" w:hAnsi="Calibri" w:cs="Calibri"/>
          <w:color w:val="000000"/>
          <w:sz w:val="20"/>
          <w:szCs w:val="20"/>
        </w:rPr>
      </w:pPr>
    </w:p>
    <w:p w14:paraId="24A482F2" w14:textId="3B4DE941" w:rsidR="00382115" w:rsidRDefault="00D33092" w:rsidP="00D33092">
      <w:pPr>
        <w:jc w:val="right"/>
        <w:rPr>
          <w:rFonts w:ascii="Calibri" w:hAnsi="Calibri" w:cs="Calibri"/>
          <w:color w:val="000000"/>
          <w:sz w:val="20"/>
          <w:szCs w:val="20"/>
        </w:rPr>
      </w:pPr>
      <w:r w:rsidRPr="00027A00">
        <w:rPr>
          <w:rFonts w:asciiTheme="minorHAnsi" w:hAnsiTheme="minorHAnsi" w:cstheme="minorHAnsi"/>
          <w:color w:val="000000"/>
          <w:sz w:val="22"/>
          <w:szCs w:val="22"/>
        </w:rPr>
        <w:t>1 priedas</w:t>
      </w:r>
    </w:p>
    <w:p w14:paraId="2D1A0308" w14:textId="77777777" w:rsidR="00382115" w:rsidRDefault="00382115">
      <w:pPr>
        <w:rPr>
          <w:rFonts w:ascii="Calibri" w:hAnsi="Calibri" w:cs="Calibri"/>
          <w:color w:val="000000"/>
          <w:sz w:val="20"/>
          <w:szCs w:val="20"/>
        </w:rPr>
      </w:pPr>
    </w:p>
    <w:p w14:paraId="59F31907" w14:textId="77777777" w:rsidR="00B0359F" w:rsidRPr="002B6B42" w:rsidRDefault="00D455A6">
      <w:pPr>
        <w:jc w:val="center"/>
        <w:rPr>
          <w:rFonts w:ascii="Calibri" w:hAnsi="Calibri" w:cs="Calibri"/>
          <w:b/>
          <w:color w:val="000000"/>
        </w:rPr>
      </w:pPr>
      <w:r w:rsidRPr="002B6B42">
        <w:rPr>
          <w:rFonts w:ascii="Calibri" w:hAnsi="Calibri" w:cs="Calibri"/>
          <w:b/>
          <w:color w:val="000000"/>
        </w:rPr>
        <w:t xml:space="preserve">II DALIS. SUTARTIES BENDROSIOS SĄLYGOS </w:t>
      </w:r>
    </w:p>
    <w:p w14:paraId="5E141A8D" w14:textId="77777777" w:rsidR="00B0359F" w:rsidRDefault="00B0359F">
      <w:pPr>
        <w:rPr>
          <w:rFonts w:ascii="Calibri" w:hAnsi="Calibri" w:cs="Calibri"/>
          <w:b/>
          <w:color w:val="000000"/>
          <w:sz w:val="22"/>
          <w:szCs w:val="22"/>
        </w:rPr>
      </w:pPr>
    </w:p>
    <w:p w14:paraId="444B7A79"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1EA65956" w14:textId="77777777" w:rsidR="00B0359F" w:rsidRDefault="00B0359F">
      <w:pPr>
        <w:ind w:left="1080"/>
        <w:rPr>
          <w:rFonts w:ascii="Calibri" w:hAnsi="Calibri" w:cs="Calibri"/>
          <w:b/>
          <w:color w:val="000000"/>
          <w:sz w:val="22"/>
          <w:szCs w:val="22"/>
        </w:rPr>
      </w:pPr>
    </w:p>
    <w:p w14:paraId="6EBE08DD"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0B66F136"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07405F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4BAB54F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w:t>
      </w:r>
      <w:r w:rsidR="00124589">
        <w:rPr>
          <w:rFonts w:ascii="Calibri" w:hAnsi="Calibri" w:cs="Calibri"/>
          <w:color w:val="000000"/>
          <w:sz w:val="22"/>
          <w:szCs w:val="22"/>
        </w:rPr>
        <w:t>Sutartyje nustatyta kaina ar S</w:t>
      </w:r>
      <w:r>
        <w:rPr>
          <w:rFonts w:ascii="Calibri" w:hAnsi="Calibri" w:cs="Calibri"/>
          <w:color w:val="000000"/>
          <w:sz w:val="22"/>
          <w:szCs w:val="22"/>
        </w:rPr>
        <w:t>utarties kainos apskaičiavimo bei kainos koregavimo taisyklės.</w:t>
      </w:r>
    </w:p>
    <w:p w14:paraId="06E6745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w:t>
      </w:r>
      <w:r w:rsidRPr="002D4E7D">
        <w:rPr>
          <w:rFonts w:ascii="Calibri" w:hAnsi="Calibri" w:cs="Calibri"/>
          <w:color w:val="000000"/>
          <w:sz w:val="22"/>
          <w:szCs w:val="22"/>
        </w:rPr>
        <w:t>4</w:t>
      </w:r>
      <w:r w:rsidR="00D455A6">
        <w:rPr>
          <w:rFonts w:ascii="Calibri" w:hAnsi="Calibri" w:cs="Calibri"/>
          <w:color w:val="000000"/>
          <w:sz w:val="22"/>
          <w:szCs w:val="22"/>
        </w:rPr>
        <w:t xml:space="preserve">. </w:t>
      </w:r>
      <w:r w:rsidR="00D455A6">
        <w:rPr>
          <w:rFonts w:ascii="Calibri" w:hAnsi="Calibri" w:cs="Calibri"/>
          <w:b/>
          <w:color w:val="000000"/>
          <w:sz w:val="22"/>
          <w:szCs w:val="22"/>
        </w:rPr>
        <w:t>Pasiūlymas</w:t>
      </w:r>
      <w:r w:rsidR="00D455A6">
        <w:rPr>
          <w:rFonts w:ascii="Calibri" w:hAnsi="Calibri" w:cs="Calibri"/>
          <w:color w:val="000000"/>
          <w:sz w:val="22"/>
          <w:szCs w:val="22"/>
        </w:rPr>
        <w:t xml:space="preserve"> – Pirkimo metu Paslaugų teikėjo (Teikėjo) pateiktų dokumentų visuma Paslaugoms pagal Sutartį teikti.</w:t>
      </w:r>
    </w:p>
    <w:p w14:paraId="520A4928"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1.5</w:t>
      </w:r>
      <w:r w:rsidR="00D455A6">
        <w:rPr>
          <w:rFonts w:ascii="Calibri" w:hAnsi="Calibri" w:cs="Calibri"/>
          <w:color w:val="000000"/>
          <w:sz w:val="22"/>
          <w:szCs w:val="22"/>
        </w:rPr>
        <w:t xml:space="preserve">. </w:t>
      </w:r>
      <w:r w:rsidR="00D455A6">
        <w:rPr>
          <w:rFonts w:ascii="Calibri" w:hAnsi="Calibri" w:cs="Calibri"/>
          <w:b/>
          <w:color w:val="000000"/>
          <w:sz w:val="22"/>
          <w:szCs w:val="22"/>
        </w:rPr>
        <w:t>Paslaugos</w:t>
      </w:r>
      <w:r w:rsidR="00D455A6">
        <w:rPr>
          <w:rFonts w:ascii="Calibri" w:hAnsi="Calibri" w:cs="Calibri"/>
          <w:color w:val="000000"/>
          <w:sz w:val="22"/>
          <w:szCs w:val="22"/>
        </w:rPr>
        <w:t xml:space="preserve"> – Sutarties SS dalyje nurodytos Paslaugų teikėjo (Teikėjo) parduodamos (teikiamos) ir Pirkėjo (Kliento) perkamos paslaugos.</w:t>
      </w:r>
    </w:p>
    <w:p w14:paraId="6FA560A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1.6</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įkainiai</w:t>
      </w:r>
      <w:r w:rsidR="00D455A6">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367A517F" w14:textId="77777777" w:rsidR="00B0359F" w:rsidRDefault="002C26BD">
      <w:pPr>
        <w:ind w:firstLine="709"/>
        <w:jc w:val="both"/>
        <w:rPr>
          <w:rFonts w:ascii="Calibri" w:hAnsi="Calibri" w:cs="Calibri"/>
          <w:color w:val="000000"/>
          <w:sz w:val="22"/>
          <w:szCs w:val="22"/>
        </w:rPr>
      </w:pPr>
      <w:r>
        <w:rPr>
          <w:rFonts w:ascii="Calibri" w:hAnsi="Calibri" w:cs="Calibri"/>
          <w:color w:val="000000"/>
          <w:sz w:val="22"/>
          <w:szCs w:val="22"/>
        </w:rPr>
        <w:t>1.7</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teikėjas (arba Teikėjas)</w:t>
      </w:r>
      <w:r w:rsidR="00D455A6">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D9532CE"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1.8</w:t>
      </w:r>
      <w:r w:rsidR="00D455A6">
        <w:rPr>
          <w:rFonts w:ascii="Calibri" w:hAnsi="Calibri" w:cs="Calibri"/>
          <w:color w:val="000000"/>
          <w:sz w:val="22"/>
          <w:szCs w:val="22"/>
        </w:rPr>
        <w:t xml:space="preserve">. </w:t>
      </w:r>
      <w:r w:rsidR="00D455A6">
        <w:rPr>
          <w:rFonts w:ascii="Calibri" w:hAnsi="Calibri" w:cs="Calibri"/>
          <w:b/>
          <w:color w:val="000000"/>
          <w:sz w:val="22"/>
          <w:szCs w:val="22"/>
        </w:rPr>
        <w:t>Pirkėjas (arba Klientas)</w:t>
      </w:r>
      <w:r w:rsidR="00D455A6">
        <w:rPr>
          <w:rFonts w:ascii="Calibri" w:hAnsi="Calibri" w:cs="Calibri"/>
          <w:color w:val="000000"/>
          <w:sz w:val="22"/>
          <w:szCs w:val="22"/>
        </w:rPr>
        <w:t xml:space="preserve"> – Sutarties Specialiose sąlygose (toliau – SS dalis) nurodytas juridinis ar fizinis</w:t>
      </w:r>
      <w:r w:rsidR="00D455A6">
        <w:rPr>
          <w:rFonts w:ascii="Calibri" w:hAnsi="Calibri" w:cs="Calibri"/>
          <w:sz w:val="22"/>
          <w:szCs w:val="22"/>
        </w:rPr>
        <w:t xml:space="preserve"> asmuo (asmenų grupė), perkantis iš Paslaugų teikėjo (Teikėjo) Sutarties SS dalyje nurodytas paslaugas iš Paslaugų teikėjo (Teikėjo);</w:t>
      </w:r>
    </w:p>
    <w:p w14:paraId="2FCACF1F" w14:textId="77777777" w:rsidR="00B0359F" w:rsidRDefault="002C26BD">
      <w:pPr>
        <w:ind w:firstLine="709"/>
        <w:jc w:val="both"/>
        <w:rPr>
          <w:rFonts w:ascii="Calibri" w:hAnsi="Calibri" w:cs="Calibri"/>
          <w:sz w:val="22"/>
          <w:szCs w:val="22"/>
        </w:rPr>
      </w:pPr>
      <w:r>
        <w:rPr>
          <w:rFonts w:ascii="Calibri" w:hAnsi="Calibri" w:cs="Calibri"/>
          <w:sz w:val="22"/>
          <w:szCs w:val="22"/>
        </w:rPr>
        <w:t>1.9</w:t>
      </w:r>
      <w:r w:rsidR="00D455A6">
        <w:rPr>
          <w:rFonts w:ascii="Calibri" w:hAnsi="Calibri" w:cs="Calibri"/>
          <w:sz w:val="22"/>
          <w:szCs w:val="22"/>
        </w:rPr>
        <w:t xml:space="preserve">. </w:t>
      </w:r>
      <w:r w:rsidR="00D455A6">
        <w:rPr>
          <w:rFonts w:ascii="Calibri" w:hAnsi="Calibri" w:cs="Calibri"/>
          <w:b/>
          <w:sz w:val="22"/>
          <w:szCs w:val="22"/>
        </w:rPr>
        <w:t>Pirkimas</w:t>
      </w:r>
      <w:r w:rsidR="00D455A6">
        <w:rPr>
          <w:rFonts w:ascii="Calibri" w:hAnsi="Calibri" w:cs="Calibri"/>
          <w:sz w:val="22"/>
          <w:szCs w:val="22"/>
        </w:rPr>
        <w:t xml:space="preserve"> – Pirkėjo (Kliento) atliekamas VPĮ reglamentuojamas pirkimas, kurio tikslas – sudaryti Paslaugų teikimo sutartį.</w:t>
      </w:r>
    </w:p>
    <w:p w14:paraId="12789A47" w14:textId="77777777" w:rsidR="00B0359F" w:rsidRDefault="002C26BD">
      <w:pPr>
        <w:ind w:firstLine="709"/>
        <w:jc w:val="both"/>
        <w:rPr>
          <w:rFonts w:ascii="Calibri" w:hAnsi="Calibri" w:cs="Calibri"/>
          <w:sz w:val="22"/>
          <w:szCs w:val="22"/>
        </w:rPr>
      </w:pPr>
      <w:r>
        <w:rPr>
          <w:rFonts w:ascii="Calibri" w:hAnsi="Calibri" w:cs="Calibri"/>
          <w:sz w:val="22"/>
          <w:szCs w:val="22"/>
        </w:rPr>
        <w:t>1.10</w:t>
      </w:r>
      <w:r w:rsidR="00D455A6">
        <w:rPr>
          <w:rFonts w:ascii="Calibri" w:hAnsi="Calibri" w:cs="Calibri"/>
          <w:sz w:val="22"/>
          <w:szCs w:val="22"/>
        </w:rPr>
        <w:t xml:space="preserve">. </w:t>
      </w:r>
      <w:r w:rsidR="00D455A6">
        <w:rPr>
          <w:rFonts w:ascii="Calibri" w:hAnsi="Calibri" w:cs="Calibri"/>
          <w:b/>
          <w:sz w:val="22"/>
          <w:szCs w:val="22"/>
        </w:rPr>
        <w:t>Pirkimo dokumentai</w:t>
      </w:r>
      <w:r w:rsidR="00D455A6">
        <w:rPr>
          <w:rFonts w:ascii="Calibri" w:hAnsi="Calibri" w:cs="Calibri"/>
          <w:sz w:val="22"/>
          <w:szCs w:val="22"/>
        </w:rPr>
        <w:t xml:space="preserve"> – Pirkėjo (Kliento) vykdytų Pirkimo procedūrų metu pateiktų dokumentų visuma, kuriais vadovaudamasis Paslaugų teikėjas (Teikėjas) pateikė Pasiūlymą.  </w:t>
      </w:r>
    </w:p>
    <w:p w14:paraId="37C34A3E" w14:textId="77777777" w:rsidR="00B0359F" w:rsidRDefault="002C26BD">
      <w:pPr>
        <w:ind w:firstLine="709"/>
        <w:jc w:val="both"/>
        <w:rPr>
          <w:rFonts w:ascii="Calibri" w:hAnsi="Calibri" w:cs="Calibri"/>
          <w:sz w:val="22"/>
          <w:szCs w:val="22"/>
        </w:rPr>
      </w:pPr>
      <w:r>
        <w:rPr>
          <w:rFonts w:ascii="Calibri" w:hAnsi="Calibri" w:cs="Calibri"/>
          <w:sz w:val="22"/>
          <w:szCs w:val="22"/>
        </w:rPr>
        <w:t>1.11</w:t>
      </w:r>
      <w:r w:rsidR="00D455A6">
        <w:rPr>
          <w:rFonts w:ascii="Calibri" w:hAnsi="Calibri" w:cs="Calibri"/>
          <w:sz w:val="22"/>
          <w:szCs w:val="22"/>
        </w:rPr>
        <w:t xml:space="preserve">. </w:t>
      </w:r>
      <w:r w:rsidR="00D455A6">
        <w:rPr>
          <w:rFonts w:ascii="Calibri" w:hAnsi="Calibri" w:cs="Calibri"/>
          <w:b/>
          <w:sz w:val="22"/>
          <w:szCs w:val="22"/>
        </w:rPr>
        <w:t>Šalis</w:t>
      </w:r>
      <w:r w:rsidR="00D455A6">
        <w:rPr>
          <w:rFonts w:ascii="Calibri" w:hAnsi="Calibri" w:cs="Calibri"/>
          <w:sz w:val="22"/>
          <w:szCs w:val="22"/>
        </w:rPr>
        <w:t xml:space="preserve"> (Sutarties) – Pirkėjas (Klientas) arba Paslaugų teikėjas (Teikėjas), kiekvienas atskirai. </w:t>
      </w:r>
      <w:r w:rsidR="00D455A6">
        <w:rPr>
          <w:rFonts w:ascii="Calibri" w:hAnsi="Calibri" w:cs="Calibri"/>
          <w:b/>
          <w:sz w:val="22"/>
          <w:szCs w:val="22"/>
        </w:rPr>
        <w:t xml:space="preserve">Šalys </w:t>
      </w:r>
      <w:r w:rsidR="00D455A6">
        <w:rPr>
          <w:rFonts w:ascii="Calibri" w:hAnsi="Calibri" w:cs="Calibri"/>
          <w:sz w:val="22"/>
          <w:szCs w:val="22"/>
        </w:rPr>
        <w:t>(Sutarties)</w:t>
      </w:r>
      <w:r w:rsidR="00D455A6">
        <w:rPr>
          <w:rFonts w:ascii="Calibri" w:hAnsi="Calibri" w:cs="Calibri"/>
          <w:b/>
          <w:sz w:val="22"/>
          <w:szCs w:val="22"/>
        </w:rPr>
        <w:t xml:space="preserve"> – </w:t>
      </w:r>
      <w:r w:rsidR="00D455A6">
        <w:rPr>
          <w:rFonts w:ascii="Calibri" w:hAnsi="Calibri" w:cs="Calibri"/>
          <w:sz w:val="22"/>
          <w:szCs w:val="22"/>
        </w:rPr>
        <w:t>Pirkėjas (Klientas) ir Paslaugų teikėjas (Teikėjas) abu kartu.</w:t>
      </w:r>
    </w:p>
    <w:p w14:paraId="5A040C0E" w14:textId="77777777" w:rsidR="00B0359F" w:rsidRDefault="002C26BD">
      <w:pPr>
        <w:ind w:firstLine="709"/>
        <w:jc w:val="both"/>
        <w:rPr>
          <w:rFonts w:ascii="Calibri" w:hAnsi="Calibri" w:cs="Calibri"/>
          <w:sz w:val="22"/>
          <w:szCs w:val="22"/>
        </w:rPr>
      </w:pPr>
      <w:r>
        <w:rPr>
          <w:rFonts w:ascii="Calibri" w:hAnsi="Calibri" w:cs="Calibri"/>
          <w:sz w:val="22"/>
          <w:szCs w:val="22"/>
        </w:rPr>
        <w:t>1.12</w:t>
      </w:r>
      <w:r w:rsidR="00D455A6">
        <w:rPr>
          <w:rFonts w:ascii="Calibri" w:hAnsi="Calibri" w:cs="Calibri"/>
          <w:sz w:val="22"/>
          <w:szCs w:val="22"/>
        </w:rPr>
        <w:t xml:space="preserve">. </w:t>
      </w:r>
      <w:r w:rsidR="00D455A6">
        <w:rPr>
          <w:rFonts w:ascii="Calibri" w:hAnsi="Calibri" w:cs="Calibri"/>
          <w:b/>
          <w:sz w:val="22"/>
          <w:szCs w:val="22"/>
        </w:rPr>
        <w:t>Šalių iš anksto sutarti minimalūs nuostoliai</w:t>
      </w:r>
      <w:r w:rsidR="00D455A6">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684F65A0" w14:textId="77777777" w:rsidR="00B0359F" w:rsidRDefault="002C26BD">
      <w:pPr>
        <w:ind w:firstLine="709"/>
        <w:jc w:val="both"/>
        <w:rPr>
          <w:rFonts w:ascii="Calibri" w:hAnsi="Calibri" w:cs="Calibri"/>
          <w:sz w:val="22"/>
          <w:szCs w:val="22"/>
        </w:rPr>
      </w:pPr>
      <w:r>
        <w:rPr>
          <w:rFonts w:ascii="Calibri" w:hAnsi="Calibri" w:cs="Calibri"/>
          <w:sz w:val="22"/>
          <w:szCs w:val="22"/>
        </w:rPr>
        <w:t>1.13</w:t>
      </w:r>
      <w:r w:rsidR="00D455A6">
        <w:rPr>
          <w:rFonts w:ascii="Calibri" w:hAnsi="Calibri" w:cs="Calibri"/>
          <w:sz w:val="22"/>
          <w:szCs w:val="22"/>
        </w:rPr>
        <w:t xml:space="preserve">. </w:t>
      </w:r>
      <w:r w:rsidR="00D455A6">
        <w:rPr>
          <w:rFonts w:ascii="Calibri" w:hAnsi="Calibri" w:cs="Calibri"/>
          <w:b/>
          <w:sz w:val="22"/>
          <w:szCs w:val="22"/>
        </w:rPr>
        <w:t>Subteikėjas</w:t>
      </w:r>
      <w:r w:rsidR="00D455A6">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8FAA495"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1.14</w:t>
      </w:r>
      <w:r w:rsidR="00D455A6">
        <w:rPr>
          <w:rFonts w:ascii="Calibri" w:hAnsi="Calibri" w:cs="Calibri"/>
          <w:sz w:val="22"/>
          <w:szCs w:val="22"/>
        </w:rPr>
        <w:t xml:space="preserve">. </w:t>
      </w:r>
      <w:r w:rsidR="00D455A6">
        <w:rPr>
          <w:rFonts w:ascii="Calibri" w:hAnsi="Calibri" w:cs="Calibri"/>
          <w:b/>
          <w:sz w:val="22"/>
          <w:szCs w:val="22"/>
        </w:rPr>
        <w:t>Sutartis</w:t>
      </w:r>
      <w:r w:rsidR="00D455A6">
        <w:rPr>
          <w:rFonts w:ascii="Calibri" w:hAnsi="Calibri" w:cs="Calibri"/>
          <w:sz w:val="22"/>
          <w:szCs w:val="22"/>
        </w:rPr>
        <w:t xml:space="preserve"> </w:t>
      </w:r>
      <w:r w:rsidR="00D455A6">
        <w:rPr>
          <w:rFonts w:ascii="Calibri" w:hAnsi="Calibri" w:cs="Calibri"/>
          <w:color w:val="000000"/>
          <w:sz w:val="22"/>
          <w:szCs w:val="22"/>
        </w:rPr>
        <w:t>– paslaugų teikimo (pirkimo pardavimo) sutarties bendrųjų ir specialiųjų sąlygų dalių bei priedų visuma, kaip nurodyta Sutarties BS dalies 2 punkte.</w:t>
      </w:r>
    </w:p>
    <w:p w14:paraId="5288D2D3"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1.15</w:t>
      </w:r>
      <w:r w:rsidR="00D455A6">
        <w:rPr>
          <w:rFonts w:ascii="Calibri" w:hAnsi="Calibri" w:cs="Calibri"/>
          <w:color w:val="000000"/>
          <w:sz w:val="22"/>
          <w:szCs w:val="22"/>
        </w:rPr>
        <w:t xml:space="preserve">. </w:t>
      </w:r>
      <w:r w:rsidR="00D455A6">
        <w:rPr>
          <w:rFonts w:ascii="Calibri" w:hAnsi="Calibri" w:cs="Calibri"/>
          <w:b/>
          <w:color w:val="000000"/>
          <w:sz w:val="22"/>
          <w:szCs w:val="22"/>
        </w:rPr>
        <w:t xml:space="preserve">Sutarties įsigaliojimo diena </w:t>
      </w:r>
      <w:r w:rsidR="00D455A6">
        <w:rPr>
          <w:rFonts w:ascii="Calibri" w:hAnsi="Calibri" w:cs="Calibri"/>
          <w:color w:val="000000"/>
          <w:sz w:val="22"/>
          <w:szCs w:val="22"/>
        </w:rPr>
        <w:t>– Sutarties pasirašymo diena arba kita Sutarties SS dalyje nurodyta Sutarties įsigaliojimo diena.</w:t>
      </w:r>
    </w:p>
    <w:p w14:paraId="660CDBAA"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sidR="002C26BD">
        <w:rPr>
          <w:rFonts w:ascii="Calibri" w:hAnsi="Calibri" w:cs="Calibri"/>
          <w:color w:val="000000"/>
          <w:sz w:val="22"/>
          <w:szCs w:val="22"/>
        </w:rPr>
        <w:t>1.16</w:t>
      </w:r>
      <w:r>
        <w:rPr>
          <w:rFonts w:ascii="Calibri" w:hAnsi="Calibri" w:cs="Calibri"/>
          <w:color w:val="000000"/>
          <w:sz w:val="22"/>
          <w:szCs w:val="22"/>
        </w:rPr>
        <w:t xml:space="preserve">.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165401FF"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1.17</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SS dalis</w:t>
      </w:r>
      <w:r w:rsidR="00D455A6">
        <w:rPr>
          <w:rFonts w:ascii="Calibri" w:hAnsi="Calibri" w:cs="Calibri"/>
          <w:color w:val="000000"/>
          <w:sz w:val="22"/>
          <w:szCs w:val="22"/>
        </w:rPr>
        <w:t xml:space="preserve"> – Sutarties specialiosios sąlygos, kuriose detalizuojamas Sutarties dalykas, Paslaugų  apimti</w:t>
      </w:r>
      <w:r w:rsidR="00124589">
        <w:rPr>
          <w:rFonts w:ascii="Calibri" w:hAnsi="Calibri" w:cs="Calibri"/>
          <w:color w:val="000000"/>
          <w:sz w:val="22"/>
          <w:szCs w:val="22"/>
        </w:rPr>
        <w:t>s, teikimo terminai ir tvarka, S</w:t>
      </w:r>
      <w:r w:rsidR="00D455A6">
        <w:rPr>
          <w:rFonts w:ascii="Calibri" w:hAnsi="Calibri" w:cs="Calibri"/>
          <w:color w:val="000000"/>
          <w:sz w:val="22"/>
          <w:szCs w:val="22"/>
        </w:rPr>
        <w:t>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2FDD4311"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1.18</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kaina</w:t>
      </w:r>
      <w:r w:rsidR="00D455A6">
        <w:rPr>
          <w:rFonts w:ascii="Calibri" w:hAnsi="Calibri" w:cs="Calibri"/>
          <w:color w:val="000000"/>
          <w:sz w:val="22"/>
          <w:szCs w:val="22"/>
        </w:rPr>
        <w:t xml:space="preserve"> –  už Paslaugas pagal Sutartį  mokėtina suma, įskaitant mokesčius.</w:t>
      </w:r>
    </w:p>
    <w:p w14:paraId="5662BC31"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ab/>
        <w:t>1.19</w:t>
      </w:r>
      <w:r w:rsidR="00D455A6">
        <w:rPr>
          <w:rFonts w:ascii="Calibri" w:hAnsi="Calibri" w:cs="Calibri"/>
          <w:color w:val="000000"/>
          <w:sz w:val="22"/>
          <w:szCs w:val="22"/>
        </w:rPr>
        <w:t xml:space="preserve">. </w:t>
      </w:r>
      <w:r w:rsidR="00D455A6">
        <w:rPr>
          <w:rFonts w:ascii="Calibri" w:hAnsi="Calibri" w:cs="Calibri"/>
          <w:b/>
          <w:sz w:val="22"/>
          <w:szCs w:val="22"/>
        </w:rPr>
        <w:t>Sutarties objektas</w:t>
      </w:r>
      <w:r w:rsidR="00D455A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24DA758D" w14:textId="77777777" w:rsidR="00B0359F" w:rsidRDefault="002C26BD">
      <w:pPr>
        <w:ind w:firstLine="709"/>
        <w:jc w:val="both"/>
        <w:rPr>
          <w:rFonts w:ascii="Calibri" w:hAnsi="Calibri" w:cs="Calibri"/>
          <w:sz w:val="22"/>
          <w:szCs w:val="22"/>
        </w:rPr>
      </w:pPr>
      <w:r>
        <w:rPr>
          <w:rFonts w:ascii="Calibri" w:hAnsi="Calibri" w:cs="Calibri"/>
          <w:sz w:val="22"/>
          <w:szCs w:val="22"/>
        </w:rPr>
        <w:t>1.20</w:t>
      </w:r>
      <w:r w:rsidR="00D455A6">
        <w:rPr>
          <w:rFonts w:ascii="Calibri" w:hAnsi="Calibri" w:cs="Calibri"/>
          <w:sz w:val="22"/>
          <w:szCs w:val="22"/>
        </w:rPr>
        <w:t xml:space="preserve">. </w:t>
      </w:r>
      <w:r w:rsidR="00D455A6">
        <w:rPr>
          <w:rFonts w:ascii="Calibri" w:hAnsi="Calibri" w:cs="Calibri"/>
          <w:b/>
          <w:sz w:val="22"/>
          <w:szCs w:val="22"/>
        </w:rPr>
        <w:t>Techninė specifikacija</w:t>
      </w:r>
      <w:r w:rsidR="00D455A6">
        <w:rPr>
          <w:rFonts w:ascii="Calibri" w:hAnsi="Calibri" w:cs="Calibri"/>
          <w:sz w:val="22"/>
          <w:szCs w:val="22"/>
        </w:rPr>
        <w:t xml:space="preserve"> – Pirkėjo (Kliento) Pirkimo sąlygose nustatyti Paslaugoms teikiami reikalavimai.</w:t>
      </w:r>
    </w:p>
    <w:p w14:paraId="6BDC5C37" w14:textId="77777777" w:rsidR="00B0359F" w:rsidRDefault="002C26BD">
      <w:pPr>
        <w:ind w:firstLine="709"/>
        <w:rPr>
          <w:rFonts w:ascii="Calibri" w:hAnsi="Calibri" w:cs="Calibri"/>
          <w:sz w:val="22"/>
          <w:szCs w:val="22"/>
        </w:rPr>
      </w:pPr>
      <w:r>
        <w:rPr>
          <w:rFonts w:ascii="Calibri" w:hAnsi="Calibri" w:cs="Calibri"/>
          <w:sz w:val="22"/>
          <w:szCs w:val="22"/>
        </w:rPr>
        <w:t>1.21</w:t>
      </w:r>
      <w:r w:rsidR="00D455A6">
        <w:rPr>
          <w:rFonts w:ascii="Calibri" w:hAnsi="Calibri" w:cs="Calibri"/>
          <w:sz w:val="22"/>
          <w:szCs w:val="22"/>
        </w:rPr>
        <w:t xml:space="preserve">. </w:t>
      </w:r>
      <w:r w:rsidR="00D455A6">
        <w:rPr>
          <w:rFonts w:ascii="Calibri" w:hAnsi="Calibri" w:cs="Calibri"/>
          <w:b/>
          <w:sz w:val="22"/>
          <w:szCs w:val="22"/>
        </w:rPr>
        <w:t>Teisės aktai</w:t>
      </w:r>
      <w:r w:rsidR="00D455A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w:t>
      </w:r>
      <w:r w:rsidR="00D455A6">
        <w:rPr>
          <w:rFonts w:ascii="Calibri" w:hAnsi="Calibri" w:cs="Calibri"/>
          <w:sz w:val="22"/>
          <w:szCs w:val="22"/>
        </w:rPr>
        <w:lastRenderedPageBreak/>
        <w:t>jurisdikcijos, saisto bet kurią Šalį ir (arba) turi įtakos šios Sutarties vykdymui bei Pirkėjo (Kliento) vidaus teisės aktai, su kuriais Paslaugų teikėjas (Teikėjas) buvo supažindintas.</w:t>
      </w:r>
      <w:r w:rsidR="00D455A6">
        <w:rPr>
          <w:rFonts w:ascii="Calibri" w:hAnsi="Calibri" w:cs="Calibri"/>
          <w:sz w:val="22"/>
          <w:szCs w:val="22"/>
        </w:rPr>
        <w:tab/>
      </w:r>
    </w:p>
    <w:p w14:paraId="7FCA9A72" w14:textId="77777777" w:rsidR="00B0359F" w:rsidRDefault="002C26BD">
      <w:pPr>
        <w:ind w:firstLine="709"/>
        <w:jc w:val="both"/>
        <w:rPr>
          <w:rFonts w:ascii="Calibri" w:hAnsi="Calibri" w:cs="Calibri"/>
          <w:sz w:val="22"/>
          <w:szCs w:val="22"/>
        </w:rPr>
      </w:pPr>
      <w:r>
        <w:rPr>
          <w:rFonts w:ascii="Calibri" w:hAnsi="Calibri" w:cs="Calibri"/>
          <w:sz w:val="22"/>
          <w:szCs w:val="22"/>
        </w:rPr>
        <w:t>1.22</w:t>
      </w:r>
      <w:r w:rsidR="00D455A6">
        <w:rPr>
          <w:rFonts w:ascii="Calibri" w:hAnsi="Calibri" w:cs="Calibri"/>
          <w:sz w:val="22"/>
          <w:szCs w:val="22"/>
        </w:rPr>
        <w:t xml:space="preserve">. </w:t>
      </w:r>
      <w:proofErr w:type="spellStart"/>
      <w:r w:rsidR="00D455A6">
        <w:rPr>
          <w:rFonts w:ascii="Calibri" w:hAnsi="Calibri" w:cs="Calibri"/>
          <w:b/>
          <w:sz w:val="22"/>
          <w:szCs w:val="22"/>
        </w:rPr>
        <w:t>Tretysis</w:t>
      </w:r>
      <w:proofErr w:type="spellEnd"/>
      <w:r w:rsidR="00D455A6">
        <w:rPr>
          <w:rFonts w:ascii="Calibri" w:hAnsi="Calibri" w:cs="Calibri"/>
          <w:b/>
          <w:sz w:val="22"/>
          <w:szCs w:val="22"/>
        </w:rPr>
        <w:t xml:space="preserve"> asmuo</w:t>
      </w:r>
      <w:r w:rsidR="00D455A6">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1A93F9FB" w14:textId="77777777" w:rsidR="00B0359F" w:rsidRDefault="002C26BD">
      <w:pPr>
        <w:ind w:firstLine="709"/>
        <w:jc w:val="both"/>
        <w:rPr>
          <w:rFonts w:ascii="Calibri" w:hAnsi="Calibri" w:cs="Calibri"/>
          <w:sz w:val="22"/>
          <w:szCs w:val="22"/>
        </w:rPr>
      </w:pPr>
      <w:r>
        <w:rPr>
          <w:rFonts w:ascii="Calibri" w:hAnsi="Calibri" w:cs="Calibri"/>
          <w:sz w:val="22"/>
          <w:szCs w:val="22"/>
        </w:rPr>
        <w:t>1.23</w:t>
      </w:r>
      <w:r w:rsidR="00D455A6">
        <w:rPr>
          <w:rFonts w:ascii="Calibri" w:hAnsi="Calibri" w:cs="Calibri"/>
          <w:sz w:val="22"/>
          <w:szCs w:val="22"/>
        </w:rPr>
        <w:t xml:space="preserve">. </w:t>
      </w:r>
      <w:r w:rsidR="00D455A6">
        <w:rPr>
          <w:rFonts w:ascii="Calibri" w:hAnsi="Calibri" w:cs="Calibri"/>
          <w:b/>
          <w:sz w:val="22"/>
          <w:szCs w:val="22"/>
        </w:rPr>
        <w:t>Pirkimų įstatymas</w:t>
      </w:r>
      <w:r w:rsidR="00D455A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39E9E1A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5C83C5B2" w14:textId="77777777" w:rsidR="00B0359F" w:rsidRDefault="00B0359F">
      <w:pPr>
        <w:tabs>
          <w:tab w:val="left" w:pos="540"/>
          <w:tab w:val="left" w:pos="2880"/>
        </w:tabs>
        <w:ind w:firstLine="709"/>
        <w:jc w:val="center"/>
        <w:rPr>
          <w:rFonts w:ascii="Calibri" w:hAnsi="Calibri" w:cs="Calibri"/>
          <w:bCs/>
          <w:iCs/>
          <w:sz w:val="22"/>
          <w:szCs w:val="22"/>
        </w:rPr>
      </w:pPr>
    </w:p>
    <w:p w14:paraId="464436AC"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41F24BBC" w14:textId="77777777" w:rsidR="00B0359F" w:rsidRDefault="00B0359F">
      <w:pPr>
        <w:tabs>
          <w:tab w:val="left" w:pos="540"/>
          <w:tab w:val="left" w:pos="2880"/>
        </w:tabs>
        <w:ind w:firstLine="709"/>
        <w:jc w:val="both"/>
        <w:rPr>
          <w:rFonts w:ascii="Calibri" w:hAnsi="Calibri" w:cs="Calibri"/>
          <w:bCs/>
          <w:iCs/>
          <w:sz w:val="22"/>
          <w:szCs w:val="22"/>
        </w:rPr>
      </w:pPr>
    </w:p>
    <w:p w14:paraId="075050AE"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2F33CD79"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715E5F84"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4C832C82"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2.3. Paslaugų </w:t>
      </w:r>
      <w:r w:rsidR="005A7BA4">
        <w:rPr>
          <w:rFonts w:ascii="Calibri" w:hAnsi="Calibri" w:cs="Calibri"/>
          <w:bCs/>
          <w:iCs/>
          <w:sz w:val="22"/>
          <w:szCs w:val="22"/>
        </w:rPr>
        <w:t>teikėjo (Teikėjo)</w:t>
      </w:r>
      <w:r>
        <w:rPr>
          <w:rFonts w:ascii="Calibri" w:hAnsi="Calibri" w:cs="Calibri"/>
          <w:bCs/>
          <w:iCs/>
          <w:sz w:val="22"/>
          <w:szCs w:val="22"/>
        </w:rPr>
        <w:t xml:space="preserve"> Pasiūlymas;</w:t>
      </w:r>
    </w:p>
    <w:p w14:paraId="5F4F643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03C5A9B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510DA43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w:t>
      </w:r>
      <w:r w:rsidR="003E3E45">
        <w:rPr>
          <w:rFonts w:ascii="Calibri" w:hAnsi="Calibri" w:cs="Calibri"/>
          <w:bCs/>
          <w:iCs/>
          <w:sz w:val="22"/>
          <w:szCs w:val="22"/>
        </w:rPr>
        <w:t xml:space="preserve">eštaravimo atveju vadovaujamasi </w:t>
      </w:r>
      <w:r w:rsidR="003E3E45" w:rsidRPr="003E3E45">
        <w:rPr>
          <w:rFonts w:ascii="Calibri" w:hAnsi="Calibri" w:cs="Calibri"/>
          <w:bCs/>
          <w:iCs/>
          <w:sz w:val="22"/>
          <w:szCs w:val="22"/>
        </w:rPr>
        <w:t xml:space="preserve">šių sąlygų </w:t>
      </w:r>
      <w:r>
        <w:rPr>
          <w:rFonts w:ascii="Calibri" w:hAnsi="Calibri" w:cs="Calibri"/>
          <w:bCs/>
          <w:iCs/>
          <w:sz w:val="22"/>
          <w:szCs w:val="22"/>
        </w:rPr>
        <w:t>2 punkte nurodyta eilės tvarka pagal pirmumą išdėstytais dokumentais.</w:t>
      </w:r>
    </w:p>
    <w:p w14:paraId="13624CD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3D2AB30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A2365CB"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2B04EA73"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76A2FF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6621E4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3D427BC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3A928F41"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238E78EC"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2BC1B414"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41261B89"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6DFB406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5AE3270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5E2A5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528C094D" w14:textId="77777777" w:rsidR="00336A07"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12.3. </w:t>
      </w:r>
      <w:r w:rsidR="00336A07" w:rsidRPr="00336A07">
        <w:rPr>
          <w:rFonts w:ascii="Calibri" w:hAnsi="Calibri" w:cs="Calibri"/>
          <w:sz w:val="22"/>
          <w:szCs w:val="22"/>
        </w:rPr>
        <w:t xml:space="preserve">nekeisti Pirkimo metu pasiūlytų specialistų be </w:t>
      </w:r>
      <w:r w:rsidR="00336A07">
        <w:rPr>
          <w:rFonts w:ascii="Calibri" w:hAnsi="Calibri" w:cs="Calibri"/>
          <w:sz w:val="22"/>
          <w:szCs w:val="22"/>
        </w:rPr>
        <w:t>Pirkėjo (Kliento)</w:t>
      </w:r>
      <w:r w:rsidR="00336A07" w:rsidRPr="00336A07">
        <w:rPr>
          <w:rFonts w:ascii="Calibri" w:hAnsi="Calibri" w:cs="Calibri"/>
          <w:sz w:val="22"/>
          <w:szCs w:val="22"/>
        </w:rPr>
        <w:t xml:space="preserve"> sutikimo. Jeigu keičiamas vienas specialistas kitu, jis turi būti ne žemesnės kvalifikacijos ir patirties nei buvo nurodyta Pirkimo dokumentuose. Ši nuostata galioja ir subteikėjams, jeigu jų yra, ir subte</w:t>
      </w:r>
      <w:r w:rsidR="005E4F84">
        <w:rPr>
          <w:rFonts w:ascii="Calibri" w:hAnsi="Calibri" w:cs="Calibri"/>
          <w:sz w:val="22"/>
          <w:szCs w:val="22"/>
        </w:rPr>
        <w:t>ikėjų specialistams</w:t>
      </w:r>
      <w:r w:rsidR="00336A07" w:rsidRPr="00336A07">
        <w:rPr>
          <w:rFonts w:ascii="Calibri" w:hAnsi="Calibri" w:cs="Calibri"/>
          <w:sz w:val="22"/>
          <w:szCs w:val="22"/>
        </w:rPr>
        <w:t>, dalyvaujantiems Sutarties vykdyme</w:t>
      </w:r>
      <w:r w:rsidR="005E4F84">
        <w:rPr>
          <w:rFonts w:ascii="Calibri" w:hAnsi="Calibri" w:cs="Calibri"/>
          <w:sz w:val="22"/>
          <w:szCs w:val="22"/>
        </w:rPr>
        <w:t>;</w:t>
      </w:r>
    </w:p>
    <w:p w14:paraId="614DAECE"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w:t>
      </w:r>
      <w:r w:rsidR="00D455A6">
        <w:rPr>
          <w:rFonts w:ascii="Calibri" w:hAnsi="Calibri" w:cs="Calibri"/>
          <w:sz w:val="22"/>
          <w:szCs w:val="22"/>
        </w:rPr>
        <w:t>. savo sąskaita ištaisyti visus Paslaugų teikimo trūkumus;</w:t>
      </w:r>
    </w:p>
    <w:p w14:paraId="7C37FAE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lastRenderedPageBreak/>
        <w:t>12.5</w:t>
      </w:r>
      <w:r w:rsidR="00D455A6">
        <w:rPr>
          <w:rFonts w:ascii="Calibri" w:hAnsi="Calibri" w:cs="Calibri"/>
          <w:sz w:val="22"/>
          <w:szCs w:val="22"/>
        </w:rPr>
        <w:t>. nedelsiant informuoti Pirkėją (Klientą) apie bet kurias aplinkybes, kurios trukdo ar gali sutrukdyti Paslaugų teikėjui (Teikėjui) teikti Paslaugas Sutartyje ir jos prieduose nurodyta apimtimi, sąlygomis ir tvarka;</w:t>
      </w:r>
    </w:p>
    <w:p w14:paraId="0AA0BF7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w:t>
      </w:r>
      <w:r w:rsidR="006B669E">
        <w:rPr>
          <w:rFonts w:ascii="Calibri" w:hAnsi="Calibri" w:cs="Calibri"/>
          <w:sz w:val="22"/>
          <w:szCs w:val="22"/>
        </w:rPr>
        <w:t>6</w:t>
      </w:r>
      <w:r>
        <w:rPr>
          <w:rFonts w:ascii="Calibri" w:hAnsi="Calibri" w:cs="Calibri"/>
          <w:sz w:val="22"/>
          <w:szCs w:val="22"/>
        </w:rPr>
        <w:t>. vykdyti visus Pirkėjo (Kliento) nurodymus, susijusius su Paslaugų teikimu, neprieštaraujančius įstatymams ir (ar) Sutarčiai;</w:t>
      </w:r>
    </w:p>
    <w:p w14:paraId="53DD17F5"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w:t>
      </w:r>
      <w:r w:rsidR="00D455A6">
        <w:rPr>
          <w:rFonts w:ascii="Calibri" w:hAnsi="Calibri" w:cs="Calibri"/>
          <w:sz w:val="22"/>
          <w:szCs w:val="22"/>
        </w:rPr>
        <w:t>. tinkamai vykdyti kitus įsipareigojimus ir pareigas, numatytas Sutartyje ir jos prieduose bei galiojančiuose Lietuvos Respublikos teisės aktuose.</w:t>
      </w:r>
    </w:p>
    <w:p w14:paraId="63ECFDE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13. Paslaugų teikėjas (Teikėjas) patvirtina, kad turi visas licencijas, leidimus </w:t>
      </w:r>
      <w:r w:rsidR="005A7BA4">
        <w:rPr>
          <w:rFonts w:ascii="Calibri" w:hAnsi="Calibri" w:cs="Calibri"/>
          <w:sz w:val="22"/>
          <w:szCs w:val="22"/>
        </w:rPr>
        <w:t>ir įgaliojimus teikti jo siūlomas Paslaugas</w:t>
      </w:r>
      <w:r>
        <w:rPr>
          <w:rFonts w:ascii="Calibri" w:hAnsi="Calibri" w:cs="Calibri"/>
          <w:sz w:val="22"/>
          <w:szCs w:val="22"/>
        </w:rPr>
        <w:t>.</w:t>
      </w:r>
    </w:p>
    <w:p w14:paraId="15D54FF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3369E11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7FEE17A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6C0F81F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29F9E86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w:t>
      </w:r>
      <w:r w:rsidR="005E4F84">
        <w:rPr>
          <w:rFonts w:ascii="Calibri" w:hAnsi="Calibri" w:cs="Calibri"/>
          <w:sz w:val="22"/>
          <w:szCs w:val="22"/>
        </w:rPr>
        <w:t>, prieig</w:t>
      </w:r>
      <w:r w:rsidR="00285CF2">
        <w:rPr>
          <w:rFonts w:ascii="Calibri" w:hAnsi="Calibri" w:cs="Calibri"/>
          <w:sz w:val="22"/>
          <w:szCs w:val="22"/>
        </w:rPr>
        <w:t>ą,</w:t>
      </w:r>
      <w:r>
        <w:rPr>
          <w:rFonts w:ascii="Calibri" w:hAnsi="Calibri" w:cs="Calibri"/>
          <w:sz w:val="22"/>
          <w:szCs w:val="22"/>
        </w:rPr>
        <w:t xml:space="preserve"> dokumentus, reikalingus tinkamam Paslaugų teikimui;</w:t>
      </w:r>
    </w:p>
    <w:p w14:paraId="735675A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w:t>
      </w:r>
      <w:r w:rsidR="00D455A6">
        <w:rPr>
          <w:rFonts w:ascii="Calibri" w:hAnsi="Calibri" w:cs="Calibri"/>
          <w:sz w:val="22"/>
          <w:szCs w:val="22"/>
        </w:rPr>
        <w:t>.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56EBD876" w14:textId="77777777" w:rsidR="00285CF2"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15.3. </w:t>
      </w:r>
      <w:r w:rsidR="00285CF2" w:rsidRPr="00285CF2">
        <w:rPr>
          <w:rFonts w:ascii="Calibri" w:hAnsi="Calibri" w:cs="Calibri"/>
          <w:sz w:val="22"/>
          <w:szCs w:val="22"/>
        </w:rPr>
        <w:t xml:space="preserve">priimti Paslaugų teikėjo </w:t>
      </w:r>
      <w:r w:rsidR="00285CF2">
        <w:rPr>
          <w:rFonts w:ascii="Calibri" w:hAnsi="Calibri" w:cs="Calibri"/>
          <w:sz w:val="22"/>
          <w:szCs w:val="22"/>
        </w:rPr>
        <w:t>(Teikėjo</w:t>
      </w:r>
      <w:r w:rsidR="00285CF2" w:rsidRPr="00285CF2">
        <w:rPr>
          <w:rFonts w:ascii="Calibri" w:hAnsi="Calibri" w:cs="Calibri"/>
          <w:sz w:val="22"/>
          <w:szCs w:val="22"/>
        </w:rPr>
        <w:t>)</w:t>
      </w:r>
      <w:r w:rsidR="00285CF2">
        <w:rPr>
          <w:rFonts w:ascii="Calibri" w:hAnsi="Calibri" w:cs="Calibri"/>
          <w:sz w:val="22"/>
          <w:szCs w:val="22"/>
        </w:rPr>
        <w:t xml:space="preserve"> </w:t>
      </w:r>
      <w:r w:rsidR="00285CF2" w:rsidRPr="00285CF2">
        <w:rPr>
          <w:rFonts w:ascii="Calibri" w:hAnsi="Calibri" w:cs="Calibri"/>
          <w:sz w:val="22"/>
          <w:szCs w:val="22"/>
        </w:rPr>
        <w:t>tinkamai</w:t>
      </w:r>
      <w:r>
        <w:rPr>
          <w:rFonts w:ascii="Calibri" w:hAnsi="Calibri" w:cs="Calibri"/>
          <w:sz w:val="22"/>
          <w:szCs w:val="22"/>
        </w:rPr>
        <w:t>,</w:t>
      </w:r>
      <w:r w:rsidR="00285CF2" w:rsidRPr="00285CF2">
        <w:rPr>
          <w:rFonts w:ascii="Calibri" w:hAnsi="Calibri" w:cs="Calibri"/>
          <w:sz w:val="22"/>
          <w:szCs w:val="22"/>
        </w:rPr>
        <w:t xml:space="preserve"> </w:t>
      </w:r>
      <w:r w:rsidRPr="006B669E">
        <w:rPr>
          <w:rFonts w:ascii="Calibri" w:hAnsi="Calibri" w:cs="Calibri"/>
          <w:sz w:val="22"/>
          <w:szCs w:val="22"/>
        </w:rPr>
        <w:t xml:space="preserve">pagal Sutarties sąlygas suteiktas </w:t>
      </w:r>
      <w:r>
        <w:rPr>
          <w:rFonts w:ascii="Calibri" w:hAnsi="Calibri" w:cs="Calibri"/>
          <w:sz w:val="22"/>
          <w:szCs w:val="22"/>
        </w:rPr>
        <w:t>Paslaugas;</w:t>
      </w:r>
    </w:p>
    <w:p w14:paraId="30DC169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15.4. laiku atsiskaityti su Paslaugų teikėju </w:t>
      </w:r>
      <w:r w:rsidR="006B669E">
        <w:rPr>
          <w:rFonts w:ascii="Calibri" w:hAnsi="Calibri" w:cs="Calibri"/>
          <w:sz w:val="22"/>
          <w:szCs w:val="22"/>
        </w:rPr>
        <w:t>(Teikėju</w:t>
      </w:r>
      <w:r w:rsidR="006B669E" w:rsidRPr="006B669E">
        <w:rPr>
          <w:rFonts w:ascii="Calibri" w:hAnsi="Calibri" w:cs="Calibri"/>
          <w:sz w:val="22"/>
          <w:szCs w:val="22"/>
        </w:rPr>
        <w:t xml:space="preserve">) </w:t>
      </w:r>
      <w:r>
        <w:rPr>
          <w:rFonts w:ascii="Calibri" w:hAnsi="Calibri" w:cs="Calibri"/>
          <w:sz w:val="22"/>
          <w:szCs w:val="22"/>
        </w:rPr>
        <w:t>už tinkamai, pagal Sutarties sąlygas suteiktas Paslaugas;</w:t>
      </w:r>
    </w:p>
    <w:p w14:paraId="065B4BA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7772840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7F4122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00CF5D3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2E37D95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2F9936E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23DBCA32"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41E89793"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30BB57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433D43F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w:t>
      </w:r>
      <w:r w:rsidR="00B23A4C">
        <w:rPr>
          <w:rFonts w:ascii="Calibri" w:hAnsi="Calibri" w:cs="Calibri"/>
          <w:sz w:val="22"/>
          <w:szCs w:val="22"/>
        </w:rPr>
        <w:t xml:space="preserve">kainą </w:t>
      </w:r>
      <w:r>
        <w:rPr>
          <w:rFonts w:ascii="Calibri" w:hAnsi="Calibri" w:cs="Calibri"/>
          <w:sz w:val="22"/>
          <w:szCs w:val="22"/>
        </w:rPr>
        <w:t xml:space="preserve">ir (ar) </w:t>
      </w:r>
      <w:r w:rsidR="00B23A4C" w:rsidRPr="00B23A4C">
        <w:rPr>
          <w:rFonts w:ascii="Calibri" w:hAnsi="Calibri" w:cs="Calibri"/>
          <w:sz w:val="22"/>
          <w:szCs w:val="22"/>
        </w:rPr>
        <w:t>įkainį</w:t>
      </w:r>
      <w:r>
        <w:rPr>
          <w:rFonts w:ascii="Calibri" w:hAnsi="Calibri" w:cs="Calibri"/>
          <w:sz w:val="22"/>
          <w:szCs w:val="22"/>
        </w:rPr>
        <w:t xml:space="preserve">, atsižvelgiant į šiame skyriuje ar Sutarties SS dalyje nurodytą kainodarą. </w:t>
      </w:r>
    </w:p>
    <w:p w14:paraId="20642063" w14:textId="77777777" w:rsidR="00B0359F" w:rsidRDefault="00D455A6">
      <w:pPr>
        <w:ind w:firstLine="709"/>
        <w:jc w:val="both"/>
        <w:rPr>
          <w:rFonts w:ascii="Calibri" w:hAnsi="Calibri" w:cs="Calibri"/>
          <w:sz w:val="22"/>
          <w:szCs w:val="22"/>
        </w:rPr>
      </w:pPr>
      <w:r>
        <w:rPr>
          <w:rFonts w:ascii="Calibri" w:hAnsi="Calibri" w:cs="Calibri"/>
          <w:sz w:val="22"/>
          <w:szCs w:val="22"/>
        </w:rPr>
        <w:t>19. Sutarti</w:t>
      </w:r>
      <w:r w:rsidR="00B23A4C">
        <w:rPr>
          <w:rFonts w:ascii="Calibri" w:hAnsi="Calibri" w:cs="Calibri"/>
          <w:sz w:val="22"/>
          <w:szCs w:val="22"/>
        </w:rPr>
        <w:t>es kaina  ir įkainiai yra fiksuoti ir nekeičiami</w:t>
      </w:r>
      <w:r w:rsidR="00124589">
        <w:rPr>
          <w:rFonts w:ascii="Calibri" w:hAnsi="Calibri" w:cs="Calibri"/>
          <w:sz w:val="22"/>
          <w:szCs w:val="22"/>
        </w:rPr>
        <w:t xml:space="preserve"> visą S</w:t>
      </w:r>
      <w:r>
        <w:rPr>
          <w:rFonts w:ascii="Calibri" w:hAnsi="Calibri" w:cs="Calibri"/>
          <w:sz w:val="22"/>
          <w:szCs w:val="22"/>
        </w:rPr>
        <w:t>utarties galiojimo laikotarpį, išskyrus atvejus, kai po Sutarties pasirašymo keičiasi paslaugoms ir su jų teikimu susijusioms prekėms taikomas PVM tarifas.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3C3B3368"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kurios teikiamos po tokio Šalių pasirašyto susitarimo įsigaliojimo dienos (jei Sutarties SS dalyje nurodyta, kad ši sąlyga taikoma).</w:t>
      </w:r>
    </w:p>
    <w:p w14:paraId="462FF48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susijusias išlaidas, įskaitant, bet neapsiribojant:</w:t>
      </w:r>
    </w:p>
    <w:p w14:paraId="38C4870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667DFDC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0A7D7F0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0B7F112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lastRenderedPageBreak/>
        <w:t xml:space="preserve">21.4. susijusias su paslaugų teikimui reikalingų priemonių, įrankių, įrangos, technikos įsigijimu ar nuoma bei šiame punkte minimos įrangos, technikos priemonių eksploatacines išlaidas; </w:t>
      </w:r>
    </w:p>
    <w:p w14:paraId="24C2B8D3"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21.5. naudojimo ir priežiūros taisyklių bei instrukcijų, numatytų Techninėje specifikacijoje, pateikimo išlaidas;</w:t>
      </w:r>
    </w:p>
    <w:p w14:paraId="5D394972" w14:textId="77777777" w:rsidR="00B0359F" w:rsidRDefault="00880699">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garantinės priežiūros</w:t>
      </w:r>
      <w:r w:rsidR="00D455A6">
        <w:rPr>
          <w:rFonts w:ascii="Calibri" w:hAnsi="Calibri" w:cs="Calibri"/>
          <w:sz w:val="22"/>
          <w:szCs w:val="22"/>
        </w:rPr>
        <w:t xml:space="preserve"> išlaidas.</w:t>
      </w:r>
    </w:p>
    <w:p w14:paraId="79C38F99"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5E68E414" w14:textId="77777777" w:rsidR="00B0359F" w:rsidRDefault="00D455A6">
      <w:pPr>
        <w:jc w:val="both"/>
        <w:rPr>
          <w:rFonts w:ascii="Calibri" w:hAnsi="Calibri" w:cs="Calibri"/>
          <w:sz w:val="22"/>
          <w:szCs w:val="22"/>
        </w:rPr>
      </w:pPr>
      <w:r>
        <w:rPr>
          <w:rFonts w:ascii="Calibri" w:hAnsi="Calibri" w:cs="Calibri"/>
          <w:sz w:val="22"/>
          <w:szCs w:val="22"/>
        </w:rPr>
        <w:tab/>
      </w:r>
      <w:r w:rsidR="00880699">
        <w:rPr>
          <w:rFonts w:ascii="Calibri" w:hAnsi="Calibri" w:cs="Calibri"/>
          <w:sz w:val="22"/>
          <w:szCs w:val="22"/>
        </w:rPr>
        <w:t>2</w:t>
      </w:r>
      <w:r w:rsidR="00880699" w:rsidRPr="00DB3EFC">
        <w:rPr>
          <w:rFonts w:ascii="Calibri" w:hAnsi="Calibri" w:cs="Calibri"/>
          <w:sz w:val="22"/>
          <w:szCs w:val="22"/>
        </w:rPr>
        <w:t>3</w:t>
      </w:r>
      <w:r>
        <w:rPr>
          <w:rFonts w:ascii="Calibri" w:hAnsi="Calibri" w:cs="Calibri"/>
          <w:sz w:val="22"/>
          <w:szCs w:val="22"/>
        </w:rPr>
        <w:t>. Paslaugos teikiamos Sutarties SS dalyje (arba Sutarties priede (-</w:t>
      </w:r>
      <w:proofErr w:type="spellStart"/>
      <w:r>
        <w:rPr>
          <w:rFonts w:ascii="Calibri" w:hAnsi="Calibri" w:cs="Calibri"/>
          <w:sz w:val="22"/>
          <w:szCs w:val="22"/>
        </w:rPr>
        <w:t>uose</w:t>
      </w:r>
      <w:proofErr w:type="spellEnd"/>
      <w:r>
        <w:rPr>
          <w:rFonts w:ascii="Calibri" w:hAnsi="Calibri" w:cs="Calibri"/>
          <w:sz w:val="22"/>
          <w:szCs w:val="22"/>
        </w:rPr>
        <w:t>)) numatytais terminais ir tvarka.</w:t>
      </w:r>
    </w:p>
    <w:p w14:paraId="7902CB13" w14:textId="77777777" w:rsidR="00B0359F" w:rsidRDefault="00880699">
      <w:pPr>
        <w:ind w:firstLine="720"/>
        <w:jc w:val="both"/>
        <w:rPr>
          <w:rFonts w:ascii="Calibri" w:hAnsi="Calibri" w:cs="Calibri"/>
          <w:sz w:val="22"/>
          <w:szCs w:val="22"/>
        </w:rPr>
      </w:pPr>
      <w:r>
        <w:rPr>
          <w:rFonts w:ascii="Calibri" w:hAnsi="Calibri" w:cs="Calibri"/>
          <w:sz w:val="22"/>
          <w:szCs w:val="22"/>
        </w:rPr>
        <w:t>24</w:t>
      </w:r>
      <w:r w:rsidR="00D455A6">
        <w:rPr>
          <w:rFonts w:ascii="Calibri" w:hAnsi="Calibri" w:cs="Calibri"/>
          <w:sz w:val="22"/>
          <w:szCs w:val="22"/>
        </w:rPr>
        <w:t>. Paslaugų suteikimas įforminamas Paslaugų teikėjo (Teikėjo) ir Pirkėjo (Kliento) pasirašomu Paslaugų suteikimo (perdavimo priėmimo) aktu (toliau – Perdavimo aktas). Pasirašydamas Perdavimo aktą Pirkėjas (Klientas) patvirtina, kad Paslaugos suteiktos tinkamai.</w:t>
      </w:r>
    </w:p>
    <w:p w14:paraId="7B3582BF" w14:textId="77777777" w:rsidR="00B0359F" w:rsidRDefault="00880699">
      <w:pPr>
        <w:ind w:firstLine="720"/>
        <w:jc w:val="both"/>
        <w:rPr>
          <w:rFonts w:ascii="Calibri" w:hAnsi="Calibri" w:cs="Calibri"/>
          <w:sz w:val="22"/>
          <w:szCs w:val="22"/>
        </w:rPr>
      </w:pPr>
      <w:r>
        <w:rPr>
          <w:rFonts w:ascii="Calibri" w:hAnsi="Calibri" w:cs="Calibri"/>
          <w:sz w:val="22"/>
          <w:szCs w:val="22"/>
        </w:rPr>
        <w:t>25</w:t>
      </w:r>
      <w:r w:rsidR="00D455A6">
        <w:rPr>
          <w:rFonts w:ascii="Calibri" w:hAnsi="Calibri" w:cs="Calibri"/>
          <w:sz w:val="22"/>
          <w:szCs w:val="22"/>
        </w:rPr>
        <w:t>. Paslaugų teikėjas (Teikėjas) įsipareigoja parengti ir pateikti Pirkėjui (Klientui) 2 (du) jo pasirašytus Perdavimo aktų egzempliorius, kuriuose nurodomos suteiktos Paslaugos ir nurodoma Sutarties sąlygas ir suteiktų Paslaugų apimtį atitinkanti kaina.</w:t>
      </w:r>
    </w:p>
    <w:p w14:paraId="4EE5DA7D" w14:textId="77777777" w:rsidR="00B0359F" w:rsidRDefault="00880699">
      <w:pPr>
        <w:ind w:firstLine="720"/>
        <w:jc w:val="both"/>
        <w:rPr>
          <w:rFonts w:ascii="Calibri" w:hAnsi="Calibri" w:cs="Calibri"/>
          <w:sz w:val="22"/>
          <w:szCs w:val="22"/>
        </w:rPr>
      </w:pPr>
      <w:r>
        <w:rPr>
          <w:rFonts w:ascii="Calibri" w:hAnsi="Calibri" w:cs="Calibri"/>
          <w:sz w:val="22"/>
          <w:szCs w:val="22"/>
        </w:rPr>
        <w:t>26</w:t>
      </w:r>
      <w:r w:rsidR="00D455A6">
        <w:rPr>
          <w:rFonts w:ascii="Calibri" w:hAnsi="Calibri" w:cs="Calibri"/>
          <w:sz w:val="22"/>
          <w:szCs w:val="22"/>
        </w:rPr>
        <w:t xml:space="preserve">. Pirkėjas (Klientas) Perdavimo aktą pasirašo per </w:t>
      </w:r>
      <w:r w:rsidRPr="00880699">
        <w:rPr>
          <w:rFonts w:ascii="Calibri" w:hAnsi="Calibri" w:cs="Calibri"/>
          <w:sz w:val="22"/>
          <w:szCs w:val="22"/>
        </w:rPr>
        <w:t xml:space="preserve">Sutarties SS </w:t>
      </w:r>
      <w:r>
        <w:rPr>
          <w:rFonts w:ascii="Calibri" w:hAnsi="Calibri" w:cs="Calibri"/>
          <w:sz w:val="22"/>
          <w:szCs w:val="22"/>
        </w:rPr>
        <w:t xml:space="preserve">nurodytą terminą </w:t>
      </w:r>
      <w:r w:rsidR="00D455A6">
        <w:rPr>
          <w:rFonts w:ascii="Calibri" w:hAnsi="Calibri" w:cs="Calibri"/>
          <w:sz w:val="22"/>
          <w:szCs w:val="22"/>
        </w:rPr>
        <w:t>ir grąžina 1 (vieną) pasirašytą šio akto egzempliorių Paslaugų teikėjui (Teikėjui).</w:t>
      </w:r>
    </w:p>
    <w:p w14:paraId="62FBC60C" w14:textId="77777777" w:rsidR="00B0359F" w:rsidRDefault="003E3E45">
      <w:pPr>
        <w:ind w:firstLine="720"/>
        <w:jc w:val="both"/>
        <w:rPr>
          <w:rFonts w:ascii="Calibri" w:hAnsi="Calibri" w:cs="Calibri"/>
          <w:sz w:val="22"/>
          <w:szCs w:val="22"/>
        </w:rPr>
      </w:pPr>
      <w:r>
        <w:rPr>
          <w:rFonts w:ascii="Calibri" w:hAnsi="Calibri" w:cs="Calibri"/>
          <w:sz w:val="22"/>
          <w:szCs w:val="22"/>
        </w:rPr>
        <w:t>27</w:t>
      </w:r>
      <w:r w:rsidR="00D455A6">
        <w:rPr>
          <w:rFonts w:ascii="Calibri" w:hAnsi="Calibri" w:cs="Calibri"/>
          <w:sz w:val="22"/>
          <w:szCs w:val="22"/>
        </w:rPr>
        <w:t>.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6FE9B5FD" w14:textId="77777777" w:rsidR="00B0359F" w:rsidRDefault="003E3E45">
      <w:pPr>
        <w:ind w:firstLine="720"/>
        <w:jc w:val="both"/>
        <w:rPr>
          <w:rFonts w:ascii="Calibri" w:hAnsi="Calibri" w:cs="Calibri"/>
          <w:sz w:val="22"/>
          <w:szCs w:val="22"/>
        </w:rPr>
      </w:pPr>
      <w:r>
        <w:rPr>
          <w:rFonts w:ascii="Calibri" w:hAnsi="Calibri" w:cs="Calibri"/>
          <w:sz w:val="22"/>
          <w:szCs w:val="22"/>
        </w:rPr>
        <w:t>28</w:t>
      </w:r>
      <w:r w:rsidR="00D455A6">
        <w:rPr>
          <w:rFonts w:ascii="Calibri" w:hAnsi="Calibri" w:cs="Calibri"/>
          <w:sz w:val="22"/>
          <w:szCs w:val="22"/>
        </w:rPr>
        <w:t>. Paslaugų teikėjas (Teikėjas) privalo (iki PVM sąskaitos faktūros už Perdavimo akte nurodytas Paslaugas pateikimo) ištaisyti Pirkėjo (Kliento) nurodytus Paslaugų teiki</w:t>
      </w:r>
      <w:r w:rsidR="00880699">
        <w:rPr>
          <w:rFonts w:ascii="Calibri" w:hAnsi="Calibri" w:cs="Calibri"/>
          <w:sz w:val="22"/>
          <w:szCs w:val="22"/>
        </w:rPr>
        <w:t xml:space="preserve">mo trūkumus ne vėliau kaip per </w:t>
      </w:r>
      <w:r w:rsidR="00880699" w:rsidRPr="002D4E7D">
        <w:rPr>
          <w:rFonts w:ascii="Calibri" w:hAnsi="Calibri" w:cs="Calibri"/>
          <w:sz w:val="22"/>
          <w:szCs w:val="22"/>
        </w:rPr>
        <w:t>5</w:t>
      </w:r>
      <w:r w:rsidR="00880699">
        <w:rPr>
          <w:rFonts w:ascii="Calibri" w:hAnsi="Calibri" w:cs="Calibri"/>
          <w:sz w:val="22"/>
          <w:szCs w:val="22"/>
        </w:rPr>
        <w:t xml:space="preserve"> (penkias</w:t>
      </w:r>
      <w:r w:rsidR="00D455A6">
        <w:rPr>
          <w:rFonts w:ascii="Calibri" w:hAnsi="Calibri" w:cs="Calibri"/>
          <w:sz w:val="22"/>
          <w:szCs w:val="22"/>
        </w:rPr>
        <w:t>) darbo dienas, nebent Šalys susitartų dėl kito termino.</w:t>
      </w:r>
    </w:p>
    <w:p w14:paraId="73F79FDF" w14:textId="77777777" w:rsidR="00B0359F" w:rsidRDefault="003E3E45">
      <w:pPr>
        <w:jc w:val="both"/>
        <w:rPr>
          <w:rFonts w:ascii="Calibri" w:hAnsi="Calibri" w:cs="Calibri"/>
          <w:sz w:val="22"/>
          <w:szCs w:val="22"/>
        </w:rPr>
      </w:pPr>
      <w:r>
        <w:rPr>
          <w:rFonts w:ascii="Calibri" w:hAnsi="Calibri" w:cs="Calibri"/>
          <w:sz w:val="22"/>
          <w:szCs w:val="22"/>
        </w:rPr>
        <w:tab/>
        <w:t>29</w:t>
      </w:r>
      <w:r w:rsidR="00D455A6">
        <w:rPr>
          <w:rFonts w:ascii="Calibri" w:hAnsi="Calibri" w:cs="Calibri"/>
          <w:sz w:val="22"/>
          <w:szCs w:val="22"/>
        </w:rPr>
        <w:t xml:space="preserve">. Pirkėjas (Klientas) už suteiktas tinkamas Paslaugas sumoka Paslaugų teikėjui (Teikėjui) per 30 dienų nuo PVM sąskaitos faktūros gavimo dienos </w:t>
      </w:r>
      <w:r w:rsidR="00D455A6">
        <w:rPr>
          <w:rFonts w:ascii="Calibri" w:hAnsi="Calibri" w:cs="Calibri"/>
          <w:i/>
          <w:sz w:val="22"/>
          <w:szCs w:val="22"/>
        </w:rPr>
        <w:t>(arba per Sutarties SS dalyje nurodytą terminą)</w:t>
      </w:r>
      <w:r w:rsidR="00D455A6">
        <w:rPr>
          <w:rFonts w:ascii="Calibri" w:hAnsi="Calibri" w:cs="Calibri"/>
          <w:sz w:val="22"/>
          <w:szCs w:val="22"/>
        </w:rPr>
        <w:t xml:space="preserve"> mokėjimo pavedimu į Paslaugų teikėjo (Teikėjo) PVM sąskaitoje faktūroje nurodytą banko sąskaitą.</w:t>
      </w:r>
    </w:p>
    <w:p w14:paraId="7DBD1CAD" w14:textId="77777777" w:rsidR="00B0359F" w:rsidRDefault="003E3E45">
      <w:pPr>
        <w:jc w:val="both"/>
      </w:pPr>
      <w:r>
        <w:rPr>
          <w:rFonts w:ascii="Calibri" w:hAnsi="Calibri" w:cs="Calibri"/>
          <w:sz w:val="22"/>
          <w:szCs w:val="22"/>
        </w:rPr>
        <w:tab/>
        <w:t>30</w:t>
      </w:r>
      <w:r w:rsidR="00D455A6">
        <w:rPr>
          <w:rFonts w:ascii="Calibri" w:hAnsi="Calibri" w:cs="Calibri"/>
          <w:sz w:val="22"/>
          <w:szCs w:val="22"/>
        </w:rPr>
        <w:t>. Paslaugų teikėjui (Teikėjui) mokama pagal jo per informacinę sistemą „E sąskaita“ pateiktą PVM sąskaitą faktūrą.</w:t>
      </w:r>
      <w:r w:rsidR="00D455A6">
        <w:rPr>
          <w:rFonts w:ascii="Calibri" w:hAnsi="Calibri"/>
          <w:bCs/>
          <w:iCs/>
          <w:sz w:val="22"/>
          <w:szCs w:val="22"/>
        </w:rPr>
        <w:t xml:space="preserve"> Elektroninės paslaugos „E. sąskaita“ svetainė pasiekiama adresu </w:t>
      </w:r>
      <w:hyperlink r:id="rId13">
        <w:r w:rsidR="00D455A6">
          <w:rPr>
            <w:rStyle w:val="ListLabel11"/>
          </w:rPr>
          <w:t>www.esaskaita.eu</w:t>
        </w:r>
      </w:hyperlink>
      <w:r w:rsidR="00D455A6">
        <w:rPr>
          <w:rFonts w:ascii="Calibri" w:hAnsi="Calibri"/>
          <w:color w:val="000000"/>
          <w:sz w:val="22"/>
          <w:szCs w:val="22"/>
        </w:rPr>
        <w:t xml:space="preserve">. </w:t>
      </w:r>
      <w:r w:rsidR="00D455A6">
        <w:rPr>
          <w:rFonts w:ascii="Calibri" w:hAnsi="Calibri"/>
          <w:bCs/>
          <w:iCs/>
          <w:color w:val="000000"/>
          <w:sz w:val="22"/>
          <w:szCs w:val="22"/>
        </w:rPr>
        <w:t>P</w:t>
      </w:r>
      <w:r w:rsidR="00D455A6">
        <w:rPr>
          <w:rFonts w:ascii="Calibri" w:hAnsi="Calibri"/>
          <w:bCs/>
          <w:iCs/>
          <w:sz w:val="22"/>
          <w:szCs w:val="22"/>
        </w:rPr>
        <w:t xml:space="preserve">VM sąskaitoje faktūroje turi būti nurodytas Sutarties numeris ir data. Paslaugų teikėjas (Teikėjas) turi pateikti PVM sąskaitą faktūrą </w:t>
      </w:r>
      <w:r w:rsidR="00D455A6">
        <w:rPr>
          <w:rFonts w:ascii="Calibri" w:hAnsi="Calibri" w:cs="Calibri"/>
          <w:sz w:val="22"/>
          <w:szCs w:val="22"/>
        </w:rPr>
        <w:t>Pirkėjui (Klientui) ne vėliau kaip per 5 darbo dienas nuo Perdavimo akto abiejų Šalių pasirašymo dienos.</w:t>
      </w:r>
    </w:p>
    <w:p w14:paraId="5B0223FD" w14:textId="77777777" w:rsidR="00B0359F" w:rsidRDefault="003E3E45">
      <w:pPr>
        <w:jc w:val="both"/>
        <w:rPr>
          <w:rFonts w:ascii="Calibri" w:hAnsi="Calibri" w:cs="Calibri"/>
          <w:sz w:val="22"/>
          <w:szCs w:val="22"/>
        </w:rPr>
      </w:pPr>
      <w:r>
        <w:rPr>
          <w:rFonts w:ascii="Calibri" w:hAnsi="Calibri"/>
          <w:bCs/>
          <w:iCs/>
          <w:sz w:val="22"/>
          <w:szCs w:val="22"/>
        </w:rPr>
        <w:tab/>
        <w:t>31</w:t>
      </w:r>
      <w:r w:rsidR="00D455A6">
        <w:rPr>
          <w:rFonts w:ascii="Calibri" w:hAnsi="Calibri"/>
          <w:bCs/>
          <w:iCs/>
          <w:sz w:val="22"/>
          <w:szCs w:val="22"/>
        </w:rPr>
        <w:t xml:space="preserve">. </w:t>
      </w:r>
      <w:r w:rsidR="00D455A6">
        <w:rPr>
          <w:rFonts w:ascii="Calibri" w:hAnsi="Calibri" w:cs="Calibri"/>
          <w:sz w:val="22"/>
          <w:szCs w:val="22"/>
        </w:rPr>
        <w:t>Paslaugų teikėjui (Teikėjui) nepateikus PVM sąsk</w:t>
      </w:r>
      <w:r>
        <w:rPr>
          <w:rFonts w:ascii="Calibri" w:hAnsi="Calibri" w:cs="Calibri"/>
          <w:sz w:val="22"/>
          <w:szCs w:val="22"/>
        </w:rPr>
        <w:t>aitos faktūros per šių sąlygų 30</w:t>
      </w:r>
      <w:r w:rsidR="00D455A6">
        <w:rPr>
          <w:rFonts w:ascii="Calibri" w:hAnsi="Calibri" w:cs="Calibri"/>
          <w:sz w:val="22"/>
          <w:szCs w:val="22"/>
        </w:rPr>
        <w:t xml:space="preserve">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vėlavimus, susijusius su informacinės sistemos „E sąskaita“ veikimu.</w:t>
      </w:r>
    </w:p>
    <w:p w14:paraId="7C2B8696" w14:textId="77777777"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32</w:t>
      </w:r>
      <w:r>
        <w:rPr>
          <w:rFonts w:ascii="Calibri" w:hAnsi="Calibri" w:cs="Calibri"/>
          <w:sz w:val="22"/>
          <w:szCs w:val="22"/>
        </w:rPr>
        <w:t>. Šalys susitaria, kad Pirkėjas (Klientas) turi teisę sulaikyti bet kokius mokėjimus pagal Sutartį, jeigu Paslaugų teikėjas (Teikėjas) nesuteikia Sutartyje numatytų Paslaugų, arba jas suteikia nekokybiškai, arba neištaiso suteiktų Paslaugų trūkumų.</w:t>
      </w:r>
    </w:p>
    <w:p w14:paraId="2CD714FD" w14:textId="77777777" w:rsidR="00B0359F" w:rsidRDefault="003E3E45">
      <w:pPr>
        <w:jc w:val="both"/>
        <w:rPr>
          <w:rFonts w:ascii="Calibri" w:hAnsi="Calibri" w:cs="Calibri"/>
          <w:sz w:val="22"/>
          <w:szCs w:val="22"/>
        </w:rPr>
      </w:pPr>
      <w:r>
        <w:rPr>
          <w:rFonts w:ascii="Calibri" w:hAnsi="Calibri" w:cs="Calibri"/>
          <w:sz w:val="22"/>
          <w:szCs w:val="22"/>
        </w:rPr>
        <w:tab/>
        <w:t>33</w:t>
      </w:r>
      <w:r w:rsidR="00D455A6">
        <w:rPr>
          <w:rFonts w:ascii="Calibri" w:hAnsi="Calibri" w:cs="Calibri"/>
          <w:sz w:val="22"/>
          <w:szCs w:val="22"/>
        </w:rPr>
        <w:t>. Trišalės sutarties pagrindu už suteiktas Paslaugas gali būti mokama tiesiogiai atitin</w:t>
      </w:r>
      <w:r w:rsidR="00E07F4B">
        <w:rPr>
          <w:rFonts w:ascii="Calibri" w:hAnsi="Calibri" w:cs="Calibri"/>
          <w:sz w:val="22"/>
          <w:szCs w:val="22"/>
        </w:rPr>
        <w:t>kamą Paslaugų dalį suteikusiam s</w:t>
      </w:r>
      <w:r w:rsidR="00D455A6">
        <w:rPr>
          <w:rFonts w:ascii="Calibri" w:hAnsi="Calibri" w:cs="Calibri"/>
          <w:sz w:val="22"/>
          <w:szCs w:val="22"/>
        </w:rPr>
        <w:t>ubteikėjui, jeigu tai nurodyta Sutarties SS dalyje ir pateiktas rašytinis Pa</w:t>
      </w:r>
      <w:r w:rsidR="00E07F4B">
        <w:rPr>
          <w:rFonts w:ascii="Calibri" w:hAnsi="Calibri" w:cs="Calibri"/>
          <w:sz w:val="22"/>
          <w:szCs w:val="22"/>
        </w:rPr>
        <w:t>slaugų teikėjo (Teikėjo) ir jo s</w:t>
      </w:r>
      <w:r w:rsidR="00D455A6">
        <w:rPr>
          <w:rFonts w:ascii="Calibri" w:hAnsi="Calibri" w:cs="Calibri"/>
          <w:sz w:val="22"/>
          <w:szCs w:val="22"/>
        </w:rPr>
        <w:t xml:space="preserve">ubteikėjo prašymas. </w:t>
      </w:r>
    </w:p>
    <w:p w14:paraId="524D0859" w14:textId="77777777" w:rsidR="00B0359F" w:rsidRDefault="00B0359F">
      <w:pPr>
        <w:jc w:val="both"/>
        <w:rPr>
          <w:rFonts w:ascii="Calibri" w:hAnsi="Calibri" w:cs="Calibri"/>
          <w:sz w:val="22"/>
          <w:szCs w:val="22"/>
        </w:rPr>
      </w:pPr>
    </w:p>
    <w:p w14:paraId="70462162"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4D7BB1C0" w14:textId="77777777" w:rsidR="00B0359F" w:rsidRDefault="00B0359F">
      <w:pPr>
        <w:jc w:val="center"/>
        <w:rPr>
          <w:rFonts w:ascii="Calibri" w:hAnsi="Calibri" w:cs="Calibri"/>
          <w:b/>
          <w:sz w:val="22"/>
          <w:szCs w:val="22"/>
        </w:rPr>
      </w:pPr>
    </w:p>
    <w:p w14:paraId="1D5EE40D" w14:textId="77777777" w:rsidR="00B0359F" w:rsidRDefault="003E3E45">
      <w:pPr>
        <w:jc w:val="both"/>
        <w:rPr>
          <w:rFonts w:ascii="Calibri" w:hAnsi="Calibri" w:cs="Calibri"/>
          <w:sz w:val="22"/>
          <w:szCs w:val="22"/>
        </w:rPr>
      </w:pPr>
      <w:r>
        <w:rPr>
          <w:rFonts w:ascii="Calibri" w:hAnsi="Calibri" w:cs="Calibri"/>
          <w:sz w:val="22"/>
          <w:szCs w:val="22"/>
        </w:rPr>
        <w:tab/>
        <w:t>34</w:t>
      </w:r>
      <w:r w:rsidR="00D455A6">
        <w:rPr>
          <w:rFonts w:ascii="Calibri" w:hAnsi="Calibri" w:cs="Calibri"/>
          <w:sz w:val="22"/>
          <w:szCs w:val="22"/>
        </w:rPr>
        <w:t>.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5C5F7D45" w14:textId="77777777" w:rsidR="00B0359F" w:rsidRDefault="003E3E45">
      <w:pPr>
        <w:jc w:val="both"/>
        <w:rPr>
          <w:rFonts w:ascii="Calibri" w:hAnsi="Calibri" w:cs="Calibri"/>
          <w:sz w:val="22"/>
          <w:szCs w:val="22"/>
        </w:rPr>
      </w:pPr>
      <w:r>
        <w:rPr>
          <w:rFonts w:ascii="Calibri" w:hAnsi="Calibri" w:cs="Calibri"/>
          <w:sz w:val="22"/>
          <w:szCs w:val="22"/>
        </w:rPr>
        <w:tab/>
        <w:t>35</w:t>
      </w:r>
      <w:r w:rsidR="00D455A6">
        <w:rPr>
          <w:rFonts w:ascii="Calibri" w:hAnsi="Calibri" w:cs="Calibri"/>
          <w:sz w:val="22"/>
          <w:szCs w:val="22"/>
        </w:rPr>
        <w:t>. Laiku nesumokėjus už tinkamai suteiktas Paslaugas, Pirkėjas (Klientas), Paslaugų teikėjui (Teikėjui) pareikalavus, moka 0,05 procento laiku nesumokėtos sumos dydžio delspinigius už kiekvieną uždelstą dieną, jeigu Sutarties SS dalyje nenustatyta kitaip.</w:t>
      </w:r>
    </w:p>
    <w:p w14:paraId="5655A2E5" w14:textId="77777777" w:rsidR="00B0359F" w:rsidRDefault="003E3E45">
      <w:pPr>
        <w:jc w:val="both"/>
        <w:rPr>
          <w:rFonts w:ascii="Calibri" w:hAnsi="Calibri" w:cs="Calibri"/>
          <w:sz w:val="22"/>
          <w:szCs w:val="22"/>
        </w:rPr>
      </w:pPr>
      <w:r>
        <w:rPr>
          <w:rFonts w:ascii="Calibri" w:hAnsi="Calibri" w:cs="Calibri"/>
          <w:sz w:val="22"/>
          <w:szCs w:val="22"/>
        </w:rPr>
        <w:lastRenderedPageBreak/>
        <w:tab/>
        <w:t>36</w:t>
      </w:r>
      <w:r w:rsidR="00D455A6">
        <w:rPr>
          <w:rFonts w:ascii="Calibri" w:hAnsi="Calibri" w:cs="Calibri"/>
          <w:sz w:val="22"/>
          <w:szCs w:val="22"/>
        </w:rPr>
        <w:t xml:space="preserve">. Paslaugų teikėjas (Teikėjas) privalo visiškai atlyginti Pirkėjo (Kliento) nuostolius, atsiradusius dėl netinkamo Paslaugų teikimo ar Paslaugų teikėjui (Teikėjui) pažeidus kitus savo įsipareigojimus pagal Sutartį. </w:t>
      </w:r>
    </w:p>
    <w:p w14:paraId="2E571B6F" w14:textId="77777777" w:rsidR="00B0359F" w:rsidRDefault="003E3E45">
      <w:pPr>
        <w:jc w:val="both"/>
        <w:rPr>
          <w:rFonts w:ascii="Calibri" w:hAnsi="Calibri" w:cs="Calibri"/>
          <w:sz w:val="22"/>
          <w:szCs w:val="22"/>
        </w:rPr>
      </w:pPr>
      <w:r>
        <w:rPr>
          <w:rFonts w:ascii="Calibri" w:hAnsi="Calibri" w:cs="Calibri"/>
          <w:sz w:val="22"/>
          <w:szCs w:val="22"/>
        </w:rPr>
        <w:tab/>
        <w:t>37</w:t>
      </w:r>
      <w:r w:rsidR="00D455A6">
        <w:rPr>
          <w:rFonts w:ascii="Calibri" w:hAnsi="Calibri" w:cs="Calibri"/>
          <w:sz w:val="22"/>
          <w:szCs w:val="22"/>
        </w:rPr>
        <w:t xml:space="preserve">.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w:t>
      </w:r>
      <w:r w:rsidR="00F511C9">
        <w:rPr>
          <w:rFonts w:ascii="Calibri" w:hAnsi="Calibri" w:cs="Calibri"/>
          <w:sz w:val="22"/>
          <w:szCs w:val="22"/>
        </w:rPr>
        <w:t>sumų, sumokėtų už Paslaugų trūkumų šalinimą</w:t>
      </w:r>
      <w:r w:rsidR="00D455A6">
        <w:rPr>
          <w:rFonts w:ascii="Calibri" w:hAnsi="Calibri" w:cs="Calibri"/>
          <w:sz w:val="22"/>
          <w:szCs w:val="22"/>
        </w:rPr>
        <w:t>, atlyginimo.</w:t>
      </w:r>
    </w:p>
    <w:p w14:paraId="5EC44EE8" w14:textId="77777777" w:rsidR="00B0359F" w:rsidRDefault="003E3E45">
      <w:pPr>
        <w:jc w:val="both"/>
        <w:rPr>
          <w:rFonts w:ascii="Calibri" w:hAnsi="Calibri" w:cs="Calibri"/>
          <w:sz w:val="22"/>
          <w:szCs w:val="22"/>
        </w:rPr>
      </w:pPr>
      <w:r>
        <w:rPr>
          <w:rFonts w:ascii="Calibri" w:hAnsi="Calibri" w:cs="Calibri"/>
          <w:sz w:val="22"/>
          <w:szCs w:val="22"/>
        </w:rPr>
        <w:tab/>
        <w:t>38</w:t>
      </w:r>
      <w:r w:rsidR="00D455A6">
        <w:rPr>
          <w:rFonts w:ascii="Calibri" w:hAnsi="Calibri" w:cs="Calibri"/>
          <w:sz w:val="22"/>
          <w:szCs w:val="22"/>
        </w:rPr>
        <w:t>.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2C141577" w14:textId="77777777" w:rsidR="00B0359F" w:rsidRDefault="003E3E45">
      <w:pPr>
        <w:jc w:val="both"/>
        <w:rPr>
          <w:rFonts w:ascii="Calibri" w:hAnsi="Calibri" w:cs="Calibri"/>
          <w:sz w:val="22"/>
          <w:szCs w:val="22"/>
        </w:rPr>
      </w:pPr>
      <w:r>
        <w:rPr>
          <w:rFonts w:ascii="Calibri" w:hAnsi="Calibri" w:cs="Calibri"/>
          <w:sz w:val="22"/>
          <w:szCs w:val="22"/>
        </w:rPr>
        <w:tab/>
        <w:t>39</w:t>
      </w:r>
      <w:r w:rsidR="00D455A6">
        <w:rPr>
          <w:rFonts w:ascii="Calibri" w:hAnsi="Calibri" w:cs="Calibri"/>
          <w:sz w:val="22"/>
          <w:szCs w:val="22"/>
        </w:rPr>
        <w:t>.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19884163" w14:textId="77777777" w:rsidR="00B0359F" w:rsidRDefault="003E3E45">
      <w:pPr>
        <w:jc w:val="both"/>
        <w:rPr>
          <w:rFonts w:ascii="Calibri" w:hAnsi="Calibri" w:cs="Calibri"/>
          <w:sz w:val="22"/>
          <w:szCs w:val="22"/>
        </w:rPr>
      </w:pPr>
      <w:r>
        <w:rPr>
          <w:rFonts w:ascii="Calibri" w:hAnsi="Calibri" w:cs="Calibri"/>
          <w:sz w:val="22"/>
          <w:szCs w:val="22"/>
        </w:rPr>
        <w:tab/>
        <w:t>40</w:t>
      </w:r>
      <w:r w:rsidR="00D455A6">
        <w:rPr>
          <w:rFonts w:ascii="Calibri" w:hAnsi="Calibri" w:cs="Calibri"/>
          <w:sz w:val="22"/>
          <w:szCs w:val="22"/>
        </w:rPr>
        <w:t>. Bendra vienos Šalies atsakomybės (netesybų, nuostolių) suma kitai Šaliai negali būti didesnė kaip 100 proc. bendros Sutartis kainos, jeigu Sutarties SS dalyje nenustatyta kitaip.</w:t>
      </w:r>
    </w:p>
    <w:p w14:paraId="1B412D90" w14:textId="77777777" w:rsidR="00B0359F" w:rsidRDefault="003E3E45">
      <w:pPr>
        <w:jc w:val="both"/>
        <w:rPr>
          <w:rFonts w:ascii="Calibri" w:hAnsi="Calibri" w:cs="Calibri"/>
          <w:sz w:val="22"/>
          <w:szCs w:val="22"/>
        </w:rPr>
      </w:pPr>
      <w:r>
        <w:rPr>
          <w:rFonts w:ascii="Calibri" w:hAnsi="Calibri" w:cs="Calibri"/>
          <w:sz w:val="22"/>
          <w:szCs w:val="22"/>
        </w:rPr>
        <w:tab/>
        <w:t>41</w:t>
      </w:r>
      <w:r w:rsidR="00D455A6">
        <w:rPr>
          <w:rFonts w:ascii="Calibri" w:hAnsi="Calibri" w:cs="Calibri"/>
          <w:sz w:val="22"/>
          <w:szCs w:val="22"/>
        </w:rPr>
        <w:t>.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2E7DA270" w14:textId="77777777" w:rsidR="00B0359F" w:rsidRDefault="00B0359F">
      <w:pPr>
        <w:jc w:val="both"/>
        <w:rPr>
          <w:rFonts w:ascii="Calibri" w:hAnsi="Calibri" w:cs="Calibri"/>
          <w:sz w:val="22"/>
          <w:szCs w:val="22"/>
        </w:rPr>
      </w:pPr>
    </w:p>
    <w:p w14:paraId="24CD7436"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78F00711" w14:textId="77777777" w:rsidR="00B0359F" w:rsidRDefault="00B0359F">
      <w:pPr>
        <w:jc w:val="center"/>
        <w:rPr>
          <w:rFonts w:ascii="Calibri" w:hAnsi="Calibri" w:cs="Calibri"/>
          <w:b/>
          <w:sz w:val="22"/>
          <w:szCs w:val="22"/>
        </w:rPr>
      </w:pPr>
    </w:p>
    <w:p w14:paraId="2B4C1402" w14:textId="77777777" w:rsidR="00B0359F" w:rsidRDefault="003E3E45">
      <w:pPr>
        <w:ind w:firstLine="720"/>
        <w:jc w:val="both"/>
        <w:rPr>
          <w:rFonts w:ascii="Calibri" w:hAnsi="Calibri" w:cs="Calibri"/>
          <w:sz w:val="22"/>
          <w:szCs w:val="22"/>
        </w:rPr>
      </w:pPr>
      <w:r>
        <w:rPr>
          <w:rFonts w:ascii="Calibri" w:hAnsi="Calibri" w:cs="Calibri"/>
          <w:sz w:val="22"/>
          <w:szCs w:val="22"/>
        </w:rPr>
        <w:t>42</w:t>
      </w:r>
      <w:r w:rsidR="00D455A6">
        <w:rPr>
          <w:rFonts w:ascii="Calibri" w:hAnsi="Calibri" w:cs="Calibri"/>
          <w:sz w:val="22"/>
          <w:szCs w:val="22"/>
        </w:rPr>
        <w:t xml:space="preserve">.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A85BE2" w14:textId="5EC39442" w:rsidR="00B0359F" w:rsidRDefault="003E3E45">
      <w:pPr>
        <w:ind w:firstLine="720"/>
        <w:jc w:val="both"/>
        <w:rPr>
          <w:rFonts w:ascii="Calibri" w:hAnsi="Calibri" w:cs="Calibri"/>
          <w:sz w:val="22"/>
          <w:szCs w:val="22"/>
        </w:rPr>
      </w:pPr>
      <w:r>
        <w:rPr>
          <w:rFonts w:ascii="Calibri" w:hAnsi="Calibri" w:cs="Calibri"/>
          <w:sz w:val="22"/>
          <w:szCs w:val="22"/>
        </w:rPr>
        <w:t>43</w:t>
      </w:r>
      <w:r w:rsidR="00D455A6">
        <w:rPr>
          <w:rFonts w:ascii="Calibri" w:hAnsi="Calibri" w:cs="Calibri"/>
          <w:sz w:val="22"/>
          <w:szCs w:val="22"/>
        </w:rPr>
        <w:t>. Šalis, prašanti ją atleisti nuo atsakomybės, privalo raštu pranešti kitai Šaliai apie nenugalimos jėgos aplinkybes nedelsdama, be</w:t>
      </w:r>
      <w:r w:rsidR="009526E6">
        <w:rPr>
          <w:rFonts w:ascii="Calibri" w:hAnsi="Calibri" w:cs="Calibri"/>
          <w:sz w:val="22"/>
          <w:szCs w:val="22"/>
        </w:rPr>
        <w:t>t ne vėliau kaip per 2 darbo dienas</w:t>
      </w:r>
      <w:r w:rsidR="00D455A6">
        <w:rPr>
          <w:rFonts w:ascii="Calibri" w:hAnsi="Calibri" w:cs="Calibri"/>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75D9A7B1" w14:textId="77777777" w:rsidR="00B0359F" w:rsidRDefault="00B0359F">
      <w:pPr>
        <w:jc w:val="both"/>
        <w:rPr>
          <w:rFonts w:ascii="Calibri" w:hAnsi="Calibri" w:cs="Calibri"/>
          <w:b/>
          <w:sz w:val="22"/>
          <w:szCs w:val="22"/>
          <w:lang w:eastAsia="en-US"/>
        </w:rPr>
      </w:pPr>
    </w:p>
    <w:p w14:paraId="3A033327" w14:textId="77777777" w:rsidR="00B0359F" w:rsidRDefault="00D455A6">
      <w:pPr>
        <w:jc w:val="center"/>
        <w:rPr>
          <w:rFonts w:ascii="Calibri" w:hAnsi="Calibri" w:cs="Calibri"/>
          <w:b/>
          <w:sz w:val="22"/>
          <w:szCs w:val="22"/>
        </w:rPr>
      </w:pPr>
      <w:r>
        <w:rPr>
          <w:rFonts w:ascii="Calibri" w:hAnsi="Calibri" w:cs="Calibri"/>
          <w:b/>
          <w:sz w:val="22"/>
          <w:szCs w:val="22"/>
        </w:rPr>
        <w:t>VII. KONFIDENCIALUMAS IR ASMENS DUOMENŲ APSAUGA</w:t>
      </w:r>
    </w:p>
    <w:p w14:paraId="27CE30C4" w14:textId="77777777" w:rsidR="00B0359F" w:rsidRDefault="00B0359F">
      <w:pPr>
        <w:jc w:val="center"/>
        <w:rPr>
          <w:rFonts w:ascii="Calibri" w:hAnsi="Calibri" w:cs="Calibri"/>
          <w:b/>
          <w:sz w:val="22"/>
          <w:szCs w:val="22"/>
        </w:rPr>
      </w:pPr>
    </w:p>
    <w:p w14:paraId="2C31A1A0" w14:textId="3B8AD8CA" w:rsidR="00B0359F" w:rsidRDefault="003E3E45">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44</w:t>
      </w:r>
      <w:r w:rsidR="00D455A6">
        <w:rPr>
          <w:rFonts w:ascii="Calibri" w:hAnsi="Calibri" w:cs="Calibri"/>
          <w:bCs/>
          <w:sz w:val="22"/>
          <w:szCs w:val="22"/>
          <w:lang w:eastAsia="en-US"/>
        </w:rPr>
        <w:t>.</w:t>
      </w:r>
      <w:r w:rsidR="00D455A6">
        <w:rPr>
          <w:rFonts w:ascii="Calibri" w:hAnsi="Calibri" w:cs="Calibri"/>
          <w:b/>
          <w:bCs/>
          <w:sz w:val="22"/>
          <w:szCs w:val="22"/>
          <w:lang w:eastAsia="en-US"/>
        </w:rPr>
        <w:t xml:space="preserve"> </w:t>
      </w:r>
      <w:r w:rsidR="00D455A6">
        <w:rPr>
          <w:rFonts w:ascii="Calibri" w:hAnsi="Calibri"/>
          <w:bCs/>
          <w:sz w:val="22"/>
          <w:szCs w:val="22"/>
          <w:lang w:eastAsia="en-US"/>
        </w:rPr>
        <w:t xml:space="preserve">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w:t>
      </w:r>
      <w:r w:rsidR="00D455A6">
        <w:rPr>
          <w:rFonts w:ascii="Calibri" w:hAnsi="Calibri"/>
          <w:bCs/>
          <w:sz w:val="22"/>
          <w:szCs w:val="22"/>
          <w:lang w:eastAsia="en-US"/>
        </w:rPr>
        <w:lastRenderedPageBreak/>
        <w:t>reikalavimai netaikomi informacijai, kuri yra ar Sutarties galiojimo laikotarpiu tapo viešai žinoma arba tei</w:t>
      </w:r>
      <w:r w:rsidR="00D46018">
        <w:rPr>
          <w:rFonts w:ascii="Calibri" w:hAnsi="Calibri"/>
          <w:bCs/>
          <w:sz w:val="22"/>
          <w:szCs w:val="22"/>
          <w:lang w:eastAsia="en-US"/>
        </w:rPr>
        <w:t>sėtu pagrindu jau yra žinoma Tei</w:t>
      </w:r>
      <w:r w:rsidR="00D455A6">
        <w:rPr>
          <w:rFonts w:ascii="Calibri" w:hAnsi="Calibri"/>
          <w:bCs/>
          <w:sz w:val="22"/>
          <w:szCs w:val="22"/>
          <w:lang w:eastAsia="en-US"/>
        </w:rPr>
        <w:t>kėjui arba be apribojimų atskleista trečiajam asmeniui trečiojo asmens arba turi būti atskleista pagal galiojančių teisės aktų reikalavimus.</w:t>
      </w:r>
    </w:p>
    <w:p w14:paraId="0712497A" w14:textId="77777777" w:rsidR="00B0359F" w:rsidRDefault="003E3E45">
      <w:pPr>
        <w:ind w:firstLine="709"/>
        <w:jc w:val="both"/>
        <w:rPr>
          <w:rFonts w:ascii="Calibri" w:hAnsi="Calibri"/>
          <w:sz w:val="22"/>
          <w:szCs w:val="22"/>
          <w:lang w:eastAsia="en-US"/>
        </w:rPr>
      </w:pPr>
      <w:r>
        <w:rPr>
          <w:rFonts w:ascii="Calibri" w:hAnsi="Calibri"/>
          <w:bCs/>
          <w:sz w:val="22"/>
          <w:szCs w:val="22"/>
          <w:lang w:eastAsia="en-US"/>
        </w:rPr>
        <w:t>45</w:t>
      </w:r>
      <w:r w:rsidR="00D455A6">
        <w:rPr>
          <w:rFonts w:ascii="Calibri" w:hAnsi="Calibri"/>
          <w:bCs/>
          <w:sz w:val="22"/>
          <w:szCs w:val="22"/>
          <w:lang w:eastAsia="en-US"/>
        </w:rPr>
        <w:t>.</w:t>
      </w:r>
      <w:r w:rsidR="00D455A6">
        <w:rPr>
          <w:rFonts w:ascii="Calibri" w:hAnsi="Calibri"/>
          <w:sz w:val="22"/>
          <w:szCs w:val="22"/>
          <w:lang w:eastAsia="en-US"/>
        </w:rPr>
        <w:t xml:space="preserve"> Konfidencialia pagal Sutartį laikoma:</w:t>
      </w:r>
    </w:p>
    <w:p w14:paraId="6399725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 xml:space="preserve">.1. bet kokiu fiksuotu būdu išreikšta informacija, kuri gaunama vykdant Sutartimi prisiimtus įsipareigojimus ir kuri yra susijusi su Šalių atliekamomis funkcijomis; </w:t>
      </w:r>
    </w:p>
    <w:p w14:paraId="10C41CBF"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4E8F742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7067A8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 Sutarties Šalys įsipareigoja:</w:t>
      </w:r>
    </w:p>
    <w:p w14:paraId="53B62B07"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.1. naudotis konfidencialia informacija tik Sutarties įsipareigojimų vykdymo tikslais;</w:t>
      </w:r>
    </w:p>
    <w:p w14:paraId="0E9D911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DD33E19"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.3. užtikrinti konfidencialios informacijos apsaugą, t. y. užkirsti galimybę tretiesiems asmenims sužinoti tokią informaciją;</w:t>
      </w:r>
    </w:p>
    <w:p w14:paraId="3C0227C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anksčiau nurodytų nesklandumų pašalinimą;</w:t>
      </w:r>
    </w:p>
    <w:p w14:paraId="39BC4625"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 laikytis šių darbo su konfidencialia informacija nuostatų ir principų:</w:t>
      </w:r>
    </w:p>
    <w:p w14:paraId="06DBDF4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.5.1. informacijos konfidencialumo – konfidencialios informacijos apsaugos nuo nesankcionuoto paskelbimo;</w:t>
      </w:r>
    </w:p>
    <w:p w14:paraId="3C112E2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.5.2. vientisumo – konfidencialios informacijos apsaugos nuo nesankcionuoto ar atsitiktinio pakeitimo;</w:t>
      </w:r>
    </w:p>
    <w:p w14:paraId="7A23C6E8" w14:textId="77777777" w:rsidR="00B0359F" w:rsidRDefault="003E3E45">
      <w:pPr>
        <w:ind w:firstLine="720"/>
        <w:jc w:val="both"/>
        <w:rPr>
          <w:rFonts w:ascii="Calibri" w:hAnsi="Calibri"/>
          <w:spacing w:val="-4"/>
          <w:sz w:val="22"/>
          <w:szCs w:val="22"/>
          <w:lang w:eastAsia="en-US"/>
        </w:rPr>
      </w:pPr>
      <w:r>
        <w:rPr>
          <w:rFonts w:ascii="Calibri" w:hAnsi="Calibri"/>
          <w:spacing w:val="-4"/>
          <w:sz w:val="22"/>
          <w:szCs w:val="22"/>
          <w:lang w:eastAsia="en-US"/>
        </w:rPr>
        <w:t>46</w:t>
      </w:r>
      <w:r w:rsidR="00D455A6">
        <w:rPr>
          <w:rFonts w:ascii="Calibri" w:hAnsi="Calibri"/>
          <w:spacing w:val="-4"/>
          <w:sz w:val="22"/>
          <w:szCs w:val="22"/>
          <w:lang w:eastAsia="en-US"/>
        </w:rPr>
        <w:t>.5.3.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4992BC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 Pasibaigus Sutarties galiojimui arba nutraukus Sutartį, Šalys nedelsdamos privalo:</w:t>
      </w:r>
    </w:p>
    <w:p w14:paraId="1D545F8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.1. grąžinti konfidencialią informaciją ją suteikusiai Šaliai arba sunaikinti pateiktą konfidencialią informaciją;</w:t>
      </w:r>
    </w:p>
    <w:p w14:paraId="48E13FB1"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45542FE"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.3. kitos Šalies prašymu patvirtinti raštu šiai Šaliai šiame punkte nustatytų įsipareigojimų įvykdymą.</w:t>
      </w:r>
    </w:p>
    <w:p w14:paraId="55F7CE02"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48</w:t>
      </w:r>
      <w:r w:rsidR="00D455A6">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1EA7045C" w14:textId="77777777" w:rsidR="00B0359F" w:rsidRDefault="003E3E45">
      <w:pPr>
        <w:ind w:firstLine="720"/>
        <w:jc w:val="both"/>
        <w:rPr>
          <w:rFonts w:ascii="Calibri" w:hAnsi="Calibri"/>
          <w:sz w:val="22"/>
          <w:szCs w:val="22"/>
          <w:lang w:eastAsia="en-US"/>
        </w:rPr>
      </w:pPr>
      <w:r>
        <w:rPr>
          <w:rFonts w:ascii="Calibri" w:hAnsi="Calibri"/>
          <w:color w:val="000000"/>
          <w:sz w:val="22"/>
          <w:szCs w:val="22"/>
          <w:lang w:eastAsia="en-US"/>
        </w:rPr>
        <w:t>49</w:t>
      </w:r>
      <w:r w:rsidR="00D455A6">
        <w:rPr>
          <w:rFonts w:ascii="Calibri" w:hAnsi="Calibri"/>
          <w:color w:val="000000"/>
          <w:sz w:val="22"/>
          <w:szCs w:val="22"/>
          <w:lang w:eastAsia="en-US"/>
        </w:rPr>
        <w:t>. Jei konfidenciali informacija teikiama</w:t>
      </w:r>
      <w:r w:rsidR="00D455A6">
        <w:rPr>
          <w:rFonts w:ascii="Calibri" w:hAnsi="Calibri"/>
          <w:color w:val="000000"/>
          <w:spacing w:val="-7"/>
          <w:sz w:val="22"/>
          <w:szCs w:val="22"/>
          <w:lang w:eastAsia="en-US"/>
        </w:rPr>
        <w:t xml:space="preserve"> elektroniniu paštu, ji turi būti suarchyvuota </w:t>
      </w:r>
      <w:proofErr w:type="spellStart"/>
      <w:r w:rsidR="00D455A6">
        <w:rPr>
          <w:rFonts w:ascii="Calibri" w:hAnsi="Calibri"/>
          <w:i/>
          <w:iCs/>
          <w:color w:val="000000"/>
          <w:spacing w:val="-7"/>
          <w:sz w:val="22"/>
          <w:szCs w:val="22"/>
          <w:lang w:eastAsia="en-US"/>
        </w:rPr>
        <w:t>zip</w:t>
      </w:r>
      <w:proofErr w:type="spellEnd"/>
      <w:r w:rsidR="00D455A6">
        <w:rPr>
          <w:rFonts w:ascii="Calibri" w:hAnsi="Calibri"/>
          <w:color w:val="000000"/>
          <w:spacing w:val="-7"/>
          <w:sz w:val="22"/>
          <w:szCs w:val="22"/>
          <w:lang w:eastAsia="en-US"/>
        </w:rPr>
        <w:t xml:space="preserve"> formatu, apsaugota slaptažodžiu, kurį Šalys suderina telefonu ar kita forma.</w:t>
      </w:r>
    </w:p>
    <w:p w14:paraId="085F0AE7"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50</w:t>
      </w:r>
      <w:r w:rsidR="00D455A6">
        <w:rPr>
          <w:rFonts w:ascii="Calibri" w:hAnsi="Calibri" w:cs="Calibri"/>
          <w:color w:val="000000"/>
          <w:sz w:val="22"/>
          <w:szCs w:val="22"/>
        </w:rPr>
        <w:t>.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14:paraId="4131EC5A"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51</w:t>
      </w:r>
      <w:r w:rsidR="00D455A6">
        <w:rPr>
          <w:rFonts w:ascii="Calibri" w:hAnsi="Calibri" w:cs="Calibri"/>
          <w:color w:val="000000"/>
          <w:sz w:val="22"/>
          <w:szCs w:val="22"/>
        </w:rPr>
        <w:t>. Be išankstinio rašytinio Pirkėjo (Kliento) sutikimo Paslaugų teikėjas (Teikėjas) neturi teisės panaudoti jokios Sutarties dalies ar Pirkėjo (Kliento) pavadinimo rinkodaros tikslais.</w:t>
      </w:r>
    </w:p>
    <w:p w14:paraId="33450785" w14:textId="77777777" w:rsidR="00B0359F" w:rsidRDefault="003E3E45">
      <w:pPr>
        <w:ind w:firstLine="720"/>
        <w:jc w:val="both"/>
        <w:rPr>
          <w:rFonts w:ascii="Calibri" w:hAnsi="Calibri"/>
          <w:color w:val="000000"/>
          <w:sz w:val="22"/>
          <w:szCs w:val="22"/>
          <w:lang w:eastAsia="en-US"/>
        </w:rPr>
      </w:pPr>
      <w:r>
        <w:rPr>
          <w:rFonts w:ascii="Calibri" w:hAnsi="Calibri"/>
          <w:color w:val="000000"/>
          <w:sz w:val="22"/>
          <w:szCs w:val="22"/>
          <w:lang w:eastAsia="en-US"/>
        </w:rPr>
        <w:lastRenderedPageBreak/>
        <w:t>52</w:t>
      </w:r>
      <w:r w:rsidR="00D455A6">
        <w:rPr>
          <w:rFonts w:ascii="Calibri" w:hAnsi="Calibri"/>
          <w:color w:val="000000"/>
          <w:sz w:val="22"/>
          <w:szCs w:val="22"/>
          <w:lang w:eastAsia="en-US"/>
        </w:rPr>
        <w:t>. Šalis, pažeidusi Sutarties sąlygas ir perdavusi bet kokią iš kitos Šalies gautą konfidencialią informaciją</w:t>
      </w:r>
      <w:r w:rsidR="00D455A6">
        <w:rPr>
          <w:rFonts w:ascii="Calibri" w:hAnsi="Calibri" w:cs="Calibri"/>
          <w:color w:val="000000"/>
          <w:sz w:val="22"/>
          <w:szCs w:val="22"/>
        </w:rPr>
        <w:t xml:space="preserve"> ar asmens duomenis,</w:t>
      </w:r>
      <w:r w:rsidR="00D455A6">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00D455A6">
        <w:rPr>
          <w:rFonts w:ascii="Calibri" w:hAnsi="Calibri" w:cs="Calibri"/>
          <w:color w:val="000000"/>
          <w:sz w:val="22"/>
          <w:szCs w:val="22"/>
        </w:rPr>
        <w:t>(jeigu Sutarties SS dalyje nenustatytas kitas baudos dydis)</w:t>
      </w:r>
      <w:r w:rsidR="00D455A6">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0" w:name="_Toc322333659"/>
      <w:bookmarkStart w:id="1" w:name="_Toc311705886"/>
      <w:bookmarkEnd w:id="0"/>
      <w:bookmarkEnd w:id="1"/>
    </w:p>
    <w:p w14:paraId="7A3E567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53</w:t>
      </w:r>
      <w:r w:rsidR="00D455A6">
        <w:rPr>
          <w:rFonts w:ascii="Calibri" w:hAnsi="Calibri" w:cs="Calibri"/>
          <w:color w:val="000000"/>
          <w:sz w:val="22"/>
          <w:szCs w:val="22"/>
        </w:rPr>
        <w:t xml:space="preserve">.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4487718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54</w:t>
      </w:r>
      <w:r w:rsidR="00D455A6">
        <w:rPr>
          <w:rFonts w:ascii="Calibri" w:hAnsi="Calibri" w:cs="Calibri"/>
          <w:color w:val="000000"/>
          <w:sz w:val="22"/>
          <w:szCs w:val="22"/>
        </w:rPr>
        <w:t>. Šio skyriaus nuostatos lieka galioti neterminuotai po Sutarties pasibaigimo ar nutraukimo.</w:t>
      </w:r>
    </w:p>
    <w:p w14:paraId="1B1A929F"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6577A40B"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39DD225F" w14:textId="77777777" w:rsidR="00B0359F" w:rsidRDefault="00B0359F">
      <w:pPr>
        <w:jc w:val="center"/>
        <w:rPr>
          <w:rFonts w:ascii="Calibri" w:hAnsi="Calibri" w:cs="Calibri"/>
          <w:b/>
          <w:sz w:val="22"/>
          <w:szCs w:val="22"/>
        </w:rPr>
      </w:pPr>
    </w:p>
    <w:p w14:paraId="737C7152" w14:textId="10046C33"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55</w:t>
      </w:r>
      <w:r>
        <w:rPr>
          <w:rFonts w:ascii="Calibri" w:hAnsi="Calibri" w:cs="Calibri"/>
          <w:sz w:val="22"/>
          <w:szCs w:val="22"/>
        </w:rPr>
        <w:t>. Sutartis įsigalioja abiem Šalims ją pasirašius.</w:t>
      </w:r>
    </w:p>
    <w:p w14:paraId="08145CB1" w14:textId="77777777" w:rsidR="00B0359F" w:rsidRDefault="003E3E45">
      <w:pPr>
        <w:jc w:val="both"/>
        <w:rPr>
          <w:rFonts w:ascii="Calibri" w:hAnsi="Calibri" w:cs="Calibri"/>
          <w:sz w:val="22"/>
          <w:szCs w:val="22"/>
        </w:rPr>
      </w:pPr>
      <w:r>
        <w:rPr>
          <w:rFonts w:ascii="Calibri" w:hAnsi="Calibri" w:cs="Calibri"/>
          <w:sz w:val="22"/>
          <w:szCs w:val="22"/>
        </w:rPr>
        <w:tab/>
        <w:t>56</w:t>
      </w:r>
      <w:r w:rsidR="00D455A6">
        <w:rPr>
          <w:rFonts w:ascii="Calibri" w:hAnsi="Calibri" w:cs="Calibri"/>
          <w:sz w:val="22"/>
          <w:szCs w:val="22"/>
        </w:rPr>
        <w:t>. Sutartis galioja iki visiško sutartinių įsipareigojimų įvykdymo, Paslaugų teikimo termino pabaigos arba Sutarties nutraukimo joje ar teisės aktuose nustatyta tvarka.</w:t>
      </w:r>
    </w:p>
    <w:p w14:paraId="10349632" w14:textId="77777777" w:rsidR="00B0359F" w:rsidRDefault="003E3E45">
      <w:pPr>
        <w:jc w:val="both"/>
        <w:rPr>
          <w:rFonts w:ascii="Calibri" w:hAnsi="Calibri" w:cs="Calibri"/>
          <w:sz w:val="22"/>
          <w:szCs w:val="22"/>
        </w:rPr>
      </w:pPr>
      <w:r>
        <w:rPr>
          <w:rFonts w:ascii="Calibri" w:hAnsi="Calibri" w:cs="Calibri"/>
          <w:sz w:val="22"/>
          <w:szCs w:val="22"/>
        </w:rPr>
        <w:tab/>
        <w:t>57</w:t>
      </w:r>
      <w:r w:rsidR="00D455A6">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4C72AFDD" w14:textId="77777777" w:rsidR="00B0359F" w:rsidRDefault="003E3E45">
      <w:pPr>
        <w:jc w:val="both"/>
        <w:rPr>
          <w:rFonts w:ascii="Calibri" w:hAnsi="Calibri" w:cs="Calibri"/>
          <w:sz w:val="22"/>
          <w:szCs w:val="22"/>
        </w:rPr>
      </w:pPr>
      <w:r>
        <w:rPr>
          <w:rFonts w:ascii="Calibri" w:hAnsi="Calibri" w:cs="Calibri"/>
          <w:sz w:val="22"/>
          <w:szCs w:val="22"/>
        </w:rPr>
        <w:tab/>
        <w:t>58</w:t>
      </w:r>
      <w:r w:rsidR="00D455A6">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66D197DC" w14:textId="77777777" w:rsidR="00B0359F" w:rsidRDefault="003E3E45">
      <w:pPr>
        <w:jc w:val="both"/>
        <w:rPr>
          <w:rFonts w:ascii="Calibri" w:hAnsi="Calibri" w:cs="Calibri"/>
          <w:sz w:val="22"/>
          <w:szCs w:val="22"/>
        </w:rPr>
      </w:pPr>
      <w:r>
        <w:rPr>
          <w:rFonts w:ascii="Calibri" w:hAnsi="Calibri" w:cs="Calibri"/>
          <w:sz w:val="22"/>
          <w:szCs w:val="22"/>
        </w:rPr>
        <w:tab/>
        <w:t>59</w:t>
      </w:r>
      <w:r w:rsidR="00D455A6">
        <w:rPr>
          <w:rFonts w:ascii="Calibri" w:hAnsi="Calibri" w:cs="Calibri"/>
          <w:sz w:val="22"/>
          <w:szCs w:val="22"/>
        </w:rPr>
        <w:t>. Sutarties pakeitimai atliekami rašytiniu Šalių susitarimu. Toks susitarimas nuo jo sudarymo dienos tampa neatskiriama Sutarties dalimi.</w:t>
      </w:r>
    </w:p>
    <w:p w14:paraId="11BBC651" w14:textId="77777777" w:rsidR="00B0359F" w:rsidRDefault="003E3E45">
      <w:pPr>
        <w:jc w:val="both"/>
        <w:rPr>
          <w:rFonts w:ascii="Calibri" w:hAnsi="Calibri" w:cs="Calibri"/>
          <w:sz w:val="22"/>
          <w:szCs w:val="22"/>
        </w:rPr>
      </w:pPr>
      <w:r>
        <w:rPr>
          <w:rFonts w:ascii="Calibri" w:hAnsi="Calibri" w:cs="Calibri"/>
          <w:sz w:val="22"/>
          <w:szCs w:val="22"/>
        </w:rPr>
        <w:tab/>
        <w:t>60</w:t>
      </w:r>
      <w:r w:rsidR="00D455A6">
        <w:rPr>
          <w:rFonts w:ascii="Calibri" w:hAnsi="Calibri" w:cs="Calibri"/>
          <w:sz w:val="22"/>
          <w:szCs w:val="22"/>
        </w:rPr>
        <w:t>. Sutartis gali būti nutraukta:</w:t>
      </w:r>
    </w:p>
    <w:p w14:paraId="6BB3BA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.1. rašytiniu </w:t>
      </w:r>
      <w:r w:rsidR="00D455A6">
        <w:rPr>
          <w:rFonts w:ascii="Calibri" w:hAnsi="Calibri" w:cs="Calibri"/>
          <w:bCs/>
          <w:sz w:val="22"/>
          <w:szCs w:val="22"/>
        </w:rPr>
        <w:t>Šalių</w:t>
      </w:r>
      <w:r w:rsidR="00D455A6">
        <w:rPr>
          <w:rFonts w:ascii="Calibri" w:hAnsi="Calibri" w:cs="Calibri"/>
          <w:sz w:val="22"/>
          <w:szCs w:val="22"/>
        </w:rPr>
        <w:t xml:space="preserve"> susitarimu; </w:t>
      </w:r>
    </w:p>
    <w:p w14:paraId="690335B1"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B2FC8B4" w14:textId="77777777" w:rsidR="00B0359F" w:rsidRDefault="003E3E45">
      <w:pPr>
        <w:ind w:firstLine="720"/>
        <w:jc w:val="both"/>
        <w:rPr>
          <w:rFonts w:ascii="Calibri" w:hAnsi="Calibri" w:cs="Calibri"/>
          <w:bCs/>
          <w:sz w:val="22"/>
          <w:szCs w:val="22"/>
        </w:rPr>
      </w:pPr>
      <w:r>
        <w:rPr>
          <w:rFonts w:ascii="Calibri" w:hAnsi="Calibri" w:cs="Calibri"/>
          <w:sz w:val="22"/>
          <w:szCs w:val="22"/>
        </w:rPr>
        <w:t>60</w:t>
      </w:r>
      <w:r w:rsidR="00D455A6">
        <w:rPr>
          <w:rFonts w:ascii="Calibri" w:hAnsi="Calibri" w:cs="Calibri"/>
          <w:sz w:val="22"/>
          <w:szCs w:val="22"/>
        </w:rPr>
        <w:t xml:space="preserve">.3 </w:t>
      </w:r>
      <w:r w:rsidR="00D455A6">
        <w:rPr>
          <w:rFonts w:ascii="Calibri" w:hAnsi="Calibri" w:cs="Calibri"/>
          <w:bCs/>
          <w:sz w:val="22"/>
          <w:szCs w:val="22"/>
        </w:rPr>
        <w:t>Pirkėjo (Kliento) vienašaliu sprendimu:</w:t>
      </w:r>
    </w:p>
    <w:p w14:paraId="33336F78" w14:textId="77777777" w:rsidR="00B0359F" w:rsidRDefault="003E3E45">
      <w:pPr>
        <w:ind w:firstLine="720"/>
        <w:jc w:val="both"/>
        <w:rPr>
          <w:rFonts w:ascii="Calibri" w:hAnsi="Calibri" w:cs="Calibri"/>
          <w:sz w:val="22"/>
          <w:szCs w:val="22"/>
        </w:rPr>
      </w:pPr>
      <w:r>
        <w:rPr>
          <w:rFonts w:ascii="Calibri" w:hAnsi="Calibri" w:cs="Calibri"/>
          <w:bCs/>
          <w:sz w:val="22"/>
          <w:szCs w:val="22"/>
        </w:rPr>
        <w:t>60</w:t>
      </w:r>
      <w:r w:rsidR="00D455A6">
        <w:rPr>
          <w:rFonts w:ascii="Calibri" w:hAnsi="Calibri" w:cs="Calibri"/>
          <w:bCs/>
          <w:sz w:val="22"/>
          <w:szCs w:val="22"/>
        </w:rPr>
        <w:t xml:space="preserve">.3.1. apie tai raštu ne vėliau kaip </w:t>
      </w:r>
      <w:r w:rsidR="00D455A6">
        <w:rPr>
          <w:rFonts w:ascii="Calibri" w:hAnsi="Calibri" w:cs="Calibri"/>
          <w:sz w:val="22"/>
          <w:szCs w:val="22"/>
        </w:rPr>
        <w:t>prieš 15 (penkiolika) dienų įspėjus Paslaugų teikėją (</w:t>
      </w:r>
      <w:r w:rsidR="00D455A6">
        <w:rPr>
          <w:rFonts w:ascii="Calibri" w:hAnsi="Calibri" w:cs="Calibri"/>
          <w:bCs/>
          <w:sz w:val="22"/>
          <w:szCs w:val="22"/>
        </w:rPr>
        <w:t>Teikėją)</w:t>
      </w:r>
      <w:r w:rsidR="00D455A6">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57480C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.3.2.</w:t>
      </w:r>
      <w:r w:rsidR="00D455A6">
        <w:rPr>
          <w:rFonts w:ascii="Calibri" w:hAnsi="Calibri" w:cs="Calibri"/>
          <w:bCs/>
          <w:sz w:val="22"/>
          <w:szCs w:val="22"/>
        </w:rPr>
        <w:t xml:space="preserve"> apie tai raštu ne vėliau kaip </w:t>
      </w:r>
      <w:r w:rsidR="00D455A6">
        <w:rPr>
          <w:rFonts w:ascii="Calibri" w:hAnsi="Calibri" w:cs="Calibri"/>
          <w:sz w:val="22"/>
          <w:szCs w:val="22"/>
        </w:rPr>
        <w:t>prieš 7 (septynias) dienas įspėjus Paslaugų teikėją (</w:t>
      </w:r>
      <w:r w:rsidR="00D455A6">
        <w:rPr>
          <w:rFonts w:ascii="Calibri" w:hAnsi="Calibri" w:cs="Calibri"/>
          <w:bCs/>
          <w:sz w:val="22"/>
          <w:szCs w:val="22"/>
        </w:rPr>
        <w:t>Teikėją)</w:t>
      </w:r>
      <w:r w:rsidR="00D455A6">
        <w:rPr>
          <w:rFonts w:ascii="Calibri" w:hAnsi="Calibri" w:cs="Calibri"/>
          <w:sz w:val="22"/>
          <w:szCs w:val="22"/>
        </w:rPr>
        <w:t>, kai Paslaugų teikėjas (Teikėjas), vykdydamas Sutartį, pažeidžia Antikorupcinės politikos aprašo nuostatus;</w:t>
      </w:r>
    </w:p>
    <w:p w14:paraId="0210EC5E"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3.3. </w:t>
      </w:r>
      <w:r w:rsidR="00D455A6">
        <w:rPr>
          <w:rFonts w:ascii="Calibri" w:hAnsi="Calibri" w:cs="Calibri"/>
          <w:bCs/>
          <w:sz w:val="22"/>
          <w:szCs w:val="22"/>
        </w:rPr>
        <w:t xml:space="preserve">apie tai raštu ne vėliau kaip </w:t>
      </w:r>
      <w:r w:rsidR="00D455A6">
        <w:rPr>
          <w:rFonts w:ascii="Calibri" w:hAnsi="Calibri" w:cs="Calibri"/>
          <w:sz w:val="22"/>
          <w:szCs w:val="22"/>
        </w:rPr>
        <w:t>prieš 30 (trisdešimt) dienų (jei Sutarties SS dalyje nenustatytas kitas įspėjimo terminas) įspėjus Paslaugų teikėją (</w:t>
      </w:r>
      <w:r w:rsidR="00D455A6">
        <w:rPr>
          <w:rFonts w:ascii="Calibri" w:hAnsi="Calibri" w:cs="Calibri"/>
          <w:bCs/>
          <w:sz w:val="22"/>
          <w:szCs w:val="22"/>
        </w:rPr>
        <w:t xml:space="preserve">Teikėją). Tokiu atveju </w:t>
      </w:r>
      <w:r w:rsidR="00D455A6">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E488BEB"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.4. Paslaugų teikėjo (Teikėjo) vienašaliu sprendimu apie tai raštu ne vėliau kaip prieš 15 (penkiolika) dienų pranešdamas Pirkėjui (Klientui), jeigu Pirkėjas (Klientas) daugiau kaip 30 (trisdešimt) dienų nesumoka už pagal Sutartį suteiktas paslaugas.</w:t>
      </w:r>
    </w:p>
    <w:p w14:paraId="202C91F0" w14:textId="77777777" w:rsidR="00B0359F" w:rsidRDefault="003E3E45">
      <w:pPr>
        <w:ind w:firstLine="720"/>
        <w:jc w:val="both"/>
        <w:rPr>
          <w:rFonts w:ascii="Calibri" w:hAnsi="Calibri" w:cs="Calibri"/>
          <w:sz w:val="22"/>
          <w:szCs w:val="22"/>
        </w:rPr>
      </w:pPr>
      <w:r>
        <w:rPr>
          <w:rFonts w:ascii="Calibri" w:hAnsi="Calibri" w:cs="Calibri"/>
          <w:sz w:val="22"/>
          <w:szCs w:val="22"/>
        </w:rPr>
        <w:t>61</w:t>
      </w:r>
      <w:r w:rsidR="00D455A6">
        <w:rPr>
          <w:rFonts w:ascii="Calibri" w:hAnsi="Calibri" w:cs="Calibri"/>
          <w:sz w:val="22"/>
          <w:szCs w:val="22"/>
        </w:rPr>
        <w:t>. Šalis gali bet kuriuo metu nutraukti Sutartį, pranešdama apie tai kitai Sutarties šaliai raštu prieš 15 (penkiolika) dienų, jeigu kita Šalis bankrutuoja, tampa nemoki arba yra likviduojama.</w:t>
      </w:r>
    </w:p>
    <w:p w14:paraId="68E76D51" w14:textId="77777777" w:rsidR="00B0359F" w:rsidRDefault="00B0359F">
      <w:pPr>
        <w:ind w:firstLine="720"/>
        <w:jc w:val="both"/>
        <w:rPr>
          <w:rFonts w:ascii="Calibri" w:hAnsi="Calibri" w:cs="Calibri"/>
          <w:sz w:val="22"/>
          <w:szCs w:val="22"/>
        </w:rPr>
      </w:pPr>
    </w:p>
    <w:p w14:paraId="1159A10F" w14:textId="77777777" w:rsidR="00590E09" w:rsidRDefault="00590E09">
      <w:pPr>
        <w:jc w:val="center"/>
        <w:rPr>
          <w:rFonts w:ascii="Calibri" w:hAnsi="Calibri" w:cs="Calibri"/>
          <w:b/>
          <w:sz w:val="22"/>
          <w:szCs w:val="22"/>
        </w:rPr>
      </w:pPr>
    </w:p>
    <w:p w14:paraId="36846DC1" w14:textId="77777777" w:rsidR="00B0359F" w:rsidRDefault="003E3E45">
      <w:pPr>
        <w:jc w:val="center"/>
        <w:rPr>
          <w:rFonts w:ascii="Calibri" w:hAnsi="Calibri" w:cs="Calibri"/>
          <w:b/>
          <w:sz w:val="22"/>
          <w:szCs w:val="22"/>
        </w:rPr>
      </w:pPr>
      <w:r>
        <w:rPr>
          <w:rFonts w:ascii="Calibri" w:hAnsi="Calibri" w:cs="Calibri"/>
          <w:b/>
          <w:sz w:val="22"/>
          <w:szCs w:val="22"/>
        </w:rPr>
        <w:t>I</w:t>
      </w:r>
      <w:r w:rsidR="00590E09">
        <w:rPr>
          <w:rFonts w:ascii="Calibri" w:hAnsi="Calibri" w:cs="Calibri"/>
          <w:b/>
          <w:sz w:val="22"/>
          <w:szCs w:val="22"/>
        </w:rPr>
        <w:t xml:space="preserve">X. </w:t>
      </w:r>
      <w:r w:rsidR="00D455A6">
        <w:rPr>
          <w:rFonts w:ascii="Calibri" w:hAnsi="Calibri" w:cs="Calibri"/>
          <w:b/>
          <w:sz w:val="22"/>
          <w:szCs w:val="22"/>
        </w:rPr>
        <w:t>TAIKYTINA TEISĖ IR GINČŲ SPRENDIMAS</w:t>
      </w:r>
    </w:p>
    <w:p w14:paraId="11734C86" w14:textId="77777777" w:rsidR="00B0359F" w:rsidRDefault="00B0359F">
      <w:pPr>
        <w:jc w:val="center"/>
        <w:rPr>
          <w:rFonts w:ascii="Calibri" w:hAnsi="Calibri" w:cs="Calibri"/>
          <w:b/>
          <w:sz w:val="22"/>
          <w:szCs w:val="22"/>
        </w:rPr>
      </w:pPr>
    </w:p>
    <w:p w14:paraId="0F4B6821" w14:textId="77777777" w:rsidR="00B0359F" w:rsidRDefault="003E3E45">
      <w:pPr>
        <w:rPr>
          <w:rFonts w:ascii="Calibri" w:hAnsi="Calibri" w:cs="Calibri"/>
          <w:sz w:val="22"/>
          <w:szCs w:val="22"/>
        </w:rPr>
      </w:pPr>
      <w:r>
        <w:rPr>
          <w:rFonts w:ascii="Calibri" w:hAnsi="Calibri" w:cs="Calibri"/>
          <w:sz w:val="22"/>
          <w:szCs w:val="22"/>
        </w:rPr>
        <w:tab/>
        <w:t>62</w:t>
      </w:r>
      <w:r w:rsidR="00D455A6">
        <w:rPr>
          <w:rFonts w:ascii="Calibri" w:hAnsi="Calibri" w:cs="Calibri"/>
          <w:sz w:val="22"/>
          <w:szCs w:val="22"/>
        </w:rPr>
        <w:t>. Sutartis sudaryta, vykdoma ir aiškinama pagal Lietuvos Respublikos teisę.</w:t>
      </w:r>
    </w:p>
    <w:p w14:paraId="5AE67D59" w14:textId="77777777" w:rsidR="00B0359F" w:rsidRDefault="003E3E45">
      <w:pPr>
        <w:ind w:firstLine="720"/>
        <w:jc w:val="both"/>
        <w:rPr>
          <w:rFonts w:ascii="Calibri" w:hAnsi="Calibri" w:cs="Calibri"/>
          <w:sz w:val="22"/>
          <w:szCs w:val="22"/>
        </w:rPr>
      </w:pPr>
      <w:r>
        <w:rPr>
          <w:rFonts w:ascii="Calibri" w:hAnsi="Calibri" w:cs="Calibri"/>
          <w:sz w:val="22"/>
          <w:szCs w:val="22"/>
        </w:rPr>
        <w:lastRenderedPageBreak/>
        <w:t>63</w:t>
      </w:r>
      <w:r w:rsidR="00D455A6">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763A47C" w14:textId="77777777" w:rsidR="00B0359F" w:rsidRDefault="003E3E45">
      <w:pPr>
        <w:ind w:firstLine="720"/>
        <w:jc w:val="both"/>
      </w:pPr>
      <w:r>
        <w:rPr>
          <w:rFonts w:ascii="Calibri" w:hAnsi="Calibri" w:cs="Calibri"/>
          <w:sz w:val="22"/>
          <w:szCs w:val="22"/>
        </w:rPr>
        <w:t>64</w:t>
      </w:r>
      <w:r w:rsidR="00D455A6">
        <w:rPr>
          <w:rFonts w:ascii="Calibri" w:hAnsi="Calibri" w:cs="Calibri"/>
          <w:sz w:val="22"/>
          <w:szCs w:val="22"/>
        </w:rPr>
        <w:t>. Jeigu kylančio iš Sutarties ginčo nepavyksta išspręsti derybų būdu, ginčas sprendžiamas Lietuvos Respublikos teisme Lietuvos Respublikos įstatymų nustatyta tvarka.</w:t>
      </w:r>
    </w:p>
    <w:p w14:paraId="24AA0B21" w14:textId="77777777" w:rsidR="00B0359F" w:rsidRDefault="00B0359F">
      <w:pPr>
        <w:ind w:firstLine="720"/>
        <w:jc w:val="both"/>
        <w:rPr>
          <w:rFonts w:ascii="Calibri" w:hAnsi="Calibri" w:cs="Calibri"/>
          <w:sz w:val="22"/>
          <w:szCs w:val="22"/>
        </w:rPr>
      </w:pPr>
    </w:p>
    <w:p w14:paraId="2A79C1EA" w14:textId="77777777" w:rsidR="00B0359F" w:rsidRDefault="00D455A6">
      <w:pPr>
        <w:jc w:val="center"/>
        <w:rPr>
          <w:rFonts w:ascii="Calibri" w:hAnsi="Calibri" w:cs="Calibri"/>
          <w:b/>
          <w:sz w:val="22"/>
          <w:szCs w:val="22"/>
        </w:rPr>
      </w:pPr>
      <w:r>
        <w:rPr>
          <w:rFonts w:ascii="Calibri" w:hAnsi="Calibri" w:cs="Calibri"/>
          <w:b/>
          <w:sz w:val="22"/>
          <w:szCs w:val="22"/>
        </w:rPr>
        <w:t>X. BAIGIAMOSIOS NUOSTATOS</w:t>
      </w:r>
    </w:p>
    <w:p w14:paraId="1C10E814" w14:textId="77777777" w:rsidR="00B0359F" w:rsidRDefault="00B0359F">
      <w:pPr>
        <w:ind w:right="125"/>
        <w:jc w:val="both"/>
        <w:rPr>
          <w:rFonts w:ascii="Calibri" w:hAnsi="Calibri" w:cs="Calibri"/>
          <w:sz w:val="22"/>
          <w:szCs w:val="22"/>
        </w:rPr>
      </w:pPr>
    </w:p>
    <w:p w14:paraId="4FA41856" w14:textId="77777777" w:rsidR="00B0359F" w:rsidRDefault="003E3E45">
      <w:pPr>
        <w:ind w:right="125" w:firstLine="720"/>
        <w:jc w:val="both"/>
        <w:rPr>
          <w:rFonts w:ascii="Calibri" w:hAnsi="Calibri" w:cs="Calibri"/>
          <w:sz w:val="22"/>
          <w:szCs w:val="22"/>
        </w:rPr>
      </w:pPr>
      <w:r>
        <w:rPr>
          <w:rFonts w:ascii="Calibri" w:hAnsi="Calibri" w:cs="Calibri"/>
          <w:sz w:val="22"/>
          <w:szCs w:val="22"/>
        </w:rPr>
        <w:t>65</w:t>
      </w:r>
      <w:r w:rsidR="00D455A6">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6546899C" w14:textId="77777777" w:rsidR="00B0359F" w:rsidRDefault="003E3E45">
      <w:pPr>
        <w:ind w:right="125" w:firstLine="720"/>
        <w:jc w:val="both"/>
        <w:rPr>
          <w:rFonts w:ascii="Calibri" w:hAnsi="Calibri" w:cs="Calibri"/>
          <w:sz w:val="22"/>
          <w:szCs w:val="22"/>
        </w:rPr>
      </w:pPr>
      <w:r>
        <w:rPr>
          <w:rFonts w:ascii="Calibri" w:hAnsi="Calibri" w:cs="Calibri"/>
          <w:sz w:val="22"/>
          <w:szCs w:val="22"/>
        </w:rPr>
        <w:t>66</w:t>
      </w:r>
      <w:r w:rsidR="00D455A6">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E1A14DD" w14:textId="77777777" w:rsidR="00B0359F" w:rsidRDefault="003E3E45">
      <w:pPr>
        <w:ind w:firstLine="720"/>
        <w:jc w:val="both"/>
        <w:rPr>
          <w:rFonts w:ascii="Calibri" w:hAnsi="Calibri" w:cs="Calibri"/>
          <w:sz w:val="22"/>
          <w:szCs w:val="22"/>
        </w:rPr>
      </w:pPr>
      <w:r>
        <w:rPr>
          <w:rFonts w:ascii="Calibri" w:hAnsi="Calibri" w:cs="Calibri"/>
          <w:sz w:val="22"/>
          <w:szCs w:val="22"/>
        </w:rPr>
        <w:t>67</w:t>
      </w:r>
      <w:r w:rsidR="00D455A6">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99F5168" w14:textId="77777777" w:rsidR="00B0359F" w:rsidRDefault="003E3E45">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68</w:t>
      </w:r>
      <w:r w:rsidR="00D455A6">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02C491" w14:textId="77777777" w:rsidR="00B0359F" w:rsidRDefault="003E3E45">
      <w:pPr>
        <w:ind w:firstLine="709"/>
        <w:jc w:val="both"/>
        <w:rPr>
          <w:rFonts w:ascii="Calibri" w:hAnsi="Calibri" w:cs="Calibri"/>
          <w:sz w:val="22"/>
          <w:szCs w:val="22"/>
        </w:rPr>
      </w:pPr>
      <w:r>
        <w:rPr>
          <w:rFonts w:ascii="Calibri" w:hAnsi="Calibri" w:cs="Calibri"/>
          <w:sz w:val="22"/>
          <w:szCs w:val="22"/>
        </w:rPr>
        <w:t>69</w:t>
      </w:r>
      <w:r w:rsidR="00D455A6">
        <w:rPr>
          <w:rFonts w:ascii="Calibri" w:hAnsi="Calibri" w:cs="Calibri"/>
          <w:sz w:val="22"/>
          <w:szCs w:val="22"/>
        </w:rPr>
        <w:t>. Paslaugų teikėjo (Teikėjo) paskirtas(-i) atsakingas(-i) asmuo (-</w:t>
      </w:r>
      <w:proofErr w:type="spellStart"/>
      <w:r w:rsidR="00D455A6">
        <w:rPr>
          <w:rFonts w:ascii="Calibri" w:hAnsi="Calibri" w:cs="Calibri"/>
          <w:sz w:val="22"/>
          <w:szCs w:val="22"/>
        </w:rPr>
        <w:t>ys</w:t>
      </w:r>
      <w:proofErr w:type="spellEnd"/>
      <w:r w:rsidR="00D455A6">
        <w:rPr>
          <w:rFonts w:ascii="Calibri" w:hAnsi="Calibri" w:cs="Calibri"/>
          <w:sz w:val="22"/>
          <w:szCs w:val="22"/>
        </w:rPr>
        <w:t>), kuris (-</w:t>
      </w:r>
      <w:proofErr w:type="spellStart"/>
      <w:r w:rsidR="00D455A6">
        <w:rPr>
          <w:rFonts w:ascii="Calibri" w:hAnsi="Calibri" w:cs="Calibri"/>
          <w:sz w:val="22"/>
          <w:szCs w:val="22"/>
        </w:rPr>
        <w:t>ie</w:t>
      </w:r>
      <w:proofErr w:type="spellEnd"/>
      <w:r w:rsidR="00D455A6">
        <w:rPr>
          <w:rFonts w:ascii="Calibri" w:hAnsi="Calibri" w:cs="Calibri"/>
          <w:sz w:val="22"/>
          <w:szCs w:val="22"/>
        </w:rPr>
        <w:t xml:space="preserv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53BDAF2" w14:textId="77777777" w:rsidR="00B0359F" w:rsidRDefault="003E3E45">
      <w:pPr>
        <w:ind w:firstLine="709"/>
        <w:jc w:val="both"/>
        <w:rPr>
          <w:rFonts w:ascii="Calibri" w:hAnsi="Calibri" w:cs="Calibri"/>
          <w:sz w:val="22"/>
          <w:szCs w:val="22"/>
        </w:rPr>
      </w:pPr>
      <w:r>
        <w:rPr>
          <w:rFonts w:ascii="Calibri" w:hAnsi="Calibri" w:cs="Calibri"/>
          <w:sz w:val="22"/>
          <w:szCs w:val="22"/>
        </w:rPr>
        <w:t>70</w:t>
      </w:r>
      <w:r w:rsidR="00D455A6">
        <w:rPr>
          <w:rFonts w:ascii="Calibri" w:hAnsi="Calibri" w:cs="Calibri"/>
          <w:sz w:val="22"/>
          <w:szCs w:val="22"/>
        </w:rPr>
        <w:t>. Pirkėjo (Kliento) paskirtas(-i) asmuo (-</w:t>
      </w:r>
      <w:proofErr w:type="spellStart"/>
      <w:r w:rsidR="00D455A6">
        <w:rPr>
          <w:rFonts w:ascii="Calibri" w:hAnsi="Calibri" w:cs="Calibri"/>
          <w:sz w:val="22"/>
          <w:szCs w:val="22"/>
        </w:rPr>
        <w:t>ys</w:t>
      </w:r>
      <w:proofErr w:type="spellEnd"/>
      <w:r w:rsidR="00D455A6">
        <w:rPr>
          <w:rFonts w:ascii="Calibri" w:hAnsi="Calibri" w:cs="Calibri"/>
          <w:sz w:val="22"/>
          <w:szCs w:val="22"/>
        </w:rPr>
        <w:t>), kuris(-</w:t>
      </w:r>
      <w:proofErr w:type="spellStart"/>
      <w:r w:rsidR="00D455A6">
        <w:rPr>
          <w:rFonts w:ascii="Calibri" w:hAnsi="Calibri" w:cs="Calibri"/>
          <w:sz w:val="22"/>
          <w:szCs w:val="22"/>
        </w:rPr>
        <w:t>ie</w:t>
      </w:r>
      <w:proofErr w:type="spellEnd"/>
      <w:r w:rsidR="00D455A6">
        <w:rPr>
          <w:rFonts w:ascii="Calibri" w:hAnsi="Calibri" w:cs="Calibri"/>
          <w:sz w:val="22"/>
          <w:szCs w:val="22"/>
        </w:rPr>
        <w:t>) atstovauja Pirkėjui (Klientui), teikia Paslaugų teikėjui (Teikėjui) užsakymus, dalyvauja susitikimuose su Paslaugų teikėjo (Teikėjo) atstovais ir atlieka kitus veiksmus, būtinus tinkamam šios Sutarties vykdymui, yra nurodyti Sutarties SS dalyje.</w:t>
      </w:r>
    </w:p>
    <w:p w14:paraId="444B61D0" w14:textId="77777777" w:rsidR="00B0359F" w:rsidRDefault="003E3E45">
      <w:pPr>
        <w:ind w:firstLine="709"/>
        <w:jc w:val="both"/>
        <w:rPr>
          <w:rFonts w:ascii="Calibri" w:hAnsi="Calibri" w:cs="Calibri"/>
          <w:sz w:val="22"/>
          <w:szCs w:val="22"/>
        </w:rPr>
      </w:pPr>
      <w:r>
        <w:rPr>
          <w:rFonts w:ascii="Calibri" w:hAnsi="Calibri" w:cs="Calibri"/>
          <w:sz w:val="22"/>
          <w:szCs w:val="22"/>
        </w:rPr>
        <w:t>71</w:t>
      </w:r>
      <w:r w:rsidR="00D455A6">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AF4319F" w14:textId="77777777" w:rsidR="00B0359F" w:rsidRDefault="00B0359F">
      <w:pPr>
        <w:jc w:val="both"/>
        <w:rPr>
          <w:rFonts w:ascii="Calibri" w:hAnsi="Calibri" w:cs="Calibri"/>
          <w:color w:val="000000"/>
          <w:sz w:val="22"/>
          <w:szCs w:val="22"/>
        </w:rPr>
      </w:pPr>
    </w:p>
    <w:p w14:paraId="25205810" w14:textId="687953FC" w:rsidR="00B0359F" w:rsidRDefault="00B0359F">
      <w:pPr>
        <w:jc w:val="center"/>
        <w:rPr>
          <w:rFonts w:ascii="Calibri" w:hAnsi="Calibri" w:cs="Calibri"/>
          <w:color w:val="000000"/>
          <w:sz w:val="22"/>
          <w:szCs w:val="22"/>
        </w:rPr>
      </w:pPr>
    </w:p>
    <w:p w14:paraId="1197E9DA" w14:textId="3D3366E3" w:rsidR="00D33092" w:rsidRDefault="00D33092">
      <w:pPr>
        <w:jc w:val="center"/>
        <w:rPr>
          <w:rFonts w:ascii="Calibri" w:hAnsi="Calibri" w:cs="Calibri"/>
          <w:color w:val="000000"/>
          <w:sz w:val="22"/>
          <w:szCs w:val="22"/>
        </w:rPr>
      </w:pPr>
    </w:p>
    <w:p w14:paraId="77FEFA76" w14:textId="0BEA6E80" w:rsidR="00D33092" w:rsidRDefault="00D33092">
      <w:pPr>
        <w:jc w:val="center"/>
        <w:rPr>
          <w:rFonts w:ascii="Calibri" w:hAnsi="Calibri" w:cs="Calibri"/>
          <w:color w:val="000000"/>
          <w:sz w:val="22"/>
          <w:szCs w:val="22"/>
        </w:rPr>
      </w:pPr>
    </w:p>
    <w:p w14:paraId="3B9DD607" w14:textId="64A7739F" w:rsidR="00D33092" w:rsidRDefault="00D33092">
      <w:pPr>
        <w:jc w:val="center"/>
        <w:rPr>
          <w:rFonts w:ascii="Calibri" w:hAnsi="Calibri" w:cs="Calibri"/>
          <w:color w:val="000000"/>
          <w:sz w:val="22"/>
          <w:szCs w:val="22"/>
        </w:rPr>
      </w:pPr>
    </w:p>
    <w:p w14:paraId="070B8F6E" w14:textId="516FA611" w:rsidR="00D33092" w:rsidRDefault="00D33092">
      <w:pPr>
        <w:jc w:val="center"/>
        <w:rPr>
          <w:rFonts w:ascii="Calibri" w:hAnsi="Calibri" w:cs="Calibri"/>
          <w:color w:val="000000"/>
          <w:sz w:val="22"/>
          <w:szCs w:val="22"/>
        </w:rPr>
      </w:pPr>
    </w:p>
    <w:p w14:paraId="4342C433" w14:textId="020106BC" w:rsidR="00D33092" w:rsidRDefault="00D33092">
      <w:pPr>
        <w:jc w:val="center"/>
        <w:rPr>
          <w:rFonts w:ascii="Calibri" w:hAnsi="Calibri" w:cs="Calibri"/>
          <w:color w:val="000000"/>
          <w:sz w:val="22"/>
          <w:szCs w:val="22"/>
        </w:rPr>
      </w:pPr>
    </w:p>
    <w:p w14:paraId="7C6C0886" w14:textId="35F05063" w:rsidR="00D33092" w:rsidRDefault="00D33092">
      <w:pPr>
        <w:jc w:val="center"/>
        <w:rPr>
          <w:rFonts w:ascii="Calibri" w:hAnsi="Calibri" w:cs="Calibri"/>
          <w:color w:val="000000"/>
          <w:sz w:val="22"/>
          <w:szCs w:val="22"/>
        </w:rPr>
      </w:pPr>
    </w:p>
    <w:p w14:paraId="5F48B34A" w14:textId="755145A9" w:rsidR="00D33092" w:rsidRDefault="00D33092">
      <w:pPr>
        <w:jc w:val="center"/>
        <w:rPr>
          <w:rFonts w:ascii="Calibri" w:hAnsi="Calibri" w:cs="Calibri"/>
          <w:color w:val="000000"/>
          <w:sz w:val="22"/>
          <w:szCs w:val="22"/>
        </w:rPr>
      </w:pPr>
    </w:p>
    <w:p w14:paraId="49EA54C0" w14:textId="7F3AC5E1" w:rsidR="00D33092" w:rsidRDefault="00D33092">
      <w:pPr>
        <w:jc w:val="center"/>
        <w:rPr>
          <w:rFonts w:ascii="Calibri" w:hAnsi="Calibri" w:cs="Calibri"/>
          <w:color w:val="000000"/>
          <w:sz w:val="22"/>
          <w:szCs w:val="22"/>
        </w:rPr>
      </w:pPr>
    </w:p>
    <w:p w14:paraId="0CC653BC" w14:textId="61E4C827" w:rsidR="00D33092" w:rsidRDefault="00D33092">
      <w:pPr>
        <w:jc w:val="center"/>
        <w:rPr>
          <w:rFonts w:ascii="Calibri" w:hAnsi="Calibri" w:cs="Calibri"/>
          <w:color w:val="000000"/>
          <w:sz w:val="22"/>
          <w:szCs w:val="22"/>
        </w:rPr>
      </w:pPr>
    </w:p>
    <w:p w14:paraId="20DF5C1B" w14:textId="0B1DDF44" w:rsidR="00D33092" w:rsidRDefault="00D33092">
      <w:pPr>
        <w:jc w:val="center"/>
        <w:rPr>
          <w:rFonts w:ascii="Calibri" w:hAnsi="Calibri" w:cs="Calibri"/>
          <w:color w:val="000000"/>
          <w:sz w:val="22"/>
          <w:szCs w:val="22"/>
        </w:rPr>
      </w:pPr>
    </w:p>
    <w:p w14:paraId="140AEDC7" w14:textId="23173AA8" w:rsidR="00D33092" w:rsidRDefault="00D33092">
      <w:pPr>
        <w:jc w:val="center"/>
        <w:rPr>
          <w:rFonts w:ascii="Calibri" w:hAnsi="Calibri" w:cs="Calibri"/>
          <w:color w:val="000000"/>
          <w:sz w:val="22"/>
          <w:szCs w:val="22"/>
        </w:rPr>
      </w:pPr>
    </w:p>
    <w:p w14:paraId="4D3205D7" w14:textId="43CFA0B7" w:rsidR="00D33092" w:rsidRDefault="00D33092">
      <w:pPr>
        <w:jc w:val="center"/>
        <w:rPr>
          <w:rFonts w:ascii="Calibri" w:hAnsi="Calibri" w:cs="Calibri"/>
          <w:color w:val="000000"/>
          <w:sz w:val="22"/>
          <w:szCs w:val="22"/>
        </w:rPr>
      </w:pPr>
    </w:p>
    <w:p w14:paraId="0F5569D8" w14:textId="6977DC20" w:rsidR="00D33092" w:rsidRDefault="00D33092">
      <w:pPr>
        <w:jc w:val="center"/>
        <w:rPr>
          <w:rFonts w:ascii="Calibri" w:hAnsi="Calibri" w:cs="Calibri"/>
          <w:color w:val="000000"/>
          <w:sz w:val="22"/>
          <w:szCs w:val="22"/>
        </w:rPr>
      </w:pPr>
    </w:p>
    <w:p w14:paraId="3644A4A6" w14:textId="15A8B52C" w:rsidR="00D33092" w:rsidRDefault="00D33092">
      <w:pPr>
        <w:jc w:val="center"/>
        <w:rPr>
          <w:rFonts w:ascii="Calibri" w:hAnsi="Calibri" w:cs="Calibri"/>
          <w:color w:val="000000"/>
          <w:sz w:val="22"/>
          <w:szCs w:val="22"/>
        </w:rPr>
      </w:pPr>
    </w:p>
    <w:p w14:paraId="043B1801" w14:textId="7C2D984B" w:rsidR="00D33092" w:rsidRDefault="00D33092">
      <w:pPr>
        <w:jc w:val="center"/>
        <w:rPr>
          <w:rFonts w:ascii="Calibri" w:hAnsi="Calibri" w:cs="Calibri"/>
          <w:color w:val="000000"/>
          <w:sz w:val="22"/>
          <w:szCs w:val="22"/>
        </w:rPr>
      </w:pPr>
    </w:p>
    <w:p w14:paraId="7C385E5E" w14:textId="77777777" w:rsidR="00D33092" w:rsidRDefault="00D33092">
      <w:pPr>
        <w:jc w:val="center"/>
        <w:rPr>
          <w:rFonts w:ascii="Calibri" w:hAnsi="Calibri" w:cs="Calibri"/>
          <w:color w:val="000000"/>
          <w:sz w:val="22"/>
          <w:szCs w:val="22"/>
        </w:rPr>
      </w:pPr>
    </w:p>
    <w:p w14:paraId="64DF133C" w14:textId="77777777" w:rsidR="00B0359F" w:rsidRDefault="00B0359F">
      <w:pPr>
        <w:jc w:val="center"/>
        <w:rPr>
          <w:rFonts w:ascii="Calibri" w:hAnsi="Calibri" w:cs="Calibri"/>
          <w:color w:val="000000"/>
          <w:sz w:val="22"/>
          <w:szCs w:val="22"/>
        </w:rPr>
      </w:pPr>
    </w:p>
    <w:p w14:paraId="5CF1D231" w14:textId="77777777" w:rsidR="00B0359F" w:rsidRDefault="00B0359F">
      <w:pPr>
        <w:jc w:val="center"/>
        <w:rPr>
          <w:rFonts w:ascii="Calibri" w:hAnsi="Calibri" w:cs="Calibri"/>
          <w:color w:val="000000"/>
          <w:sz w:val="22"/>
          <w:szCs w:val="22"/>
        </w:rPr>
      </w:pPr>
    </w:p>
    <w:p w14:paraId="44198322" w14:textId="4A83F423" w:rsidR="00B0359F" w:rsidRDefault="0024033A">
      <w:pPr>
        <w:jc w:val="right"/>
        <w:rPr>
          <w:rFonts w:ascii="Calibri" w:hAnsi="Calibri" w:cs="Calibri"/>
          <w:color w:val="000000"/>
          <w:sz w:val="22"/>
          <w:szCs w:val="22"/>
        </w:rPr>
      </w:pPr>
      <w:r>
        <w:rPr>
          <w:rFonts w:ascii="Calibri" w:hAnsi="Calibri" w:cs="Calibri"/>
          <w:color w:val="000000"/>
          <w:sz w:val="22"/>
          <w:szCs w:val="22"/>
        </w:rPr>
        <w:lastRenderedPageBreak/>
        <w:t>3</w:t>
      </w:r>
      <w:r w:rsidR="00D455A6">
        <w:rPr>
          <w:rFonts w:ascii="Calibri" w:hAnsi="Calibri" w:cs="Calibri"/>
          <w:color w:val="000000"/>
          <w:sz w:val="22"/>
          <w:szCs w:val="22"/>
        </w:rPr>
        <w:t xml:space="preserve"> priedas</w:t>
      </w:r>
    </w:p>
    <w:p w14:paraId="21C88752" w14:textId="77777777" w:rsidR="00B0359F" w:rsidRDefault="00B0359F">
      <w:pPr>
        <w:jc w:val="right"/>
        <w:rPr>
          <w:rFonts w:ascii="Calibri" w:hAnsi="Calibri" w:cs="Calibri"/>
          <w:color w:val="000000"/>
          <w:sz w:val="22"/>
          <w:szCs w:val="22"/>
        </w:rPr>
      </w:pPr>
    </w:p>
    <w:p w14:paraId="24FC11B5" w14:textId="77777777" w:rsidR="00B0359F" w:rsidRDefault="00D455A6">
      <w:pPr>
        <w:pStyle w:val="Title"/>
        <w:rPr>
          <w:rFonts w:ascii="Calibri" w:hAnsi="Calibri"/>
          <w:sz w:val="22"/>
          <w:szCs w:val="22"/>
        </w:rPr>
      </w:pPr>
      <w:r>
        <w:rPr>
          <w:rFonts w:ascii="Calibri" w:hAnsi="Calibri"/>
          <w:sz w:val="22"/>
          <w:szCs w:val="22"/>
        </w:rPr>
        <w:t xml:space="preserve">PASLAUGŲ </w:t>
      </w:r>
      <w:r w:rsidR="003703B5">
        <w:rPr>
          <w:rFonts w:ascii="Calibri" w:hAnsi="Calibri"/>
          <w:sz w:val="22"/>
          <w:szCs w:val="22"/>
        </w:rPr>
        <w:t>PERDAV</w:t>
      </w:r>
      <w:r>
        <w:rPr>
          <w:rFonts w:ascii="Calibri" w:hAnsi="Calibri"/>
          <w:sz w:val="22"/>
          <w:szCs w:val="22"/>
        </w:rPr>
        <w:t xml:space="preserve">IMO </w:t>
      </w:r>
      <w:r w:rsidR="003703B5">
        <w:rPr>
          <w:rFonts w:ascii="Calibri" w:hAnsi="Calibri"/>
          <w:sz w:val="22"/>
          <w:szCs w:val="22"/>
        </w:rPr>
        <w:t xml:space="preserve">PRIĖMIMO </w:t>
      </w:r>
      <w:r>
        <w:rPr>
          <w:rFonts w:ascii="Calibri" w:hAnsi="Calibri"/>
          <w:sz w:val="22"/>
          <w:szCs w:val="22"/>
        </w:rPr>
        <w:t>AKTAS</w:t>
      </w:r>
    </w:p>
    <w:p w14:paraId="75401A14" w14:textId="77777777" w:rsidR="00B0359F" w:rsidRDefault="00B0359F">
      <w:pPr>
        <w:pStyle w:val="Title"/>
        <w:rPr>
          <w:rFonts w:ascii="Calibri" w:hAnsi="Calibri"/>
          <w:sz w:val="22"/>
          <w:szCs w:val="22"/>
        </w:rPr>
      </w:pPr>
    </w:p>
    <w:p w14:paraId="37355C7D"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1529FE8E" w14:textId="77777777" w:rsidR="00B0359F" w:rsidRDefault="00D455A6">
      <w:pPr>
        <w:pStyle w:val="BodyText"/>
        <w:jc w:val="center"/>
        <w:rPr>
          <w:rFonts w:ascii="Calibri" w:hAnsi="Calibri"/>
          <w:sz w:val="22"/>
          <w:szCs w:val="22"/>
        </w:rPr>
      </w:pPr>
      <w:r>
        <w:rPr>
          <w:rFonts w:ascii="Calibri" w:hAnsi="Calibri"/>
          <w:sz w:val="22"/>
          <w:szCs w:val="22"/>
        </w:rPr>
        <w:t>Vilnius</w:t>
      </w:r>
    </w:p>
    <w:p w14:paraId="07174A95" w14:textId="77777777" w:rsidR="00B0359F" w:rsidRDefault="00B0359F">
      <w:pPr>
        <w:jc w:val="both"/>
        <w:rPr>
          <w:rFonts w:ascii="Calibri" w:hAnsi="Calibri"/>
          <w:sz w:val="22"/>
          <w:szCs w:val="22"/>
        </w:rPr>
      </w:pPr>
    </w:p>
    <w:p w14:paraId="2394E410" w14:textId="77777777" w:rsidR="00B0359F" w:rsidRDefault="00B0359F">
      <w:pPr>
        <w:jc w:val="both"/>
        <w:rPr>
          <w:rFonts w:ascii="Calibri" w:hAnsi="Calibri"/>
          <w:sz w:val="22"/>
          <w:szCs w:val="22"/>
        </w:rPr>
      </w:pPr>
    </w:p>
    <w:p w14:paraId="21FDFA8D" w14:textId="230A2822"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24033A">
        <w:rPr>
          <w:rFonts w:ascii="Calibri" w:hAnsi="Calibri"/>
          <w:sz w:val="22"/>
          <w:szCs w:val="22"/>
        </w:rPr>
        <w:t>akcinės bendrovės</w:t>
      </w:r>
      <w:r>
        <w:rPr>
          <w:rFonts w:ascii="Calibri" w:hAnsi="Calibri"/>
          <w:sz w:val="22"/>
          <w:szCs w:val="22"/>
        </w:rPr>
        <w:t xml:space="preserve"> „Oro navigacija“ (toliau – Pirkėjas), ir ................................................................ (toliau – Paslaugų teikėjas) </w:t>
      </w:r>
      <w:r>
        <w:rPr>
          <w:rFonts w:ascii="Calibri" w:hAnsi="Calibri"/>
          <w:color w:val="000000"/>
          <w:sz w:val="22"/>
          <w:szCs w:val="22"/>
        </w:rPr>
        <w:t>20.... m. .................. d. sudaryta ............................................. sutartis (registravimo data 20....-.....-</w:t>
      </w:r>
      <w:r w:rsidR="00124589">
        <w:rPr>
          <w:rFonts w:ascii="Calibri" w:hAnsi="Calibri"/>
          <w:color w:val="000000"/>
          <w:sz w:val="22"/>
          <w:szCs w:val="22"/>
        </w:rPr>
        <w:t>......, Nr. .......) (toliau – S</w:t>
      </w:r>
      <w:r>
        <w:rPr>
          <w:rFonts w:ascii="Calibri" w:hAnsi="Calibri"/>
          <w:color w:val="000000"/>
          <w:sz w:val="22"/>
          <w:szCs w:val="22"/>
        </w:rPr>
        <w:t>utartis).</w:t>
      </w:r>
    </w:p>
    <w:p w14:paraId="2781CAAA" w14:textId="77777777" w:rsidR="00B0359F" w:rsidRDefault="00B0359F">
      <w:pPr>
        <w:jc w:val="both"/>
        <w:rPr>
          <w:rFonts w:ascii="Calibri" w:hAnsi="Calibri"/>
          <w:color w:val="000000"/>
          <w:sz w:val="22"/>
          <w:szCs w:val="22"/>
        </w:rPr>
      </w:pPr>
    </w:p>
    <w:p w14:paraId="3948B4A0"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354621F0" w14:textId="77777777" w:rsidR="00B0359F" w:rsidRDefault="00D455A6">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5E90B66C" w14:textId="77777777" w:rsidR="00B0359F" w:rsidRDefault="00B0359F">
      <w:pPr>
        <w:jc w:val="both"/>
        <w:rPr>
          <w:rFonts w:ascii="Calibri" w:hAnsi="Calibri"/>
          <w:color w:val="000000"/>
          <w:sz w:val="22"/>
          <w:szCs w:val="22"/>
        </w:rPr>
      </w:pPr>
    </w:p>
    <w:p w14:paraId="70B33CF3" w14:textId="724262A2"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w:t>
      </w:r>
      <w:r>
        <w:rPr>
          <w:rFonts w:ascii="Calibri" w:hAnsi="Calibri"/>
          <w:i/>
          <w:color w:val="000000"/>
          <w:sz w:val="22"/>
          <w:szCs w:val="22"/>
        </w:rPr>
        <w:t>(nurodoma suma žodžiais)</w:t>
      </w:r>
      <w:r>
        <w:rPr>
          <w:rFonts w:ascii="Calibri" w:hAnsi="Calibri"/>
          <w:color w:val="000000"/>
          <w:sz w:val="22"/>
          <w:szCs w:val="22"/>
        </w:rPr>
        <w:t xml:space="preserve">. </w:t>
      </w:r>
    </w:p>
    <w:p w14:paraId="27362FD0" w14:textId="77777777" w:rsidR="00B0359F" w:rsidRDefault="00B0359F">
      <w:pPr>
        <w:pStyle w:val="BodyText"/>
        <w:spacing w:line="360" w:lineRule="exact"/>
        <w:ind w:firstLine="720"/>
        <w:rPr>
          <w:rFonts w:ascii="Calibri" w:hAnsi="Calibri"/>
          <w:color w:val="000000"/>
          <w:sz w:val="22"/>
          <w:szCs w:val="22"/>
        </w:rPr>
      </w:pPr>
    </w:p>
    <w:p w14:paraId="64D50A03" w14:textId="77777777" w:rsidR="00B0359F" w:rsidRDefault="00B0359F">
      <w:pPr>
        <w:pStyle w:val="BodyText"/>
        <w:spacing w:line="360" w:lineRule="exact"/>
        <w:ind w:firstLine="720"/>
        <w:rPr>
          <w:rFonts w:ascii="Calibri" w:hAnsi="Calibri"/>
          <w:color w:val="000000"/>
          <w:sz w:val="22"/>
          <w:szCs w:val="22"/>
        </w:rPr>
      </w:pPr>
    </w:p>
    <w:p w14:paraId="5BEE11EB" w14:textId="77777777" w:rsidR="00B0359F" w:rsidRDefault="00B0359F">
      <w:pPr>
        <w:jc w:val="both"/>
        <w:rPr>
          <w:rFonts w:ascii="Calibri" w:hAnsi="Calibri"/>
          <w:b/>
          <w:bCs/>
          <w:sz w:val="22"/>
          <w:szCs w:val="22"/>
        </w:rPr>
      </w:pPr>
    </w:p>
    <w:p w14:paraId="573255BD"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411006AE" w14:textId="77777777" w:rsidR="00B0359F" w:rsidRDefault="00B0359F">
      <w:pPr>
        <w:tabs>
          <w:tab w:val="left" w:pos="5130"/>
        </w:tabs>
        <w:jc w:val="both"/>
        <w:rPr>
          <w:rFonts w:ascii="Calibri" w:hAnsi="Calibri"/>
          <w:b/>
          <w:bCs/>
          <w:sz w:val="22"/>
          <w:szCs w:val="22"/>
        </w:rPr>
      </w:pPr>
    </w:p>
    <w:p w14:paraId="1EDD24F1" w14:textId="77777777" w:rsidR="00B0359F" w:rsidRPr="00E07F4B" w:rsidRDefault="00D455A6">
      <w:pPr>
        <w:tabs>
          <w:tab w:val="left" w:pos="5130"/>
        </w:tabs>
        <w:jc w:val="both"/>
        <w:rPr>
          <w:rFonts w:ascii="Calibri" w:hAnsi="Calibri"/>
          <w:bCs/>
          <w:i/>
          <w:sz w:val="20"/>
          <w:szCs w:val="20"/>
        </w:rPr>
      </w:pPr>
      <w:r w:rsidRPr="00E07F4B">
        <w:rPr>
          <w:rFonts w:ascii="Calibri" w:hAnsi="Calibri"/>
          <w:bCs/>
          <w:i/>
          <w:sz w:val="20"/>
          <w:szCs w:val="20"/>
        </w:rPr>
        <w:t xml:space="preserve">                          (parašas)                                                                                  </w:t>
      </w:r>
      <w:r w:rsidR="00E07F4B">
        <w:rPr>
          <w:rFonts w:ascii="Calibri" w:hAnsi="Calibri"/>
          <w:bCs/>
          <w:i/>
          <w:sz w:val="20"/>
          <w:szCs w:val="20"/>
        </w:rPr>
        <w:t xml:space="preserve">                   </w:t>
      </w:r>
      <w:r w:rsidRPr="00E07F4B">
        <w:rPr>
          <w:rFonts w:ascii="Calibri" w:hAnsi="Calibri"/>
          <w:bCs/>
          <w:i/>
          <w:sz w:val="20"/>
          <w:szCs w:val="20"/>
        </w:rPr>
        <w:t xml:space="preserve">   (parašas)</w:t>
      </w:r>
    </w:p>
    <w:p w14:paraId="24DF0253" w14:textId="77777777" w:rsidR="00B0359F" w:rsidRDefault="00B0359F">
      <w:pPr>
        <w:tabs>
          <w:tab w:val="left" w:pos="5130"/>
        </w:tabs>
        <w:jc w:val="both"/>
        <w:rPr>
          <w:rFonts w:ascii="Calibri" w:hAnsi="Calibri"/>
          <w:sz w:val="22"/>
          <w:szCs w:val="22"/>
        </w:rPr>
      </w:pPr>
    </w:p>
    <w:p w14:paraId="1A68FCA7"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48B1459E"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3C8AC05" w14:textId="77777777" w:rsidR="00B0359F" w:rsidRDefault="00B0359F">
      <w:pPr>
        <w:jc w:val="both"/>
        <w:rPr>
          <w:rFonts w:ascii="Calibri" w:hAnsi="Calibri" w:cs="Calibri"/>
          <w:color w:val="000000"/>
          <w:sz w:val="22"/>
          <w:szCs w:val="22"/>
        </w:rPr>
      </w:pPr>
    </w:p>
    <w:p w14:paraId="547C0BB0" w14:textId="77777777" w:rsidR="00B0359F" w:rsidRDefault="00B0359F">
      <w:pPr>
        <w:jc w:val="both"/>
        <w:rPr>
          <w:rFonts w:ascii="Calibri" w:hAnsi="Calibri" w:cs="Calibri"/>
          <w:color w:val="000000"/>
          <w:sz w:val="22"/>
          <w:szCs w:val="22"/>
        </w:rPr>
      </w:pPr>
    </w:p>
    <w:p w14:paraId="35D950E8"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6D019252" w14:textId="77777777" w:rsidR="00B0359F" w:rsidRDefault="00B0359F">
      <w:pPr>
        <w:tabs>
          <w:tab w:val="left" w:pos="5130"/>
        </w:tabs>
        <w:jc w:val="both"/>
        <w:rPr>
          <w:rFonts w:ascii="Calibri" w:hAnsi="Calibri"/>
          <w:b/>
          <w:bCs/>
          <w:sz w:val="22"/>
          <w:szCs w:val="22"/>
        </w:rPr>
      </w:pPr>
    </w:p>
    <w:p w14:paraId="70573CE9" w14:textId="77777777" w:rsidR="00B0359F" w:rsidRPr="00E07F4B" w:rsidRDefault="00D455A6">
      <w:pPr>
        <w:tabs>
          <w:tab w:val="left" w:pos="5130"/>
        </w:tabs>
        <w:jc w:val="both"/>
        <w:rPr>
          <w:rFonts w:ascii="Calibri" w:hAnsi="Calibri"/>
          <w:bCs/>
          <w:i/>
          <w:sz w:val="20"/>
          <w:szCs w:val="20"/>
        </w:rPr>
      </w:pPr>
      <w:r>
        <w:rPr>
          <w:rFonts w:ascii="Calibri" w:hAnsi="Calibri"/>
          <w:bCs/>
          <w:i/>
          <w:sz w:val="22"/>
          <w:szCs w:val="22"/>
        </w:rPr>
        <w:t xml:space="preserve">                  </w:t>
      </w:r>
      <w:r w:rsidRPr="00E07F4B">
        <w:rPr>
          <w:rFonts w:ascii="Calibri" w:hAnsi="Calibri"/>
          <w:bCs/>
          <w:i/>
          <w:sz w:val="20"/>
          <w:szCs w:val="20"/>
        </w:rPr>
        <w:t xml:space="preserve">        (parašas)                                                                                     </w:t>
      </w:r>
    </w:p>
    <w:p w14:paraId="5DC8B0DA" w14:textId="77777777" w:rsidR="00B0359F" w:rsidRDefault="00B0359F">
      <w:pPr>
        <w:tabs>
          <w:tab w:val="left" w:pos="5130"/>
        </w:tabs>
        <w:jc w:val="both"/>
        <w:rPr>
          <w:rFonts w:ascii="Calibri" w:hAnsi="Calibri"/>
          <w:sz w:val="22"/>
          <w:szCs w:val="22"/>
        </w:rPr>
      </w:pPr>
    </w:p>
    <w:p w14:paraId="77357EEC"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5A531ADE"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413AAFA8" w14:textId="77777777" w:rsidR="00B0359F" w:rsidRDefault="00B0359F">
      <w:pPr>
        <w:jc w:val="center"/>
      </w:pPr>
    </w:p>
    <w:sectPr w:rsidR="00B0359F" w:rsidSect="00D33092">
      <w:headerReference w:type="default" r:id="rId14"/>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7BFC" w14:textId="77777777" w:rsidR="004544C9" w:rsidRDefault="004544C9">
      <w:r>
        <w:separator/>
      </w:r>
    </w:p>
  </w:endnote>
  <w:endnote w:type="continuationSeparator" w:id="0">
    <w:p w14:paraId="2292A81C" w14:textId="77777777" w:rsidR="004544C9" w:rsidRDefault="004544C9">
      <w:r>
        <w:continuationSeparator/>
      </w:r>
    </w:p>
  </w:endnote>
  <w:endnote w:type="continuationNotice" w:id="1">
    <w:p w14:paraId="3712B85B" w14:textId="77777777" w:rsidR="004544C9" w:rsidRDefault="0045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F232" w14:textId="77777777" w:rsidR="004544C9" w:rsidRDefault="004544C9"/>
  </w:footnote>
  <w:footnote w:type="continuationSeparator" w:id="0">
    <w:p w14:paraId="4594882B" w14:textId="77777777" w:rsidR="004544C9" w:rsidRDefault="004544C9">
      <w:r>
        <w:continuationSeparator/>
      </w:r>
    </w:p>
  </w:footnote>
  <w:footnote w:type="continuationNotice" w:id="1">
    <w:p w14:paraId="0D97A695" w14:textId="77777777" w:rsidR="004544C9" w:rsidRDefault="0045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F128" w14:textId="590801EA" w:rsidR="00074AFA" w:rsidRDefault="00074AFA">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D46018">
      <w:rPr>
        <w:rFonts w:ascii="Calibri" w:hAnsi="Calibri" w:cs="Calibri"/>
        <w:noProof/>
        <w:sz w:val="22"/>
        <w:szCs w:val="22"/>
      </w:rPr>
      <w:t>2</w:t>
    </w:r>
    <w:r>
      <w:rPr>
        <w:rFonts w:ascii="Calibri" w:hAnsi="Calibri" w:cs="Calibri"/>
        <w:sz w:val="22"/>
        <w:szCs w:val="22"/>
      </w:rPr>
      <w:fldChar w:fldCharType="end"/>
    </w:r>
  </w:p>
  <w:p w14:paraId="4D265B2E" w14:textId="77777777" w:rsidR="00074AFA" w:rsidRDefault="0007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623F"/>
    <w:multiLevelType w:val="multilevel"/>
    <w:tmpl w:val="A2287A2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0349E"/>
    <w:multiLevelType w:val="multilevel"/>
    <w:tmpl w:val="7FB2418C"/>
    <w:lvl w:ilvl="0">
      <w:start w:val="1"/>
      <w:numFmt w:val="decimal"/>
      <w:lvlText w:val="%1."/>
      <w:lvlJc w:val="left"/>
      <w:pPr>
        <w:ind w:left="510" w:hanging="510"/>
      </w:pPr>
      <w:rPr>
        <w:rFonts w:cs="Times New Roman" w:hint="default"/>
        <w:color w:val="auto"/>
      </w:rPr>
    </w:lvl>
    <w:lvl w:ilvl="1">
      <w:start w:val="2"/>
      <w:numFmt w:val="decimal"/>
      <w:lvlText w:val="%1.%2."/>
      <w:lvlJc w:val="left"/>
      <w:pPr>
        <w:ind w:left="510" w:hanging="51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6" w15:restartNumberingAfterBreak="0">
    <w:nsid w:val="697F74BD"/>
    <w:multiLevelType w:val="multilevel"/>
    <w:tmpl w:val="B8DE9ED0"/>
    <w:lvl w:ilvl="0">
      <w:start w:val="1"/>
      <w:numFmt w:val="decimal"/>
      <w:lvlText w:val="%1."/>
      <w:lvlJc w:val="left"/>
      <w:pPr>
        <w:ind w:left="1637" w:hanging="360"/>
      </w:pPr>
      <w:rPr>
        <w:rFonts w:hint="default"/>
        <w:i w:val="0"/>
      </w:rPr>
    </w:lvl>
    <w:lvl w:ilvl="1">
      <w:start w:val="1"/>
      <w:numFmt w:val="decimal"/>
      <w:lvlText w:val="%1.%2."/>
      <w:lvlJc w:val="left"/>
      <w:pPr>
        <w:ind w:left="1709" w:hanging="432"/>
      </w:pPr>
      <w:rPr>
        <w:rFonts w:asciiTheme="minorHAnsi" w:hAnsiTheme="minorHAnsi" w:cstheme="minorHAnsi"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247208">
    <w:abstractNumId w:val="4"/>
  </w:num>
  <w:num w:numId="2" w16cid:durableId="1806122153">
    <w:abstractNumId w:val="1"/>
  </w:num>
  <w:num w:numId="3" w16cid:durableId="421924166">
    <w:abstractNumId w:val="8"/>
  </w:num>
  <w:num w:numId="4" w16cid:durableId="1043479681">
    <w:abstractNumId w:val="7"/>
  </w:num>
  <w:num w:numId="5" w16cid:durableId="1311908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8613267">
    <w:abstractNumId w:val="2"/>
  </w:num>
  <w:num w:numId="7" w16cid:durableId="1518957331">
    <w:abstractNumId w:val="3"/>
  </w:num>
  <w:num w:numId="8" w16cid:durableId="2130972767">
    <w:abstractNumId w:val="0"/>
  </w:num>
  <w:num w:numId="9" w16cid:durableId="2088460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1777"/>
    <w:rsid w:val="000116F0"/>
    <w:rsid w:val="00014BC1"/>
    <w:rsid w:val="00027A00"/>
    <w:rsid w:val="0003634C"/>
    <w:rsid w:val="00072A6E"/>
    <w:rsid w:val="00074AFA"/>
    <w:rsid w:val="00076AED"/>
    <w:rsid w:val="00081D49"/>
    <w:rsid w:val="00087927"/>
    <w:rsid w:val="000916BD"/>
    <w:rsid w:val="000921B1"/>
    <w:rsid w:val="00097A3C"/>
    <w:rsid w:val="000B22FB"/>
    <w:rsid w:val="000B7FF9"/>
    <w:rsid w:val="000D1F4B"/>
    <w:rsid w:val="000D2A64"/>
    <w:rsid w:val="000E1501"/>
    <w:rsid w:val="000F3996"/>
    <w:rsid w:val="000F422B"/>
    <w:rsid w:val="00124589"/>
    <w:rsid w:val="00130E9D"/>
    <w:rsid w:val="001440D7"/>
    <w:rsid w:val="001577A6"/>
    <w:rsid w:val="00157CA0"/>
    <w:rsid w:val="0017376F"/>
    <w:rsid w:val="00174EF4"/>
    <w:rsid w:val="001807FE"/>
    <w:rsid w:val="00193275"/>
    <w:rsid w:val="00195272"/>
    <w:rsid w:val="001A4FF6"/>
    <w:rsid w:val="001C4680"/>
    <w:rsid w:val="001C6733"/>
    <w:rsid w:val="001D44D6"/>
    <w:rsid w:val="001E0135"/>
    <w:rsid w:val="001F1676"/>
    <w:rsid w:val="001F4737"/>
    <w:rsid w:val="00204F56"/>
    <w:rsid w:val="00206483"/>
    <w:rsid w:val="002159DD"/>
    <w:rsid w:val="002211AF"/>
    <w:rsid w:val="00223BE6"/>
    <w:rsid w:val="00225AB3"/>
    <w:rsid w:val="002313B5"/>
    <w:rsid w:val="0024033A"/>
    <w:rsid w:val="002427C4"/>
    <w:rsid w:val="00242E35"/>
    <w:rsid w:val="00245654"/>
    <w:rsid w:val="00251478"/>
    <w:rsid w:val="0026259C"/>
    <w:rsid w:val="00264295"/>
    <w:rsid w:val="002810E6"/>
    <w:rsid w:val="00283986"/>
    <w:rsid w:val="00283B71"/>
    <w:rsid w:val="002848F1"/>
    <w:rsid w:val="00285CF2"/>
    <w:rsid w:val="00287B01"/>
    <w:rsid w:val="002A46F5"/>
    <w:rsid w:val="002B5D21"/>
    <w:rsid w:val="002B6B42"/>
    <w:rsid w:val="002C26BD"/>
    <w:rsid w:val="002D4E7D"/>
    <w:rsid w:val="002D61DC"/>
    <w:rsid w:val="002E0713"/>
    <w:rsid w:val="002F2DE0"/>
    <w:rsid w:val="002F7042"/>
    <w:rsid w:val="003069B5"/>
    <w:rsid w:val="00306E59"/>
    <w:rsid w:val="003127A0"/>
    <w:rsid w:val="00312B01"/>
    <w:rsid w:val="00312EAE"/>
    <w:rsid w:val="00326939"/>
    <w:rsid w:val="00336A07"/>
    <w:rsid w:val="00340C38"/>
    <w:rsid w:val="00345829"/>
    <w:rsid w:val="003516AA"/>
    <w:rsid w:val="00354A05"/>
    <w:rsid w:val="00355E3A"/>
    <w:rsid w:val="00365710"/>
    <w:rsid w:val="003703B5"/>
    <w:rsid w:val="00371381"/>
    <w:rsid w:val="00373386"/>
    <w:rsid w:val="0038049F"/>
    <w:rsid w:val="00382115"/>
    <w:rsid w:val="003830A2"/>
    <w:rsid w:val="00385744"/>
    <w:rsid w:val="00394455"/>
    <w:rsid w:val="003950A6"/>
    <w:rsid w:val="003A4307"/>
    <w:rsid w:val="003C09E7"/>
    <w:rsid w:val="003C4BC3"/>
    <w:rsid w:val="003D72DD"/>
    <w:rsid w:val="003E3E45"/>
    <w:rsid w:val="003E63B0"/>
    <w:rsid w:val="003E6FB3"/>
    <w:rsid w:val="003F77D7"/>
    <w:rsid w:val="0040125C"/>
    <w:rsid w:val="00403F93"/>
    <w:rsid w:val="004049A9"/>
    <w:rsid w:val="00425D97"/>
    <w:rsid w:val="004313C5"/>
    <w:rsid w:val="00431D67"/>
    <w:rsid w:val="00433E1B"/>
    <w:rsid w:val="004429BA"/>
    <w:rsid w:val="004544C9"/>
    <w:rsid w:val="00462D87"/>
    <w:rsid w:val="004737BA"/>
    <w:rsid w:val="0047515D"/>
    <w:rsid w:val="004834B3"/>
    <w:rsid w:val="00494B34"/>
    <w:rsid w:val="004965B2"/>
    <w:rsid w:val="004A0979"/>
    <w:rsid w:val="004A3E3C"/>
    <w:rsid w:val="004A70F0"/>
    <w:rsid w:val="004C6774"/>
    <w:rsid w:val="004D122A"/>
    <w:rsid w:val="004D22E3"/>
    <w:rsid w:val="004D2DE7"/>
    <w:rsid w:val="004F572A"/>
    <w:rsid w:val="00504C19"/>
    <w:rsid w:val="0051285A"/>
    <w:rsid w:val="00523CFB"/>
    <w:rsid w:val="0053077F"/>
    <w:rsid w:val="005420E2"/>
    <w:rsid w:val="005427CA"/>
    <w:rsid w:val="005475D8"/>
    <w:rsid w:val="005579B9"/>
    <w:rsid w:val="005701DE"/>
    <w:rsid w:val="00571A6A"/>
    <w:rsid w:val="00584B02"/>
    <w:rsid w:val="00590E09"/>
    <w:rsid w:val="00593E3A"/>
    <w:rsid w:val="00596353"/>
    <w:rsid w:val="005A7BA4"/>
    <w:rsid w:val="005B166D"/>
    <w:rsid w:val="005B2488"/>
    <w:rsid w:val="005C30E1"/>
    <w:rsid w:val="005C55D7"/>
    <w:rsid w:val="005C5A93"/>
    <w:rsid w:val="005E4F84"/>
    <w:rsid w:val="00607458"/>
    <w:rsid w:val="006125A9"/>
    <w:rsid w:val="006147DF"/>
    <w:rsid w:val="00617473"/>
    <w:rsid w:val="006249E0"/>
    <w:rsid w:val="00635313"/>
    <w:rsid w:val="00641168"/>
    <w:rsid w:val="00652C93"/>
    <w:rsid w:val="006566FB"/>
    <w:rsid w:val="00664112"/>
    <w:rsid w:val="006902CC"/>
    <w:rsid w:val="00697D0D"/>
    <w:rsid w:val="006A6862"/>
    <w:rsid w:val="006B669E"/>
    <w:rsid w:val="006D5817"/>
    <w:rsid w:val="006E4F7B"/>
    <w:rsid w:val="006E648A"/>
    <w:rsid w:val="006E6E39"/>
    <w:rsid w:val="0070000C"/>
    <w:rsid w:val="007127F9"/>
    <w:rsid w:val="00712C4F"/>
    <w:rsid w:val="00713BBA"/>
    <w:rsid w:val="00725235"/>
    <w:rsid w:val="0072536A"/>
    <w:rsid w:val="0072592C"/>
    <w:rsid w:val="0073598F"/>
    <w:rsid w:val="0076545B"/>
    <w:rsid w:val="0077120D"/>
    <w:rsid w:val="00773EA9"/>
    <w:rsid w:val="0078323A"/>
    <w:rsid w:val="00785C28"/>
    <w:rsid w:val="00787C3D"/>
    <w:rsid w:val="007A384C"/>
    <w:rsid w:val="007A390D"/>
    <w:rsid w:val="007B05ED"/>
    <w:rsid w:val="007B7170"/>
    <w:rsid w:val="007C31F9"/>
    <w:rsid w:val="007C3B40"/>
    <w:rsid w:val="007F1219"/>
    <w:rsid w:val="008045F0"/>
    <w:rsid w:val="008075B3"/>
    <w:rsid w:val="008102F6"/>
    <w:rsid w:val="008369E1"/>
    <w:rsid w:val="00846DBB"/>
    <w:rsid w:val="00851B67"/>
    <w:rsid w:val="00861255"/>
    <w:rsid w:val="00863274"/>
    <w:rsid w:val="00866B43"/>
    <w:rsid w:val="00876423"/>
    <w:rsid w:val="00880699"/>
    <w:rsid w:val="00883989"/>
    <w:rsid w:val="0088461E"/>
    <w:rsid w:val="00886D0C"/>
    <w:rsid w:val="00896B7B"/>
    <w:rsid w:val="008B33A6"/>
    <w:rsid w:val="008C5A00"/>
    <w:rsid w:val="008D3147"/>
    <w:rsid w:val="008E2038"/>
    <w:rsid w:val="008E76CC"/>
    <w:rsid w:val="00901BE8"/>
    <w:rsid w:val="009057E7"/>
    <w:rsid w:val="009203DA"/>
    <w:rsid w:val="00933321"/>
    <w:rsid w:val="00943D06"/>
    <w:rsid w:val="009440AF"/>
    <w:rsid w:val="009526E6"/>
    <w:rsid w:val="0099392C"/>
    <w:rsid w:val="00993ABA"/>
    <w:rsid w:val="009A56B5"/>
    <w:rsid w:val="009A5709"/>
    <w:rsid w:val="009C5526"/>
    <w:rsid w:val="009D67C5"/>
    <w:rsid w:val="009E6286"/>
    <w:rsid w:val="009F4242"/>
    <w:rsid w:val="009F5DF0"/>
    <w:rsid w:val="00A00B75"/>
    <w:rsid w:val="00A00D1D"/>
    <w:rsid w:val="00A01462"/>
    <w:rsid w:val="00A07697"/>
    <w:rsid w:val="00A077AA"/>
    <w:rsid w:val="00A14CE5"/>
    <w:rsid w:val="00A203BB"/>
    <w:rsid w:val="00A23F83"/>
    <w:rsid w:val="00A46C3C"/>
    <w:rsid w:val="00A52740"/>
    <w:rsid w:val="00A727CD"/>
    <w:rsid w:val="00A84036"/>
    <w:rsid w:val="00A90905"/>
    <w:rsid w:val="00A90F1D"/>
    <w:rsid w:val="00A970BE"/>
    <w:rsid w:val="00AB51FC"/>
    <w:rsid w:val="00AC7906"/>
    <w:rsid w:val="00AC7DD6"/>
    <w:rsid w:val="00AD4411"/>
    <w:rsid w:val="00AE0171"/>
    <w:rsid w:val="00AE65D9"/>
    <w:rsid w:val="00B0276B"/>
    <w:rsid w:val="00B0359F"/>
    <w:rsid w:val="00B03851"/>
    <w:rsid w:val="00B10076"/>
    <w:rsid w:val="00B16710"/>
    <w:rsid w:val="00B17F7A"/>
    <w:rsid w:val="00B23A4C"/>
    <w:rsid w:val="00B26CD8"/>
    <w:rsid w:val="00B32BEB"/>
    <w:rsid w:val="00B33278"/>
    <w:rsid w:val="00B41590"/>
    <w:rsid w:val="00B444A7"/>
    <w:rsid w:val="00B44D7E"/>
    <w:rsid w:val="00B663CB"/>
    <w:rsid w:val="00B73D56"/>
    <w:rsid w:val="00B7499B"/>
    <w:rsid w:val="00BA2C6B"/>
    <w:rsid w:val="00BB2583"/>
    <w:rsid w:val="00BB72F7"/>
    <w:rsid w:val="00BE0CE8"/>
    <w:rsid w:val="00BE1F84"/>
    <w:rsid w:val="00BE4CB0"/>
    <w:rsid w:val="00C102A0"/>
    <w:rsid w:val="00C20EDF"/>
    <w:rsid w:val="00C21D9A"/>
    <w:rsid w:val="00C21DF0"/>
    <w:rsid w:val="00C255D3"/>
    <w:rsid w:val="00C41B02"/>
    <w:rsid w:val="00C45307"/>
    <w:rsid w:val="00C54A3A"/>
    <w:rsid w:val="00C90B1C"/>
    <w:rsid w:val="00C92039"/>
    <w:rsid w:val="00CA3D3D"/>
    <w:rsid w:val="00CA7C6F"/>
    <w:rsid w:val="00CD69BA"/>
    <w:rsid w:val="00CE1531"/>
    <w:rsid w:val="00CF2558"/>
    <w:rsid w:val="00CF7671"/>
    <w:rsid w:val="00CF79F3"/>
    <w:rsid w:val="00D24DDA"/>
    <w:rsid w:val="00D32298"/>
    <w:rsid w:val="00D33092"/>
    <w:rsid w:val="00D455A6"/>
    <w:rsid w:val="00D46018"/>
    <w:rsid w:val="00D5140B"/>
    <w:rsid w:val="00D56825"/>
    <w:rsid w:val="00D654E5"/>
    <w:rsid w:val="00D82E9D"/>
    <w:rsid w:val="00D8674A"/>
    <w:rsid w:val="00D91EE7"/>
    <w:rsid w:val="00D92E4D"/>
    <w:rsid w:val="00DB0F97"/>
    <w:rsid w:val="00DB3EFC"/>
    <w:rsid w:val="00DB7C9D"/>
    <w:rsid w:val="00DC47F1"/>
    <w:rsid w:val="00DD658C"/>
    <w:rsid w:val="00E03144"/>
    <w:rsid w:val="00E05F03"/>
    <w:rsid w:val="00E07F4B"/>
    <w:rsid w:val="00E32CDC"/>
    <w:rsid w:val="00E41D6E"/>
    <w:rsid w:val="00E52FCD"/>
    <w:rsid w:val="00E63EED"/>
    <w:rsid w:val="00E64462"/>
    <w:rsid w:val="00E70011"/>
    <w:rsid w:val="00E75A60"/>
    <w:rsid w:val="00E800FB"/>
    <w:rsid w:val="00E86B84"/>
    <w:rsid w:val="00EA2A4C"/>
    <w:rsid w:val="00EB3013"/>
    <w:rsid w:val="00EB4D9F"/>
    <w:rsid w:val="00EB4DB2"/>
    <w:rsid w:val="00EB6FD9"/>
    <w:rsid w:val="00EB7BD1"/>
    <w:rsid w:val="00EC2448"/>
    <w:rsid w:val="00EF4DC7"/>
    <w:rsid w:val="00EF70C8"/>
    <w:rsid w:val="00F01124"/>
    <w:rsid w:val="00F06874"/>
    <w:rsid w:val="00F20C02"/>
    <w:rsid w:val="00F511C9"/>
    <w:rsid w:val="00F66C6D"/>
    <w:rsid w:val="00F70926"/>
    <w:rsid w:val="00F7649B"/>
    <w:rsid w:val="00FA1B56"/>
    <w:rsid w:val="00FA3870"/>
    <w:rsid w:val="00FB5D8A"/>
    <w:rsid w:val="00FC266C"/>
    <w:rsid w:val="00FF0705"/>
    <w:rsid w:val="00FF6C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013"/>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D0C"/>
    <w:rPr>
      <w:color w:val="0563C1" w:themeColor="hyperlink"/>
      <w:u w:val="single"/>
    </w:rPr>
  </w:style>
  <w:style w:type="character" w:styleId="FootnoteReference">
    <w:name w:val="footnote reference"/>
    <w:aliases w:val="fr"/>
    <w:basedOn w:val="DefaultParagraphFont"/>
    <w:semiHidden/>
    <w:unhideWhenUsed/>
    <w:rsid w:val="006566FB"/>
    <w:rPr>
      <w:vertAlign w:val="superscript"/>
    </w:rPr>
  </w:style>
  <w:style w:type="paragraph" w:customStyle="1" w:styleId="paragraph">
    <w:name w:val="paragraph"/>
    <w:basedOn w:val="Normal"/>
    <w:rsid w:val="002D4E7D"/>
    <w:pPr>
      <w:spacing w:before="100" w:beforeAutospacing="1" w:after="100" w:afterAutospacing="1"/>
    </w:pPr>
  </w:style>
  <w:style w:type="character" w:customStyle="1" w:styleId="normaltextrun">
    <w:name w:val="normaltextrun"/>
    <w:basedOn w:val="DefaultParagraphFont"/>
    <w:rsid w:val="002D4E7D"/>
  </w:style>
  <w:style w:type="character" w:customStyle="1" w:styleId="eop">
    <w:name w:val="eop"/>
    <w:basedOn w:val="DefaultParagraphFont"/>
    <w:rsid w:val="002D4E7D"/>
  </w:style>
  <w:style w:type="character" w:styleId="UnresolvedMention">
    <w:name w:val="Unresolved Mention"/>
    <w:basedOn w:val="DefaultParagraphFont"/>
    <w:uiPriority w:val="99"/>
    <w:semiHidden/>
    <w:unhideWhenUsed/>
    <w:rsid w:val="0034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54866">
      <w:bodyDiv w:val="1"/>
      <w:marLeft w:val="0"/>
      <w:marRight w:val="0"/>
      <w:marTop w:val="0"/>
      <w:marBottom w:val="0"/>
      <w:divBdr>
        <w:top w:val="none" w:sz="0" w:space="0" w:color="auto"/>
        <w:left w:val="none" w:sz="0" w:space="0" w:color="auto"/>
        <w:bottom w:val="none" w:sz="0" w:space="0" w:color="auto"/>
        <w:right w:val="none" w:sz="0" w:space="0" w:color="auto"/>
      </w:divBdr>
    </w:div>
    <w:div w:id="211845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jaav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a7f34e-a063-43b4-b53e-38cf2dd93fd1">
      <Terms xmlns="http://schemas.microsoft.com/office/infopath/2007/PartnerControls"/>
    </lcf76f155ced4ddcb4097134ff3c332f>
    <TaxCatchAll xmlns="e5e4df57-7f3d-4362-a8ba-e043bafd9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5C006AB61BD94ABC3F9A8294198955" ma:contentTypeVersion="16" ma:contentTypeDescription="Create a new document." ma:contentTypeScope="" ma:versionID="63848ed2bab3a795c4f362681b0b785b">
  <xsd:schema xmlns:xsd="http://www.w3.org/2001/XMLSchema" xmlns:xs="http://www.w3.org/2001/XMLSchema" xmlns:p="http://schemas.microsoft.com/office/2006/metadata/properties" xmlns:ns2="dea7f34e-a063-43b4-b53e-38cf2dd93fd1" xmlns:ns3="e5e4df57-7f3d-4362-a8ba-e043bafd9723" targetNamespace="http://schemas.microsoft.com/office/2006/metadata/properties" ma:root="true" ma:fieldsID="5d1d656b08d83345d68d576a0114c828" ns2:_="" ns3:_="">
    <xsd:import namespace="dea7f34e-a063-43b4-b53e-38cf2dd93fd1"/>
    <xsd:import namespace="e5e4df57-7f3d-4362-a8ba-e043bafd9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f34e-a063-43b4-b53e-38cf2dd93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b7304-70ef-497a-ba64-5df24cc49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e4df57-7f3d-4362-a8ba-e043bafd97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stulpelis" ma:hidden="true" ma:list="{86599287-eb50-4085-86a6-29c64f855dbf}" ma:internalName="TaxCatchAll" ma:showField="CatchAllData" ma:web="e5e4df57-7f3d-4362-a8ba-e043bafd9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CA6EF-D923-412C-9119-43F138BDE073}">
  <ds:schemaRefs>
    <ds:schemaRef ds:uri="http://schemas.openxmlformats.org/officeDocument/2006/bibliography"/>
  </ds:schemaRefs>
</ds:datastoreItem>
</file>

<file path=customXml/itemProps2.xml><?xml version="1.0" encoding="utf-8"?>
<ds:datastoreItem xmlns:ds="http://schemas.openxmlformats.org/officeDocument/2006/customXml" ds:itemID="{5B61BFD1-9E73-4AC7-A7C5-C2A61C22B804}">
  <ds:schemaRefs>
    <ds:schemaRef ds:uri="http://schemas.microsoft.com/office/2006/metadata/properties"/>
    <ds:schemaRef ds:uri="http://schemas.microsoft.com/office/infopath/2007/PartnerControls"/>
    <ds:schemaRef ds:uri="dea7f34e-a063-43b4-b53e-38cf2dd93fd1"/>
    <ds:schemaRef ds:uri="e5e4df57-7f3d-4362-a8ba-e043bafd9723"/>
  </ds:schemaRefs>
</ds:datastoreItem>
</file>

<file path=customXml/itemProps3.xml><?xml version="1.0" encoding="utf-8"?>
<ds:datastoreItem xmlns:ds="http://schemas.openxmlformats.org/officeDocument/2006/customXml" ds:itemID="{BFA7FF19-DD49-4FB6-A014-9AECA45F3F55}">
  <ds:schemaRefs>
    <ds:schemaRef ds:uri="http://schemas.microsoft.com/sharepoint/v3/contenttype/forms"/>
  </ds:schemaRefs>
</ds:datastoreItem>
</file>

<file path=customXml/itemProps4.xml><?xml version="1.0" encoding="utf-8"?>
<ds:datastoreItem xmlns:ds="http://schemas.openxmlformats.org/officeDocument/2006/customXml" ds:itemID="{6BA72549-FF90-4E21-ACC5-416194AF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f34e-a063-43b4-b53e-38cf2dd93fd1"/>
    <ds:schemaRef ds:uri="e5e4df57-7f3d-4362-a8ba-e043bafd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26169</Words>
  <Characters>14917</Characters>
  <Application>Microsoft Office Word</Application>
  <DocSecurity>0</DocSecurity>
  <Lines>124</Lines>
  <Paragraphs>82</Paragraphs>
  <ScaleCrop>false</ScaleCrop>
  <HeadingPairs>
    <vt:vector size="6" baseType="variant">
      <vt:variant>
        <vt:lpstr>Название</vt:lpstr>
      </vt:variant>
      <vt:variant>
        <vt:i4>1</vt:i4>
      </vt:variant>
      <vt:variant>
        <vt:lpstr>Title</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Asta Veličkienė</cp:lastModifiedBy>
  <cp:revision>2</cp:revision>
  <cp:lastPrinted>2012-01-12T10:43:00Z</cp:lastPrinted>
  <dcterms:created xsi:type="dcterms:W3CDTF">2023-10-04T08:59:00Z</dcterms:created>
  <dcterms:modified xsi:type="dcterms:W3CDTF">2023-10-04T08:59:00Z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0x0101003F5C006AB61BD94ABC3F9A8294198955</vt:lpwstr>
  </property>
  <property fmtid="{D5CDD505-2E9C-101B-9397-08002B2CF9AE}" pid="10" name="MediaServiceImageTags">
    <vt:lpwstr/>
  </property>
</Properties>
</file>