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3C2B" w14:textId="77777777" w:rsidR="003F5883" w:rsidRPr="00024F77" w:rsidRDefault="003F5883" w:rsidP="003F5883">
      <w:pPr>
        <w:pStyle w:val="Heading3"/>
        <w:numPr>
          <w:ilvl w:val="0"/>
          <w:numId w:val="0"/>
        </w:numPr>
        <w:ind w:left="142"/>
        <w:jc w:val="center"/>
        <w:rPr>
          <w:b/>
          <w:bCs/>
          <w:color w:val="000000"/>
          <w:szCs w:val="24"/>
        </w:rPr>
      </w:pPr>
      <w:r w:rsidRPr="00024F77">
        <w:rPr>
          <w:b/>
          <w:bCs/>
          <w:color w:val="000000"/>
          <w:szCs w:val="24"/>
        </w:rPr>
        <w:t>VIEŠOJO PREKIŲ PIRKIMO-PARDAVIMO SUTARTIS</w:t>
      </w:r>
    </w:p>
    <w:p w14:paraId="24701C55" w14:textId="77777777" w:rsidR="003F5883" w:rsidRPr="00024F77" w:rsidRDefault="003F5883" w:rsidP="003F5883"/>
    <w:p w14:paraId="7BFBB321" w14:textId="303B92B5" w:rsidR="003F5883" w:rsidRPr="00024F77" w:rsidRDefault="003F5883" w:rsidP="003F5883">
      <w:pPr>
        <w:pStyle w:val="1"/>
        <w:rPr>
          <w:color w:val="000000"/>
          <w:szCs w:val="24"/>
          <w:lang w:val="lt-LT"/>
        </w:rPr>
      </w:pPr>
      <w:r w:rsidRPr="00024F77">
        <w:rPr>
          <w:color w:val="000000"/>
          <w:szCs w:val="24"/>
          <w:lang w:val="lt-LT"/>
        </w:rPr>
        <w:t>2023</w:t>
      </w:r>
      <w:r w:rsidR="00C50F8A" w:rsidRPr="00024F77">
        <w:rPr>
          <w:szCs w:val="24"/>
          <w:lang w:val="lt-LT"/>
        </w:rPr>
        <w:t>-0</w:t>
      </w:r>
      <w:r w:rsidR="007815C9">
        <w:rPr>
          <w:szCs w:val="24"/>
          <w:lang w:val="lt-LT"/>
        </w:rPr>
        <w:t>9-26</w:t>
      </w:r>
      <w:r w:rsidR="00C50F8A" w:rsidRPr="00024F77">
        <w:rPr>
          <w:szCs w:val="24"/>
          <w:lang w:val="lt-LT"/>
        </w:rPr>
        <w:t xml:space="preserve"> </w:t>
      </w:r>
      <w:r w:rsidRPr="00024F77">
        <w:rPr>
          <w:color w:val="000000"/>
          <w:szCs w:val="24"/>
          <w:lang w:val="lt-LT"/>
        </w:rPr>
        <w:t xml:space="preserve">Nr. </w:t>
      </w:r>
      <w:r w:rsidR="00E8211C" w:rsidRPr="00024F77">
        <w:rPr>
          <w:color w:val="000000"/>
          <w:szCs w:val="24"/>
          <w:lang w:val="lt-LT"/>
        </w:rPr>
        <w:t>VP-</w:t>
      </w:r>
      <w:r w:rsidR="007815C9">
        <w:rPr>
          <w:color w:val="000000"/>
          <w:szCs w:val="24"/>
          <w:lang w:val="lt-LT"/>
        </w:rPr>
        <w:t>20</w:t>
      </w:r>
      <w:r w:rsidR="00190305">
        <w:rPr>
          <w:color w:val="000000"/>
          <w:szCs w:val="24"/>
          <w:lang w:val="lt-LT"/>
        </w:rPr>
        <w:t>6</w:t>
      </w:r>
    </w:p>
    <w:p w14:paraId="0213F96B" w14:textId="77777777" w:rsidR="003F5883" w:rsidRPr="00024F77" w:rsidRDefault="003F5883" w:rsidP="003F5883">
      <w:pPr>
        <w:pStyle w:val="1"/>
        <w:rPr>
          <w:color w:val="000000"/>
          <w:szCs w:val="24"/>
          <w:lang w:val="lt-LT"/>
        </w:rPr>
      </w:pPr>
      <w:r w:rsidRPr="00024F77">
        <w:rPr>
          <w:color w:val="000000"/>
          <w:szCs w:val="24"/>
          <w:lang w:val="lt-LT"/>
        </w:rPr>
        <w:t>Joniškis</w:t>
      </w:r>
    </w:p>
    <w:p w14:paraId="53543E3C" w14:textId="77777777" w:rsidR="003F5883" w:rsidRPr="00024F77" w:rsidRDefault="003F5883" w:rsidP="003F5883">
      <w:pPr>
        <w:pStyle w:val="1"/>
        <w:rPr>
          <w:color w:val="000000"/>
          <w:szCs w:val="24"/>
          <w:lang w:val="lt-LT"/>
        </w:rPr>
      </w:pPr>
    </w:p>
    <w:p w14:paraId="61E45EC3" w14:textId="1C4FAA2A" w:rsidR="003F5883" w:rsidRPr="00024F77" w:rsidRDefault="003F5883" w:rsidP="00024F77">
      <w:pPr>
        <w:ind w:firstLine="851"/>
        <w:jc w:val="both"/>
        <w:rPr>
          <w:highlight w:val="yellow"/>
        </w:rPr>
      </w:pPr>
      <w:r w:rsidRPr="00024F77">
        <w:rPr>
          <w:b/>
        </w:rPr>
        <w:t xml:space="preserve">Viešoji įstaiga Joniškio ligoninė (toliau – Užsakovas) </w:t>
      </w:r>
      <w:r w:rsidRPr="00024F77">
        <w:t xml:space="preserve">, juridinio asmens kodas </w:t>
      </w:r>
      <w:r w:rsidRPr="00024F77">
        <w:rPr>
          <w:lang w:eastAsia="zh-CN"/>
        </w:rPr>
        <w:t>157659081</w:t>
      </w:r>
      <w:r w:rsidRPr="00024F77">
        <w:t xml:space="preserve">, kurios registruota buveinė yra </w:t>
      </w:r>
      <w:r w:rsidRPr="00024F77">
        <w:rPr>
          <w:lang w:eastAsia="zh-CN"/>
        </w:rPr>
        <w:t>Pašvitinio g. 21, LT-84152, Joniškis</w:t>
      </w:r>
      <w:r w:rsidRPr="00024F77">
        <w:t>, duomenys kaupiami ir saugomi Lietuvos Respublikos juridinių asmenų registre, atstovaujama direktoriaus Martyno Gedmino, iš vienos pusės (toliau  - Pirkėjas), i</w:t>
      </w:r>
      <w:r w:rsidR="004816AA" w:rsidRPr="00024F77">
        <w:t xml:space="preserve">r </w:t>
      </w:r>
      <w:r w:rsidR="004816AA" w:rsidRPr="00682B09">
        <w:rPr>
          <w:b/>
          <w:bCs/>
        </w:rPr>
        <w:t>UAB „</w:t>
      </w:r>
      <w:r w:rsidR="007815C9" w:rsidRPr="00682B09">
        <w:rPr>
          <w:b/>
          <w:bCs/>
        </w:rPr>
        <w:t>Osteca</w:t>
      </w:r>
      <w:r w:rsidR="004816AA" w:rsidRPr="00682B09">
        <w:rPr>
          <w:b/>
          <w:bCs/>
        </w:rPr>
        <w:t>“</w:t>
      </w:r>
      <w:r w:rsidRPr="00682B09">
        <w:t>, juridinio asmens koda</w:t>
      </w:r>
      <w:r w:rsidR="004816AA" w:rsidRPr="00682B09">
        <w:t xml:space="preserve">s </w:t>
      </w:r>
      <w:r w:rsidR="007815C9" w:rsidRPr="00682B09">
        <w:t>300871049</w:t>
      </w:r>
      <w:r w:rsidRPr="00682B09">
        <w:t>, kurio</w:t>
      </w:r>
      <w:r w:rsidR="007815C9" w:rsidRPr="00682B09">
        <w:t xml:space="preserve"> </w:t>
      </w:r>
      <w:r w:rsidRPr="00682B09">
        <w:t xml:space="preserve">registruota buveinė yra </w:t>
      </w:r>
      <w:r w:rsidR="007815C9" w:rsidRPr="00682B09">
        <w:t>Danės g. 47, LT-92108 Klaipėda</w:t>
      </w:r>
      <w:r w:rsidR="00C50F8A" w:rsidRPr="00682B09">
        <w:t>,</w:t>
      </w:r>
      <w:r w:rsidRPr="00682B09">
        <w:t xml:space="preserve"> duomenys apie įmonę kaupiami ir saugomi Lietuvos Respublikos juridinių asmenų registre, atstovaujama </w:t>
      </w:r>
      <w:r w:rsidR="004816AA" w:rsidRPr="00682B09">
        <w:t xml:space="preserve">direktoriaus </w:t>
      </w:r>
      <w:r w:rsidR="007815C9" w:rsidRPr="00682B09">
        <w:t>Arvydo Klovo</w:t>
      </w:r>
      <w:r w:rsidRPr="00024F77">
        <w:t xml:space="preserve">, veikiančio pagal įstatus, iš kitos pusės (toliau  - Tiekėjas), toliau kartu šioje </w:t>
      </w:r>
      <w:r w:rsidRPr="006E7C59">
        <w:t>viešojo prekių pirkimo–pardavimo sutartyje vadinami „Šalimis“, o kiekvienas atskirai – „Šalimi</w:t>
      </w:r>
      <w:r w:rsidRPr="006E7C59">
        <w:rPr>
          <w:shd w:val="clear" w:color="auto" w:fill="FFFFFF" w:themeFill="background1"/>
        </w:rPr>
        <w:t xml:space="preserve">“, atsižvelgdamos </w:t>
      </w:r>
      <w:r w:rsidRPr="006E7C59">
        <w:t xml:space="preserve">į įvykusio viešosios įstaigos Joniškio ligoninės organizuoto </w:t>
      </w:r>
      <w:r w:rsidR="007815C9">
        <w:t>menisko susiuvimo sistemų</w:t>
      </w:r>
      <w:r w:rsidR="00C50F8A" w:rsidRPr="006E7C59">
        <w:t xml:space="preserve"> mažos vertės</w:t>
      </w:r>
      <w:r w:rsidRPr="006E7C59">
        <w:t xml:space="preserve"> pirkim</w:t>
      </w:r>
      <w:r w:rsidR="007815C9">
        <w:t>ą neskelbiamos apklausos būdu</w:t>
      </w:r>
      <w:r w:rsidRPr="006E7C59">
        <w:rPr>
          <w:shd w:val="clear" w:color="auto" w:fill="FFFFFF" w:themeFill="background1"/>
        </w:rPr>
        <w:t xml:space="preserve"> (</w:t>
      </w:r>
      <w:r w:rsidRPr="006E7C59">
        <w:t>toliau – Pirkimas) ir vadovaujantis Lietuvos Respublikos viešųjų pirkimų įstatymo nuostatomis</w:t>
      </w:r>
      <w:r w:rsidRPr="00024F77">
        <w:t>, kitais teisės aktais, reglamentuojančiais viešuosius pirkimus bei aukščiau nurodyto pirkimo sąlygomis sudarėme šią sutartį (toliau – Sutartis):</w:t>
      </w:r>
    </w:p>
    <w:p w14:paraId="11143CF4" w14:textId="77777777" w:rsidR="003F5883" w:rsidRPr="00024F77" w:rsidRDefault="003F5883" w:rsidP="003F5883">
      <w:pPr>
        <w:spacing w:before="120" w:after="120"/>
        <w:jc w:val="center"/>
        <w:rPr>
          <w:b/>
        </w:rPr>
      </w:pPr>
      <w:r w:rsidRPr="00024F77">
        <w:rPr>
          <w:b/>
        </w:rPr>
        <w:t>I. SUTARTIES DALYKAS</w:t>
      </w:r>
    </w:p>
    <w:p w14:paraId="50731583" w14:textId="3D7B9C52" w:rsidR="003F5883" w:rsidRPr="00024F77" w:rsidRDefault="003F5883" w:rsidP="003F5883">
      <w:pPr>
        <w:tabs>
          <w:tab w:val="left" w:pos="284"/>
          <w:tab w:val="left" w:pos="426"/>
          <w:tab w:val="left" w:pos="709"/>
        </w:tabs>
        <w:jc w:val="both"/>
      </w:pPr>
      <w:r w:rsidRPr="00024F77">
        <w:t xml:space="preserve">             1. Šia Sutartimi Tiekėjas, įsipareigoja parduoti, o Pirkėjas priimti užsakytas Prekes ir sumokėti už jas nustatytą kainą šioje Sutartyje nurodytais terminais ir tvarka.</w:t>
      </w:r>
    </w:p>
    <w:p w14:paraId="6A0D1742" w14:textId="77777777" w:rsidR="003F5883" w:rsidRPr="00024F77" w:rsidRDefault="003F5883" w:rsidP="003F5883">
      <w:pPr>
        <w:tabs>
          <w:tab w:val="left" w:pos="284"/>
          <w:tab w:val="left" w:pos="426"/>
          <w:tab w:val="left" w:pos="709"/>
        </w:tabs>
        <w:jc w:val="both"/>
      </w:pPr>
      <w:r w:rsidRPr="00024F77">
        <w:t xml:space="preserve">              2. Prekių asortimentas, kiekis ir kainos nurodytos Sutarties 1 priede, kuris yra neatskiriama šios  Sutarties dalis.</w:t>
      </w:r>
    </w:p>
    <w:p w14:paraId="1342228F" w14:textId="453EC73D" w:rsidR="003F5883" w:rsidRPr="00024F77" w:rsidRDefault="003F5883" w:rsidP="003F5883">
      <w:pPr>
        <w:tabs>
          <w:tab w:val="left" w:pos="284"/>
          <w:tab w:val="left" w:pos="426"/>
          <w:tab w:val="left" w:pos="709"/>
        </w:tabs>
        <w:jc w:val="both"/>
      </w:pPr>
      <w:r w:rsidRPr="00024F77">
        <w:t xml:space="preserve">              3. </w:t>
      </w:r>
      <w:r w:rsidRPr="00024F77">
        <w:rPr>
          <w:color w:val="000000"/>
        </w:rPr>
        <w:t xml:space="preserve">Tiekėjas pareiškia, kad parduodamų Prekių kokybė atitinka techninius reikalavimus, nurodytus </w:t>
      </w:r>
      <w:r w:rsidRPr="006E7C59">
        <w:rPr>
          <w:color w:val="000000"/>
        </w:rPr>
        <w:t xml:space="preserve">Sutarties </w:t>
      </w:r>
      <w:r w:rsidR="006E7C59" w:rsidRPr="006E7C59">
        <w:rPr>
          <w:color w:val="000000"/>
        </w:rPr>
        <w:t>1</w:t>
      </w:r>
      <w:r w:rsidRPr="006E7C59">
        <w:rPr>
          <w:color w:val="000000"/>
        </w:rPr>
        <w:t xml:space="preserve"> priede.</w:t>
      </w:r>
      <w:r w:rsidRPr="00024F77">
        <w:t xml:space="preserve"> </w:t>
      </w:r>
    </w:p>
    <w:p w14:paraId="6B348AC8" w14:textId="77777777" w:rsidR="003F5883" w:rsidRPr="00024F77" w:rsidRDefault="003F5883" w:rsidP="003F5883">
      <w:pPr>
        <w:tabs>
          <w:tab w:val="left" w:pos="142"/>
          <w:tab w:val="left" w:pos="284"/>
          <w:tab w:val="left" w:pos="426"/>
          <w:tab w:val="left" w:pos="709"/>
        </w:tabs>
        <w:jc w:val="both"/>
        <w:rPr>
          <w:color w:val="000000"/>
        </w:rPr>
      </w:pPr>
      <w:r w:rsidRPr="00024F77">
        <w:t xml:space="preserve">              4. </w:t>
      </w:r>
      <w:r w:rsidRPr="00024F77">
        <w:rPr>
          <w:color w:val="000000"/>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59BD1BC2" w14:textId="77777777" w:rsidR="003F5883" w:rsidRPr="00024F77" w:rsidRDefault="003F5883" w:rsidP="003F5883">
      <w:pPr>
        <w:jc w:val="both"/>
      </w:pPr>
    </w:p>
    <w:p w14:paraId="46DEBA1E" w14:textId="77777777" w:rsidR="003F5883" w:rsidRPr="00024F77" w:rsidRDefault="003F5883" w:rsidP="003F5883">
      <w:pPr>
        <w:jc w:val="center"/>
        <w:rPr>
          <w:b/>
        </w:rPr>
      </w:pPr>
      <w:r w:rsidRPr="00024F77">
        <w:rPr>
          <w:b/>
        </w:rPr>
        <w:t>II. KAINODAROS TAISYKLĖS IR ATSISKAITYMŲ TVARKA</w:t>
      </w:r>
    </w:p>
    <w:p w14:paraId="6996E62A" w14:textId="77777777" w:rsidR="003F5883" w:rsidRPr="00024F77" w:rsidRDefault="003F5883" w:rsidP="003F5883">
      <w:pPr>
        <w:jc w:val="center"/>
        <w:rPr>
          <w:b/>
        </w:rPr>
      </w:pPr>
    </w:p>
    <w:p w14:paraId="5D08CE38" w14:textId="4F930F26" w:rsidR="003F5883" w:rsidRPr="00024F77" w:rsidRDefault="003F5883" w:rsidP="003F5883">
      <w:pPr>
        <w:jc w:val="both"/>
      </w:pPr>
      <w:r w:rsidRPr="00024F77">
        <w:t xml:space="preserve">              5. </w:t>
      </w:r>
      <w:r w:rsidR="003156FD" w:rsidRPr="00024F77">
        <w:t>Maksimali</w:t>
      </w:r>
      <w:r w:rsidRPr="00024F77">
        <w:t xml:space="preserve"> kaina su (</w:t>
      </w:r>
      <w:r w:rsidR="00B0133F" w:rsidRPr="00024F77">
        <w:t>5</w:t>
      </w:r>
      <w:r w:rsidR="00AA2BEC" w:rsidRPr="00024F77">
        <w:t xml:space="preserve"> </w:t>
      </w:r>
      <w:r w:rsidRPr="00024F77">
        <w:t xml:space="preserve">%) PVM yra  </w:t>
      </w:r>
      <w:r w:rsidR="007815C9" w:rsidRPr="000800EA">
        <w:rPr>
          <w:b/>
          <w:bCs/>
        </w:rPr>
        <w:t xml:space="preserve">15693,30 </w:t>
      </w:r>
      <w:r w:rsidRPr="000800EA">
        <w:rPr>
          <w:b/>
          <w:bCs/>
        </w:rPr>
        <w:t>E</w:t>
      </w:r>
      <w:r w:rsidR="007815C9" w:rsidRPr="000800EA">
        <w:rPr>
          <w:b/>
          <w:bCs/>
        </w:rPr>
        <w:t>ur</w:t>
      </w:r>
      <w:r w:rsidRPr="00024F77">
        <w:t xml:space="preserve"> </w:t>
      </w:r>
      <w:r w:rsidR="00D16282" w:rsidRPr="00024F77">
        <w:t>(</w:t>
      </w:r>
      <w:r w:rsidR="007815C9">
        <w:t>penkiolika</w:t>
      </w:r>
      <w:r w:rsidR="00AA2BEC" w:rsidRPr="00024F77">
        <w:t xml:space="preserve"> tūkstanči</w:t>
      </w:r>
      <w:r w:rsidR="00CC1FD2" w:rsidRPr="00024F77">
        <w:t>ų</w:t>
      </w:r>
      <w:r w:rsidR="00AA2BEC" w:rsidRPr="00024F77">
        <w:t xml:space="preserve"> </w:t>
      </w:r>
      <w:r w:rsidR="007815C9">
        <w:t>šeši</w:t>
      </w:r>
      <w:r w:rsidR="00024F77" w:rsidRPr="00024F77">
        <w:t xml:space="preserve"> šimtai devyniasdešimt trys</w:t>
      </w:r>
      <w:r w:rsidR="00380005" w:rsidRPr="00024F77">
        <w:t xml:space="preserve"> </w:t>
      </w:r>
      <w:r w:rsidR="009C57C4" w:rsidRPr="00024F77">
        <w:t>e</w:t>
      </w:r>
      <w:r w:rsidR="00380005" w:rsidRPr="00024F77">
        <w:t>ur</w:t>
      </w:r>
      <w:r w:rsidR="00024F77" w:rsidRPr="00024F77">
        <w:t>ai</w:t>
      </w:r>
      <w:r w:rsidR="00380005" w:rsidRPr="00024F77">
        <w:t xml:space="preserve">, </w:t>
      </w:r>
      <w:r w:rsidR="00981BAC">
        <w:t>30</w:t>
      </w:r>
      <w:r w:rsidR="00380005" w:rsidRPr="00024F77">
        <w:t xml:space="preserve"> ct.</w:t>
      </w:r>
      <w:r w:rsidRPr="00024F77">
        <w:t>), tame skaičiuje PVM</w:t>
      </w:r>
      <w:r w:rsidR="00E242B7" w:rsidRPr="00024F77">
        <w:t xml:space="preserve"> </w:t>
      </w:r>
      <w:r w:rsidR="00981BAC">
        <w:t>747,30</w:t>
      </w:r>
      <w:r w:rsidR="00F73B45" w:rsidRPr="00024F77">
        <w:t xml:space="preserve"> </w:t>
      </w:r>
      <w:r w:rsidR="00E242B7" w:rsidRPr="00024F77">
        <w:t xml:space="preserve"> </w:t>
      </w:r>
      <w:r w:rsidRPr="00024F77">
        <w:t>E</w:t>
      </w:r>
      <w:r w:rsidR="00981BAC">
        <w:t>ur</w:t>
      </w:r>
      <w:r w:rsidRPr="00024F77">
        <w:t xml:space="preserve">. Sutarties kaina be PVM yra </w:t>
      </w:r>
      <w:r w:rsidR="00981BAC" w:rsidRPr="000800EA">
        <w:rPr>
          <w:b/>
          <w:bCs/>
        </w:rPr>
        <w:t xml:space="preserve">14946,00 </w:t>
      </w:r>
      <w:r w:rsidRPr="000800EA">
        <w:rPr>
          <w:b/>
          <w:bCs/>
        </w:rPr>
        <w:t>E</w:t>
      </w:r>
      <w:r w:rsidR="00981BAC" w:rsidRPr="000800EA">
        <w:rPr>
          <w:b/>
          <w:bCs/>
        </w:rPr>
        <w:t>ur</w:t>
      </w:r>
      <w:r w:rsidRPr="00024F77">
        <w:t xml:space="preserve"> (</w:t>
      </w:r>
      <w:r w:rsidR="00981BAC">
        <w:t>keturiolika</w:t>
      </w:r>
      <w:r w:rsidR="009C57C4" w:rsidRPr="00024F77">
        <w:t xml:space="preserve"> tūkstanč</w:t>
      </w:r>
      <w:r w:rsidR="00252752" w:rsidRPr="00024F77">
        <w:t>ių</w:t>
      </w:r>
      <w:r w:rsidR="009C57C4" w:rsidRPr="00024F77">
        <w:t xml:space="preserve"> </w:t>
      </w:r>
      <w:r w:rsidR="00981BAC">
        <w:t>devyni</w:t>
      </w:r>
      <w:r w:rsidR="00252752" w:rsidRPr="00024F77">
        <w:t xml:space="preserve"> </w:t>
      </w:r>
      <w:r w:rsidR="009C57C4" w:rsidRPr="00024F77">
        <w:t>šimta</w:t>
      </w:r>
      <w:r w:rsidR="00252752" w:rsidRPr="00024F77">
        <w:t>i</w:t>
      </w:r>
      <w:r w:rsidR="003E1FF3" w:rsidRPr="00024F77">
        <w:t xml:space="preserve"> </w:t>
      </w:r>
      <w:r w:rsidR="006A45D5">
        <w:t>keturiasdešimt šeši</w:t>
      </w:r>
      <w:r w:rsidR="00024F77" w:rsidRPr="00024F77">
        <w:t xml:space="preserve"> </w:t>
      </w:r>
      <w:r w:rsidR="009C57C4" w:rsidRPr="00024F77">
        <w:t>eur</w:t>
      </w:r>
      <w:r w:rsidR="00024F77" w:rsidRPr="00024F77">
        <w:t>ai</w:t>
      </w:r>
      <w:r w:rsidRPr="00024F77">
        <w:t>).</w:t>
      </w:r>
    </w:p>
    <w:p w14:paraId="315F2E60" w14:textId="5BDC461A" w:rsidR="006A45D5" w:rsidRDefault="003F5883" w:rsidP="006A45D5">
      <w:pPr>
        <w:jc w:val="both"/>
      </w:pPr>
      <w:r w:rsidRPr="00024F77">
        <w:t xml:space="preserve">              6. Į kainą turi būti  įskaičiuotos visos išlaidos ir mokesčiai, įskaitant  pristatymo</w:t>
      </w:r>
      <w:r w:rsidR="006A45D5">
        <w:t xml:space="preserve">, </w:t>
      </w:r>
      <w:r w:rsidRPr="00024F77">
        <w:t xml:space="preserve">garantinio aptarnavimo, sąskaitų pateikimo per E-sąskaitą išlaidas. Pirkėjas įsipareigoja apmokėti už Prekes </w:t>
      </w:r>
      <w:r w:rsidRPr="006E7C59">
        <w:t xml:space="preserve">pavedimu į Tiekėjo atsiskaitomąją sąskaitą </w:t>
      </w:r>
      <w:r w:rsidRPr="00DA403D">
        <w:t>Nr.</w:t>
      </w:r>
      <w:r w:rsidR="00EC42D2" w:rsidRPr="00DA403D">
        <w:t xml:space="preserve"> </w:t>
      </w:r>
      <w:r w:rsidR="00024F77" w:rsidRPr="00DA403D">
        <w:t>LT</w:t>
      </w:r>
      <w:r w:rsidR="006D61B1" w:rsidRPr="00DA403D">
        <w:t>3973</w:t>
      </w:r>
      <w:r w:rsidR="00DA403D" w:rsidRPr="00DA403D">
        <w:t>00010121261479</w:t>
      </w:r>
      <w:r w:rsidR="00DE0CEC" w:rsidRPr="00DA403D">
        <w:t xml:space="preserve">, </w:t>
      </w:r>
      <w:r w:rsidR="00024F77" w:rsidRPr="00DA403D">
        <w:t>AB “</w:t>
      </w:r>
      <w:r w:rsidR="00DA403D" w:rsidRPr="00DA403D">
        <w:t>Swedbank</w:t>
      </w:r>
      <w:r w:rsidR="00024F77" w:rsidRPr="00DA403D">
        <w:t>”, kodas 7</w:t>
      </w:r>
      <w:r w:rsidR="00DA403D" w:rsidRPr="00DA403D">
        <w:t>3000</w:t>
      </w:r>
      <w:r w:rsidR="00024F77" w:rsidRPr="00DA403D">
        <w:t xml:space="preserve">. </w:t>
      </w:r>
      <w:r w:rsidRPr="00DA403D">
        <w:rPr>
          <w:color w:val="000000"/>
        </w:rPr>
        <w:t>Pirkėjas</w:t>
      </w:r>
      <w:r w:rsidRPr="006E7C59">
        <w:rPr>
          <w:color w:val="000000"/>
        </w:rPr>
        <w:t xml:space="preserve"> apmoka Tiekėjui už Prekes pagal gautas PVM sąskaitas faktūras per 30 dienų nuo sąskaitos faktūros gavimo dienos</w:t>
      </w:r>
      <w:r w:rsidRPr="006E7C59">
        <w:t>, pasirašius įvedimo į eksploataciją aktą.</w:t>
      </w:r>
    </w:p>
    <w:p w14:paraId="46892831" w14:textId="77777777" w:rsidR="006A45D5" w:rsidRDefault="006A45D5" w:rsidP="006A45D5">
      <w:pPr>
        <w:ind w:firstLine="851"/>
        <w:jc w:val="both"/>
      </w:pPr>
      <w:r>
        <w:t>7</w:t>
      </w:r>
      <w:r w:rsidR="003F5883" w:rsidRPr="00024F77">
        <w:t xml:space="preserve">. </w:t>
      </w:r>
      <w:r w:rsidR="003156FD" w:rsidRPr="00024F77">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3E2A2F08" w14:textId="0A739813" w:rsidR="006A45D5" w:rsidRDefault="006A45D5" w:rsidP="006A45D5">
      <w:pPr>
        <w:ind w:firstLine="851"/>
        <w:jc w:val="both"/>
      </w:pPr>
      <w:r>
        <w:rPr>
          <w:rFonts w:eastAsia="Calibri"/>
        </w:rPr>
        <w:lastRenderedPageBreak/>
        <w:t>8</w:t>
      </w:r>
      <w:r w:rsidR="003156FD" w:rsidRPr="00024F77">
        <w:rPr>
          <w:rFonts w:eastAsia="Calibri"/>
        </w:rPr>
        <w:t>. Sutarties šalis, inicijuojanti Sutarties Prekių fiksuotų įkainių peržiūrą sutarties 8.3 papunktyje nustatytu atveju, turi pateikti Lietuvos statistikos departamento skelbiamą kainų indeksą įrodantį dokumentą, patvirtinantį panašių prekių įkainio lygio pokytį.</w:t>
      </w:r>
    </w:p>
    <w:p w14:paraId="58DAA783" w14:textId="0C1F464C" w:rsidR="003156FD" w:rsidRPr="00024F77" w:rsidRDefault="006A45D5" w:rsidP="006A45D5">
      <w:pPr>
        <w:ind w:firstLine="851"/>
        <w:jc w:val="both"/>
      </w:pPr>
      <w:r>
        <w:t>9</w:t>
      </w:r>
      <w:r w:rsidR="003156FD" w:rsidRPr="00024F77">
        <w:t>. Perskaičiuotas prekių įkainis taikomas toms Prekėms, kurios bus tiekiamos po Šalių pasirašyto susitarimo įsigaliojimo dienos.</w:t>
      </w:r>
    </w:p>
    <w:p w14:paraId="1056C3FC" w14:textId="57592F58" w:rsidR="003F5883" w:rsidRPr="00024F77" w:rsidRDefault="003F5883" w:rsidP="003156FD">
      <w:pPr>
        <w:tabs>
          <w:tab w:val="left" w:pos="567"/>
          <w:tab w:val="left" w:pos="709"/>
          <w:tab w:val="left" w:pos="851"/>
        </w:tabs>
        <w:jc w:val="both"/>
      </w:pPr>
    </w:p>
    <w:p w14:paraId="6BA95750" w14:textId="07517F6E" w:rsidR="003F5883" w:rsidRDefault="003F5883" w:rsidP="003F5883">
      <w:pPr>
        <w:tabs>
          <w:tab w:val="left" w:pos="391"/>
        </w:tabs>
        <w:spacing w:before="60"/>
        <w:ind w:left="741"/>
        <w:jc w:val="center"/>
        <w:rPr>
          <w:b/>
          <w:bCs/>
          <w:color w:val="000000"/>
        </w:rPr>
      </w:pPr>
      <w:smartTag w:uri="urn:schemas-microsoft-com:office:smarttags" w:element="stockticker">
        <w:r w:rsidRPr="00024F77">
          <w:rPr>
            <w:b/>
            <w:bCs/>
            <w:color w:val="000000"/>
          </w:rPr>
          <w:t>III</w:t>
        </w:r>
      </w:smartTag>
      <w:r w:rsidRPr="00024F77">
        <w:rPr>
          <w:b/>
          <w:bCs/>
          <w:color w:val="000000"/>
        </w:rPr>
        <w:t>. ŠALIŲ TEISĖS IR PAREIGOS</w:t>
      </w:r>
    </w:p>
    <w:p w14:paraId="5C92409A" w14:textId="77777777" w:rsidR="00B25357" w:rsidRPr="00024F77" w:rsidRDefault="00B25357" w:rsidP="003F5883">
      <w:pPr>
        <w:tabs>
          <w:tab w:val="left" w:pos="391"/>
        </w:tabs>
        <w:spacing w:before="60"/>
        <w:ind w:left="741"/>
        <w:jc w:val="center"/>
        <w:rPr>
          <w:b/>
          <w:bCs/>
          <w:color w:val="000000"/>
        </w:rPr>
      </w:pPr>
    </w:p>
    <w:p w14:paraId="6E9BE37D" w14:textId="27C37639" w:rsidR="003156FD" w:rsidRPr="00024F77" w:rsidRDefault="003156FD" w:rsidP="006A45D5">
      <w:pPr>
        <w:ind w:firstLine="851"/>
        <w:jc w:val="both"/>
      </w:pPr>
      <w:r w:rsidRPr="00024F77">
        <w:t>1</w:t>
      </w:r>
      <w:r w:rsidR="006A45D5">
        <w:t>0</w:t>
      </w:r>
      <w:r w:rsidRPr="00024F77">
        <w:t>.   Šalys privalo sąžiningai, protingai, tinkamai, laiku ir kokybiškai atlikti savo įsipareigojimus  pagal šią sutartį.</w:t>
      </w:r>
    </w:p>
    <w:p w14:paraId="6D731B4F" w14:textId="2F186940" w:rsidR="003156FD" w:rsidRPr="00024F77" w:rsidRDefault="003156FD" w:rsidP="006A45D5">
      <w:pPr>
        <w:pStyle w:val="Punktai"/>
        <w:tabs>
          <w:tab w:val="left" w:pos="720"/>
        </w:tabs>
        <w:ind w:left="0" w:firstLine="851"/>
        <w:jc w:val="both"/>
        <w:rPr>
          <w:szCs w:val="24"/>
          <w:lang w:val="lt-LT"/>
        </w:rPr>
      </w:pPr>
      <w:r w:rsidRPr="00024F77">
        <w:rPr>
          <w:szCs w:val="24"/>
          <w:lang w:val="lt-LT"/>
        </w:rPr>
        <w:t>1</w:t>
      </w:r>
      <w:r w:rsidR="006A45D5">
        <w:rPr>
          <w:szCs w:val="24"/>
          <w:lang w:val="lt-LT"/>
        </w:rPr>
        <w:t>1</w:t>
      </w:r>
      <w:r w:rsidRPr="00024F77">
        <w:rPr>
          <w:szCs w:val="24"/>
          <w:lang w:val="lt-LT"/>
        </w:rPr>
        <w:t>.    Tiekėjas įsipareigoja:</w:t>
      </w:r>
    </w:p>
    <w:p w14:paraId="73EB8AED" w14:textId="19545414" w:rsidR="003156FD" w:rsidRPr="00024F77" w:rsidRDefault="003156FD" w:rsidP="006A45D5">
      <w:pPr>
        <w:pStyle w:val="Punktai"/>
        <w:tabs>
          <w:tab w:val="left" w:pos="1080"/>
        </w:tabs>
        <w:ind w:left="0" w:firstLine="851"/>
        <w:jc w:val="both"/>
        <w:rPr>
          <w:szCs w:val="24"/>
          <w:lang w:val="lt-LT"/>
        </w:rPr>
      </w:pPr>
      <w:r w:rsidRPr="00024F77">
        <w:rPr>
          <w:szCs w:val="24"/>
          <w:lang w:val="lt-LT"/>
        </w:rPr>
        <w:t>1</w:t>
      </w:r>
      <w:r w:rsidR="006A45D5">
        <w:rPr>
          <w:szCs w:val="24"/>
          <w:lang w:val="lt-LT"/>
        </w:rPr>
        <w:t>1</w:t>
      </w:r>
      <w:r w:rsidRPr="00024F77">
        <w:rPr>
          <w:szCs w:val="24"/>
          <w:lang w:val="lt-LT"/>
        </w:rPr>
        <w:t>.1. pristatyti prekes į Pirkėjo nurodytą vietą per sutarties 29 punkte nurodytą laikotarpį šios sutarties nustatytomis sąlygomis  ir tvarka;</w:t>
      </w:r>
    </w:p>
    <w:p w14:paraId="2E3D8F39" w14:textId="18BBE395" w:rsidR="003156FD" w:rsidRPr="00024F77" w:rsidRDefault="003156FD" w:rsidP="006A45D5">
      <w:pPr>
        <w:pStyle w:val="Punktai"/>
        <w:tabs>
          <w:tab w:val="left" w:pos="1080"/>
        </w:tabs>
        <w:ind w:left="0" w:firstLine="851"/>
        <w:jc w:val="both"/>
        <w:rPr>
          <w:szCs w:val="24"/>
          <w:lang w:val="lt-LT"/>
        </w:rPr>
      </w:pPr>
      <w:r w:rsidRPr="00024F77">
        <w:rPr>
          <w:szCs w:val="24"/>
          <w:lang w:val="lt-LT"/>
        </w:rPr>
        <w:t>1</w:t>
      </w:r>
      <w:r w:rsidR="006A45D5">
        <w:rPr>
          <w:szCs w:val="24"/>
          <w:lang w:val="lt-LT"/>
        </w:rPr>
        <w:t>1</w:t>
      </w:r>
      <w:r w:rsidRPr="00024F77">
        <w:rPr>
          <w:szCs w:val="24"/>
          <w:lang w:val="lt-LT"/>
        </w:rPr>
        <w:t>.2. per 3 darbo dienas  savo sąskaita pakeisti nekokybiškas prekes kokybiškomis;</w:t>
      </w:r>
    </w:p>
    <w:p w14:paraId="0AAC518E" w14:textId="29ECA782" w:rsidR="003156FD" w:rsidRPr="00024F77" w:rsidRDefault="003156FD" w:rsidP="006A45D5">
      <w:pPr>
        <w:pStyle w:val="Punktai"/>
        <w:tabs>
          <w:tab w:val="left" w:pos="1080"/>
        </w:tabs>
        <w:ind w:left="0" w:firstLine="851"/>
        <w:jc w:val="both"/>
        <w:rPr>
          <w:szCs w:val="24"/>
          <w:lang w:val="lt-LT"/>
        </w:rPr>
      </w:pPr>
      <w:r w:rsidRPr="00024F77">
        <w:rPr>
          <w:szCs w:val="24"/>
          <w:lang w:val="lt-LT"/>
        </w:rPr>
        <w:t>1</w:t>
      </w:r>
      <w:r w:rsidR="006A45D5">
        <w:rPr>
          <w:szCs w:val="24"/>
          <w:lang w:val="lt-LT"/>
        </w:rPr>
        <w:t>1</w:t>
      </w:r>
      <w:r w:rsidRPr="00024F77">
        <w:rPr>
          <w:szCs w:val="24"/>
          <w:lang w:val="lt-LT"/>
        </w:rPr>
        <w:t>.3.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0FC171E1" w14:textId="79700CEB" w:rsidR="003156FD" w:rsidRPr="00024F77" w:rsidRDefault="003156FD" w:rsidP="006A45D5">
      <w:pPr>
        <w:pStyle w:val="Punktai"/>
        <w:tabs>
          <w:tab w:val="left" w:pos="720"/>
        </w:tabs>
        <w:ind w:left="0" w:firstLine="851"/>
        <w:jc w:val="both"/>
        <w:rPr>
          <w:szCs w:val="24"/>
          <w:lang w:val="lt-LT"/>
        </w:rPr>
      </w:pPr>
      <w:r w:rsidRPr="00024F77">
        <w:rPr>
          <w:szCs w:val="24"/>
          <w:lang w:val="lt-LT"/>
        </w:rPr>
        <w:t>1</w:t>
      </w:r>
      <w:r w:rsidR="006A45D5">
        <w:rPr>
          <w:szCs w:val="24"/>
          <w:lang w:val="lt-LT"/>
        </w:rPr>
        <w:t>2</w:t>
      </w:r>
      <w:r w:rsidRPr="00024F77">
        <w:rPr>
          <w:szCs w:val="24"/>
          <w:lang w:val="lt-LT"/>
        </w:rPr>
        <w:t>. Tiekėjas turi teisę reikalauti, kad Pirkėjas priimtų kokybiškas prekes ir už jas sumokėtų sutartyje nustatytą kainą.</w:t>
      </w:r>
    </w:p>
    <w:p w14:paraId="1FAEBFE4" w14:textId="59087B77" w:rsidR="003156FD" w:rsidRPr="00024F77" w:rsidRDefault="006A45D5" w:rsidP="006A45D5">
      <w:pPr>
        <w:pStyle w:val="Punktai"/>
        <w:tabs>
          <w:tab w:val="left" w:pos="720"/>
        </w:tabs>
        <w:ind w:left="0" w:firstLine="851"/>
        <w:jc w:val="both"/>
        <w:rPr>
          <w:szCs w:val="24"/>
          <w:lang w:val="lt-LT"/>
        </w:rPr>
      </w:pPr>
      <w:r>
        <w:rPr>
          <w:szCs w:val="24"/>
          <w:lang w:val="lt-LT"/>
        </w:rPr>
        <w:t>13</w:t>
      </w:r>
      <w:r w:rsidR="003156FD" w:rsidRPr="00024F77">
        <w:rPr>
          <w:szCs w:val="24"/>
          <w:lang w:val="lt-LT"/>
        </w:rPr>
        <w:t>.  Pirkėjas įsipareigoja:</w:t>
      </w:r>
    </w:p>
    <w:p w14:paraId="0E044CB2" w14:textId="3D6DBF44" w:rsidR="003156FD" w:rsidRPr="00024F77" w:rsidRDefault="006A45D5" w:rsidP="006A45D5">
      <w:pPr>
        <w:pStyle w:val="Punktai"/>
        <w:tabs>
          <w:tab w:val="left" w:pos="1080"/>
        </w:tabs>
        <w:ind w:left="0" w:firstLine="851"/>
        <w:jc w:val="both"/>
        <w:rPr>
          <w:spacing w:val="3"/>
          <w:szCs w:val="24"/>
          <w:lang w:val="lt-LT"/>
        </w:rPr>
      </w:pPr>
      <w:r>
        <w:rPr>
          <w:spacing w:val="3"/>
          <w:szCs w:val="24"/>
          <w:lang w:val="lt-LT"/>
        </w:rPr>
        <w:t>13</w:t>
      </w:r>
      <w:r w:rsidR="003156FD" w:rsidRPr="00024F77">
        <w:rPr>
          <w:spacing w:val="3"/>
          <w:szCs w:val="24"/>
          <w:lang w:val="lt-LT"/>
        </w:rPr>
        <w:t xml:space="preserve">.1. sumokėti per sutarties </w:t>
      </w:r>
      <w:r>
        <w:rPr>
          <w:spacing w:val="3"/>
          <w:szCs w:val="24"/>
          <w:lang w:val="lt-LT"/>
        </w:rPr>
        <w:t>6</w:t>
      </w:r>
      <w:r w:rsidR="003156FD" w:rsidRPr="00024F77">
        <w:rPr>
          <w:spacing w:val="3"/>
          <w:szCs w:val="24"/>
          <w:lang w:val="lt-LT"/>
        </w:rPr>
        <w:t xml:space="preserve"> punkte nurodytą terminą už kokybiškas ir laiku pristatytas prekes;</w:t>
      </w:r>
    </w:p>
    <w:p w14:paraId="55FF0B59" w14:textId="4B90587E" w:rsidR="003156FD" w:rsidRPr="00024F77" w:rsidRDefault="006A45D5" w:rsidP="006A45D5">
      <w:pPr>
        <w:pStyle w:val="Punktai"/>
        <w:tabs>
          <w:tab w:val="left" w:pos="1080"/>
        </w:tabs>
        <w:ind w:left="0" w:firstLine="851"/>
        <w:jc w:val="both"/>
        <w:rPr>
          <w:spacing w:val="3"/>
          <w:szCs w:val="24"/>
          <w:lang w:val="lt-LT"/>
        </w:rPr>
      </w:pPr>
      <w:r>
        <w:rPr>
          <w:spacing w:val="3"/>
          <w:szCs w:val="24"/>
          <w:lang w:val="lt-LT"/>
        </w:rPr>
        <w:t>13</w:t>
      </w:r>
      <w:r w:rsidR="003156FD" w:rsidRPr="00024F77">
        <w:rPr>
          <w:spacing w:val="3"/>
          <w:szCs w:val="24"/>
          <w:lang w:val="lt-LT"/>
        </w:rPr>
        <w:t>.2. priimti savo nuosavybėn kokybiškas, atitinkančias sutartyje nustatytus reikalavimus, nustatytu terminu pateiktas, prekes.</w:t>
      </w:r>
    </w:p>
    <w:p w14:paraId="3463487F" w14:textId="4879223D" w:rsidR="003156FD" w:rsidRPr="00024F77" w:rsidRDefault="006A45D5" w:rsidP="006A45D5">
      <w:pPr>
        <w:pStyle w:val="Punktai"/>
        <w:tabs>
          <w:tab w:val="left" w:pos="720"/>
        </w:tabs>
        <w:ind w:left="0" w:firstLine="851"/>
        <w:jc w:val="both"/>
        <w:rPr>
          <w:szCs w:val="24"/>
          <w:lang w:val="lt-LT"/>
        </w:rPr>
      </w:pPr>
      <w:r>
        <w:rPr>
          <w:szCs w:val="24"/>
          <w:lang w:val="lt-LT"/>
        </w:rPr>
        <w:t>14</w:t>
      </w:r>
      <w:r w:rsidR="003156FD" w:rsidRPr="00024F77">
        <w:rPr>
          <w:szCs w:val="24"/>
          <w:lang w:val="lt-LT"/>
        </w:rPr>
        <w:t>.    Pirkėjas turi teisę:</w:t>
      </w:r>
    </w:p>
    <w:p w14:paraId="5FE110F1" w14:textId="41228707" w:rsidR="003156FD" w:rsidRPr="00024F77" w:rsidRDefault="006A45D5" w:rsidP="006A45D5">
      <w:pPr>
        <w:pStyle w:val="Punktai"/>
        <w:tabs>
          <w:tab w:val="left" w:pos="1080"/>
        </w:tabs>
        <w:ind w:left="0" w:firstLine="851"/>
        <w:jc w:val="both"/>
        <w:rPr>
          <w:szCs w:val="24"/>
          <w:lang w:val="lt-LT"/>
        </w:rPr>
      </w:pPr>
      <w:r>
        <w:rPr>
          <w:szCs w:val="24"/>
          <w:lang w:val="lt-LT"/>
        </w:rPr>
        <w:t>14</w:t>
      </w:r>
      <w:r w:rsidR="003156FD" w:rsidRPr="00024F77">
        <w:rPr>
          <w:szCs w:val="24"/>
          <w:lang w:val="lt-LT"/>
        </w:rPr>
        <w:t>.1. reikalauti, kad būtų perduotos jam perkamos prekės;</w:t>
      </w:r>
    </w:p>
    <w:p w14:paraId="5853E177" w14:textId="4932842C" w:rsidR="003156FD" w:rsidRPr="00024F77" w:rsidRDefault="006A45D5" w:rsidP="006A45D5">
      <w:pPr>
        <w:pStyle w:val="Punktai"/>
        <w:tabs>
          <w:tab w:val="left" w:pos="1080"/>
        </w:tabs>
        <w:ind w:left="0" w:firstLine="851"/>
        <w:jc w:val="both"/>
        <w:rPr>
          <w:szCs w:val="24"/>
          <w:lang w:val="lt-LT"/>
        </w:rPr>
      </w:pPr>
      <w:r>
        <w:rPr>
          <w:szCs w:val="24"/>
          <w:lang w:val="lt-LT"/>
        </w:rPr>
        <w:t>14</w:t>
      </w:r>
      <w:r w:rsidR="003156FD" w:rsidRPr="00024F77">
        <w:rPr>
          <w:szCs w:val="24"/>
          <w:lang w:val="lt-LT"/>
        </w:rPr>
        <w:t>.2. reikalauti iš Tiekėjo atlyginti nuostolius, padarytus įvykdymo uždelsimu ar atsiradusius pateikus nekokybišką prekę.</w:t>
      </w:r>
    </w:p>
    <w:p w14:paraId="54E84B41" w14:textId="58D9D440" w:rsidR="003156FD" w:rsidRPr="00024F77" w:rsidRDefault="003F5883" w:rsidP="003F5883">
      <w:pPr>
        <w:shd w:val="clear" w:color="auto" w:fill="FFFFFF" w:themeFill="background1"/>
        <w:ind w:firstLine="567"/>
        <w:jc w:val="both"/>
        <w:rPr>
          <w:color w:val="000000"/>
        </w:rPr>
      </w:pPr>
      <w:r w:rsidRPr="00024F77">
        <w:rPr>
          <w:color w:val="000000"/>
        </w:rPr>
        <w:t xml:space="preserve">  </w:t>
      </w:r>
    </w:p>
    <w:p w14:paraId="17FE08A8" w14:textId="77777777" w:rsidR="003F5883" w:rsidRPr="00024F77" w:rsidRDefault="003F5883" w:rsidP="003F5883">
      <w:pPr>
        <w:tabs>
          <w:tab w:val="left" w:pos="1080"/>
        </w:tabs>
        <w:jc w:val="center"/>
        <w:rPr>
          <w:b/>
          <w:bCs/>
          <w:color w:val="000000"/>
        </w:rPr>
      </w:pPr>
      <w:r w:rsidRPr="00024F77">
        <w:rPr>
          <w:b/>
          <w:bCs/>
          <w:color w:val="000000"/>
        </w:rPr>
        <w:t>IV. PREKIŲ TIEKIMO TVARKA IR GARANTIJOS</w:t>
      </w:r>
    </w:p>
    <w:p w14:paraId="079ED267" w14:textId="77777777" w:rsidR="003F5883" w:rsidRPr="00024F77" w:rsidRDefault="003F5883" w:rsidP="003F5883">
      <w:pPr>
        <w:tabs>
          <w:tab w:val="left" w:pos="0"/>
        </w:tabs>
        <w:jc w:val="both"/>
        <w:rPr>
          <w:color w:val="000000"/>
        </w:rPr>
      </w:pPr>
    </w:p>
    <w:p w14:paraId="2E111B49" w14:textId="57882A73" w:rsidR="003156FD" w:rsidRPr="00024F77" w:rsidRDefault="006A45D5" w:rsidP="006A45D5">
      <w:pPr>
        <w:tabs>
          <w:tab w:val="left" w:pos="540"/>
        </w:tabs>
        <w:ind w:firstLine="851"/>
        <w:jc w:val="both"/>
      </w:pPr>
      <w:r>
        <w:t>15</w:t>
      </w:r>
      <w:r w:rsidR="003156FD" w:rsidRPr="00024F77">
        <w:t>.   Tiekėjas prekes pristato dalimis, savo transportu  ir savo lėšomis. Prekių pristatymo vieta – Pašvitinio g. 21, Joniškis.</w:t>
      </w:r>
    </w:p>
    <w:p w14:paraId="615096E2" w14:textId="3D42CCF3" w:rsidR="003156FD" w:rsidRPr="00024F77" w:rsidRDefault="006A45D5" w:rsidP="006A45D5">
      <w:pPr>
        <w:pStyle w:val="Punktai"/>
        <w:tabs>
          <w:tab w:val="left" w:pos="142"/>
          <w:tab w:val="left" w:pos="284"/>
        </w:tabs>
        <w:ind w:left="0" w:firstLine="851"/>
        <w:jc w:val="both"/>
        <w:rPr>
          <w:szCs w:val="24"/>
          <w:lang w:val="lt-LT"/>
        </w:rPr>
      </w:pPr>
      <w:r>
        <w:rPr>
          <w:szCs w:val="24"/>
          <w:lang w:val="lt-LT"/>
        </w:rPr>
        <w:t>16</w:t>
      </w:r>
      <w:r w:rsidR="003156FD" w:rsidRPr="00024F77">
        <w:rPr>
          <w:szCs w:val="24"/>
          <w:lang w:val="lt-LT"/>
        </w:rPr>
        <w:t xml:space="preserve">.  Tiekiamos Prekės turi būti naujos, nenaudotos, kokybiškos, turi atitikti </w:t>
      </w:r>
      <w:r w:rsidR="00024F77" w:rsidRPr="00024F77">
        <w:rPr>
          <w:szCs w:val="24"/>
          <w:lang w:val="lt-LT"/>
        </w:rPr>
        <w:t>mažos vertės</w:t>
      </w:r>
      <w:r w:rsidR="003156FD" w:rsidRPr="00024F77">
        <w:rPr>
          <w:szCs w:val="24"/>
          <w:lang w:val="lt-LT"/>
        </w:rPr>
        <w:t xml:space="preserve"> </w:t>
      </w:r>
      <w:r w:rsidR="00024F77" w:rsidRPr="00024F77">
        <w:rPr>
          <w:szCs w:val="24"/>
          <w:lang w:val="lt-LT"/>
        </w:rPr>
        <w:t>pirkimo</w:t>
      </w:r>
      <w:r w:rsidR="003156FD" w:rsidRPr="00024F77">
        <w:rPr>
          <w:szCs w:val="24"/>
          <w:lang w:val="lt-LT"/>
        </w:rPr>
        <w:t xml:space="preserve">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6BB9545C" w14:textId="2E4DE853" w:rsidR="003156FD" w:rsidRPr="00024F77" w:rsidRDefault="006A45D5" w:rsidP="006A45D5">
      <w:pPr>
        <w:pStyle w:val="Punktai"/>
        <w:tabs>
          <w:tab w:val="left" w:pos="142"/>
          <w:tab w:val="left" w:pos="284"/>
        </w:tabs>
        <w:ind w:left="0" w:firstLine="851"/>
        <w:jc w:val="both"/>
        <w:rPr>
          <w:szCs w:val="24"/>
          <w:lang w:val="lt-LT"/>
        </w:rPr>
      </w:pPr>
      <w:r>
        <w:rPr>
          <w:szCs w:val="24"/>
          <w:lang w:val="lt-LT"/>
        </w:rPr>
        <w:t>17</w:t>
      </w:r>
      <w:r w:rsidR="003156FD" w:rsidRPr="00024F77">
        <w:rPr>
          <w:szCs w:val="24"/>
          <w:lang w:val="lt-LT"/>
        </w:rPr>
        <w:t xml:space="preserve">. Tiekėjas prekes pristato per sutarties </w:t>
      </w:r>
      <w:r>
        <w:rPr>
          <w:szCs w:val="24"/>
          <w:lang w:val="lt-LT"/>
        </w:rPr>
        <w:t>19</w:t>
      </w:r>
      <w:r w:rsidR="003156FD" w:rsidRPr="00024F77">
        <w:rPr>
          <w:szCs w:val="24"/>
          <w:lang w:val="lt-LT"/>
        </w:rPr>
        <w:t xml:space="preserve"> punkte nurodytą laikotarpį. Prekių galiojimo laikas turi būti ne mažesnis, kaip 12 mėnesių nuo pristatymo Pirkėjui.</w:t>
      </w:r>
    </w:p>
    <w:p w14:paraId="3FE63BB7" w14:textId="0E5B566A" w:rsidR="003156FD" w:rsidRPr="00024F77" w:rsidRDefault="006A45D5" w:rsidP="006A45D5">
      <w:pPr>
        <w:pStyle w:val="NumPar1"/>
        <w:tabs>
          <w:tab w:val="clear" w:pos="360"/>
          <w:tab w:val="left" w:pos="0"/>
        </w:tabs>
        <w:spacing w:before="0" w:after="0"/>
        <w:ind w:firstLine="851"/>
        <w:rPr>
          <w:szCs w:val="24"/>
        </w:rPr>
      </w:pPr>
      <w:r>
        <w:rPr>
          <w:szCs w:val="24"/>
        </w:rPr>
        <w:t>18</w:t>
      </w:r>
      <w:r w:rsidR="003156FD" w:rsidRPr="00024F77">
        <w:rPr>
          <w:szCs w:val="24"/>
        </w:rPr>
        <w:t xml:space="preserve">.  Tiekėjas garantuoja nenutrūkstamą prekių tiekimą. Iki užsakytų prekių priėmimo visa atsakomybė dėl užsakytų prekių atsitiktinio žuvimo ar sugadinimo tenka Tiekėjui. </w:t>
      </w:r>
    </w:p>
    <w:p w14:paraId="7E8DC3B4" w14:textId="1F4F1F7C" w:rsidR="003156FD" w:rsidRPr="00024F77" w:rsidRDefault="006A45D5" w:rsidP="006A45D5">
      <w:pPr>
        <w:pStyle w:val="NumPar1"/>
        <w:tabs>
          <w:tab w:val="clear" w:pos="360"/>
          <w:tab w:val="left" w:pos="0"/>
          <w:tab w:val="left" w:pos="142"/>
          <w:tab w:val="left" w:pos="567"/>
        </w:tabs>
        <w:spacing w:before="0" w:after="0"/>
        <w:rPr>
          <w:szCs w:val="24"/>
        </w:rPr>
      </w:pPr>
      <w:r>
        <w:rPr>
          <w:szCs w:val="24"/>
        </w:rPr>
        <w:t>19</w:t>
      </w:r>
      <w:r w:rsidR="003156FD" w:rsidRPr="00024F77">
        <w:rPr>
          <w:szCs w:val="24"/>
        </w:rPr>
        <w:t>Tiekėjas įsipareigoja prekes gabenti taip, kad:</w:t>
      </w:r>
    </w:p>
    <w:p w14:paraId="1F99C3A2" w14:textId="3EC53096" w:rsidR="003156FD" w:rsidRPr="00024F77" w:rsidRDefault="006A45D5" w:rsidP="006A45D5">
      <w:pPr>
        <w:tabs>
          <w:tab w:val="left" w:pos="0"/>
          <w:tab w:val="left" w:pos="567"/>
          <w:tab w:val="left" w:pos="720"/>
          <w:tab w:val="left" w:pos="1134"/>
          <w:tab w:val="left" w:pos="1701"/>
          <w:tab w:val="left" w:pos="1985"/>
        </w:tabs>
        <w:ind w:firstLine="851"/>
        <w:jc w:val="both"/>
      </w:pPr>
      <w:r>
        <w:t>1</w:t>
      </w:r>
      <w:r w:rsidR="003156FD" w:rsidRPr="00024F77">
        <w:t>8.1 būtų išsaugota jų identifikavimo galimybė;</w:t>
      </w:r>
    </w:p>
    <w:p w14:paraId="68F2DF69" w14:textId="639577F2" w:rsidR="003156FD" w:rsidRPr="00024F77" w:rsidRDefault="006A45D5" w:rsidP="006A45D5">
      <w:pPr>
        <w:tabs>
          <w:tab w:val="left" w:pos="0"/>
          <w:tab w:val="left" w:pos="1134"/>
          <w:tab w:val="left" w:pos="1701"/>
          <w:tab w:val="left" w:pos="1985"/>
        </w:tabs>
        <w:ind w:firstLine="851"/>
        <w:jc w:val="both"/>
      </w:pPr>
      <w:r>
        <w:t>1</w:t>
      </w:r>
      <w:r w:rsidR="003156FD" w:rsidRPr="00024F77">
        <w:t>8.2. nebūtų užteršti kitomis medžiagomis ar neužterštų  jų;</w:t>
      </w:r>
    </w:p>
    <w:p w14:paraId="4871BCE0" w14:textId="198D29E4" w:rsidR="003156FD" w:rsidRPr="00024F77" w:rsidRDefault="006A45D5" w:rsidP="006A45D5">
      <w:pPr>
        <w:tabs>
          <w:tab w:val="left" w:pos="0"/>
          <w:tab w:val="left" w:pos="1134"/>
          <w:tab w:val="left" w:pos="1701"/>
          <w:tab w:val="left" w:pos="1985"/>
        </w:tabs>
        <w:ind w:firstLine="851"/>
        <w:jc w:val="both"/>
      </w:pPr>
      <w:r>
        <w:t>1</w:t>
      </w:r>
      <w:r w:rsidR="003156FD" w:rsidRPr="00024F77">
        <w:t>8.3. neišsipiltų, neišsibarstytų, nesudužtų;</w:t>
      </w:r>
    </w:p>
    <w:p w14:paraId="4E67AF45" w14:textId="4ECE51C4" w:rsidR="003156FD" w:rsidRPr="00024F77" w:rsidRDefault="006A45D5" w:rsidP="006A45D5">
      <w:pPr>
        <w:tabs>
          <w:tab w:val="left" w:pos="0"/>
          <w:tab w:val="left" w:pos="1134"/>
          <w:tab w:val="left" w:pos="1701"/>
          <w:tab w:val="left" w:pos="1985"/>
        </w:tabs>
        <w:ind w:firstLine="851"/>
        <w:jc w:val="both"/>
      </w:pPr>
      <w:r>
        <w:t>1</w:t>
      </w:r>
      <w:r w:rsidR="003156FD" w:rsidRPr="00024F77">
        <w:t>8.4. būtų apsaugoti nuo užkrato, kenkėjų, vagysčių, sugadinimo;</w:t>
      </w:r>
    </w:p>
    <w:p w14:paraId="7ABBD85C" w14:textId="5E7D877A" w:rsidR="003156FD" w:rsidRPr="00024F77" w:rsidRDefault="006A45D5" w:rsidP="006A45D5">
      <w:pPr>
        <w:tabs>
          <w:tab w:val="left" w:pos="0"/>
          <w:tab w:val="left" w:pos="900"/>
          <w:tab w:val="left" w:pos="1701"/>
          <w:tab w:val="left" w:pos="1985"/>
        </w:tabs>
        <w:ind w:firstLine="851"/>
        <w:jc w:val="both"/>
      </w:pPr>
      <w:r>
        <w:t>1</w:t>
      </w:r>
      <w:r w:rsidR="003156FD" w:rsidRPr="00024F77">
        <w:t>8.5 nepatirtų nepageidaujamo šilumos, šalčio, drėgmės, šviesos, ar kitų veiksnių žalingo poveikio.</w:t>
      </w:r>
    </w:p>
    <w:p w14:paraId="136829A6" w14:textId="2D7CAEFA" w:rsidR="003156FD" w:rsidRPr="00024F77" w:rsidRDefault="006A45D5" w:rsidP="006A45D5">
      <w:pPr>
        <w:tabs>
          <w:tab w:val="left" w:pos="720"/>
        </w:tabs>
        <w:ind w:firstLine="851"/>
        <w:jc w:val="both"/>
        <w:rPr>
          <w:color w:val="000000"/>
        </w:rPr>
      </w:pPr>
      <w:r>
        <w:t>1</w:t>
      </w:r>
      <w:r w:rsidR="003156FD" w:rsidRPr="00024F77">
        <w:t xml:space="preserve">9. Tiekėjas įsipareigoja prekes pristatyti per 3 darbo dienas </w:t>
      </w:r>
      <w:r w:rsidR="003156FD" w:rsidRPr="00024F77">
        <w:rPr>
          <w:rFonts w:eastAsia="Calibri"/>
          <w:color w:val="000000"/>
        </w:rPr>
        <w:t>nuo užsakymo pateikimo dienos.</w:t>
      </w:r>
    </w:p>
    <w:p w14:paraId="1E129242" w14:textId="2087B997" w:rsidR="003156FD" w:rsidRPr="00024F77" w:rsidRDefault="006A45D5" w:rsidP="006A45D5">
      <w:pPr>
        <w:tabs>
          <w:tab w:val="left" w:pos="720"/>
        </w:tabs>
        <w:ind w:firstLine="851"/>
        <w:jc w:val="both"/>
      </w:pPr>
      <w:r>
        <w:rPr>
          <w:rFonts w:eastAsia="Calibri"/>
          <w:color w:val="000000"/>
        </w:rPr>
        <w:lastRenderedPageBreak/>
        <w:t>2</w:t>
      </w:r>
      <w:r w:rsidR="003156FD" w:rsidRPr="00024F77">
        <w:rPr>
          <w:rFonts w:eastAsia="Calibri"/>
          <w:color w:val="000000"/>
        </w:rPr>
        <w:t xml:space="preserve">0. </w:t>
      </w:r>
      <w:r w:rsidR="003156FD" w:rsidRPr="00024F77">
        <w:t xml:space="preserve">Apie prekes, kurių Tiekėjas negali pateikti per </w:t>
      </w:r>
      <w:r w:rsidR="002D5CE2">
        <w:t>1</w:t>
      </w:r>
      <w:r w:rsidR="003156FD" w:rsidRPr="00024F77">
        <w:t xml:space="preserve">9 punkte nurodytą laiką,  Tiekėjas </w:t>
      </w:r>
      <w:r w:rsidR="003156FD" w:rsidRPr="00024F77">
        <w:rPr>
          <w:bCs/>
        </w:rPr>
        <w:t>privalo nedelsiant pranešti, pranešimą siųsdamas paštu</w:t>
      </w:r>
      <w:r w:rsidR="003156FD" w:rsidRPr="00024F77">
        <w:rPr>
          <w:b/>
          <w:bCs/>
        </w:rPr>
        <w:t xml:space="preserve">, </w:t>
      </w:r>
      <w:r w:rsidR="003156FD" w:rsidRPr="00024F77">
        <w:t>nurodant galimą jų pateikimo datą.</w:t>
      </w:r>
    </w:p>
    <w:p w14:paraId="35337EBB" w14:textId="77777777" w:rsidR="00B7652E" w:rsidRDefault="003156FD" w:rsidP="001B754E">
      <w:pPr>
        <w:pStyle w:val="NumPar1"/>
        <w:numPr>
          <w:ilvl w:val="0"/>
          <w:numId w:val="25"/>
        </w:numPr>
        <w:tabs>
          <w:tab w:val="left" w:pos="-57"/>
          <w:tab w:val="left" w:pos="540"/>
        </w:tabs>
        <w:spacing w:before="0" w:after="0"/>
        <w:ind w:left="0" w:firstLine="851"/>
        <w:rPr>
          <w:szCs w:val="24"/>
        </w:rPr>
      </w:pPr>
      <w:r w:rsidRPr="00024F77">
        <w:rPr>
          <w:szCs w:val="24"/>
        </w:rPr>
        <w:t xml:space="preserve">Tiekėjui nepateikus prekių laiku, tai bus </w:t>
      </w:r>
      <w:r w:rsidRPr="00024F77">
        <w:rPr>
          <w:b/>
          <w:bCs/>
          <w:szCs w:val="24"/>
        </w:rPr>
        <w:t>laikoma esminiu sutarties vykdymo pažeidimu</w:t>
      </w:r>
      <w:r w:rsidRPr="00024F77">
        <w:rPr>
          <w:szCs w:val="24"/>
        </w:rPr>
        <w:t>. Pirkėjas gali pirma laiko nutraukti sutartį (apie tai jis turi pranešti prieš 15 k. d. iki ją nutraukiant).</w:t>
      </w:r>
    </w:p>
    <w:p w14:paraId="1096097D" w14:textId="77777777" w:rsidR="00B7652E" w:rsidRPr="00B7652E" w:rsidRDefault="003156FD" w:rsidP="001B754E">
      <w:pPr>
        <w:pStyle w:val="NumPar1"/>
        <w:numPr>
          <w:ilvl w:val="0"/>
          <w:numId w:val="25"/>
        </w:numPr>
        <w:tabs>
          <w:tab w:val="left" w:pos="-57"/>
          <w:tab w:val="left" w:pos="540"/>
        </w:tabs>
        <w:spacing w:before="0" w:after="0"/>
        <w:ind w:left="0" w:firstLine="851"/>
        <w:rPr>
          <w:szCs w:val="24"/>
        </w:rPr>
      </w:pPr>
      <w:r w:rsidRPr="00B7652E">
        <w:rPr>
          <w:szCs w:val="24"/>
        </w:rPr>
        <w:t xml:space="preserve">Tiekėjas įsipareigoja pagal šią sutartį tiekiamoms prekėms išrašomoje sąskaitoje – faktūroje              vartoti tuos pačius prekių pavadinimus ir mato vienetus, kokie yra Priede Nr.1 ir sąskaitoje – faktūroje </w:t>
      </w:r>
      <w:r w:rsidRPr="00B7652E">
        <w:rPr>
          <w:szCs w:val="24"/>
          <w:u w:val="single"/>
        </w:rPr>
        <w:t xml:space="preserve">užrašyti sutarties Nr. </w:t>
      </w:r>
    </w:p>
    <w:p w14:paraId="5F1B2A4C" w14:textId="77777777" w:rsidR="00B7652E" w:rsidRPr="00B7652E" w:rsidRDefault="003156FD" w:rsidP="001B754E">
      <w:pPr>
        <w:pStyle w:val="NumPar1"/>
        <w:numPr>
          <w:ilvl w:val="0"/>
          <w:numId w:val="25"/>
        </w:numPr>
        <w:tabs>
          <w:tab w:val="left" w:pos="-57"/>
          <w:tab w:val="left" w:pos="540"/>
        </w:tabs>
        <w:spacing w:before="0" w:after="0"/>
        <w:ind w:left="0" w:firstLine="851"/>
        <w:rPr>
          <w:szCs w:val="24"/>
        </w:rPr>
      </w:pPr>
      <w:r w:rsidRPr="00B7652E">
        <w:rPr>
          <w:iCs/>
        </w:rPr>
        <w:t xml:space="preserve">Vykdant Sutartį, Tiekėjas </w:t>
      </w:r>
      <w:r w:rsidRPr="00024F77">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B7652E">
        <w:rPr>
          <w:bCs/>
          <w:shd w:val="clear" w:color="auto" w:fill="FFFFFF"/>
        </w:rPr>
        <w:t xml:space="preserve">(informacinės sistemos „E.sąskaita“ svetainė pasiekiama adresu </w:t>
      </w:r>
      <w:hyperlink r:id="rId8" w:history="1">
        <w:r w:rsidRPr="00B7652E">
          <w:rPr>
            <w:rStyle w:val="Hyperlink"/>
            <w:shd w:val="clear" w:color="auto" w:fill="FFFFFF"/>
          </w:rPr>
          <w:t>https://www.esaskaita.eu</w:t>
        </w:r>
      </w:hyperlink>
      <w:r w:rsidRPr="00B7652E">
        <w:rPr>
          <w:shd w:val="clear" w:color="auto" w:fill="FFFFFF"/>
        </w:rPr>
        <w:t>)</w:t>
      </w:r>
      <w:r w:rsidRPr="00B7652E">
        <w:rPr>
          <w:bCs/>
          <w:shd w:val="clear" w:color="auto" w:fill="FFFFFF"/>
        </w:rPr>
        <w:t>.</w:t>
      </w:r>
      <w:r w:rsidRPr="00024F77">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B7652E">
        <w:rPr>
          <w:iCs/>
        </w:rPr>
        <w:t xml:space="preserve"> </w:t>
      </w:r>
    </w:p>
    <w:p w14:paraId="06D2CF06" w14:textId="77777777" w:rsidR="00B7652E" w:rsidRPr="008D5312" w:rsidRDefault="003156FD" w:rsidP="001B754E">
      <w:pPr>
        <w:pStyle w:val="NumPar1"/>
        <w:numPr>
          <w:ilvl w:val="0"/>
          <w:numId w:val="25"/>
        </w:numPr>
        <w:tabs>
          <w:tab w:val="left" w:pos="-57"/>
          <w:tab w:val="left" w:pos="540"/>
        </w:tabs>
        <w:spacing w:before="0" w:after="0"/>
        <w:ind w:left="0" w:firstLine="851"/>
        <w:rPr>
          <w:szCs w:val="24"/>
        </w:rPr>
      </w:pPr>
      <w:r w:rsidRPr="008D5312">
        <w:rPr>
          <w:szCs w:val="24"/>
        </w:rPr>
        <w:t>Pirkėjas turi teisę atsisakyti priimti neatitinkančias užsakymo ir/ar nekokybiškas prekes.</w:t>
      </w:r>
    </w:p>
    <w:p w14:paraId="0876C9BA" w14:textId="122385D5" w:rsidR="00B7652E" w:rsidRPr="008D5312" w:rsidRDefault="003156FD" w:rsidP="001B754E">
      <w:pPr>
        <w:pStyle w:val="NumPar1"/>
        <w:numPr>
          <w:ilvl w:val="0"/>
          <w:numId w:val="25"/>
        </w:numPr>
        <w:tabs>
          <w:tab w:val="left" w:pos="-57"/>
          <w:tab w:val="left" w:pos="540"/>
        </w:tabs>
        <w:spacing w:before="0" w:after="0"/>
        <w:ind w:left="0" w:firstLine="851"/>
        <w:rPr>
          <w:szCs w:val="24"/>
        </w:rPr>
      </w:pPr>
      <w:r w:rsidRPr="008D5312">
        <w:rPr>
          <w:szCs w:val="24"/>
        </w:rPr>
        <w:t xml:space="preserve">Už Tiekėjo sutartinių įsipareigojimų vykdymą </w:t>
      </w:r>
      <w:r w:rsidR="00024F77" w:rsidRPr="008D5312">
        <w:rPr>
          <w:szCs w:val="24"/>
        </w:rPr>
        <w:t xml:space="preserve">atsakinga tiekimo </w:t>
      </w:r>
      <w:r w:rsidR="00DA403D" w:rsidRPr="008D5312">
        <w:rPr>
          <w:szCs w:val="24"/>
        </w:rPr>
        <w:t xml:space="preserve">projektų vadovė </w:t>
      </w:r>
      <w:r w:rsidR="008D5312" w:rsidRPr="008D5312">
        <w:rPr>
          <w:szCs w:val="24"/>
        </w:rPr>
        <w:t>Odeta Raklevičienė</w:t>
      </w:r>
      <w:r w:rsidRPr="008D5312">
        <w:rPr>
          <w:szCs w:val="24"/>
          <w:bdr w:val="none" w:sz="0" w:space="0" w:color="auto" w:frame="1"/>
        </w:rPr>
        <w:t>,</w:t>
      </w:r>
      <w:r w:rsidR="00024F77" w:rsidRPr="008D5312">
        <w:rPr>
          <w:szCs w:val="24"/>
          <w:bdr w:val="none" w:sz="0" w:space="0" w:color="auto" w:frame="1"/>
        </w:rPr>
        <w:t xml:space="preserve"> </w:t>
      </w:r>
      <w:r w:rsidRPr="008D5312">
        <w:rPr>
          <w:szCs w:val="24"/>
          <w:bdr w:val="none" w:sz="0" w:space="0" w:color="auto" w:frame="1"/>
        </w:rPr>
        <w:t>tel.</w:t>
      </w:r>
      <w:r w:rsidR="008D5312" w:rsidRPr="008D5312">
        <w:rPr>
          <w:szCs w:val="24"/>
          <w:bdr w:val="none" w:sz="0" w:space="0" w:color="auto" w:frame="1"/>
        </w:rPr>
        <w:t xml:space="preserve"> 8(46)400002</w:t>
      </w:r>
      <w:r w:rsidR="00024F77" w:rsidRPr="008D5312">
        <w:rPr>
          <w:szCs w:val="24"/>
          <w:bdr w:val="none" w:sz="0" w:space="0" w:color="auto" w:frame="1"/>
        </w:rPr>
        <w:t>, el. pašta</w:t>
      </w:r>
      <w:r w:rsidR="008D5312" w:rsidRPr="008D5312">
        <w:rPr>
          <w:szCs w:val="24"/>
          <w:bdr w:val="none" w:sz="0" w:space="0" w:color="auto" w:frame="1"/>
        </w:rPr>
        <w:t xml:space="preserve">s </w:t>
      </w:r>
      <w:hyperlink r:id="rId9" w:history="1">
        <w:r w:rsidR="008D5312" w:rsidRPr="008D5312">
          <w:rPr>
            <w:rStyle w:val="Hyperlink"/>
            <w:szCs w:val="24"/>
            <w:bdr w:val="none" w:sz="0" w:space="0" w:color="auto" w:frame="1"/>
          </w:rPr>
          <w:t>info</w:t>
        </w:r>
        <w:r w:rsidR="008D5312" w:rsidRPr="008D5312">
          <w:rPr>
            <w:rStyle w:val="Hyperlink"/>
            <w:szCs w:val="24"/>
            <w:bdr w:val="none" w:sz="0" w:space="0" w:color="auto" w:frame="1"/>
            <w:lang w:val="en-US"/>
          </w:rPr>
          <w:t>@osteca.lt</w:t>
        </w:r>
      </w:hyperlink>
      <w:r w:rsidR="008D5312" w:rsidRPr="008D5312">
        <w:rPr>
          <w:szCs w:val="24"/>
          <w:bdr w:val="none" w:sz="0" w:space="0" w:color="auto" w:frame="1"/>
          <w:lang w:val="en-US"/>
        </w:rPr>
        <w:t xml:space="preserve"> </w:t>
      </w:r>
      <w:r w:rsidR="00024F77" w:rsidRPr="008D5312">
        <w:rPr>
          <w:szCs w:val="24"/>
          <w:bdr w:val="none" w:sz="0" w:space="0" w:color="auto" w:frame="1"/>
        </w:rPr>
        <w:t>.</w:t>
      </w:r>
    </w:p>
    <w:p w14:paraId="65AA4339" w14:textId="621C818A" w:rsidR="00B7652E" w:rsidRDefault="003156FD" w:rsidP="001B754E">
      <w:pPr>
        <w:pStyle w:val="NumPar1"/>
        <w:numPr>
          <w:ilvl w:val="0"/>
          <w:numId w:val="25"/>
        </w:numPr>
        <w:tabs>
          <w:tab w:val="left" w:pos="-57"/>
          <w:tab w:val="left" w:pos="540"/>
        </w:tabs>
        <w:spacing w:before="0" w:after="0"/>
        <w:ind w:left="0" w:firstLine="851"/>
        <w:rPr>
          <w:szCs w:val="24"/>
        </w:rPr>
      </w:pPr>
      <w:r w:rsidRPr="00B7652E">
        <w:rPr>
          <w:szCs w:val="24"/>
        </w:rPr>
        <w:t xml:space="preserve">Už Pirkėjo  įsipareigojimų vykdymo, prekių, pristatymo terminų laikymosi koordinavimą (organizavimą), taip pat prekių, atitikties pirkimo sutartyje numatytiems kokybiniams ir kitiems reikalavimams stebėseną atsakinga – </w:t>
      </w:r>
      <w:bookmarkStart w:id="0" w:name="_Hlk491243795"/>
      <w:r w:rsidR="00024F77" w:rsidRPr="00B7652E">
        <w:rPr>
          <w:szCs w:val="24"/>
        </w:rPr>
        <w:t xml:space="preserve">medikamentinių priemonių specialistė Auksė Aleksėjevienė, tel. +370 646 62154, el. paštas </w:t>
      </w:r>
      <w:hyperlink r:id="rId10" w:history="1">
        <w:r w:rsidR="00B7652E" w:rsidRPr="00254EDB">
          <w:rPr>
            <w:rStyle w:val="Hyperlink"/>
            <w:szCs w:val="24"/>
          </w:rPr>
          <w:t>vaistine@joniskioligonine.lt</w:t>
        </w:r>
      </w:hyperlink>
      <w:r w:rsidR="00024F77" w:rsidRPr="00B7652E">
        <w:rPr>
          <w:szCs w:val="24"/>
        </w:rPr>
        <w:t>.</w:t>
      </w:r>
    </w:p>
    <w:p w14:paraId="218B77AB" w14:textId="3F7E26FB" w:rsidR="003156FD" w:rsidRPr="00B7652E" w:rsidRDefault="003156FD" w:rsidP="001B754E">
      <w:pPr>
        <w:pStyle w:val="NumPar1"/>
        <w:numPr>
          <w:ilvl w:val="0"/>
          <w:numId w:val="25"/>
        </w:numPr>
        <w:tabs>
          <w:tab w:val="left" w:pos="-57"/>
          <w:tab w:val="left" w:pos="540"/>
        </w:tabs>
        <w:spacing w:before="0" w:after="0"/>
        <w:ind w:left="0" w:firstLine="851"/>
        <w:rPr>
          <w:szCs w:val="24"/>
        </w:rPr>
      </w:pPr>
      <w:r w:rsidRPr="00B7652E">
        <w:rPr>
          <w:color w:val="000000"/>
          <w:szCs w:val="24"/>
          <w:lang w:eastAsia="lt-LT"/>
        </w:rPr>
        <w:t>Pirkėjo paskirtas asmuo, atsakingas už S</w:t>
      </w:r>
      <w:r w:rsidRPr="00B7652E">
        <w:rPr>
          <w:color w:val="000000"/>
          <w:szCs w:val="24"/>
          <w:lang w:val="de-DE" w:eastAsia="lt-LT"/>
        </w:rPr>
        <w:t>utarties ir pakeitim</w:t>
      </w:r>
      <w:r w:rsidRPr="00B7652E">
        <w:rPr>
          <w:color w:val="000000"/>
          <w:szCs w:val="24"/>
          <w:lang w:eastAsia="lt-LT"/>
        </w:rPr>
        <w:t xml:space="preserve">ų paskelbimą pagal Viešųjų pirkimų įstatymo 86 straipsnio 9 dalies nuostatas </w:t>
      </w:r>
      <w:bookmarkEnd w:id="0"/>
      <w:r w:rsidRPr="00B7652E">
        <w:rPr>
          <w:color w:val="000000"/>
          <w:szCs w:val="24"/>
          <w:lang w:eastAsia="lt-LT"/>
        </w:rPr>
        <w:t xml:space="preserve">yra </w:t>
      </w:r>
      <w:r w:rsidR="00024F77" w:rsidRPr="00B7652E">
        <w:rPr>
          <w:color w:val="000000"/>
          <w:szCs w:val="24"/>
          <w:lang w:eastAsia="lt-LT"/>
        </w:rPr>
        <w:t>viešųjų pirkimų specialistė Julija Čerbauskienė.</w:t>
      </w:r>
    </w:p>
    <w:p w14:paraId="6696C4EB" w14:textId="7E7AAD77" w:rsidR="003F5883" w:rsidRPr="00024F77" w:rsidRDefault="003F5883" w:rsidP="003156FD">
      <w:pPr>
        <w:tabs>
          <w:tab w:val="left" w:pos="0"/>
        </w:tabs>
        <w:ind w:firstLine="709"/>
        <w:jc w:val="both"/>
        <w:rPr>
          <w:b/>
          <w:bCs/>
          <w:color w:val="000000"/>
        </w:rPr>
      </w:pPr>
    </w:p>
    <w:p w14:paraId="410D4702" w14:textId="77777777" w:rsidR="003F5883" w:rsidRPr="00024F77" w:rsidRDefault="003F5883" w:rsidP="003F5883">
      <w:pPr>
        <w:tabs>
          <w:tab w:val="left" w:pos="142"/>
          <w:tab w:val="left" w:pos="284"/>
        </w:tabs>
        <w:ind w:left="-142"/>
        <w:jc w:val="center"/>
        <w:rPr>
          <w:rFonts w:eastAsia="Calibri"/>
          <w:bCs/>
          <w:color w:val="000000"/>
        </w:rPr>
      </w:pPr>
      <w:r w:rsidRPr="00024F77">
        <w:rPr>
          <w:b/>
          <w:bCs/>
          <w:color w:val="000000"/>
        </w:rPr>
        <w:t>V. ŠALIŲ ATSAKOMYBĖ</w:t>
      </w:r>
    </w:p>
    <w:p w14:paraId="3569F730" w14:textId="77777777" w:rsidR="003F5883" w:rsidRPr="00024F77" w:rsidRDefault="003F5883" w:rsidP="003F5883">
      <w:pPr>
        <w:tabs>
          <w:tab w:val="left" w:pos="142"/>
          <w:tab w:val="left" w:pos="284"/>
        </w:tabs>
        <w:rPr>
          <w:b/>
          <w:bCs/>
          <w:color w:val="000000"/>
        </w:rPr>
      </w:pPr>
    </w:p>
    <w:p w14:paraId="33FD510F" w14:textId="12D3531A" w:rsidR="003156FD" w:rsidRPr="00024F77" w:rsidRDefault="001B754E" w:rsidP="001B754E">
      <w:pPr>
        <w:pStyle w:val="NumPar1"/>
        <w:tabs>
          <w:tab w:val="clear" w:pos="360"/>
          <w:tab w:val="left" w:pos="0"/>
          <w:tab w:val="left" w:pos="540"/>
          <w:tab w:val="left" w:pos="1985"/>
          <w:tab w:val="left" w:pos="2268"/>
          <w:tab w:val="left" w:pos="2410"/>
          <w:tab w:val="left" w:pos="2552"/>
          <w:tab w:val="left" w:pos="2835"/>
          <w:tab w:val="left" w:pos="3261"/>
        </w:tabs>
        <w:spacing w:before="0" w:after="0"/>
        <w:ind w:firstLine="851"/>
        <w:rPr>
          <w:szCs w:val="24"/>
        </w:rPr>
      </w:pPr>
      <w:r>
        <w:rPr>
          <w:szCs w:val="24"/>
        </w:rPr>
        <w:t>2</w:t>
      </w:r>
      <w:r w:rsidR="003156FD" w:rsidRPr="00024F77">
        <w:rPr>
          <w:szCs w:val="24"/>
        </w:rPr>
        <w:t>8.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3 darbo dienas nuo nusiskundimo formos gavimo. Jei Tiekėjas tiekia Prekes neatitinkančias konkurso sąlygų reikalavimų, Pirkėjas turi teisę nutraukti dalies ar visos Sutarties vykdymą.</w:t>
      </w:r>
    </w:p>
    <w:p w14:paraId="181B82C5" w14:textId="22F45023" w:rsidR="003156FD" w:rsidRPr="00024F77" w:rsidRDefault="001B754E" w:rsidP="001B754E">
      <w:pPr>
        <w:pStyle w:val="Body2"/>
        <w:ind w:firstLine="851"/>
        <w:rPr>
          <w:rFonts w:cs="Times New Roman"/>
          <w:color w:val="auto"/>
          <w:sz w:val="24"/>
          <w:szCs w:val="24"/>
          <w:lang w:val="lt-LT"/>
        </w:rPr>
      </w:pPr>
      <w:r>
        <w:rPr>
          <w:rFonts w:cs="Times New Roman"/>
          <w:color w:val="auto"/>
          <w:sz w:val="24"/>
          <w:szCs w:val="24"/>
          <w:lang w:val="lt-LT"/>
        </w:rPr>
        <w:t>2</w:t>
      </w:r>
      <w:r w:rsidR="003156FD" w:rsidRPr="00024F77">
        <w:rPr>
          <w:rFonts w:cs="Times New Roman"/>
          <w:color w:val="auto"/>
          <w:sz w:val="24"/>
          <w:szCs w:val="24"/>
          <w:lang w:val="lt-LT"/>
        </w:rPr>
        <w:t xml:space="preserve">9. </w:t>
      </w:r>
      <w:bookmarkStart w:id="1" w:name="OLE_LINK66"/>
      <w:bookmarkStart w:id="2" w:name="OLE_LINK65"/>
      <w:r w:rsidR="003156FD" w:rsidRPr="00024F77">
        <w:rPr>
          <w:rFonts w:cs="Times New Roman"/>
          <w:color w:val="auto"/>
          <w:sz w:val="24"/>
          <w:szCs w:val="24"/>
          <w:lang w:val="lt-LT"/>
        </w:rPr>
        <w:t xml:space="preserve">Jei Tiekėjas vėluoja pristatyti visas ar dalį Prekių Sutartyje numatytais terminais, Pirkėjas turi teisę pradėti skaičiuoti </w:t>
      </w:r>
      <w:r w:rsidR="003156FD" w:rsidRPr="00024F77">
        <w:rPr>
          <w:rFonts w:cs="Times New Roman"/>
          <w:i/>
          <w:iCs/>
          <w:color w:val="auto"/>
          <w:sz w:val="24"/>
          <w:szCs w:val="24"/>
          <w:lang w:val="lt-LT"/>
        </w:rPr>
        <w:t xml:space="preserve">0,02 %  dydžio </w:t>
      </w:r>
      <w:r w:rsidR="003156FD" w:rsidRPr="00024F77">
        <w:rPr>
          <w:rFonts w:cs="Times New Roman"/>
          <w:color w:val="auto"/>
          <w:sz w:val="24"/>
          <w:szCs w:val="24"/>
          <w:lang w:val="lt-LT"/>
        </w:rPr>
        <w:t xml:space="preserve">delspinigius nuo laiku nepateiktų Prekių kainos už kiekvieną termino praleidimo dieną </w:t>
      </w:r>
      <w:bookmarkStart w:id="3" w:name="OLE_LINK50"/>
      <w:bookmarkStart w:id="4" w:name="OLE_LINK49"/>
      <w:bookmarkStart w:id="5" w:name="OLE_LINK48"/>
      <w:r w:rsidR="003156FD" w:rsidRPr="00024F77">
        <w:rPr>
          <w:rFonts w:cs="Times New Roman"/>
          <w:color w:val="auto"/>
          <w:sz w:val="24"/>
          <w:szCs w:val="24"/>
          <w:lang w:val="lt-LT"/>
        </w:rPr>
        <w:t>iki sutartinių įsipareigojimų įvykdymo dienos, bet ne ilgiau kaip 30 kalendorinių dienų, pradedant skaičiuoti nuo termino praleidimo dienos</w:t>
      </w:r>
      <w:r w:rsidR="003156FD" w:rsidRPr="00024F77">
        <w:rPr>
          <w:rFonts w:cs="Times New Roman"/>
          <w:i/>
          <w:color w:val="auto"/>
          <w:sz w:val="24"/>
          <w:szCs w:val="24"/>
          <w:lang w:val="lt-LT"/>
        </w:rPr>
        <w:t xml:space="preserve">. </w:t>
      </w:r>
      <w:r w:rsidR="003156FD" w:rsidRPr="00024F77">
        <w:rPr>
          <w:rFonts w:cs="Times New Roman"/>
          <w:color w:val="auto"/>
          <w:sz w:val="24"/>
          <w:szCs w:val="24"/>
          <w:lang w:val="lt-LT"/>
        </w:rPr>
        <w:t xml:space="preserve">Praėjus šiam  30 dienų terminui ir Tiekėjui per šį terminą neįvykdžius savo sutartinių įsipareigojimų, </w:t>
      </w:r>
      <w:bookmarkEnd w:id="3"/>
      <w:r w:rsidR="003156FD" w:rsidRPr="00024F77">
        <w:rPr>
          <w:rFonts w:cs="Times New Roman"/>
          <w:color w:val="auto"/>
          <w:sz w:val="24"/>
          <w:szCs w:val="24"/>
          <w:lang w:val="lt-LT"/>
        </w:rPr>
        <w:t xml:space="preserve">Pirkėjas </w:t>
      </w:r>
      <w:bookmarkStart w:id="6" w:name="OLE_LINK52"/>
      <w:bookmarkStart w:id="7" w:name="OLE_LINK51"/>
      <w:r w:rsidR="003156FD" w:rsidRPr="00024F77">
        <w:rPr>
          <w:rFonts w:cs="Times New Roman"/>
          <w:color w:val="auto"/>
          <w:sz w:val="24"/>
          <w:szCs w:val="24"/>
          <w:lang w:val="lt-LT"/>
        </w:rPr>
        <w:t xml:space="preserve"> taikys Sutarties 40 punkte  numatytą baudą ir  gali vienašališkai nutraukti Sutartį</w:t>
      </w:r>
      <w:bookmarkEnd w:id="1"/>
      <w:bookmarkEnd w:id="2"/>
      <w:bookmarkEnd w:id="4"/>
      <w:bookmarkEnd w:id="5"/>
      <w:bookmarkEnd w:id="6"/>
      <w:bookmarkEnd w:id="7"/>
      <w:r w:rsidR="003156FD" w:rsidRPr="00024F77">
        <w:rPr>
          <w:rFonts w:cs="Times New Roman"/>
          <w:color w:val="auto"/>
          <w:sz w:val="24"/>
          <w:szCs w:val="24"/>
          <w:lang w:val="lt-LT"/>
        </w:rPr>
        <w:t>.</w:t>
      </w:r>
    </w:p>
    <w:p w14:paraId="79BB6F4C" w14:textId="619EA110" w:rsidR="001B754E" w:rsidRDefault="001B754E" w:rsidP="001B754E">
      <w:pPr>
        <w:tabs>
          <w:tab w:val="left" w:pos="284"/>
          <w:tab w:val="left" w:pos="567"/>
        </w:tabs>
        <w:overflowPunct w:val="0"/>
        <w:autoSpaceDE w:val="0"/>
        <w:ind w:right="-1" w:firstLine="851"/>
        <w:jc w:val="both"/>
      </w:pPr>
      <w:r>
        <w:rPr>
          <w:rStyle w:val="NoSpacingChar"/>
        </w:rPr>
        <w:t>3</w:t>
      </w:r>
      <w:r w:rsidR="003156FD" w:rsidRPr="00024F77">
        <w:rPr>
          <w:rStyle w:val="NoSpacingChar"/>
        </w:rPr>
        <w:t>0</w:t>
      </w:r>
      <w:r w:rsidR="003156FD" w:rsidRPr="00024F77">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003156FD" w:rsidRPr="00024F77">
        <w:t xml:space="preserve"> ir/ar neištaisyti nustatyti Prekių trūkumai ir/ar viršytas Sutarties </w:t>
      </w:r>
      <w:r w:rsidR="009471C3">
        <w:t>2</w:t>
      </w:r>
      <w:r w:rsidR="003156FD" w:rsidRPr="00024F77">
        <w:t>9 punkte numatytas 30 dienų prekių pristatymo ir garantinių įsipareigojimų vėlavimo terminas</w:t>
      </w:r>
      <w:bookmarkEnd w:id="8"/>
      <w:bookmarkEnd w:id="9"/>
      <w:r w:rsidR="003156FD" w:rsidRPr="00024F77">
        <w:t xml:space="preserve">), Tiekėjas moka Pirkėjui 5 % dydžio baudą nuo nepateiktų prekių sumos. Baudos sumokėjimas neatleidžia Tiekėjo nuo tolimesnio Sutarties vykdymo. </w:t>
      </w:r>
    </w:p>
    <w:p w14:paraId="79DE2E1C" w14:textId="1792D46A" w:rsidR="003156FD" w:rsidRPr="00024F77" w:rsidRDefault="001B754E" w:rsidP="001B754E">
      <w:pPr>
        <w:tabs>
          <w:tab w:val="left" w:pos="284"/>
          <w:tab w:val="left" w:pos="567"/>
        </w:tabs>
        <w:overflowPunct w:val="0"/>
        <w:autoSpaceDE w:val="0"/>
        <w:ind w:right="-1" w:firstLine="851"/>
        <w:jc w:val="both"/>
      </w:pPr>
      <w:r>
        <w:t xml:space="preserve">31. </w:t>
      </w:r>
      <w:r w:rsidR="003156FD" w:rsidRPr="00024F77">
        <w:t>Delspinigių ir baudos sumokėjimas neatleidžia Šalies nuo pareigos įvykdyti šia Sutartimi prisiimtus įsipareigojimus.</w:t>
      </w:r>
    </w:p>
    <w:p w14:paraId="5B9BF1AA" w14:textId="5E225067" w:rsidR="003156FD" w:rsidRPr="00024F77" w:rsidRDefault="003156FD" w:rsidP="009471C3">
      <w:pPr>
        <w:pStyle w:val="NoSpacing"/>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851"/>
        <w:jc w:val="both"/>
        <w:rPr>
          <w:lang w:val="lt-LT"/>
        </w:rPr>
      </w:pPr>
      <w:r w:rsidRPr="00024F77">
        <w:rPr>
          <w:lang w:val="lt-LT"/>
        </w:rPr>
        <w:lastRenderedPageBreak/>
        <w:t>Pirkė</w:t>
      </w:r>
      <w:r w:rsidRPr="00024F77">
        <w:rPr>
          <w:rStyle w:val="t385"/>
          <w:lang w:val="lt-LT"/>
        </w:rPr>
        <w:t>jas, u</w:t>
      </w:r>
      <w:r w:rsidRPr="00024F77">
        <w:rPr>
          <w:lang w:val="lt-LT"/>
        </w:rPr>
        <w:t>ždelsęs sumokėti Sutarties 6 punkte​​ numatyta tvarka, įsipareigoja Tiekėjui pareikalavus​​ mokė</w:t>
      </w:r>
      <w:r w:rsidRPr="00024F77">
        <w:rPr>
          <w:rStyle w:val="t386"/>
          <w:lang w:val="lt-LT"/>
        </w:rPr>
        <w:t>ti Tiekėjui</w:t>
      </w:r>
      <w:r w:rsidRPr="00024F77">
        <w:rPr>
          <w:lang w:val="lt-LT"/>
        </w:rPr>
        <w:t>​​ </w:t>
      </w:r>
      <w:r w:rsidRPr="00024F77">
        <w:rPr>
          <w:rStyle w:val="t387"/>
          <w:lang w:val="lt-LT"/>
        </w:rPr>
        <w:t>0,02​​ </w:t>
      </w:r>
      <w:r w:rsidRPr="00024F77">
        <w:rPr>
          <w:lang w:val="lt-LT"/>
        </w:rPr>
        <w:t>%​​ </w:t>
      </w:r>
      <w:r w:rsidRPr="00024F77">
        <w:rPr>
          <w:rStyle w:val="t388"/>
          <w:lang w:val="lt-LT"/>
        </w:rPr>
        <w:t>delspinigius nuo neapmok</w:t>
      </w:r>
      <w:r w:rsidRPr="00024F77">
        <w:rPr>
          <w:lang w:val="lt-LT"/>
        </w:rPr>
        <w:t>ė</w:t>
      </w:r>
      <w:r w:rsidRPr="00024F77">
        <w:rPr>
          <w:rStyle w:val="t389"/>
          <w:lang w:val="lt-LT"/>
        </w:rPr>
        <w:t>tos s</w:t>
      </w:r>
      <w:r w:rsidRPr="00024F77">
        <w:rPr>
          <w:lang w:val="lt-LT"/>
        </w:rPr>
        <w:t>ąskaitos dydž</w:t>
      </w:r>
      <w:r w:rsidRPr="00024F77">
        <w:rPr>
          <w:rStyle w:val="t390"/>
          <w:lang w:val="lt-LT"/>
        </w:rPr>
        <w:t>io, u</w:t>
      </w:r>
      <w:r w:rsidRPr="00024F77">
        <w:rPr>
          <w:lang w:val="lt-LT"/>
        </w:rPr>
        <w:t xml:space="preserve">ž kiekvieną uždelstą​​ </w:t>
      </w:r>
      <w:r w:rsidRPr="00024F77">
        <w:rPr>
          <w:rStyle w:val="t391"/>
          <w:lang w:val="lt-LT"/>
        </w:rPr>
        <w:t>dien</w:t>
      </w:r>
      <w:r w:rsidRPr="00024F77">
        <w:rPr>
          <w:lang w:val="lt-LT"/>
        </w:rPr>
        <w:t>ą.</w:t>
      </w:r>
    </w:p>
    <w:p w14:paraId="555AAE3A" w14:textId="77777777" w:rsidR="003F5883" w:rsidRPr="00024F77" w:rsidRDefault="003F5883" w:rsidP="003F5883">
      <w:pPr>
        <w:ind w:firstLine="567"/>
        <w:jc w:val="both"/>
        <w:rPr>
          <w:color w:val="000000"/>
        </w:rPr>
      </w:pPr>
      <w:r w:rsidRPr="00024F77">
        <w:t xml:space="preserve">            </w:t>
      </w:r>
    </w:p>
    <w:p w14:paraId="12DABAFE" w14:textId="77777777" w:rsidR="003F5883" w:rsidRPr="00024F77" w:rsidRDefault="003F5883" w:rsidP="003F5883">
      <w:pPr>
        <w:jc w:val="center"/>
        <w:rPr>
          <w:b/>
          <w:bCs/>
          <w:color w:val="000000"/>
        </w:rPr>
      </w:pPr>
      <w:r w:rsidRPr="00024F77">
        <w:rPr>
          <w:b/>
          <w:bCs/>
          <w:color w:val="000000"/>
        </w:rPr>
        <w:t>VI. GINČŲ SPRENDIMO TVARKA</w:t>
      </w:r>
    </w:p>
    <w:p w14:paraId="6C446688" w14:textId="77777777" w:rsidR="003F5883" w:rsidRPr="00024F77" w:rsidRDefault="003F5883" w:rsidP="003F5883">
      <w:pPr>
        <w:jc w:val="center"/>
        <w:rPr>
          <w:b/>
          <w:bCs/>
          <w:color w:val="000000"/>
        </w:rPr>
      </w:pPr>
    </w:p>
    <w:p w14:paraId="5377978E" w14:textId="0DC01E45" w:rsidR="003156FD" w:rsidRPr="00024F77" w:rsidRDefault="009471C3" w:rsidP="009471C3">
      <w:pPr>
        <w:pStyle w:val="Punktai"/>
        <w:tabs>
          <w:tab w:val="left" w:pos="720"/>
        </w:tabs>
        <w:ind w:left="0" w:firstLine="851"/>
        <w:rPr>
          <w:szCs w:val="24"/>
          <w:lang w:val="lt-LT"/>
        </w:rPr>
      </w:pPr>
      <w:r>
        <w:rPr>
          <w:szCs w:val="24"/>
          <w:lang w:val="lt-LT"/>
        </w:rPr>
        <w:t>3</w:t>
      </w:r>
      <w:r w:rsidR="003156FD" w:rsidRPr="00024F77">
        <w:rPr>
          <w:szCs w:val="24"/>
          <w:lang w:val="lt-LT"/>
        </w:rPr>
        <w:t>3.  Visi ginčai tarp šalių dėl šios sutarties vykdymo sprendžiami šalių susitarimu.</w:t>
      </w:r>
    </w:p>
    <w:p w14:paraId="2DFDF289" w14:textId="652D114F" w:rsidR="003156FD" w:rsidRPr="00024F77" w:rsidRDefault="009471C3" w:rsidP="009471C3">
      <w:pPr>
        <w:pStyle w:val="Punktai"/>
        <w:tabs>
          <w:tab w:val="left" w:pos="720"/>
        </w:tabs>
        <w:ind w:firstLine="491"/>
        <w:rPr>
          <w:szCs w:val="24"/>
          <w:lang w:val="lt-LT"/>
        </w:rPr>
      </w:pPr>
      <w:r>
        <w:rPr>
          <w:szCs w:val="24"/>
          <w:lang w:val="lt-LT"/>
        </w:rPr>
        <w:t>3</w:t>
      </w:r>
      <w:r w:rsidR="003156FD" w:rsidRPr="00024F77">
        <w:rPr>
          <w:szCs w:val="24"/>
          <w:lang w:val="lt-LT"/>
        </w:rPr>
        <w:t>4. Šalims nesusitarus, ginčas nagrinėjamas teisme vadovaujantis Lietuvos Respublikos įstatymais.</w:t>
      </w:r>
    </w:p>
    <w:p w14:paraId="3DC5760B" w14:textId="77777777" w:rsidR="003156FD" w:rsidRPr="00024F77" w:rsidRDefault="003156FD" w:rsidP="003156FD">
      <w:pPr>
        <w:jc w:val="center"/>
        <w:rPr>
          <w:b/>
          <w:bCs/>
          <w:color w:val="000000"/>
        </w:rPr>
      </w:pPr>
      <w:smartTag w:uri="urn:schemas-microsoft-com:office:smarttags" w:element="stockticker"/>
    </w:p>
    <w:p w14:paraId="668CD582" w14:textId="3B0CD184" w:rsidR="003F5883" w:rsidRPr="00024F77" w:rsidRDefault="003F5883" w:rsidP="003156FD">
      <w:pPr>
        <w:jc w:val="center"/>
        <w:rPr>
          <w:b/>
          <w:bCs/>
          <w:i/>
          <w:color w:val="000000"/>
        </w:rPr>
      </w:pPr>
      <w:r w:rsidRPr="00024F77">
        <w:rPr>
          <w:b/>
          <w:bCs/>
          <w:color w:val="000000"/>
        </w:rPr>
        <w:t xml:space="preserve">VII. NENUGALIMA JĖGA </w:t>
      </w:r>
      <w:r w:rsidRPr="00024F77">
        <w:rPr>
          <w:b/>
          <w:bCs/>
          <w:i/>
          <w:color w:val="000000"/>
        </w:rPr>
        <w:t>(FORCE MAJEURE)</w:t>
      </w:r>
    </w:p>
    <w:p w14:paraId="75CE7DA1" w14:textId="77777777" w:rsidR="00024F77" w:rsidRPr="00024F77" w:rsidRDefault="00024F77" w:rsidP="003156FD">
      <w:pPr>
        <w:jc w:val="center"/>
        <w:rPr>
          <w:b/>
          <w:bCs/>
          <w:i/>
          <w:color w:val="000000"/>
        </w:rPr>
      </w:pPr>
    </w:p>
    <w:p w14:paraId="43E7D6E3" w14:textId="044DD01B" w:rsidR="003F5883" w:rsidRPr="00024F77" w:rsidRDefault="003F5883" w:rsidP="009471C3">
      <w:pPr>
        <w:tabs>
          <w:tab w:val="left" w:pos="463"/>
          <w:tab w:val="left" w:pos="626"/>
        </w:tabs>
        <w:jc w:val="both"/>
        <w:rPr>
          <w:bCs/>
          <w:color w:val="000000"/>
        </w:rPr>
      </w:pPr>
      <w:r w:rsidRPr="00024F77">
        <w:rPr>
          <w:color w:val="000000"/>
        </w:rPr>
        <w:t xml:space="preserve">              </w:t>
      </w:r>
      <w:r w:rsidR="009471C3">
        <w:rPr>
          <w:color w:val="000000"/>
        </w:rPr>
        <w:t>3</w:t>
      </w:r>
      <w:r w:rsidR="003156FD" w:rsidRPr="00024F77">
        <w:rPr>
          <w:color w:val="000000"/>
        </w:rPr>
        <w:t>5</w:t>
      </w:r>
      <w:r w:rsidRPr="00024F77">
        <w:rPr>
          <w:color w:val="000000"/>
        </w:rPr>
        <w:t>.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024F77">
        <w:rPr>
          <w:bCs/>
          <w:color w:val="000000"/>
        </w:rPr>
        <w:t xml:space="preserve">, ir atleidžiamos </w:t>
      </w:r>
      <w:r w:rsidRPr="00024F77">
        <w:rPr>
          <w:color w:val="000000"/>
        </w:rPr>
        <w:t xml:space="preserve">nuo atsakomybės dėl sutartinių įsipareigojimų nevykdymo ar netinkamo vykdymo nenugalimos jėgos </w:t>
      </w:r>
      <w:r w:rsidRPr="00024F77">
        <w:rPr>
          <w:i/>
          <w:color w:val="000000"/>
        </w:rPr>
        <w:t>(force majeure)</w:t>
      </w:r>
      <w:r w:rsidRPr="00024F77">
        <w:rPr>
          <w:color w:val="000000"/>
        </w:rPr>
        <w:t xml:space="preserve"> aplinkybių buvimo laikotarpiu.</w:t>
      </w:r>
    </w:p>
    <w:p w14:paraId="302B9A35" w14:textId="091E2845" w:rsidR="003F5883" w:rsidRPr="00024F77" w:rsidRDefault="009471C3" w:rsidP="009471C3">
      <w:pPr>
        <w:tabs>
          <w:tab w:val="left" w:pos="1021"/>
        </w:tabs>
        <w:ind w:firstLine="851"/>
        <w:jc w:val="both"/>
        <w:rPr>
          <w:color w:val="000000"/>
        </w:rPr>
      </w:pPr>
      <w:r>
        <w:rPr>
          <w:color w:val="000000"/>
        </w:rPr>
        <w:t>3</w:t>
      </w:r>
      <w:r w:rsidR="003156FD" w:rsidRPr="00024F77">
        <w:rPr>
          <w:color w:val="000000"/>
        </w:rPr>
        <w:t>6</w:t>
      </w:r>
      <w:r w:rsidR="003F5883" w:rsidRPr="00024F77">
        <w:rPr>
          <w:color w:val="000000"/>
        </w:rPr>
        <w:t xml:space="preserve">. Šalis, kuri dėl nenugalimos jėgos </w:t>
      </w:r>
      <w:r w:rsidR="003F5883" w:rsidRPr="00024F77">
        <w:rPr>
          <w:i/>
          <w:color w:val="000000"/>
        </w:rPr>
        <w:t>(force majeure)</w:t>
      </w:r>
      <w:r w:rsidR="003F5883" w:rsidRPr="00024F77">
        <w:rPr>
          <w:color w:val="000000"/>
        </w:rPr>
        <w:t xml:space="preserve"> aplinkybių negali vykdyti pagal šią Sutartį prisiimtų įsipareigojimų, privalo nedelsdama raštu pranešti apie tai kitai Šaliai. Išnykus nenugalimos jėgos </w:t>
      </w:r>
      <w:r w:rsidR="003F5883" w:rsidRPr="00024F77">
        <w:rPr>
          <w:i/>
          <w:color w:val="000000"/>
        </w:rPr>
        <w:t>(force majeure)</w:t>
      </w:r>
      <w:r w:rsidR="003F5883" w:rsidRPr="00024F77">
        <w:rPr>
          <w:color w:val="000000"/>
        </w:rPr>
        <w:t xml:space="preserve"> aplinkybėms, Šalis, negalėjusi vykdyti pagal šią Sutartį prisiimtų įsipareigojimų, privalo nedelsdama pranešti kitai Šaliai apie nurodytų aplinkybių išnykimą.</w:t>
      </w:r>
    </w:p>
    <w:p w14:paraId="43F96A21" w14:textId="77777777" w:rsidR="003156FD" w:rsidRPr="00024F77" w:rsidRDefault="003156FD" w:rsidP="003F5883">
      <w:pPr>
        <w:tabs>
          <w:tab w:val="left" w:pos="1021"/>
        </w:tabs>
        <w:ind w:firstLine="709"/>
        <w:jc w:val="both"/>
        <w:rPr>
          <w:bCs/>
          <w:color w:val="000000"/>
        </w:rPr>
      </w:pPr>
    </w:p>
    <w:p w14:paraId="13C7B1A2" w14:textId="77777777" w:rsidR="003F5883" w:rsidRPr="00024F77" w:rsidRDefault="003F5883" w:rsidP="00D90104">
      <w:pPr>
        <w:numPr>
          <w:ilvl w:val="0"/>
          <w:numId w:val="15"/>
        </w:numPr>
        <w:spacing w:before="240" w:after="240"/>
        <w:jc w:val="center"/>
        <w:rPr>
          <w:b/>
          <w:bCs/>
          <w:color w:val="000000"/>
        </w:rPr>
      </w:pPr>
      <w:r w:rsidRPr="00024F77">
        <w:rPr>
          <w:b/>
          <w:bCs/>
          <w:color w:val="000000"/>
        </w:rPr>
        <w:t>SUTARTIES GALIOJIMAS IR KITOS SĄLYGOS</w:t>
      </w:r>
    </w:p>
    <w:p w14:paraId="67561937" w14:textId="77777777" w:rsidR="003156FD" w:rsidRPr="00024F77" w:rsidRDefault="003F5883" w:rsidP="003F5883">
      <w:pPr>
        <w:tabs>
          <w:tab w:val="left" w:pos="142"/>
        </w:tabs>
        <w:jc w:val="both"/>
        <w:rPr>
          <w:color w:val="000000"/>
          <w:lang w:eastAsia="x-none"/>
        </w:rPr>
      </w:pPr>
      <w:r w:rsidRPr="00024F77">
        <w:rPr>
          <w:color w:val="000000"/>
          <w:lang w:eastAsia="x-none"/>
        </w:rPr>
        <w:t xml:space="preserve">            </w:t>
      </w:r>
    </w:p>
    <w:p w14:paraId="06C1A467" w14:textId="79654038" w:rsidR="003156FD" w:rsidRPr="00024F77" w:rsidRDefault="00716BD2" w:rsidP="009471C3">
      <w:pPr>
        <w:pStyle w:val="BodyTextIndent"/>
        <w:tabs>
          <w:tab w:val="left" w:pos="142"/>
        </w:tabs>
        <w:spacing w:after="0"/>
        <w:ind w:left="0" w:firstLine="851"/>
        <w:jc w:val="both"/>
      </w:pPr>
      <w:r>
        <w:t>3</w:t>
      </w:r>
      <w:r w:rsidR="003156FD" w:rsidRPr="00024F77">
        <w:t xml:space="preserve">7.  Sutartis įsigalioja nuo to momento, kai ją pasirašo abi sutarties šalys ir galioja iki visiško Šalių įsipareigojimų pagal Sutartį įvykdymo momento, bet ne ilgiau nei </w:t>
      </w:r>
      <w:r w:rsidR="009471C3" w:rsidRPr="00BD594B">
        <w:rPr>
          <w:b/>
          <w:bCs/>
        </w:rPr>
        <w:t>5</w:t>
      </w:r>
      <w:r w:rsidR="003156FD" w:rsidRPr="00BD594B">
        <w:rPr>
          <w:b/>
          <w:bCs/>
        </w:rPr>
        <w:t xml:space="preserve"> mėnesi</w:t>
      </w:r>
      <w:r w:rsidR="00C47A89" w:rsidRPr="00BD594B">
        <w:rPr>
          <w:b/>
          <w:bCs/>
        </w:rPr>
        <w:t>ų</w:t>
      </w:r>
      <w:r w:rsidR="003156FD" w:rsidRPr="00024F77">
        <w:t xml:space="preserve"> (atsiskaitymo už prekes terminas į šį terminą neįskaičiuotas).</w:t>
      </w:r>
    </w:p>
    <w:p w14:paraId="4DCCA61C" w14:textId="6E564DD9" w:rsidR="003156FD" w:rsidRPr="00024F77" w:rsidRDefault="00716BD2" w:rsidP="009471C3">
      <w:pPr>
        <w:pStyle w:val="BodyTextIndent"/>
        <w:tabs>
          <w:tab w:val="left" w:pos="142"/>
        </w:tabs>
        <w:spacing w:after="0"/>
        <w:ind w:left="0" w:firstLine="851"/>
        <w:jc w:val="both"/>
      </w:pPr>
      <w:r>
        <w:t>3</w:t>
      </w:r>
      <w:r w:rsidR="003156FD" w:rsidRPr="00024F77">
        <w:t xml:space="preserve">8. Numatoma prekių tiekimo trukmė: Prekės pagal šią Sutartį tiekiamos nuo sutarties įsigaliojimo dienos iki </w:t>
      </w:r>
      <w:r w:rsidR="003156FD" w:rsidRPr="00BD594B">
        <w:rPr>
          <w:b/>
          <w:bCs/>
        </w:rPr>
        <w:t xml:space="preserve">2024 m. </w:t>
      </w:r>
      <w:r w:rsidR="009471C3" w:rsidRPr="00BD594B">
        <w:rPr>
          <w:b/>
          <w:bCs/>
        </w:rPr>
        <w:t>vasario 28</w:t>
      </w:r>
      <w:r w:rsidR="00E8211C" w:rsidRPr="00BD594B">
        <w:rPr>
          <w:b/>
          <w:bCs/>
        </w:rPr>
        <w:t xml:space="preserve"> </w:t>
      </w:r>
      <w:r w:rsidR="003156FD" w:rsidRPr="00BD594B">
        <w:rPr>
          <w:b/>
          <w:bCs/>
        </w:rPr>
        <w:t>d.</w:t>
      </w:r>
      <w:r w:rsidR="003156FD" w:rsidRPr="00024F77">
        <w:t xml:space="preserve"> </w:t>
      </w:r>
    </w:p>
    <w:p w14:paraId="3F0D5DD5" w14:textId="083E8D9A" w:rsidR="003156FD" w:rsidRPr="00024F77" w:rsidRDefault="00716BD2" w:rsidP="009471C3">
      <w:pPr>
        <w:tabs>
          <w:tab w:val="left" w:pos="142"/>
          <w:tab w:val="left" w:pos="391"/>
        </w:tabs>
        <w:ind w:firstLine="851"/>
        <w:jc w:val="both"/>
      </w:pPr>
      <w:r>
        <w:t>3</w:t>
      </w:r>
      <w:r w:rsidR="003156FD" w:rsidRPr="00024F77">
        <w:t>9.  Sutarties nutraukimo tvarka. Sutartis gali būti nutraukta šalių susitarimu arba vienašališkai dėl esminių sutarties pažeidimų prieš 15 kalendorinių dienų pranešus apie tai kitai šaliai.</w:t>
      </w:r>
    </w:p>
    <w:p w14:paraId="7ED5902A" w14:textId="2376E2E8" w:rsidR="003156FD" w:rsidRPr="00024F77" w:rsidRDefault="00716BD2" w:rsidP="009471C3">
      <w:pPr>
        <w:pStyle w:val="BodyTextIndent"/>
        <w:tabs>
          <w:tab w:val="left" w:pos="360"/>
        </w:tabs>
        <w:spacing w:after="0"/>
        <w:ind w:left="0" w:firstLine="851"/>
        <w:jc w:val="both"/>
        <w:rPr>
          <w:rStyle w:val="t492"/>
          <w:color w:val="000000"/>
        </w:rPr>
      </w:pPr>
      <w:r>
        <w:t>4</w:t>
      </w:r>
      <w:r w:rsidR="003156FD" w:rsidRPr="00024F77">
        <w:t xml:space="preserve">0. </w:t>
      </w:r>
      <w:r w:rsidR="003156FD" w:rsidRPr="00024F77">
        <w:rPr>
          <w:rStyle w:val="t488"/>
          <w:color w:val="000000"/>
        </w:rPr>
        <w:t>Sutarties s</w:t>
      </w:r>
      <w:r w:rsidR="003156FD" w:rsidRPr="00024F77">
        <w:rPr>
          <w:color w:val="000000"/>
        </w:rPr>
        <w:t>ąlygos </w:t>
      </w:r>
      <w:r w:rsidR="003156FD" w:rsidRPr="00024F77">
        <w:rPr>
          <w:rStyle w:val="t489"/>
          <w:color w:val="000000"/>
        </w:rPr>
        <w:t>gali </w:t>
      </w:r>
      <w:r w:rsidR="003156FD" w:rsidRPr="00024F77">
        <w:rPr>
          <w:color w:val="000000"/>
        </w:rPr>
        <w:t>būti keič</w:t>
      </w:r>
      <w:r w:rsidR="003156FD" w:rsidRPr="00024F77">
        <w:rPr>
          <w:rStyle w:val="t490"/>
          <w:color w:val="000000"/>
        </w:rPr>
        <w:t>iamos</w:t>
      </w:r>
      <w:r w:rsidR="003156FD" w:rsidRPr="00024F77">
        <w:rPr>
          <w:rStyle w:val="t491"/>
          <w:color w:val="000000"/>
        </w:rPr>
        <w:t> tik vadovaujantis Vie</w:t>
      </w:r>
      <w:r w:rsidR="003156FD" w:rsidRPr="00024F77">
        <w:rPr>
          <w:color w:val="000000"/>
        </w:rPr>
        <w:t>šųjų pirkimų įstatymo </w:t>
      </w:r>
      <w:r w:rsidR="003156FD" w:rsidRPr="00024F77">
        <w:rPr>
          <w:rStyle w:val="t492"/>
          <w:color w:val="000000"/>
        </w:rPr>
        <w:t>89 straipsnio nuostatomis.</w:t>
      </w:r>
    </w:p>
    <w:p w14:paraId="620888A7" w14:textId="42A54CC0" w:rsidR="003156FD" w:rsidRPr="00024F77" w:rsidRDefault="00716BD2" w:rsidP="009471C3">
      <w:pPr>
        <w:widowControl w:val="0"/>
        <w:tabs>
          <w:tab w:val="left" w:pos="284"/>
        </w:tabs>
        <w:suppressAutoHyphens/>
        <w:ind w:firstLine="851"/>
        <w:jc w:val="both"/>
      </w:pPr>
      <w:r>
        <w:t>4</w:t>
      </w:r>
      <w:r w:rsidR="003156FD" w:rsidRPr="00024F77">
        <w:t>1. Jeigu tiekėjo kvalifikacija dėl teisės verstis atitinkama veikla nebuvo tikrinama arba tikrinama ne visa apimtimi, tiekėjas perkančiajai organizacijai įsipareigoja, kad pirkimo sutartį vykdys tik tokią teisę turintys asmenys.</w:t>
      </w:r>
    </w:p>
    <w:p w14:paraId="7C6F4FFF" w14:textId="39AF4B49" w:rsidR="003156FD" w:rsidRPr="00024F77" w:rsidRDefault="00716BD2" w:rsidP="009471C3">
      <w:pPr>
        <w:pStyle w:val="BodyTextIndent"/>
        <w:tabs>
          <w:tab w:val="left" w:pos="360"/>
        </w:tabs>
        <w:spacing w:after="0"/>
        <w:ind w:left="0" w:firstLine="851"/>
        <w:jc w:val="both"/>
        <w:rPr>
          <w:color w:val="000000"/>
        </w:rPr>
      </w:pPr>
      <w:r>
        <w:rPr>
          <w:rStyle w:val="t508"/>
          <w:color w:val="000000"/>
        </w:rPr>
        <w:t>4</w:t>
      </w:r>
      <w:r w:rsidR="003156FD" w:rsidRPr="00024F77">
        <w:rPr>
          <w:rStyle w:val="t508"/>
          <w:color w:val="000000"/>
        </w:rPr>
        <w:t>2</w:t>
      </w:r>
      <w:r w:rsidR="003156FD" w:rsidRPr="00024F77">
        <w:rPr>
          <w:rStyle w:val="t508"/>
          <w:color w:val="444444"/>
        </w:rPr>
        <w:t xml:space="preserve">. </w:t>
      </w:r>
      <w:r w:rsidR="003156FD" w:rsidRPr="00024F77">
        <w:rPr>
          <w:rStyle w:val="t508"/>
          <w:color w:val="000000"/>
        </w:rPr>
        <w:t>V</w:t>
      </w:r>
      <w:r w:rsidR="003156FD" w:rsidRPr="00024F77">
        <w:rPr>
          <w:color w:val="000000"/>
        </w:rPr>
        <w:t>ykdant </w:t>
      </w:r>
      <w:r w:rsidR="003156FD" w:rsidRPr="00024F77">
        <w:rPr>
          <w:rStyle w:val="t509"/>
        </w:rPr>
        <w:t>S</w:t>
      </w:r>
      <w:r w:rsidR="003156FD" w:rsidRPr="00024F77">
        <w:rPr>
          <w:color w:val="000000"/>
        </w:rPr>
        <w:t>utartį turi būti</w:t>
      </w:r>
      <w:r w:rsidR="003156FD" w:rsidRPr="00024F77">
        <w:rPr>
          <w:rStyle w:val="t510"/>
          <w:color w:val="000000"/>
        </w:rPr>
        <w:t> laikomasi aplinkos apsaugos, socialin</w:t>
      </w:r>
      <w:r w:rsidR="003156FD" w:rsidRPr="00024F77">
        <w:rPr>
          <w:color w:val="000000"/>
        </w:rPr>
        <w:t>ė</w:t>
      </w:r>
      <w:r w:rsidR="003156FD" w:rsidRPr="00024F77">
        <w:rPr>
          <w:rStyle w:val="t511"/>
          <w:color w:val="000000"/>
        </w:rPr>
        <w:t>s ir darbo teis</w:t>
      </w:r>
      <w:r w:rsidR="003156FD" w:rsidRPr="00024F77">
        <w:rPr>
          <w:color w:val="000000"/>
        </w:rPr>
        <w:t>ės įpareigojimų, nustatytų </w:t>
      </w:r>
      <w:r w:rsidR="003156FD" w:rsidRPr="00024F77">
        <w:rPr>
          <w:rStyle w:val="t512"/>
          <w:color w:val="000000"/>
        </w:rPr>
        <w:t>Europos S</w:t>
      </w:r>
      <w:r w:rsidR="003156FD" w:rsidRPr="00024F77">
        <w:rPr>
          <w:color w:val="000000"/>
        </w:rPr>
        <w:t>ą</w:t>
      </w:r>
      <w:r w:rsidR="003156FD" w:rsidRPr="00024F77">
        <w:rPr>
          <w:rStyle w:val="t513"/>
          <w:color w:val="000000"/>
        </w:rPr>
        <w:t>jungos ir </w:t>
      </w:r>
      <w:r w:rsidR="003156FD" w:rsidRPr="00024F77">
        <w:rPr>
          <w:color w:val="000000"/>
        </w:rPr>
        <w:t>Lietuvos Respublikos teisės aktuose, kolektyvinė</w:t>
      </w:r>
      <w:r w:rsidR="003156FD" w:rsidRPr="00024F77">
        <w:rPr>
          <w:rStyle w:val="t514"/>
          <w:color w:val="000000"/>
        </w:rPr>
        <w:t>se sutartyse ir </w:t>
      </w:r>
      <w:r w:rsidR="003156FD" w:rsidRPr="00024F77">
        <w:rPr>
          <w:color w:val="000000"/>
        </w:rPr>
        <w:t>Viešųjų pirkimų įstatymo 5 priede nurodytose tarptautinėse konvencijose.</w:t>
      </w:r>
    </w:p>
    <w:p w14:paraId="63F09727" w14:textId="21ED406D" w:rsidR="00C47A89" w:rsidRPr="00024F77" w:rsidRDefault="00716BD2" w:rsidP="009471C3">
      <w:pPr>
        <w:shd w:val="clear" w:color="auto" w:fill="FFFFFF"/>
        <w:tabs>
          <w:tab w:val="left" w:pos="0"/>
        </w:tabs>
        <w:ind w:firstLine="851"/>
        <w:jc w:val="both"/>
      </w:pPr>
      <w:r>
        <w:rPr>
          <w:color w:val="000000"/>
        </w:rPr>
        <w:t>4</w:t>
      </w:r>
      <w:r w:rsidR="00C47A89" w:rsidRPr="00024F77">
        <w:rPr>
          <w:color w:val="000000"/>
        </w:rPr>
        <w:t xml:space="preserve">3. </w:t>
      </w:r>
      <w:r w:rsidR="00C47A89" w:rsidRPr="00024F77">
        <w:t xml:space="preserve">Siekiant prisidėti prie „žaliųjų pirkimų“, </w:t>
      </w:r>
      <w:r w:rsidR="00C47A89" w:rsidRPr="00024F77">
        <w:rPr>
          <w:spacing w:val="2"/>
          <w:shd w:val="clear" w:color="auto" w:fill="FFFFFF"/>
        </w:rPr>
        <w:t>susijusių su aplinkosaugos problemų sprendimu</w:t>
      </w:r>
      <w:r w:rsidR="00C47A89" w:rsidRPr="00024F77">
        <w:t xml:space="preserve"> – </w:t>
      </w:r>
      <w:r w:rsidR="00C47A89" w:rsidRPr="00024F77">
        <w:rPr>
          <w:spacing w:val="2"/>
        </w:rPr>
        <w:t xml:space="preserve">darančių kuo mažesnį neigiamą poveikį aplinkai, t. y. </w:t>
      </w:r>
      <w:r w:rsidR="00C47A89" w:rsidRPr="00024F77">
        <w:rPr>
          <w:spacing w:val="2"/>
          <w:shd w:val="clear" w:color="auto" w:fill="FFFFFF"/>
        </w:rPr>
        <w:t>tvaraus išteklių naudojimo, mažesnio poveikio klimatui, skatinant ekologines inovacijas, pan.</w:t>
      </w:r>
      <w:r w:rsidR="00C47A89" w:rsidRPr="00024F77">
        <w:rPr>
          <w:spacing w:val="2"/>
        </w:rPr>
        <w:t xml:space="preserve">, </w:t>
      </w:r>
      <w:r w:rsidR="00C47A89" w:rsidRPr="00024F77">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w:t>
      </w:r>
      <w:r w:rsidR="00C47A89" w:rsidRPr="00024F77">
        <w:lastRenderedPageBreak/>
        <w:t xml:space="preserve">d. įsakymu Nr. D1-508 „Dėl </w:t>
      </w:r>
      <w:r w:rsidR="00C47A89" w:rsidRPr="00024F77">
        <w:rPr>
          <w:bCs/>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C47A89" w:rsidRPr="00024F77">
        <w:t xml:space="preserve"> “. </w:t>
      </w:r>
    </w:p>
    <w:p w14:paraId="555CE7F7" w14:textId="5452F7B4" w:rsidR="003156FD" w:rsidRPr="00024F77" w:rsidRDefault="00716BD2" w:rsidP="00716BD2">
      <w:pPr>
        <w:tabs>
          <w:tab w:val="left" w:pos="142"/>
          <w:tab w:val="left" w:pos="391"/>
        </w:tabs>
        <w:ind w:firstLine="851"/>
        <w:jc w:val="both"/>
      </w:pPr>
      <w:r>
        <w:t>4</w:t>
      </w:r>
      <w:r w:rsidR="00C47A89" w:rsidRPr="00024F77">
        <w:t>4</w:t>
      </w:r>
      <w:r w:rsidR="003156FD" w:rsidRPr="00024F77">
        <w:t>.  Sutartis pasirašyta dviem egzemplioriais, turinčiais vienodą juridinę galią, po vieną  Tiekėjui ir Pirkėjui.</w:t>
      </w:r>
    </w:p>
    <w:p w14:paraId="683BD228" w14:textId="3AFD6189" w:rsidR="003156FD" w:rsidRPr="00024F77" w:rsidRDefault="00716BD2" w:rsidP="00716BD2">
      <w:pPr>
        <w:pStyle w:val="Punktai"/>
        <w:tabs>
          <w:tab w:val="left" w:pos="142"/>
          <w:tab w:val="left" w:pos="851"/>
        </w:tabs>
        <w:ind w:left="0" w:firstLine="851"/>
        <w:jc w:val="both"/>
        <w:rPr>
          <w:szCs w:val="24"/>
          <w:lang w:val="lt-LT"/>
        </w:rPr>
      </w:pPr>
      <w:r>
        <w:rPr>
          <w:szCs w:val="24"/>
          <w:lang w:val="lt-LT"/>
        </w:rPr>
        <w:t>4</w:t>
      </w:r>
      <w:r w:rsidR="00C47A89" w:rsidRPr="00024F77">
        <w:rPr>
          <w:szCs w:val="24"/>
          <w:lang w:val="lt-LT"/>
        </w:rPr>
        <w:t>5</w:t>
      </w:r>
      <w:r w:rsidR="003156FD" w:rsidRPr="00024F77">
        <w:rPr>
          <w:szCs w:val="24"/>
          <w:lang w:val="lt-LT"/>
        </w:rPr>
        <w:t xml:space="preserve">.  Sutarties dokumentais yra pati sutartis ir jos priedai, kurie yra neatskiriama sutarties dalis.  </w:t>
      </w:r>
    </w:p>
    <w:p w14:paraId="59FA4A28" w14:textId="5F542ADE" w:rsidR="003156FD" w:rsidRPr="00024F77" w:rsidRDefault="00716BD2" w:rsidP="00716BD2">
      <w:pPr>
        <w:pStyle w:val="Punktai"/>
        <w:tabs>
          <w:tab w:val="left" w:pos="142"/>
        </w:tabs>
        <w:ind w:left="0" w:firstLine="851"/>
        <w:jc w:val="both"/>
        <w:rPr>
          <w:szCs w:val="24"/>
          <w:lang w:val="lt-LT"/>
        </w:rPr>
      </w:pPr>
      <w:r>
        <w:rPr>
          <w:szCs w:val="24"/>
          <w:lang w:val="lt-LT"/>
        </w:rPr>
        <w:t>4</w:t>
      </w:r>
      <w:r w:rsidR="00C47A89" w:rsidRPr="00024F77">
        <w:rPr>
          <w:szCs w:val="24"/>
          <w:lang w:val="lt-LT"/>
        </w:rPr>
        <w:t>6</w:t>
      </w:r>
      <w:r w:rsidR="003156FD" w:rsidRPr="00024F77">
        <w:rPr>
          <w:szCs w:val="24"/>
          <w:lang w:val="lt-LT"/>
        </w:rPr>
        <w:t>.</w:t>
      </w:r>
      <w:r>
        <w:rPr>
          <w:szCs w:val="24"/>
          <w:lang w:val="lt-LT"/>
        </w:rPr>
        <w:t xml:space="preserve"> </w:t>
      </w:r>
      <w:r w:rsidR="003156FD" w:rsidRPr="00024F77">
        <w:rPr>
          <w:szCs w:val="24"/>
          <w:lang w:val="lt-LT"/>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FBC382" w14:textId="2593AB46" w:rsidR="003156FD" w:rsidRPr="00024F77" w:rsidRDefault="00716BD2" w:rsidP="00716BD2">
      <w:pPr>
        <w:pStyle w:val="Punktai"/>
        <w:tabs>
          <w:tab w:val="left" w:pos="142"/>
        </w:tabs>
        <w:ind w:left="0" w:firstLine="851"/>
        <w:jc w:val="both"/>
        <w:rPr>
          <w:szCs w:val="24"/>
          <w:lang w:val="lt-LT"/>
        </w:rPr>
      </w:pPr>
      <w:r>
        <w:rPr>
          <w:szCs w:val="24"/>
          <w:lang w:val="lt-LT"/>
        </w:rPr>
        <w:t>4</w:t>
      </w:r>
      <w:r w:rsidR="00C47A89" w:rsidRPr="00024F77">
        <w:rPr>
          <w:szCs w:val="24"/>
          <w:lang w:val="lt-LT"/>
        </w:rPr>
        <w:t>7</w:t>
      </w:r>
      <w:r w:rsidR="003156FD" w:rsidRPr="00024F77">
        <w:rPr>
          <w:szCs w:val="24"/>
          <w:lang w:val="lt-LT"/>
        </w:rPr>
        <w:t>.  Nė viena Šalis neturi teisės perleisti visų arba dalies teisių ir pareigų pagal šią sutartį jokiai trečiajai šaliai be išankstinio raštiško kitos Šalies sutikimo.</w:t>
      </w:r>
    </w:p>
    <w:p w14:paraId="62885067" w14:textId="36B85855" w:rsidR="003156FD" w:rsidRPr="00024F77" w:rsidRDefault="00716BD2" w:rsidP="00716BD2">
      <w:pPr>
        <w:pStyle w:val="Punktai"/>
        <w:tabs>
          <w:tab w:val="left" w:pos="142"/>
        </w:tabs>
        <w:ind w:left="0" w:firstLine="851"/>
        <w:jc w:val="both"/>
        <w:rPr>
          <w:szCs w:val="24"/>
          <w:lang w:val="lt-LT" w:eastAsia="x-none"/>
        </w:rPr>
      </w:pPr>
      <w:r>
        <w:rPr>
          <w:szCs w:val="24"/>
          <w:lang w:val="lt-LT"/>
        </w:rPr>
        <w:t>4</w:t>
      </w:r>
      <w:r w:rsidR="00C47A89" w:rsidRPr="00024F77">
        <w:rPr>
          <w:szCs w:val="24"/>
          <w:lang w:val="lt-LT"/>
        </w:rPr>
        <w:t>8</w:t>
      </w:r>
      <w:r w:rsidR="003156FD" w:rsidRPr="00024F77">
        <w:rPr>
          <w:szCs w:val="24"/>
          <w:lang w:val="lt-LT"/>
        </w:rPr>
        <w:t xml:space="preserve">. Sutarties priedas: </w:t>
      </w:r>
      <w:r w:rsidR="003156FD" w:rsidRPr="00024F77">
        <w:rPr>
          <w:szCs w:val="24"/>
          <w:lang w:val="lt-LT" w:eastAsia="x-none"/>
        </w:rPr>
        <w:t xml:space="preserve">Parduodamų prekių </w:t>
      </w:r>
      <w:r w:rsidR="006E7C59">
        <w:rPr>
          <w:szCs w:val="24"/>
          <w:lang w:val="lt-LT" w:eastAsia="x-none"/>
        </w:rPr>
        <w:t xml:space="preserve">specifikacija, </w:t>
      </w:r>
      <w:r w:rsidR="003156FD" w:rsidRPr="00024F77">
        <w:rPr>
          <w:szCs w:val="24"/>
          <w:lang w:val="lt-LT" w:eastAsia="x-none"/>
        </w:rPr>
        <w:t>sąrašas ir kiekiai (1 priedas)</w:t>
      </w:r>
      <w:r w:rsidR="006E7C59">
        <w:rPr>
          <w:szCs w:val="24"/>
          <w:lang w:val="lt-LT" w:eastAsia="x-none"/>
        </w:rPr>
        <w:t>.</w:t>
      </w:r>
    </w:p>
    <w:p w14:paraId="50D9873B" w14:textId="15C4D6E3" w:rsidR="003F5883" w:rsidRPr="00024F77" w:rsidRDefault="003F5883" w:rsidP="00C47A89">
      <w:pPr>
        <w:tabs>
          <w:tab w:val="left" w:pos="142"/>
        </w:tabs>
        <w:jc w:val="both"/>
        <w:rPr>
          <w:b/>
        </w:rPr>
      </w:pPr>
    </w:p>
    <w:p w14:paraId="4425D11A" w14:textId="77777777" w:rsidR="003F5883" w:rsidRPr="00024F77" w:rsidRDefault="003F5883" w:rsidP="003F5883">
      <w:pPr>
        <w:spacing w:before="120" w:after="120"/>
        <w:jc w:val="center"/>
        <w:rPr>
          <w:b/>
        </w:rPr>
      </w:pPr>
      <w:r w:rsidRPr="00024F77">
        <w:rPr>
          <w:b/>
        </w:rPr>
        <w:t>IX. ŠALIŲ ADRESAI IR REKVIZITAI:</w:t>
      </w:r>
    </w:p>
    <w:p w14:paraId="79D3B725" w14:textId="77777777" w:rsidR="003F5883" w:rsidRPr="00024F77" w:rsidRDefault="003F5883" w:rsidP="003F5883">
      <w:pPr>
        <w:spacing w:before="120" w:after="120"/>
        <w:jc w:val="center"/>
        <w:rPr>
          <w:b/>
        </w:rPr>
      </w:pPr>
    </w:p>
    <w:tbl>
      <w:tblPr>
        <w:tblW w:w="9858" w:type="dxa"/>
        <w:tblLook w:val="0000" w:firstRow="0" w:lastRow="0" w:firstColumn="0" w:lastColumn="0" w:noHBand="0" w:noVBand="0"/>
      </w:tblPr>
      <w:tblGrid>
        <w:gridCol w:w="4963"/>
        <w:gridCol w:w="4895"/>
      </w:tblGrid>
      <w:tr w:rsidR="003F5883" w:rsidRPr="008D5312" w14:paraId="604FEE4C" w14:textId="77777777" w:rsidTr="004276DE">
        <w:trPr>
          <w:trHeight w:val="133"/>
        </w:trPr>
        <w:tc>
          <w:tcPr>
            <w:tcW w:w="4963" w:type="dxa"/>
          </w:tcPr>
          <w:p w14:paraId="4A260B70" w14:textId="77777777" w:rsidR="003F5883" w:rsidRPr="008D5312" w:rsidRDefault="003F5883" w:rsidP="004276DE">
            <w:pPr>
              <w:rPr>
                <w:b/>
              </w:rPr>
            </w:pPr>
            <w:r w:rsidRPr="008D5312">
              <w:rPr>
                <w:b/>
              </w:rPr>
              <w:t>PIRKĖJAS:</w:t>
            </w:r>
          </w:p>
        </w:tc>
        <w:tc>
          <w:tcPr>
            <w:tcW w:w="4895" w:type="dxa"/>
          </w:tcPr>
          <w:p w14:paraId="3091B16A" w14:textId="77777777" w:rsidR="003F5883" w:rsidRPr="008D5312" w:rsidRDefault="003F5883" w:rsidP="004276DE">
            <w:pPr>
              <w:rPr>
                <w:b/>
              </w:rPr>
            </w:pPr>
            <w:r w:rsidRPr="008D5312">
              <w:rPr>
                <w:b/>
              </w:rPr>
              <w:t>TIEKĖJAS:</w:t>
            </w:r>
          </w:p>
        </w:tc>
      </w:tr>
      <w:tr w:rsidR="003F5883" w:rsidRPr="008D5312" w14:paraId="36CB12F0" w14:textId="77777777" w:rsidTr="004276DE">
        <w:trPr>
          <w:trHeight w:val="1710"/>
        </w:trPr>
        <w:tc>
          <w:tcPr>
            <w:tcW w:w="4963" w:type="dxa"/>
          </w:tcPr>
          <w:p w14:paraId="7575BBB0" w14:textId="77777777" w:rsidR="003F5883" w:rsidRPr="008D5312" w:rsidRDefault="003F5883" w:rsidP="004276DE">
            <w:pPr>
              <w:jc w:val="both"/>
              <w:rPr>
                <w:b/>
              </w:rPr>
            </w:pPr>
            <w:r w:rsidRPr="008D5312">
              <w:rPr>
                <w:b/>
              </w:rPr>
              <w:t>VšĮ Joniškio  ligoninė</w:t>
            </w:r>
          </w:p>
          <w:p w14:paraId="40AE4639" w14:textId="77777777" w:rsidR="003F5883" w:rsidRPr="008D5312" w:rsidRDefault="003F5883" w:rsidP="004276DE">
            <w:pPr>
              <w:jc w:val="both"/>
            </w:pPr>
            <w:r w:rsidRPr="008D5312">
              <w:t>Pašvitinio g. 21, Joniškis LT-84152</w:t>
            </w:r>
          </w:p>
          <w:p w14:paraId="78C8D923" w14:textId="77777777" w:rsidR="003F5883" w:rsidRPr="008D5312" w:rsidRDefault="003F5883" w:rsidP="004276DE">
            <w:pPr>
              <w:jc w:val="both"/>
            </w:pPr>
            <w:r w:rsidRPr="008D5312">
              <w:t>Juridinio asmens kodas 157659081</w:t>
            </w:r>
          </w:p>
          <w:p w14:paraId="4C3F0B26" w14:textId="495C17F4" w:rsidR="003F5883" w:rsidRPr="008D5312" w:rsidRDefault="003F5883" w:rsidP="004276DE">
            <w:pPr>
              <w:jc w:val="both"/>
            </w:pPr>
            <w:r w:rsidRPr="008D5312">
              <w:t xml:space="preserve">Tel. (8 </w:t>
            </w:r>
            <w:r w:rsidR="00024F77" w:rsidRPr="008D5312">
              <w:t>646</w:t>
            </w:r>
            <w:r w:rsidRPr="008D5312">
              <w:t xml:space="preserve">) </w:t>
            </w:r>
            <w:r w:rsidR="00024F77" w:rsidRPr="008D5312">
              <w:t>62 101</w:t>
            </w:r>
          </w:p>
          <w:p w14:paraId="299B9F53" w14:textId="2DBBD9A9" w:rsidR="003F5883" w:rsidRPr="008D5312" w:rsidRDefault="003F5883" w:rsidP="004276DE">
            <w:r w:rsidRPr="008D5312">
              <w:t>A.</w:t>
            </w:r>
            <w:r w:rsidR="007814CA" w:rsidRPr="008D5312">
              <w:t xml:space="preserve"> </w:t>
            </w:r>
            <w:r w:rsidRPr="008D5312">
              <w:t>s.  LT83 4010 0404 0009 1393</w:t>
            </w:r>
          </w:p>
          <w:p w14:paraId="523C09EB" w14:textId="77777777" w:rsidR="003F5883" w:rsidRPr="008D5312" w:rsidRDefault="003F5883" w:rsidP="004276DE">
            <w:r w:rsidRPr="008D5312">
              <w:t>Luminor bank, AB</w:t>
            </w:r>
            <w:r w:rsidRPr="008D5312">
              <w:tab/>
            </w:r>
            <w:r w:rsidRPr="008D5312">
              <w:tab/>
            </w:r>
          </w:p>
        </w:tc>
        <w:tc>
          <w:tcPr>
            <w:tcW w:w="4895" w:type="dxa"/>
          </w:tcPr>
          <w:p w14:paraId="6455633F" w14:textId="221EC862" w:rsidR="003F5883" w:rsidRPr="008D5312" w:rsidRDefault="00A3647C" w:rsidP="004276DE">
            <w:pPr>
              <w:rPr>
                <w:b/>
                <w:bCs/>
              </w:rPr>
            </w:pPr>
            <w:r w:rsidRPr="008D5312">
              <w:rPr>
                <w:b/>
                <w:bCs/>
              </w:rPr>
              <w:t>UAB „</w:t>
            </w:r>
            <w:r w:rsidR="008D5312" w:rsidRPr="008D5312">
              <w:rPr>
                <w:b/>
                <w:bCs/>
              </w:rPr>
              <w:t>Osteca“</w:t>
            </w:r>
          </w:p>
          <w:p w14:paraId="0C7CC7FE" w14:textId="77777777" w:rsidR="003F5883" w:rsidRPr="008D5312" w:rsidRDefault="008D5312" w:rsidP="004276DE">
            <w:r w:rsidRPr="008D5312">
              <w:t>Danės g. 47, LT-92108 Klaipėda</w:t>
            </w:r>
          </w:p>
          <w:p w14:paraId="16F2BEBD" w14:textId="77777777" w:rsidR="008D5312" w:rsidRPr="008D5312" w:rsidRDefault="008D5312" w:rsidP="004276DE">
            <w:r w:rsidRPr="008D5312">
              <w:t>Įmonės kodas 300871049</w:t>
            </w:r>
          </w:p>
          <w:p w14:paraId="66492E2E" w14:textId="77777777" w:rsidR="008D5312" w:rsidRPr="008D5312" w:rsidRDefault="008D5312" w:rsidP="004276DE">
            <w:r w:rsidRPr="008D5312">
              <w:t>Tel. 8(46)400002</w:t>
            </w:r>
          </w:p>
          <w:p w14:paraId="5940D8EB" w14:textId="77777777" w:rsidR="008D5312" w:rsidRPr="008D5312" w:rsidRDefault="008D5312" w:rsidP="004276DE">
            <w:r w:rsidRPr="008D5312">
              <w:t>A.s. LT397300010121261479</w:t>
            </w:r>
          </w:p>
          <w:p w14:paraId="24E9C22E" w14:textId="55BB7A6A" w:rsidR="008D5312" w:rsidRPr="008D5312" w:rsidRDefault="008D5312" w:rsidP="004276DE">
            <w:r w:rsidRPr="008D5312">
              <w:t xml:space="preserve">Bankas „Swedbank“ AB </w:t>
            </w:r>
          </w:p>
        </w:tc>
      </w:tr>
      <w:tr w:rsidR="003F5883" w:rsidRPr="00024F77" w14:paraId="2858C67C" w14:textId="77777777" w:rsidTr="004276DE">
        <w:trPr>
          <w:trHeight w:val="3181"/>
        </w:trPr>
        <w:tc>
          <w:tcPr>
            <w:tcW w:w="4963" w:type="dxa"/>
          </w:tcPr>
          <w:p w14:paraId="27A24BD1" w14:textId="77777777" w:rsidR="003F5883" w:rsidRPr="008D5312" w:rsidRDefault="003F5883" w:rsidP="004276DE"/>
          <w:p w14:paraId="18436779" w14:textId="77777777" w:rsidR="003F5883" w:rsidRPr="008D5312" w:rsidRDefault="003F5883" w:rsidP="004276DE">
            <w:r w:rsidRPr="008D5312">
              <w:t>Direktorius</w:t>
            </w:r>
          </w:p>
          <w:p w14:paraId="6CE53890" w14:textId="77777777" w:rsidR="003F5883" w:rsidRPr="008D5312" w:rsidRDefault="003F5883" w:rsidP="004276DE">
            <w:r w:rsidRPr="008D5312">
              <w:t>Martynas Gedminas</w:t>
            </w:r>
          </w:p>
          <w:p w14:paraId="30B7E194" w14:textId="77777777" w:rsidR="003F5883" w:rsidRPr="008D5312" w:rsidRDefault="003F5883" w:rsidP="004276DE">
            <w:r w:rsidRPr="008D5312">
              <w:t>___________________</w:t>
            </w:r>
          </w:p>
          <w:p w14:paraId="1955A896" w14:textId="77777777" w:rsidR="003F5883" w:rsidRPr="008D5312" w:rsidRDefault="003F5883" w:rsidP="004276DE">
            <w:r w:rsidRPr="008D5312">
              <w:t>A. V.</w:t>
            </w:r>
          </w:p>
        </w:tc>
        <w:tc>
          <w:tcPr>
            <w:tcW w:w="4895" w:type="dxa"/>
          </w:tcPr>
          <w:p w14:paraId="50D6174B" w14:textId="77777777" w:rsidR="003F5883" w:rsidRPr="008D5312" w:rsidRDefault="003F5883" w:rsidP="004276DE"/>
          <w:p w14:paraId="5AABB1D9" w14:textId="77777777" w:rsidR="00C554B8" w:rsidRPr="008D5312" w:rsidRDefault="00C554B8" w:rsidP="00C554B8">
            <w:r w:rsidRPr="008D5312">
              <w:t xml:space="preserve">Direktorius </w:t>
            </w:r>
          </w:p>
          <w:p w14:paraId="19C88050" w14:textId="2EC70489" w:rsidR="00C554B8" w:rsidRPr="008D5312" w:rsidRDefault="008D5312" w:rsidP="00C554B8">
            <w:r w:rsidRPr="008D5312">
              <w:t>Arvydas Klovas</w:t>
            </w:r>
          </w:p>
          <w:p w14:paraId="0A06CB37" w14:textId="5B6DC5B3" w:rsidR="008D5312" w:rsidRPr="008D5312" w:rsidRDefault="008D5312" w:rsidP="00C554B8">
            <w:r w:rsidRPr="008D5312">
              <w:t>____________________</w:t>
            </w:r>
          </w:p>
          <w:p w14:paraId="49BE65EB" w14:textId="3BEF3FAD" w:rsidR="00C554B8" w:rsidRPr="008D5312" w:rsidRDefault="00C554B8" w:rsidP="00C554B8">
            <w:r w:rsidRPr="008D5312">
              <w:t>A. V.</w:t>
            </w:r>
          </w:p>
        </w:tc>
      </w:tr>
    </w:tbl>
    <w:p w14:paraId="70C33BEA" w14:textId="77777777" w:rsidR="003F5883" w:rsidRPr="00024F77" w:rsidRDefault="003F5883" w:rsidP="003F5883">
      <w:pPr>
        <w:sectPr w:rsidR="003F5883" w:rsidRPr="00024F77" w:rsidSect="00190305">
          <w:headerReference w:type="even" r:id="rId11"/>
          <w:headerReference w:type="default" r:id="rId12"/>
          <w:footerReference w:type="even" r:id="rId13"/>
          <w:footerReference w:type="default" r:id="rId14"/>
          <w:headerReference w:type="first" r:id="rId15"/>
          <w:footerReference w:type="first" r:id="rId16"/>
          <w:pgSz w:w="11906" w:h="16838"/>
          <w:pgMar w:top="1276" w:right="991" w:bottom="1135" w:left="1134" w:header="567" w:footer="567" w:gutter="0"/>
          <w:cols w:space="1296"/>
          <w:docGrid w:linePitch="360"/>
        </w:sectPr>
      </w:pPr>
    </w:p>
    <w:p w14:paraId="0CDE7B0B" w14:textId="77777777" w:rsidR="003F5883" w:rsidRPr="00024F77" w:rsidRDefault="003F5883" w:rsidP="003F5883">
      <w:pPr>
        <w:keepNext/>
        <w:ind w:firstLine="851"/>
        <w:jc w:val="right"/>
        <w:outlineLvl w:val="2"/>
        <w:rPr>
          <w:lang w:val="en-GB" w:eastAsia="x-none"/>
        </w:rPr>
      </w:pPr>
      <w:r w:rsidRPr="00024F77">
        <w:rPr>
          <w:lang w:val="en-GB" w:eastAsia="x-none"/>
        </w:rPr>
        <w:lastRenderedPageBreak/>
        <w:t xml:space="preserve">                         </w:t>
      </w:r>
      <w:r w:rsidRPr="00024F77">
        <w:rPr>
          <w:lang w:val="en-GB" w:eastAsia="x-none"/>
        </w:rPr>
        <w:tab/>
      </w:r>
      <w:r w:rsidRPr="00024F77">
        <w:rPr>
          <w:lang w:val="en-GB" w:eastAsia="x-none"/>
        </w:rPr>
        <w:tab/>
        <w:t>Sutarties 1 priedas</w:t>
      </w:r>
    </w:p>
    <w:p w14:paraId="569A62D1" w14:textId="77777777" w:rsidR="00024F77" w:rsidRPr="00024F77" w:rsidRDefault="003F5883" w:rsidP="003F5883">
      <w:pPr>
        <w:keepNext/>
        <w:ind w:firstLine="851"/>
        <w:jc w:val="center"/>
        <w:outlineLvl w:val="2"/>
        <w:rPr>
          <w:lang w:val="en-GB" w:eastAsia="x-none"/>
        </w:rPr>
      </w:pPr>
      <w:r w:rsidRPr="00024F77">
        <w:rPr>
          <w:lang w:val="en-GB" w:eastAsia="x-none"/>
        </w:rPr>
        <w:t xml:space="preserve"> </w:t>
      </w:r>
    </w:p>
    <w:p w14:paraId="1AD60C87" w14:textId="77777777" w:rsidR="00B25357" w:rsidRDefault="00B25357" w:rsidP="003F5883">
      <w:pPr>
        <w:keepNext/>
        <w:ind w:firstLine="851"/>
        <w:jc w:val="center"/>
        <w:outlineLvl w:val="2"/>
        <w:rPr>
          <w:lang w:val="en-GB" w:eastAsia="x-none"/>
        </w:rPr>
      </w:pPr>
    </w:p>
    <w:p w14:paraId="68564AF7" w14:textId="77777777" w:rsidR="00B25357" w:rsidRDefault="00B25357" w:rsidP="003F5883">
      <w:pPr>
        <w:keepNext/>
        <w:ind w:firstLine="851"/>
        <w:jc w:val="center"/>
        <w:outlineLvl w:val="2"/>
        <w:rPr>
          <w:lang w:val="en-GB" w:eastAsia="x-none"/>
        </w:rPr>
      </w:pPr>
    </w:p>
    <w:p w14:paraId="4E23125D" w14:textId="7BE68D0F" w:rsidR="003F5883" w:rsidRPr="00024F77" w:rsidRDefault="003F5883" w:rsidP="003F5883">
      <w:pPr>
        <w:keepNext/>
        <w:ind w:firstLine="851"/>
        <w:jc w:val="center"/>
        <w:outlineLvl w:val="2"/>
        <w:rPr>
          <w:lang w:val="en-GB" w:eastAsia="x-none"/>
        </w:rPr>
      </w:pPr>
      <w:r w:rsidRPr="00024F77">
        <w:rPr>
          <w:lang w:val="en-GB" w:eastAsia="x-none"/>
        </w:rPr>
        <w:t xml:space="preserve">  Viešojo prekių pirkimo-pardavimo sutarties Nr.</w:t>
      </w:r>
      <w:r w:rsidR="00E8211C" w:rsidRPr="00024F77">
        <w:rPr>
          <w:lang w:val="en-GB" w:eastAsia="x-none"/>
        </w:rPr>
        <w:t>VP-</w:t>
      </w:r>
      <w:r w:rsidR="00BD594B">
        <w:rPr>
          <w:lang w:val="en-GB" w:eastAsia="x-none"/>
        </w:rPr>
        <w:t>20</w:t>
      </w:r>
      <w:r w:rsidR="00190305">
        <w:rPr>
          <w:lang w:val="en-GB" w:eastAsia="x-none"/>
        </w:rPr>
        <w:t>6</w:t>
      </w:r>
      <w:r w:rsidRPr="00024F77">
        <w:rPr>
          <w:lang w:val="en-GB" w:eastAsia="x-none"/>
        </w:rPr>
        <w:tab/>
        <w:t xml:space="preserve"> </w:t>
      </w:r>
    </w:p>
    <w:p w14:paraId="182D2273" w14:textId="77777777" w:rsidR="003F5883" w:rsidRPr="00024F77" w:rsidRDefault="003F5883" w:rsidP="003F5883">
      <w:pPr>
        <w:jc w:val="center"/>
      </w:pPr>
    </w:p>
    <w:p w14:paraId="168F48BB" w14:textId="77777777" w:rsidR="003F5883" w:rsidRPr="00024F77" w:rsidRDefault="003F5883" w:rsidP="003F5883">
      <w:pPr>
        <w:jc w:val="center"/>
      </w:pPr>
      <w:r w:rsidRPr="00024F77">
        <w:t>Parduodamų prekių sąrašas</w:t>
      </w:r>
    </w:p>
    <w:p w14:paraId="11E5F532" w14:textId="77777777" w:rsidR="003F5883" w:rsidRPr="00024F77" w:rsidRDefault="003F5883" w:rsidP="003F5883">
      <w:pPr>
        <w:jc w:val="center"/>
      </w:pPr>
    </w:p>
    <w:p w14:paraId="3DFC28AD" w14:textId="299EE541" w:rsidR="003F5883" w:rsidRPr="00024F77" w:rsidRDefault="003F5883" w:rsidP="003F5883">
      <w:pPr>
        <w:jc w:val="center"/>
      </w:pPr>
      <w:r w:rsidRPr="00024F77">
        <w:rPr>
          <w:color w:val="000000"/>
        </w:rPr>
        <w:t xml:space="preserve">2023 m. </w:t>
      </w:r>
      <w:r w:rsidR="00BD594B">
        <w:rPr>
          <w:color w:val="000000"/>
        </w:rPr>
        <w:t>rugsėjo 26</w:t>
      </w:r>
      <w:r w:rsidRPr="00024F77">
        <w:rPr>
          <w:color w:val="000000"/>
        </w:rPr>
        <w:t xml:space="preserve"> d.               </w:t>
      </w:r>
    </w:p>
    <w:p w14:paraId="0DB14074" w14:textId="77777777" w:rsidR="003F5883" w:rsidRPr="00024F77" w:rsidRDefault="003F5883" w:rsidP="003F5883"/>
    <w:p w14:paraId="46207BD8" w14:textId="77777777" w:rsidR="003F5883" w:rsidRPr="00024F77" w:rsidRDefault="003F5883" w:rsidP="003F5883"/>
    <w:tbl>
      <w:tblPr>
        <w:tblW w:w="1036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
        <w:gridCol w:w="2228"/>
        <w:gridCol w:w="3347"/>
        <w:gridCol w:w="904"/>
        <w:gridCol w:w="850"/>
        <w:gridCol w:w="1134"/>
        <w:gridCol w:w="1155"/>
      </w:tblGrid>
      <w:tr w:rsidR="00BD594B" w:rsidRPr="00BD594B" w14:paraId="0931A70E" w14:textId="77777777" w:rsidTr="00B6127C">
        <w:trPr>
          <w:trHeight w:val="837"/>
        </w:trPr>
        <w:tc>
          <w:tcPr>
            <w:tcW w:w="751" w:type="dxa"/>
          </w:tcPr>
          <w:p w14:paraId="5F99889C"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Eil. Nr.</w:t>
            </w:r>
          </w:p>
        </w:tc>
        <w:tc>
          <w:tcPr>
            <w:tcW w:w="2228" w:type="dxa"/>
          </w:tcPr>
          <w:p w14:paraId="201AA61C"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Prekės ar paslaugos pavadinimas</w:t>
            </w:r>
          </w:p>
        </w:tc>
        <w:tc>
          <w:tcPr>
            <w:tcW w:w="3347" w:type="dxa"/>
          </w:tcPr>
          <w:p w14:paraId="3963470E"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Techniniai reikalavimai</w:t>
            </w:r>
          </w:p>
        </w:tc>
        <w:tc>
          <w:tcPr>
            <w:tcW w:w="904" w:type="dxa"/>
          </w:tcPr>
          <w:p w14:paraId="30A9B77B"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Kiekis</w:t>
            </w:r>
          </w:p>
        </w:tc>
        <w:tc>
          <w:tcPr>
            <w:tcW w:w="850" w:type="dxa"/>
          </w:tcPr>
          <w:p w14:paraId="79F0C9E3"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Kaina (vnt.) be PVM</w:t>
            </w:r>
          </w:p>
        </w:tc>
        <w:tc>
          <w:tcPr>
            <w:tcW w:w="1134" w:type="dxa"/>
          </w:tcPr>
          <w:p w14:paraId="257E125C"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Suma be PVM</w:t>
            </w:r>
          </w:p>
        </w:tc>
        <w:tc>
          <w:tcPr>
            <w:tcW w:w="1155" w:type="dxa"/>
          </w:tcPr>
          <w:p w14:paraId="709327DD"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 xml:space="preserve">Suma </w:t>
            </w:r>
          </w:p>
          <w:p w14:paraId="586D3E52"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Su</w:t>
            </w:r>
          </w:p>
          <w:p w14:paraId="71FCC580" w14:textId="77777777" w:rsidR="00BD594B" w:rsidRPr="00BD594B" w:rsidRDefault="00BD594B" w:rsidP="00BD594B">
            <w:pPr>
              <w:spacing w:after="160" w:line="259" w:lineRule="auto"/>
              <w:jc w:val="center"/>
              <w:rPr>
                <w:b/>
                <w:sz w:val="22"/>
                <w:szCs w:val="22"/>
                <w:lang w:eastAsia="en-GB"/>
              </w:rPr>
            </w:pPr>
            <w:r w:rsidRPr="00BD594B">
              <w:rPr>
                <w:b/>
                <w:sz w:val="22"/>
                <w:szCs w:val="22"/>
                <w:lang w:eastAsia="en-GB"/>
              </w:rPr>
              <w:t>PVM</w:t>
            </w:r>
          </w:p>
        </w:tc>
      </w:tr>
      <w:tr w:rsidR="00BD594B" w:rsidRPr="00BD594B" w14:paraId="31F1EA26" w14:textId="77777777" w:rsidTr="00B6127C">
        <w:trPr>
          <w:trHeight w:val="779"/>
        </w:trPr>
        <w:tc>
          <w:tcPr>
            <w:tcW w:w="751" w:type="dxa"/>
          </w:tcPr>
          <w:p w14:paraId="50E278C3" w14:textId="77777777" w:rsidR="00BD594B" w:rsidRPr="00BD594B" w:rsidRDefault="00BD594B" w:rsidP="00BD594B">
            <w:pPr>
              <w:spacing w:after="160" w:line="259" w:lineRule="auto"/>
              <w:jc w:val="center"/>
              <w:rPr>
                <w:sz w:val="22"/>
                <w:szCs w:val="22"/>
                <w:lang w:eastAsia="en-GB"/>
              </w:rPr>
            </w:pPr>
            <w:r w:rsidRPr="00BD594B">
              <w:rPr>
                <w:sz w:val="22"/>
                <w:szCs w:val="22"/>
                <w:lang w:eastAsia="en-GB"/>
              </w:rPr>
              <w:t>1</w:t>
            </w:r>
          </w:p>
        </w:tc>
        <w:tc>
          <w:tcPr>
            <w:tcW w:w="2228" w:type="dxa"/>
          </w:tcPr>
          <w:p w14:paraId="1B3F9EEB" w14:textId="77777777" w:rsidR="00BD594B" w:rsidRPr="00BD594B" w:rsidRDefault="00BD594B" w:rsidP="00BD594B">
            <w:pPr>
              <w:spacing w:after="160" w:line="259" w:lineRule="auto"/>
              <w:rPr>
                <w:sz w:val="22"/>
                <w:szCs w:val="22"/>
                <w:lang w:eastAsia="en-GB"/>
              </w:rPr>
            </w:pPr>
            <w:r w:rsidRPr="00BD594B">
              <w:rPr>
                <w:sz w:val="22"/>
                <w:szCs w:val="22"/>
                <w:lang w:eastAsia="en-GB"/>
              </w:rPr>
              <w:t>Menisko susiuvimo inkarinė sistema</w:t>
            </w:r>
          </w:p>
        </w:tc>
        <w:tc>
          <w:tcPr>
            <w:tcW w:w="3347" w:type="dxa"/>
          </w:tcPr>
          <w:p w14:paraId="72C05B2F" w14:textId="77777777" w:rsidR="00BD594B" w:rsidRPr="00BD594B" w:rsidRDefault="00BD594B" w:rsidP="00BD594B">
            <w:pPr>
              <w:numPr>
                <w:ilvl w:val="0"/>
                <w:numId w:val="27"/>
              </w:numPr>
              <w:tabs>
                <w:tab w:val="left" w:pos="174"/>
              </w:tabs>
              <w:spacing w:after="160" w:line="259" w:lineRule="auto"/>
              <w:ind w:left="32" w:hanging="32"/>
              <w:contextualSpacing/>
              <w:jc w:val="both"/>
              <w:rPr>
                <w:sz w:val="22"/>
                <w:szCs w:val="22"/>
                <w:lang w:eastAsia="en-GB"/>
              </w:rPr>
            </w:pPr>
            <w:r w:rsidRPr="00BD594B">
              <w:rPr>
                <w:sz w:val="22"/>
                <w:szCs w:val="22"/>
                <w:lang w:eastAsia="en-GB"/>
              </w:rPr>
              <w:t>Sterilioje pakuotėje susideda iš dviejų 5 mm „T“ inkarų su #2 storio UHMW (ultra high molecular weight) pinto polietileno pluošto siūlo ir vienkartinio cilindro formos įvedimo instrumento.</w:t>
            </w:r>
          </w:p>
          <w:p w14:paraId="587714A8" w14:textId="77777777" w:rsidR="00BD594B" w:rsidRPr="00BD594B" w:rsidRDefault="00BD594B" w:rsidP="00BD594B">
            <w:pPr>
              <w:numPr>
                <w:ilvl w:val="0"/>
                <w:numId w:val="27"/>
              </w:numPr>
              <w:tabs>
                <w:tab w:val="left" w:pos="174"/>
              </w:tabs>
              <w:spacing w:after="160" w:line="259" w:lineRule="auto"/>
              <w:ind w:left="32" w:hanging="32"/>
              <w:contextualSpacing/>
              <w:jc w:val="both"/>
              <w:rPr>
                <w:sz w:val="22"/>
                <w:szCs w:val="22"/>
                <w:lang w:eastAsia="en-GB"/>
              </w:rPr>
            </w:pPr>
            <w:r w:rsidRPr="00BD594B">
              <w:rPr>
                <w:sz w:val="22"/>
                <w:szCs w:val="22"/>
                <w:lang w:eastAsia="en-GB"/>
              </w:rPr>
              <w:t>„T“ inkarų cheminė sudėtis – polimeras „peek optima“ arba PLLA (turi būti pasirinkimas).</w:t>
            </w:r>
          </w:p>
          <w:p w14:paraId="6B605129" w14:textId="77777777" w:rsidR="00BD594B" w:rsidRPr="00BD594B" w:rsidRDefault="00BD594B" w:rsidP="00BD594B">
            <w:pPr>
              <w:numPr>
                <w:ilvl w:val="0"/>
                <w:numId w:val="27"/>
              </w:numPr>
              <w:tabs>
                <w:tab w:val="left" w:pos="174"/>
              </w:tabs>
              <w:spacing w:after="160" w:line="259" w:lineRule="auto"/>
              <w:ind w:left="32" w:hanging="32"/>
              <w:contextualSpacing/>
              <w:jc w:val="both"/>
              <w:rPr>
                <w:sz w:val="22"/>
                <w:szCs w:val="22"/>
                <w:lang w:eastAsia="en-GB"/>
              </w:rPr>
            </w:pPr>
            <w:r w:rsidRPr="00BD594B">
              <w:rPr>
                <w:sz w:val="22"/>
                <w:szCs w:val="22"/>
                <w:lang w:eastAsia="en-GB"/>
              </w:rPr>
              <w:t>Dviguba „U“ formos fiksacija.</w:t>
            </w:r>
          </w:p>
          <w:p w14:paraId="691693D1" w14:textId="77777777" w:rsidR="00BD594B" w:rsidRPr="00BD594B" w:rsidRDefault="00BD594B" w:rsidP="00BD594B">
            <w:pPr>
              <w:numPr>
                <w:ilvl w:val="0"/>
                <w:numId w:val="27"/>
              </w:numPr>
              <w:tabs>
                <w:tab w:val="left" w:pos="174"/>
              </w:tabs>
              <w:spacing w:after="160" w:line="259" w:lineRule="auto"/>
              <w:ind w:left="32" w:hanging="32"/>
              <w:contextualSpacing/>
              <w:jc w:val="both"/>
              <w:rPr>
                <w:sz w:val="22"/>
                <w:szCs w:val="22"/>
                <w:lang w:eastAsia="en-GB"/>
              </w:rPr>
            </w:pPr>
            <w:r w:rsidRPr="00BD594B">
              <w:rPr>
                <w:sz w:val="22"/>
                <w:szCs w:val="22"/>
                <w:lang w:eastAsia="en-GB"/>
              </w:rPr>
              <w:t>Turi iš anksto paruoštą slystantį mazgą.</w:t>
            </w:r>
          </w:p>
          <w:p w14:paraId="2231B7EE" w14:textId="77777777" w:rsidR="00BD594B" w:rsidRPr="00BD594B" w:rsidRDefault="00BD594B" w:rsidP="00BD594B">
            <w:pPr>
              <w:numPr>
                <w:ilvl w:val="0"/>
                <w:numId w:val="27"/>
              </w:numPr>
              <w:tabs>
                <w:tab w:val="left" w:pos="174"/>
              </w:tabs>
              <w:spacing w:after="160" w:line="259" w:lineRule="auto"/>
              <w:ind w:left="32" w:hanging="32"/>
              <w:contextualSpacing/>
              <w:jc w:val="both"/>
              <w:rPr>
                <w:sz w:val="22"/>
                <w:szCs w:val="22"/>
                <w:lang w:eastAsia="en-GB"/>
              </w:rPr>
            </w:pPr>
            <w:r w:rsidRPr="00BD594B">
              <w:rPr>
                <w:sz w:val="22"/>
                <w:szCs w:val="22"/>
                <w:lang w:eastAsia="en-GB"/>
              </w:rPr>
              <w:t>Nepalieka implanto sąnarinėje dalyje.</w:t>
            </w:r>
          </w:p>
          <w:p w14:paraId="6869FABA" w14:textId="77777777" w:rsidR="00BD594B" w:rsidRPr="00BD594B" w:rsidRDefault="00BD594B" w:rsidP="00BD594B">
            <w:pPr>
              <w:numPr>
                <w:ilvl w:val="0"/>
                <w:numId w:val="27"/>
              </w:numPr>
              <w:tabs>
                <w:tab w:val="left" w:pos="174"/>
              </w:tabs>
              <w:spacing w:after="160" w:line="259" w:lineRule="auto"/>
              <w:ind w:left="32" w:hanging="32"/>
              <w:contextualSpacing/>
              <w:jc w:val="both"/>
              <w:rPr>
                <w:sz w:val="22"/>
                <w:szCs w:val="22"/>
                <w:lang w:eastAsia="en-GB"/>
              </w:rPr>
            </w:pPr>
            <w:r w:rsidRPr="00BD594B">
              <w:rPr>
                <w:sz w:val="22"/>
                <w:szCs w:val="22"/>
                <w:lang w:eastAsia="en-GB"/>
              </w:rPr>
              <w:t>Pravedimo adata tiesi, lenkta arba reversinė (turi būti pasirinkimas visų rūšių).</w:t>
            </w:r>
          </w:p>
        </w:tc>
        <w:tc>
          <w:tcPr>
            <w:tcW w:w="904" w:type="dxa"/>
          </w:tcPr>
          <w:p w14:paraId="44C4A689" w14:textId="77777777" w:rsidR="00BD594B" w:rsidRPr="00BD594B" w:rsidRDefault="00BD594B" w:rsidP="00BD594B">
            <w:pPr>
              <w:spacing w:after="160" w:line="259" w:lineRule="auto"/>
              <w:rPr>
                <w:sz w:val="22"/>
                <w:szCs w:val="22"/>
                <w:lang w:eastAsia="en-GB"/>
              </w:rPr>
            </w:pPr>
            <w:r w:rsidRPr="00BD594B">
              <w:rPr>
                <w:sz w:val="22"/>
                <w:szCs w:val="22"/>
                <w:lang w:eastAsia="en-GB"/>
              </w:rPr>
              <w:t>141</w:t>
            </w:r>
          </w:p>
        </w:tc>
        <w:tc>
          <w:tcPr>
            <w:tcW w:w="850" w:type="dxa"/>
          </w:tcPr>
          <w:p w14:paraId="47359E00" w14:textId="77777777" w:rsidR="00BD594B" w:rsidRPr="00BD594B" w:rsidRDefault="00BD594B" w:rsidP="00BD594B">
            <w:pPr>
              <w:spacing w:after="160" w:line="259" w:lineRule="auto"/>
              <w:rPr>
                <w:sz w:val="22"/>
                <w:szCs w:val="22"/>
                <w:lang w:eastAsia="en-GB"/>
              </w:rPr>
            </w:pPr>
            <w:r w:rsidRPr="00BD594B">
              <w:rPr>
                <w:sz w:val="22"/>
                <w:szCs w:val="22"/>
                <w:lang w:eastAsia="en-GB"/>
              </w:rPr>
              <w:t>106,00</w:t>
            </w:r>
          </w:p>
        </w:tc>
        <w:tc>
          <w:tcPr>
            <w:tcW w:w="1134" w:type="dxa"/>
          </w:tcPr>
          <w:p w14:paraId="6EFB43BC" w14:textId="77777777" w:rsidR="00BD594B" w:rsidRPr="00BD594B" w:rsidRDefault="00BD594B" w:rsidP="00BD594B">
            <w:pPr>
              <w:spacing w:after="160" w:line="259" w:lineRule="auto"/>
              <w:rPr>
                <w:sz w:val="22"/>
                <w:szCs w:val="22"/>
                <w:lang w:eastAsia="en-GB"/>
              </w:rPr>
            </w:pPr>
            <w:r w:rsidRPr="00BD594B">
              <w:rPr>
                <w:sz w:val="22"/>
                <w:szCs w:val="22"/>
                <w:lang w:eastAsia="en-GB"/>
              </w:rPr>
              <w:t>14946,00</w:t>
            </w:r>
          </w:p>
        </w:tc>
        <w:tc>
          <w:tcPr>
            <w:tcW w:w="1155" w:type="dxa"/>
          </w:tcPr>
          <w:p w14:paraId="3862660E" w14:textId="77777777" w:rsidR="00BD594B" w:rsidRPr="00BD594B" w:rsidRDefault="00BD594B" w:rsidP="00BD594B">
            <w:pPr>
              <w:spacing w:after="160" w:line="259" w:lineRule="auto"/>
              <w:rPr>
                <w:sz w:val="22"/>
                <w:szCs w:val="22"/>
                <w:lang w:eastAsia="en-GB"/>
              </w:rPr>
            </w:pPr>
            <w:r w:rsidRPr="00BD594B">
              <w:rPr>
                <w:sz w:val="22"/>
                <w:szCs w:val="22"/>
                <w:lang w:eastAsia="en-GB"/>
              </w:rPr>
              <w:t>15693,30</w:t>
            </w:r>
          </w:p>
        </w:tc>
      </w:tr>
      <w:tr w:rsidR="00BD594B" w:rsidRPr="00BD594B" w14:paraId="5BB2806F" w14:textId="77777777" w:rsidTr="00B6127C">
        <w:trPr>
          <w:trHeight w:val="278"/>
        </w:trPr>
        <w:tc>
          <w:tcPr>
            <w:tcW w:w="751" w:type="dxa"/>
          </w:tcPr>
          <w:p w14:paraId="28B07D16" w14:textId="77777777" w:rsidR="00BD594B" w:rsidRPr="00BD594B" w:rsidRDefault="00BD594B" w:rsidP="00BD594B">
            <w:pPr>
              <w:spacing w:after="160" w:line="259" w:lineRule="auto"/>
              <w:jc w:val="center"/>
              <w:rPr>
                <w:sz w:val="22"/>
                <w:szCs w:val="22"/>
                <w:lang w:eastAsia="en-GB"/>
              </w:rPr>
            </w:pPr>
          </w:p>
        </w:tc>
        <w:tc>
          <w:tcPr>
            <w:tcW w:w="2228" w:type="dxa"/>
          </w:tcPr>
          <w:p w14:paraId="15BB8132" w14:textId="77777777" w:rsidR="00BD594B" w:rsidRPr="00BD594B" w:rsidRDefault="00BD594B" w:rsidP="00BD594B">
            <w:pPr>
              <w:spacing w:after="160" w:line="259" w:lineRule="auto"/>
              <w:rPr>
                <w:sz w:val="22"/>
                <w:szCs w:val="22"/>
                <w:lang w:eastAsia="en-GB"/>
              </w:rPr>
            </w:pPr>
          </w:p>
        </w:tc>
        <w:tc>
          <w:tcPr>
            <w:tcW w:w="3347" w:type="dxa"/>
          </w:tcPr>
          <w:p w14:paraId="55582A96" w14:textId="77777777" w:rsidR="00BD594B" w:rsidRPr="00BD594B" w:rsidRDefault="00BD594B" w:rsidP="00BD594B">
            <w:pPr>
              <w:spacing w:after="160" w:line="259" w:lineRule="auto"/>
              <w:rPr>
                <w:sz w:val="22"/>
                <w:szCs w:val="22"/>
                <w:lang w:eastAsia="en-GB"/>
              </w:rPr>
            </w:pPr>
          </w:p>
        </w:tc>
        <w:tc>
          <w:tcPr>
            <w:tcW w:w="2888" w:type="dxa"/>
            <w:gridSpan w:val="3"/>
          </w:tcPr>
          <w:p w14:paraId="3266AB03" w14:textId="77777777" w:rsidR="00BD594B" w:rsidRPr="00BD594B" w:rsidRDefault="00BD594B" w:rsidP="00BD594B">
            <w:pPr>
              <w:spacing w:after="160" w:line="259" w:lineRule="auto"/>
              <w:jc w:val="right"/>
              <w:rPr>
                <w:b/>
                <w:bCs/>
                <w:sz w:val="22"/>
                <w:szCs w:val="22"/>
                <w:lang w:eastAsia="en-GB"/>
              </w:rPr>
            </w:pPr>
            <w:r w:rsidRPr="00BD594B">
              <w:rPr>
                <w:b/>
                <w:bCs/>
                <w:sz w:val="22"/>
                <w:szCs w:val="22"/>
                <w:lang w:eastAsia="en-GB"/>
              </w:rPr>
              <w:t>Iš viso:</w:t>
            </w:r>
          </w:p>
        </w:tc>
        <w:tc>
          <w:tcPr>
            <w:tcW w:w="1155" w:type="dxa"/>
          </w:tcPr>
          <w:p w14:paraId="27BB68DC" w14:textId="77777777" w:rsidR="00BD594B" w:rsidRPr="00BD594B" w:rsidRDefault="00BD594B" w:rsidP="00BD594B">
            <w:pPr>
              <w:spacing w:after="160" w:line="259" w:lineRule="auto"/>
              <w:rPr>
                <w:sz w:val="22"/>
                <w:szCs w:val="22"/>
                <w:lang w:eastAsia="en-GB"/>
              </w:rPr>
            </w:pPr>
            <w:r w:rsidRPr="00BD594B">
              <w:rPr>
                <w:sz w:val="22"/>
                <w:szCs w:val="22"/>
                <w:lang w:eastAsia="en-GB"/>
              </w:rPr>
              <w:t>15693,30</w:t>
            </w:r>
          </w:p>
        </w:tc>
      </w:tr>
    </w:tbl>
    <w:p w14:paraId="673BDDDD" w14:textId="77777777" w:rsidR="003F5883" w:rsidRPr="00024F77" w:rsidRDefault="003F5883" w:rsidP="003F5883"/>
    <w:p w14:paraId="7EBB63AA" w14:textId="77777777" w:rsidR="003F5883" w:rsidRPr="00024F77" w:rsidRDefault="003F5883" w:rsidP="003F5883"/>
    <w:p w14:paraId="75EB5EAD" w14:textId="77777777" w:rsidR="003F5883" w:rsidRPr="00024F77" w:rsidRDefault="003F5883" w:rsidP="003F5883">
      <w:r w:rsidRPr="00024F77">
        <w:tab/>
      </w:r>
      <w:r w:rsidRPr="00024F77">
        <w:tab/>
      </w:r>
    </w:p>
    <w:tbl>
      <w:tblPr>
        <w:tblW w:w="0" w:type="auto"/>
        <w:tblInd w:w="-176" w:type="dxa"/>
        <w:tblLook w:val="01E0" w:firstRow="1" w:lastRow="1" w:firstColumn="1" w:lastColumn="1" w:noHBand="0" w:noVBand="0"/>
      </w:tblPr>
      <w:tblGrid>
        <w:gridCol w:w="5104"/>
        <w:gridCol w:w="4611"/>
      </w:tblGrid>
      <w:tr w:rsidR="003F5883" w:rsidRPr="00024F77" w14:paraId="6A903680" w14:textId="77777777" w:rsidTr="004276DE">
        <w:tc>
          <w:tcPr>
            <w:tcW w:w="5104" w:type="dxa"/>
          </w:tcPr>
          <w:p w14:paraId="619BFEAB" w14:textId="77777777" w:rsidR="003F5883" w:rsidRPr="00024F77" w:rsidRDefault="003F5883" w:rsidP="004276DE">
            <w:pPr>
              <w:rPr>
                <w:b/>
              </w:rPr>
            </w:pPr>
            <w:r w:rsidRPr="00024F77">
              <w:rPr>
                <w:b/>
              </w:rPr>
              <w:t>PIRKĖJAS</w:t>
            </w:r>
          </w:p>
          <w:p w14:paraId="3885CEA6" w14:textId="77777777" w:rsidR="003F5883" w:rsidRPr="00024F77" w:rsidRDefault="003F5883" w:rsidP="004276DE"/>
          <w:p w14:paraId="005578B2" w14:textId="77777777" w:rsidR="003F5883" w:rsidRPr="00024F77" w:rsidRDefault="003F5883" w:rsidP="004276DE"/>
          <w:p w14:paraId="6A03F597" w14:textId="77777777" w:rsidR="003F5883" w:rsidRPr="00024F77" w:rsidRDefault="003F5883" w:rsidP="004276DE">
            <w:r w:rsidRPr="00024F77">
              <w:t>Direktorius</w:t>
            </w:r>
          </w:p>
          <w:p w14:paraId="34F19326" w14:textId="77777777" w:rsidR="003F5883" w:rsidRPr="00024F77" w:rsidRDefault="003F5883" w:rsidP="004276DE">
            <w:r w:rsidRPr="00024F77">
              <w:t>Martynas Gedminas</w:t>
            </w:r>
          </w:p>
          <w:p w14:paraId="32A6F33F" w14:textId="77777777" w:rsidR="003F5883" w:rsidRPr="00024F77" w:rsidRDefault="003F5883" w:rsidP="004276DE"/>
          <w:p w14:paraId="49CE7494" w14:textId="77777777" w:rsidR="003F5883" w:rsidRPr="00024F77" w:rsidRDefault="003F5883" w:rsidP="004276DE"/>
          <w:p w14:paraId="105B308E" w14:textId="77777777" w:rsidR="003F5883" w:rsidRPr="00024F77" w:rsidRDefault="003F5883" w:rsidP="004276DE">
            <w:r w:rsidRPr="00024F77">
              <w:t>A. V._____________________</w:t>
            </w:r>
          </w:p>
          <w:p w14:paraId="15626273" w14:textId="77777777" w:rsidR="003F5883" w:rsidRPr="00024F77" w:rsidRDefault="003F5883" w:rsidP="004276DE"/>
        </w:tc>
        <w:tc>
          <w:tcPr>
            <w:tcW w:w="4611" w:type="dxa"/>
          </w:tcPr>
          <w:p w14:paraId="7A67855B" w14:textId="77777777" w:rsidR="003F5883" w:rsidRPr="00024F77" w:rsidRDefault="003F5883" w:rsidP="004276DE">
            <w:pPr>
              <w:rPr>
                <w:b/>
              </w:rPr>
            </w:pPr>
            <w:r w:rsidRPr="00024F77">
              <w:rPr>
                <w:b/>
              </w:rPr>
              <w:t>TIEKĖJAS</w:t>
            </w:r>
          </w:p>
          <w:p w14:paraId="7073DB02" w14:textId="77777777" w:rsidR="003F5883" w:rsidRPr="00024F77" w:rsidRDefault="003F5883" w:rsidP="004276DE"/>
          <w:p w14:paraId="27A5CBBF" w14:textId="0528A31B" w:rsidR="003F5883" w:rsidRPr="00024F77" w:rsidRDefault="003F5883" w:rsidP="004276DE"/>
          <w:p w14:paraId="1E862725" w14:textId="7A662C2B" w:rsidR="003F5883" w:rsidRPr="00024F77" w:rsidRDefault="00135120" w:rsidP="004276DE">
            <w:r w:rsidRPr="00024F77">
              <w:t xml:space="preserve">Direktorius </w:t>
            </w:r>
          </w:p>
          <w:p w14:paraId="5BEA9295" w14:textId="652E28E6" w:rsidR="00AD1461" w:rsidRPr="00024F77" w:rsidRDefault="00A771A1" w:rsidP="004276DE">
            <w:r>
              <w:t>Arvydas Klovas</w:t>
            </w:r>
          </w:p>
          <w:p w14:paraId="1C08D66F" w14:textId="77777777" w:rsidR="00AD1461" w:rsidRPr="00024F77" w:rsidRDefault="00AD1461" w:rsidP="004276DE"/>
          <w:p w14:paraId="1B98783B" w14:textId="77777777" w:rsidR="003F5883" w:rsidRPr="00024F77" w:rsidRDefault="003F5883" w:rsidP="004276DE">
            <w:r w:rsidRPr="00024F77">
              <w:t>_____________________</w:t>
            </w:r>
          </w:p>
          <w:p w14:paraId="43493558" w14:textId="77777777" w:rsidR="003F5883" w:rsidRPr="00024F77" w:rsidRDefault="003F5883" w:rsidP="004276DE">
            <w:r w:rsidRPr="00024F77">
              <w:t>A. V.</w:t>
            </w:r>
          </w:p>
        </w:tc>
      </w:tr>
    </w:tbl>
    <w:p w14:paraId="3987BBEB" w14:textId="77777777" w:rsidR="003F5883" w:rsidRPr="00024F77" w:rsidRDefault="003F5883" w:rsidP="003F5883">
      <w:pPr>
        <w:jc w:val="center"/>
      </w:pPr>
    </w:p>
    <w:p w14:paraId="56754EEA" w14:textId="77777777" w:rsidR="003F5883" w:rsidRPr="00024F77" w:rsidRDefault="003F5883" w:rsidP="00B360B5"/>
    <w:p w14:paraId="6D613E26" w14:textId="77777777" w:rsidR="003F5883" w:rsidRPr="00024F77" w:rsidRDefault="003F5883" w:rsidP="003F5883">
      <w:pPr>
        <w:jc w:val="center"/>
      </w:pPr>
    </w:p>
    <w:p w14:paraId="469A1B29" w14:textId="77777777" w:rsidR="003F5883" w:rsidRPr="00024F77" w:rsidRDefault="003F5883" w:rsidP="003F5883">
      <w:pPr>
        <w:jc w:val="center"/>
      </w:pPr>
    </w:p>
    <w:p w14:paraId="2110C857" w14:textId="77777777" w:rsidR="003F5883" w:rsidRPr="00024F77" w:rsidRDefault="003F5883" w:rsidP="003F5883">
      <w:pPr>
        <w:jc w:val="center"/>
      </w:pPr>
    </w:p>
    <w:sectPr w:rsidR="003F5883" w:rsidRPr="00024F77" w:rsidSect="009C0D1C">
      <w:headerReference w:type="even" r:id="rId17"/>
      <w:footerReference w:type="even" r:id="rId18"/>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324B" w14:textId="77777777" w:rsidR="00115307" w:rsidRDefault="00115307" w:rsidP="003F5883">
      <w:r>
        <w:separator/>
      </w:r>
    </w:p>
  </w:endnote>
  <w:endnote w:type="continuationSeparator" w:id="0">
    <w:p w14:paraId="5016D68B" w14:textId="77777777" w:rsidR="00115307" w:rsidRDefault="00115307" w:rsidP="003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32A7" w14:textId="77777777" w:rsidR="003F5883" w:rsidRDefault="003F5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B1A8B" w14:textId="77777777" w:rsidR="003F5883" w:rsidRDefault="003F5883">
    <w:pPr>
      <w:pStyle w:val="Footer"/>
      <w:ind w:right="360"/>
    </w:pPr>
  </w:p>
  <w:p w14:paraId="2F561339" w14:textId="77777777" w:rsidR="003F5883" w:rsidRDefault="003F58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0B89" w14:textId="77777777" w:rsidR="003F5883" w:rsidRDefault="003F5883">
    <w:pPr>
      <w:pStyle w:val="Footer"/>
      <w:framePr w:wrap="around" w:vAnchor="text" w:hAnchor="margin" w:xAlign="right" w:y="1"/>
      <w:rPr>
        <w:rStyle w:val="PageNumber"/>
      </w:rPr>
    </w:pPr>
  </w:p>
  <w:p w14:paraId="79D639CB" w14:textId="77777777" w:rsidR="003F5883" w:rsidRDefault="003F5883">
    <w:pPr>
      <w:pStyle w:val="Footer"/>
      <w:ind w:right="360"/>
    </w:pPr>
  </w:p>
  <w:p w14:paraId="2A741557" w14:textId="77777777" w:rsidR="003F5883" w:rsidRDefault="003F58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64FE" w14:textId="77777777" w:rsidR="003F5883" w:rsidRDefault="003F5883">
    <w:pPr>
      <w:pStyle w:val="Footer"/>
    </w:pPr>
  </w:p>
  <w:p w14:paraId="71ED411B" w14:textId="77777777" w:rsidR="003F5883" w:rsidRDefault="003F588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2D69" w14:textId="77777777" w:rsidR="00991767" w:rsidRDefault="00D216AE">
    <w:pPr>
      <w:pStyle w:val="Footer"/>
      <w:jc w:val="right"/>
    </w:pPr>
    <w:r>
      <w:t>Sk-1 tipinė forma</w:t>
    </w:r>
  </w:p>
  <w:p w14:paraId="23B60517" w14:textId="77777777" w:rsidR="00991767" w:rsidRDefault="001903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F923" w14:textId="77777777" w:rsidR="00115307" w:rsidRDefault="00115307" w:rsidP="003F5883">
      <w:r>
        <w:separator/>
      </w:r>
    </w:p>
  </w:footnote>
  <w:footnote w:type="continuationSeparator" w:id="0">
    <w:p w14:paraId="46D5A152" w14:textId="77777777" w:rsidR="00115307" w:rsidRDefault="00115307" w:rsidP="003F5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A0F6" w14:textId="77777777" w:rsidR="003F5883" w:rsidRDefault="003F5883">
    <w:pPr>
      <w:pStyle w:val="Header"/>
    </w:pPr>
  </w:p>
  <w:p w14:paraId="6D55DEFF" w14:textId="77777777" w:rsidR="003F5883" w:rsidRDefault="003F58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8B0F" w14:textId="77777777" w:rsidR="003F5883" w:rsidRDefault="003F5883">
    <w:pPr>
      <w:pStyle w:val="Header"/>
    </w:pPr>
  </w:p>
  <w:p w14:paraId="2AF4B67C" w14:textId="77777777" w:rsidR="003F5883" w:rsidRDefault="003F58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0DC7" w14:textId="77777777" w:rsidR="003F5883" w:rsidRDefault="003F5883">
    <w:pPr>
      <w:pStyle w:val="Header"/>
    </w:pPr>
  </w:p>
  <w:p w14:paraId="1DFB8F3E" w14:textId="77777777" w:rsidR="003F5883" w:rsidRDefault="003F588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466C" w14:textId="77777777" w:rsidR="00991767" w:rsidRDefault="00D216A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F6204" w14:textId="77777777" w:rsidR="00991767" w:rsidRDefault="00190305">
    <w:pPr>
      <w:pStyle w:val="Header"/>
    </w:pPr>
  </w:p>
  <w:p w14:paraId="06D029EB" w14:textId="77777777" w:rsidR="00991767" w:rsidRDefault="00190305"/>
  <w:p w14:paraId="7AE4D696" w14:textId="77777777" w:rsidR="00991767" w:rsidRDefault="00190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7"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EE0041"/>
    <w:multiLevelType w:val="hybridMultilevel"/>
    <w:tmpl w:val="4ACE57C2"/>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DBE3602"/>
    <w:multiLevelType w:val="hybridMultilevel"/>
    <w:tmpl w:val="F7DC3BF6"/>
    <w:lvl w:ilvl="0" w:tplc="508460B8">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3"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2186F"/>
    <w:multiLevelType w:val="hybridMultilevel"/>
    <w:tmpl w:val="9536BD30"/>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F257D"/>
    <w:multiLevelType w:val="hybridMultilevel"/>
    <w:tmpl w:val="E6B08D60"/>
    <w:lvl w:ilvl="0" w:tplc="03900052">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D65495"/>
    <w:multiLevelType w:val="hybridMultilevel"/>
    <w:tmpl w:val="BD027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3" w15:restartNumberingAfterBreak="0">
    <w:nsid w:val="771701FA"/>
    <w:multiLevelType w:val="hybridMultilevel"/>
    <w:tmpl w:val="A3D244B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6" w15:restartNumberingAfterBreak="0">
    <w:nsid w:val="7BB400C9"/>
    <w:multiLevelType w:val="hybridMultilevel"/>
    <w:tmpl w:val="7FB82168"/>
    <w:lvl w:ilvl="0" w:tplc="14763060">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F6AB11A">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C14906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D12B930">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E6C82F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5E799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E0E52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02BBA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989D4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abstractNumId w:val="25"/>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22"/>
  </w:num>
  <w:num w:numId="7">
    <w:abstractNumId w:val="10"/>
  </w:num>
  <w:num w:numId="8">
    <w:abstractNumId w:val="14"/>
  </w:num>
  <w:num w:numId="9">
    <w:abstractNumId w:val="3"/>
  </w:num>
  <w:num w:numId="10">
    <w:abstractNumId w:val="16"/>
  </w:num>
  <w:num w:numId="11">
    <w:abstractNumId w:val="19"/>
  </w:num>
  <w:num w:numId="12">
    <w:abstractNumId w:val="1"/>
  </w:num>
  <w:num w:numId="13">
    <w:abstractNumId w:val="4"/>
  </w:num>
  <w:num w:numId="14">
    <w:abstractNumId w:val="7"/>
  </w:num>
  <w:num w:numId="1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6"/>
  </w:num>
  <w:num w:numId="19">
    <w:abstractNumId w:val="20"/>
  </w:num>
  <w:num w:numId="20">
    <w:abstractNumId w:val="18"/>
  </w:num>
  <w:num w:numId="21">
    <w:abstractNumId w:val="12"/>
  </w:num>
  <w:num w:numId="22">
    <w:abstractNumId w:val="11"/>
  </w:num>
  <w:num w:numId="23">
    <w:abstractNumId w:val="24"/>
  </w:num>
  <w:num w:numId="24">
    <w:abstractNumId w:val="13"/>
  </w:num>
  <w:num w:numId="25">
    <w:abstractNumId w:val="9"/>
  </w:num>
  <w:num w:numId="26">
    <w:abstractNumId w:val="17"/>
  </w:num>
  <w:num w:numId="27">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3"/>
    <w:rsid w:val="00013F1A"/>
    <w:rsid w:val="00024F77"/>
    <w:rsid w:val="00030488"/>
    <w:rsid w:val="0003393B"/>
    <w:rsid w:val="000800EA"/>
    <w:rsid w:val="000D107F"/>
    <w:rsid w:val="00115307"/>
    <w:rsid w:val="00135120"/>
    <w:rsid w:val="00182E1F"/>
    <w:rsid w:val="00190305"/>
    <w:rsid w:val="001B754E"/>
    <w:rsid w:val="001D74C0"/>
    <w:rsid w:val="00252752"/>
    <w:rsid w:val="00277442"/>
    <w:rsid w:val="002A3D53"/>
    <w:rsid w:val="002C0A3A"/>
    <w:rsid w:val="002D5CE2"/>
    <w:rsid w:val="002E40C0"/>
    <w:rsid w:val="00300304"/>
    <w:rsid w:val="003156FD"/>
    <w:rsid w:val="00380005"/>
    <w:rsid w:val="003843A1"/>
    <w:rsid w:val="003D6986"/>
    <w:rsid w:val="003E1FF3"/>
    <w:rsid w:val="003F5883"/>
    <w:rsid w:val="00445CEC"/>
    <w:rsid w:val="00465744"/>
    <w:rsid w:val="004816AA"/>
    <w:rsid w:val="0049008D"/>
    <w:rsid w:val="00513C50"/>
    <w:rsid w:val="005D0885"/>
    <w:rsid w:val="005D5FCD"/>
    <w:rsid w:val="00656A01"/>
    <w:rsid w:val="00682B09"/>
    <w:rsid w:val="006843A5"/>
    <w:rsid w:val="006A45D5"/>
    <w:rsid w:val="006B1A9C"/>
    <w:rsid w:val="006C135B"/>
    <w:rsid w:val="006C2CB9"/>
    <w:rsid w:val="006D61B1"/>
    <w:rsid w:val="006E7C59"/>
    <w:rsid w:val="007122C0"/>
    <w:rsid w:val="00716BD2"/>
    <w:rsid w:val="00725E1B"/>
    <w:rsid w:val="00763F2B"/>
    <w:rsid w:val="007664C1"/>
    <w:rsid w:val="007814CA"/>
    <w:rsid w:val="007815C9"/>
    <w:rsid w:val="00820A6F"/>
    <w:rsid w:val="0089658F"/>
    <w:rsid w:val="008C514E"/>
    <w:rsid w:val="008D5312"/>
    <w:rsid w:val="008E302C"/>
    <w:rsid w:val="008E4E42"/>
    <w:rsid w:val="008F0038"/>
    <w:rsid w:val="00917B17"/>
    <w:rsid w:val="00925D4F"/>
    <w:rsid w:val="009471C3"/>
    <w:rsid w:val="009538D0"/>
    <w:rsid w:val="00981BAC"/>
    <w:rsid w:val="009C57C4"/>
    <w:rsid w:val="009D286C"/>
    <w:rsid w:val="009E51A9"/>
    <w:rsid w:val="00A3647C"/>
    <w:rsid w:val="00A570AB"/>
    <w:rsid w:val="00A7445B"/>
    <w:rsid w:val="00A771A1"/>
    <w:rsid w:val="00A9345C"/>
    <w:rsid w:val="00AA2BEC"/>
    <w:rsid w:val="00AB747A"/>
    <w:rsid w:val="00AD0F2B"/>
    <w:rsid w:val="00AD1461"/>
    <w:rsid w:val="00AD27AD"/>
    <w:rsid w:val="00B0133F"/>
    <w:rsid w:val="00B25357"/>
    <w:rsid w:val="00B360B5"/>
    <w:rsid w:val="00B7652E"/>
    <w:rsid w:val="00BD594B"/>
    <w:rsid w:val="00C20495"/>
    <w:rsid w:val="00C271D7"/>
    <w:rsid w:val="00C47A89"/>
    <w:rsid w:val="00C50F8A"/>
    <w:rsid w:val="00C554B8"/>
    <w:rsid w:val="00C56776"/>
    <w:rsid w:val="00CC1FD2"/>
    <w:rsid w:val="00D16282"/>
    <w:rsid w:val="00D216AE"/>
    <w:rsid w:val="00D37627"/>
    <w:rsid w:val="00D90104"/>
    <w:rsid w:val="00D93793"/>
    <w:rsid w:val="00DA403D"/>
    <w:rsid w:val="00DA683A"/>
    <w:rsid w:val="00DB066C"/>
    <w:rsid w:val="00DE0CEC"/>
    <w:rsid w:val="00E242B7"/>
    <w:rsid w:val="00E7199A"/>
    <w:rsid w:val="00E72FBB"/>
    <w:rsid w:val="00E8211C"/>
    <w:rsid w:val="00EC42D2"/>
    <w:rsid w:val="00F26D99"/>
    <w:rsid w:val="00F6215C"/>
    <w:rsid w:val="00F72D8D"/>
    <w:rsid w:val="00F73B45"/>
    <w:rsid w:val="00F849B0"/>
    <w:rsid w:val="00FA4725"/>
    <w:rsid w:val="00FF0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78061E1"/>
  <w15:chartTrackingRefBased/>
  <w15:docId w15:val="{5F561D61-14E5-4949-B290-6B30B0F6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83"/>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3F5883"/>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3F5883"/>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3F5883"/>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3F5883"/>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3F5883"/>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3F5883"/>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3F5883"/>
    <w:pPr>
      <w:keepNext/>
      <w:numPr>
        <w:ilvl w:val="6"/>
        <w:numId w:val="1"/>
      </w:numPr>
      <w:outlineLvl w:val="6"/>
    </w:pPr>
    <w:rPr>
      <w:sz w:val="48"/>
      <w:szCs w:val="20"/>
    </w:rPr>
  </w:style>
  <w:style w:type="paragraph" w:styleId="Heading8">
    <w:name w:val="heading 8"/>
    <w:basedOn w:val="Normal"/>
    <w:next w:val="Normal"/>
    <w:link w:val="Heading8Char"/>
    <w:qFormat/>
    <w:rsid w:val="003F5883"/>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3F5883"/>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3F5883"/>
    <w:rPr>
      <w:rFonts w:ascii="Times New Roman" w:eastAsia="Times New Roman" w:hAnsi="Times New Roman" w:cs="Times New Roman"/>
      <w:sz w:val="28"/>
      <w:szCs w:val="20"/>
    </w:rPr>
  </w:style>
  <w:style w:type="character" w:customStyle="1" w:styleId="Heading2Char">
    <w:name w:val="Heading 2 Char"/>
    <w:aliases w:val="Title Header2 Char,Char Char1,H2 Char,Heading 2 Char1 Char,Heading 2 Char Char Char,T2 Char,h2 Char,L2 Char,Punt 2 Char,l2 Char,2 Char,Titre 21 Char,t2.T2 Char,t2 Char,Contrat 2 Char,Ctt Char,t2.T2.Titre 2 Char,TITRE 2 Char,Titre 2ed Char"/>
    <w:basedOn w:val="DefaultParagraphFont"/>
    <w:link w:val="Heading2"/>
    <w:rsid w:val="003F5883"/>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3F5883"/>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3F5883"/>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3F5883"/>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3F5883"/>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3F5883"/>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F5883"/>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3F5883"/>
    <w:rPr>
      <w:rFonts w:ascii="Times New Roman" w:eastAsia="Times New Roman" w:hAnsi="Times New Roman" w:cs="Times New Roman"/>
      <w:sz w:val="40"/>
      <w:szCs w:val="20"/>
    </w:rPr>
  </w:style>
  <w:style w:type="paragraph" w:styleId="PlainText">
    <w:name w:val="Plain Text"/>
    <w:basedOn w:val="Normal"/>
    <w:link w:val="PlainTextChar"/>
    <w:rsid w:val="003F5883"/>
    <w:rPr>
      <w:rFonts w:ascii="Courier New" w:hAnsi="Courier New"/>
      <w:sz w:val="20"/>
      <w:szCs w:val="20"/>
    </w:rPr>
  </w:style>
  <w:style w:type="character" w:customStyle="1" w:styleId="PlainTextChar">
    <w:name w:val="Plain Text Char"/>
    <w:basedOn w:val="DefaultParagraphFont"/>
    <w:link w:val="PlainText"/>
    <w:rsid w:val="003F5883"/>
    <w:rPr>
      <w:rFonts w:ascii="Courier New" w:eastAsia="Times New Roman" w:hAnsi="Courier New" w:cs="Times New Roman"/>
      <w:sz w:val="20"/>
      <w:szCs w:val="20"/>
    </w:rPr>
  </w:style>
  <w:style w:type="paragraph" w:styleId="BodyText">
    <w:name w:val="Body Text"/>
    <w:basedOn w:val="Normal"/>
    <w:link w:val="BodyTextChar"/>
    <w:semiHidden/>
    <w:rsid w:val="003F5883"/>
    <w:pPr>
      <w:spacing w:after="120" w:line="276" w:lineRule="auto"/>
    </w:pPr>
    <w:rPr>
      <w:szCs w:val="22"/>
    </w:rPr>
  </w:style>
  <w:style w:type="character" w:customStyle="1" w:styleId="BodyTextChar">
    <w:name w:val="Body Text Char"/>
    <w:basedOn w:val="DefaultParagraphFont"/>
    <w:link w:val="BodyText"/>
    <w:semiHidden/>
    <w:rsid w:val="003F5883"/>
    <w:rPr>
      <w:rFonts w:ascii="Times New Roman" w:eastAsia="Times New Roman" w:hAnsi="Times New Roman" w:cs="Times New Roman"/>
      <w:sz w:val="24"/>
    </w:rPr>
  </w:style>
  <w:style w:type="character" w:styleId="FootnoteReference">
    <w:name w:val="footnote reference"/>
    <w:uiPriority w:val="99"/>
    <w:semiHidden/>
    <w:rsid w:val="003F5883"/>
    <w:rPr>
      <w:rFonts w:cs="Times New Roman"/>
      <w:vertAlign w:val="superscript"/>
    </w:rPr>
  </w:style>
  <w:style w:type="paragraph" w:styleId="FootnoteText">
    <w:name w:val="footnote text"/>
    <w:aliases w:val="ColumnText"/>
    <w:basedOn w:val="Normal"/>
    <w:link w:val="FootnoteTextChar"/>
    <w:uiPriority w:val="99"/>
    <w:rsid w:val="003F588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3F5883"/>
    <w:rPr>
      <w:rFonts w:ascii="Times New Roman" w:eastAsia="Times New Roman" w:hAnsi="Times New Roman" w:cs="Times New Roman"/>
      <w:sz w:val="20"/>
      <w:szCs w:val="20"/>
    </w:rPr>
  </w:style>
  <w:style w:type="character" w:styleId="PageNumber">
    <w:name w:val="page number"/>
    <w:rsid w:val="003F5883"/>
    <w:rPr>
      <w:rFonts w:ascii="Times New Roman" w:hAnsi="Times New Roman" w:cs="Times New Roman"/>
    </w:rPr>
  </w:style>
  <w:style w:type="paragraph" w:styleId="Header">
    <w:name w:val="header"/>
    <w:aliases w:val="Diagrama Diagrama, Diagrama2,Diagrama2, Char Char, Char Char Char Char Char,Char Char,Char Char Char Char Char,HEADER_EN,En-tête-1,En-tête-2,hd,Header 2,Viršutinis kolontitulas Diagrama"/>
    <w:basedOn w:val="Normal"/>
    <w:link w:val="HeaderChar"/>
    <w:rsid w:val="003F588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Char Char Char, Char Char Char Char Char Char,Char Char Char,Char Char Char Char Char Char,HEADER_EN Char,En-tête-1 Char,En-tête-2 Char,hd Char,Header 2 Char"/>
    <w:basedOn w:val="DefaultParagraphFont"/>
    <w:link w:val="Header"/>
    <w:rsid w:val="003F5883"/>
    <w:rPr>
      <w:rFonts w:ascii="Times New Roman" w:eastAsia="Times New Roman" w:hAnsi="Times New Roman" w:cs="Times New Roman"/>
      <w:sz w:val="24"/>
      <w:szCs w:val="20"/>
      <w:lang w:eastAsia="lt-LT"/>
    </w:rPr>
  </w:style>
  <w:style w:type="paragraph" w:styleId="Footer">
    <w:name w:val="footer"/>
    <w:basedOn w:val="Normal"/>
    <w:link w:val="FooterChar"/>
    <w:rsid w:val="003F5883"/>
    <w:pPr>
      <w:tabs>
        <w:tab w:val="center" w:pos="4320"/>
        <w:tab w:val="right" w:pos="8640"/>
      </w:tabs>
    </w:pPr>
    <w:rPr>
      <w:szCs w:val="20"/>
      <w:lang w:eastAsia="lt-LT"/>
    </w:rPr>
  </w:style>
  <w:style w:type="character" w:customStyle="1" w:styleId="FooterChar">
    <w:name w:val="Footer Char"/>
    <w:basedOn w:val="DefaultParagraphFont"/>
    <w:link w:val="Footer"/>
    <w:rsid w:val="003F5883"/>
    <w:rPr>
      <w:rFonts w:ascii="Times New Roman" w:eastAsia="Times New Roman" w:hAnsi="Times New Roman" w:cs="Times New Roman"/>
      <w:sz w:val="24"/>
      <w:szCs w:val="20"/>
      <w:lang w:eastAsia="lt-LT"/>
    </w:rPr>
  </w:style>
  <w:style w:type="character" w:styleId="Hyperlink">
    <w:name w:val="Hyperlink"/>
    <w:uiPriority w:val="99"/>
    <w:rsid w:val="003F5883"/>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3F5883"/>
    <w:pPr>
      <w:ind w:left="720"/>
      <w:contextualSpacing/>
      <w:jc w:val="both"/>
    </w:pPr>
    <w:rPr>
      <w:rFonts w:eastAsia="Calibri"/>
      <w:szCs w:val="22"/>
    </w:rPr>
  </w:style>
  <w:style w:type="paragraph" w:customStyle="1" w:styleId="BodyText3">
    <w:name w:val="Body Text3"/>
    <w:rsid w:val="003F588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3F588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3F588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3F5883"/>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3F5883"/>
    <w:rPr>
      <w:rFonts w:ascii="Times New Roman" w:eastAsia="Calibri" w:hAnsi="Times New Roman" w:cs="Times New Roman"/>
      <w:sz w:val="24"/>
    </w:rPr>
  </w:style>
  <w:style w:type="paragraph" w:customStyle="1" w:styleId="Patvirtinta">
    <w:name w:val="Patvirtinta"/>
    <w:rsid w:val="003F588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Caption">
    <w:name w:val="caption"/>
    <w:basedOn w:val="Normal"/>
    <w:next w:val="Normal"/>
    <w:qFormat/>
    <w:rsid w:val="003F5883"/>
    <w:pPr>
      <w:jc w:val="center"/>
    </w:pPr>
    <w:rPr>
      <w:b/>
      <w:bCs/>
      <w:sz w:val="28"/>
      <w:lang w:val="en-GB"/>
    </w:rPr>
  </w:style>
  <w:style w:type="paragraph" w:styleId="BalloonText">
    <w:name w:val="Balloon Text"/>
    <w:basedOn w:val="Normal"/>
    <w:link w:val="BalloonTextChar"/>
    <w:uiPriority w:val="99"/>
    <w:semiHidden/>
    <w:unhideWhenUsed/>
    <w:rsid w:val="003F5883"/>
    <w:rPr>
      <w:rFonts w:ascii="Tahoma" w:hAnsi="Tahoma" w:cs="Tahoma"/>
      <w:sz w:val="16"/>
      <w:szCs w:val="16"/>
    </w:rPr>
  </w:style>
  <w:style w:type="character" w:customStyle="1" w:styleId="BalloonTextChar">
    <w:name w:val="Balloon Text Char"/>
    <w:basedOn w:val="DefaultParagraphFont"/>
    <w:link w:val="BalloonText"/>
    <w:uiPriority w:val="99"/>
    <w:semiHidden/>
    <w:rsid w:val="003F5883"/>
    <w:rPr>
      <w:rFonts w:ascii="Tahoma" w:eastAsia="Times New Roman" w:hAnsi="Tahoma" w:cs="Tahoma"/>
      <w:sz w:val="16"/>
      <w:szCs w:val="16"/>
    </w:rPr>
  </w:style>
  <w:style w:type="paragraph" w:customStyle="1" w:styleId="Body2">
    <w:name w:val="Body 2"/>
    <w:qFormat/>
    <w:rsid w:val="003F588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3F5883"/>
    <w:rPr>
      <w:rFonts w:cs="Times New Roman"/>
      <w:color w:val="0000FF"/>
      <w:u w:val="single"/>
    </w:rPr>
  </w:style>
  <w:style w:type="paragraph" w:styleId="NoSpacing">
    <w:name w:val="No Spacing"/>
    <w:link w:val="NoSpacingChar"/>
    <w:uiPriority w:val="1"/>
    <w:qFormat/>
    <w:rsid w:val="003F58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Heading">
    <w:name w:val="Heading"/>
    <w:next w:val="Body2"/>
    <w:rsid w:val="003F588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3F5883"/>
    <w:pPr>
      <w:tabs>
        <w:tab w:val="right" w:leader="dot" w:pos="9771"/>
      </w:tabs>
    </w:pPr>
    <w:rPr>
      <w:noProof/>
      <w:sz w:val="22"/>
      <w:szCs w:val="22"/>
    </w:rPr>
  </w:style>
  <w:style w:type="paragraph" w:customStyle="1" w:styleId="BodyText2">
    <w:name w:val="Body Text2"/>
    <w:rsid w:val="003F5883"/>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Style1">
    <w:name w:val="Style1"/>
    <w:uiPriority w:val="99"/>
    <w:rsid w:val="003F5883"/>
    <w:pPr>
      <w:numPr>
        <w:numId w:val="4"/>
      </w:numPr>
    </w:pPr>
  </w:style>
  <w:style w:type="character" w:customStyle="1" w:styleId="UnresolvedMention1">
    <w:name w:val="Unresolved Mention1"/>
    <w:basedOn w:val="DefaultParagraphFont"/>
    <w:uiPriority w:val="99"/>
    <w:semiHidden/>
    <w:unhideWhenUsed/>
    <w:rsid w:val="003F5883"/>
    <w:rPr>
      <w:color w:val="808080"/>
      <w:shd w:val="clear" w:color="auto" w:fill="E6E6E6"/>
    </w:rPr>
  </w:style>
  <w:style w:type="paragraph" w:styleId="BodyText30">
    <w:name w:val="Body Text 3"/>
    <w:basedOn w:val="Normal"/>
    <w:link w:val="BodyText3Char"/>
    <w:uiPriority w:val="99"/>
    <w:unhideWhenUsed/>
    <w:rsid w:val="003F5883"/>
    <w:pPr>
      <w:spacing w:after="120"/>
    </w:pPr>
    <w:rPr>
      <w:sz w:val="16"/>
      <w:szCs w:val="16"/>
    </w:rPr>
  </w:style>
  <w:style w:type="character" w:customStyle="1" w:styleId="BodyText3Char">
    <w:name w:val="Body Text 3 Char"/>
    <w:basedOn w:val="DefaultParagraphFont"/>
    <w:link w:val="BodyText30"/>
    <w:uiPriority w:val="99"/>
    <w:rsid w:val="003F5883"/>
    <w:rPr>
      <w:rFonts w:ascii="Times New Roman" w:eastAsia="Times New Roman" w:hAnsi="Times New Roman" w:cs="Times New Roman"/>
      <w:sz w:val="16"/>
      <w:szCs w:val="16"/>
    </w:rPr>
  </w:style>
  <w:style w:type="paragraph" w:customStyle="1" w:styleId="Tvarkospapunktis">
    <w:name w:val="Tvarkos papunktis"/>
    <w:basedOn w:val="Normal"/>
    <w:uiPriority w:val="99"/>
    <w:rsid w:val="003F5883"/>
    <w:pPr>
      <w:numPr>
        <w:ilvl w:val="1"/>
        <w:numId w:val="5"/>
      </w:numPr>
      <w:jc w:val="both"/>
    </w:pPr>
    <w:rPr>
      <w:lang w:eastAsia="lt-LT"/>
    </w:rPr>
  </w:style>
  <w:style w:type="paragraph" w:customStyle="1" w:styleId="Tvarkostekstas">
    <w:name w:val="Tvarkos tekstas"/>
    <w:basedOn w:val="Normal"/>
    <w:uiPriority w:val="99"/>
    <w:rsid w:val="003F5883"/>
    <w:pPr>
      <w:numPr>
        <w:numId w:val="5"/>
      </w:numPr>
      <w:jc w:val="both"/>
    </w:pPr>
    <w:rPr>
      <w:lang w:eastAsia="lt-LT"/>
    </w:rPr>
  </w:style>
  <w:style w:type="paragraph" w:styleId="BodyTextIndent">
    <w:name w:val="Body Text Indent"/>
    <w:basedOn w:val="Normal"/>
    <w:link w:val="BodyTextIndentChar"/>
    <w:uiPriority w:val="99"/>
    <w:semiHidden/>
    <w:unhideWhenUsed/>
    <w:rsid w:val="003F5883"/>
    <w:pPr>
      <w:spacing w:after="120"/>
      <w:ind w:left="283"/>
    </w:pPr>
  </w:style>
  <w:style w:type="character" w:customStyle="1" w:styleId="BodyTextIndentChar">
    <w:name w:val="Body Text Indent Char"/>
    <w:basedOn w:val="DefaultParagraphFont"/>
    <w:link w:val="BodyTextIndent"/>
    <w:uiPriority w:val="99"/>
    <w:semiHidden/>
    <w:rsid w:val="003F588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F588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F5883"/>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F588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F5883"/>
    <w:rPr>
      <w:sz w:val="20"/>
      <w:szCs w:val="20"/>
    </w:rPr>
  </w:style>
  <w:style w:type="character" w:styleId="CommentReference">
    <w:name w:val="annotation reference"/>
    <w:basedOn w:val="DefaultParagraphFont"/>
    <w:uiPriority w:val="99"/>
    <w:semiHidden/>
    <w:unhideWhenUsed/>
    <w:rsid w:val="003F5883"/>
    <w:rPr>
      <w:sz w:val="16"/>
      <w:szCs w:val="16"/>
    </w:rPr>
  </w:style>
  <w:style w:type="paragraph" w:styleId="CommentSubject">
    <w:name w:val="annotation subject"/>
    <w:basedOn w:val="CommentText"/>
    <w:next w:val="CommentText"/>
    <w:link w:val="CommentSubjectChar"/>
    <w:uiPriority w:val="99"/>
    <w:semiHidden/>
    <w:unhideWhenUsed/>
    <w:rsid w:val="003F588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F5883"/>
    <w:rPr>
      <w:rFonts w:ascii="Times New Roman" w:eastAsia="Times New Roman" w:hAnsi="Times New Roman" w:cs="Times New Roman"/>
      <w:b/>
      <w:bCs/>
      <w:sz w:val="20"/>
      <w:szCs w:val="20"/>
    </w:rPr>
  </w:style>
  <w:style w:type="paragraph" w:customStyle="1" w:styleId="Point1">
    <w:name w:val="Point 1"/>
    <w:basedOn w:val="Normal"/>
    <w:rsid w:val="003F5883"/>
    <w:pPr>
      <w:spacing w:before="120" w:after="120"/>
      <w:ind w:left="1418" w:hanging="567"/>
      <w:jc w:val="both"/>
    </w:pPr>
    <w:rPr>
      <w:szCs w:val="20"/>
      <w:lang w:val="en-GB"/>
    </w:rPr>
  </w:style>
  <w:style w:type="table" w:customStyle="1" w:styleId="TableGrid1">
    <w:name w:val="Table Grid1"/>
    <w:basedOn w:val="TableNormal"/>
    <w:next w:val="TableGrid"/>
    <w:uiPriority w:val="99"/>
    <w:rsid w:val="003F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F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F5883"/>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3F5883"/>
    <w:rPr>
      <w:color w:val="605E5C"/>
      <w:shd w:val="clear" w:color="auto" w:fill="E1DFDD"/>
    </w:rPr>
  </w:style>
  <w:style w:type="table" w:customStyle="1" w:styleId="Lentelstinklelis2">
    <w:name w:val="Lentelės tinklelis2"/>
    <w:basedOn w:val="TableNormal"/>
    <w:next w:val="TableGrid"/>
    <w:uiPriority w:val="39"/>
    <w:rsid w:val="003F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Normal"/>
    <w:rsid w:val="003F5883"/>
    <w:pPr>
      <w:jc w:val="center"/>
    </w:pPr>
    <w:rPr>
      <w:szCs w:val="20"/>
      <w:lang w:val="ru-RU"/>
    </w:rPr>
  </w:style>
  <w:style w:type="character" w:customStyle="1" w:styleId="t159">
    <w:name w:val="t159"/>
    <w:rsid w:val="00DB066C"/>
  </w:style>
  <w:style w:type="paragraph" w:customStyle="1" w:styleId="TableStyle2">
    <w:name w:val="Table Style 2"/>
    <w:rsid w:val="00DB066C"/>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DB066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table" w:customStyle="1" w:styleId="TableGrid0">
    <w:name w:val="TableGrid"/>
    <w:rsid w:val="00DB066C"/>
    <w:pPr>
      <w:spacing w:after="0" w:line="240" w:lineRule="auto"/>
    </w:pPr>
    <w:rPr>
      <w:rFonts w:eastAsiaTheme="minorEastAsia"/>
      <w:lang w:eastAsia="lt-LT"/>
    </w:rPr>
    <w:tblPr>
      <w:tblCellMar>
        <w:top w:w="0" w:type="dxa"/>
        <w:left w:w="0" w:type="dxa"/>
        <w:bottom w:w="0" w:type="dxa"/>
        <w:right w:w="0" w:type="dxa"/>
      </w:tblCellMar>
    </w:tblPr>
  </w:style>
  <w:style w:type="paragraph" w:customStyle="1" w:styleId="Stilius3">
    <w:name w:val="Stilius3"/>
    <w:basedOn w:val="Normal"/>
    <w:qFormat/>
    <w:rsid w:val="003156FD"/>
    <w:pPr>
      <w:spacing w:before="200"/>
      <w:jc w:val="both"/>
    </w:pPr>
    <w:rPr>
      <w:sz w:val="22"/>
      <w:szCs w:val="22"/>
    </w:rPr>
  </w:style>
  <w:style w:type="paragraph" w:customStyle="1" w:styleId="Punktai">
    <w:name w:val="Punktai"/>
    <w:basedOn w:val="Normal"/>
    <w:rsid w:val="003156FD"/>
    <w:pPr>
      <w:ind w:left="360" w:hanging="360"/>
    </w:pPr>
    <w:rPr>
      <w:szCs w:val="20"/>
      <w:lang w:val="en-AU"/>
    </w:rPr>
  </w:style>
  <w:style w:type="paragraph" w:customStyle="1" w:styleId="NumPar1">
    <w:name w:val="NumPar 1"/>
    <w:basedOn w:val="Normal"/>
    <w:next w:val="Normal"/>
    <w:rsid w:val="003156FD"/>
    <w:pPr>
      <w:tabs>
        <w:tab w:val="num" w:pos="360"/>
      </w:tabs>
      <w:spacing w:before="120" w:after="120"/>
      <w:jc w:val="both"/>
    </w:pPr>
    <w:rPr>
      <w:szCs w:val="20"/>
    </w:rPr>
  </w:style>
  <w:style w:type="character" w:customStyle="1" w:styleId="t385">
    <w:name w:val="t385"/>
    <w:basedOn w:val="DefaultParagraphFont"/>
    <w:rsid w:val="003156FD"/>
  </w:style>
  <w:style w:type="character" w:customStyle="1" w:styleId="t386">
    <w:name w:val="t386"/>
    <w:basedOn w:val="DefaultParagraphFont"/>
    <w:rsid w:val="003156FD"/>
  </w:style>
  <w:style w:type="character" w:customStyle="1" w:styleId="t387">
    <w:name w:val="t387"/>
    <w:basedOn w:val="DefaultParagraphFont"/>
    <w:rsid w:val="003156FD"/>
  </w:style>
  <w:style w:type="character" w:customStyle="1" w:styleId="t388">
    <w:name w:val="t388"/>
    <w:basedOn w:val="DefaultParagraphFont"/>
    <w:rsid w:val="003156FD"/>
  </w:style>
  <w:style w:type="character" w:customStyle="1" w:styleId="t389">
    <w:name w:val="t389"/>
    <w:basedOn w:val="DefaultParagraphFont"/>
    <w:rsid w:val="003156FD"/>
  </w:style>
  <w:style w:type="character" w:customStyle="1" w:styleId="t390">
    <w:name w:val="t390"/>
    <w:basedOn w:val="DefaultParagraphFont"/>
    <w:rsid w:val="003156FD"/>
  </w:style>
  <w:style w:type="character" w:customStyle="1" w:styleId="t391">
    <w:name w:val="t391"/>
    <w:basedOn w:val="DefaultParagraphFont"/>
    <w:rsid w:val="003156FD"/>
  </w:style>
  <w:style w:type="character" w:customStyle="1" w:styleId="t488">
    <w:name w:val="t488"/>
    <w:rsid w:val="003156FD"/>
  </w:style>
  <w:style w:type="character" w:customStyle="1" w:styleId="t489">
    <w:name w:val="t489"/>
    <w:rsid w:val="003156FD"/>
  </w:style>
  <w:style w:type="character" w:customStyle="1" w:styleId="t490">
    <w:name w:val="t490"/>
    <w:rsid w:val="003156FD"/>
  </w:style>
  <w:style w:type="character" w:customStyle="1" w:styleId="t491">
    <w:name w:val="t491"/>
    <w:rsid w:val="003156FD"/>
  </w:style>
  <w:style w:type="character" w:customStyle="1" w:styleId="t492">
    <w:name w:val="t492"/>
    <w:rsid w:val="003156FD"/>
  </w:style>
  <w:style w:type="character" w:customStyle="1" w:styleId="t508">
    <w:name w:val="t508"/>
    <w:rsid w:val="003156FD"/>
  </w:style>
  <w:style w:type="character" w:customStyle="1" w:styleId="t509">
    <w:name w:val="t509"/>
    <w:rsid w:val="003156FD"/>
  </w:style>
  <w:style w:type="character" w:customStyle="1" w:styleId="t510">
    <w:name w:val="t510"/>
    <w:rsid w:val="003156FD"/>
  </w:style>
  <w:style w:type="character" w:customStyle="1" w:styleId="t511">
    <w:name w:val="t511"/>
    <w:rsid w:val="003156FD"/>
  </w:style>
  <w:style w:type="character" w:customStyle="1" w:styleId="t512">
    <w:name w:val="t512"/>
    <w:rsid w:val="003156FD"/>
  </w:style>
  <w:style w:type="character" w:customStyle="1" w:styleId="t513">
    <w:name w:val="t513"/>
    <w:rsid w:val="003156FD"/>
  </w:style>
  <w:style w:type="character" w:customStyle="1" w:styleId="t514">
    <w:name w:val="t514"/>
    <w:rsid w:val="0031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95617">
      <w:bodyDiv w:val="1"/>
      <w:marLeft w:val="0"/>
      <w:marRight w:val="0"/>
      <w:marTop w:val="0"/>
      <w:marBottom w:val="0"/>
      <w:divBdr>
        <w:top w:val="none" w:sz="0" w:space="0" w:color="auto"/>
        <w:left w:val="none" w:sz="0" w:space="0" w:color="auto"/>
        <w:bottom w:val="none" w:sz="0" w:space="0" w:color="auto"/>
        <w:right w:val="none" w:sz="0" w:space="0" w:color="auto"/>
      </w:divBdr>
    </w:div>
    <w:div w:id="15909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aistine@joniskioligonin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ostec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3B823-ACD5-450A-B71C-6A239FAE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11225</Words>
  <Characters>6399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Pirkimai</dc:creator>
  <cp:keywords/>
  <dc:description/>
  <cp:lastModifiedBy>Darbas</cp:lastModifiedBy>
  <cp:revision>22</cp:revision>
  <dcterms:created xsi:type="dcterms:W3CDTF">2023-06-29T08:01:00Z</dcterms:created>
  <dcterms:modified xsi:type="dcterms:W3CDTF">2023-09-26T10:53:00Z</dcterms:modified>
</cp:coreProperties>
</file>