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C0B44" w14:textId="450B8FD1" w:rsidR="00F660C4" w:rsidRPr="00E120D2" w:rsidRDefault="00F660C4" w:rsidP="00F660C4">
      <w:pPr>
        <w:pStyle w:val="Heading1"/>
        <w:jc w:val="center"/>
        <w:rPr>
          <w:rFonts w:ascii="Times New Roman" w:hAnsi="Times New Roman" w:cs="Times New Roman"/>
          <w:b/>
          <w:color w:val="auto"/>
          <w:sz w:val="24"/>
          <w:szCs w:val="24"/>
          <w:lang w:val="lt-LT"/>
        </w:rPr>
      </w:pPr>
      <w:r w:rsidRPr="00E120D2">
        <w:rPr>
          <w:rFonts w:ascii="Times New Roman" w:eastAsia="Times New Roman" w:hAnsi="Times New Roman" w:cs="Times New Roman"/>
          <w:b/>
          <w:color w:val="auto"/>
          <w:sz w:val="24"/>
          <w:szCs w:val="24"/>
          <w:lang w:val="lt-LT"/>
        </w:rPr>
        <w:t xml:space="preserve">ATLYGINTINŲ </w:t>
      </w:r>
      <w:r w:rsidRPr="00E120D2">
        <w:rPr>
          <w:rFonts w:ascii="Times New Roman" w:hAnsi="Times New Roman" w:cs="Times New Roman"/>
          <w:b/>
          <w:color w:val="auto"/>
          <w:sz w:val="24"/>
          <w:szCs w:val="24"/>
          <w:lang w:val="lt-LT"/>
        </w:rPr>
        <w:t xml:space="preserve">PASLAUGŲ SUTARTIS Nr. </w:t>
      </w:r>
    </w:p>
    <w:p w14:paraId="5D7B2B0F" w14:textId="77777777" w:rsidR="00F660C4" w:rsidRPr="00E120D2" w:rsidRDefault="00F660C4" w:rsidP="00F660C4">
      <w:pPr>
        <w:rPr>
          <w:lang w:val="lt-LT"/>
        </w:rPr>
      </w:pPr>
    </w:p>
    <w:p w14:paraId="6AB8F3D0" w14:textId="2D22C186" w:rsidR="00F660C4" w:rsidRPr="00E120D2" w:rsidRDefault="00F660C4" w:rsidP="00F660C4">
      <w:pPr>
        <w:pStyle w:val="Title"/>
        <w:spacing w:before="120"/>
        <w:jc w:val="left"/>
        <w:rPr>
          <w:b w:val="0"/>
          <w:i/>
        </w:rPr>
      </w:pPr>
      <w:r w:rsidRPr="00E120D2">
        <w:rPr>
          <w:b w:val="0"/>
        </w:rPr>
        <w:t>Vilnius</w:t>
      </w:r>
      <w:r w:rsidRPr="00E120D2">
        <w:rPr>
          <w:b w:val="0"/>
        </w:rPr>
        <w:tab/>
      </w:r>
      <w:r w:rsidRPr="00E120D2">
        <w:rPr>
          <w:b w:val="0"/>
        </w:rPr>
        <w:tab/>
      </w:r>
      <w:r w:rsidRPr="00E120D2">
        <w:rPr>
          <w:b w:val="0"/>
        </w:rPr>
        <w:tab/>
      </w:r>
      <w:r w:rsidRPr="00E120D2">
        <w:rPr>
          <w:b w:val="0"/>
        </w:rPr>
        <w:tab/>
      </w:r>
      <w:r w:rsidRPr="00E120D2">
        <w:rPr>
          <w:b w:val="0"/>
        </w:rPr>
        <w:tab/>
        <w:t xml:space="preserve">     202</w:t>
      </w:r>
      <w:r w:rsidR="00BE7379" w:rsidRPr="00E120D2">
        <w:rPr>
          <w:b w:val="0"/>
        </w:rPr>
        <w:t>2</w:t>
      </w:r>
      <w:r w:rsidRPr="00E120D2">
        <w:rPr>
          <w:b w:val="0"/>
        </w:rPr>
        <w:t xml:space="preserve"> m.</w:t>
      </w:r>
      <w:r w:rsidRPr="00E120D2">
        <w:rPr>
          <w:b w:val="0"/>
          <w:u w:val="single"/>
        </w:rPr>
        <w:t xml:space="preserve">                               </w:t>
      </w:r>
      <w:r w:rsidRPr="00E120D2">
        <w:rPr>
          <w:b w:val="0"/>
        </w:rPr>
        <w:t>d.</w:t>
      </w:r>
    </w:p>
    <w:p w14:paraId="592FC6F9" w14:textId="77777777" w:rsidR="00F660C4" w:rsidRPr="00E120D2" w:rsidRDefault="00F660C4" w:rsidP="00F660C4">
      <w:pPr>
        <w:pStyle w:val="Header"/>
        <w:ind w:firstLine="0"/>
        <w:jc w:val="both"/>
        <w:rPr>
          <w:rFonts w:eastAsia="Times New Roman"/>
          <w:bCs/>
          <w:i/>
          <w:lang w:val="lt-LT"/>
        </w:rPr>
      </w:pPr>
    </w:p>
    <w:p w14:paraId="719B86A1" w14:textId="02EAD854" w:rsidR="00ED7FCD" w:rsidRPr="00E120D2" w:rsidRDefault="00F4532C" w:rsidP="00F660C4">
      <w:pPr>
        <w:pStyle w:val="Header"/>
        <w:ind w:firstLine="0"/>
        <w:jc w:val="both"/>
        <w:rPr>
          <w:lang w:val="lt-LT"/>
        </w:rPr>
      </w:pPr>
      <w:r>
        <w:rPr>
          <w:rFonts w:eastAsia="Times New Roman"/>
          <w:b/>
          <w:lang w:val="lt-LT"/>
        </w:rPr>
        <w:t>UAB „Mepco“</w:t>
      </w:r>
      <w:r w:rsidRPr="00975724">
        <w:rPr>
          <w:rFonts w:eastAsia="Times New Roman"/>
          <w:b/>
          <w:lang w:val="lt-LT"/>
        </w:rPr>
        <w:t xml:space="preserve">, </w:t>
      </w:r>
      <w:r>
        <w:rPr>
          <w:rFonts w:eastAsia="Times New Roman"/>
          <w:lang w:val="lt-LT"/>
        </w:rPr>
        <w:t>įmonės</w:t>
      </w:r>
      <w:r w:rsidRPr="00975724">
        <w:rPr>
          <w:rFonts w:eastAsia="Times New Roman"/>
          <w:lang w:val="lt-LT"/>
        </w:rPr>
        <w:t xml:space="preserve"> kodas </w:t>
      </w:r>
      <w:r>
        <w:rPr>
          <w:rFonts w:eastAsia="Times New Roman"/>
          <w:lang w:val="lt-LT"/>
        </w:rPr>
        <w:t>301533164</w:t>
      </w:r>
      <w:r w:rsidRPr="00975724">
        <w:rPr>
          <w:rFonts w:eastAsia="Times New Roman"/>
          <w:lang w:val="lt-LT"/>
        </w:rPr>
        <w:t xml:space="preserve">, </w:t>
      </w:r>
      <w:r>
        <w:rPr>
          <w:rFonts w:eastAsia="Times New Roman"/>
          <w:lang w:val="lt-LT"/>
        </w:rPr>
        <w:t xml:space="preserve">PVM mokėtojo kodas LT100003780910, </w:t>
      </w:r>
      <w:r w:rsidRPr="00975724">
        <w:rPr>
          <w:rFonts w:eastAsia="Times New Roman"/>
          <w:lang w:val="lt-LT"/>
        </w:rPr>
        <w:t xml:space="preserve">kurio registruota buveinė yra </w:t>
      </w:r>
      <w:r>
        <w:rPr>
          <w:rFonts w:eastAsia="Times New Roman"/>
          <w:lang w:val="lt-LT"/>
        </w:rPr>
        <w:t>Konstitucijos pr. 23, 08105 Vilnius</w:t>
      </w:r>
      <w:r w:rsidRPr="00975724">
        <w:rPr>
          <w:rFonts w:eastAsia="Times New Roman"/>
          <w:lang w:val="lt-LT"/>
        </w:rPr>
        <w:t>, atstovaujama</w:t>
      </w:r>
      <w:r>
        <w:rPr>
          <w:rFonts w:eastAsia="Times New Roman"/>
          <w:lang w:val="lt-LT"/>
        </w:rPr>
        <w:t xml:space="preserve"> direktoriaus Mindaugo Šimkaus</w:t>
      </w:r>
      <w:r w:rsidRPr="00975724">
        <w:rPr>
          <w:rFonts w:eastAsia="Times New Roman"/>
          <w:lang w:val="lt-LT"/>
        </w:rPr>
        <w:t xml:space="preserve">, veikiančio pagal </w:t>
      </w:r>
      <w:r>
        <w:rPr>
          <w:rFonts w:eastAsia="Times New Roman"/>
          <w:lang w:val="lt-LT"/>
        </w:rPr>
        <w:t>įmonės įstatus</w:t>
      </w:r>
      <w:r w:rsidR="00F660C4" w:rsidRPr="00E120D2">
        <w:rPr>
          <w:iCs/>
          <w:lang w:val="lt-LT"/>
        </w:rPr>
        <w:t xml:space="preserve"> (</w:t>
      </w:r>
      <w:r w:rsidR="00F660C4" w:rsidRPr="00E120D2">
        <w:rPr>
          <w:lang w:val="lt-LT"/>
        </w:rPr>
        <w:t xml:space="preserve">toliau </w:t>
      </w:r>
      <w:r w:rsidR="00F660C4" w:rsidRPr="00E120D2">
        <w:rPr>
          <w:lang w:val="lt-LT"/>
        </w:rPr>
        <w:sym w:font="Symbol" w:char="F02D"/>
      </w:r>
      <w:r w:rsidR="00ED7FCD" w:rsidRPr="00E120D2">
        <w:rPr>
          <w:b/>
          <w:bCs/>
          <w:lang w:val="lt-LT"/>
        </w:rPr>
        <w:t xml:space="preserve"> </w:t>
      </w:r>
      <w:r w:rsidR="00F660C4" w:rsidRPr="00E120D2">
        <w:rPr>
          <w:b/>
          <w:lang w:val="lt-LT"/>
        </w:rPr>
        <w:t>Paslaugų teikėjas</w:t>
      </w:r>
      <w:r w:rsidR="00F660C4" w:rsidRPr="00E120D2">
        <w:rPr>
          <w:bCs/>
          <w:lang w:val="lt-LT"/>
        </w:rPr>
        <w:t>)</w:t>
      </w:r>
      <w:r w:rsidR="00F660C4" w:rsidRPr="00E120D2">
        <w:rPr>
          <w:lang w:val="lt-LT"/>
        </w:rPr>
        <w:t xml:space="preserve"> </w:t>
      </w:r>
    </w:p>
    <w:p w14:paraId="2719B5B8" w14:textId="4BFADA75" w:rsidR="00F660C4" w:rsidRPr="00E120D2" w:rsidRDefault="00F660C4" w:rsidP="00F660C4">
      <w:pPr>
        <w:pStyle w:val="Header"/>
        <w:ind w:firstLine="0"/>
        <w:jc w:val="both"/>
        <w:rPr>
          <w:lang w:val="lt-LT"/>
        </w:rPr>
      </w:pPr>
      <w:r w:rsidRPr="00E120D2">
        <w:rPr>
          <w:lang w:val="lt-LT"/>
        </w:rPr>
        <w:t>ir</w:t>
      </w:r>
    </w:p>
    <w:p w14:paraId="205D2884" w14:textId="11A84462" w:rsidR="00F660C4" w:rsidRPr="00E120D2" w:rsidRDefault="00F660C4" w:rsidP="00F660C4">
      <w:pPr>
        <w:pStyle w:val="Header"/>
        <w:ind w:firstLine="0"/>
        <w:jc w:val="both"/>
        <w:rPr>
          <w:lang w:val="lt-LT"/>
        </w:rPr>
      </w:pPr>
      <w:r w:rsidRPr="00E120D2">
        <w:rPr>
          <w:b/>
          <w:bCs/>
          <w:lang w:val="lt-LT"/>
        </w:rPr>
        <w:t>Vilniaus universitetas</w:t>
      </w:r>
      <w:r w:rsidRPr="00E120D2">
        <w:rPr>
          <w:lang w:val="lt-LT"/>
        </w:rPr>
        <w:t xml:space="preserve">, įmonės kodas 211950810, PVM mokėtojo kodas LT119508113, registruotas LR juridinių asmenų registre adresu Universiteto g. 3, 01513, Vilnius, atstovaujama kanclerio </w:t>
      </w:r>
      <w:r w:rsidR="00BE7379" w:rsidRPr="00E120D2">
        <w:rPr>
          <w:lang w:val="lt-LT"/>
        </w:rPr>
        <w:t>Raimundo Balčiūnaičio</w:t>
      </w:r>
      <w:r w:rsidRPr="00E120D2">
        <w:rPr>
          <w:lang w:val="lt-LT"/>
        </w:rPr>
        <w:t>, veikiančio pagal 202</w:t>
      </w:r>
      <w:r w:rsidR="00BE7379" w:rsidRPr="00E120D2">
        <w:rPr>
          <w:lang w:val="lt-LT"/>
        </w:rPr>
        <w:t>1</w:t>
      </w:r>
      <w:r w:rsidRPr="00E120D2">
        <w:rPr>
          <w:lang w:val="lt-LT"/>
        </w:rPr>
        <w:t>-0</w:t>
      </w:r>
      <w:r w:rsidR="00BE7379" w:rsidRPr="00E120D2">
        <w:rPr>
          <w:lang w:val="lt-LT"/>
        </w:rPr>
        <w:t>9</w:t>
      </w:r>
      <w:r w:rsidRPr="00E120D2">
        <w:rPr>
          <w:lang w:val="lt-LT"/>
        </w:rPr>
        <w:t>-</w:t>
      </w:r>
      <w:r w:rsidR="00BE7379" w:rsidRPr="00E120D2">
        <w:rPr>
          <w:lang w:val="lt-LT"/>
        </w:rPr>
        <w:t>16</w:t>
      </w:r>
      <w:r w:rsidRPr="00E120D2">
        <w:rPr>
          <w:lang w:val="lt-LT"/>
        </w:rPr>
        <w:t xml:space="preserve"> įgaliojimą Nr. RI-</w:t>
      </w:r>
      <w:r w:rsidR="006205EA" w:rsidRPr="00E120D2">
        <w:rPr>
          <w:lang w:val="lt-LT"/>
        </w:rPr>
        <w:t>328</w:t>
      </w:r>
      <w:r w:rsidRPr="00E120D2">
        <w:rPr>
          <w:lang w:val="lt-LT"/>
        </w:rPr>
        <w:t xml:space="preserve"> (toliau – </w:t>
      </w:r>
      <w:r w:rsidR="00103EDB">
        <w:rPr>
          <w:b/>
          <w:lang w:val="lt-LT"/>
        </w:rPr>
        <w:t>Užsakovas</w:t>
      </w:r>
      <w:r w:rsidRPr="00E120D2">
        <w:rPr>
          <w:lang w:val="lt-LT"/>
        </w:rPr>
        <w:t>),</w:t>
      </w:r>
    </w:p>
    <w:p w14:paraId="5C7BEAE8" w14:textId="77777777" w:rsidR="00B0192D" w:rsidRPr="00E120D2" w:rsidRDefault="00B0192D" w:rsidP="00B0192D">
      <w:pPr>
        <w:ind w:firstLine="0"/>
        <w:jc w:val="both"/>
        <w:rPr>
          <w:bCs/>
          <w:lang w:val="lt-LT"/>
        </w:rPr>
      </w:pPr>
      <w:r w:rsidRPr="00E120D2">
        <w:rPr>
          <w:bCs/>
          <w:lang w:val="lt-LT"/>
        </w:rPr>
        <w:t xml:space="preserve">toliau Paslaugų teikėjas ir Užsakovas kiekvienas atskirai gali būti vadinami </w:t>
      </w:r>
      <w:r w:rsidRPr="00E120D2">
        <w:rPr>
          <w:b/>
          <w:lang w:val="lt-LT"/>
        </w:rPr>
        <w:t>„Šalimi“</w:t>
      </w:r>
      <w:r w:rsidRPr="00E120D2">
        <w:rPr>
          <w:bCs/>
          <w:lang w:val="lt-LT"/>
        </w:rPr>
        <w:t xml:space="preserve">, o abu kartu – </w:t>
      </w:r>
      <w:r w:rsidRPr="00E120D2">
        <w:rPr>
          <w:b/>
          <w:lang w:val="lt-LT"/>
        </w:rPr>
        <w:t>„Šalimis“</w:t>
      </w:r>
      <w:r w:rsidRPr="00E120D2">
        <w:rPr>
          <w:bCs/>
          <w:lang w:val="lt-LT"/>
        </w:rPr>
        <w:t>.</w:t>
      </w:r>
    </w:p>
    <w:p w14:paraId="18EF9C60" w14:textId="7E0111B1" w:rsidR="00B0192D" w:rsidRPr="00A47C3D" w:rsidRDefault="00B0192D" w:rsidP="00ED7FCD">
      <w:pPr>
        <w:ind w:firstLine="0"/>
        <w:jc w:val="both"/>
        <w:rPr>
          <w:rFonts w:eastAsia="Times New Roman"/>
          <w:bCs/>
          <w:color w:val="000000"/>
          <w:lang w:val="lt-LT" w:eastAsia="lt-LT"/>
        </w:rPr>
      </w:pPr>
      <w:r w:rsidRPr="00E120D2">
        <w:rPr>
          <w:bCs/>
          <w:lang w:val="lt-LT"/>
        </w:rPr>
        <w:t>Šalys sudarė šią sutartį (toliau – Sutartis) vadovaujantis viešojo pirkimo „</w:t>
      </w:r>
      <w:r w:rsidR="00A47C3D" w:rsidRPr="00FA3062">
        <w:rPr>
          <w:bCs/>
          <w:shd w:val="clear" w:color="auto" w:fill="FFFFFF"/>
          <w:lang w:val="lt-LT"/>
        </w:rPr>
        <w:t>Išsami</w:t>
      </w:r>
      <w:r w:rsidR="00EF6C16">
        <w:rPr>
          <w:bCs/>
          <w:shd w:val="clear" w:color="auto" w:fill="FFFFFF"/>
          <w:lang w:val="lt-LT"/>
        </w:rPr>
        <w:t>ų</w:t>
      </w:r>
      <w:r w:rsidR="00A47C3D" w:rsidRPr="00FA3062">
        <w:rPr>
          <w:bCs/>
          <w:shd w:val="clear" w:color="auto" w:fill="FFFFFF"/>
          <w:lang w:val="lt-LT"/>
        </w:rPr>
        <w:t xml:space="preserve"> energijos vartojimo audit</w:t>
      </w:r>
      <w:r w:rsidR="00EF6C16">
        <w:rPr>
          <w:bCs/>
          <w:shd w:val="clear" w:color="auto" w:fill="FFFFFF"/>
          <w:lang w:val="lt-LT"/>
        </w:rPr>
        <w:t>ų</w:t>
      </w:r>
      <w:r w:rsidR="00A47C3D" w:rsidRPr="00FA3062">
        <w:rPr>
          <w:bCs/>
          <w:shd w:val="clear" w:color="auto" w:fill="FFFFFF"/>
          <w:lang w:val="lt-LT"/>
        </w:rPr>
        <w:t xml:space="preserve"> korekcijos</w:t>
      </w:r>
      <w:r w:rsidR="00A47C3D" w:rsidRPr="00D437B6">
        <w:rPr>
          <w:bCs/>
          <w:shd w:val="clear" w:color="auto" w:fill="FFFFFF"/>
          <w:lang w:val="lt-LT"/>
        </w:rPr>
        <w:t xml:space="preserve"> pagal aktualų energijos vartojimą ir rinkos medžiagų, darbų vertę, adresu Saulėtekio al. 9, Vilniu</w:t>
      </w:r>
      <w:r w:rsidR="00A47C3D">
        <w:rPr>
          <w:bCs/>
          <w:shd w:val="clear" w:color="auto" w:fill="FFFFFF"/>
          <w:lang w:val="lt-LT"/>
        </w:rPr>
        <w:t>je</w:t>
      </w:r>
      <w:r w:rsidR="00A47C3D" w:rsidRPr="00D437B6">
        <w:rPr>
          <w:bCs/>
          <w:shd w:val="clear" w:color="auto" w:fill="FFFFFF"/>
          <w:lang w:val="lt-LT"/>
        </w:rPr>
        <w:t>, atlikim</w:t>
      </w:r>
      <w:r w:rsidR="00EF6C16">
        <w:rPr>
          <w:bCs/>
          <w:shd w:val="clear" w:color="auto" w:fill="FFFFFF"/>
          <w:lang w:val="lt-LT"/>
        </w:rPr>
        <w:t>o paslaugos</w:t>
      </w:r>
      <w:r w:rsidR="00A47C3D">
        <w:rPr>
          <w:rFonts w:eastAsia="Times New Roman"/>
          <w:bCs/>
          <w:color w:val="000000"/>
          <w:lang w:val="lt-LT" w:eastAsia="lt-LT"/>
        </w:rPr>
        <w:t xml:space="preserve">, </w:t>
      </w:r>
      <w:r w:rsidRPr="00E120D2">
        <w:rPr>
          <w:bCs/>
          <w:lang w:val="lt-LT"/>
        </w:rPr>
        <w:t>Nr. VU</w:t>
      </w:r>
      <w:r w:rsidR="00ED7FCD" w:rsidRPr="00E120D2">
        <w:rPr>
          <w:bCs/>
          <w:lang w:val="lt-LT"/>
        </w:rPr>
        <w:t>3</w:t>
      </w:r>
      <w:r w:rsidR="00A47C3D">
        <w:rPr>
          <w:bCs/>
          <w:lang w:val="lt-LT"/>
        </w:rPr>
        <w:t>2930</w:t>
      </w:r>
      <w:r w:rsidRPr="00E120D2">
        <w:rPr>
          <w:bCs/>
          <w:lang w:val="lt-LT"/>
        </w:rPr>
        <w:t>“ (toliau – Pirkimas), rezultatais ir susitarė dėl toliau išvardytų sąlygų.</w:t>
      </w:r>
    </w:p>
    <w:p w14:paraId="3B4EDD67" w14:textId="77777777" w:rsidR="00B0192D" w:rsidRPr="00E120D2" w:rsidRDefault="00B0192D" w:rsidP="00B0192D">
      <w:pPr>
        <w:jc w:val="both"/>
        <w:rPr>
          <w:bCs/>
          <w:lang w:val="lt-LT"/>
        </w:rPr>
      </w:pPr>
    </w:p>
    <w:p w14:paraId="5B9079AE" w14:textId="58FBC73C" w:rsidR="00B0192D" w:rsidRDefault="00B0192D" w:rsidP="00A47C3D">
      <w:pPr>
        <w:numPr>
          <w:ilvl w:val="0"/>
          <w:numId w:val="23"/>
        </w:numPr>
        <w:jc w:val="center"/>
        <w:rPr>
          <w:b/>
          <w:bCs/>
          <w:lang w:val="lt-LT"/>
        </w:rPr>
      </w:pPr>
      <w:r w:rsidRPr="00E120D2">
        <w:rPr>
          <w:b/>
          <w:bCs/>
          <w:lang w:val="lt-LT"/>
        </w:rPr>
        <w:t>SUTARTIES OBJEKTAS</w:t>
      </w:r>
    </w:p>
    <w:p w14:paraId="4E172D20" w14:textId="77777777" w:rsidR="00A47C3D" w:rsidRPr="00E120D2" w:rsidRDefault="00A47C3D" w:rsidP="00A47C3D">
      <w:pPr>
        <w:ind w:firstLine="0"/>
        <w:rPr>
          <w:b/>
          <w:bCs/>
          <w:lang w:val="lt-LT"/>
        </w:rPr>
      </w:pPr>
    </w:p>
    <w:p w14:paraId="5098EA11" w14:textId="51A9AC8A" w:rsidR="00B0192D" w:rsidRPr="002E2704" w:rsidRDefault="00B0192D" w:rsidP="002E2704">
      <w:pPr>
        <w:pStyle w:val="ListParagraph"/>
        <w:numPr>
          <w:ilvl w:val="1"/>
          <w:numId w:val="23"/>
        </w:numPr>
        <w:tabs>
          <w:tab w:val="left" w:pos="567"/>
        </w:tabs>
        <w:jc w:val="both"/>
        <w:rPr>
          <w:rFonts w:eastAsia="Times New Roman"/>
          <w:bCs/>
          <w:color w:val="000000"/>
          <w:lang w:val="lt-LT" w:eastAsia="lt-LT"/>
        </w:rPr>
      </w:pPr>
      <w:r w:rsidRPr="002E2704">
        <w:rPr>
          <w:bCs/>
          <w:lang w:val="lt-LT"/>
        </w:rPr>
        <w:t xml:space="preserve">Sutarties objektas – </w:t>
      </w:r>
      <w:r w:rsidR="00401EB5" w:rsidRPr="002E2704">
        <w:rPr>
          <w:bCs/>
          <w:shd w:val="clear" w:color="auto" w:fill="FFFFFF"/>
          <w:lang w:val="lt-LT"/>
        </w:rPr>
        <w:t>Išsami</w:t>
      </w:r>
      <w:r w:rsidR="00EF6C16">
        <w:rPr>
          <w:bCs/>
          <w:shd w:val="clear" w:color="auto" w:fill="FFFFFF"/>
          <w:lang w:val="lt-LT"/>
        </w:rPr>
        <w:t>ų</w:t>
      </w:r>
      <w:r w:rsidR="00401EB5" w:rsidRPr="002E2704">
        <w:rPr>
          <w:bCs/>
          <w:shd w:val="clear" w:color="auto" w:fill="FFFFFF"/>
          <w:lang w:val="lt-LT"/>
        </w:rPr>
        <w:t xml:space="preserve"> energijos vartojimo audit</w:t>
      </w:r>
      <w:r w:rsidR="00EF6C16">
        <w:rPr>
          <w:bCs/>
          <w:shd w:val="clear" w:color="auto" w:fill="FFFFFF"/>
          <w:lang w:val="lt-LT"/>
        </w:rPr>
        <w:t>ų</w:t>
      </w:r>
      <w:r w:rsidR="00401EB5" w:rsidRPr="002E2704">
        <w:rPr>
          <w:bCs/>
          <w:shd w:val="clear" w:color="auto" w:fill="FFFFFF"/>
          <w:lang w:val="lt-LT"/>
        </w:rPr>
        <w:t xml:space="preserve"> korekcijos pagal aktualų energijos vartojimą ir rinkos medžiagų, darbų vertę, adresu Saulėtekio al. 9, Vilniuje, atlikimo paslaugos</w:t>
      </w:r>
      <w:r w:rsidR="00ED7FCD" w:rsidRPr="002E2704">
        <w:rPr>
          <w:rFonts w:eastAsia="Times New Roman"/>
          <w:color w:val="000000"/>
          <w:lang w:val="lt-LT" w:eastAsia="lt-LT"/>
        </w:rPr>
        <w:t xml:space="preserve">, </w:t>
      </w:r>
      <w:r w:rsidRPr="002E2704">
        <w:rPr>
          <w:lang w:val="lt-LT"/>
        </w:rPr>
        <w:t>nurodytos 1 Sutarties priede (toliau – Paslaugos).</w:t>
      </w:r>
    </w:p>
    <w:p w14:paraId="1558708F" w14:textId="77777777" w:rsidR="00B0192D" w:rsidRPr="00E120D2" w:rsidRDefault="00B0192D" w:rsidP="00B0192D">
      <w:pPr>
        <w:numPr>
          <w:ilvl w:val="1"/>
          <w:numId w:val="23"/>
        </w:numPr>
        <w:tabs>
          <w:tab w:val="left" w:pos="426"/>
        </w:tabs>
        <w:contextualSpacing/>
        <w:jc w:val="both"/>
        <w:rPr>
          <w:bCs/>
          <w:lang w:val="lt-LT"/>
        </w:rPr>
      </w:pPr>
      <w:r w:rsidRPr="00E120D2">
        <w:rPr>
          <w:bCs/>
          <w:lang w:val="lt-LT"/>
        </w:rPr>
        <w:t>Paslaugoms priskiriamos ir tos Paslaugos bei veiksmai, kurie nors tiesiogiai ir nenumatyti Sutartyje ir/ar jos prieduose, bet yra būtini vykdant Sutartį, Paslaugų teikėjas turėjo jas numatyti ir įvertinti sudarydamas Sutartį bei privalo jas teikti. Tokias Paslaugas Paslaugų teikėjas privalo suteikti už Sutarties objekto kainą ir neturi teisės prašyti papildomo apmokėjimo.</w:t>
      </w:r>
    </w:p>
    <w:p w14:paraId="7CE2E461" w14:textId="77777777" w:rsidR="00B0192D" w:rsidRPr="00E120D2" w:rsidRDefault="00B0192D" w:rsidP="00B0192D">
      <w:pPr>
        <w:tabs>
          <w:tab w:val="left" w:pos="426"/>
        </w:tabs>
        <w:ind w:firstLine="0"/>
        <w:contextualSpacing/>
        <w:jc w:val="both"/>
        <w:rPr>
          <w:bCs/>
          <w:lang w:val="lt-LT"/>
        </w:rPr>
      </w:pPr>
    </w:p>
    <w:p w14:paraId="2760538D" w14:textId="0FAFFE8D" w:rsidR="00B0192D" w:rsidRPr="00A47C3D" w:rsidRDefault="00B0192D" w:rsidP="00A47C3D">
      <w:pPr>
        <w:keepNext/>
        <w:numPr>
          <w:ilvl w:val="0"/>
          <w:numId w:val="23"/>
        </w:numPr>
        <w:tabs>
          <w:tab w:val="left" w:pos="567"/>
        </w:tabs>
        <w:suppressAutoHyphens/>
        <w:spacing w:before="113" w:after="57"/>
        <w:jc w:val="center"/>
        <w:outlineLvl w:val="0"/>
        <w:rPr>
          <w:rFonts w:eastAsia="HG Mincho Light J"/>
          <w:i/>
          <w:lang w:val="lt-LT"/>
        </w:rPr>
      </w:pPr>
      <w:r w:rsidRPr="00E120D2">
        <w:rPr>
          <w:rFonts w:eastAsia="HG Mincho Light J"/>
          <w:b/>
          <w:lang w:val="lt-LT"/>
        </w:rPr>
        <w:t>PASLAUGŲ KAINA IR ATSISKAITYMŲ TVARKA</w:t>
      </w:r>
    </w:p>
    <w:p w14:paraId="6DC51D2B" w14:textId="77777777" w:rsidR="00A47C3D" w:rsidRPr="00E120D2" w:rsidRDefault="00A47C3D" w:rsidP="00A47C3D">
      <w:pPr>
        <w:keepNext/>
        <w:tabs>
          <w:tab w:val="left" w:pos="567"/>
        </w:tabs>
        <w:suppressAutoHyphens/>
        <w:spacing w:before="113" w:after="57"/>
        <w:ind w:firstLine="0"/>
        <w:outlineLvl w:val="0"/>
        <w:rPr>
          <w:rFonts w:eastAsia="HG Mincho Light J"/>
          <w:i/>
          <w:lang w:val="lt-LT"/>
        </w:rPr>
      </w:pPr>
    </w:p>
    <w:p w14:paraId="35721ADF" w14:textId="201AAA28" w:rsidR="00B0192D" w:rsidRPr="00E120D2" w:rsidRDefault="00B0192D" w:rsidP="00EC264D">
      <w:pPr>
        <w:numPr>
          <w:ilvl w:val="1"/>
          <w:numId w:val="23"/>
        </w:numPr>
        <w:tabs>
          <w:tab w:val="left" w:pos="567"/>
        </w:tabs>
        <w:spacing w:line="360" w:lineRule="auto"/>
        <w:contextualSpacing/>
        <w:jc w:val="both"/>
        <w:rPr>
          <w:lang w:val="lt-LT"/>
        </w:rPr>
      </w:pPr>
      <w:r w:rsidRPr="00E120D2">
        <w:rPr>
          <w:rFonts w:eastAsia="HG Mincho Light J"/>
          <w:lang w:val="lt-LT"/>
        </w:rPr>
        <w:t xml:space="preserve">Sutarties (Paslaugų) kaina yra </w:t>
      </w:r>
      <w:r w:rsidR="00EC264D">
        <w:rPr>
          <w:rFonts w:eastAsia="HG Mincho Light J"/>
          <w:b/>
          <w:bCs/>
          <w:lang w:val="lt-LT"/>
        </w:rPr>
        <w:t>6655,00</w:t>
      </w:r>
      <w:r w:rsidRPr="00E120D2">
        <w:rPr>
          <w:rFonts w:eastAsia="HG Mincho Light J"/>
          <w:lang w:val="lt-LT"/>
        </w:rPr>
        <w:t xml:space="preserve"> Eur su PVM</w:t>
      </w:r>
      <w:r w:rsidR="002124E2" w:rsidRPr="00E120D2">
        <w:rPr>
          <w:rFonts w:eastAsia="HG Mincho Light J"/>
          <w:lang w:val="lt-LT"/>
        </w:rPr>
        <w:t xml:space="preserve"> (</w:t>
      </w:r>
      <w:r w:rsidR="00EC264D">
        <w:rPr>
          <w:rFonts w:eastAsia="HG Mincho Light J"/>
          <w:lang w:val="lt-LT"/>
        </w:rPr>
        <w:t>šeši tūkstančiai šeši šimtai penkiasdešimt penki eurai</w:t>
      </w:r>
      <w:r w:rsidR="002124E2" w:rsidRPr="00E120D2">
        <w:rPr>
          <w:rFonts w:eastAsia="HG Mincho Light J"/>
          <w:lang w:val="lt-LT"/>
        </w:rPr>
        <w:t>)</w:t>
      </w:r>
      <w:r w:rsidRPr="00E120D2">
        <w:rPr>
          <w:rFonts w:eastAsia="HG Mincho Light J"/>
          <w:lang w:val="lt-LT"/>
        </w:rPr>
        <w:t>.</w:t>
      </w:r>
    </w:p>
    <w:p w14:paraId="757D9DE6" w14:textId="77777777" w:rsidR="00B0192D" w:rsidRPr="00E120D2" w:rsidRDefault="00B0192D" w:rsidP="00B0192D">
      <w:pPr>
        <w:numPr>
          <w:ilvl w:val="1"/>
          <w:numId w:val="23"/>
        </w:numPr>
        <w:tabs>
          <w:tab w:val="left" w:pos="567"/>
        </w:tabs>
        <w:spacing w:line="276" w:lineRule="auto"/>
        <w:contextualSpacing/>
        <w:jc w:val="both"/>
        <w:rPr>
          <w:lang w:val="lt-LT"/>
        </w:rPr>
      </w:pPr>
      <w:r w:rsidRPr="00E120D2">
        <w:rPr>
          <w:lang w:val="lt-LT"/>
        </w:rPr>
        <w:t>Paslaugų kaina yra fiksuota, apima visas išlaidas bei visus mokesčius.</w:t>
      </w:r>
    </w:p>
    <w:p w14:paraId="6F1F65EE" w14:textId="75E2D79D" w:rsidR="00B0192D" w:rsidRPr="00E120D2" w:rsidRDefault="00B0192D" w:rsidP="00B0192D">
      <w:pPr>
        <w:numPr>
          <w:ilvl w:val="1"/>
          <w:numId w:val="23"/>
        </w:numPr>
        <w:tabs>
          <w:tab w:val="left" w:pos="426"/>
        </w:tabs>
        <w:suppressAutoHyphens/>
        <w:spacing w:before="120"/>
        <w:jc w:val="both"/>
        <w:outlineLvl w:val="1"/>
        <w:rPr>
          <w:rFonts w:eastAsia="HG Mincho Light J"/>
          <w:iCs/>
          <w:color w:val="000000"/>
          <w:lang w:val="lt-LT"/>
        </w:rPr>
      </w:pPr>
      <w:r w:rsidRPr="00E120D2">
        <w:rPr>
          <w:rFonts w:eastAsia="HG Mincho Light J"/>
          <w:spacing w:val="7"/>
          <w:lang w:val="lt-LT"/>
        </w:rPr>
        <w:t xml:space="preserve">Mokėjimai atliekami </w:t>
      </w:r>
      <w:r w:rsidRPr="00E120D2">
        <w:rPr>
          <w:rFonts w:eastAsia="HG Mincho Light J"/>
          <w:lang w:val="lt-LT"/>
        </w:rPr>
        <w:t xml:space="preserve">Paslaugų teikėjui pateikus </w:t>
      </w:r>
      <w:r w:rsidR="00103EDB">
        <w:rPr>
          <w:rFonts w:eastAsia="HG Mincho Light J"/>
          <w:lang w:val="lt-LT"/>
        </w:rPr>
        <w:t>Užsakovui</w:t>
      </w:r>
      <w:r w:rsidRPr="00E120D2">
        <w:rPr>
          <w:rFonts w:eastAsia="HG Mincho Light J"/>
          <w:lang w:val="lt-LT"/>
        </w:rPr>
        <w:t xml:space="preserve"> Paslaugų priėmimo - perdavimo aktą bei sąskaitą – faktūrą, per 30 (trisdešimt) kalendorinių dienų nuo aktų pasirašymo ir sąskaitų faktūrų gavimo dienos.</w:t>
      </w:r>
    </w:p>
    <w:p w14:paraId="22965286" w14:textId="77777777" w:rsidR="00B0192D" w:rsidRPr="00E120D2" w:rsidRDefault="00B0192D" w:rsidP="00B0192D">
      <w:pPr>
        <w:numPr>
          <w:ilvl w:val="1"/>
          <w:numId w:val="23"/>
        </w:numPr>
        <w:tabs>
          <w:tab w:val="left" w:pos="426"/>
        </w:tabs>
        <w:contextualSpacing/>
        <w:jc w:val="both"/>
        <w:rPr>
          <w:iCs/>
          <w:lang w:val="lt-LT"/>
        </w:rPr>
      </w:pPr>
      <w:r w:rsidRPr="00E120D2">
        <w:rPr>
          <w:rFonts w:eastAsia="Times New Roman"/>
          <w:lang w:val="lt-LT"/>
        </w:rPr>
        <w:t>Paslaugų teikėjas šios Sutarties vykdymo metu, pridėtinės vertės mokesčio sąskaitas faktūras, sąskaitas faktūras, kreditinius ir debetinius dokumentus turi teikti naudodamasis informacinės sistemos „E. sąskaita“ priemonėmis, išskyrus atvejus, nustatytus Lietuvos Respublikos viešųjų pirkimų įstatymo 22 str. 12 d.</w:t>
      </w:r>
    </w:p>
    <w:p w14:paraId="7BE8AA47" w14:textId="77777777" w:rsidR="00B0192D" w:rsidRPr="00E120D2" w:rsidRDefault="00B0192D" w:rsidP="00B0192D">
      <w:pPr>
        <w:numPr>
          <w:ilvl w:val="1"/>
          <w:numId w:val="23"/>
        </w:numPr>
        <w:tabs>
          <w:tab w:val="left" w:pos="426"/>
        </w:tabs>
        <w:suppressAutoHyphens/>
        <w:spacing w:before="120"/>
        <w:jc w:val="both"/>
        <w:outlineLvl w:val="1"/>
        <w:rPr>
          <w:rFonts w:eastAsia="HG Mincho Light J"/>
          <w:spacing w:val="7"/>
          <w:lang w:val="lt-LT"/>
        </w:rPr>
      </w:pPr>
      <w:r w:rsidRPr="00E120D2">
        <w:rPr>
          <w:rFonts w:eastAsia="HG Mincho Light J"/>
          <w:color w:val="000000"/>
          <w:lang w:val="lt-LT"/>
        </w:rPr>
        <w:t xml:space="preserve">Teisės aktais pakeitus </w:t>
      </w:r>
      <w:r w:rsidRPr="00E120D2">
        <w:rPr>
          <w:rFonts w:eastAsia="HG Mincho Light J"/>
          <w:iCs/>
          <w:color w:val="000000"/>
          <w:lang w:val="lt-LT"/>
        </w:rPr>
        <w:t>perkamoms Paslaugoms taikomą pridėtinės vertės mokesčio (PVM) tarifą Paslaugų kaina atitinkamai didinama arba mažinama. Kainos perskaičiavimo formulė pasikeitus PVM tarifui:</w:t>
      </w:r>
    </w:p>
    <w:p w14:paraId="27D97090" w14:textId="77777777" w:rsidR="00B0192D" w:rsidRPr="00E120D2" w:rsidRDefault="00B0192D" w:rsidP="00B0192D">
      <w:pPr>
        <w:ind w:firstLine="567"/>
        <w:jc w:val="both"/>
        <w:rPr>
          <w:lang w:val="lt-LT"/>
        </w:rPr>
      </w:pPr>
    </w:p>
    <w:p w14:paraId="5BC00712" w14:textId="77777777" w:rsidR="00B0192D" w:rsidRPr="00E120D2" w:rsidRDefault="00B0192D" w:rsidP="00B0192D">
      <w:pPr>
        <w:ind w:firstLine="567"/>
        <w:jc w:val="both"/>
        <w:rPr>
          <w:lang w:val="lt-LT"/>
        </w:rPr>
      </w:pPr>
      <w:r w:rsidRPr="00E120D2">
        <w:rPr>
          <w:noProof/>
          <w:position w:val="-56"/>
          <w:lang w:val="lt-LT"/>
        </w:rPr>
        <w:object w:dxaOrig="2860" w:dyaOrig="940" w14:anchorId="78681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45.75pt" o:ole="">
            <v:imagedata r:id="rId8" o:title=""/>
          </v:shape>
          <o:OLEObject Type="Embed" ProgID="Equation.3" ShapeID="_x0000_i1025" DrawAspect="Content" ObjectID="_1758279325" r:id="rId9"/>
        </w:object>
      </w:r>
    </w:p>
    <w:p w14:paraId="70DC37AB" w14:textId="77777777" w:rsidR="00B0192D" w:rsidRPr="00E120D2" w:rsidRDefault="00B0192D" w:rsidP="00B0192D">
      <w:pPr>
        <w:jc w:val="both"/>
        <w:rPr>
          <w:lang w:val="lt-LT"/>
        </w:rPr>
      </w:pPr>
      <w:r w:rsidRPr="00E120D2">
        <w:rPr>
          <w:lang w:val="lt-LT"/>
        </w:rPr>
        <w:lastRenderedPageBreak/>
        <w:tab/>
      </w:r>
      <w:r w:rsidRPr="00E120D2">
        <w:rPr>
          <w:noProof/>
          <w:position w:val="-12"/>
          <w:lang w:val="lt-LT"/>
        </w:rPr>
        <w:object w:dxaOrig="340" w:dyaOrig="360" w14:anchorId="4D650B0D">
          <v:shape id="_x0000_i1026" type="#_x0000_t75" style="width:17.25pt;height:18pt" o:ole="">
            <v:imagedata r:id="rId10" o:title=""/>
          </v:shape>
          <o:OLEObject Type="Embed" ProgID="Equation.3" ShapeID="_x0000_i1026" DrawAspect="Content" ObjectID="_1758279326" r:id="rId11"/>
        </w:object>
      </w:r>
      <w:r w:rsidRPr="00E120D2">
        <w:rPr>
          <w:lang w:val="lt-LT"/>
        </w:rPr>
        <w:t xml:space="preserve"> - perskaičiuota Sutarties kaina (su PVM)</w:t>
      </w:r>
    </w:p>
    <w:p w14:paraId="4B509E2C" w14:textId="77777777" w:rsidR="00B0192D" w:rsidRPr="00E120D2" w:rsidRDefault="00B0192D" w:rsidP="00B0192D">
      <w:pPr>
        <w:jc w:val="both"/>
        <w:rPr>
          <w:iCs/>
          <w:lang w:val="lt-LT"/>
        </w:rPr>
      </w:pPr>
      <w:r w:rsidRPr="00E120D2">
        <w:rPr>
          <w:lang w:val="lt-LT"/>
        </w:rPr>
        <w:tab/>
      </w:r>
      <w:r w:rsidRPr="00E120D2">
        <w:rPr>
          <w:noProof/>
          <w:position w:val="-12"/>
          <w:lang w:val="lt-LT"/>
        </w:rPr>
        <w:object w:dxaOrig="300" w:dyaOrig="360" w14:anchorId="3865D381">
          <v:shape id="_x0000_i1027" type="#_x0000_t75" style="width:15.75pt;height:18pt" o:ole="">
            <v:imagedata r:id="rId12" o:title=""/>
          </v:shape>
          <o:OLEObject Type="Embed" ProgID="Equation.3" ShapeID="_x0000_i1027" DrawAspect="Content" ObjectID="_1758279327" r:id="rId13"/>
        </w:object>
      </w:r>
      <w:r w:rsidRPr="00E120D2">
        <w:rPr>
          <w:lang w:val="lt-LT"/>
        </w:rPr>
        <w:t xml:space="preserve"> - </w:t>
      </w:r>
      <w:r w:rsidRPr="00E120D2">
        <w:rPr>
          <w:iCs/>
          <w:lang w:val="lt-LT"/>
        </w:rPr>
        <w:t>Sutarties kaina (su PVM) iki perskaičiavimo</w:t>
      </w:r>
    </w:p>
    <w:p w14:paraId="6ED0CBFB" w14:textId="77777777" w:rsidR="00B0192D" w:rsidRPr="00E120D2" w:rsidRDefault="00B0192D" w:rsidP="00B0192D">
      <w:pPr>
        <w:jc w:val="both"/>
        <w:rPr>
          <w:iCs/>
          <w:lang w:val="lt-LT"/>
        </w:rPr>
      </w:pPr>
      <w:r w:rsidRPr="00E120D2">
        <w:rPr>
          <w:iCs/>
          <w:lang w:val="lt-LT"/>
        </w:rPr>
        <w:tab/>
      </w:r>
      <w:r w:rsidRPr="00E120D2">
        <w:rPr>
          <w:i/>
          <w:iCs/>
          <w:lang w:val="lt-LT"/>
        </w:rPr>
        <w:t xml:space="preserve">P </w:t>
      </w:r>
      <w:r w:rsidRPr="00E120D2">
        <w:rPr>
          <w:iCs/>
          <w:lang w:val="lt-LT"/>
        </w:rPr>
        <w:t>- suteiktų Paslaugų kaina (su PVM) iki perskaičiavimo</w:t>
      </w:r>
    </w:p>
    <w:p w14:paraId="5B2E5FC2" w14:textId="77777777" w:rsidR="00B0192D" w:rsidRPr="00E120D2" w:rsidRDefault="00B0192D" w:rsidP="00B0192D">
      <w:pPr>
        <w:jc w:val="both"/>
        <w:rPr>
          <w:iCs/>
          <w:lang w:val="lt-LT"/>
        </w:rPr>
      </w:pPr>
      <w:r w:rsidRPr="00E120D2">
        <w:rPr>
          <w:lang w:val="lt-LT"/>
        </w:rPr>
        <w:tab/>
      </w:r>
      <w:r w:rsidRPr="00E120D2">
        <w:rPr>
          <w:noProof/>
          <w:position w:val="-12"/>
          <w:lang w:val="lt-LT"/>
        </w:rPr>
        <w:object w:dxaOrig="280" w:dyaOrig="360" w14:anchorId="356FD747">
          <v:shape id="_x0000_i1028" type="#_x0000_t75" style="width:14.25pt;height:18pt" o:ole="">
            <v:imagedata r:id="rId14" o:title=""/>
          </v:shape>
          <o:OLEObject Type="Embed" ProgID="Equation.3" ShapeID="_x0000_i1028" DrawAspect="Content" ObjectID="_1758279328" r:id="rId15"/>
        </w:object>
      </w:r>
      <w:r w:rsidRPr="00E120D2">
        <w:rPr>
          <w:lang w:val="lt-LT"/>
        </w:rPr>
        <w:t xml:space="preserve"> - </w:t>
      </w:r>
      <w:r w:rsidRPr="00E120D2">
        <w:rPr>
          <w:iCs/>
          <w:lang w:val="lt-LT"/>
        </w:rPr>
        <w:t>senas PVM tarifas (procentais)</w:t>
      </w:r>
    </w:p>
    <w:p w14:paraId="1D1C6DD2" w14:textId="5694C175" w:rsidR="00B0192D" w:rsidRPr="00E120D2" w:rsidRDefault="00B0192D" w:rsidP="00B0192D">
      <w:pPr>
        <w:jc w:val="both"/>
        <w:rPr>
          <w:iCs/>
          <w:lang w:val="lt-LT"/>
        </w:rPr>
      </w:pPr>
      <w:r w:rsidRPr="00E120D2">
        <w:rPr>
          <w:lang w:val="lt-LT"/>
        </w:rPr>
        <w:tab/>
      </w:r>
      <w:r w:rsidRPr="00E120D2">
        <w:rPr>
          <w:noProof/>
          <w:position w:val="-12"/>
          <w:lang w:val="lt-LT"/>
        </w:rPr>
        <w:object w:dxaOrig="320" w:dyaOrig="360" w14:anchorId="1EA28959">
          <v:shape id="_x0000_i1029" type="#_x0000_t75" style="width:15.75pt;height:18pt" o:ole="">
            <v:imagedata r:id="rId16" o:title=""/>
          </v:shape>
          <o:OLEObject Type="Embed" ProgID="Equation.3" ShapeID="_x0000_i1029" DrawAspect="Content" ObjectID="_1758279329" r:id="rId17"/>
        </w:object>
      </w:r>
      <w:r w:rsidRPr="00E120D2">
        <w:rPr>
          <w:lang w:val="lt-LT"/>
        </w:rPr>
        <w:t xml:space="preserve"> - </w:t>
      </w:r>
      <w:r w:rsidRPr="00E120D2">
        <w:rPr>
          <w:iCs/>
          <w:lang w:val="lt-LT"/>
        </w:rPr>
        <w:t>naujas PVM tarifas (procentais)</w:t>
      </w:r>
    </w:p>
    <w:p w14:paraId="23CE7F6B" w14:textId="179F3B7F" w:rsidR="00C522D0" w:rsidRPr="002E2704" w:rsidRDefault="00C522D0" w:rsidP="00805EC7">
      <w:pPr>
        <w:pStyle w:val="ListParagraph"/>
        <w:numPr>
          <w:ilvl w:val="1"/>
          <w:numId w:val="23"/>
        </w:numPr>
        <w:tabs>
          <w:tab w:val="left" w:pos="426"/>
        </w:tabs>
        <w:jc w:val="both"/>
        <w:rPr>
          <w:iCs/>
          <w:lang w:val="lt-LT"/>
        </w:rPr>
      </w:pPr>
      <w:r w:rsidRPr="00E120D2">
        <w:rPr>
          <w:bCs/>
          <w:lang w:val="lt-LT"/>
        </w:rPr>
        <w:t xml:space="preserve">Paslaugų priėmimo-perdavimo aktą (-us) turi teisę pasirašyti </w:t>
      </w:r>
      <w:r w:rsidR="00103EDB">
        <w:rPr>
          <w:bCs/>
          <w:lang w:val="lt-LT"/>
        </w:rPr>
        <w:t>Užsakovas</w:t>
      </w:r>
      <w:r w:rsidRPr="00E120D2">
        <w:rPr>
          <w:bCs/>
          <w:lang w:val="lt-LT"/>
        </w:rPr>
        <w:t xml:space="preserve"> arba sutarties 1</w:t>
      </w:r>
      <w:r w:rsidR="00805EC7" w:rsidRPr="00E120D2">
        <w:rPr>
          <w:bCs/>
          <w:lang w:val="lt-LT"/>
        </w:rPr>
        <w:t>2</w:t>
      </w:r>
      <w:r w:rsidRPr="00E120D2">
        <w:rPr>
          <w:bCs/>
          <w:lang w:val="lt-LT"/>
        </w:rPr>
        <w:t xml:space="preserve">.1 punkte nurodytas </w:t>
      </w:r>
      <w:r w:rsidR="00103EDB">
        <w:rPr>
          <w:bCs/>
          <w:lang w:val="lt-LT"/>
        </w:rPr>
        <w:t>Užsakovo</w:t>
      </w:r>
      <w:r w:rsidRPr="00E120D2">
        <w:rPr>
          <w:bCs/>
          <w:lang w:val="lt-LT"/>
        </w:rPr>
        <w:t xml:space="preserve"> atstovas.</w:t>
      </w:r>
    </w:p>
    <w:p w14:paraId="52BA2FC9" w14:textId="2D243CE4" w:rsidR="002E2704" w:rsidRPr="002E2704" w:rsidRDefault="002E2704" w:rsidP="002E2704">
      <w:pPr>
        <w:numPr>
          <w:ilvl w:val="1"/>
          <w:numId w:val="23"/>
        </w:numPr>
        <w:tabs>
          <w:tab w:val="left" w:pos="426"/>
        </w:tabs>
        <w:jc w:val="both"/>
        <w:rPr>
          <w:lang w:val="lt-LT"/>
        </w:rPr>
      </w:pPr>
      <w:r w:rsidRPr="00A8028A">
        <w:rPr>
          <w:lang w:val="lt-LT"/>
        </w:rPr>
        <w:t xml:space="preserve">Užsakovas numato tiesioginio atsiskaitymo su </w:t>
      </w:r>
      <w:r>
        <w:rPr>
          <w:lang w:val="lt-LT"/>
        </w:rPr>
        <w:t>S</w:t>
      </w:r>
      <w:r w:rsidRPr="00A8028A">
        <w:rPr>
          <w:lang w:val="lt-LT"/>
        </w:rPr>
        <w:t>ubtiekėjais galimybę. Užsakovas per 3 darbo dienas nuo informacijos apie pasitelkiamą Subtiekėją gavimo dienos informuoja Subtiekėjus apie tiesioginio atsiskaitymo galimybę. Subtiekėjas, norėdamas pasinaudoti šia galimybe turi raštu informuoti Užsakovą ir Paslaugų teikėją. Tais atvejais, kai Subtiekėjas išreiškia norą pasinaudoti tiesioginio atsiskaitymo galimybe, sudaroma trišalė sutartis tarp Užsakovo, Paslaugų teikėjo ir Subtiekėjo</w:t>
      </w:r>
      <w:r>
        <w:rPr>
          <w:lang w:val="lt-LT"/>
        </w:rPr>
        <w:t>.</w:t>
      </w:r>
    </w:p>
    <w:p w14:paraId="66ADCAAF" w14:textId="77777777" w:rsidR="00B0192D" w:rsidRPr="00E120D2" w:rsidRDefault="00B0192D" w:rsidP="00B0192D">
      <w:pPr>
        <w:jc w:val="both"/>
        <w:rPr>
          <w:iCs/>
          <w:lang w:val="lt-LT"/>
        </w:rPr>
      </w:pPr>
    </w:p>
    <w:p w14:paraId="34457AA9" w14:textId="3E258C06" w:rsidR="00B0192D" w:rsidRDefault="00B0192D" w:rsidP="00A47C3D">
      <w:pPr>
        <w:numPr>
          <w:ilvl w:val="0"/>
          <w:numId w:val="3"/>
        </w:numPr>
        <w:contextualSpacing/>
        <w:jc w:val="center"/>
        <w:rPr>
          <w:b/>
          <w:lang w:val="lt-LT"/>
        </w:rPr>
      </w:pPr>
      <w:r w:rsidRPr="00E120D2">
        <w:rPr>
          <w:b/>
          <w:lang w:val="lt-LT"/>
        </w:rPr>
        <w:t>PASLAUGŲ TEIKIMO TERMINAS</w:t>
      </w:r>
    </w:p>
    <w:p w14:paraId="41799F17" w14:textId="77777777" w:rsidR="00A47C3D" w:rsidRPr="00E120D2" w:rsidRDefault="00A47C3D" w:rsidP="00A47C3D">
      <w:pPr>
        <w:ind w:firstLine="0"/>
        <w:contextualSpacing/>
        <w:rPr>
          <w:b/>
          <w:lang w:val="lt-LT"/>
        </w:rPr>
      </w:pPr>
    </w:p>
    <w:p w14:paraId="687F6C20" w14:textId="2A3C62CD" w:rsidR="00B0192D" w:rsidRPr="00E120D2" w:rsidRDefault="00B0192D" w:rsidP="00B0192D">
      <w:pPr>
        <w:widowControl w:val="0"/>
        <w:numPr>
          <w:ilvl w:val="1"/>
          <w:numId w:val="3"/>
        </w:numPr>
        <w:tabs>
          <w:tab w:val="num" w:pos="0"/>
          <w:tab w:val="left" w:pos="284"/>
          <w:tab w:val="left" w:pos="426"/>
        </w:tabs>
        <w:ind w:left="0" w:firstLine="0"/>
        <w:jc w:val="both"/>
        <w:rPr>
          <w:rFonts w:eastAsia="Times New Roman"/>
          <w:lang w:val="lt-LT"/>
        </w:rPr>
      </w:pPr>
      <w:r w:rsidRPr="00E120D2">
        <w:rPr>
          <w:rFonts w:eastAsia="Times New Roman"/>
          <w:lang w:val="lt-LT"/>
        </w:rPr>
        <w:t xml:space="preserve">Paslaugos turi būti suteiktos per </w:t>
      </w:r>
      <w:r w:rsidR="002E2704">
        <w:rPr>
          <w:rFonts w:eastAsia="Times New Roman"/>
          <w:lang w:val="lt-LT"/>
        </w:rPr>
        <w:t>6</w:t>
      </w:r>
      <w:r w:rsidRPr="00E120D2">
        <w:rPr>
          <w:rFonts w:eastAsia="Times New Roman"/>
          <w:lang w:val="lt-LT"/>
        </w:rPr>
        <w:t xml:space="preserve"> </w:t>
      </w:r>
      <w:r w:rsidR="002124E2" w:rsidRPr="00E120D2">
        <w:rPr>
          <w:rFonts w:eastAsia="Times New Roman"/>
          <w:lang w:val="lt-LT"/>
        </w:rPr>
        <w:t>(</w:t>
      </w:r>
      <w:r w:rsidR="002E2704">
        <w:rPr>
          <w:rFonts w:eastAsia="Times New Roman"/>
          <w:lang w:val="lt-LT"/>
        </w:rPr>
        <w:t>šešis</w:t>
      </w:r>
      <w:r w:rsidRPr="00E120D2">
        <w:rPr>
          <w:rFonts w:eastAsia="Times New Roman"/>
          <w:lang w:val="lt-LT"/>
        </w:rPr>
        <w:t>) mėnes</w:t>
      </w:r>
      <w:r w:rsidR="002124E2" w:rsidRPr="00E120D2">
        <w:rPr>
          <w:rFonts w:eastAsia="Times New Roman"/>
          <w:lang w:val="lt-LT"/>
        </w:rPr>
        <w:t>ius</w:t>
      </w:r>
      <w:r w:rsidRPr="00E120D2">
        <w:rPr>
          <w:rFonts w:eastAsia="Times New Roman"/>
          <w:lang w:val="lt-LT"/>
        </w:rPr>
        <w:t xml:space="preserve"> po Sutarties įsigaliojimo dienos. Šalių rašytiniu susitarimu šis terminas gali būti pratęstas 1 (vieną) kartą 1 (vieno) mėnesio terminui.</w:t>
      </w:r>
    </w:p>
    <w:p w14:paraId="7B63F372" w14:textId="77777777" w:rsidR="00B0192D" w:rsidRPr="00E120D2" w:rsidRDefault="00B0192D" w:rsidP="00B0192D">
      <w:pPr>
        <w:ind w:left="567" w:firstLine="0"/>
        <w:contextualSpacing/>
        <w:jc w:val="both"/>
        <w:rPr>
          <w:lang w:val="lt-LT"/>
        </w:rPr>
      </w:pPr>
    </w:p>
    <w:p w14:paraId="58668385" w14:textId="730E1023" w:rsidR="005D5FFD" w:rsidRPr="002E4D5E" w:rsidRDefault="00B0192D" w:rsidP="002E4D5E">
      <w:pPr>
        <w:numPr>
          <w:ilvl w:val="0"/>
          <w:numId w:val="3"/>
        </w:numPr>
        <w:spacing w:line="360" w:lineRule="auto"/>
        <w:jc w:val="center"/>
        <w:rPr>
          <w:lang w:val="lt-LT"/>
        </w:rPr>
      </w:pPr>
      <w:r w:rsidRPr="00E120D2">
        <w:rPr>
          <w:b/>
          <w:bCs/>
          <w:lang w:val="lt-LT"/>
        </w:rPr>
        <w:t>PASLAUGŲ TEIKĖJO TEISĖS IR ĮSIPAREIGOJIMAI</w:t>
      </w:r>
    </w:p>
    <w:p w14:paraId="6181B437" w14:textId="6B215189" w:rsidR="00B0192D" w:rsidRPr="00E120D2" w:rsidRDefault="00B0192D" w:rsidP="00B0192D">
      <w:pPr>
        <w:numPr>
          <w:ilvl w:val="1"/>
          <w:numId w:val="3"/>
        </w:numPr>
        <w:suppressAutoHyphens/>
        <w:spacing w:after="57"/>
        <w:jc w:val="both"/>
        <w:outlineLvl w:val="1"/>
        <w:rPr>
          <w:rFonts w:eastAsia="HG Mincho Light J"/>
          <w:lang w:val="lt-LT"/>
        </w:rPr>
      </w:pPr>
      <w:r w:rsidRPr="00E120D2">
        <w:rPr>
          <w:rFonts w:eastAsia="HG Mincho Light J"/>
          <w:lang w:val="lt-LT"/>
        </w:rPr>
        <w:t xml:space="preserve">Paslaugų teikėjas įsipareigoja suteikti </w:t>
      </w:r>
      <w:r w:rsidR="00103EDB">
        <w:rPr>
          <w:rFonts w:eastAsia="HG Mincho Light J"/>
          <w:lang w:val="lt-LT"/>
        </w:rPr>
        <w:t>Užsakovui</w:t>
      </w:r>
      <w:r w:rsidRPr="00E120D2">
        <w:rPr>
          <w:rFonts w:eastAsia="HG Mincho Light J"/>
          <w:lang w:val="lt-LT"/>
        </w:rPr>
        <w:t xml:space="preserve"> Paslaugas, išvardintas šios Sutarties</w:t>
      </w:r>
      <w:r w:rsidRPr="00E120D2">
        <w:rPr>
          <w:rFonts w:eastAsia="HG Mincho Light J"/>
          <w:b/>
          <w:lang w:val="lt-LT"/>
        </w:rPr>
        <w:t xml:space="preserve"> </w:t>
      </w:r>
      <w:r w:rsidRPr="00E120D2">
        <w:rPr>
          <w:rFonts w:eastAsia="HG Mincho Light J"/>
          <w:lang w:val="lt-LT"/>
        </w:rPr>
        <w:t>1</w:t>
      </w:r>
      <w:r w:rsidRPr="00E120D2">
        <w:rPr>
          <w:rFonts w:eastAsia="HG Mincho Light J"/>
          <w:b/>
          <w:lang w:val="lt-LT"/>
        </w:rPr>
        <w:t xml:space="preserve"> </w:t>
      </w:r>
      <w:r w:rsidRPr="00E120D2">
        <w:rPr>
          <w:rFonts w:eastAsia="HG Mincho Light J"/>
          <w:lang w:val="lt-LT"/>
        </w:rPr>
        <w:t xml:space="preserve">priede. </w:t>
      </w:r>
    </w:p>
    <w:p w14:paraId="47EB8B54" w14:textId="77777777" w:rsidR="00B0192D" w:rsidRPr="00E120D2" w:rsidRDefault="00B0192D" w:rsidP="00B0192D">
      <w:pPr>
        <w:numPr>
          <w:ilvl w:val="1"/>
          <w:numId w:val="3"/>
        </w:numPr>
        <w:jc w:val="both"/>
        <w:rPr>
          <w:lang w:val="lt-LT"/>
        </w:rPr>
      </w:pPr>
      <w:r w:rsidRPr="00E120D2">
        <w:rPr>
          <w:lang w:val="lt-LT"/>
        </w:rPr>
        <w:t>Paslaugų teikėjas turi teisę gauti Paslaugų kainą su sąlyga, kad jis tinkamai vykdo šią Sutartį.</w:t>
      </w:r>
    </w:p>
    <w:p w14:paraId="324CFE31" w14:textId="3061C9E5" w:rsidR="00B0192D" w:rsidRPr="00E120D2" w:rsidRDefault="00B0192D" w:rsidP="00B0192D">
      <w:pPr>
        <w:numPr>
          <w:ilvl w:val="1"/>
          <w:numId w:val="3"/>
        </w:numPr>
        <w:tabs>
          <w:tab w:val="num" w:pos="0"/>
          <w:tab w:val="left" w:pos="567"/>
        </w:tabs>
        <w:ind w:left="0" w:firstLine="0"/>
        <w:jc w:val="both"/>
        <w:rPr>
          <w:noProof/>
          <w:lang w:val="lt-LT"/>
        </w:rPr>
      </w:pPr>
      <w:r w:rsidRPr="00E120D2">
        <w:rPr>
          <w:noProof/>
          <w:color w:val="000000"/>
          <w:lang w:val="lt-LT"/>
        </w:rPr>
        <w:t>Paslaugų teikėjas turi teisę pasitelkti pasiūlyme nurodytą subtiekėją: </w:t>
      </w:r>
      <w:r w:rsidR="002124E2" w:rsidRPr="00E120D2">
        <w:rPr>
          <w:noProof/>
          <w:lang w:val="lt-LT"/>
        </w:rPr>
        <w:t>[įrašomas pasi</w:t>
      </w:r>
      <w:r w:rsidR="00501BCF">
        <w:rPr>
          <w:noProof/>
          <w:lang w:val="lt-LT"/>
        </w:rPr>
        <w:t>telkiamas</w:t>
      </w:r>
      <w:r w:rsidR="002124E2" w:rsidRPr="00E120D2">
        <w:rPr>
          <w:noProof/>
          <w:lang w:val="lt-LT"/>
        </w:rPr>
        <w:t xml:space="preserve"> nurodytas subtiekėjas</w:t>
      </w:r>
      <w:r w:rsidR="002E2704">
        <w:rPr>
          <w:noProof/>
          <w:lang w:val="lt-LT"/>
        </w:rPr>
        <w:t>].</w:t>
      </w:r>
    </w:p>
    <w:p w14:paraId="4EC06E20" w14:textId="77777777" w:rsidR="00B0192D" w:rsidRPr="00E120D2" w:rsidRDefault="00B0192D" w:rsidP="00B0192D">
      <w:pPr>
        <w:shd w:val="clear" w:color="auto" w:fill="FFFFFF"/>
        <w:ind w:firstLine="0"/>
        <w:jc w:val="both"/>
        <w:rPr>
          <w:rFonts w:eastAsia="Times New Roman"/>
          <w:color w:val="000000"/>
          <w:lang w:val="en-US"/>
        </w:rPr>
      </w:pPr>
      <w:r w:rsidRPr="00E120D2">
        <w:rPr>
          <w:rFonts w:eastAsia="Times New Roman"/>
          <w:color w:val="000000"/>
          <w:lang w:val="lt-LT"/>
        </w:rPr>
        <w:t>4.3.1. Subtiekėjų keitimo tvarka:</w:t>
      </w:r>
    </w:p>
    <w:p w14:paraId="474D90AD" w14:textId="1FC5FF6A" w:rsidR="00B0192D" w:rsidRPr="00E120D2" w:rsidRDefault="00B0192D" w:rsidP="00B0192D">
      <w:pPr>
        <w:shd w:val="clear" w:color="auto" w:fill="FFFFFF"/>
        <w:ind w:firstLine="0"/>
        <w:jc w:val="both"/>
        <w:rPr>
          <w:rFonts w:eastAsia="Times New Roman"/>
          <w:color w:val="000000"/>
          <w:lang w:val="en-US"/>
        </w:rPr>
      </w:pPr>
      <w:r w:rsidRPr="00E120D2">
        <w:rPr>
          <w:rFonts w:eastAsia="Times New Roman"/>
          <w:color w:val="000000"/>
          <w:lang w:val="lt-LT"/>
        </w:rPr>
        <w:t xml:space="preserve">4.3.1.1. Subtiekėjai, jeigu jie yra pasitelkiami vadovaujantis viešojo konkurso, kurio pagrindu yra sudaryta Sutartis, sąlygomis, gali būti keičiami Paslaugų teikėjo prašymu </w:t>
      </w:r>
      <w:r w:rsidR="002E2704">
        <w:rPr>
          <w:rFonts w:eastAsia="Times New Roman"/>
          <w:color w:val="000000"/>
          <w:lang w:val="lt-LT"/>
        </w:rPr>
        <w:t>S</w:t>
      </w:r>
      <w:r w:rsidRPr="00E120D2">
        <w:rPr>
          <w:rFonts w:eastAsia="Times New Roman"/>
          <w:color w:val="000000"/>
          <w:lang w:val="lt-LT"/>
        </w:rPr>
        <w:t xml:space="preserve">ubtiekėjui bankrutavus, atsisakius vykdyti sutartinius įsipareigojimus ar dėl kitų svarbių priežasčių. Paslaugų teikėjas prašymą dėl Sutartyje nurodyto </w:t>
      </w:r>
      <w:r w:rsidR="002E2704">
        <w:rPr>
          <w:rFonts w:eastAsia="Times New Roman"/>
          <w:color w:val="000000"/>
          <w:lang w:val="lt-LT"/>
        </w:rPr>
        <w:t>S</w:t>
      </w:r>
      <w:r w:rsidRPr="00E120D2">
        <w:rPr>
          <w:rFonts w:eastAsia="Times New Roman"/>
          <w:color w:val="000000"/>
          <w:lang w:val="lt-LT"/>
        </w:rPr>
        <w:t xml:space="preserve">ubtiekėjo keitimo kitu </w:t>
      </w:r>
      <w:r w:rsidR="002E2704">
        <w:rPr>
          <w:rFonts w:eastAsia="Times New Roman"/>
          <w:color w:val="000000"/>
          <w:lang w:val="lt-LT"/>
        </w:rPr>
        <w:t>S</w:t>
      </w:r>
      <w:r w:rsidRPr="00E120D2">
        <w:rPr>
          <w:rFonts w:eastAsia="Times New Roman"/>
          <w:color w:val="000000"/>
          <w:lang w:val="lt-LT"/>
        </w:rPr>
        <w:t xml:space="preserve">ubtiekėju </w:t>
      </w:r>
      <w:r w:rsidR="00103EDB">
        <w:rPr>
          <w:rFonts w:eastAsia="Times New Roman"/>
          <w:color w:val="000000"/>
          <w:lang w:val="lt-LT"/>
        </w:rPr>
        <w:t>Užsakovui</w:t>
      </w:r>
      <w:r w:rsidRPr="00E120D2">
        <w:rPr>
          <w:rFonts w:eastAsia="Times New Roman"/>
          <w:color w:val="000000"/>
          <w:lang w:val="lt-LT"/>
        </w:rPr>
        <w:t xml:space="preserve"> pateikia raštu, nurodydamas keitimo priežastis. Kartu su prašymu Paslaugų teikėjas turi pateikti ir </w:t>
      </w:r>
      <w:r w:rsidR="002E2704">
        <w:rPr>
          <w:rFonts w:eastAsia="Times New Roman"/>
          <w:color w:val="000000"/>
          <w:lang w:val="lt-LT"/>
        </w:rPr>
        <w:t>S</w:t>
      </w:r>
      <w:r w:rsidRPr="00E120D2">
        <w:rPr>
          <w:rFonts w:eastAsia="Times New Roman"/>
          <w:color w:val="000000"/>
          <w:lang w:val="lt-LT"/>
        </w:rPr>
        <w:t xml:space="preserve">ubtiekėjo raštą, kuriame </w:t>
      </w:r>
      <w:r w:rsidR="002E2704">
        <w:rPr>
          <w:rFonts w:eastAsia="Times New Roman"/>
          <w:color w:val="000000"/>
          <w:lang w:val="lt-LT"/>
        </w:rPr>
        <w:t>S</w:t>
      </w:r>
      <w:r w:rsidRPr="00E120D2">
        <w:rPr>
          <w:rFonts w:eastAsia="Times New Roman"/>
          <w:color w:val="000000"/>
          <w:lang w:val="lt-LT"/>
        </w:rPr>
        <w:t xml:space="preserve">ubtiekėjas nurodo priežastį dėl kurios atsisako vykdyti sutartinius įsipareigojimus. Subtiekėjo pakeitimas kitu </w:t>
      </w:r>
      <w:r w:rsidR="002E2704">
        <w:rPr>
          <w:rFonts w:eastAsia="Times New Roman"/>
          <w:color w:val="000000"/>
          <w:lang w:val="lt-LT"/>
        </w:rPr>
        <w:t>S</w:t>
      </w:r>
      <w:r w:rsidRPr="00E120D2">
        <w:rPr>
          <w:rFonts w:eastAsia="Times New Roman"/>
          <w:color w:val="000000"/>
          <w:lang w:val="lt-LT"/>
        </w:rPr>
        <w:t>ubtiekėju, įforminamas pasirašant papildomą Šalių susitarimą prie Sutarties.</w:t>
      </w:r>
    </w:p>
    <w:p w14:paraId="05B40887" w14:textId="171852DE" w:rsidR="00B0192D" w:rsidRPr="00E120D2" w:rsidRDefault="00B0192D" w:rsidP="00B0192D">
      <w:pPr>
        <w:shd w:val="clear" w:color="auto" w:fill="FFFFFF"/>
        <w:ind w:firstLine="0"/>
        <w:jc w:val="both"/>
        <w:rPr>
          <w:rFonts w:eastAsia="Times New Roman"/>
          <w:color w:val="000000"/>
          <w:lang w:val="en-US"/>
        </w:rPr>
      </w:pPr>
      <w:r w:rsidRPr="00E120D2">
        <w:rPr>
          <w:rFonts w:eastAsia="Times New Roman"/>
          <w:color w:val="000000"/>
          <w:lang w:val="lt-LT"/>
        </w:rPr>
        <w:t xml:space="preserve">4.3.1.2. Už </w:t>
      </w:r>
      <w:r w:rsidR="002E2704">
        <w:rPr>
          <w:rFonts w:eastAsia="Times New Roman"/>
          <w:color w:val="000000"/>
          <w:lang w:val="lt-LT"/>
        </w:rPr>
        <w:t>S</w:t>
      </w:r>
      <w:r w:rsidRPr="00E120D2">
        <w:rPr>
          <w:rFonts w:eastAsia="Times New Roman"/>
          <w:color w:val="000000"/>
          <w:lang w:val="lt-LT"/>
        </w:rPr>
        <w:t>ubtiekėjų, jeigu jie Pirkime nustatytais pagrindais yra pasitelkiami, atliktas Paslaugas, jų kokybę ir/ar padarytą žalą atsako Paslaugų teikėjas.</w:t>
      </w:r>
    </w:p>
    <w:p w14:paraId="66B7E80D" w14:textId="77777777" w:rsidR="00B0192D" w:rsidRPr="00E120D2" w:rsidRDefault="00B0192D" w:rsidP="00B0192D">
      <w:pPr>
        <w:numPr>
          <w:ilvl w:val="1"/>
          <w:numId w:val="3"/>
        </w:numPr>
        <w:ind w:left="0" w:firstLine="0"/>
        <w:jc w:val="both"/>
        <w:rPr>
          <w:lang w:val="lt-LT"/>
        </w:rPr>
      </w:pPr>
      <w:r w:rsidRPr="00E120D2">
        <w:rPr>
          <w:lang w:val="lt-LT"/>
        </w:rPr>
        <w:t>Paslaugų teikėjas turi ir kitas šios Sutarties ir Lietuvos Respublikoje galiojančių teisės aktų numatytas teises bei pareigas.</w:t>
      </w:r>
    </w:p>
    <w:p w14:paraId="384E1FBA" w14:textId="77777777" w:rsidR="00B0192D" w:rsidRPr="00E120D2" w:rsidRDefault="00B0192D" w:rsidP="00B0192D">
      <w:pPr>
        <w:tabs>
          <w:tab w:val="num" w:pos="1440"/>
        </w:tabs>
        <w:jc w:val="both"/>
        <w:rPr>
          <w:lang w:val="lt-LT"/>
        </w:rPr>
      </w:pPr>
    </w:p>
    <w:p w14:paraId="2823F6B7" w14:textId="62BC0122" w:rsidR="00B0192D" w:rsidRDefault="00103EDB" w:rsidP="00A47C3D">
      <w:pPr>
        <w:numPr>
          <w:ilvl w:val="0"/>
          <w:numId w:val="2"/>
        </w:numPr>
        <w:spacing w:after="120"/>
        <w:contextualSpacing/>
        <w:jc w:val="center"/>
        <w:rPr>
          <w:b/>
          <w:bCs/>
          <w:lang w:val="lt-LT"/>
        </w:rPr>
      </w:pPr>
      <w:r>
        <w:rPr>
          <w:b/>
          <w:bCs/>
          <w:lang w:val="lt-LT"/>
        </w:rPr>
        <w:t>UŽSAKOVO</w:t>
      </w:r>
      <w:r w:rsidR="00B0192D" w:rsidRPr="00E120D2">
        <w:rPr>
          <w:b/>
          <w:bCs/>
          <w:lang w:val="lt-LT"/>
        </w:rPr>
        <w:t xml:space="preserve"> TEISĖS IR PAREIGOS</w:t>
      </w:r>
    </w:p>
    <w:p w14:paraId="61846C30" w14:textId="77777777" w:rsidR="00A47C3D" w:rsidRPr="00E120D2" w:rsidRDefault="00A47C3D" w:rsidP="00A47C3D">
      <w:pPr>
        <w:spacing w:after="120"/>
        <w:ind w:left="567" w:firstLine="0"/>
        <w:contextualSpacing/>
        <w:jc w:val="both"/>
        <w:rPr>
          <w:b/>
          <w:bCs/>
          <w:lang w:val="lt-LT"/>
        </w:rPr>
      </w:pPr>
    </w:p>
    <w:p w14:paraId="06BCA3A6" w14:textId="77777777" w:rsidR="00B0192D" w:rsidRPr="00E120D2" w:rsidRDefault="00B0192D" w:rsidP="00B0192D">
      <w:pPr>
        <w:numPr>
          <w:ilvl w:val="1"/>
          <w:numId w:val="2"/>
        </w:numPr>
        <w:ind w:hanging="540"/>
        <w:jc w:val="both"/>
        <w:rPr>
          <w:lang w:val="lt-LT"/>
        </w:rPr>
      </w:pPr>
      <w:r w:rsidRPr="00E120D2">
        <w:rPr>
          <w:lang w:val="lt-LT"/>
        </w:rPr>
        <w:t>Užsakovas įsipareigoja Paslaugų teikėjui sudaryti visas sąlygas, būtinas Paslaugoms teikti.</w:t>
      </w:r>
    </w:p>
    <w:p w14:paraId="0DDED0A1" w14:textId="77777777" w:rsidR="00B0192D" w:rsidRPr="00E120D2" w:rsidRDefault="00B0192D" w:rsidP="00B0192D">
      <w:pPr>
        <w:numPr>
          <w:ilvl w:val="1"/>
          <w:numId w:val="2"/>
        </w:numPr>
        <w:ind w:hanging="540"/>
        <w:jc w:val="both"/>
        <w:rPr>
          <w:lang w:val="lt-LT"/>
        </w:rPr>
      </w:pPr>
      <w:r w:rsidRPr="00E120D2">
        <w:rPr>
          <w:lang w:val="lt-LT"/>
        </w:rPr>
        <w:t>Užsakovas įsipareigoja Paslaugų teikėjui suteikti informaciją, būtiną Paslaugoms teikti.</w:t>
      </w:r>
    </w:p>
    <w:p w14:paraId="37F6623E" w14:textId="77777777" w:rsidR="00B0192D" w:rsidRPr="00E120D2" w:rsidRDefault="00B0192D" w:rsidP="00B0192D">
      <w:pPr>
        <w:numPr>
          <w:ilvl w:val="1"/>
          <w:numId w:val="2"/>
        </w:numPr>
        <w:tabs>
          <w:tab w:val="left" w:pos="567"/>
        </w:tabs>
        <w:ind w:left="0" w:firstLine="27"/>
        <w:jc w:val="both"/>
        <w:rPr>
          <w:lang w:val="lt-LT"/>
        </w:rPr>
      </w:pPr>
      <w:r w:rsidRPr="00E120D2">
        <w:rPr>
          <w:lang w:val="lt-LT"/>
        </w:rPr>
        <w:t>Užsakovas įsipareigoja mokėti Paslaugų kainą už tinkamai suteiktas Paslaugas pagal šios Sutarties sąlygas.</w:t>
      </w:r>
    </w:p>
    <w:p w14:paraId="0223AF62" w14:textId="77777777" w:rsidR="00B0192D" w:rsidRPr="00E120D2" w:rsidRDefault="00B0192D" w:rsidP="00B0192D">
      <w:pPr>
        <w:numPr>
          <w:ilvl w:val="1"/>
          <w:numId w:val="2"/>
        </w:numPr>
        <w:tabs>
          <w:tab w:val="num" w:pos="27"/>
          <w:tab w:val="left" w:pos="567"/>
        </w:tabs>
        <w:autoSpaceDE w:val="0"/>
        <w:autoSpaceDN w:val="0"/>
        <w:adjustRightInd w:val="0"/>
        <w:ind w:left="0" w:firstLine="27"/>
        <w:jc w:val="both"/>
        <w:rPr>
          <w:lang w:val="lt-LT"/>
        </w:rPr>
      </w:pPr>
      <w:r w:rsidRPr="00E120D2">
        <w:rPr>
          <w:lang w:val="lt-LT"/>
        </w:rPr>
        <w:t>Užsakovas turi ir kitas šios Sutarties bei Lietuvos Respublikoje galiojančių teisės aktų numatytas teises.</w:t>
      </w:r>
    </w:p>
    <w:p w14:paraId="2E0BE153" w14:textId="29614E08" w:rsidR="00A47C3D" w:rsidRDefault="00A47C3D">
      <w:pPr>
        <w:rPr>
          <w:lang w:val="lt-LT"/>
        </w:rPr>
      </w:pPr>
      <w:r>
        <w:rPr>
          <w:lang w:val="lt-LT"/>
        </w:rPr>
        <w:br w:type="page"/>
      </w:r>
    </w:p>
    <w:p w14:paraId="14FB4082" w14:textId="77777777" w:rsidR="00B0192D" w:rsidRPr="00E120D2" w:rsidRDefault="00B0192D" w:rsidP="00A47C3D">
      <w:pPr>
        <w:tabs>
          <w:tab w:val="num" w:pos="1440"/>
        </w:tabs>
        <w:ind w:firstLine="0"/>
        <w:jc w:val="both"/>
        <w:rPr>
          <w:lang w:val="lt-LT"/>
        </w:rPr>
      </w:pPr>
    </w:p>
    <w:p w14:paraId="18CFF2C4" w14:textId="30374A6D" w:rsidR="00B0192D" w:rsidRDefault="00B0192D" w:rsidP="00A47C3D">
      <w:pPr>
        <w:numPr>
          <w:ilvl w:val="0"/>
          <w:numId w:val="2"/>
        </w:numPr>
        <w:jc w:val="center"/>
        <w:outlineLvl w:val="4"/>
        <w:rPr>
          <w:rFonts w:eastAsiaTheme="majorEastAsia"/>
          <w:b/>
          <w:lang w:val="lt-LT"/>
        </w:rPr>
      </w:pPr>
      <w:r w:rsidRPr="00E120D2">
        <w:rPr>
          <w:rFonts w:eastAsiaTheme="majorEastAsia"/>
          <w:b/>
          <w:lang w:val="lt-LT"/>
        </w:rPr>
        <w:t>DOKUMENTŲ TVIRTINIMAS</w:t>
      </w:r>
    </w:p>
    <w:p w14:paraId="542EFB08" w14:textId="77777777" w:rsidR="00A47C3D" w:rsidRPr="00E120D2" w:rsidRDefault="00A47C3D" w:rsidP="00A47C3D">
      <w:pPr>
        <w:ind w:left="567" w:firstLine="0"/>
        <w:outlineLvl w:val="4"/>
        <w:rPr>
          <w:rFonts w:eastAsiaTheme="majorEastAsia"/>
          <w:b/>
          <w:lang w:val="lt-LT"/>
        </w:rPr>
      </w:pPr>
    </w:p>
    <w:p w14:paraId="7CA109DD" w14:textId="77777777" w:rsidR="00B0192D" w:rsidRPr="00E120D2" w:rsidRDefault="00B0192D" w:rsidP="00B0192D">
      <w:pPr>
        <w:tabs>
          <w:tab w:val="left" w:pos="567"/>
        </w:tabs>
        <w:spacing w:before="120"/>
        <w:ind w:firstLine="0"/>
        <w:jc w:val="both"/>
        <w:rPr>
          <w:lang w:val="lt-LT"/>
        </w:rPr>
      </w:pPr>
      <w:r w:rsidRPr="00E120D2">
        <w:rPr>
          <w:lang w:val="lt-LT"/>
        </w:rPr>
        <w:t>6.1.</w:t>
      </w:r>
      <w:r w:rsidRPr="00E120D2">
        <w:rPr>
          <w:lang w:val="lt-LT"/>
        </w:rPr>
        <w:tab/>
        <w:t>Tvirtindamas Paslaugų teikėjo parengtą suteiktų Paslaugų priėmimo-perdavimo aktą Užsakovas</w:t>
      </w:r>
      <w:r w:rsidRPr="00E120D2">
        <w:rPr>
          <w:bCs/>
          <w:lang w:val="lt-LT"/>
        </w:rPr>
        <w:t xml:space="preserve"> </w:t>
      </w:r>
      <w:r w:rsidRPr="00E120D2">
        <w:rPr>
          <w:lang w:val="lt-LT"/>
        </w:rPr>
        <w:t xml:space="preserve">patvirtina, kad priėmimo-perdavimo akte nurodytos Paslaugos suteiktos tinkamai pagal Sutarties sąlygas. </w:t>
      </w:r>
    </w:p>
    <w:p w14:paraId="49045A1F" w14:textId="1B8BEB3A" w:rsidR="00B0192D" w:rsidRPr="00E120D2" w:rsidRDefault="00B0192D" w:rsidP="00B0192D">
      <w:pPr>
        <w:tabs>
          <w:tab w:val="left" w:pos="567"/>
        </w:tabs>
        <w:ind w:firstLine="0"/>
        <w:jc w:val="both"/>
        <w:rPr>
          <w:lang w:val="lt-LT"/>
        </w:rPr>
      </w:pPr>
      <w:r w:rsidRPr="00E120D2">
        <w:rPr>
          <w:lang w:val="lt-LT"/>
        </w:rPr>
        <w:t>6.2.</w:t>
      </w:r>
      <w:r w:rsidRPr="00E120D2">
        <w:rPr>
          <w:lang w:val="lt-LT"/>
        </w:rPr>
        <w:tab/>
        <w:t xml:space="preserve">Gavęs suteiktų Paslaugų priėmimo-perdavimo aktą Užsakovas patvirtina jį, arba – jei atmeta arba prašo jį pataisyti – nurodo tokio sprendimo priežastis bei nustato terminą, iki kurio Paslaugų teikėjas turi jį pataisyti. </w:t>
      </w:r>
    </w:p>
    <w:p w14:paraId="47023466" w14:textId="77777777" w:rsidR="00B0192D" w:rsidRPr="00E120D2" w:rsidRDefault="00B0192D" w:rsidP="00B0192D">
      <w:pPr>
        <w:tabs>
          <w:tab w:val="left" w:pos="567"/>
        </w:tabs>
        <w:ind w:firstLine="0"/>
        <w:jc w:val="both"/>
        <w:rPr>
          <w:lang w:val="lt-LT"/>
        </w:rPr>
      </w:pPr>
      <w:r w:rsidRPr="00E120D2">
        <w:rPr>
          <w:lang w:val="lt-LT"/>
        </w:rPr>
        <w:t>6.3.</w:t>
      </w:r>
      <w:r w:rsidRPr="00E120D2">
        <w:rPr>
          <w:lang w:val="lt-LT"/>
        </w:rPr>
        <w:tab/>
        <w:t>Kai Užsakovas</w:t>
      </w:r>
      <w:r w:rsidRPr="00E120D2">
        <w:rPr>
          <w:bCs/>
          <w:lang w:val="lt-LT"/>
        </w:rPr>
        <w:t xml:space="preserve"> </w:t>
      </w:r>
      <w:r w:rsidRPr="00E120D2">
        <w:rPr>
          <w:lang w:val="lt-LT"/>
        </w:rPr>
        <w:t xml:space="preserve">dokumentus patvirtina su sąlyga, kad Paslaugų teikėjas juos atitinkamai pataisys, Užsakovas nustato terminą, iki kurio Paslaugų teikėjas turi juos pataisyti. </w:t>
      </w:r>
    </w:p>
    <w:p w14:paraId="3AA0FE6D" w14:textId="77777777" w:rsidR="00B0192D" w:rsidRPr="00E120D2" w:rsidRDefault="00B0192D" w:rsidP="00B0192D">
      <w:pPr>
        <w:ind w:left="540" w:hanging="540"/>
        <w:jc w:val="both"/>
        <w:rPr>
          <w:lang w:val="lt-LT"/>
        </w:rPr>
      </w:pPr>
    </w:p>
    <w:p w14:paraId="0D9B884B" w14:textId="186D34AB" w:rsidR="00C43E4F" w:rsidRPr="00A47C3D" w:rsidRDefault="00B0192D" w:rsidP="00A47C3D">
      <w:pPr>
        <w:pStyle w:val="ListParagraph"/>
        <w:numPr>
          <w:ilvl w:val="0"/>
          <w:numId w:val="2"/>
        </w:numPr>
        <w:tabs>
          <w:tab w:val="left" w:pos="9180"/>
        </w:tabs>
        <w:overflowPunct w:val="0"/>
        <w:autoSpaceDE w:val="0"/>
        <w:autoSpaceDN w:val="0"/>
        <w:adjustRightInd w:val="0"/>
        <w:spacing w:before="120"/>
        <w:jc w:val="center"/>
        <w:rPr>
          <w:b/>
          <w:bCs/>
          <w:lang w:val="lt-LT"/>
        </w:rPr>
      </w:pPr>
      <w:r w:rsidRPr="00A47C3D">
        <w:rPr>
          <w:b/>
          <w:bCs/>
          <w:lang w:val="lt-LT"/>
        </w:rPr>
        <w:t>ŠALIŲ ATSAKOMYBĖ</w:t>
      </w:r>
    </w:p>
    <w:p w14:paraId="72EA0FCE" w14:textId="77777777" w:rsidR="00A47C3D" w:rsidRPr="005D5FFD" w:rsidRDefault="00A47C3D" w:rsidP="005D5FFD">
      <w:pPr>
        <w:tabs>
          <w:tab w:val="left" w:pos="9180"/>
        </w:tabs>
        <w:overflowPunct w:val="0"/>
        <w:autoSpaceDE w:val="0"/>
        <w:autoSpaceDN w:val="0"/>
        <w:adjustRightInd w:val="0"/>
        <w:spacing w:before="120"/>
        <w:ind w:firstLine="0"/>
        <w:rPr>
          <w:b/>
          <w:bCs/>
          <w:lang w:val="lt-LT"/>
        </w:rPr>
      </w:pPr>
    </w:p>
    <w:p w14:paraId="31204A08" w14:textId="659E8685" w:rsidR="00B0192D" w:rsidRPr="00E120D2" w:rsidRDefault="00B0192D" w:rsidP="00B0192D">
      <w:pPr>
        <w:tabs>
          <w:tab w:val="left" w:pos="9180"/>
        </w:tabs>
        <w:overflowPunct w:val="0"/>
        <w:autoSpaceDE w:val="0"/>
        <w:autoSpaceDN w:val="0"/>
        <w:adjustRightInd w:val="0"/>
        <w:spacing w:before="120"/>
        <w:ind w:firstLine="0"/>
        <w:jc w:val="both"/>
        <w:rPr>
          <w:lang w:val="lt-LT"/>
        </w:rPr>
      </w:pPr>
      <w:r w:rsidRPr="00E120D2">
        <w:rPr>
          <w:lang w:val="lt-LT"/>
        </w:rPr>
        <w:t>7.1. Užsakovas, uždelsęs sumokėti Sutarties 2 skyriuje numatyta tvarka, įsipareigoja Paslaugos teikėjui pareikalavus mokėti Paslaugos teikėjui 0,02 % dydžio delspinigius nuo visos laiku nesumokėtos sumos už kiekvieną uždelstą dieną</w:t>
      </w:r>
      <w:r w:rsidR="000403CA" w:rsidRPr="00E120D2">
        <w:rPr>
          <w:lang w:val="lt-LT"/>
        </w:rPr>
        <w:t>.</w:t>
      </w:r>
    </w:p>
    <w:p w14:paraId="3EC4DF29" w14:textId="3B6355DF" w:rsidR="00B0192D" w:rsidRPr="00E120D2" w:rsidRDefault="00B0192D" w:rsidP="00B0192D">
      <w:pPr>
        <w:tabs>
          <w:tab w:val="left" w:pos="426"/>
          <w:tab w:val="left" w:pos="9180"/>
        </w:tabs>
        <w:overflowPunct w:val="0"/>
        <w:autoSpaceDE w:val="0"/>
        <w:autoSpaceDN w:val="0"/>
        <w:adjustRightInd w:val="0"/>
        <w:ind w:firstLine="0"/>
        <w:jc w:val="both"/>
        <w:rPr>
          <w:lang w:val="lt-LT"/>
        </w:rPr>
      </w:pPr>
      <w:r w:rsidRPr="00E120D2">
        <w:rPr>
          <w:lang w:val="lt-LT"/>
        </w:rPr>
        <w:t xml:space="preserve">7.2. </w:t>
      </w:r>
      <w:r w:rsidRPr="00E120D2">
        <w:rPr>
          <w:lang w:val="lt-LT"/>
        </w:rPr>
        <w:tab/>
        <w:t xml:space="preserve">Jei Paslaugos teikėjas dėl savo kaltės vėluoja suteikti užsakytas Paslaugas iki </w:t>
      </w:r>
      <w:r w:rsidR="00103EDB">
        <w:rPr>
          <w:lang w:val="lt-LT"/>
        </w:rPr>
        <w:t>S</w:t>
      </w:r>
      <w:r w:rsidRPr="00E120D2">
        <w:rPr>
          <w:lang w:val="lt-LT"/>
        </w:rPr>
        <w:t xml:space="preserve">utartyje numatyto termino, Užsakovas turi teisę be oficialaus įspėjimo ir nesumažindamas kitų savo teisių gynimo priemonių, numatytų </w:t>
      </w:r>
      <w:r w:rsidR="00103EDB">
        <w:rPr>
          <w:lang w:val="lt-LT"/>
        </w:rPr>
        <w:t>S</w:t>
      </w:r>
      <w:r w:rsidR="005A2D1B" w:rsidRPr="00E120D2">
        <w:rPr>
          <w:lang w:val="lt-LT"/>
        </w:rPr>
        <w:t>utartyje</w:t>
      </w:r>
      <w:r w:rsidRPr="00E120D2">
        <w:rPr>
          <w:lang w:val="lt-LT"/>
        </w:rPr>
        <w:t>, pradėti skaičiuoti delspinigius už kiekvieną vėluojamą dieną. Paslaugų teikėjo vėluojamų suteikti Paslaugų kaina mažinama 0,02 % nuo vėluojamų suteikti Paslaugų vertės už kiekvieną termino praleidimo dieną</w:t>
      </w:r>
      <w:r w:rsidR="005A2D1B" w:rsidRPr="00E120D2">
        <w:rPr>
          <w:lang w:val="lt-LT"/>
        </w:rPr>
        <w:t xml:space="preserve">. </w:t>
      </w:r>
      <w:r w:rsidR="00C43E4F" w:rsidRPr="00E120D2">
        <w:rPr>
          <w:sz w:val="23"/>
          <w:szCs w:val="23"/>
          <w:lang w:val="lt-LT"/>
        </w:rPr>
        <w:t>Šis punktas taikomas esant ne ilgesniam nei 1 (vieno) mėnesio vėlavimui.</w:t>
      </w:r>
    </w:p>
    <w:p w14:paraId="4501FA95" w14:textId="66ADC266" w:rsidR="00B0192D" w:rsidRPr="00E120D2" w:rsidRDefault="00B0192D" w:rsidP="005D5FFD">
      <w:pPr>
        <w:tabs>
          <w:tab w:val="left" w:pos="426"/>
        </w:tabs>
        <w:overflowPunct w:val="0"/>
        <w:autoSpaceDE w:val="0"/>
        <w:autoSpaceDN w:val="0"/>
        <w:adjustRightInd w:val="0"/>
        <w:ind w:firstLine="0"/>
        <w:jc w:val="both"/>
        <w:rPr>
          <w:lang w:val="lt-LT"/>
        </w:rPr>
      </w:pPr>
      <w:r w:rsidRPr="00E120D2">
        <w:rPr>
          <w:lang w:val="lt-LT"/>
        </w:rPr>
        <w:t>7.3.</w:t>
      </w:r>
      <w:r w:rsidRPr="00E120D2">
        <w:rPr>
          <w:lang w:val="lt-LT"/>
        </w:rPr>
        <w:tab/>
      </w:r>
      <w:r w:rsidR="00C43E4F" w:rsidRPr="00E120D2">
        <w:rPr>
          <w:lang w:val="lt-LT"/>
        </w:rPr>
        <w:t xml:space="preserve">Tuo atveju, kai Paslaugų teikėjas </w:t>
      </w:r>
      <w:r w:rsidR="004309F7" w:rsidRPr="00E120D2">
        <w:rPr>
          <w:lang w:val="lt-LT"/>
        </w:rPr>
        <w:t xml:space="preserve">atsisako vykdyti Sutartį po Sutarties pasirašymo arba </w:t>
      </w:r>
      <w:r w:rsidR="00C43E4F" w:rsidRPr="00E120D2">
        <w:rPr>
          <w:lang w:val="lt-LT"/>
        </w:rPr>
        <w:t xml:space="preserve">vėluoja suteikti užsakytas </w:t>
      </w:r>
      <w:r w:rsidR="003107DC">
        <w:rPr>
          <w:lang w:val="lt-LT"/>
        </w:rPr>
        <w:t>P</w:t>
      </w:r>
      <w:r w:rsidR="00C43E4F" w:rsidRPr="00E120D2">
        <w:rPr>
          <w:lang w:val="lt-LT"/>
        </w:rPr>
        <w:t>aslaugas ilgiau nei 1 (vieną) mėnesį</w:t>
      </w:r>
      <w:r w:rsidRPr="00E120D2">
        <w:rPr>
          <w:lang w:val="lt-LT"/>
        </w:rPr>
        <w:t>, Užsakovas</w:t>
      </w:r>
      <w:r w:rsidR="004309F7" w:rsidRPr="00E120D2">
        <w:rPr>
          <w:lang w:val="lt-LT"/>
        </w:rPr>
        <w:t>,</w:t>
      </w:r>
      <w:r w:rsidR="003107DC">
        <w:rPr>
          <w:lang w:val="lt-LT"/>
        </w:rPr>
        <w:t xml:space="preserve"> </w:t>
      </w:r>
      <w:r w:rsidRPr="00E120D2">
        <w:rPr>
          <w:lang w:val="lt-LT"/>
        </w:rPr>
        <w:t>prieš tai raštu įspėjęs Paslaugų teikėją</w:t>
      </w:r>
      <w:r w:rsidR="004309F7" w:rsidRPr="00E120D2">
        <w:rPr>
          <w:lang w:val="lt-LT"/>
        </w:rPr>
        <w:t xml:space="preserve">, </w:t>
      </w:r>
      <w:r w:rsidR="003107DC">
        <w:rPr>
          <w:lang w:val="lt-LT"/>
        </w:rPr>
        <w:t>S</w:t>
      </w:r>
      <w:r w:rsidR="004309F7" w:rsidRPr="00E120D2">
        <w:rPr>
          <w:lang w:val="lt-LT"/>
        </w:rPr>
        <w:t>utartį nutraukia ir pasinaudoja Sutarties 7.5. p. nurodytu įvykdymo užtikrinimu</w:t>
      </w:r>
      <w:r w:rsidR="005D5FFD">
        <w:rPr>
          <w:lang w:val="lt-LT"/>
        </w:rPr>
        <w:t>.</w:t>
      </w:r>
    </w:p>
    <w:p w14:paraId="0ABCE35E" w14:textId="77777777" w:rsidR="00B0192D" w:rsidRPr="00E120D2" w:rsidRDefault="00B0192D" w:rsidP="00B0192D">
      <w:pPr>
        <w:tabs>
          <w:tab w:val="left" w:pos="0"/>
          <w:tab w:val="left" w:pos="284"/>
          <w:tab w:val="left" w:pos="9180"/>
        </w:tabs>
        <w:overflowPunct w:val="0"/>
        <w:autoSpaceDE w:val="0"/>
        <w:autoSpaceDN w:val="0"/>
        <w:adjustRightInd w:val="0"/>
        <w:ind w:firstLine="0"/>
        <w:jc w:val="both"/>
        <w:rPr>
          <w:lang w:val="lt-LT"/>
        </w:rPr>
      </w:pPr>
      <w:r w:rsidRPr="00E120D2">
        <w:rPr>
          <w:lang w:val="lt-LT"/>
        </w:rPr>
        <w:t>7.4. Delspinigių sumokėjimas neatleidžia Šalių nuo pareigos vykdyti šioje Sutartyje prisiimtus įsipareigojimus.</w:t>
      </w:r>
    </w:p>
    <w:p w14:paraId="0B6B48A5" w14:textId="6FE83F5A" w:rsidR="00B0192D" w:rsidRPr="00E120D2" w:rsidRDefault="00B0192D" w:rsidP="00B0192D">
      <w:pPr>
        <w:tabs>
          <w:tab w:val="left" w:pos="0"/>
          <w:tab w:val="left" w:pos="426"/>
          <w:tab w:val="left" w:pos="9180"/>
        </w:tabs>
        <w:overflowPunct w:val="0"/>
        <w:autoSpaceDE w:val="0"/>
        <w:autoSpaceDN w:val="0"/>
        <w:adjustRightInd w:val="0"/>
        <w:ind w:firstLine="0"/>
        <w:jc w:val="both"/>
        <w:rPr>
          <w:lang w:val="lt-LT"/>
        </w:rPr>
      </w:pPr>
      <w:r w:rsidRPr="00E120D2">
        <w:rPr>
          <w:lang w:val="lt-LT"/>
        </w:rPr>
        <w:t>7.5.</w:t>
      </w:r>
      <w:r w:rsidRPr="00E120D2">
        <w:rPr>
          <w:lang w:val="lt-LT"/>
        </w:rPr>
        <w:tab/>
        <w:t>Paslaugų teikėjas</w:t>
      </w:r>
      <w:r w:rsidR="004309F7" w:rsidRPr="00E120D2">
        <w:rPr>
          <w:lang w:val="lt-LT"/>
        </w:rPr>
        <w:t xml:space="preserve"> Sutarties įvykdymą užtikrina </w:t>
      </w:r>
      <w:r w:rsidRPr="00E120D2">
        <w:rPr>
          <w:lang w:val="lt-LT"/>
        </w:rPr>
        <w:t>10 % dydžio baud</w:t>
      </w:r>
      <w:r w:rsidR="004309F7" w:rsidRPr="00E120D2">
        <w:rPr>
          <w:lang w:val="lt-LT"/>
        </w:rPr>
        <w:t>a</w:t>
      </w:r>
      <w:r w:rsidRPr="00E120D2">
        <w:rPr>
          <w:lang w:val="lt-LT"/>
        </w:rPr>
        <w:t xml:space="preserve"> nuo Sutarties kainos.</w:t>
      </w:r>
      <w:r w:rsidR="004309F7" w:rsidRPr="00E120D2">
        <w:rPr>
          <w:lang w:val="lt-LT"/>
        </w:rPr>
        <w:t xml:space="preserve"> Sutarties užtikrinimo panaudojimas vykdomas šioje Sutartyje nustatytais atvejais ir tvarka.</w:t>
      </w:r>
    </w:p>
    <w:p w14:paraId="2DCE9DF6" w14:textId="77777777" w:rsidR="00B0192D" w:rsidRPr="00E120D2" w:rsidRDefault="00B0192D" w:rsidP="00B0192D">
      <w:pPr>
        <w:tabs>
          <w:tab w:val="left" w:pos="540"/>
          <w:tab w:val="left" w:pos="9180"/>
        </w:tabs>
        <w:overflowPunct w:val="0"/>
        <w:autoSpaceDE w:val="0"/>
        <w:autoSpaceDN w:val="0"/>
        <w:adjustRightInd w:val="0"/>
        <w:ind w:left="540" w:hanging="540"/>
        <w:jc w:val="both"/>
        <w:rPr>
          <w:lang w:val="lt-LT"/>
        </w:rPr>
      </w:pPr>
    </w:p>
    <w:p w14:paraId="6A8EACCC" w14:textId="378B1426" w:rsidR="00B0192D" w:rsidRDefault="00B0192D" w:rsidP="005D5FFD">
      <w:pPr>
        <w:numPr>
          <w:ilvl w:val="0"/>
          <w:numId w:val="29"/>
        </w:numPr>
        <w:tabs>
          <w:tab w:val="num" w:pos="426"/>
        </w:tabs>
        <w:spacing w:after="120"/>
        <w:ind w:hanging="644"/>
        <w:contextualSpacing/>
        <w:jc w:val="center"/>
        <w:rPr>
          <w:b/>
          <w:color w:val="000000"/>
          <w:lang w:val="lt-LT"/>
        </w:rPr>
      </w:pPr>
      <w:r w:rsidRPr="00E120D2">
        <w:rPr>
          <w:b/>
          <w:color w:val="000000"/>
          <w:lang w:val="lt-LT"/>
        </w:rPr>
        <w:t>FORCE-MAJEURE</w:t>
      </w:r>
    </w:p>
    <w:p w14:paraId="6D90D7CF" w14:textId="77777777" w:rsidR="005D5FFD" w:rsidRPr="00E120D2" w:rsidRDefault="005D5FFD" w:rsidP="005D5FFD">
      <w:pPr>
        <w:spacing w:after="120"/>
        <w:ind w:left="644" w:firstLine="0"/>
        <w:contextualSpacing/>
        <w:rPr>
          <w:b/>
          <w:color w:val="000000"/>
          <w:lang w:val="lt-LT"/>
        </w:rPr>
      </w:pPr>
    </w:p>
    <w:p w14:paraId="7E88046B" w14:textId="072931B3" w:rsidR="00B0192D" w:rsidRPr="00E120D2" w:rsidRDefault="003107DC" w:rsidP="00B0192D">
      <w:pPr>
        <w:numPr>
          <w:ilvl w:val="1"/>
          <w:numId w:val="29"/>
        </w:numPr>
        <w:tabs>
          <w:tab w:val="num" w:pos="0"/>
          <w:tab w:val="left" w:pos="426"/>
        </w:tabs>
        <w:ind w:left="0" w:firstLine="0"/>
        <w:jc w:val="both"/>
        <w:rPr>
          <w:lang w:val="lt-LT"/>
        </w:rPr>
      </w:pPr>
      <w:r>
        <w:rPr>
          <w:color w:val="000000"/>
          <w:lang w:val="lt-LT"/>
        </w:rPr>
        <w:t xml:space="preserve"> </w:t>
      </w:r>
      <w:r w:rsidR="00B0192D" w:rsidRPr="00E120D2">
        <w:rPr>
          <w:color w:val="000000"/>
          <w:lang w:val="lt-LT"/>
        </w:rPr>
        <w:t>Šalis nėra laikoma atsakinga</w:t>
      </w:r>
      <w:r w:rsidR="00B0192D" w:rsidRPr="00E120D2">
        <w:rPr>
          <w:lang w:val="lt-LT"/>
        </w:rPr>
        <w:t xml:space="preserve"> už bet kokių įsipareigojimų pagal šią Sutartį neįvykdymą ar dalinį neįvykdymą, jeigu tai įvyko dėl neįprastų aplinkybių, kurių Šalys negalėjo numatyti, išvengti ar pašalinti jokiomis priemonėmis (toliau “Nenugalimos jėgos aplinkybės”), pvz. Vyriausybės sprendimai ir kiti aktai, kurie turėjo poveikį Šalių veiklai, politiniai neramumai, streikai, paskelbti ir nepaskelbti karai, kiti ginkluoti susirėmimai, gaisrai, potvyniai, kitos stichinės nelaimės. Tokiu atveju Šalių įsipareigojimų vykdymo terminas pratęsiamas.</w:t>
      </w:r>
    </w:p>
    <w:p w14:paraId="431E75CE" w14:textId="526454B3" w:rsidR="00B0192D" w:rsidRPr="00E120D2" w:rsidRDefault="003107DC" w:rsidP="00B0192D">
      <w:pPr>
        <w:numPr>
          <w:ilvl w:val="1"/>
          <w:numId w:val="29"/>
        </w:numPr>
        <w:tabs>
          <w:tab w:val="num" w:pos="0"/>
          <w:tab w:val="left" w:pos="426"/>
        </w:tabs>
        <w:ind w:left="0" w:firstLine="0"/>
        <w:jc w:val="both"/>
        <w:rPr>
          <w:lang w:val="lt-LT"/>
        </w:rPr>
      </w:pPr>
      <w:r>
        <w:rPr>
          <w:lang w:val="lt-LT"/>
        </w:rPr>
        <w:t xml:space="preserve"> </w:t>
      </w:r>
      <w:r w:rsidR="00B0192D" w:rsidRPr="00E120D2">
        <w:rPr>
          <w:lang w:val="lt-LT"/>
        </w:rPr>
        <w:t xml:space="preserve">Šalis, prašanti ją atleisti nuo atsakomybės, privalo pranešti kitai Šaliai raštu apie nenugalimos jėgos aplinkybes per </w:t>
      </w:r>
      <w:r w:rsidR="00B0192D" w:rsidRPr="00E120D2">
        <w:rPr>
          <w:bCs/>
          <w:lang w:val="lt-LT"/>
        </w:rPr>
        <w:t>10 (dešimt)</w:t>
      </w:r>
      <w:r w:rsidR="00B0192D" w:rsidRPr="00E120D2">
        <w:rPr>
          <w:lang w:val="lt-LT"/>
        </w:rPr>
        <w:t xml:space="preserve"> kalendorinių dienų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029A4046" w14:textId="6E124B77" w:rsidR="00B0192D" w:rsidRPr="00E120D2" w:rsidRDefault="003107DC" w:rsidP="00B0192D">
      <w:pPr>
        <w:numPr>
          <w:ilvl w:val="1"/>
          <w:numId w:val="29"/>
        </w:numPr>
        <w:tabs>
          <w:tab w:val="num" w:pos="567"/>
        </w:tabs>
        <w:ind w:left="0" w:firstLine="0"/>
        <w:jc w:val="both"/>
        <w:rPr>
          <w:lang w:val="lt-LT"/>
        </w:rPr>
      </w:pPr>
      <w:r>
        <w:rPr>
          <w:lang w:val="lt-LT"/>
        </w:rPr>
        <w:t xml:space="preserve"> </w:t>
      </w:r>
      <w:r w:rsidR="00B0192D" w:rsidRPr="00E120D2">
        <w:rPr>
          <w:lang w:val="lt-LT"/>
        </w:rPr>
        <w:t>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14:paraId="72A06823" w14:textId="3307AE6E" w:rsidR="00B0192D" w:rsidRDefault="00B0192D" w:rsidP="00B0192D">
      <w:pPr>
        <w:suppressAutoHyphens/>
        <w:spacing w:after="57"/>
        <w:ind w:left="340" w:firstLine="0"/>
        <w:jc w:val="both"/>
        <w:outlineLvl w:val="1"/>
        <w:rPr>
          <w:rFonts w:eastAsia="HG Mincho Light J"/>
          <w:color w:val="000000"/>
          <w:spacing w:val="-11"/>
          <w:lang w:val="lt-LT"/>
        </w:rPr>
      </w:pPr>
    </w:p>
    <w:p w14:paraId="48BB709A" w14:textId="77777777" w:rsidR="005D5FFD" w:rsidRPr="00E120D2" w:rsidRDefault="005D5FFD" w:rsidP="00B0192D">
      <w:pPr>
        <w:suppressAutoHyphens/>
        <w:spacing w:after="57"/>
        <w:ind w:left="340" w:firstLine="0"/>
        <w:jc w:val="both"/>
        <w:outlineLvl w:val="1"/>
        <w:rPr>
          <w:rFonts w:eastAsia="HG Mincho Light J"/>
          <w:color w:val="000000"/>
          <w:spacing w:val="-11"/>
          <w:lang w:val="lt-LT"/>
        </w:rPr>
      </w:pPr>
    </w:p>
    <w:p w14:paraId="0EC7F517" w14:textId="68B41084" w:rsidR="00B0192D" w:rsidRDefault="00B0192D" w:rsidP="005D5FFD">
      <w:pPr>
        <w:numPr>
          <w:ilvl w:val="0"/>
          <w:numId w:val="29"/>
        </w:numPr>
        <w:tabs>
          <w:tab w:val="num" w:pos="567"/>
        </w:tabs>
        <w:spacing w:after="120"/>
        <w:ind w:left="567" w:hanging="567"/>
        <w:jc w:val="center"/>
        <w:rPr>
          <w:b/>
          <w:lang w:val="lt-LT"/>
        </w:rPr>
      </w:pPr>
      <w:r w:rsidRPr="00E120D2">
        <w:rPr>
          <w:b/>
          <w:lang w:val="lt-LT"/>
        </w:rPr>
        <w:lastRenderedPageBreak/>
        <w:t>GINČŲ SPRENDIMAS</w:t>
      </w:r>
    </w:p>
    <w:p w14:paraId="5EEA7C95" w14:textId="77777777" w:rsidR="005D5FFD" w:rsidRPr="00E120D2" w:rsidRDefault="005D5FFD" w:rsidP="005D5FFD">
      <w:pPr>
        <w:spacing w:after="120"/>
        <w:ind w:left="567" w:firstLine="0"/>
        <w:rPr>
          <w:b/>
          <w:lang w:val="lt-LT"/>
        </w:rPr>
      </w:pPr>
    </w:p>
    <w:p w14:paraId="28122CD4" w14:textId="4EE5F869" w:rsidR="00B0192D" w:rsidRPr="00E120D2" w:rsidRDefault="003107DC" w:rsidP="00B0192D">
      <w:pPr>
        <w:numPr>
          <w:ilvl w:val="1"/>
          <w:numId w:val="29"/>
        </w:numPr>
        <w:tabs>
          <w:tab w:val="num" w:pos="0"/>
          <w:tab w:val="left" w:pos="426"/>
        </w:tabs>
        <w:ind w:left="0" w:firstLine="0"/>
        <w:jc w:val="both"/>
        <w:rPr>
          <w:b/>
          <w:lang w:val="lt-LT"/>
        </w:rPr>
      </w:pPr>
      <w:r>
        <w:rPr>
          <w:lang w:val="lt-LT"/>
        </w:rPr>
        <w:t xml:space="preserve"> </w:t>
      </w:r>
      <w:r w:rsidR="00B0192D" w:rsidRPr="00E120D2">
        <w:rPr>
          <w:lang w:val="lt-LT"/>
        </w:rPr>
        <w:t>Bet kokie nesutarimai ar ginčai, kylantys tarp Šalių dėl šios Sutarties, sprendžiami draugiškomis abiejų Sutarties šalių pastangomis (derybų būdu). Šalims nepavykus susitarti, bet kokie ginčai, nesutarimai ar reikalavimai, kylantys iš šios Sutarties ar susiję su ja, jos pažeidimu, nutraukimu ar galiojimu, neišspręsti Šalių susitarimu, sprendžiami Lietuvos Respublikos įstatymų nustatyta tvarka.</w:t>
      </w:r>
    </w:p>
    <w:p w14:paraId="5C4E80B4" w14:textId="77777777" w:rsidR="00B0192D" w:rsidRPr="00E120D2" w:rsidRDefault="00B0192D" w:rsidP="00B0192D">
      <w:pPr>
        <w:ind w:left="567"/>
        <w:jc w:val="both"/>
        <w:rPr>
          <w:b/>
          <w:lang w:val="lt-LT"/>
        </w:rPr>
      </w:pPr>
    </w:p>
    <w:p w14:paraId="4AAC625D" w14:textId="77777777" w:rsidR="00B0192D" w:rsidRPr="00E120D2" w:rsidRDefault="00B0192D" w:rsidP="005D5FFD">
      <w:pPr>
        <w:numPr>
          <w:ilvl w:val="0"/>
          <w:numId w:val="29"/>
        </w:numPr>
        <w:spacing w:after="120"/>
        <w:ind w:left="567" w:hanging="567"/>
        <w:contextualSpacing/>
        <w:jc w:val="center"/>
        <w:rPr>
          <w:b/>
          <w:lang w:val="lt-LT"/>
        </w:rPr>
      </w:pPr>
      <w:r w:rsidRPr="00E120D2">
        <w:rPr>
          <w:b/>
          <w:lang w:val="lt-LT"/>
        </w:rPr>
        <w:t>SUTARTIES GALIOJIMAS, TRUKMĖ IR PAKEITIMAI</w:t>
      </w:r>
    </w:p>
    <w:p w14:paraId="524675FB" w14:textId="77777777" w:rsidR="00B0192D" w:rsidRPr="00E120D2" w:rsidRDefault="00B0192D" w:rsidP="00B0192D">
      <w:pPr>
        <w:widowControl w:val="0"/>
        <w:tabs>
          <w:tab w:val="left" w:pos="567"/>
        </w:tabs>
        <w:ind w:firstLine="0"/>
        <w:jc w:val="center"/>
        <w:rPr>
          <w:rFonts w:eastAsia="Times New Roman"/>
          <w:lang w:val="lt-LT"/>
        </w:rPr>
      </w:pPr>
      <w:r w:rsidRPr="00E120D2">
        <w:rPr>
          <w:lang w:val="lt-LT"/>
        </w:rPr>
        <w:t xml:space="preserve"> </w:t>
      </w:r>
    </w:p>
    <w:p w14:paraId="7429031C" w14:textId="1AB7483A" w:rsidR="00B0192D" w:rsidRPr="00E120D2" w:rsidRDefault="00B0192D" w:rsidP="00B0192D">
      <w:pPr>
        <w:widowControl w:val="0"/>
        <w:numPr>
          <w:ilvl w:val="1"/>
          <w:numId w:val="29"/>
        </w:numPr>
        <w:tabs>
          <w:tab w:val="num" w:pos="0"/>
          <w:tab w:val="left" w:pos="567"/>
        </w:tabs>
        <w:ind w:left="0" w:firstLine="0"/>
        <w:contextualSpacing/>
        <w:jc w:val="both"/>
        <w:rPr>
          <w:rFonts w:eastAsia="Times New Roman"/>
          <w:lang w:val="lt-LT"/>
        </w:rPr>
      </w:pPr>
      <w:r w:rsidRPr="00E120D2">
        <w:rPr>
          <w:rFonts w:eastAsia="Times New Roman"/>
          <w:lang w:val="lt-LT"/>
        </w:rPr>
        <w:t xml:space="preserve">Sutartis įsigalioja Šalims ją pasirašius ir galioja iki visų įsipareigojimų pagal Sutartį įvykdymo, bet ne ilgiau kaip </w:t>
      </w:r>
      <w:r w:rsidR="002065A7">
        <w:rPr>
          <w:rFonts w:eastAsia="Times New Roman"/>
          <w:lang w:val="lt-LT"/>
        </w:rPr>
        <w:t>8</w:t>
      </w:r>
      <w:r w:rsidRPr="00E120D2">
        <w:rPr>
          <w:rFonts w:eastAsia="Times New Roman"/>
          <w:lang w:val="lt-LT"/>
        </w:rPr>
        <w:t xml:space="preserve"> (</w:t>
      </w:r>
      <w:r w:rsidR="002065A7">
        <w:rPr>
          <w:rFonts w:eastAsia="Times New Roman"/>
          <w:lang w:val="lt-LT"/>
        </w:rPr>
        <w:t>aštuonis</w:t>
      </w:r>
      <w:r w:rsidRPr="00E120D2">
        <w:rPr>
          <w:rFonts w:eastAsia="Times New Roman"/>
          <w:lang w:val="lt-LT"/>
        </w:rPr>
        <w:t>) mėnesius nuo Sutarties įsigaliojimo dienos.</w:t>
      </w:r>
    </w:p>
    <w:p w14:paraId="64693CB6" w14:textId="77777777" w:rsidR="00B0192D" w:rsidRPr="00E120D2" w:rsidRDefault="00B0192D" w:rsidP="00B0192D">
      <w:pPr>
        <w:tabs>
          <w:tab w:val="left" w:pos="0"/>
          <w:tab w:val="left" w:pos="567"/>
          <w:tab w:val="num" w:pos="709"/>
        </w:tabs>
        <w:spacing w:after="120"/>
        <w:ind w:firstLine="0"/>
        <w:contextualSpacing/>
        <w:jc w:val="both"/>
        <w:rPr>
          <w:lang w:val="lt-LT"/>
        </w:rPr>
      </w:pPr>
      <w:r w:rsidRPr="00E120D2">
        <w:rPr>
          <w:lang w:val="lt-LT"/>
        </w:rPr>
        <w:t>10.2. Jei bet kuri šios Sutarties nuostata tampa ar pripažįstama visiškai ar iš dalies negaliojančia, tai neturi įtakos kitų Sutarties nuostatų galiojimui.</w:t>
      </w:r>
    </w:p>
    <w:p w14:paraId="344AEF8E" w14:textId="4397381F" w:rsidR="00B0192D" w:rsidRPr="00E120D2" w:rsidRDefault="00B0192D" w:rsidP="00B0192D">
      <w:pPr>
        <w:ind w:firstLine="0"/>
        <w:contextualSpacing/>
        <w:jc w:val="both"/>
        <w:rPr>
          <w:lang w:val="lt-LT"/>
        </w:rPr>
      </w:pPr>
      <w:r w:rsidRPr="00E120D2">
        <w:rPr>
          <w:lang w:val="lt-LT"/>
        </w:rPr>
        <w:t>10.3. Nutraukus Sutartį ar jai pasibaigus, lieka galioti šios Sutarties nuostatos, susijusios su atsakomybe bei atsiskaitymais tarp Šalių pagal šią Sutartį</w:t>
      </w:r>
      <w:r w:rsidR="00CD1467" w:rsidRPr="00E120D2">
        <w:rPr>
          <w:lang w:val="lt-LT"/>
        </w:rPr>
        <w:t>.</w:t>
      </w:r>
    </w:p>
    <w:p w14:paraId="39D4E178" w14:textId="7485B7C9" w:rsidR="00B0192D" w:rsidRPr="00E120D2" w:rsidRDefault="00B0192D" w:rsidP="00B0192D">
      <w:pPr>
        <w:ind w:firstLine="0"/>
        <w:contextualSpacing/>
        <w:jc w:val="both"/>
        <w:rPr>
          <w:lang w:val="lt-LT"/>
        </w:rPr>
      </w:pPr>
      <w:r w:rsidRPr="00E120D2">
        <w:rPr>
          <w:lang w:val="lt-LT"/>
        </w:rPr>
        <w:t xml:space="preserve">10.4. Sutarties sąlygos </w:t>
      </w:r>
      <w:r w:rsidR="003107DC">
        <w:rPr>
          <w:lang w:val="lt-LT"/>
        </w:rPr>
        <w:t>S</w:t>
      </w:r>
      <w:r w:rsidRPr="00E120D2">
        <w:rPr>
          <w:lang w:val="lt-LT"/>
        </w:rPr>
        <w:t>utarties galiojimo laikotarpiu gali būti keičiamos vadovaujantis Lietuvos Respublikos viešųjų pirkimų įstatymo 89 str. nuostatomis.</w:t>
      </w:r>
    </w:p>
    <w:p w14:paraId="36DA8BFD" w14:textId="77777777" w:rsidR="00B0192D" w:rsidRPr="00E120D2" w:rsidRDefault="00B0192D" w:rsidP="00B0192D">
      <w:pPr>
        <w:ind w:left="360"/>
        <w:contextualSpacing/>
        <w:rPr>
          <w:b/>
          <w:lang w:val="lt-LT"/>
        </w:rPr>
      </w:pPr>
    </w:p>
    <w:p w14:paraId="7939491D" w14:textId="56FB5484" w:rsidR="00B0192D" w:rsidRDefault="00B0192D" w:rsidP="005D5FFD">
      <w:pPr>
        <w:numPr>
          <w:ilvl w:val="0"/>
          <w:numId w:val="29"/>
        </w:numPr>
        <w:tabs>
          <w:tab w:val="num" w:pos="567"/>
        </w:tabs>
        <w:ind w:hanging="644"/>
        <w:contextualSpacing/>
        <w:jc w:val="center"/>
        <w:rPr>
          <w:b/>
          <w:lang w:val="lt-LT"/>
        </w:rPr>
      </w:pPr>
      <w:r w:rsidRPr="00E120D2">
        <w:rPr>
          <w:b/>
          <w:lang w:val="lt-LT"/>
        </w:rPr>
        <w:t>SUTARTIES NUTRAUKIMAS</w:t>
      </w:r>
    </w:p>
    <w:p w14:paraId="02E629C4" w14:textId="77777777" w:rsidR="005D5FFD" w:rsidRPr="00E120D2" w:rsidRDefault="005D5FFD" w:rsidP="005D5FFD">
      <w:pPr>
        <w:ind w:firstLine="0"/>
        <w:contextualSpacing/>
        <w:rPr>
          <w:b/>
          <w:lang w:val="lt-LT"/>
        </w:rPr>
      </w:pPr>
    </w:p>
    <w:p w14:paraId="25B6E66E" w14:textId="77777777" w:rsidR="00B0192D" w:rsidRPr="00E120D2" w:rsidRDefault="00B0192D" w:rsidP="00B0192D">
      <w:pPr>
        <w:tabs>
          <w:tab w:val="left" w:pos="567"/>
        </w:tabs>
        <w:ind w:firstLine="0"/>
        <w:jc w:val="both"/>
        <w:rPr>
          <w:lang w:val="lt-LT"/>
        </w:rPr>
      </w:pPr>
      <w:r w:rsidRPr="00E120D2">
        <w:rPr>
          <w:lang w:val="lt-LT"/>
        </w:rPr>
        <w:t>11.1. Sutartis gali būti nutraukta raštišku Šalių susitarimu.</w:t>
      </w:r>
    </w:p>
    <w:p w14:paraId="74B2DE67" w14:textId="77777777" w:rsidR="00B0192D" w:rsidRPr="00E120D2" w:rsidRDefault="00B0192D" w:rsidP="00B0192D">
      <w:pPr>
        <w:tabs>
          <w:tab w:val="left" w:pos="567"/>
        </w:tabs>
        <w:ind w:left="11" w:firstLine="0"/>
        <w:jc w:val="both"/>
        <w:rPr>
          <w:lang w:val="lt-LT"/>
        </w:rPr>
      </w:pPr>
      <w:r w:rsidRPr="00E120D2">
        <w:rPr>
          <w:lang w:val="lt-LT"/>
        </w:rPr>
        <w:t>11.2. Paslaugų teikėjas turi teisę vienašališkai nutraukti Sutartį tik dėl svarbių priežasčių. Tokiu atveju Paslaugų teikėjas privalo visiškai atlyginti Užsakovui patirtus nuostolius. Apie tokį Sutarties nutraukimą Paslaugų teikėjas raštu praneša Užsakovui prieš 14 kalendorinių dienų. Paslaugų teikėjui vienašališkai nutraukus Sutartį, Užsakovas įgyja teisę pasinaudoti Sutarties 7.5. p. nurodytu Sutarties įvykdymo užtikrinimu.</w:t>
      </w:r>
    </w:p>
    <w:p w14:paraId="5BEF7941" w14:textId="43FE178C" w:rsidR="00805EC7" w:rsidRPr="00E120D2" w:rsidRDefault="00B0192D" w:rsidP="00B0192D">
      <w:pPr>
        <w:ind w:firstLine="0"/>
        <w:jc w:val="both"/>
        <w:rPr>
          <w:lang w:val="lt-LT"/>
        </w:rPr>
      </w:pPr>
      <w:r w:rsidRPr="00E120D2">
        <w:rPr>
          <w:lang w:val="lt-LT"/>
        </w:rPr>
        <w:t>11.3. Užsakovas turi teisę vienašališkai nutraukti Sutartį, nepaisydamas to, kad Paslaugų teikėjas jau pradėjo ją vykdyti. Apie tokį Sutarties nutraukimą Užsakovas raštu praneša Paslaugų teikėjui prieš 14 kalendorinių dienų. Šiuo atveju Užsakovas privalo sumokėti Paslaugų teikėjui kainos dalį, proporcingą suteiktoms Paslaugoms.</w:t>
      </w:r>
    </w:p>
    <w:p w14:paraId="77A560A4" w14:textId="52DD0790" w:rsidR="00805EC7" w:rsidRDefault="00805EC7" w:rsidP="005D5FFD">
      <w:pPr>
        <w:spacing w:before="240"/>
        <w:ind w:firstLine="0"/>
        <w:jc w:val="center"/>
        <w:rPr>
          <w:b/>
          <w:lang w:val="lt-LT"/>
        </w:rPr>
      </w:pPr>
      <w:r w:rsidRPr="00E120D2">
        <w:rPr>
          <w:b/>
          <w:lang w:val="lt-LT"/>
        </w:rPr>
        <w:t>12. UŽ SUTARTIES VYKDYMĄ ATSAKINGI ASMENYS</w:t>
      </w:r>
    </w:p>
    <w:p w14:paraId="04780479" w14:textId="77777777" w:rsidR="005D5FFD" w:rsidRPr="00E120D2" w:rsidRDefault="005D5FFD" w:rsidP="005D5FFD">
      <w:pPr>
        <w:spacing w:before="240"/>
        <w:ind w:firstLine="0"/>
        <w:rPr>
          <w:b/>
          <w:lang w:val="lt-LT"/>
        </w:rPr>
      </w:pPr>
    </w:p>
    <w:p w14:paraId="1E797641" w14:textId="792BFC3F" w:rsidR="00805EC7" w:rsidRPr="00E120D2" w:rsidRDefault="00805EC7" w:rsidP="00805EC7">
      <w:pPr>
        <w:ind w:firstLine="0"/>
        <w:jc w:val="both"/>
        <w:rPr>
          <w:lang w:val="lt-LT"/>
        </w:rPr>
      </w:pPr>
      <w:r w:rsidRPr="00E120D2">
        <w:rPr>
          <w:lang w:val="lt-LT"/>
        </w:rPr>
        <w:t>12.1. Sutarties Šalys susirašinėja lietuvių kalba. Visi pranešimai, sutikimai ir kitas susižinojimas, kuriuos Šalis gali pateikti pagal Sutartį, bus laikomi galiojančiais ir įteiktais tinkamai, jeigu yra išsiųsti registruotu paštu ar elektroniniu paštu žemiau nurodytais adresais:</w:t>
      </w:r>
    </w:p>
    <w:p w14:paraId="34BA6D10" w14:textId="77777777" w:rsidR="00805EC7" w:rsidRPr="00E120D2" w:rsidRDefault="00805EC7" w:rsidP="00805EC7">
      <w:pPr>
        <w:jc w:val="both"/>
        <w:rPr>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3675"/>
        <w:gridCol w:w="3821"/>
      </w:tblGrid>
      <w:tr w:rsidR="00805EC7" w:rsidRPr="00E120D2" w14:paraId="13F484F2" w14:textId="77777777" w:rsidTr="000818B3">
        <w:trPr>
          <w:trHeight w:val="590"/>
        </w:trPr>
        <w:tc>
          <w:tcPr>
            <w:tcW w:w="2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6C34B" w14:textId="77777777" w:rsidR="00805EC7" w:rsidRPr="00E120D2" w:rsidRDefault="00805EC7" w:rsidP="00805EC7">
            <w:pPr>
              <w:spacing w:after="120"/>
              <w:jc w:val="center"/>
              <w:rPr>
                <w:rFonts w:eastAsia="Calibri"/>
                <w:b/>
                <w:lang w:val="lt-LT"/>
              </w:rPr>
            </w:pPr>
          </w:p>
        </w:tc>
        <w:tc>
          <w:tcPr>
            <w:tcW w:w="3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AF1534" w14:textId="475A88C5" w:rsidR="00805EC7" w:rsidRPr="00E120D2" w:rsidRDefault="00805EC7" w:rsidP="00805EC7">
            <w:pPr>
              <w:spacing w:after="120"/>
              <w:ind w:firstLine="0"/>
              <w:jc w:val="center"/>
              <w:rPr>
                <w:rFonts w:eastAsia="Calibri"/>
                <w:b/>
                <w:lang w:val="lt-LT"/>
              </w:rPr>
            </w:pPr>
            <w:r w:rsidRPr="00E120D2">
              <w:rPr>
                <w:b/>
                <w:lang w:val="lt-LT"/>
              </w:rPr>
              <w:t>Užsakovo atstovas</w:t>
            </w:r>
          </w:p>
        </w:tc>
        <w:tc>
          <w:tcPr>
            <w:tcW w:w="3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CD103B" w14:textId="55C6D15C" w:rsidR="00805EC7" w:rsidRPr="00E120D2" w:rsidRDefault="00805EC7" w:rsidP="00805EC7">
            <w:pPr>
              <w:spacing w:after="120"/>
              <w:ind w:firstLine="0"/>
              <w:jc w:val="center"/>
              <w:rPr>
                <w:rFonts w:eastAsia="Calibri"/>
                <w:b/>
                <w:lang w:val="lt-LT"/>
              </w:rPr>
            </w:pPr>
            <w:r w:rsidRPr="00E120D2">
              <w:rPr>
                <w:b/>
                <w:lang w:val="lt-LT"/>
              </w:rPr>
              <w:t>Paslaugų teikėjo atstovas</w:t>
            </w:r>
          </w:p>
        </w:tc>
      </w:tr>
      <w:tr w:rsidR="00805EC7" w:rsidRPr="00E120D2" w14:paraId="6B7E3C00" w14:textId="77777777" w:rsidTr="000818B3">
        <w:trPr>
          <w:trHeight w:val="327"/>
        </w:trPr>
        <w:tc>
          <w:tcPr>
            <w:tcW w:w="2137" w:type="dxa"/>
            <w:tcBorders>
              <w:top w:val="single" w:sz="4" w:space="0" w:color="auto"/>
              <w:left w:val="single" w:sz="4" w:space="0" w:color="auto"/>
              <w:bottom w:val="single" w:sz="4" w:space="0" w:color="auto"/>
              <w:right w:val="single" w:sz="4" w:space="0" w:color="auto"/>
            </w:tcBorders>
            <w:hideMark/>
          </w:tcPr>
          <w:p w14:paraId="269D05C4" w14:textId="77777777" w:rsidR="00805EC7" w:rsidRPr="00E120D2" w:rsidRDefault="00805EC7" w:rsidP="00805EC7">
            <w:pPr>
              <w:ind w:firstLine="0"/>
              <w:jc w:val="both"/>
              <w:rPr>
                <w:rFonts w:eastAsia="Calibri"/>
                <w:lang w:val="lt-LT"/>
              </w:rPr>
            </w:pPr>
            <w:r w:rsidRPr="00E120D2">
              <w:rPr>
                <w:lang w:val="lt-LT"/>
              </w:rPr>
              <w:t>Vardas, pavardė</w:t>
            </w:r>
          </w:p>
        </w:tc>
        <w:tc>
          <w:tcPr>
            <w:tcW w:w="3675" w:type="dxa"/>
            <w:tcBorders>
              <w:top w:val="single" w:sz="4" w:space="0" w:color="auto"/>
              <w:left w:val="single" w:sz="4" w:space="0" w:color="auto"/>
              <w:bottom w:val="single" w:sz="4" w:space="0" w:color="auto"/>
              <w:right w:val="single" w:sz="4" w:space="0" w:color="auto"/>
            </w:tcBorders>
          </w:tcPr>
          <w:p w14:paraId="70F2FF79" w14:textId="034C4388" w:rsidR="00805EC7" w:rsidRPr="00E120D2" w:rsidRDefault="002065A7" w:rsidP="002065A7">
            <w:pPr>
              <w:ind w:firstLine="0"/>
              <w:jc w:val="both"/>
              <w:rPr>
                <w:rFonts w:eastAsia="Calibri"/>
                <w:lang w:val="lt-LT"/>
              </w:rPr>
            </w:pPr>
            <w:r>
              <w:rPr>
                <w:rFonts w:eastAsia="Calibri"/>
                <w:lang w:val="lt-LT"/>
              </w:rPr>
              <w:t>Pavel Lovkis</w:t>
            </w:r>
          </w:p>
        </w:tc>
        <w:tc>
          <w:tcPr>
            <w:tcW w:w="3821" w:type="dxa"/>
            <w:tcBorders>
              <w:top w:val="single" w:sz="4" w:space="0" w:color="auto"/>
              <w:left w:val="single" w:sz="4" w:space="0" w:color="auto"/>
              <w:bottom w:val="single" w:sz="4" w:space="0" w:color="auto"/>
              <w:right w:val="single" w:sz="4" w:space="0" w:color="auto"/>
            </w:tcBorders>
          </w:tcPr>
          <w:p w14:paraId="353FCBE7" w14:textId="0FCE5667" w:rsidR="00805EC7" w:rsidRPr="008363A7" w:rsidRDefault="008363A7" w:rsidP="008363A7">
            <w:pPr>
              <w:pStyle w:val="xmsonormal"/>
              <w:shd w:val="clear" w:color="auto" w:fill="FFFFFF"/>
              <w:spacing w:before="0" w:beforeAutospacing="0" w:after="0" w:afterAutospacing="0"/>
            </w:pPr>
            <w:r w:rsidRPr="008363A7">
              <w:rPr>
                <w:bdr w:val="none" w:sz="0" w:space="0" w:color="auto" w:frame="1"/>
              </w:rPr>
              <w:t>Gediminas Šilanskas</w:t>
            </w:r>
          </w:p>
        </w:tc>
      </w:tr>
      <w:tr w:rsidR="00805EC7" w:rsidRPr="00E120D2" w14:paraId="3777BA48" w14:textId="77777777" w:rsidTr="000818B3">
        <w:trPr>
          <w:trHeight w:val="257"/>
        </w:trPr>
        <w:tc>
          <w:tcPr>
            <w:tcW w:w="2137" w:type="dxa"/>
            <w:tcBorders>
              <w:top w:val="single" w:sz="4" w:space="0" w:color="auto"/>
              <w:left w:val="single" w:sz="4" w:space="0" w:color="auto"/>
              <w:bottom w:val="single" w:sz="4" w:space="0" w:color="auto"/>
              <w:right w:val="single" w:sz="4" w:space="0" w:color="auto"/>
            </w:tcBorders>
            <w:hideMark/>
          </w:tcPr>
          <w:p w14:paraId="573D6A0E" w14:textId="77777777" w:rsidR="00805EC7" w:rsidRPr="00E120D2" w:rsidRDefault="00805EC7" w:rsidP="00805EC7">
            <w:pPr>
              <w:ind w:firstLine="0"/>
              <w:jc w:val="both"/>
              <w:rPr>
                <w:rFonts w:eastAsia="Calibri"/>
                <w:lang w:val="lt-LT"/>
              </w:rPr>
            </w:pPr>
            <w:r w:rsidRPr="00E120D2">
              <w:rPr>
                <w:lang w:val="lt-LT"/>
              </w:rPr>
              <w:t>Telefonas</w:t>
            </w:r>
          </w:p>
        </w:tc>
        <w:tc>
          <w:tcPr>
            <w:tcW w:w="3675" w:type="dxa"/>
            <w:tcBorders>
              <w:top w:val="single" w:sz="4" w:space="0" w:color="auto"/>
              <w:left w:val="single" w:sz="4" w:space="0" w:color="auto"/>
              <w:bottom w:val="single" w:sz="4" w:space="0" w:color="auto"/>
              <w:right w:val="single" w:sz="4" w:space="0" w:color="auto"/>
            </w:tcBorders>
          </w:tcPr>
          <w:p w14:paraId="6A1A8C00" w14:textId="4C35371E" w:rsidR="00805EC7" w:rsidRPr="00E120D2" w:rsidRDefault="002065A7" w:rsidP="002065A7">
            <w:pPr>
              <w:ind w:firstLine="0"/>
              <w:jc w:val="both"/>
              <w:rPr>
                <w:rFonts w:eastAsia="Calibri"/>
                <w:lang w:val="lt-LT"/>
              </w:rPr>
            </w:pPr>
            <w:r>
              <w:rPr>
                <w:rFonts w:eastAsia="Calibri"/>
                <w:lang w:val="lt-LT"/>
              </w:rPr>
              <w:t>+370 614 77187</w:t>
            </w:r>
          </w:p>
        </w:tc>
        <w:tc>
          <w:tcPr>
            <w:tcW w:w="3821" w:type="dxa"/>
            <w:tcBorders>
              <w:top w:val="single" w:sz="4" w:space="0" w:color="auto"/>
              <w:left w:val="single" w:sz="4" w:space="0" w:color="auto"/>
              <w:bottom w:val="single" w:sz="4" w:space="0" w:color="auto"/>
              <w:right w:val="single" w:sz="4" w:space="0" w:color="auto"/>
            </w:tcBorders>
          </w:tcPr>
          <w:p w14:paraId="1779D1F1" w14:textId="79D56D54" w:rsidR="00805EC7" w:rsidRPr="008363A7" w:rsidRDefault="008363A7" w:rsidP="008363A7">
            <w:pPr>
              <w:pStyle w:val="xmsonormal"/>
              <w:shd w:val="clear" w:color="auto" w:fill="FFFFFF"/>
              <w:spacing w:before="0" w:beforeAutospacing="0" w:after="0" w:afterAutospacing="0"/>
            </w:pPr>
            <w:r w:rsidRPr="008363A7">
              <w:rPr>
                <w:bdr w:val="none" w:sz="0" w:space="0" w:color="auto" w:frame="1"/>
              </w:rPr>
              <w:t>+370 616 24628</w:t>
            </w:r>
          </w:p>
        </w:tc>
      </w:tr>
      <w:tr w:rsidR="00805EC7" w:rsidRPr="00E120D2" w14:paraId="378132F7" w14:textId="77777777" w:rsidTr="000818B3">
        <w:tc>
          <w:tcPr>
            <w:tcW w:w="2137" w:type="dxa"/>
            <w:tcBorders>
              <w:top w:val="single" w:sz="4" w:space="0" w:color="auto"/>
              <w:left w:val="single" w:sz="4" w:space="0" w:color="auto"/>
              <w:bottom w:val="single" w:sz="4" w:space="0" w:color="auto"/>
              <w:right w:val="single" w:sz="4" w:space="0" w:color="auto"/>
            </w:tcBorders>
            <w:hideMark/>
          </w:tcPr>
          <w:p w14:paraId="07322AAF" w14:textId="77777777" w:rsidR="00805EC7" w:rsidRPr="00E120D2" w:rsidRDefault="00805EC7" w:rsidP="00805EC7">
            <w:pPr>
              <w:ind w:firstLine="0"/>
              <w:jc w:val="both"/>
              <w:rPr>
                <w:rFonts w:eastAsia="Calibri"/>
                <w:lang w:val="lt-LT"/>
              </w:rPr>
            </w:pPr>
            <w:r w:rsidRPr="00E120D2">
              <w:rPr>
                <w:lang w:val="lt-LT"/>
              </w:rPr>
              <w:t>El. paštas</w:t>
            </w:r>
          </w:p>
        </w:tc>
        <w:tc>
          <w:tcPr>
            <w:tcW w:w="3675" w:type="dxa"/>
            <w:tcBorders>
              <w:top w:val="single" w:sz="4" w:space="0" w:color="auto"/>
              <w:left w:val="single" w:sz="4" w:space="0" w:color="auto"/>
              <w:bottom w:val="single" w:sz="4" w:space="0" w:color="auto"/>
              <w:right w:val="single" w:sz="4" w:space="0" w:color="auto"/>
            </w:tcBorders>
          </w:tcPr>
          <w:p w14:paraId="2A9C3CD7" w14:textId="03F2F790" w:rsidR="00805EC7" w:rsidRPr="002065A7" w:rsidRDefault="002065A7" w:rsidP="002065A7">
            <w:pPr>
              <w:ind w:firstLine="0"/>
              <w:jc w:val="both"/>
              <w:rPr>
                <w:rFonts w:eastAsia="Calibri"/>
                <w:lang w:val="en-US"/>
              </w:rPr>
            </w:pPr>
            <w:r>
              <w:rPr>
                <w:rFonts w:eastAsia="Calibri"/>
                <w:lang w:val="lt-LT"/>
              </w:rPr>
              <w:t>pavel.lovkis</w:t>
            </w:r>
            <w:r>
              <w:rPr>
                <w:rFonts w:eastAsia="Calibri"/>
                <w:lang w:val="en-US"/>
              </w:rPr>
              <w:t>@tvpc.vu.lt</w:t>
            </w:r>
          </w:p>
        </w:tc>
        <w:tc>
          <w:tcPr>
            <w:tcW w:w="3821" w:type="dxa"/>
            <w:tcBorders>
              <w:top w:val="single" w:sz="4" w:space="0" w:color="auto"/>
              <w:left w:val="single" w:sz="4" w:space="0" w:color="auto"/>
              <w:bottom w:val="single" w:sz="4" w:space="0" w:color="auto"/>
              <w:right w:val="single" w:sz="4" w:space="0" w:color="auto"/>
            </w:tcBorders>
          </w:tcPr>
          <w:p w14:paraId="46D6BF99" w14:textId="0BD02D66" w:rsidR="00805EC7" w:rsidRPr="008363A7" w:rsidRDefault="008363A7" w:rsidP="008363A7">
            <w:pPr>
              <w:pStyle w:val="xmsonormal"/>
              <w:shd w:val="clear" w:color="auto" w:fill="FFFFFF"/>
              <w:spacing w:before="0" w:beforeAutospacing="0" w:after="0" w:afterAutospacing="0"/>
            </w:pPr>
            <w:r w:rsidRPr="008363A7">
              <w:rPr>
                <w:bdr w:val="none" w:sz="0" w:space="0" w:color="auto" w:frame="1"/>
              </w:rPr>
              <w:t>gediminas@mepco.lt</w:t>
            </w:r>
          </w:p>
        </w:tc>
      </w:tr>
    </w:tbl>
    <w:p w14:paraId="740932D3" w14:textId="4849B646" w:rsidR="005D5FFD" w:rsidRPr="00E120D2" w:rsidRDefault="00805EC7" w:rsidP="00805EC7">
      <w:pPr>
        <w:ind w:firstLine="0"/>
        <w:jc w:val="both"/>
        <w:rPr>
          <w:lang w:val="lt-LT"/>
        </w:rPr>
      </w:pPr>
      <w:r w:rsidRPr="00E120D2">
        <w:rPr>
          <w:bCs/>
          <w:lang w:val="lt-LT"/>
        </w:rPr>
        <w:t>12.2.</w:t>
      </w:r>
      <w:r w:rsidRPr="00E120D2">
        <w:rPr>
          <w:b/>
          <w:bCs/>
          <w:lang w:val="lt-LT"/>
        </w:rPr>
        <w:t xml:space="preserve"> </w:t>
      </w:r>
      <w:r w:rsidRPr="00E120D2">
        <w:rPr>
          <w:lang w:val="lt-LT"/>
        </w:rPr>
        <w:t>Jei pasikeičia Šalies adresas ir (ar) kiti duomenys, tokia Šalis turi informuoti kitą Šalį pranešdama ne vėliau, kaip prieš 5 darbo dienas.</w:t>
      </w:r>
    </w:p>
    <w:p w14:paraId="7B9CF9DA" w14:textId="77777777" w:rsidR="00B0192D" w:rsidRPr="00E120D2" w:rsidRDefault="00B0192D" w:rsidP="00805EC7">
      <w:pPr>
        <w:ind w:firstLine="0"/>
        <w:contextualSpacing/>
        <w:rPr>
          <w:b/>
          <w:lang w:val="lt-LT"/>
        </w:rPr>
      </w:pPr>
    </w:p>
    <w:p w14:paraId="502A07BF" w14:textId="1B56E0B8" w:rsidR="00B0192D" w:rsidRPr="005D5FFD" w:rsidRDefault="00B0192D" w:rsidP="005D5FFD">
      <w:pPr>
        <w:pStyle w:val="ListParagraph"/>
        <w:numPr>
          <w:ilvl w:val="0"/>
          <w:numId w:val="36"/>
        </w:numPr>
        <w:tabs>
          <w:tab w:val="num" w:pos="567"/>
        </w:tabs>
        <w:suppressAutoHyphens/>
        <w:spacing w:after="57"/>
        <w:jc w:val="center"/>
        <w:outlineLvl w:val="1"/>
        <w:rPr>
          <w:rFonts w:eastAsia="HG Mincho Light J"/>
          <w:b/>
          <w:lang w:val="lt-LT"/>
        </w:rPr>
      </w:pPr>
      <w:r w:rsidRPr="005D5FFD">
        <w:rPr>
          <w:rFonts w:eastAsia="HG Mincho Light J"/>
          <w:b/>
          <w:lang w:val="lt-LT"/>
        </w:rPr>
        <w:t>KITOS NUOSTATO</w:t>
      </w:r>
      <w:r w:rsidR="005D5FFD" w:rsidRPr="005D5FFD">
        <w:rPr>
          <w:rFonts w:eastAsia="HG Mincho Light J"/>
          <w:b/>
          <w:lang w:val="lt-LT"/>
        </w:rPr>
        <w:t>S</w:t>
      </w:r>
    </w:p>
    <w:p w14:paraId="49489F81" w14:textId="77777777" w:rsidR="005D5FFD" w:rsidRPr="005D5FFD" w:rsidRDefault="005D5FFD" w:rsidP="005D5FFD">
      <w:pPr>
        <w:pStyle w:val="ListParagraph"/>
        <w:tabs>
          <w:tab w:val="num" w:pos="567"/>
        </w:tabs>
        <w:suppressAutoHyphens/>
        <w:spacing w:after="57"/>
        <w:ind w:left="644" w:firstLine="0"/>
        <w:outlineLvl w:val="1"/>
        <w:rPr>
          <w:rFonts w:eastAsia="HG Mincho Light J"/>
          <w:b/>
          <w:lang w:val="lt-LT"/>
        </w:rPr>
      </w:pPr>
    </w:p>
    <w:p w14:paraId="7778056C" w14:textId="3C8EB14E" w:rsidR="00B0192D" w:rsidRPr="00E120D2" w:rsidRDefault="00B0192D" w:rsidP="00B0192D">
      <w:pPr>
        <w:tabs>
          <w:tab w:val="num" w:pos="0"/>
          <w:tab w:val="left" w:pos="567"/>
        </w:tabs>
        <w:suppressAutoHyphens/>
        <w:spacing w:after="57"/>
        <w:ind w:firstLine="0"/>
        <w:jc w:val="both"/>
        <w:outlineLvl w:val="1"/>
        <w:rPr>
          <w:rFonts w:eastAsia="HG Mincho Light J"/>
          <w:lang w:val="lt-LT"/>
        </w:rPr>
      </w:pPr>
      <w:r w:rsidRPr="00E120D2">
        <w:rPr>
          <w:rFonts w:eastAsia="HG Mincho Light J"/>
          <w:lang w:val="lt-LT"/>
        </w:rPr>
        <w:t>1</w:t>
      </w:r>
      <w:r w:rsidR="0030728B" w:rsidRPr="00E120D2">
        <w:rPr>
          <w:rFonts w:eastAsia="HG Mincho Light J"/>
          <w:lang w:val="lt-LT"/>
        </w:rPr>
        <w:t>3</w:t>
      </w:r>
      <w:r w:rsidRPr="00E120D2">
        <w:rPr>
          <w:rFonts w:eastAsia="HG Mincho Light J"/>
          <w:lang w:val="lt-LT"/>
        </w:rPr>
        <w:t>.1.</w:t>
      </w:r>
      <w:r w:rsidRPr="00E120D2">
        <w:rPr>
          <w:rFonts w:eastAsia="HG Mincho Light J"/>
          <w:lang w:val="lt-LT"/>
        </w:rPr>
        <w:tab/>
        <w:t>Visi rašytiniai pranešimai, vienos iš Šalių skirti kitai Šaliai, laikomi atlikti tinkamu būdu, jei buvo adresuoti šios Sutarties 14 dalyje nurodytais adresais. Šaliai nepranešusiai apie adreso pasikeitimą, tenka visa rizika susijusi su pranešimo negavimo nuostoliais.</w:t>
      </w:r>
    </w:p>
    <w:p w14:paraId="5274F4AC" w14:textId="4934C5CB" w:rsidR="00B0192D" w:rsidRPr="00E120D2" w:rsidRDefault="00B0192D" w:rsidP="00B0192D">
      <w:pPr>
        <w:tabs>
          <w:tab w:val="num" w:pos="0"/>
          <w:tab w:val="left" w:pos="567"/>
        </w:tabs>
        <w:suppressAutoHyphens/>
        <w:spacing w:after="57"/>
        <w:ind w:firstLine="0"/>
        <w:jc w:val="both"/>
        <w:outlineLvl w:val="1"/>
        <w:rPr>
          <w:rFonts w:eastAsia="HG Mincho Light J"/>
          <w:lang w:val="lt-LT"/>
        </w:rPr>
      </w:pPr>
      <w:r w:rsidRPr="00E120D2">
        <w:rPr>
          <w:rFonts w:eastAsia="HG Mincho Light J"/>
          <w:lang w:val="lt-LT"/>
        </w:rPr>
        <w:lastRenderedPageBreak/>
        <w:t>1</w:t>
      </w:r>
      <w:r w:rsidR="0030728B" w:rsidRPr="00E120D2">
        <w:rPr>
          <w:rFonts w:eastAsia="HG Mincho Light J"/>
          <w:lang w:val="lt-LT"/>
        </w:rPr>
        <w:t>3</w:t>
      </w:r>
      <w:r w:rsidRPr="00E120D2">
        <w:rPr>
          <w:rFonts w:eastAsia="HG Mincho Light J"/>
          <w:lang w:val="lt-LT"/>
        </w:rPr>
        <w:t>.2.</w:t>
      </w:r>
      <w:r w:rsidRPr="00E120D2">
        <w:rPr>
          <w:rFonts w:eastAsia="HG Mincho Light J"/>
          <w:lang w:val="lt-LT"/>
        </w:rPr>
        <w:tab/>
        <w:t>Sutarties šalis, neįvykdžiusi savo sutartinių įsipareigojimų arba įvykdžiusi juos netinkamai, atsako Lietuvos Respublikos civilinio kodekso bei kitų Lietuvos Respublikos įstatymų nustatyta tvarka.</w:t>
      </w:r>
    </w:p>
    <w:p w14:paraId="51B44D22" w14:textId="068B6639" w:rsidR="00B0192D" w:rsidRPr="000818B3" w:rsidRDefault="00B0192D" w:rsidP="00B0192D">
      <w:pPr>
        <w:tabs>
          <w:tab w:val="num" w:pos="0"/>
          <w:tab w:val="left" w:pos="567"/>
        </w:tabs>
        <w:suppressAutoHyphens/>
        <w:spacing w:after="57"/>
        <w:ind w:firstLine="0"/>
        <w:jc w:val="both"/>
        <w:outlineLvl w:val="1"/>
        <w:rPr>
          <w:rFonts w:eastAsia="HG Mincho Light J"/>
          <w:color w:val="000000"/>
          <w:lang w:val="lt-LT"/>
        </w:rPr>
      </w:pPr>
      <w:r w:rsidRPr="00E120D2">
        <w:rPr>
          <w:rFonts w:eastAsia="HG Mincho Light J"/>
          <w:lang w:val="lt-LT"/>
        </w:rPr>
        <w:t>1</w:t>
      </w:r>
      <w:r w:rsidR="0030728B" w:rsidRPr="00E120D2">
        <w:rPr>
          <w:rFonts w:eastAsia="HG Mincho Light J"/>
          <w:lang w:val="lt-LT"/>
        </w:rPr>
        <w:t>3</w:t>
      </w:r>
      <w:r w:rsidRPr="00E120D2">
        <w:rPr>
          <w:rFonts w:eastAsia="HG Mincho Light J"/>
          <w:lang w:val="lt-LT"/>
        </w:rPr>
        <w:t>.3.</w:t>
      </w:r>
      <w:r w:rsidRPr="00E120D2">
        <w:rPr>
          <w:rFonts w:eastAsia="HG Mincho Light J"/>
          <w:lang w:val="lt-LT"/>
        </w:rPr>
        <w:tab/>
      </w:r>
      <w:r w:rsidRPr="00E120D2">
        <w:rPr>
          <w:rFonts w:eastAsia="HG Mincho Light J"/>
          <w:color w:val="000000"/>
          <w:lang w:val="lt-LT"/>
        </w:rPr>
        <w:t>Sutartis yra sudaroma pasirašant kvalifikuotu elektroniniu parašu arba apsikeičiant pasirašytomis skenuotomis kopijomis PDF formatu, arba raštu dviem egzemplioriais, po vieną kiekvienai Šaliai, kiekvienam egzemplioriui turint vienodą juridinę galią.</w:t>
      </w:r>
    </w:p>
    <w:p w14:paraId="576B63B8" w14:textId="1FEFBBF8" w:rsidR="00B0192D" w:rsidRDefault="00B0192D" w:rsidP="005D5FFD">
      <w:pPr>
        <w:pStyle w:val="ListParagraph"/>
        <w:keepNext/>
        <w:numPr>
          <w:ilvl w:val="0"/>
          <w:numId w:val="35"/>
        </w:numPr>
        <w:suppressAutoHyphens/>
        <w:spacing w:before="240" w:after="57"/>
        <w:ind w:left="426" w:hanging="426"/>
        <w:jc w:val="center"/>
        <w:outlineLvl w:val="0"/>
        <w:rPr>
          <w:rFonts w:eastAsia="HG Mincho Light J"/>
          <w:b/>
          <w:lang w:val="lt-LT"/>
        </w:rPr>
      </w:pPr>
      <w:r w:rsidRPr="00E120D2">
        <w:rPr>
          <w:rFonts w:eastAsia="HG Mincho Light J"/>
          <w:b/>
          <w:lang w:val="lt-LT"/>
        </w:rPr>
        <w:t>SUTARTIES PRIEDAI</w:t>
      </w:r>
    </w:p>
    <w:p w14:paraId="4B0AE18D" w14:textId="77777777" w:rsidR="005D5FFD" w:rsidRPr="00E120D2" w:rsidRDefault="005D5FFD" w:rsidP="005D5FFD">
      <w:pPr>
        <w:pStyle w:val="ListParagraph"/>
        <w:keepNext/>
        <w:suppressAutoHyphens/>
        <w:spacing w:before="240" w:after="57"/>
        <w:ind w:left="426" w:firstLine="0"/>
        <w:outlineLvl w:val="0"/>
        <w:rPr>
          <w:rFonts w:eastAsia="HG Mincho Light J"/>
          <w:b/>
          <w:lang w:val="lt-LT"/>
        </w:rPr>
      </w:pPr>
    </w:p>
    <w:p w14:paraId="4DDD61E2" w14:textId="47746F5F" w:rsidR="00B0192D" w:rsidRPr="00E120D2" w:rsidRDefault="00B0192D" w:rsidP="0030728B">
      <w:pPr>
        <w:pStyle w:val="ListParagraph"/>
        <w:numPr>
          <w:ilvl w:val="1"/>
          <w:numId w:val="35"/>
        </w:numPr>
        <w:suppressAutoHyphens/>
        <w:spacing w:after="57"/>
        <w:ind w:left="567" w:hanging="567"/>
        <w:jc w:val="both"/>
        <w:outlineLvl w:val="1"/>
        <w:rPr>
          <w:rFonts w:eastAsia="HG Mincho Light J"/>
          <w:color w:val="000000"/>
          <w:lang w:val="lt-LT"/>
        </w:rPr>
      </w:pPr>
      <w:r w:rsidRPr="00E120D2">
        <w:rPr>
          <w:rFonts w:eastAsia="HG Mincho Light J"/>
          <w:color w:val="000000"/>
          <w:lang w:val="lt-LT"/>
        </w:rPr>
        <w:t xml:space="preserve">Techninė </w:t>
      </w:r>
      <w:r w:rsidR="005D5FFD">
        <w:rPr>
          <w:rFonts w:eastAsia="HG Mincho Light J"/>
          <w:color w:val="000000"/>
          <w:lang w:val="lt-LT"/>
        </w:rPr>
        <w:t>specifikacija</w:t>
      </w:r>
      <w:r w:rsidRPr="00E120D2">
        <w:rPr>
          <w:rFonts w:eastAsia="HG Mincho Light J"/>
          <w:color w:val="000000"/>
          <w:lang w:val="lt-LT"/>
        </w:rPr>
        <w:t>.</w:t>
      </w:r>
    </w:p>
    <w:p w14:paraId="4101055A" w14:textId="77777777" w:rsidR="00B0192D" w:rsidRPr="00E120D2" w:rsidRDefault="00B0192D" w:rsidP="00B0192D">
      <w:pPr>
        <w:tabs>
          <w:tab w:val="left" w:pos="567"/>
        </w:tabs>
        <w:suppressAutoHyphens/>
        <w:spacing w:after="57"/>
        <w:ind w:firstLine="0"/>
        <w:jc w:val="both"/>
        <w:outlineLvl w:val="1"/>
        <w:rPr>
          <w:rFonts w:eastAsia="HG Mincho Light J"/>
          <w:b/>
          <w:bCs/>
          <w:color w:val="000000"/>
          <w:lang w:val="lt-LT"/>
        </w:rPr>
      </w:pPr>
    </w:p>
    <w:p w14:paraId="6EE17C42" w14:textId="144BEB9A" w:rsidR="00B0192D" w:rsidRPr="00E120D2" w:rsidRDefault="00B0192D" w:rsidP="005D5FFD">
      <w:pPr>
        <w:pStyle w:val="ListParagraph"/>
        <w:numPr>
          <w:ilvl w:val="0"/>
          <w:numId w:val="35"/>
        </w:numPr>
        <w:tabs>
          <w:tab w:val="left" w:pos="567"/>
        </w:tabs>
        <w:suppressAutoHyphens/>
        <w:spacing w:after="57"/>
        <w:ind w:left="426" w:hanging="426"/>
        <w:jc w:val="center"/>
        <w:outlineLvl w:val="1"/>
        <w:rPr>
          <w:rFonts w:eastAsia="Times New Roman"/>
          <w:lang w:val="lt-LT"/>
        </w:rPr>
      </w:pPr>
      <w:r w:rsidRPr="00E120D2">
        <w:rPr>
          <w:rFonts w:eastAsia="HG Mincho Light J"/>
          <w:b/>
          <w:bCs/>
          <w:color w:val="000000"/>
          <w:lang w:val="lt-LT"/>
        </w:rPr>
        <w:t>JURIDINIAI ŠALIŲ ADRESAI IR PARAŠAI:</w:t>
      </w:r>
    </w:p>
    <w:p w14:paraId="0DA6BAD4" w14:textId="736DE172" w:rsidR="000403CA" w:rsidRPr="00E120D2" w:rsidRDefault="000403CA" w:rsidP="000403CA">
      <w:pPr>
        <w:jc w:val="right"/>
        <w:rPr>
          <w:i/>
          <w:noProof/>
          <w:lang w:val="lt-LT"/>
        </w:rPr>
      </w:pPr>
    </w:p>
    <w:p w14:paraId="505A1C53" w14:textId="1728B4FA" w:rsidR="000403CA" w:rsidRPr="00E120D2" w:rsidRDefault="003107DC" w:rsidP="000403CA">
      <w:pPr>
        <w:ind w:firstLine="0"/>
        <w:jc w:val="both"/>
        <w:rPr>
          <w:lang w:val="lt-LT"/>
        </w:rPr>
      </w:pPr>
      <w:r>
        <w:rPr>
          <w:lang w:val="lt-LT"/>
        </w:rPr>
        <w:t>UŽSAKOVAS</w:t>
      </w:r>
      <w:r w:rsidR="000403CA" w:rsidRPr="00E120D2">
        <w:rPr>
          <w:lang w:val="lt-LT"/>
        </w:rPr>
        <w:tab/>
      </w:r>
      <w:r w:rsidR="000403CA" w:rsidRPr="00E120D2">
        <w:rPr>
          <w:b/>
          <w:bCs/>
          <w:lang w:val="lt-LT"/>
        </w:rPr>
        <w:tab/>
      </w:r>
      <w:r w:rsidR="000403CA" w:rsidRPr="00E120D2">
        <w:rPr>
          <w:b/>
          <w:bCs/>
          <w:lang w:val="lt-LT"/>
        </w:rPr>
        <w:tab/>
      </w:r>
      <w:r w:rsidR="000403CA" w:rsidRPr="00E120D2">
        <w:rPr>
          <w:lang w:val="lt-LT"/>
        </w:rPr>
        <w:t>PASLAUGŲ TEIKĖJAS</w:t>
      </w:r>
    </w:p>
    <w:tbl>
      <w:tblPr>
        <w:tblpPr w:leftFromText="180" w:rightFromText="180" w:vertAnchor="text" w:horzAnchor="margin" w:tblpY="463"/>
        <w:tblW w:w="10206" w:type="dxa"/>
        <w:tblLayout w:type="fixed"/>
        <w:tblLook w:val="04A0" w:firstRow="1" w:lastRow="0" w:firstColumn="1" w:lastColumn="0" w:noHBand="0" w:noVBand="1"/>
      </w:tblPr>
      <w:tblGrid>
        <w:gridCol w:w="5103"/>
        <w:gridCol w:w="5103"/>
      </w:tblGrid>
      <w:tr w:rsidR="000403CA" w:rsidRPr="00E120D2" w14:paraId="7A54F7EB" w14:textId="77777777" w:rsidTr="00524C33">
        <w:trPr>
          <w:cantSplit/>
        </w:trPr>
        <w:tc>
          <w:tcPr>
            <w:tcW w:w="5103" w:type="dxa"/>
          </w:tcPr>
          <w:p w14:paraId="2BFD76AB" w14:textId="77777777" w:rsidR="000403CA" w:rsidRPr="00E120D2" w:rsidRDefault="000403CA" w:rsidP="008A2A6B">
            <w:pPr>
              <w:overflowPunct w:val="0"/>
              <w:autoSpaceDE w:val="0"/>
              <w:autoSpaceDN w:val="0"/>
              <w:adjustRightInd w:val="0"/>
              <w:ind w:right="6" w:firstLine="0"/>
              <w:jc w:val="both"/>
              <w:rPr>
                <w:lang w:val="lt-LT"/>
              </w:rPr>
            </w:pPr>
            <w:bookmarkStart w:id="0" w:name="_Hlk116552345"/>
            <w:r w:rsidRPr="00E120D2">
              <w:rPr>
                <w:b/>
                <w:bCs/>
                <w:lang w:val="lt-LT"/>
              </w:rPr>
              <w:t>Vilniaus universitetas</w:t>
            </w:r>
          </w:p>
          <w:p w14:paraId="35BE41C8" w14:textId="77777777" w:rsidR="000403CA" w:rsidRPr="00E120D2" w:rsidRDefault="000403CA" w:rsidP="008A2A6B">
            <w:pPr>
              <w:overflowPunct w:val="0"/>
              <w:autoSpaceDE w:val="0"/>
              <w:autoSpaceDN w:val="0"/>
              <w:adjustRightInd w:val="0"/>
              <w:ind w:right="6" w:firstLine="0"/>
              <w:jc w:val="both"/>
              <w:rPr>
                <w:lang w:val="lt-LT"/>
              </w:rPr>
            </w:pPr>
            <w:r w:rsidRPr="00E120D2">
              <w:rPr>
                <w:lang w:val="lt-LT"/>
              </w:rPr>
              <w:t>Įmonės kodas 211950810</w:t>
            </w:r>
          </w:p>
          <w:p w14:paraId="5EEE7051" w14:textId="77777777" w:rsidR="000403CA" w:rsidRPr="00E120D2" w:rsidRDefault="000403CA" w:rsidP="008A2A6B">
            <w:pPr>
              <w:overflowPunct w:val="0"/>
              <w:autoSpaceDE w:val="0"/>
              <w:autoSpaceDN w:val="0"/>
              <w:adjustRightInd w:val="0"/>
              <w:ind w:right="6" w:firstLine="0"/>
              <w:jc w:val="both"/>
              <w:rPr>
                <w:lang w:val="lt-LT"/>
              </w:rPr>
            </w:pPr>
            <w:r w:rsidRPr="00E120D2">
              <w:rPr>
                <w:lang w:val="lt-LT"/>
              </w:rPr>
              <w:t>PVM mokėtojo kodas LT119508113</w:t>
            </w:r>
          </w:p>
          <w:p w14:paraId="7C57CB62" w14:textId="77777777" w:rsidR="000403CA" w:rsidRPr="00E120D2" w:rsidRDefault="000403CA" w:rsidP="008A2A6B">
            <w:pPr>
              <w:overflowPunct w:val="0"/>
              <w:autoSpaceDE w:val="0"/>
              <w:autoSpaceDN w:val="0"/>
              <w:adjustRightInd w:val="0"/>
              <w:ind w:right="6" w:firstLine="0"/>
              <w:jc w:val="both"/>
              <w:rPr>
                <w:lang w:val="lt-LT"/>
              </w:rPr>
            </w:pPr>
            <w:r w:rsidRPr="00E120D2">
              <w:rPr>
                <w:lang w:val="lt-LT"/>
              </w:rPr>
              <w:t>Adresas Universiteto g. 3, 01513 Vilnius</w:t>
            </w:r>
          </w:p>
          <w:p w14:paraId="4F226763" w14:textId="77777777" w:rsidR="000403CA" w:rsidRPr="00E120D2" w:rsidRDefault="000403CA" w:rsidP="008A2A6B">
            <w:pPr>
              <w:pStyle w:val="BodyText3"/>
              <w:spacing w:after="0"/>
              <w:ind w:firstLine="0"/>
              <w:rPr>
                <w:sz w:val="24"/>
                <w:szCs w:val="24"/>
              </w:rPr>
            </w:pPr>
            <w:r w:rsidRPr="00E120D2">
              <w:rPr>
                <w:sz w:val="24"/>
                <w:szCs w:val="24"/>
              </w:rPr>
              <w:t>A/s LT537300010002460768</w:t>
            </w:r>
          </w:p>
          <w:p w14:paraId="75E5134F" w14:textId="21B9FD5F" w:rsidR="000403CA" w:rsidRPr="00E120D2" w:rsidRDefault="005D5FFD" w:rsidP="008A2A6B">
            <w:pPr>
              <w:pStyle w:val="BodyText3"/>
              <w:spacing w:after="0"/>
              <w:ind w:firstLine="0"/>
              <w:rPr>
                <w:sz w:val="24"/>
                <w:szCs w:val="24"/>
              </w:rPr>
            </w:pPr>
            <w:r>
              <w:rPr>
                <w:sz w:val="24"/>
                <w:szCs w:val="24"/>
              </w:rPr>
              <w:t xml:space="preserve">Bankas </w:t>
            </w:r>
            <w:r w:rsidR="000403CA" w:rsidRPr="00E120D2">
              <w:rPr>
                <w:sz w:val="24"/>
                <w:szCs w:val="24"/>
              </w:rPr>
              <w:t>AB „Swedbank“</w:t>
            </w:r>
          </w:p>
          <w:p w14:paraId="7022AF70" w14:textId="77777777" w:rsidR="000403CA" w:rsidRPr="00E120D2" w:rsidRDefault="000403CA" w:rsidP="008A2A6B">
            <w:pPr>
              <w:pStyle w:val="BodyText3"/>
              <w:spacing w:after="0"/>
              <w:ind w:firstLine="0"/>
              <w:rPr>
                <w:sz w:val="24"/>
                <w:szCs w:val="24"/>
              </w:rPr>
            </w:pPr>
            <w:r w:rsidRPr="00E120D2">
              <w:rPr>
                <w:sz w:val="24"/>
                <w:szCs w:val="24"/>
              </w:rPr>
              <w:t>Banko kodas 73000</w:t>
            </w:r>
          </w:p>
          <w:p w14:paraId="7DB151B2" w14:textId="77777777" w:rsidR="000403CA" w:rsidRPr="00E120D2" w:rsidRDefault="000403CA" w:rsidP="008A2A6B">
            <w:pPr>
              <w:overflowPunct w:val="0"/>
              <w:autoSpaceDE w:val="0"/>
              <w:autoSpaceDN w:val="0"/>
              <w:adjustRightInd w:val="0"/>
              <w:ind w:right="6" w:firstLine="0"/>
              <w:jc w:val="both"/>
              <w:rPr>
                <w:lang w:val="lt-LT"/>
              </w:rPr>
            </w:pPr>
          </w:p>
          <w:p w14:paraId="16981D2B" w14:textId="77777777" w:rsidR="000403CA" w:rsidRPr="00E120D2" w:rsidRDefault="000403CA" w:rsidP="008A2A6B">
            <w:pPr>
              <w:overflowPunct w:val="0"/>
              <w:autoSpaceDE w:val="0"/>
              <w:autoSpaceDN w:val="0"/>
              <w:adjustRightInd w:val="0"/>
              <w:ind w:right="6" w:firstLine="0"/>
              <w:jc w:val="both"/>
              <w:rPr>
                <w:lang w:val="lt-LT"/>
              </w:rPr>
            </w:pPr>
            <w:r w:rsidRPr="00E120D2">
              <w:rPr>
                <w:lang w:val="lt-LT"/>
              </w:rPr>
              <w:t>Kancleris Raimundas Balčiūnaitis</w:t>
            </w:r>
          </w:p>
          <w:p w14:paraId="629EE7A2" w14:textId="77777777" w:rsidR="00524C33" w:rsidRPr="006C77CE" w:rsidRDefault="00524C33" w:rsidP="00524C33">
            <w:pPr>
              <w:tabs>
                <w:tab w:val="left" w:pos="5245"/>
              </w:tabs>
              <w:overflowPunct w:val="0"/>
              <w:autoSpaceDE w:val="0"/>
              <w:autoSpaceDN w:val="0"/>
              <w:adjustRightInd w:val="0"/>
              <w:ind w:left="63" w:right="6" w:firstLine="0"/>
              <w:jc w:val="both"/>
              <w:rPr>
                <w:lang w:val="lt-LT"/>
              </w:rPr>
            </w:pPr>
            <w:r w:rsidRPr="006C77CE">
              <w:rPr>
                <w:lang w:val="lt-LT"/>
              </w:rPr>
              <w:t>____________________________</w:t>
            </w:r>
          </w:p>
          <w:p w14:paraId="64A3A5B4" w14:textId="052913B6" w:rsidR="000403CA" w:rsidRPr="00E120D2" w:rsidRDefault="00524C33" w:rsidP="00524C33">
            <w:pPr>
              <w:overflowPunct w:val="0"/>
              <w:autoSpaceDE w:val="0"/>
              <w:autoSpaceDN w:val="0"/>
              <w:adjustRightInd w:val="0"/>
              <w:ind w:right="6" w:firstLine="0"/>
              <w:jc w:val="both"/>
              <w:rPr>
                <w:lang w:val="lt-LT"/>
              </w:rPr>
            </w:pPr>
            <w:r w:rsidRPr="006C77CE">
              <w:rPr>
                <w:bCs/>
                <w:lang w:val="lt-LT"/>
              </w:rPr>
              <w:t>Data ir parašas</w:t>
            </w:r>
          </w:p>
          <w:p w14:paraId="669B1374" w14:textId="470BC90D" w:rsidR="000403CA" w:rsidRPr="00E120D2" w:rsidRDefault="000403CA" w:rsidP="008A2A6B">
            <w:pPr>
              <w:overflowPunct w:val="0"/>
              <w:autoSpaceDE w:val="0"/>
              <w:autoSpaceDN w:val="0"/>
              <w:adjustRightInd w:val="0"/>
              <w:ind w:right="6" w:firstLine="0"/>
              <w:jc w:val="both"/>
              <w:rPr>
                <w:bCs/>
                <w:lang w:val="lt-LT"/>
              </w:rPr>
            </w:pPr>
          </w:p>
        </w:tc>
        <w:tc>
          <w:tcPr>
            <w:tcW w:w="5103" w:type="dxa"/>
          </w:tcPr>
          <w:p w14:paraId="5C35F38E" w14:textId="77777777" w:rsidR="006C10E6" w:rsidRPr="006C77CE" w:rsidRDefault="006C10E6" w:rsidP="006C10E6">
            <w:pPr>
              <w:pStyle w:val="BodyText"/>
              <w:tabs>
                <w:tab w:val="left" w:pos="5245"/>
              </w:tabs>
              <w:spacing w:after="0"/>
              <w:ind w:left="63" w:firstLine="0"/>
              <w:rPr>
                <w:b/>
                <w:bCs/>
              </w:rPr>
            </w:pPr>
            <w:bookmarkStart w:id="1" w:name="_Hlk116552330"/>
            <w:r>
              <w:rPr>
                <w:b/>
                <w:bCs/>
              </w:rPr>
              <w:t>UAB „Mepco“</w:t>
            </w:r>
          </w:p>
          <w:p w14:paraId="1CCD65BB" w14:textId="77777777" w:rsidR="006C10E6" w:rsidRPr="006C77CE" w:rsidRDefault="006C10E6" w:rsidP="006C10E6">
            <w:pPr>
              <w:pStyle w:val="BodyText"/>
              <w:tabs>
                <w:tab w:val="left" w:pos="5245"/>
              </w:tabs>
              <w:spacing w:after="0"/>
              <w:ind w:left="63" w:firstLine="0"/>
            </w:pPr>
            <w:r w:rsidRPr="006C77CE">
              <w:t xml:space="preserve">Įmonės kodas </w:t>
            </w:r>
            <w:r>
              <w:t>301533164</w:t>
            </w:r>
          </w:p>
          <w:p w14:paraId="0EC473EE" w14:textId="77777777" w:rsidR="006C10E6" w:rsidRPr="006C77CE" w:rsidRDefault="006C10E6" w:rsidP="006C10E6">
            <w:pPr>
              <w:pStyle w:val="BodyText"/>
              <w:tabs>
                <w:tab w:val="left" w:pos="5245"/>
              </w:tabs>
              <w:spacing w:after="0"/>
              <w:ind w:left="63" w:firstLine="0"/>
            </w:pPr>
            <w:r w:rsidRPr="006C77CE">
              <w:t xml:space="preserve">PVM mokėtojo kodas </w:t>
            </w:r>
            <w:r>
              <w:t>LT100003780910</w:t>
            </w:r>
          </w:p>
          <w:p w14:paraId="21A01F65" w14:textId="4949134E" w:rsidR="006C10E6" w:rsidRPr="006C77CE" w:rsidRDefault="006C10E6" w:rsidP="006C10E6">
            <w:pPr>
              <w:pStyle w:val="BodyText"/>
              <w:tabs>
                <w:tab w:val="left" w:pos="5245"/>
              </w:tabs>
              <w:spacing w:after="0"/>
              <w:ind w:left="63" w:firstLine="0"/>
            </w:pPr>
            <w:r w:rsidRPr="006C77CE">
              <w:t xml:space="preserve">Adresas </w:t>
            </w:r>
            <w:r>
              <w:t>Konstitucijos pr. 23, 08105</w:t>
            </w:r>
            <w:r w:rsidR="00524C33">
              <w:t xml:space="preserve"> </w:t>
            </w:r>
            <w:r>
              <w:t>Vilnius</w:t>
            </w:r>
          </w:p>
          <w:p w14:paraId="16E1266F" w14:textId="77777777" w:rsidR="006C10E6" w:rsidRPr="0025146C" w:rsidRDefault="006C10E6" w:rsidP="006C10E6">
            <w:pPr>
              <w:pStyle w:val="BodyText"/>
              <w:tabs>
                <w:tab w:val="left" w:pos="5245"/>
              </w:tabs>
              <w:spacing w:after="0"/>
              <w:ind w:left="63" w:firstLine="0"/>
            </w:pPr>
            <w:r w:rsidRPr="0025146C">
              <w:t>A/s LT26 4010 0424 0392 5888</w:t>
            </w:r>
          </w:p>
          <w:p w14:paraId="568C2167" w14:textId="77777777" w:rsidR="006C10E6" w:rsidRPr="0025146C" w:rsidRDefault="006C10E6" w:rsidP="006C10E6">
            <w:pPr>
              <w:pStyle w:val="BodyText"/>
              <w:tabs>
                <w:tab w:val="left" w:pos="5245"/>
              </w:tabs>
              <w:spacing w:after="0"/>
              <w:ind w:left="63" w:firstLine="0"/>
            </w:pPr>
            <w:r w:rsidRPr="0025146C">
              <w:t>Bankas Luminor bankas</w:t>
            </w:r>
          </w:p>
          <w:p w14:paraId="58EA4548" w14:textId="77777777" w:rsidR="006C10E6" w:rsidRPr="006C77CE" w:rsidRDefault="006C10E6" w:rsidP="006C10E6">
            <w:pPr>
              <w:pStyle w:val="BodyText"/>
              <w:tabs>
                <w:tab w:val="left" w:pos="5245"/>
              </w:tabs>
              <w:spacing w:after="0"/>
              <w:ind w:left="63" w:firstLine="0"/>
            </w:pPr>
            <w:r w:rsidRPr="0025146C">
              <w:t>Banko kodas 40100</w:t>
            </w:r>
          </w:p>
          <w:p w14:paraId="2E70C555" w14:textId="77777777" w:rsidR="006C10E6" w:rsidRPr="006C77CE" w:rsidRDefault="006C10E6" w:rsidP="006C10E6">
            <w:pPr>
              <w:tabs>
                <w:tab w:val="left" w:pos="5245"/>
              </w:tabs>
              <w:overflowPunct w:val="0"/>
              <w:autoSpaceDE w:val="0"/>
              <w:autoSpaceDN w:val="0"/>
              <w:adjustRightInd w:val="0"/>
              <w:ind w:left="63" w:right="6" w:firstLine="0"/>
              <w:jc w:val="both"/>
              <w:rPr>
                <w:b/>
                <w:bCs/>
                <w:lang w:val="lt-LT"/>
              </w:rPr>
            </w:pPr>
          </w:p>
          <w:p w14:paraId="374F101E" w14:textId="77777777" w:rsidR="006C10E6" w:rsidRPr="006C77CE" w:rsidRDefault="006C10E6" w:rsidP="006C10E6">
            <w:pPr>
              <w:tabs>
                <w:tab w:val="left" w:pos="5245"/>
              </w:tabs>
              <w:overflowPunct w:val="0"/>
              <w:autoSpaceDE w:val="0"/>
              <w:autoSpaceDN w:val="0"/>
              <w:adjustRightInd w:val="0"/>
              <w:ind w:left="63" w:right="6" w:firstLine="0"/>
              <w:jc w:val="both"/>
              <w:rPr>
                <w:lang w:val="lt-LT"/>
              </w:rPr>
            </w:pPr>
            <w:r>
              <w:rPr>
                <w:bCs/>
                <w:lang w:val="lt-LT"/>
              </w:rPr>
              <w:t>Direktorius Mindaugas Šimkus</w:t>
            </w:r>
          </w:p>
          <w:p w14:paraId="6F2A1840" w14:textId="77777777" w:rsidR="006C10E6" w:rsidRPr="006C77CE" w:rsidRDefault="006C10E6" w:rsidP="006C10E6">
            <w:pPr>
              <w:tabs>
                <w:tab w:val="left" w:pos="5245"/>
              </w:tabs>
              <w:overflowPunct w:val="0"/>
              <w:autoSpaceDE w:val="0"/>
              <w:autoSpaceDN w:val="0"/>
              <w:adjustRightInd w:val="0"/>
              <w:ind w:left="63" w:right="6" w:firstLine="0"/>
              <w:jc w:val="both"/>
              <w:rPr>
                <w:lang w:val="lt-LT"/>
              </w:rPr>
            </w:pPr>
            <w:r w:rsidRPr="006C77CE">
              <w:rPr>
                <w:lang w:val="lt-LT"/>
              </w:rPr>
              <w:t>____________________________</w:t>
            </w:r>
          </w:p>
          <w:p w14:paraId="629E9F5F" w14:textId="3CF148C9" w:rsidR="000403CA" w:rsidRPr="00E120D2" w:rsidRDefault="006C10E6" w:rsidP="006C10E6">
            <w:pPr>
              <w:overflowPunct w:val="0"/>
              <w:autoSpaceDE w:val="0"/>
              <w:autoSpaceDN w:val="0"/>
              <w:adjustRightInd w:val="0"/>
              <w:ind w:right="6" w:firstLine="0"/>
              <w:jc w:val="both"/>
              <w:rPr>
                <w:lang w:val="lt-LT"/>
              </w:rPr>
            </w:pPr>
            <w:r w:rsidRPr="006C77CE">
              <w:rPr>
                <w:bCs/>
                <w:lang w:val="lt-LT"/>
              </w:rPr>
              <w:t>Data ir parašas</w:t>
            </w:r>
            <w:bookmarkEnd w:id="1"/>
          </w:p>
        </w:tc>
      </w:tr>
      <w:bookmarkEnd w:id="0"/>
    </w:tbl>
    <w:p w14:paraId="3105C3E7" w14:textId="77777777" w:rsidR="00B0192D" w:rsidRPr="00E120D2" w:rsidRDefault="00B0192D" w:rsidP="00B0192D">
      <w:pPr>
        <w:ind w:firstLine="0"/>
        <w:rPr>
          <w:rFonts w:eastAsia="Times New Roman"/>
          <w:lang w:val="lt-LT"/>
        </w:rPr>
      </w:pPr>
    </w:p>
    <w:p w14:paraId="03DDC4F0" w14:textId="664869CA" w:rsidR="00B0192D" w:rsidRPr="00E120D2" w:rsidRDefault="00B0192D" w:rsidP="00C82E19">
      <w:pPr>
        <w:rPr>
          <w:rFonts w:eastAsia="Times New Roman"/>
          <w:lang w:val="lt-LT"/>
        </w:rPr>
      </w:pPr>
      <w:r w:rsidRPr="00E120D2">
        <w:rPr>
          <w:rFonts w:eastAsia="Times New Roman"/>
          <w:lang w:val="lt-LT"/>
        </w:rPr>
        <w:br w:type="page"/>
      </w:r>
    </w:p>
    <w:p w14:paraId="0673B795" w14:textId="6550C2A7" w:rsidR="00970DFC" w:rsidRPr="00E120D2" w:rsidRDefault="00C82E19" w:rsidP="00970DFC">
      <w:pPr>
        <w:ind w:firstLine="0"/>
        <w:jc w:val="right"/>
        <w:rPr>
          <w:rFonts w:eastAsia="Times New Roman"/>
          <w:lang w:val="lt-LT"/>
        </w:rPr>
      </w:pPr>
      <w:r w:rsidRPr="00E120D2">
        <w:rPr>
          <w:rFonts w:eastAsia="Times New Roman"/>
          <w:lang w:val="lt-LT"/>
        </w:rPr>
        <w:lastRenderedPageBreak/>
        <w:t xml:space="preserve">  </w:t>
      </w:r>
      <w:r w:rsidR="00970DFC" w:rsidRPr="00E120D2">
        <w:rPr>
          <w:rFonts w:eastAsia="Times New Roman"/>
          <w:lang w:val="lt-LT"/>
        </w:rPr>
        <w:t>Sutarties Nr.………………</w:t>
      </w:r>
    </w:p>
    <w:p w14:paraId="6F66FF1C" w14:textId="30975A9A" w:rsidR="00F660C4" w:rsidRPr="006C10E6" w:rsidRDefault="00970DFC" w:rsidP="006C10E6">
      <w:pPr>
        <w:ind w:left="5670" w:firstLine="0"/>
        <w:jc w:val="center"/>
        <w:rPr>
          <w:rFonts w:eastAsia="Times New Roman"/>
          <w:lang w:val="lt-LT"/>
        </w:rPr>
      </w:pPr>
      <w:r w:rsidRPr="00E120D2">
        <w:rPr>
          <w:rFonts w:eastAsia="Times New Roman"/>
          <w:lang w:val="lt-LT"/>
        </w:rPr>
        <w:t>Priedas Nr. 1</w:t>
      </w:r>
    </w:p>
    <w:p w14:paraId="3C4B8889" w14:textId="4958D79E" w:rsidR="006C10E6" w:rsidRPr="00E120D2" w:rsidRDefault="006C10E6" w:rsidP="006C10E6">
      <w:pPr>
        <w:ind w:firstLine="0"/>
        <w:jc w:val="center"/>
        <w:rPr>
          <w:b/>
          <w:lang w:val="en-US"/>
        </w:rPr>
      </w:pPr>
      <w:r w:rsidRPr="00E120D2">
        <w:rPr>
          <w:b/>
          <w:lang w:val="en-US"/>
        </w:rPr>
        <w:t>TECHNINĖ SPECIFIKACIJA</w:t>
      </w:r>
    </w:p>
    <w:p w14:paraId="38C1D214" w14:textId="77777777" w:rsidR="006C10E6" w:rsidRPr="00E120D2" w:rsidRDefault="006C10E6" w:rsidP="006C10E6">
      <w:pPr>
        <w:jc w:val="center"/>
        <w:rPr>
          <w:b/>
          <w:bCs/>
          <w:color w:val="000000" w:themeColor="text1"/>
          <w:u w:val="single"/>
          <w:lang w:val="en-US"/>
        </w:rPr>
      </w:pPr>
    </w:p>
    <w:p w14:paraId="7EA508BA" w14:textId="77777777" w:rsidR="006C10E6" w:rsidRPr="00401EB5" w:rsidRDefault="006C10E6" w:rsidP="006C10E6">
      <w:pPr>
        <w:ind w:firstLine="0"/>
        <w:jc w:val="center"/>
        <w:rPr>
          <w:rFonts w:eastAsia="Times New Roman"/>
          <w:b/>
          <w:color w:val="000000"/>
          <w:lang w:val="lt-LT" w:eastAsia="lt-LT"/>
        </w:rPr>
      </w:pPr>
      <w:r w:rsidRPr="00401EB5">
        <w:rPr>
          <w:b/>
          <w:shd w:val="clear" w:color="auto" w:fill="FFFFFF"/>
          <w:lang w:val="lt-LT"/>
        </w:rPr>
        <w:t>Išsam</w:t>
      </w:r>
      <w:r>
        <w:rPr>
          <w:b/>
          <w:shd w:val="clear" w:color="auto" w:fill="FFFFFF"/>
          <w:lang w:val="lt-LT"/>
        </w:rPr>
        <w:t>ių</w:t>
      </w:r>
      <w:r w:rsidRPr="00401EB5">
        <w:rPr>
          <w:b/>
          <w:shd w:val="clear" w:color="auto" w:fill="FFFFFF"/>
          <w:lang w:val="lt-LT"/>
        </w:rPr>
        <w:t xml:space="preserve"> energijos vartojimo audit</w:t>
      </w:r>
      <w:r>
        <w:rPr>
          <w:b/>
          <w:shd w:val="clear" w:color="auto" w:fill="FFFFFF"/>
          <w:lang w:val="lt-LT"/>
        </w:rPr>
        <w:t>ų</w:t>
      </w:r>
      <w:r w:rsidRPr="00401EB5">
        <w:rPr>
          <w:b/>
          <w:shd w:val="clear" w:color="auto" w:fill="FFFFFF"/>
          <w:lang w:val="lt-LT"/>
        </w:rPr>
        <w:t xml:space="preserve"> korekcijos pagal aktualų energijos vartojimą ir rinkos medžiagų, darbų vertę, adresu Saulėtekio al. 9, Vilniuje, atlikim</w:t>
      </w:r>
      <w:r>
        <w:rPr>
          <w:b/>
          <w:shd w:val="clear" w:color="auto" w:fill="FFFFFF"/>
          <w:lang w:val="lt-LT"/>
        </w:rPr>
        <w:t>o paslaugos</w:t>
      </w:r>
      <w:r w:rsidRPr="00401EB5">
        <w:rPr>
          <w:b/>
          <w:shd w:val="clear" w:color="auto" w:fill="FFFFFF"/>
          <w:lang w:val="lt-LT"/>
        </w:rPr>
        <w:t>, Nr. VU32930</w:t>
      </w:r>
    </w:p>
    <w:p w14:paraId="1C4CC201" w14:textId="77777777" w:rsidR="006C10E6" w:rsidRPr="00401EB5" w:rsidRDefault="006C10E6" w:rsidP="006C10E6">
      <w:pPr>
        <w:ind w:firstLine="0"/>
        <w:jc w:val="center"/>
        <w:rPr>
          <w:b/>
          <w:lang w:val="lt-LT"/>
        </w:rPr>
      </w:pPr>
    </w:p>
    <w:p w14:paraId="47BB72B6" w14:textId="77777777" w:rsidR="006C10E6" w:rsidRDefault="006C10E6" w:rsidP="006C10E6">
      <w:pPr>
        <w:ind w:firstLine="851"/>
        <w:jc w:val="both"/>
        <w:rPr>
          <w:shd w:val="clear" w:color="auto" w:fill="FFFFFF"/>
          <w:lang w:val="lt-LT"/>
        </w:rPr>
      </w:pPr>
      <w:r w:rsidRPr="00401EB5">
        <w:rPr>
          <w:shd w:val="clear" w:color="auto" w:fill="FFFFFF"/>
          <w:lang w:val="lt-LT"/>
        </w:rPr>
        <w:t>Atlikti mokslo paskirties pastatų esančių Saulėtekio al. 9, Vilniuje (Unikalus numeris: 1097-0018-1026) (Unikalus numeris: 1097-0018-1037) (Unikalus numeris: 1097-0018-1059) (Unikalus numeris: 1097-0018-1015) (Unikalus numeris: 1097-0018-1048) Išsam</w:t>
      </w:r>
      <w:r>
        <w:rPr>
          <w:shd w:val="clear" w:color="auto" w:fill="FFFFFF"/>
          <w:lang w:val="lt-LT"/>
        </w:rPr>
        <w:t>ių</w:t>
      </w:r>
      <w:r w:rsidRPr="00401EB5">
        <w:rPr>
          <w:shd w:val="clear" w:color="auto" w:fill="FFFFFF"/>
          <w:lang w:val="lt-LT"/>
        </w:rPr>
        <w:t xml:space="preserve"> energijos vartojimo audit</w:t>
      </w:r>
      <w:r>
        <w:rPr>
          <w:shd w:val="clear" w:color="auto" w:fill="FFFFFF"/>
          <w:lang w:val="lt-LT"/>
        </w:rPr>
        <w:t>ų</w:t>
      </w:r>
      <w:r w:rsidRPr="00401EB5">
        <w:rPr>
          <w:shd w:val="clear" w:color="auto" w:fill="FFFFFF"/>
          <w:lang w:val="lt-LT"/>
        </w:rPr>
        <w:t xml:space="preserve"> korekciją</w:t>
      </w:r>
      <w:r>
        <w:rPr>
          <w:shd w:val="clear" w:color="auto" w:fill="FFFFFF"/>
          <w:lang w:val="lt-LT"/>
        </w:rPr>
        <w:t xml:space="preserve">, </w:t>
      </w:r>
      <w:r w:rsidRPr="0017438A">
        <w:rPr>
          <w:shd w:val="clear" w:color="auto" w:fill="FFFFFF"/>
          <w:lang w:val="lt-LT"/>
        </w:rPr>
        <w:t xml:space="preserve">t. y. </w:t>
      </w:r>
      <w:proofErr w:type="spellStart"/>
      <w:r w:rsidRPr="0017438A">
        <w:rPr>
          <w:bdr w:val="none" w:sz="0" w:space="0" w:color="auto" w:frame="1"/>
          <w:shd w:val="clear" w:color="auto" w:fill="FFFFFF"/>
        </w:rPr>
        <w:t>atnaujinti</w:t>
      </w:r>
      <w:proofErr w:type="spellEnd"/>
      <w:r w:rsidRPr="0017438A">
        <w:rPr>
          <w:bdr w:val="none" w:sz="0" w:space="0" w:color="auto" w:frame="1"/>
          <w:shd w:val="clear" w:color="auto" w:fill="FFFFFF"/>
        </w:rPr>
        <w:t> </w:t>
      </w:r>
      <w:proofErr w:type="spellStart"/>
      <w:r w:rsidRPr="0017438A">
        <w:rPr>
          <w:bdr w:val="none" w:sz="0" w:space="0" w:color="auto" w:frame="1"/>
          <w:shd w:val="clear" w:color="auto" w:fill="FFFFFF"/>
        </w:rPr>
        <w:t>šių</w:t>
      </w:r>
      <w:proofErr w:type="spellEnd"/>
      <w:r w:rsidRPr="0017438A">
        <w:rPr>
          <w:bdr w:val="none" w:sz="0" w:space="0" w:color="auto" w:frame="1"/>
          <w:shd w:val="clear" w:color="auto" w:fill="FFFFFF"/>
        </w:rPr>
        <w:t xml:space="preserve"> </w:t>
      </w:r>
      <w:proofErr w:type="spellStart"/>
      <w:r w:rsidRPr="0017438A">
        <w:rPr>
          <w:bdr w:val="none" w:sz="0" w:space="0" w:color="auto" w:frame="1"/>
          <w:shd w:val="clear" w:color="auto" w:fill="FFFFFF"/>
        </w:rPr>
        <w:t>auditų</w:t>
      </w:r>
      <w:proofErr w:type="spellEnd"/>
      <w:r w:rsidRPr="0017438A">
        <w:rPr>
          <w:bdr w:val="none" w:sz="0" w:space="0" w:color="auto" w:frame="1"/>
          <w:shd w:val="clear" w:color="auto" w:fill="FFFFFF"/>
        </w:rPr>
        <w:t xml:space="preserve"> </w:t>
      </w:r>
      <w:r w:rsidRPr="00501BCF">
        <w:rPr>
          <w:b/>
          <w:bCs/>
          <w:bdr w:val="none" w:sz="0" w:space="0" w:color="auto" w:frame="1"/>
          <w:shd w:val="clear" w:color="auto" w:fill="FFFFFF"/>
          <w:lang w:val="en-US"/>
        </w:rPr>
        <w:t>2-5</w:t>
      </w:r>
      <w:r w:rsidRPr="0017438A">
        <w:rPr>
          <w:bdr w:val="none" w:sz="0" w:space="0" w:color="auto" w:frame="1"/>
          <w:shd w:val="clear" w:color="auto" w:fill="FFFFFF"/>
          <w:lang w:val="en-US"/>
        </w:rPr>
        <w:t xml:space="preserve"> </w:t>
      </w:r>
      <w:proofErr w:type="spellStart"/>
      <w:r w:rsidRPr="0017438A">
        <w:rPr>
          <w:bdr w:val="none" w:sz="0" w:space="0" w:color="auto" w:frame="1"/>
          <w:shd w:val="clear" w:color="auto" w:fill="FFFFFF"/>
          <w:lang w:val="en-US"/>
        </w:rPr>
        <w:t>skyrius</w:t>
      </w:r>
      <w:proofErr w:type="spellEnd"/>
      <w:r w:rsidRPr="0017438A">
        <w:rPr>
          <w:bdr w:val="none" w:sz="0" w:space="0" w:color="auto" w:frame="1"/>
          <w:shd w:val="clear" w:color="auto" w:fill="FFFFFF"/>
          <w:lang w:val="en-US"/>
        </w:rPr>
        <w:t xml:space="preserve"> </w:t>
      </w:r>
      <w:r w:rsidRPr="0017438A">
        <w:rPr>
          <w:shd w:val="clear" w:color="auto" w:fill="FFFFFF"/>
          <w:lang w:val="lt-LT"/>
        </w:rPr>
        <w:t xml:space="preserve">pagal </w:t>
      </w:r>
      <w:r w:rsidRPr="00401EB5">
        <w:rPr>
          <w:shd w:val="clear" w:color="auto" w:fill="FFFFFF"/>
          <w:lang w:val="lt-LT"/>
        </w:rPr>
        <w:t>aktualų energijos vartojimą ir rinkos medžiagų, darbų vertę.</w:t>
      </w:r>
    </w:p>
    <w:p w14:paraId="7D2C7B7E" w14:textId="77777777" w:rsidR="006C10E6" w:rsidRDefault="006C10E6" w:rsidP="006C10E6">
      <w:pPr>
        <w:ind w:firstLine="0"/>
        <w:jc w:val="both"/>
        <w:rPr>
          <w:shd w:val="clear" w:color="auto" w:fill="FFFFFF"/>
          <w:lang w:val="lt-LT"/>
        </w:rPr>
      </w:pPr>
    </w:p>
    <w:p w14:paraId="2E8A86A3" w14:textId="77777777" w:rsidR="006C10E6" w:rsidRDefault="006C10E6" w:rsidP="006C10E6">
      <w:pPr>
        <w:ind w:firstLine="0"/>
        <w:jc w:val="both"/>
        <w:rPr>
          <w:shd w:val="clear" w:color="auto" w:fill="FFFFFF"/>
          <w:lang w:val="lt-LT"/>
        </w:rPr>
      </w:pPr>
    </w:p>
    <w:p w14:paraId="135BEA6B" w14:textId="77777777" w:rsidR="006C10E6" w:rsidRDefault="006C10E6" w:rsidP="006C10E6">
      <w:pPr>
        <w:ind w:firstLine="0"/>
        <w:jc w:val="both"/>
        <w:rPr>
          <w:shd w:val="clear" w:color="auto" w:fill="FFFFFF"/>
          <w:lang w:val="lt-LT"/>
        </w:rPr>
      </w:pPr>
    </w:p>
    <w:p w14:paraId="483CBE1F" w14:textId="77777777" w:rsidR="006C10E6" w:rsidRPr="00501BCF" w:rsidRDefault="006C10E6" w:rsidP="006C10E6">
      <w:pPr>
        <w:tabs>
          <w:tab w:val="left" w:pos="1843"/>
        </w:tabs>
        <w:ind w:firstLine="0"/>
        <w:jc w:val="both"/>
        <w:rPr>
          <w:b/>
          <w:bCs/>
          <w:lang w:val="lt-LT"/>
        </w:rPr>
      </w:pPr>
      <w:r w:rsidRPr="00501BCF">
        <w:rPr>
          <w:b/>
          <w:bCs/>
          <w:lang w:val="lt-LT"/>
        </w:rPr>
        <w:t>PRIDEDAMA:</w:t>
      </w:r>
    </w:p>
    <w:p w14:paraId="5D568E64" w14:textId="77777777" w:rsidR="006C10E6" w:rsidRPr="007424F9" w:rsidRDefault="006C10E6" w:rsidP="006C10E6">
      <w:pPr>
        <w:ind w:firstLine="0"/>
        <w:jc w:val="both"/>
        <w:rPr>
          <w:lang w:val="lt-LT"/>
        </w:rPr>
      </w:pPr>
    </w:p>
    <w:p w14:paraId="5CA17814" w14:textId="77777777" w:rsidR="006C10E6" w:rsidRPr="00933711" w:rsidRDefault="006C10E6" w:rsidP="006C10E6">
      <w:pPr>
        <w:pStyle w:val="ListParagraph"/>
        <w:numPr>
          <w:ilvl w:val="0"/>
          <w:numId w:val="42"/>
        </w:numPr>
        <w:tabs>
          <w:tab w:val="left" w:pos="2127"/>
        </w:tabs>
        <w:ind w:left="1985" w:hanging="284"/>
        <w:jc w:val="both"/>
        <w:rPr>
          <w:lang w:val="lt-LT"/>
        </w:rPr>
      </w:pPr>
      <w:r w:rsidRPr="00933711">
        <w:rPr>
          <w:lang w:val="lt-LT"/>
        </w:rPr>
        <w:t>2020-07-0</w:t>
      </w:r>
      <w:r>
        <w:rPr>
          <w:lang w:val="lt-LT"/>
        </w:rPr>
        <w:t>3</w:t>
      </w:r>
      <w:r w:rsidRPr="00933711">
        <w:rPr>
          <w:lang w:val="lt-LT"/>
        </w:rPr>
        <w:t xml:space="preserve"> Saulėtekio al. 9, Vilnius mokslo paskirties pastato energijos vartojimo auditas</w:t>
      </w:r>
      <w:r>
        <w:rPr>
          <w:lang w:val="lt-LT"/>
        </w:rPr>
        <w:t xml:space="preserve"> (TF)</w:t>
      </w:r>
      <w:r w:rsidRPr="00933711">
        <w:rPr>
          <w:lang w:val="lt-LT"/>
        </w:rPr>
        <w:t>.</w:t>
      </w:r>
    </w:p>
    <w:p w14:paraId="39888ABB" w14:textId="77777777" w:rsidR="006C10E6" w:rsidRPr="007424F9" w:rsidRDefault="006C10E6" w:rsidP="006C10E6">
      <w:pPr>
        <w:pStyle w:val="ListParagraph"/>
        <w:numPr>
          <w:ilvl w:val="0"/>
          <w:numId w:val="42"/>
        </w:numPr>
        <w:tabs>
          <w:tab w:val="left" w:pos="2127"/>
        </w:tabs>
        <w:ind w:left="1985" w:hanging="284"/>
        <w:jc w:val="both"/>
        <w:rPr>
          <w:lang w:val="lt-LT"/>
        </w:rPr>
      </w:pPr>
      <w:r w:rsidRPr="007424F9">
        <w:rPr>
          <w:lang w:val="lt-LT"/>
        </w:rPr>
        <w:t>2020-07-08 Saulėtekio al. 9, Vilnius mokslo paskirties pastato energijos vartojimo auditas</w:t>
      </w:r>
      <w:r>
        <w:rPr>
          <w:lang w:val="lt-LT"/>
        </w:rPr>
        <w:t xml:space="preserve"> (JR)</w:t>
      </w:r>
      <w:r w:rsidRPr="007424F9">
        <w:rPr>
          <w:lang w:val="lt-LT"/>
        </w:rPr>
        <w:t>.</w:t>
      </w:r>
    </w:p>
    <w:p w14:paraId="463EFE40" w14:textId="77777777" w:rsidR="006C10E6" w:rsidRDefault="006C10E6" w:rsidP="006C10E6">
      <w:pPr>
        <w:pStyle w:val="ListParagraph"/>
        <w:numPr>
          <w:ilvl w:val="0"/>
          <w:numId w:val="42"/>
        </w:numPr>
        <w:tabs>
          <w:tab w:val="left" w:pos="2127"/>
        </w:tabs>
        <w:ind w:left="1985" w:hanging="284"/>
        <w:jc w:val="both"/>
        <w:rPr>
          <w:lang w:val="lt-LT"/>
        </w:rPr>
      </w:pPr>
      <w:r>
        <w:rPr>
          <w:lang w:val="lt-LT"/>
        </w:rPr>
        <w:t>2020-07-08 Saulėtekio al. 9, Vilnius mokslo paskirties pastato energijos vartojimo auditas (ITPC).</w:t>
      </w:r>
    </w:p>
    <w:p w14:paraId="79ACC0AD" w14:textId="77777777" w:rsidR="006C10E6" w:rsidRDefault="006C10E6" w:rsidP="006C10E6">
      <w:pPr>
        <w:pStyle w:val="ListParagraph"/>
        <w:numPr>
          <w:ilvl w:val="0"/>
          <w:numId w:val="42"/>
        </w:numPr>
        <w:tabs>
          <w:tab w:val="left" w:pos="2127"/>
        </w:tabs>
        <w:ind w:left="1985" w:hanging="284"/>
        <w:jc w:val="both"/>
        <w:rPr>
          <w:lang w:val="lt-LT"/>
        </w:rPr>
      </w:pPr>
      <w:r>
        <w:rPr>
          <w:lang w:val="lt-LT"/>
        </w:rPr>
        <w:t>2020-07-10 Saulėtekio al. 9, Vilnius mokslo paskirties pastato energijos vartojimo auditas (EF).</w:t>
      </w:r>
    </w:p>
    <w:p w14:paraId="7368AE79" w14:textId="53349260" w:rsidR="006C10E6" w:rsidRDefault="006C10E6" w:rsidP="006C10E6">
      <w:pPr>
        <w:pStyle w:val="ListParagraph"/>
        <w:numPr>
          <w:ilvl w:val="0"/>
          <w:numId w:val="42"/>
        </w:numPr>
        <w:tabs>
          <w:tab w:val="left" w:pos="2127"/>
        </w:tabs>
        <w:ind w:left="1985" w:hanging="284"/>
        <w:jc w:val="both"/>
        <w:rPr>
          <w:lang w:val="lt-LT"/>
        </w:rPr>
      </w:pPr>
      <w:r>
        <w:rPr>
          <w:lang w:val="lt-LT"/>
        </w:rPr>
        <w:t>2020-07-14 Saulėtekio al. 9, Vilnius mokslo paskirties pastato energijos vartojimo auditas (FF).</w:t>
      </w:r>
    </w:p>
    <w:tbl>
      <w:tblPr>
        <w:tblpPr w:leftFromText="180" w:rightFromText="180" w:vertAnchor="text" w:horzAnchor="margin" w:tblpY="463"/>
        <w:tblW w:w="0" w:type="auto"/>
        <w:tblLayout w:type="fixed"/>
        <w:tblLook w:val="04A0" w:firstRow="1" w:lastRow="0" w:firstColumn="1" w:lastColumn="0" w:noHBand="0" w:noVBand="1"/>
      </w:tblPr>
      <w:tblGrid>
        <w:gridCol w:w="4678"/>
        <w:gridCol w:w="4536"/>
      </w:tblGrid>
      <w:tr w:rsidR="006C10E6" w:rsidRPr="00E120D2" w14:paraId="31910493" w14:textId="77777777" w:rsidTr="00524C33">
        <w:trPr>
          <w:cantSplit/>
        </w:trPr>
        <w:tc>
          <w:tcPr>
            <w:tcW w:w="4678" w:type="dxa"/>
          </w:tcPr>
          <w:p w14:paraId="3BD2E133" w14:textId="77777777" w:rsidR="006C10E6" w:rsidRPr="00E120D2" w:rsidRDefault="006C10E6" w:rsidP="00AE1734">
            <w:pPr>
              <w:overflowPunct w:val="0"/>
              <w:autoSpaceDE w:val="0"/>
              <w:autoSpaceDN w:val="0"/>
              <w:adjustRightInd w:val="0"/>
              <w:ind w:right="6" w:firstLine="0"/>
              <w:jc w:val="both"/>
              <w:rPr>
                <w:lang w:val="lt-LT"/>
              </w:rPr>
            </w:pPr>
            <w:r w:rsidRPr="00E120D2">
              <w:rPr>
                <w:b/>
                <w:bCs/>
                <w:lang w:val="lt-LT"/>
              </w:rPr>
              <w:t>Vilniaus universitetas</w:t>
            </w:r>
          </w:p>
          <w:p w14:paraId="24162DE2" w14:textId="77777777" w:rsidR="006C10E6" w:rsidRPr="00E120D2" w:rsidRDefault="006C10E6" w:rsidP="00AE1734">
            <w:pPr>
              <w:overflowPunct w:val="0"/>
              <w:autoSpaceDE w:val="0"/>
              <w:autoSpaceDN w:val="0"/>
              <w:adjustRightInd w:val="0"/>
              <w:ind w:right="6" w:firstLine="0"/>
              <w:jc w:val="both"/>
              <w:rPr>
                <w:lang w:val="lt-LT"/>
              </w:rPr>
            </w:pPr>
            <w:r w:rsidRPr="00E120D2">
              <w:rPr>
                <w:lang w:val="lt-LT"/>
              </w:rPr>
              <w:t>Įmonės kodas 211950810</w:t>
            </w:r>
          </w:p>
          <w:p w14:paraId="01EAEE1A" w14:textId="77777777" w:rsidR="006C10E6" w:rsidRPr="00E120D2" w:rsidRDefault="006C10E6" w:rsidP="00AE1734">
            <w:pPr>
              <w:overflowPunct w:val="0"/>
              <w:autoSpaceDE w:val="0"/>
              <w:autoSpaceDN w:val="0"/>
              <w:adjustRightInd w:val="0"/>
              <w:ind w:right="6" w:firstLine="0"/>
              <w:jc w:val="both"/>
              <w:rPr>
                <w:lang w:val="lt-LT"/>
              </w:rPr>
            </w:pPr>
            <w:r w:rsidRPr="00E120D2">
              <w:rPr>
                <w:lang w:val="lt-LT"/>
              </w:rPr>
              <w:t>PVM mokėtojo kodas LT119508113</w:t>
            </w:r>
          </w:p>
          <w:p w14:paraId="2CBD1B5C" w14:textId="77777777" w:rsidR="006C10E6" w:rsidRPr="00E120D2" w:rsidRDefault="006C10E6" w:rsidP="00AE1734">
            <w:pPr>
              <w:overflowPunct w:val="0"/>
              <w:autoSpaceDE w:val="0"/>
              <w:autoSpaceDN w:val="0"/>
              <w:adjustRightInd w:val="0"/>
              <w:ind w:right="6" w:firstLine="0"/>
              <w:jc w:val="both"/>
              <w:rPr>
                <w:lang w:val="lt-LT"/>
              </w:rPr>
            </w:pPr>
            <w:r w:rsidRPr="00E120D2">
              <w:rPr>
                <w:lang w:val="lt-LT"/>
              </w:rPr>
              <w:t>Adresas Universiteto g. 3, 01513 Vilnius</w:t>
            </w:r>
          </w:p>
          <w:p w14:paraId="6DCF6FF0" w14:textId="77777777" w:rsidR="006C10E6" w:rsidRPr="00E120D2" w:rsidRDefault="006C10E6" w:rsidP="00AE1734">
            <w:pPr>
              <w:pStyle w:val="BodyText3"/>
              <w:spacing w:after="0"/>
              <w:ind w:firstLine="0"/>
              <w:rPr>
                <w:sz w:val="24"/>
                <w:szCs w:val="24"/>
              </w:rPr>
            </w:pPr>
            <w:r w:rsidRPr="00E120D2">
              <w:rPr>
                <w:sz w:val="24"/>
                <w:szCs w:val="24"/>
              </w:rPr>
              <w:t>A/s LT537300010002460768</w:t>
            </w:r>
          </w:p>
          <w:p w14:paraId="4A064106" w14:textId="77777777" w:rsidR="006C10E6" w:rsidRPr="00E120D2" w:rsidRDefault="006C10E6" w:rsidP="00AE1734">
            <w:pPr>
              <w:pStyle w:val="BodyText3"/>
              <w:spacing w:after="0"/>
              <w:ind w:firstLine="0"/>
              <w:rPr>
                <w:sz w:val="24"/>
                <w:szCs w:val="24"/>
              </w:rPr>
            </w:pPr>
            <w:r>
              <w:rPr>
                <w:sz w:val="24"/>
                <w:szCs w:val="24"/>
              </w:rPr>
              <w:t xml:space="preserve">Bankas </w:t>
            </w:r>
            <w:r w:rsidRPr="00E120D2">
              <w:rPr>
                <w:sz w:val="24"/>
                <w:szCs w:val="24"/>
              </w:rPr>
              <w:t>AB „Swedbank“</w:t>
            </w:r>
          </w:p>
          <w:p w14:paraId="6CF96050" w14:textId="77777777" w:rsidR="006C10E6" w:rsidRPr="00E120D2" w:rsidRDefault="006C10E6" w:rsidP="00AE1734">
            <w:pPr>
              <w:pStyle w:val="BodyText3"/>
              <w:spacing w:after="0"/>
              <w:ind w:firstLine="0"/>
              <w:rPr>
                <w:sz w:val="24"/>
                <w:szCs w:val="24"/>
              </w:rPr>
            </w:pPr>
            <w:r w:rsidRPr="00E120D2">
              <w:rPr>
                <w:sz w:val="24"/>
                <w:szCs w:val="24"/>
              </w:rPr>
              <w:t>Banko kodas 73000</w:t>
            </w:r>
          </w:p>
          <w:p w14:paraId="35F0D4CD" w14:textId="77777777" w:rsidR="006C10E6" w:rsidRPr="00E120D2" w:rsidRDefault="006C10E6" w:rsidP="00AE1734">
            <w:pPr>
              <w:overflowPunct w:val="0"/>
              <w:autoSpaceDE w:val="0"/>
              <w:autoSpaceDN w:val="0"/>
              <w:adjustRightInd w:val="0"/>
              <w:ind w:right="6" w:firstLine="0"/>
              <w:jc w:val="both"/>
              <w:rPr>
                <w:lang w:val="lt-LT"/>
              </w:rPr>
            </w:pPr>
          </w:p>
          <w:p w14:paraId="73207A23" w14:textId="77777777" w:rsidR="006C10E6" w:rsidRPr="00E120D2" w:rsidRDefault="006C10E6" w:rsidP="00AE1734">
            <w:pPr>
              <w:overflowPunct w:val="0"/>
              <w:autoSpaceDE w:val="0"/>
              <w:autoSpaceDN w:val="0"/>
              <w:adjustRightInd w:val="0"/>
              <w:ind w:right="6" w:firstLine="0"/>
              <w:jc w:val="both"/>
              <w:rPr>
                <w:lang w:val="lt-LT"/>
              </w:rPr>
            </w:pPr>
            <w:r w:rsidRPr="00E120D2">
              <w:rPr>
                <w:lang w:val="lt-LT"/>
              </w:rPr>
              <w:t>Kancleris Raimundas Balčiūnaitis</w:t>
            </w:r>
          </w:p>
          <w:p w14:paraId="577620DD" w14:textId="77777777" w:rsidR="00524C33" w:rsidRPr="006C77CE" w:rsidRDefault="00524C33" w:rsidP="00524C33">
            <w:pPr>
              <w:tabs>
                <w:tab w:val="left" w:pos="5245"/>
              </w:tabs>
              <w:overflowPunct w:val="0"/>
              <w:autoSpaceDE w:val="0"/>
              <w:autoSpaceDN w:val="0"/>
              <w:adjustRightInd w:val="0"/>
              <w:ind w:left="63" w:right="6" w:firstLine="0"/>
              <w:jc w:val="both"/>
              <w:rPr>
                <w:lang w:val="lt-LT"/>
              </w:rPr>
            </w:pPr>
            <w:r w:rsidRPr="006C77CE">
              <w:rPr>
                <w:lang w:val="lt-LT"/>
              </w:rPr>
              <w:t>____________________________</w:t>
            </w:r>
          </w:p>
          <w:p w14:paraId="3FFA7D5C" w14:textId="69D79221" w:rsidR="006C10E6" w:rsidRPr="00E120D2" w:rsidRDefault="00524C33" w:rsidP="00524C33">
            <w:pPr>
              <w:overflowPunct w:val="0"/>
              <w:autoSpaceDE w:val="0"/>
              <w:autoSpaceDN w:val="0"/>
              <w:adjustRightInd w:val="0"/>
              <w:ind w:right="6" w:firstLine="0"/>
              <w:jc w:val="both"/>
              <w:rPr>
                <w:lang w:val="lt-LT"/>
              </w:rPr>
            </w:pPr>
            <w:r w:rsidRPr="006C77CE">
              <w:rPr>
                <w:bCs/>
                <w:lang w:val="lt-LT"/>
              </w:rPr>
              <w:t>Data ir parašas</w:t>
            </w:r>
          </w:p>
          <w:p w14:paraId="4CB9B70C" w14:textId="415FC22A" w:rsidR="006C10E6" w:rsidRPr="00E120D2" w:rsidRDefault="006C10E6" w:rsidP="00AE1734">
            <w:pPr>
              <w:overflowPunct w:val="0"/>
              <w:autoSpaceDE w:val="0"/>
              <w:autoSpaceDN w:val="0"/>
              <w:adjustRightInd w:val="0"/>
              <w:ind w:right="6" w:firstLine="0"/>
              <w:jc w:val="both"/>
              <w:rPr>
                <w:bCs/>
                <w:lang w:val="lt-LT"/>
              </w:rPr>
            </w:pPr>
          </w:p>
        </w:tc>
        <w:tc>
          <w:tcPr>
            <w:tcW w:w="4536" w:type="dxa"/>
          </w:tcPr>
          <w:p w14:paraId="0BB038A8" w14:textId="77777777" w:rsidR="006C10E6" w:rsidRPr="006C77CE" w:rsidRDefault="006C10E6" w:rsidP="00AE1734">
            <w:pPr>
              <w:pStyle w:val="BodyText"/>
              <w:tabs>
                <w:tab w:val="left" w:pos="5245"/>
              </w:tabs>
              <w:spacing w:after="0"/>
              <w:ind w:left="63" w:firstLine="0"/>
              <w:rPr>
                <w:b/>
                <w:bCs/>
              </w:rPr>
            </w:pPr>
            <w:r>
              <w:rPr>
                <w:b/>
                <w:bCs/>
              </w:rPr>
              <w:t>UAB „Mepco“</w:t>
            </w:r>
          </w:p>
          <w:p w14:paraId="027A2AB9" w14:textId="77777777" w:rsidR="006C10E6" w:rsidRPr="006C77CE" w:rsidRDefault="006C10E6" w:rsidP="00AE1734">
            <w:pPr>
              <w:pStyle w:val="BodyText"/>
              <w:tabs>
                <w:tab w:val="left" w:pos="5245"/>
              </w:tabs>
              <w:spacing w:after="0"/>
              <w:ind w:left="63" w:firstLine="0"/>
            </w:pPr>
            <w:r w:rsidRPr="006C77CE">
              <w:t xml:space="preserve">Įmonės kodas </w:t>
            </w:r>
            <w:r>
              <w:t>301533164</w:t>
            </w:r>
          </w:p>
          <w:p w14:paraId="23C5BCB2" w14:textId="77777777" w:rsidR="006C10E6" w:rsidRPr="006C77CE" w:rsidRDefault="006C10E6" w:rsidP="00AE1734">
            <w:pPr>
              <w:pStyle w:val="BodyText"/>
              <w:tabs>
                <w:tab w:val="left" w:pos="5245"/>
              </w:tabs>
              <w:spacing w:after="0"/>
              <w:ind w:left="63" w:firstLine="0"/>
            </w:pPr>
            <w:r w:rsidRPr="006C77CE">
              <w:t xml:space="preserve">PVM mokėtojo kodas </w:t>
            </w:r>
            <w:r>
              <w:t>LT100003780910</w:t>
            </w:r>
          </w:p>
          <w:p w14:paraId="73E4C910" w14:textId="4B043824" w:rsidR="006C10E6" w:rsidRPr="006C77CE" w:rsidRDefault="006C10E6" w:rsidP="00AE1734">
            <w:pPr>
              <w:pStyle w:val="BodyText"/>
              <w:tabs>
                <w:tab w:val="left" w:pos="5245"/>
              </w:tabs>
              <w:spacing w:after="0"/>
              <w:ind w:left="63" w:firstLine="0"/>
            </w:pPr>
            <w:r w:rsidRPr="006C77CE">
              <w:t xml:space="preserve">Adresas </w:t>
            </w:r>
            <w:r>
              <w:t>Konstitucijos pr. 23, 08105</w:t>
            </w:r>
            <w:r w:rsidR="00524C33">
              <w:t xml:space="preserve"> </w:t>
            </w:r>
            <w:r>
              <w:t>Vilnius</w:t>
            </w:r>
          </w:p>
          <w:p w14:paraId="2B0257D6" w14:textId="77777777" w:rsidR="006C10E6" w:rsidRPr="0025146C" w:rsidRDefault="006C10E6" w:rsidP="00AE1734">
            <w:pPr>
              <w:pStyle w:val="BodyText"/>
              <w:tabs>
                <w:tab w:val="left" w:pos="5245"/>
              </w:tabs>
              <w:spacing w:after="0"/>
              <w:ind w:left="63" w:firstLine="0"/>
            </w:pPr>
            <w:r w:rsidRPr="0025146C">
              <w:t>A/s LT26 4010 0424 0392 5888</w:t>
            </w:r>
          </w:p>
          <w:p w14:paraId="13F06B4F" w14:textId="77777777" w:rsidR="006C10E6" w:rsidRPr="0025146C" w:rsidRDefault="006C10E6" w:rsidP="00AE1734">
            <w:pPr>
              <w:pStyle w:val="BodyText"/>
              <w:tabs>
                <w:tab w:val="left" w:pos="5245"/>
              </w:tabs>
              <w:spacing w:after="0"/>
              <w:ind w:left="63" w:firstLine="0"/>
            </w:pPr>
            <w:r w:rsidRPr="0025146C">
              <w:t>Bankas Luminor bankas</w:t>
            </w:r>
          </w:p>
          <w:p w14:paraId="095182E1" w14:textId="77777777" w:rsidR="006C10E6" w:rsidRPr="006C77CE" w:rsidRDefault="006C10E6" w:rsidP="00AE1734">
            <w:pPr>
              <w:pStyle w:val="BodyText"/>
              <w:tabs>
                <w:tab w:val="left" w:pos="5245"/>
              </w:tabs>
              <w:spacing w:after="0"/>
              <w:ind w:left="63" w:firstLine="0"/>
            </w:pPr>
            <w:r w:rsidRPr="0025146C">
              <w:t>Banko kodas 40100</w:t>
            </w:r>
          </w:p>
          <w:p w14:paraId="1716A8AA" w14:textId="77777777" w:rsidR="006C10E6" w:rsidRPr="006C77CE" w:rsidRDefault="006C10E6" w:rsidP="00AE1734">
            <w:pPr>
              <w:tabs>
                <w:tab w:val="left" w:pos="5245"/>
              </w:tabs>
              <w:overflowPunct w:val="0"/>
              <w:autoSpaceDE w:val="0"/>
              <w:autoSpaceDN w:val="0"/>
              <w:adjustRightInd w:val="0"/>
              <w:ind w:left="63" w:right="6" w:firstLine="0"/>
              <w:jc w:val="both"/>
              <w:rPr>
                <w:b/>
                <w:bCs/>
                <w:lang w:val="lt-LT"/>
              </w:rPr>
            </w:pPr>
          </w:p>
          <w:p w14:paraId="5B513AB4" w14:textId="77777777" w:rsidR="006C10E6" w:rsidRPr="006C77CE" w:rsidRDefault="006C10E6" w:rsidP="00AE1734">
            <w:pPr>
              <w:tabs>
                <w:tab w:val="left" w:pos="5245"/>
              </w:tabs>
              <w:overflowPunct w:val="0"/>
              <w:autoSpaceDE w:val="0"/>
              <w:autoSpaceDN w:val="0"/>
              <w:adjustRightInd w:val="0"/>
              <w:ind w:left="63" w:right="6" w:firstLine="0"/>
              <w:jc w:val="both"/>
              <w:rPr>
                <w:lang w:val="lt-LT"/>
              </w:rPr>
            </w:pPr>
            <w:r>
              <w:rPr>
                <w:bCs/>
                <w:lang w:val="lt-LT"/>
              </w:rPr>
              <w:t>Direktorius Mindaugas Šimkus</w:t>
            </w:r>
          </w:p>
          <w:p w14:paraId="5645E707" w14:textId="77777777" w:rsidR="006C10E6" w:rsidRPr="006C77CE" w:rsidRDefault="006C10E6" w:rsidP="00AE1734">
            <w:pPr>
              <w:tabs>
                <w:tab w:val="left" w:pos="5245"/>
              </w:tabs>
              <w:overflowPunct w:val="0"/>
              <w:autoSpaceDE w:val="0"/>
              <w:autoSpaceDN w:val="0"/>
              <w:adjustRightInd w:val="0"/>
              <w:ind w:left="63" w:right="6" w:firstLine="0"/>
              <w:jc w:val="both"/>
              <w:rPr>
                <w:lang w:val="lt-LT"/>
              </w:rPr>
            </w:pPr>
            <w:r w:rsidRPr="006C77CE">
              <w:rPr>
                <w:lang w:val="lt-LT"/>
              </w:rPr>
              <w:t>____________________________</w:t>
            </w:r>
          </w:p>
          <w:p w14:paraId="52BCD700" w14:textId="0E0DDFA5" w:rsidR="006C10E6" w:rsidRPr="00E120D2" w:rsidRDefault="00524C33" w:rsidP="00AE1734">
            <w:pPr>
              <w:overflowPunct w:val="0"/>
              <w:autoSpaceDE w:val="0"/>
              <w:autoSpaceDN w:val="0"/>
              <w:adjustRightInd w:val="0"/>
              <w:ind w:right="6" w:firstLine="0"/>
              <w:jc w:val="both"/>
              <w:rPr>
                <w:lang w:val="lt-LT"/>
              </w:rPr>
            </w:pPr>
            <w:r>
              <w:rPr>
                <w:bCs/>
                <w:lang w:val="lt-LT"/>
              </w:rPr>
              <w:t xml:space="preserve"> </w:t>
            </w:r>
            <w:r w:rsidR="006C10E6" w:rsidRPr="006C77CE">
              <w:rPr>
                <w:bCs/>
                <w:lang w:val="lt-LT"/>
              </w:rPr>
              <w:t>Data ir parašas</w:t>
            </w:r>
          </w:p>
        </w:tc>
      </w:tr>
    </w:tbl>
    <w:p w14:paraId="22E0473E" w14:textId="77777777" w:rsidR="006C10E6" w:rsidRPr="006C10E6" w:rsidRDefault="006C10E6" w:rsidP="006C10E6">
      <w:pPr>
        <w:tabs>
          <w:tab w:val="left" w:pos="2127"/>
        </w:tabs>
        <w:ind w:firstLine="0"/>
        <w:jc w:val="both"/>
        <w:rPr>
          <w:lang w:val="lt-LT"/>
        </w:rPr>
      </w:pPr>
    </w:p>
    <w:p w14:paraId="3374F432" w14:textId="11FA3B17" w:rsidR="005E6129" w:rsidRPr="00E120D2" w:rsidRDefault="005E6129">
      <w:pPr>
        <w:rPr>
          <w:i/>
          <w:noProof/>
          <w:lang w:val="lt-LT"/>
        </w:rPr>
      </w:pPr>
    </w:p>
    <w:p w14:paraId="5ED3C805" w14:textId="77777777" w:rsidR="006C10E6" w:rsidRDefault="006C10E6">
      <w:pPr>
        <w:rPr>
          <w:rFonts w:eastAsia="Times New Roman"/>
          <w:lang w:val="lt-LT"/>
        </w:rPr>
      </w:pPr>
      <w:r>
        <w:rPr>
          <w:rFonts w:eastAsia="Times New Roman"/>
          <w:lang w:val="lt-LT"/>
        </w:rPr>
        <w:br w:type="page"/>
      </w:r>
    </w:p>
    <w:p w14:paraId="2A341885" w14:textId="1F92D3CB" w:rsidR="00180C0C" w:rsidRPr="00E120D2" w:rsidRDefault="0027227D" w:rsidP="0027227D">
      <w:pPr>
        <w:tabs>
          <w:tab w:val="left" w:pos="6946"/>
        </w:tabs>
        <w:ind w:firstLine="0"/>
        <w:jc w:val="right"/>
        <w:rPr>
          <w:rFonts w:eastAsia="Times New Roman"/>
          <w:lang w:val="lt-LT"/>
        </w:rPr>
      </w:pPr>
      <w:r w:rsidRPr="00E120D2">
        <w:rPr>
          <w:rFonts w:eastAsia="Times New Roman"/>
          <w:lang w:val="lt-LT"/>
        </w:rPr>
        <w:lastRenderedPageBreak/>
        <w:t xml:space="preserve">Sutarties Nr. </w:t>
      </w:r>
      <w:r w:rsidR="00180C0C" w:rsidRPr="00E120D2">
        <w:rPr>
          <w:rFonts w:eastAsia="Times New Roman"/>
          <w:lang w:val="lt-LT"/>
        </w:rPr>
        <w:t>……………</w:t>
      </w:r>
    </w:p>
    <w:p w14:paraId="7A6F4434" w14:textId="4D9F4CE8" w:rsidR="00180C0C" w:rsidRPr="00E120D2" w:rsidRDefault="00EC0704" w:rsidP="0027227D">
      <w:pPr>
        <w:ind w:left="6490" w:firstLine="598"/>
        <w:rPr>
          <w:rFonts w:eastAsia="Times New Roman"/>
          <w:lang w:val="lt-LT"/>
        </w:rPr>
      </w:pPr>
      <w:r w:rsidRPr="00E120D2">
        <w:rPr>
          <w:rFonts w:eastAsia="Times New Roman"/>
          <w:lang w:val="lt-LT"/>
        </w:rPr>
        <w:t xml:space="preserve"> </w:t>
      </w:r>
      <w:r w:rsidR="005D5FFD">
        <w:rPr>
          <w:rFonts w:eastAsia="Times New Roman"/>
          <w:lang w:val="lt-LT"/>
        </w:rPr>
        <w:t xml:space="preserve"> </w:t>
      </w:r>
      <w:r w:rsidR="00180C0C" w:rsidRPr="00E120D2">
        <w:rPr>
          <w:rFonts w:eastAsia="Times New Roman"/>
          <w:lang w:val="lt-LT"/>
        </w:rPr>
        <w:t>Priedas Nr. 2</w:t>
      </w:r>
    </w:p>
    <w:p w14:paraId="087922AE" w14:textId="77777777" w:rsidR="00180C0C" w:rsidRPr="00E120D2" w:rsidRDefault="00180C0C" w:rsidP="00180C0C">
      <w:pPr>
        <w:ind w:firstLine="0"/>
        <w:jc w:val="center"/>
        <w:rPr>
          <w:b/>
          <w:lang w:val="lt-LT"/>
        </w:rPr>
      </w:pPr>
    </w:p>
    <w:p w14:paraId="3721D684" w14:textId="199872CF" w:rsidR="00180C0C" w:rsidRPr="00E120D2" w:rsidRDefault="00180C0C" w:rsidP="00180C0C">
      <w:pPr>
        <w:ind w:firstLine="0"/>
        <w:jc w:val="center"/>
        <w:rPr>
          <w:b/>
          <w:lang w:val="lt-LT"/>
        </w:rPr>
      </w:pPr>
      <w:r w:rsidRPr="00E120D2">
        <w:rPr>
          <w:b/>
          <w:lang w:val="lt-LT"/>
        </w:rPr>
        <w:t>PASLAUGŲ PERDAVIMO – PRIĖMIMO AKTAS</w:t>
      </w:r>
    </w:p>
    <w:p w14:paraId="282F4E1C" w14:textId="0FBA0125" w:rsidR="00180C0C" w:rsidRPr="00E120D2" w:rsidRDefault="00180C0C" w:rsidP="00180C0C">
      <w:pPr>
        <w:jc w:val="center"/>
        <w:rPr>
          <w:lang w:val="lt-LT"/>
        </w:rPr>
      </w:pPr>
      <w:r w:rsidRPr="00E120D2">
        <w:rPr>
          <w:lang w:val="lt-LT"/>
        </w:rPr>
        <w:t>Vilnius, 202</w:t>
      </w:r>
      <w:r w:rsidR="00C82E19" w:rsidRPr="00E120D2">
        <w:rPr>
          <w:lang w:val="lt-LT"/>
        </w:rPr>
        <w:t>2</w:t>
      </w:r>
      <w:r w:rsidRPr="00E120D2">
        <w:rPr>
          <w:lang w:val="lt-LT"/>
        </w:rPr>
        <w:t>-   -</w:t>
      </w:r>
    </w:p>
    <w:p w14:paraId="39D45EF1" w14:textId="77777777" w:rsidR="00180C0C" w:rsidRPr="00E120D2" w:rsidRDefault="00180C0C" w:rsidP="00180C0C">
      <w:pPr>
        <w:jc w:val="both"/>
        <w:rPr>
          <w:lang w:val="lt-LT"/>
        </w:rPr>
      </w:pPr>
    </w:p>
    <w:p w14:paraId="234B0411" w14:textId="1C5B53E9" w:rsidR="00180C0C" w:rsidRPr="00E120D2" w:rsidRDefault="002E4D5E" w:rsidP="00180C0C">
      <w:pPr>
        <w:jc w:val="both"/>
        <w:rPr>
          <w:lang w:val="lt-LT"/>
        </w:rPr>
      </w:pPr>
      <w:r w:rsidRPr="002E4D5E">
        <w:rPr>
          <w:b/>
          <w:bCs/>
          <w:lang w:val="lt-LT"/>
        </w:rPr>
        <w:t>UAB „Mepco“</w:t>
      </w:r>
      <w:r w:rsidR="00180C0C" w:rsidRPr="002E4D5E">
        <w:rPr>
          <w:b/>
          <w:bCs/>
          <w:lang w:val="lt-LT"/>
        </w:rPr>
        <w:t>,</w:t>
      </w:r>
      <w:r w:rsidR="00180C0C" w:rsidRPr="00E120D2">
        <w:rPr>
          <w:lang w:val="lt-LT"/>
        </w:rPr>
        <w:t xml:space="preserve"> kurios adresas yra </w:t>
      </w:r>
      <w:r>
        <w:rPr>
          <w:lang w:val="lt-LT"/>
        </w:rPr>
        <w:t>Konstitucijos pr. 23, 08105 Vilnius</w:t>
      </w:r>
      <w:r w:rsidR="00180C0C" w:rsidRPr="00E120D2">
        <w:rPr>
          <w:lang w:val="lt-LT"/>
        </w:rPr>
        <w:t>, tinkamai [</w:t>
      </w:r>
      <w:r w:rsidR="00180C0C" w:rsidRPr="00E120D2">
        <w:rPr>
          <w:b/>
          <w:i/>
          <w:lang w:val="lt-LT"/>
        </w:rPr>
        <w:t>suteikė/nesuteikė</w:t>
      </w:r>
      <w:r w:rsidR="00180C0C" w:rsidRPr="00E120D2">
        <w:rPr>
          <w:lang w:val="lt-LT"/>
        </w:rPr>
        <w:t>], o Vilniaus universitetas, registruotas adresu Universiteto g. 3, 01513 Vilnius, atstovaujamas [</w:t>
      </w:r>
      <w:r w:rsidR="00180C0C" w:rsidRPr="00E120D2">
        <w:rPr>
          <w:i/>
          <w:lang w:val="lt-LT"/>
        </w:rPr>
        <w:t>pareigos, vardas, pavardė</w:t>
      </w:r>
      <w:r w:rsidR="00180C0C" w:rsidRPr="00E120D2">
        <w:rPr>
          <w:lang w:val="lt-LT"/>
        </w:rPr>
        <w:t>], veikiančio pagal [</w:t>
      </w:r>
      <w:r w:rsidR="00180C0C" w:rsidRPr="00E120D2">
        <w:rPr>
          <w:i/>
          <w:lang w:val="lt-LT"/>
        </w:rPr>
        <w:t>atstovavimo pagrindas</w:t>
      </w:r>
      <w:r w:rsidR="00180C0C" w:rsidRPr="00E120D2">
        <w:rPr>
          <w:lang w:val="lt-LT"/>
        </w:rPr>
        <w:t>], [</w:t>
      </w:r>
      <w:r w:rsidR="00180C0C" w:rsidRPr="00E120D2">
        <w:rPr>
          <w:b/>
          <w:i/>
          <w:lang w:val="lt-LT"/>
        </w:rPr>
        <w:t>priėmė/nepriėmė</w:t>
      </w:r>
      <w:r w:rsidR="00180C0C" w:rsidRPr="00E120D2">
        <w:rPr>
          <w:lang w:val="lt-LT"/>
        </w:rPr>
        <w:t>] paslaugas pagal 202</w:t>
      </w:r>
      <w:r w:rsidR="00865F31" w:rsidRPr="00E120D2">
        <w:rPr>
          <w:lang w:val="lt-LT"/>
        </w:rPr>
        <w:t xml:space="preserve">2 </w:t>
      </w:r>
      <w:r w:rsidR="00180C0C" w:rsidRPr="00E120D2">
        <w:rPr>
          <w:lang w:val="lt-LT"/>
        </w:rPr>
        <w:t>m. __________ d. Atlygintinų paslaugų sutartį Nr. ___________.</w:t>
      </w:r>
    </w:p>
    <w:p w14:paraId="0748A764" w14:textId="77777777" w:rsidR="004018D3" w:rsidRPr="00E120D2" w:rsidRDefault="004018D3" w:rsidP="00180C0C">
      <w:pPr>
        <w:jc w:val="both"/>
        <w:rPr>
          <w:lang w:val="lt-LT"/>
        </w:rPr>
      </w:pPr>
    </w:p>
    <w:p w14:paraId="4209FB39" w14:textId="76024A15" w:rsidR="00180C0C" w:rsidRPr="00E120D2" w:rsidRDefault="00180C0C" w:rsidP="00180C0C">
      <w:pPr>
        <w:ind w:firstLine="0"/>
        <w:rPr>
          <w:lang w:val="lt-LT"/>
        </w:rPr>
      </w:pPr>
    </w:p>
    <w:tbl>
      <w:tblPr>
        <w:tblpPr w:leftFromText="180" w:rightFromText="180" w:vertAnchor="text" w:horzAnchor="margin" w:tblpY="463"/>
        <w:tblW w:w="9781" w:type="dxa"/>
        <w:tblLayout w:type="fixed"/>
        <w:tblLook w:val="04A0" w:firstRow="1" w:lastRow="0" w:firstColumn="1" w:lastColumn="0" w:noHBand="0" w:noVBand="1"/>
      </w:tblPr>
      <w:tblGrid>
        <w:gridCol w:w="4678"/>
        <w:gridCol w:w="5103"/>
      </w:tblGrid>
      <w:tr w:rsidR="00180C0C" w:rsidRPr="00E120D2" w14:paraId="10EB2FB9" w14:textId="77777777" w:rsidTr="00524C33">
        <w:trPr>
          <w:cantSplit/>
        </w:trPr>
        <w:tc>
          <w:tcPr>
            <w:tcW w:w="4678" w:type="dxa"/>
          </w:tcPr>
          <w:p w14:paraId="0CD19734" w14:textId="77777777" w:rsidR="00180C0C" w:rsidRPr="00E120D2" w:rsidRDefault="00180C0C" w:rsidP="00180C0C">
            <w:pPr>
              <w:overflowPunct w:val="0"/>
              <w:autoSpaceDE w:val="0"/>
              <w:autoSpaceDN w:val="0"/>
              <w:adjustRightInd w:val="0"/>
              <w:ind w:right="6" w:firstLine="0"/>
              <w:jc w:val="both"/>
              <w:rPr>
                <w:lang w:val="lt-LT"/>
              </w:rPr>
            </w:pPr>
            <w:bookmarkStart w:id="2" w:name="_Hlk50647681"/>
            <w:bookmarkStart w:id="3" w:name="_Hlk115338597"/>
            <w:r w:rsidRPr="00E120D2">
              <w:rPr>
                <w:b/>
                <w:bCs/>
                <w:lang w:val="lt-LT"/>
              </w:rPr>
              <w:t>Vilniaus universitetas</w:t>
            </w:r>
          </w:p>
          <w:p w14:paraId="5FA26FD8" w14:textId="47BE01A6" w:rsidR="00180C0C" w:rsidRPr="00E120D2" w:rsidRDefault="00865F31" w:rsidP="00180C0C">
            <w:pPr>
              <w:overflowPunct w:val="0"/>
              <w:autoSpaceDE w:val="0"/>
              <w:autoSpaceDN w:val="0"/>
              <w:adjustRightInd w:val="0"/>
              <w:ind w:right="6" w:firstLine="0"/>
              <w:jc w:val="both"/>
              <w:rPr>
                <w:lang w:val="lt-LT"/>
              </w:rPr>
            </w:pPr>
            <w:r w:rsidRPr="00E120D2">
              <w:rPr>
                <w:lang w:val="lt-LT"/>
              </w:rPr>
              <w:t>Į</w:t>
            </w:r>
            <w:r w:rsidR="00180C0C" w:rsidRPr="00E120D2">
              <w:rPr>
                <w:lang w:val="lt-LT"/>
              </w:rPr>
              <w:t>monės kodas 211950810</w:t>
            </w:r>
          </w:p>
          <w:p w14:paraId="75A99605" w14:textId="77777777" w:rsidR="00180C0C" w:rsidRPr="00E120D2" w:rsidRDefault="00180C0C" w:rsidP="00180C0C">
            <w:pPr>
              <w:overflowPunct w:val="0"/>
              <w:autoSpaceDE w:val="0"/>
              <w:autoSpaceDN w:val="0"/>
              <w:adjustRightInd w:val="0"/>
              <w:ind w:right="6" w:firstLine="0"/>
              <w:jc w:val="both"/>
              <w:rPr>
                <w:lang w:val="lt-LT"/>
              </w:rPr>
            </w:pPr>
            <w:r w:rsidRPr="00E120D2">
              <w:rPr>
                <w:lang w:val="lt-LT"/>
              </w:rPr>
              <w:t>PVM mokėtojo kodas LT119508113</w:t>
            </w:r>
          </w:p>
          <w:p w14:paraId="05ED34E2" w14:textId="5F520A1B" w:rsidR="00180C0C" w:rsidRPr="00E120D2" w:rsidRDefault="00180C0C" w:rsidP="00180C0C">
            <w:pPr>
              <w:overflowPunct w:val="0"/>
              <w:autoSpaceDE w:val="0"/>
              <w:autoSpaceDN w:val="0"/>
              <w:adjustRightInd w:val="0"/>
              <w:ind w:right="6" w:firstLine="0"/>
              <w:jc w:val="both"/>
              <w:rPr>
                <w:lang w:val="lt-LT"/>
              </w:rPr>
            </w:pPr>
            <w:r w:rsidRPr="00E120D2">
              <w:rPr>
                <w:lang w:val="lt-LT"/>
              </w:rPr>
              <w:t>Adresas Universiteto g. 3, 01513 Vilnius</w:t>
            </w:r>
          </w:p>
          <w:p w14:paraId="78126756" w14:textId="77777777" w:rsidR="00180C0C" w:rsidRPr="00E120D2" w:rsidRDefault="00180C0C" w:rsidP="00180C0C">
            <w:pPr>
              <w:pStyle w:val="BodyText3"/>
              <w:spacing w:after="0"/>
              <w:ind w:firstLine="0"/>
              <w:rPr>
                <w:sz w:val="24"/>
                <w:szCs w:val="24"/>
              </w:rPr>
            </w:pPr>
            <w:r w:rsidRPr="00E120D2">
              <w:rPr>
                <w:sz w:val="24"/>
                <w:szCs w:val="24"/>
              </w:rPr>
              <w:t>A/s LT537300010002460768</w:t>
            </w:r>
          </w:p>
          <w:p w14:paraId="75135902" w14:textId="04A2AEF0" w:rsidR="00180C0C" w:rsidRPr="00E120D2" w:rsidRDefault="005D5FFD" w:rsidP="00180C0C">
            <w:pPr>
              <w:pStyle w:val="BodyText3"/>
              <w:spacing w:after="0"/>
              <w:ind w:firstLine="0"/>
              <w:rPr>
                <w:sz w:val="24"/>
                <w:szCs w:val="24"/>
              </w:rPr>
            </w:pPr>
            <w:r>
              <w:rPr>
                <w:sz w:val="24"/>
                <w:szCs w:val="24"/>
              </w:rPr>
              <w:t xml:space="preserve">Bankas </w:t>
            </w:r>
            <w:r w:rsidR="00180C0C" w:rsidRPr="00E120D2">
              <w:rPr>
                <w:sz w:val="24"/>
                <w:szCs w:val="24"/>
              </w:rPr>
              <w:t>AB „Swedbank“</w:t>
            </w:r>
          </w:p>
          <w:p w14:paraId="024A8ADB" w14:textId="77777777" w:rsidR="00180C0C" w:rsidRPr="00E120D2" w:rsidRDefault="00180C0C" w:rsidP="00180C0C">
            <w:pPr>
              <w:pStyle w:val="BodyText3"/>
              <w:spacing w:after="0"/>
              <w:ind w:firstLine="0"/>
              <w:rPr>
                <w:sz w:val="24"/>
                <w:szCs w:val="24"/>
              </w:rPr>
            </w:pPr>
            <w:r w:rsidRPr="00E120D2">
              <w:rPr>
                <w:sz w:val="24"/>
                <w:szCs w:val="24"/>
              </w:rPr>
              <w:t>Banko kodas 73000</w:t>
            </w:r>
          </w:p>
          <w:p w14:paraId="00BDA10B" w14:textId="77777777" w:rsidR="00180C0C" w:rsidRPr="00E120D2" w:rsidRDefault="00180C0C" w:rsidP="00180C0C">
            <w:pPr>
              <w:overflowPunct w:val="0"/>
              <w:autoSpaceDE w:val="0"/>
              <w:autoSpaceDN w:val="0"/>
              <w:adjustRightInd w:val="0"/>
              <w:ind w:right="6" w:firstLine="0"/>
              <w:jc w:val="both"/>
              <w:rPr>
                <w:lang w:val="lt-LT"/>
              </w:rPr>
            </w:pPr>
          </w:p>
          <w:p w14:paraId="45C457AF" w14:textId="07C3BFFD" w:rsidR="00180C0C" w:rsidRPr="00E120D2" w:rsidRDefault="00865F31" w:rsidP="00865F31">
            <w:pPr>
              <w:overflowPunct w:val="0"/>
              <w:autoSpaceDE w:val="0"/>
              <w:autoSpaceDN w:val="0"/>
              <w:adjustRightInd w:val="0"/>
              <w:ind w:right="6" w:firstLine="0"/>
              <w:jc w:val="both"/>
              <w:rPr>
                <w:lang w:val="lt-LT"/>
              </w:rPr>
            </w:pPr>
            <w:r w:rsidRPr="00E120D2">
              <w:rPr>
                <w:bCs/>
                <w:lang w:val="lt-LT"/>
              </w:rPr>
              <w:t>[</w:t>
            </w:r>
            <w:r w:rsidRPr="00E120D2">
              <w:rPr>
                <w:bCs/>
                <w:i/>
                <w:lang w:val="lt-LT"/>
              </w:rPr>
              <w:t>Pareigos</w:t>
            </w:r>
            <w:r w:rsidRPr="00E120D2">
              <w:rPr>
                <w:bCs/>
                <w:lang w:val="lt-LT"/>
              </w:rPr>
              <w:t xml:space="preserve">, </w:t>
            </w:r>
            <w:r w:rsidRPr="00E120D2">
              <w:rPr>
                <w:bCs/>
                <w:i/>
                <w:lang w:val="lt-LT"/>
              </w:rPr>
              <w:t>vardas, pavardė</w:t>
            </w:r>
            <w:r w:rsidRPr="00E120D2">
              <w:rPr>
                <w:bCs/>
                <w:lang w:val="lt-LT"/>
              </w:rPr>
              <w:t>]</w:t>
            </w:r>
          </w:p>
          <w:p w14:paraId="521E10F3" w14:textId="77777777" w:rsidR="00865F31" w:rsidRPr="00E120D2" w:rsidRDefault="00865F31" w:rsidP="00180C0C">
            <w:pPr>
              <w:overflowPunct w:val="0"/>
              <w:autoSpaceDE w:val="0"/>
              <w:autoSpaceDN w:val="0"/>
              <w:adjustRightInd w:val="0"/>
              <w:ind w:right="6" w:firstLine="0"/>
              <w:jc w:val="both"/>
              <w:rPr>
                <w:lang w:val="lt-LT"/>
              </w:rPr>
            </w:pPr>
          </w:p>
          <w:p w14:paraId="6A8E8633" w14:textId="50540BB9" w:rsidR="00180C0C" w:rsidRPr="00E120D2" w:rsidRDefault="002911C2" w:rsidP="00180C0C">
            <w:pPr>
              <w:overflowPunct w:val="0"/>
              <w:autoSpaceDE w:val="0"/>
              <w:autoSpaceDN w:val="0"/>
              <w:adjustRightInd w:val="0"/>
              <w:ind w:right="6" w:firstLine="0"/>
              <w:jc w:val="both"/>
              <w:rPr>
                <w:lang w:val="lt-LT"/>
              </w:rPr>
            </w:pPr>
            <w:r w:rsidRPr="00E120D2">
              <w:rPr>
                <w:lang w:val="lt-LT"/>
              </w:rPr>
              <w:t>Data</w:t>
            </w:r>
            <w:r w:rsidR="00C82E19" w:rsidRPr="00E120D2">
              <w:rPr>
                <w:lang w:val="lt-LT"/>
              </w:rPr>
              <w:t xml:space="preserve"> _________________</w:t>
            </w:r>
          </w:p>
          <w:p w14:paraId="78BF556D" w14:textId="77777777" w:rsidR="00180C0C" w:rsidRPr="00E120D2" w:rsidRDefault="00180C0C" w:rsidP="00180C0C">
            <w:pPr>
              <w:tabs>
                <w:tab w:val="center" w:pos="4153"/>
                <w:tab w:val="right" w:pos="8306"/>
              </w:tabs>
              <w:ind w:left="37" w:right="261" w:firstLine="0"/>
              <w:contextualSpacing/>
              <w:rPr>
                <w:rFonts w:eastAsia="Times New Roman"/>
                <w:bCs/>
                <w:lang w:val="lt-LT"/>
              </w:rPr>
            </w:pPr>
            <w:r w:rsidRPr="00E120D2">
              <w:rPr>
                <w:rFonts w:eastAsia="Times New Roman"/>
                <w:bCs/>
                <w:lang w:val="lt-LT"/>
              </w:rPr>
              <w:t>_______________</w:t>
            </w:r>
          </w:p>
          <w:p w14:paraId="5F3D1CF3" w14:textId="77777777" w:rsidR="00180C0C" w:rsidRPr="00E120D2" w:rsidRDefault="00180C0C" w:rsidP="00180C0C">
            <w:pPr>
              <w:overflowPunct w:val="0"/>
              <w:autoSpaceDE w:val="0"/>
              <w:autoSpaceDN w:val="0"/>
              <w:adjustRightInd w:val="0"/>
              <w:ind w:right="6" w:firstLine="0"/>
              <w:jc w:val="both"/>
              <w:rPr>
                <w:bCs/>
                <w:lang w:val="lt-LT"/>
              </w:rPr>
            </w:pPr>
            <w:r w:rsidRPr="00E120D2">
              <w:rPr>
                <w:rFonts w:eastAsia="Calibri"/>
                <w:bCs/>
                <w:lang w:val="lt-LT"/>
              </w:rPr>
              <w:t xml:space="preserve">      (parašas)</w:t>
            </w:r>
          </w:p>
        </w:tc>
        <w:tc>
          <w:tcPr>
            <w:tcW w:w="5103" w:type="dxa"/>
          </w:tcPr>
          <w:p w14:paraId="67B71816" w14:textId="77777777" w:rsidR="00524C33" w:rsidRPr="006C77CE" w:rsidRDefault="00524C33" w:rsidP="00524C33">
            <w:pPr>
              <w:pStyle w:val="BodyText"/>
              <w:tabs>
                <w:tab w:val="left" w:pos="5245"/>
              </w:tabs>
              <w:spacing w:after="0"/>
              <w:ind w:left="63" w:firstLine="0"/>
              <w:rPr>
                <w:b/>
                <w:bCs/>
              </w:rPr>
            </w:pPr>
            <w:r>
              <w:rPr>
                <w:b/>
                <w:bCs/>
              </w:rPr>
              <w:t>UAB „Mepco“</w:t>
            </w:r>
          </w:p>
          <w:p w14:paraId="7623E219" w14:textId="77777777" w:rsidR="00524C33" w:rsidRPr="006C77CE" w:rsidRDefault="00524C33" w:rsidP="00524C33">
            <w:pPr>
              <w:pStyle w:val="BodyText"/>
              <w:tabs>
                <w:tab w:val="left" w:pos="5245"/>
              </w:tabs>
              <w:spacing w:after="0"/>
              <w:ind w:left="63" w:firstLine="0"/>
            </w:pPr>
            <w:r w:rsidRPr="006C77CE">
              <w:t xml:space="preserve">Įmonės kodas </w:t>
            </w:r>
            <w:r>
              <w:t>301533164</w:t>
            </w:r>
          </w:p>
          <w:p w14:paraId="59A5DEAE" w14:textId="77777777" w:rsidR="00524C33" w:rsidRPr="006C77CE" w:rsidRDefault="00524C33" w:rsidP="00524C33">
            <w:pPr>
              <w:pStyle w:val="BodyText"/>
              <w:tabs>
                <w:tab w:val="left" w:pos="5245"/>
              </w:tabs>
              <w:spacing w:after="0"/>
              <w:ind w:left="63" w:firstLine="0"/>
            </w:pPr>
            <w:r w:rsidRPr="006C77CE">
              <w:t xml:space="preserve">PVM mokėtojo kodas </w:t>
            </w:r>
            <w:r>
              <w:t>LT100003780910</w:t>
            </w:r>
          </w:p>
          <w:p w14:paraId="4B5C8DF4" w14:textId="43796238" w:rsidR="00524C33" w:rsidRPr="006C77CE" w:rsidRDefault="00524C33" w:rsidP="00524C33">
            <w:pPr>
              <w:pStyle w:val="BodyText"/>
              <w:tabs>
                <w:tab w:val="left" w:pos="5245"/>
              </w:tabs>
              <w:spacing w:after="0"/>
              <w:ind w:left="63" w:firstLine="0"/>
            </w:pPr>
            <w:r w:rsidRPr="006C77CE">
              <w:t xml:space="preserve">Adresas </w:t>
            </w:r>
            <w:r>
              <w:t>Konstitucijos pr. 23, 08105 Vilnius</w:t>
            </w:r>
          </w:p>
          <w:p w14:paraId="38BEB430" w14:textId="77777777" w:rsidR="00524C33" w:rsidRPr="0025146C" w:rsidRDefault="00524C33" w:rsidP="00524C33">
            <w:pPr>
              <w:pStyle w:val="BodyText"/>
              <w:tabs>
                <w:tab w:val="left" w:pos="5245"/>
              </w:tabs>
              <w:spacing w:after="0"/>
              <w:ind w:left="63" w:firstLine="0"/>
            </w:pPr>
            <w:r w:rsidRPr="0025146C">
              <w:t>A/s LT26 4010 0424 0392 5888</w:t>
            </w:r>
          </w:p>
          <w:p w14:paraId="07137A85" w14:textId="77777777" w:rsidR="00524C33" w:rsidRPr="0025146C" w:rsidRDefault="00524C33" w:rsidP="00524C33">
            <w:pPr>
              <w:pStyle w:val="BodyText"/>
              <w:tabs>
                <w:tab w:val="left" w:pos="5245"/>
              </w:tabs>
              <w:spacing w:after="0"/>
              <w:ind w:left="63" w:firstLine="0"/>
            </w:pPr>
            <w:r w:rsidRPr="0025146C">
              <w:t>Bankas Luminor bankas</w:t>
            </w:r>
          </w:p>
          <w:p w14:paraId="114FF512" w14:textId="77777777" w:rsidR="00524C33" w:rsidRPr="006C77CE" w:rsidRDefault="00524C33" w:rsidP="00524C33">
            <w:pPr>
              <w:pStyle w:val="BodyText"/>
              <w:tabs>
                <w:tab w:val="left" w:pos="5245"/>
              </w:tabs>
              <w:spacing w:after="0"/>
              <w:ind w:left="63" w:firstLine="0"/>
            </w:pPr>
            <w:r w:rsidRPr="0025146C">
              <w:t>Banko kodas 40100</w:t>
            </w:r>
          </w:p>
          <w:p w14:paraId="1AF9DCF3" w14:textId="77777777" w:rsidR="00180C0C" w:rsidRPr="00E120D2" w:rsidRDefault="00180C0C" w:rsidP="00180C0C">
            <w:pPr>
              <w:overflowPunct w:val="0"/>
              <w:autoSpaceDE w:val="0"/>
              <w:autoSpaceDN w:val="0"/>
              <w:adjustRightInd w:val="0"/>
              <w:ind w:right="6" w:firstLine="0"/>
              <w:jc w:val="both"/>
              <w:rPr>
                <w:b/>
                <w:bCs/>
                <w:lang w:val="lt-LT"/>
              </w:rPr>
            </w:pPr>
          </w:p>
          <w:p w14:paraId="7E9E0A59" w14:textId="77777777" w:rsidR="00180C0C" w:rsidRPr="00E120D2" w:rsidRDefault="00180C0C" w:rsidP="00180C0C">
            <w:pPr>
              <w:overflowPunct w:val="0"/>
              <w:autoSpaceDE w:val="0"/>
              <w:autoSpaceDN w:val="0"/>
              <w:adjustRightInd w:val="0"/>
              <w:ind w:right="6" w:firstLine="0"/>
              <w:jc w:val="both"/>
              <w:rPr>
                <w:lang w:val="lt-LT"/>
              </w:rPr>
            </w:pPr>
            <w:r w:rsidRPr="00E120D2">
              <w:rPr>
                <w:bCs/>
                <w:lang w:val="lt-LT"/>
              </w:rPr>
              <w:t>[</w:t>
            </w:r>
            <w:r w:rsidRPr="00E120D2">
              <w:rPr>
                <w:bCs/>
                <w:i/>
                <w:lang w:val="lt-LT"/>
              </w:rPr>
              <w:t>Pareigos</w:t>
            </w:r>
            <w:r w:rsidRPr="00E120D2">
              <w:rPr>
                <w:bCs/>
                <w:lang w:val="lt-LT"/>
              </w:rPr>
              <w:t xml:space="preserve">, </w:t>
            </w:r>
            <w:r w:rsidRPr="00E120D2">
              <w:rPr>
                <w:bCs/>
                <w:i/>
                <w:lang w:val="lt-LT"/>
              </w:rPr>
              <w:t>vardas, pavardė</w:t>
            </w:r>
            <w:r w:rsidRPr="00E120D2">
              <w:rPr>
                <w:bCs/>
                <w:lang w:val="lt-LT"/>
              </w:rPr>
              <w:t>]</w:t>
            </w:r>
          </w:p>
          <w:p w14:paraId="100001C1" w14:textId="099BDA24" w:rsidR="00180C0C" w:rsidRPr="00E120D2" w:rsidRDefault="00180C0C" w:rsidP="00180C0C">
            <w:pPr>
              <w:overflowPunct w:val="0"/>
              <w:autoSpaceDE w:val="0"/>
              <w:autoSpaceDN w:val="0"/>
              <w:adjustRightInd w:val="0"/>
              <w:ind w:right="6" w:firstLine="0"/>
              <w:jc w:val="both"/>
              <w:rPr>
                <w:lang w:val="lt-LT"/>
              </w:rPr>
            </w:pPr>
          </w:p>
          <w:p w14:paraId="775D75BB" w14:textId="215799B3" w:rsidR="00180C0C" w:rsidRPr="00E120D2" w:rsidRDefault="002911C2" w:rsidP="00180C0C">
            <w:pPr>
              <w:overflowPunct w:val="0"/>
              <w:autoSpaceDE w:val="0"/>
              <w:autoSpaceDN w:val="0"/>
              <w:adjustRightInd w:val="0"/>
              <w:ind w:right="6" w:firstLine="0"/>
              <w:jc w:val="both"/>
              <w:rPr>
                <w:lang w:val="lt-LT"/>
              </w:rPr>
            </w:pPr>
            <w:r w:rsidRPr="00E120D2">
              <w:rPr>
                <w:lang w:val="lt-LT"/>
              </w:rPr>
              <w:t>Data</w:t>
            </w:r>
            <w:r w:rsidR="00C82E19" w:rsidRPr="00E120D2">
              <w:rPr>
                <w:lang w:val="lt-LT"/>
              </w:rPr>
              <w:t xml:space="preserve"> ____________________</w:t>
            </w:r>
          </w:p>
          <w:p w14:paraId="577A7B25" w14:textId="77777777" w:rsidR="00180C0C" w:rsidRPr="00E120D2" w:rsidRDefault="00180C0C" w:rsidP="00180C0C">
            <w:pPr>
              <w:tabs>
                <w:tab w:val="center" w:pos="4153"/>
                <w:tab w:val="right" w:pos="8306"/>
              </w:tabs>
              <w:ind w:left="37" w:right="261" w:firstLine="0"/>
              <w:contextualSpacing/>
              <w:rPr>
                <w:rFonts w:eastAsia="Times New Roman"/>
                <w:bCs/>
                <w:lang w:val="lt-LT"/>
              </w:rPr>
            </w:pPr>
            <w:r w:rsidRPr="00E120D2">
              <w:rPr>
                <w:rFonts w:eastAsia="Times New Roman"/>
                <w:bCs/>
                <w:lang w:val="lt-LT"/>
              </w:rPr>
              <w:t>_______________</w:t>
            </w:r>
          </w:p>
          <w:p w14:paraId="10D33028" w14:textId="77777777" w:rsidR="00180C0C" w:rsidRPr="00E120D2" w:rsidRDefault="00180C0C" w:rsidP="00180C0C">
            <w:pPr>
              <w:overflowPunct w:val="0"/>
              <w:autoSpaceDE w:val="0"/>
              <w:autoSpaceDN w:val="0"/>
              <w:adjustRightInd w:val="0"/>
              <w:ind w:right="6" w:firstLine="0"/>
              <w:jc w:val="both"/>
              <w:rPr>
                <w:lang w:val="lt-LT"/>
              </w:rPr>
            </w:pPr>
            <w:r w:rsidRPr="00E120D2">
              <w:rPr>
                <w:rFonts w:eastAsia="Calibri"/>
                <w:bCs/>
                <w:lang w:val="lt-LT"/>
              </w:rPr>
              <w:t xml:space="preserve">       (parašas)</w:t>
            </w:r>
          </w:p>
        </w:tc>
      </w:tr>
    </w:tbl>
    <w:bookmarkEnd w:id="2"/>
    <w:p w14:paraId="5DF2039C" w14:textId="076CBC98" w:rsidR="004018D3" w:rsidRPr="00E120D2" w:rsidRDefault="003107DC" w:rsidP="00524C33">
      <w:pPr>
        <w:tabs>
          <w:tab w:val="left" w:pos="4820"/>
        </w:tabs>
        <w:ind w:firstLine="0"/>
        <w:jc w:val="both"/>
        <w:rPr>
          <w:lang w:val="lt-LT"/>
        </w:rPr>
      </w:pPr>
      <w:r>
        <w:rPr>
          <w:lang w:val="lt-LT"/>
        </w:rPr>
        <w:t>UŽSAKOVAS</w:t>
      </w:r>
      <w:r w:rsidR="00524C33">
        <w:rPr>
          <w:lang w:val="lt-LT"/>
        </w:rPr>
        <w:tab/>
      </w:r>
      <w:r w:rsidR="004018D3" w:rsidRPr="00E120D2">
        <w:rPr>
          <w:lang w:val="lt-LT"/>
        </w:rPr>
        <w:t>PASLAUGŲ TEIKĖJAS</w:t>
      </w:r>
    </w:p>
    <w:bookmarkEnd w:id="3"/>
    <w:p w14:paraId="79136898" w14:textId="77777777" w:rsidR="00180C0C" w:rsidRPr="00E120D2" w:rsidRDefault="00180C0C" w:rsidP="00180C0C">
      <w:pPr>
        <w:jc w:val="both"/>
        <w:rPr>
          <w:sz w:val="22"/>
          <w:szCs w:val="22"/>
          <w:lang w:val="lt-LT"/>
        </w:rPr>
      </w:pPr>
    </w:p>
    <w:p w14:paraId="37090F5B" w14:textId="77777777" w:rsidR="00180C0C" w:rsidRPr="00E120D2" w:rsidRDefault="00180C0C">
      <w:pPr>
        <w:rPr>
          <w:lang w:val="lt-LT"/>
        </w:rPr>
      </w:pPr>
    </w:p>
    <w:p w14:paraId="74616C6F" w14:textId="6126509E" w:rsidR="00180C0C" w:rsidRPr="00E120D2" w:rsidRDefault="00180C0C" w:rsidP="006C10E6">
      <w:pPr>
        <w:ind w:firstLine="0"/>
        <w:rPr>
          <w:lang w:val="lt-LT"/>
        </w:rPr>
      </w:pPr>
    </w:p>
    <w:sectPr w:rsidR="00180C0C" w:rsidRPr="00E120D2" w:rsidSect="00AD597F">
      <w:headerReference w:type="default" r:id="rId18"/>
      <w:footerReference w:type="default" r:id="rId19"/>
      <w:headerReference w:type="firs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8BB74" w14:textId="77777777" w:rsidR="003455D5" w:rsidRDefault="003455D5" w:rsidP="00EF59E8">
      <w:r>
        <w:separator/>
      </w:r>
    </w:p>
  </w:endnote>
  <w:endnote w:type="continuationSeparator" w:id="0">
    <w:p w14:paraId="21F46318" w14:textId="77777777" w:rsidR="003455D5" w:rsidRDefault="003455D5" w:rsidP="00EF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339E" w14:textId="6D6CCE25" w:rsidR="006205EA" w:rsidRPr="008E5934" w:rsidRDefault="006205EA" w:rsidP="00B82C29">
    <w:pPr>
      <w:pStyle w:val="Footer"/>
      <w:tabs>
        <w:tab w:val="clear" w:pos="4819"/>
        <w:tab w:val="clear" w:pos="9638"/>
        <w:tab w:val="left" w:pos="2760"/>
      </w:tabs>
      <w:ind w:firstLine="0"/>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EE927" w14:textId="77777777" w:rsidR="003455D5" w:rsidRDefault="003455D5" w:rsidP="00EF59E8">
      <w:r>
        <w:separator/>
      </w:r>
    </w:p>
  </w:footnote>
  <w:footnote w:type="continuationSeparator" w:id="0">
    <w:p w14:paraId="78704E8C" w14:textId="77777777" w:rsidR="003455D5" w:rsidRDefault="003455D5" w:rsidP="00EF5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CCF3" w14:textId="298FD31F" w:rsidR="006205EA" w:rsidRDefault="006205EA" w:rsidP="00B82C29">
    <w:pPr>
      <w:pStyle w:val="Header"/>
      <w:tabs>
        <w:tab w:val="clear" w:pos="4819"/>
        <w:tab w:val="clear" w:pos="9638"/>
        <w:tab w:val="left" w:pos="3645"/>
      </w:tabs>
      <w:ind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A53D" w14:textId="3C803BB6" w:rsidR="006205EA" w:rsidRPr="00BA461B" w:rsidRDefault="006205EA" w:rsidP="00BE7379">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C3AC1D60"/>
    <w:lvl w:ilvl="0">
      <w:start w:val="1"/>
      <w:numFmt w:val="decimal"/>
      <w:lvlText w:val="%1."/>
      <w:lvlJc w:val="left"/>
      <w:pPr>
        <w:tabs>
          <w:tab w:val="num" w:pos="340"/>
        </w:tabs>
        <w:ind w:left="0" w:firstLine="0"/>
      </w:pPr>
      <w:rPr>
        <w:rFonts w:ascii="Times New Roman" w:eastAsia="Times New Roman" w:hAnsi="Times New Roman" w:cs="Times New Roman"/>
        <w:b/>
        <w:i w:val="0"/>
      </w:rPr>
    </w:lvl>
    <w:lvl w:ilvl="1">
      <w:start w:val="1"/>
      <w:numFmt w:val="decimal"/>
      <w:lvlText w:val="%1.%2."/>
      <w:lvlJc w:val="left"/>
      <w:pPr>
        <w:tabs>
          <w:tab w:val="num" w:pos="34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26F10BA"/>
    <w:multiLevelType w:val="hybridMultilevel"/>
    <w:tmpl w:val="D3C014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0C0167"/>
    <w:multiLevelType w:val="multilevel"/>
    <w:tmpl w:val="15C23526"/>
    <w:lvl w:ilvl="0">
      <w:start w:val="5"/>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 w15:restartNumberingAfterBreak="0">
    <w:nsid w:val="07EC0669"/>
    <w:multiLevelType w:val="hybridMultilevel"/>
    <w:tmpl w:val="D6D09D66"/>
    <w:lvl w:ilvl="0" w:tplc="E6107CA8">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80D09AE"/>
    <w:multiLevelType w:val="hybridMultilevel"/>
    <w:tmpl w:val="410E041E"/>
    <w:lvl w:ilvl="0" w:tplc="81B439B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582D2A"/>
    <w:multiLevelType w:val="multilevel"/>
    <w:tmpl w:val="A2CACAE2"/>
    <w:lvl w:ilvl="0">
      <w:start w:val="3"/>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color w:val="auto"/>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0D1345CE"/>
    <w:multiLevelType w:val="multilevel"/>
    <w:tmpl w:val="FBDCC39A"/>
    <w:lvl w:ilvl="0">
      <w:start w:val="1"/>
      <w:numFmt w:val="decimal"/>
      <w:lvlText w:val="%1."/>
      <w:lvlJc w:val="left"/>
      <w:pPr>
        <w:ind w:left="360" w:hanging="360"/>
      </w:pPr>
      <w:rPr>
        <w:b/>
        <w:bCs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2717CD"/>
    <w:multiLevelType w:val="multilevel"/>
    <w:tmpl w:val="9260F6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EB56B87"/>
    <w:multiLevelType w:val="multilevel"/>
    <w:tmpl w:val="C51415B6"/>
    <w:lvl w:ilvl="0">
      <w:start w:val="1"/>
      <w:numFmt w:val="decimal"/>
      <w:lvlText w:val="%1."/>
      <w:lvlJc w:val="left"/>
      <w:pPr>
        <w:ind w:left="500" w:hanging="500"/>
      </w:pPr>
      <w:rPr>
        <w:rFonts w:hint="default"/>
      </w:rPr>
    </w:lvl>
    <w:lvl w:ilvl="1">
      <w:start w:val="2"/>
      <w:numFmt w:val="decimal"/>
      <w:lvlText w:val="%1.%2."/>
      <w:lvlJc w:val="left"/>
      <w:pPr>
        <w:ind w:left="860" w:hanging="5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F53796"/>
    <w:multiLevelType w:val="multilevel"/>
    <w:tmpl w:val="7A046ADE"/>
    <w:lvl w:ilvl="0">
      <w:start w:val="13"/>
      <w:numFmt w:val="decimal"/>
      <w:lvlText w:val="%1."/>
      <w:lvlJc w:val="left"/>
      <w:pPr>
        <w:ind w:left="3883" w:hanging="480"/>
      </w:pPr>
      <w:rPr>
        <w:rFonts w:hint="default"/>
      </w:rPr>
    </w:lvl>
    <w:lvl w:ilvl="1">
      <w:start w:val="1"/>
      <w:numFmt w:val="decimal"/>
      <w:lvlText w:val="%1.%2."/>
      <w:lvlJc w:val="left"/>
      <w:pPr>
        <w:ind w:left="4450" w:hanging="480"/>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5824"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7318" w:hanging="1080"/>
      </w:pPr>
      <w:rPr>
        <w:rFonts w:hint="default"/>
      </w:rPr>
    </w:lvl>
    <w:lvl w:ilvl="6">
      <w:start w:val="1"/>
      <w:numFmt w:val="decimal"/>
      <w:lvlText w:val="%1.%2.%3.%4.%5.%6.%7."/>
      <w:lvlJc w:val="left"/>
      <w:pPr>
        <w:ind w:left="8245" w:hanging="1440"/>
      </w:pPr>
      <w:rPr>
        <w:rFonts w:hint="default"/>
      </w:rPr>
    </w:lvl>
    <w:lvl w:ilvl="7">
      <w:start w:val="1"/>
      <w:numFmt w:val="decimal"/>
      <w:lvlText w:val="%1.%2.%3.%4.%5.%6.%7.%8."/>
      <w:lvlJc w:val="left"/>
      <w:pPr>
        <w:ind w:left="8812" w:hanging="1440"/>
      </w:pPr>
      <w:rPr>
        <w:rFonts w:hint="default"/>
      </w:rPr>
    </w:lvl>
    <w:lvl w:ilvl="8">
      <w:start w:val="1"/>
      <w:numFmt w:val="decimal"/>
      <w:lvlText w:val="%1.%2.%3.%4.%5.%6.%7.%8.%9."/>
      <w:lvlJc w:val="left"/>
      <w:pPr>
        <w:ind w:left="9739" w:hanging="1800"/>
      </w:pPr>
      <w:rPr>
        <w:rFonts w:hint="default"/>
      </w:rPr>
    </w:lvl>
  </w:abstractNum>
  <w:abstractNum w:abstractNumId="10" w15:restartNumberingAfterBreak="0">
    <w:nsid w:val="17E607B6"/>
    <w:multiLevelType w:val="multilevel"/>
    <w:tmpl w:val="0E38F7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C0164B"/>
    <w:multiLevelType w:val="hybridMultilevel"/>
    <w:tmpl w:val="C7E2B9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B051B2"/>
    <w:multiLevelType w:val="hybridMultilevel"/>
    <w:tmpl w:val="A0EE370E"/>
    <w:lvl w:ilvl="0" w:tplc="04270001">
      <w:start w:val="1"/>
      <w:numFmt w:val="bullet"/>
      <w:lvlText w:val=""/>
      <w:lvlJc w:val="left"/>
      <w:pPr>
        <w:ind w:left="1561" w:hanging="360"/>
      </w:pPr>
      <w:rPr>
        <w:rFonts w:ascii="Symbol" w:hAnsi="Symbol" w:hint="default"/>
      </w:rPr>
    </w:lvl>
    <w:lvl w:ilvl="1" w:tplc="04270003" w:tentative="1">
      <w:start w:val="1"/>
      <w:numFmt w:val="bullet"/>
      <w:lvlText w:val="o"/>
      <w:lvlJc w:val="left"/>
      <w:pPr>
        <w:ind w:left="2281" w:hanging="360"/>
      </w:pPr>
      <w:rPr>
        <w:rFonts w:ascii="Courier New" w:hAnsi="Courier New" w:cs="Courier New" w:hint="default"/>
      </w:rPr>
    </w:lvl>
    <w:lvl w:ilvl="2" w:tplc="04270005" w:tentative="1">
      <w:start w:val="1"/>
      <w:numFmt w:val="bullet"/>
      <w:lvlText w:val=""/>
      <w:lvlJc w:val="left"/>
      <w:pPr>
        <w:ind w:left="3001" w:hanging="360"/>
      </w:pPr>
      <w:rPr>
        <w:rFonts w:ascii="Wingdings" w:hAnsi="Wingdings" w:hint="default"/>
      </w:rPr>
    </w:lvl>
    <w:lvl w:ilvl="3" w:tplc="04270001" w:tentative="1">
      <w:start w:val="1"/>
      <w:numFmt w:val="bullet"/>
      <w:lvlText w:val=""/>
      <w:lvlJc w:val="left"/>
      <w:pPr>
        <w:ind w:left="3721" w:hanging="360"/>
      </w:pPr>
      <w:rPr>
        <w:rFonts w:ascii="Symbol" w:hAnsi="Symbol" w:hint="default"/>
      </w:rPr>
    </w:lvl>
    <w:lvl w:ilvl="4" w:tplc="04270003" w:tentative="1">
      <w:start w:val="1"/>
      <w:numFmt w:val="bullet"/>
      <w:lvlText w:val="o"/>
      <w:lvlJc w:val="left"/>
      <w:pPr>
        <w:ind w:left="4441" w:hanging="360"/>
      </w:pPr>
      <w:rPr>
        <w:rFonts w:ascii="Courier New" w:hAnsi="Courier New" w:cs="Courier New" w:hint="default"/>
      </w:rPr>
    </w:lvl>
    <w:lvl w:ilvl="5" w:tplc="04270005" w:tentative="1">
      <w:start w:val="1"/>
      <w:numFmt w:val="bullet"/>
      <w:lvlText w:val=""/>
      <w:lvlJc w:val="left"/>
      <w:pPr>
        <w:ind w:left="5161" w:hanging="360"/>
      </w:pPr>
      <w:rPr>
        <w:rFonts w:ascii="Wingdings" w:hAnsi="Wingdings" w:hint="default"/>
      </w:rPr>
    </w:lvl>
    <w:lvl w:ilvl="6" w:tplc="04270001" w:tentative="1">
      <w:start w:val="1"/>
      <w:numFmt w:val="bullet"/>
      <w:lvlText w:val=""/>
      <w:lvlJc w:val="left"/>
      <w:pPr>
        <w:ind w:left="5881" w:hanging="360"/>
      </w:pPr>
      <w:rPr>
        <w:rFonts w:ascii="Symbol" w:hAnsi="Symbol" w:hint="default"/>
      </w:rPr>
    </w:lvl>
    <w:lvl w:ilvl="7" w:tplc="04270003" w:tentative="1">
      <w:start w:val="1"/>
      <w:numFmt w:val="bullet"/>
      <w:lvlText w:val="o"/>
      <w:lvlJc w:val="left"/>
      <w:pPr>
        <w:ind w:left="6601" w:hanging="360"/>
      </w:pPr>
      <w:rPr>
        <w:rFonts w:ascii="Courier New" w:hAnsi="Courier New" w:cs="Courier New" w:hint="default"/>
      </w:rPr>
    </w:lvl>
    <w:lvl w:ilvl="8" w:tplc="04270005" w:tentative="1">
      <w:start w:val="1"/>
      <w:numFmt w:val="bullet"/>
      <w:lvlText w:val=""/>
      <w:lvlJc w:val="left"/>
      <w:pPr>
        <w:ind w:left="7321" w:hanging="360"/>
      </w:pPr>
      <w:rPr>
        <w:rFonts w:ascii="Wingdings" w:hAnsi="Wingdings" w:hint="default"/>
      </w:rPr>
    </w:lvl>
  </w:abstractNum>
  <w:abstractNum w:abstractNumId="13" w15:restartNumberingAfterBreak="0">
    <w:nsid w:val="26C75A33"/>
    <w:multiLevelType w:val="hybridMultilevel"/>
    <w:tmpl w:val="CF5EF46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BEA6374"/>
    <w:multiLevelType w:val="hybridMultilevel"/>
    <w:tmpl w:val="3E0A5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8526AD"/>
    <w:multiLevelType w:val="multilevel"/>
    <w:tmpl w:val="4880A5D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5E1356"/>
    <w:multiLevelType w:val="multilevel"/>
    <w:tmpl w:val="4322D680"/>
    <w:lvl w:ilvl="0">
      <w:start w:val="1"/>
      <w:numFmt w:val="decimal"/>
      <w:lvlText w:val="%1."/>
      <w:lvlJc w:val="left"/>
      <w:pPr>
        <w:ind w:left="500" w:hanging="500"/>
      </w:pPr>
      <w:rPr>
        <w:rFonts w:hint="default"/>
      </w:rPr>
    </w:lvl>
    <w:lvl w:ilvl="1">
      <w:start w:val="2"/>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EA82CDC"/>
    <w:multiLevelType w:val="multilevel"/>
    <w:tmpl w:val="7AF0EF9E"/>
    <w:lvl w:ilvl="0">
      <w:start w:val="14"/>
      <w:numFmt w:val="decimal"/>
      <w:lvlText w:val="%1."/>
      <w:lvlJc w:val="left"/>
      <w:pPr>
        <w:ind w:left="720" w:hanging="360"/>
      </w:pPr>
      <w:rPr>
        <w:rFonts w:hint="default"/>
        <w:b/>
        <w:bC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05B45B7"/>
    <w:multiLevelType w:val="multilevel"/>
    <w:tmpl w:val="7AD4BA80"/>
    <w:lvl w:ilvl="0">
      <w:start w:val="5"/>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color w:val="auto"/>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49D83546"/>
    <w:multiLevelType w:val="hybridMultilevel"/>
    <w:tmpl w:val="E3B8C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7C3E69"/>
    <w:multiLevelType w:val="hybridMultilevel"/>
    <w:tmpl w:val="1A9C360C"/>
    <w:lvl w:ilvl="0" w:tplc="0427000F">
      <w:start w:val="1"/>
      <w:numFmt w:val="decimal"/>
      <w:lvlText w:val="%1."/>
      <w:lvlJc w:val="left"/>
      <w:pPr>
        <w:tabs>
          <w:tab w:val="num" w:pos="990"/>
        </w:tabs>
        <w:ind w:left="99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4D741080"/>
    <w:multiLevelType w:val="hybridMultilevel"/>
    <w:tmpl w:val="1B98F6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671483"/>
    <w:multiLevelType w:val="hybridMultilevel"/>
    <w:tmpl w:val="61FC5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8D4C61"/>
    <w:multiLevelType w:val="multilevel"/>
    <w:tmpl w:val="13FABBD4"/>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244229"/>
    <w:multiLevelType w:val="multilevel"/>
    <w:tmpl w:val="7B585B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ADB5C6B"/>
    <w:multiLevelType w:val="hybridMultilevel"/>
    <w:tmpl w:val="987C445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5AE66EB1"/>
    <w:multiLevelType w:val="hybridMultilevel"/>
    <w:tmpl w:val="6C00C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5E77C6"/>
    <w:multiLevelType w:val="hybridMultilevel"/>
    <w:tmpl w:val="AB1A7B50"/>
    <w:lvl w:ilvl="0" w:tplc="EE24686E">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28" w15:restartNumberingAfterBreak="0">
    <w:nsid w:val="5F602FE8"/>
    <w:multiLevelType w:val="multilevel"/>
    <w:tmpl w:val="1AFEC94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6A080B"/>
    <w:multiLevelType w:val="hybridMultilevel"/>
    <w:tmpl w:val="5A38B24A"/>
    <w:lvl w:ilvl="0" w:tplc="AE7654A0">
      <w:start w:val="3"/>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9483614"/>
    <w:multiLevelType w:val="hybridMultilevel"/>
    <w:tmpl w:val="CF6AB25A"/>
    <w:lvl w:ilvl="0" w:tplc="B05A10DA">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BF55D32"/>
    <w:multiLevelType w:val="hybridMultilevel"/>
    <w:tmpl w:val="2DB27E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DB16CAF"/>
    <w:multiLevelType w:val="hybridMultilevel"/>
    <w:tmpl w:val="F258C4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F62EB9"/>
    <w:multiLevelType w:val="hybridMultilevel"/>
    <w:tmpl w:val="817E4518"/>
    <w:lvl w:ilvl="0" w:tplc="9240284E">
      <w:start w:val="13"/>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4" w15:restartNumberingAfterBreak="0">
    <w:nsid w:val="6FC51A9F"/>
    <w:multiLevelType w:val="hybridMultilevel"/>
    <w:tmpl w:val="C81A40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DA218D"/>
    <w:multiLevelType w:val="hybridMultilevel"/>
    <w:tmpl w:val="874AAC12"/>
    <w:lvl w:ilvl="0" w:tplc="EA624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75ED4789"/>
    <w:multiLevelType w:val="hybridMultilevel"/>
    <w:tmpl w:val="DB04DAAC"/>
    <w:lvl w:ilvl="0" w:tplc="D7881578">
      <w:numFmt w:val="bullet"/>
      <w:lvlText w:val=""/>
      <w:lvlJc w:val="left"/>
      <w:pPr>
        <w:ind w:left="1665" w:hanging="360"/>
      </w:pPr>
      <w:rPr>
        <w:rFonts w:ascii="Symbol" w:eastAsia="Times New Roman" w:hAnsi="Symbol" w:cs="Times New Roman" w:hint="default"/>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abstractNum w:abstractNumId="37" w15:restartNumberingAfterBreak="0">
    <w:nsid w:val="761A0350"/>
    <w:multiLevelType w:val="multilevel"/>
    <w:tmpl w:val="9B5A7380"/>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AC2251D"/>
    <w:multiLevelType w:val="multilevel"/>
    <w:tmpl w:val="8EA830A4"/>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color w:val="auto"/>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A932DB"/>
    <w:multiLevelType w:val="multilevel"/>
    <w:tmpl w:val="E548BC72"/>
    <w:lvl w:ilvl="0">
      <w:start w:val="8"/>
      <w:numFmt w:val="decimal"/>
      <w:lvlText w:val="%1."/>
      <w:lvlJc w:val="left"/>
      <w:pPr>
        <w:tabs>
          <w:tab w:val="num" w:pos="644"/>
        </w:tabs>
        <w:ind w:left="644"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5"/>
  </w:num>
  <w:num w:numId="4">
    <w:abstractNumId w:val="9"/>
  </w:num>
  <w:num w:numId="5">
    <w:abstractNumId w:val="32"/>
  </w:num>
  <w:num w:numId="6">
    <w:abstractNumId w:val="36"/>
  </w:num>
  <w:num w:numId="7">
    <w:abstractNumId w:val="38"/>
  </w:num>
  <w:num w:numId="8">
    <w:abstractNumId w:val="20"/>
  </w:num>
  <w:num w:numId="9">
    <w:abstractNumId w:val="2"/>
  </w:num>
  <w:num w:numId="10">
    <w:abstractNumId w:val="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3"/>
  </w:num>
  <w:num w:numId="14">
    <w:abstractNumId w:val="30"/>
  </w:num>
  <w:num w:numId="15">
    <w:abstractNumId w:val="29"/>
  </w:num>
  <w:num w:numId="16">
    <w:abstractNumId w:val="35"/>
  </w:num>
  <w:num w:numId="17">
    <w:abstractNumId w:val="14"/>
  </w:num>
  <w:num w:numId="18">
    <w:abstractNumId w:val="15"/>
  </w:num>
  <w:num w:numId="19">
    <w:abstractNumId w:val="10"/>
  </w:num>
  <w:num w:numId="20">
    <w:abstractNumId w:val="26"/>
  </w:num>
  <w:num w:numId="21">
    <w:abstractNumId w:val="4"/>
  </w:num>
  <w:num w:numId="22">
    <w:abstractNumId w:val="37"/>
  </w:num>
  <w:num w:numId="23">
    <w:abstractNumId w:val="0"/>
  </w:num>
  <w:num w:numId="24">
    <w:abstractNumId w:val="28"/>
  </w:num>
  <w:num w:numId="25">
    <w:abstractNumId w:val="16"/>
  </w:num>
  <w:num w:numId="26">
    <w:abstractNumId w:val="8"/>
  </w:num>
  <w:num w:numId="27">
    <w:abstractNumId w:val="6"/>
  </w:num>
  <w:num w:numId="28">
    <w:abstractNumId w:val="1"/>
  </w:num>
  <w:num w:numId="29">
    <w:abstractNumId w:val="39"/>
  </w:num>
  <w:num w:numId="30">
    <w:abstractNumId w:val="23"/>
  </w:num>
  <w:num w:numId="31">
    <w:abstractNumId w:val="24"/>
  </w:num>
  <w:num w:numId="32">
    <w:abstractNumId w:val="25"/>
  </w:num>
  <w:num w:numId="33">
    <w:abstractNumId w:val="31"/>
  </w:num>
  <w:num w:numId="34">
    <w:abstractNumId w:val="12"/>
  </w:num>
  <w:num w:numId="35">
    <w:abstractNumId w:val="17"/>
  </w:num>
  <w:num w:numId="36">
    <w:abstractNumId w:val="33"/>
  </w:num>
  <w:num w:numId="37">
    <w:abstractNumId w:val="27"/>
  </w:num>
  <w:num w:numId="38">
    <w:abstractNumId w:val="21"/>
  </w:num>
  <w:num w:numId="39">
    <w:abstractNumId w:val="34"/>
  </w:num>
  <w:num w:numId="40">
    <w:abstractNumId w:val="13"/>
  </w:num>
  <w:num w:numId="41">
    <w:abstractNumId w:val="11"/>
  </w:num>
  <w:num w:numId="4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8"/>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E8"/>
    <w:rsid w:val="0000075B"/>
    <w:rsid w:val="00001DCD"/>
    <w:rsid w:val="00002022"/>
    <w:rsid w:val="00002112"/>
    <w:rsid w:val="000038D1"/>
    <w:rsid w:val="00003F3D"/>
    <w:rsid w:val="00005A4C"/>
    <w:rsid w:val="00005EEC"/>
    <w:rsid w:val="00006BA3"/>
    <w:rsid w:val="000129D0"/>
    <w:rsid w:val="00015032"/>
    <w:rsid w:val="00024416"/>
    <w:rsid w:val="000311B0"/>
    <w:rsid w:val="00034434"/>
    <w:rsid w:val="000403CA"/>
    <w:rsid w:val="000465F9"/>
    <w:rsid w:val="0005012F"/>
    <w:rsid w:val="00057484"/>
    <w:rsid w:val="000630D8"/>
    <w:rsid w:val="00080569"/>
    <w:rsid w:val="000818B3"/>
    <w:rsid w:val="00081E9D"/>
    <w:rsid w:val="000873A7"/>
    <w:rsid w:val="000949A2"/>
    <w:rsid w:val="00094A02"/>
    <w:rsid w:val="000A1F55"/>
    <w:rsid w:val="000B2BE1"/>
    <w:rsid w:val="000C0A82"/>
    <w:rsid w:val="000C0D22"/>
    <w:rsid w:val="000C59B1"/>
    <w:rsid w:val="000D62F0"/>
    <w:rsid w:val="000E0C78"/>
    <w:rsid w:val="000E4600"/>
    <w:rsid w:val="000E6958"/>
    <w:rsid w:val="000F1EDB"/>
    <w:rsid w:val="000F56BF"/>
    <w:rsid w:val="000F6AF3"/>
    <w:rsid w:val="00101CEB"/>
    <w:rsid w:val="001027A2"/>
    <w:rsid w:val="00103DF7"/>
    <w:rsid w:val="00103EDB"/>
    <w:rsid w:val="00106605"/>
    <w:rsid w:val="00106948"/>
    <w:rsid w:val="00113CB9"/>
    <w:rsid w:val="0011635D"/>
    <w:rsid w:val="00120D13"/>
    <w:rsid w:val="001258BF"/>
    <w:rsid w:val="0012661D"/>
    <w:rsid w:val="00127F44"/>
    <w:rsid w:val="00133024"/>
    <w:rsid w:val="00134397"/>
    <w:rsid w:val="001363CB"/>
    <w:rsid w:val="00140DDD"/>
    <w:rsid w:val="001417C4"/>
    <w:rsid w:val="00142524"/>
    <w:rsid w:val="00142965"/>
    <w:rsid w:val="001453BC"/>
    <w:rsid w:val="0015063D"/>
    <w:rsid w:val="00150E5D"/>
    <w:rsid w:val="0015475A"/>
    <w:rsid w:val="00166043"/>
    <w:rsid w:val="0017438A"/>
    <w:rsid w:val="00180C0C"/>
    <w:rsid w:val="00181CF0"/>
    <w:rsid w:val="0019455F"/>
    <w:rsid w:val="001945C8"/>
    <w:rsid w:val="001A5641"/>
    <w:rsid w:val="001B7212"/>
    <w:rsid w:val="001C0D2D"/>
    <w:rsid w:val="001C2072"/>
    <w:rsid w:val="001C684C"/>
    <w:rsid w:val="001C68A6"/>
    <w:rsid w:val="001C72D3"/>
    <w:rsid w:val="001D0E32"/>
    <w:rsid w:val="001D0EB6"/>
    <w:rsid w:val="001D1848"/>
    <w:rsid w:val="001D1BD3"/>
    <w:rsid w:val="001D54C0"/>
    <w:rsid w:val="001D7D4A"/>
    <w:rsid w:val="001E09B4"/>
    <w:rsid w:val="001F06C5"/>
    <w:rsid w:val="001F2496"/>
    <w:rsid w:val="001F3B1B"/>
    <w:rsid w:val="001F424B"/>
    <w:rsid w:val="001F48AD"/>
    <w:rsid w:val="001F5BE8"/>
    <w:rsid w:val="0020182F"/>
    <w:rsid w:val="00202458"/>
    <w:rsid w:val="00202A92"/>
    <w:rsid w:val="002065A7"/>
    <w:rsid w:val="002122CE"/>
    <w:rsid w:val="002124E2"/>
    <w:rsid w:val="0021302D"/>
    <w:rsid w:val="00215555"/>
    <w:rsid w:val="00215919"/>
    <w:rsid w:val="00217038"/>
    <w:rsid w:val="00217C37"/>
    <w:rsid w:val="0022133D"/>
    <w:rsid w:val="00221B4C"/>
    <w:rsid w:val="0022206D"/>
    <w:rsid w:val="00223850"/>
    <w:rsid w:val="00230EE3"/>
    <w:rsid w:val="00231852"/>
    <w:rsid w:val="00237268"/>
    <w:rsid w:val="002445BA"/>
    <w:rsid w:val="00251F6C"/>
    <w:rsid w:val="002527F8"/>
    <w:rsid w:val="00261E07"/>
    <w:rsid w:val="00265E33"/>
    <w:rsid w:val="0027227D"/>
    <w:rsid w:val="002748B2"/>
    <w:rsid w:val="002767A2"/>
    <w:rsid w:val="00281DBE"/>
    <w:rsid w:val="00284981"/>
    <w:rsid w:val="002856E8"/>
    <w:rsid w:val="00285AB1"/>
    <w:rsid w:val="002911C2"/>
    <w:rsid w:val="00296D10"/>
    <w:rsid w:val="002B0603"/>
    <w:rsid w:val="002B7E58"/>
    <w:rsid w:val="002C0D98"/>
    <w:rsid w:val="002C3A79"/>
    <w:rsid w:val="002C41BF"/>
    <w:rsid w:val="002D1A65"/>
    <w:rsid w:val="002D2DFA"/>
    <w:rsid w:val="002D4E2E"/>
    <w:rsid w:val="002E2704"/>
    <w:rsid w:val="002E3407"/>
    <w:rsid w:val="002E4D5E"/>
    <w:rsid w:val="002F1B69"/>
    <w:rsid w:val="002F31BD"/>
    <w:rsid w:val="002F6056"/>
    <w:rsid w:val="00300F21"/>
    <w:rsid w:val="00301217"/>
    <w:rsid w:val="0030154C"/>
    <w:rsid w:val="00304A6D"/>
    <w:rsid w:val="00306A7A"/>
    <w:rsid w:val="0030728B"/>
    <w:rsid w:val="003107DC"/>
    <w:rsid w:val="003111ED"/>
    <w:rsid w:val="003129F6"/>
    <w:rsid w:val="00313860"/>
    <w:rsid w:val="00315DA2"/>
    <w:rsid w:val="003220E7"/>
    <w:rsid w:val="003235C9"/>
    <w:rsid w:val="0032577C"/>
    <w:rsid w:val="00331DA0"/>
    <w:rsid w:val="003358AF"/>
    <w:rsid w:val="0033681E"/>
    <w:rsid w:val="00336C8C"/>
    <w:rsid w:val="00341CAB"/>
    <w:rsid w:val="003443C1"/>
    <w:rsid w:val="003444C1"/>
    <w:rsid w:val="003449CF"/>
    <w:rsid w:val="003455D5"/>
    <w:rsid w:val="003467A2"/>
    <w:rsid w:val="00350C84"/>
    <w:rsid w:val="00357D67"/>
    <w:rsid w:val="003619C8"/>
    <w:rsid w:val="00365711"/>
    <w:rsid w:val="00371D49"/>
    <w:rsid w:val="00371FB1"/>
    <w:rsid w:val="0037412E"/>
    <w:rsid w:val="003775F7"/>
    <w:rsid w:val="00377A51"/>
    <w:rsid w:val="00382E8B"/>
    <w:rsid w:val="00387A5E"/>
    <w:rsid w:val="003A074C"/>
    <w:rsid w:val="003A1F6C"/>
    <w:rsid w:val="003A277A"/>
    <w:rsid w:val="003A7441"/>
    <w:rsid w:val="003B198E"/>
    <w:rsid w:val="003B3536"/>
    <w:rsid w:val="003B7247"/>
    <w:rsid w:val="003D06C6"/>
    <w:rsid w:val="003D2F51"/>
    <w:rsid w:val="003D73E7"/>
    <w:rsid w:val="003E0F66"/>
    <w:rsid w:val="003E220A"/>
    <w:rsid w:val="003E2B99"/>
    <w:rsid w:val="003E3D73"/>
    <w:rsid w:val="003E5285"/>
    <w:rsid w:val="003E7926"/>
    <w:rsid w:val="003E7C28"/>
    <w:rsid w:val="003F6BAB"/>
    <w:rsid w:val="003F6F59"/>
    <w:rsid w:val="00401177"/>
    <w:rsid w:val="00401716"/>
    <w:rsid w:val="004018D3"/>
    <w:rsid w:val="00401EB5"/>
    <w:rsid w:val="00403A29"/>
    <w:rsid w:val="00403F80"/>
    <w:rsid w:val="0040679B"/>
    <w:rsid w:val="00406904"/>
    <w:rsid w:val="00407D09"/>
    <w:rsid w:val="00410F68"/>
    <w:rsid w:val="004116EE"/>
    <w:rsid w:val="004216E9"/>
    <w:rsid w:val="00424CCC"/>
    <w:rsid w:val="004309F7"/>
    <w:rsid w:val="00434746"/>
    <w:rsid w:val="0043755A"/>
    <w:rsid w:val="00441ADF"/>
    <w:rsid w:val="004468F2"/>
    <w:rsid w:val="004623E9"/>
    <w:rsid w:val="00462520"/>
    <w:rsid w:val="00464541"/>
    <w:rsid w:val="004649C3"/>
    <w:rsid w:val="004678A5"/>
    <w:rsid w:val="00473AAF"/>
    <w:rsid w:val="004837B8"/>
    <w:rsid w:val="00485623"/>
    <w:rsid w:val="0048585E"/>
    <w:rsid w:val="004905AF"/>
    <w:rsid w:val="00491664"/>
    <w:rsid w:val="004918A9"/>
    <w:rsid w:val="0049451F"/>
    <w:rsid w:val="004A1A98"/>
    <w:rsid w:val="004A42C1"/>
    <w:rsid w:val="004A76F2"/>
    <w:rsid w:val="004D07BF"/>
    <w:rsid w:val="004D0F21"/>
    <w:rsid w:val="004D1C06"/>
    <w:rsid w:val="004F288F"/>
    <w:rsid w:val="004F7910"/>
    <w:rsid w:val="00501BCF"/>
    <w:rsid w:val="00514D32"/>
    <w:rsid w:val="0051651C"/>
    <w:rsid w:val="005212AD"/>
    <w:rsid w:val="005245B1"/>
    <w:rsid w:val="00524C33"/>
    <w:rsid w:val="005370BC"/>
    <w:rsid w:val="00554A1C"/>
    <w:rsid w:val="005573CF"/>
    <w:rsid w:val="0056098D"/>
    <w:rsid w:val="00567FEC"/>
    <w:rsid w:val="0057597D"/>
    <w:rsid w:val="00576A49"/>
    <w:rsid w:val="0059016F"/>
    <w:rsid w:val="00590B0D"/>
    <w:rsid w:val="00595ED3"/>
    <w:rsid w:val="005A2D1B"/>
    <w:rsid w:val="005B7087"/>
    <w:rsid w:val="005C34D3"/>
    <w:rsid w:val="005C79A1"/>
    <w:rsid w:val="005D5FFD"/>
    <w:rsid w:val="005D61CC"/>
    <w:rsid w:val="005E2B69"/>
    <w:rsid w:val="005E49CD"/>
    <w:rsid w:val="005E6129"/>
    <w:rsid w:val="005E73F6"/>
    <w:rsid w:val="0060163C"/>
    <w:rsid w:val="006029DD"/>
    <w:rsid w:val="00602ABD"/>
    <w:rsid w:val="00604D97"/>
    <w:rsid w:val="0060587A"/>
    <w:rsid w:val="006058E3"/>
    <w:rsid w:val="006101A0"/>
    <w:rsid w:val="00612FB0"/>
    <w:rsid w:val="00613417"/>
    <w:rsid w:val="006147C0"/>
    <w:rsid w:val="00617794"/>
    <w:rsid w:val="006205EA"/>
    <w:rsid w:val="006207B7"/>
    <w:rsid w:val="006438C2"/>
    <w:rsid w:val="006440BE"/>
    <w:rsid w:val="006519FA"/>
    <w:rsid w:val="00654290"/>
    <w:rsid w:val="00656E15"/>
    <w:rsid w:val="00661D66"/>
    <w:rsid w:val="00662798"/>
    <w:rsid w:val="006627C2"/>
    <w:rsid w:val="00664C4F"/>
    <w:rsid w:val="00670ABD"/>
    <w:rsid w:val="0068304C"/>
    <w:rsid w:val="00684C37"/>
    <w:rsid w:val="00686F3F"/>
    <w:rsid w:val="006914FD"/>
    <w:rsid w:val="006A18D7"/>
    <w:rsid w:val="006C10E6"/>
    <w:rsid w:val="006C11CE"/>
    <w:rsid w:val="006C7E64"/>
    <w:rsid w:val="006D2316"/>
    <w:rsid w:val="006D68C1"/>
    <w:rsid w:val="006D6A23"/>
    <w:rsid w:val="006E535A"/>
    <w:rsid w:val="006E68CF"/>
    <w:rsid w:val="006E7812"/>
    <w:rsid w:val="006F35EE"/>
    <w:rsid w:val="006F45B8"/>
    <w:rsid w:val="006F4975"/>
    <w:rsid w:val="007113C5"/>
    <w:rsid w:val="00711C9F"/>
    <w:rsid w:val="00714859"/>
    <w:rsid w:val="00715C78"/>
    <w:rsid w:val="00722287"/>
    <w:rsid w:val="007232F9"/>
    <w:rsid w:val="00726C9D"/>
    <w:rsid w:val="00731555"/>
    <w:rsid w:val="00733D23"/>
    <w:rsid w:val="00736C6F"/>
    <w:rsid w:val="00736FD0"/>
    <w:rsid w:val="007424F9"/>
    <w:rsid w:val="00743D00"/>
    <w:rsid w:val="00744710"/>
    <w:rsid w:val="0075042D"/>
    <w:rsid w:val="007507CA"/>
    <w:rsid w:val="00751638"/>
    <w:rsid w:val="007530B5"/>
    <w:rsid w:val="00754008"/>
    <w:rsid w:val="007575BD"/>
    <w:rsid w:val="00763831"/>
    <w:rsid w:val="0077466F"/>
    <w:rsid w:val="00775239"/>
    <w:rsid w:val="007776F4"/>
    <w:rsid w:val="00781516"/>
    <w:rsid w:val="007852A9"/>
    <w:rsid w:val="007860F4"/>
    <w:rsid w:val="00786D5F"/>
    <w:rsid w:val="00791635"/>
    <w:rsid w:val="00797149"/>
    <w:rsid w:val="007A137A"/>
    <w:rsid w:val="007A1F9A"/>
    <w:rsid w:val="007A6033"/>
    <w:rsid w:val="007B17C0"/>
    <w:rsid w:val="007B45B5"/>
    <w:rsid w:val="007B6380"/>
    <w:rsid w:val="007C07C0"/>
    <w:rsid w:val="007C36A0"/>
    <w:rsid w:val="007C434D"/>
    <w:rsid w:val="007D2810"/>
    <w:rsid w:val="007D417E"/>
    <w:rsid w:val="007D7D0B"/>
    <w:rsid w:val="007D7D4A"/>
    <w:rsid w:val="007E058B"/>
    <w:rsid w:val="007E0C49"/>
    <w:rsid w:val="007E2C74"/>
    <w:rsid w:val="007E45FF"/>
    <w:rsid w:val="007E492C"/>
    <w:rsid w:val="007F4294"/>
    <w:rsid w:val="007F6876"/>
    <w:rsid w:val="008025E0"/>
    <w:rsid w:val="00802727"/>
    <w:rsid w:val="00802FE9"/>
    <w:rsid w:val="00805EC7"/>
    <w:rsid w:val="008075A3"/>
    <w:rsid w:val="008079BE"/>
    <w:rsid w:val="008131F0"/>
    <w:rsid w:val="008142BA"/>
    <w:rsid w:val="00814CBB"/>
    <w:rsid w:val="00815617"/>
    <w:rsid w:val="0083225B"/>
    <w:rsid w:val="008363A7"/>
    <w:rsid w:val="0084198A"/>
    <w:rsid w:val="008452F1"/>
    <w:rsid w:val="00846A3C"/>
    <w:rsid w:val="0085551F"/>
    <w:rsid w:val="008636DD"/>
    <w:rsid w:val="00864F97"/>
    <w:rsid w:val="00865F31"/>
    <w:rsid w:val="00867F89"/>
    <w:rsid w:val="008701F9"/>
    <w:rsid w:val="00874BDC"/>
    <w:rsid w:val="008805AF"/>
    <w:rsid w:val="00882CBC"/>
    <w:rsid w:val="00893267"/>
    <w:rsid w:val="008951DE"/>
    <w:rsid w:val="0089556F"/>
    <w:rsid w:val="008A6D99"/>
    <w:rsid w:val="008C0D3F"/>
    <w:rsid w:val="008C18FB"/>
    <w:rsid w:val="008C2577"/>
    <w:rsid w:val="008C773D"/>
    <w:rsid w:val="008C7F38"/>
    <w:rsid w:val="008E3338"/>
    <w:rsid w:val="008E3851"/>
    <w:rsid w:val="008E5934"/>
    <w:rsid w:val="008E7158"/>
    <w:rsid w:val="008F1644"/>
    <w:rsid w:val="008F2933"/>
    <w:rsid w:val="008F390D"/>
    <w:rsid w:val="00905005"/>
    <w:rsid w:val="00910DEE"/>
    <w:rsid w:val="00911C20"/>
    <w:rsid w:val="00920744"/>
    <w:rsid w:val="0092547B"/>
    <w:rsid w:val="0092632F"/>
    <w:rsid w:val="009315A4"/>
    <w:rsid w:val="0093291B"/>
    <w:rsid w:val="00933711"/>
    <w:rsid w:val="009344EB"/>
    <w:rsid w:val="00940288"/>
    <w:rsid w:val="00943C99"/>
    <w:rsid w:val="009552A2"/>
    <w:rsid w:val="00956838"/>
    <w:rsid w:val="00965CA8"/>
    <w:rsid w:val="009662B9"/>
    <w:rsid w:val="00970DFC"/>
    <w:rsid w:val="00971148"/>
    <w:rsid w:val="0097678A"/>
    <w:rsid w:val="0098067F"/>
    <w:rsid w:val="009915E7"/>
    <w:rsid w:val="00991FC0"/>
    <w:rsid w:val="0099374A"/>
    <w:rsid w:val="009968A3"/>
    <w:rsid w:val="009A162D"/>
    <w:rsid w:val="009A1809"/>
    <w:rsid w:val="009A2234"/>
    <w:rsid w:val="009A7F43"/>
    <w:rsid w:val="009C1C97"/>
    <w:rsid w:val="009C579A"/>
    <w:rsid w:val="009C7519"/>
    <w:rsid w:val="009D063D"/>
    <w:rsid w:val="009D1E1D"/>
    <w:rsid w:val="009E399F"/>
    <w:rsid w:val="009E5C7B"/>
    <w:rsid w:val="009F167E"/>
    <w:rsid w:val="009F252E"/>
    <w:rsid w:val="009F4E3B"/>
    <w:rsid w:val="00A03089"/>
    <w:rsid w:val="00A04783"/>
    <w:rsid w:val="00A10CFA"/>
    <w:rsid w:val="00A15934"/>
    <w:rsid w:val="00A23A67"/>
    <w:rsid w:val="00A269AC"/>
    <w:rsid w:val="00A27D25"/>
    <w:rsid w:val="00A300F2"/>
    <w:rsid w:val="00A32466"/>
    <w:rsid w:val="00A33E3C"/>
    <w:rsid w:val="00A418A8"/>
    <w:rsid w:val="00A47A72"/>
    <w:rsid w:val="00A47C3D"/>
    <w:rsid w:val="00A52250"/>
    <w:rsid w:val="00A54CC2"/>
    <w:rsid w:val="00A676AE"/>
    <w:rsid w:val="00A70627"/>
    <w:rsid w:val="00A743AA"/>
    <w:rsid w:val="00A744AA"/>
    <w:rsid w:val="00A74AE4"/>
    <w:rsid w:val="00A83E71"/>
    <w:rsid w:val="00A85932"/>
    <w:rsid w:val="00A86F47"/>
    <w:rsid w:val="00A9639B"/>
    <w:rsid w:val="00AA11A0"/>
    <w:rsid w:val="00AB4EFA"/>
    <w:rsid w:val="00AC24EE"/>
    <w:rsid w:val="00AC2635"/>
    <w:rsid w:val="00AC3111"/>
    <w:rsid w:val="00AC5F2D"/>
    <w:rsid w:val="00AD0462"/>
    <w:rsid w:val="00AD3882"/>
    <w:rsid w:val="00AD5537"/>
    <w:rsid w:val="00AD597F"/>
    <w:rsid w:val="00AF1B8E"/>
    <w:rsid w:val="00AF2E12"/>
    <w:rsid w:val="00AF3A40"/>
    <w:rsid w:val="00AF6D86"/>
    <w:rsid w:val="00B00D56"/>
    <w:rsid w:val="00B0192D"/>
    <w:rsid w:val="00B01E1D"/>
    <w:rsid w:val="00B03D8C"/>
    <w:rsid w:val="00B04557"/>
    <w:rsid w:val="00B10B53"/>
    <w:rsid w:val="00B13ED9"/>
    <w:rsid w:val="00B17CE4"/>
    <w:rsid w:val="00B245CE"/>
    <w:rsid w:val="00B33A9F"/>
    <w:rsid w:val="00B344FC"/>
    <w:rsid w:val="00B462A2"/>
    <w:rsid w:val="00B46B53"/>
    <w:rsid w:val="00B479D6"/>
    <w:rsid w:val="00B50A05"/>
    <w:rsid w:val="00B51F69"/>
    <w:rsid w:val="00B556B5"/>
    <w:rsid w:val="00B60E46"/>
    <w:rsid w:val="00B723FF"/>
    <w:rsid w:val="00B74114"/>
    <w:rsid w:val="00B81124"/>
    <w:rsid w:val="00B82C29"/>
    <w:rsid w:val="00B831C6"/>
    <w:rsid w:val="00B84A88"/>
    <w:rsid w:val="00BA461B"/>
    <w:rsid w:val="00BB2D32"/>
    <w:rsid w:val="00BB3203"/>
    <w:rsid w:val="00BB433A"/>
    <w:rsid w:val="00BC7C0D"/>
    <w:rsid w:val="00BD707E"/>
    <w:rsid w:val="00BE59C3"/>
    <w:rsid w:val="00BE7379"/>
    <w:rsid w:val="00BF284C"/>
    <w:rsid w:val="00C00154"/>
    <w:rsid w:val="00C009D1"/>
    <w:rsid w:val="00C043C3"/>
    <w:rsid w:val="00C057C4"/>
    <w:rsid w:val="00C1225B"/>
    <w:rsid w:val="00C23F9C"/>
    <w:rsid w:val="00C40DF6"/>
    <w:rsid w:val="00C43E4F"/>
    <w:rsid w:val="00C4510B"/>
    <w:rsid w:val="00C45DEA"/>
    <w:rsid w:val="00C508B9"/>
    <w:rsid w:val="00C522D0"/>
    <w:rsid w:val="00C53D46"/>
    <w:rsid w:val="00C63C67"/>
    <w:rsid w:val="00C64196"/>
    <w:rsid w:val="00C658D1"/>
    <w:rsid w:val="00C70663"/>
    <w:rsid w:val="00C73D86"/>
    <w:rsid w:val="00C75947"/>
    <w:rsid w:val="00C82E19"/>
    <w:rsid w:val="00C96BF3"/>
    <w:rsid w:val="00C96E9B"/>
    <w:rsid w:val="00CA0E5B"/>
    <w:rsid w:val="00CB3891"/>
    <w:rsid w:val="00CB5A22"/>
    <w:rsid w:val="00CB5E9D"/>
    <w:rsid w:val="00CC0893"/>
    <w:rsid w:val="00CC5242"/>
    <w:rsid w:val="00CD1467"/>
    <w:rsid w:val="00CD5269"/>
    <w:rsid w:val="00D07D51"/>
    <w:rsid w:val="00D107A5"/>
    <w:rsid w:val="00D223EA"/>
    <w:rsid w:val="00D3277C"/>
    <w:rsid w:val="00D33997"/>
    <w:rsid w:val="00D37C4B"/>
    <w:rsid w:val="00D37D59"/>
    <w:rsid w:val="00D405F8"/>
    <w:rsid w:val="00D40B5A"/>
    <w:rsid w:val="00D42D1A"/>
    <w:rsid w:val="00D437B6"/>
    <w:rsid w:val="00D507BB"/>
    <w:rsid w:val="00D53BD5"/>
    <w:rsid w:val="00D621A4"/>
    <w:rsid w:val="00D66BC9"/>
    <w:rsid w:val="00D67766"/>
    <w:rsid w:val="00D7486F"/>
    <w:rsid w:val="00D859FF"/>
    <w:rsid w:val="00D9132A"/>
    <w:rsid w:val="00D93FD9"/>
    <w:rsid w:val="00DA3E9A"/>
    <w:rsid w:val="00DB5495"/>
    <w:rsid w:val="00DC32CC"/>
    <w:rsid w:val="00DD3CC3"/>
    <w:rsid w:val="00DE4899"/>
    <w:rsid w:val="00DE5776"/>
    <w:rsid w:val="00DF15EA"/>
    <w:rsid w:val="00DF2439"/>
    <w:rsid w:val="00E0321D"/>
    <w:rsid w:val="00E03A27"/>
    <w:rsid w:val="00E0486A"/>
    <w:rsid w:val="00E04A67"/>
    <w:rsid w:val="00E07B78"/>
    <w:rsid w:val="00E11EE7"/>
    <w:rsid w:val="00E120D2"/>
    <w:rsid w:val="00E13593"/>
    <w:rsid w:val="00E14C19"/>
    <w:rsid w:val="00E17228"/>
    <w:rsid w:val="00E2491B"/>
    <w:rsid w:val="00E25CFB"/>
    <w:rsid w:val="00E34543"/>
    <w:rsid w:val="00E523D4"/>
    <w:rsid w:val="00E55186"/>
    <w:rsid w:val="00E56C96"/>
    <w:rsid w:val="00E633E0"/>
    <w:rsid w:val="00E6637C"/>
    <w:rsid w:val="00E764CD"/>
    <w:rsid w:val="00E84C6A"/>
    <w:rsid w:val="00E85622"/>
    <w:rsid w:val="00E9236C"/>
    <w:rsid w:val="00E9402F"/>
    <w:rsid w:val="00EA34ED"/>
    <w:rsid w:val="00EA552A"/>
    <w:rsid w:val="00EA7A12"/>
    <w:rsid w:val="00EB692C"/>
    <w:rsid w:val="00EC0704"/>
    <w:rsid w:val="00EC148A"/>
    <w:rsid w:val="00EC264D"/>
    <w:rsid w:val="00EC5A1A"/>
    <w:rsid w:val="00EC7F42"/>
    <w:rsid w:val="00ED14C4"/>
    <w:rsid w:val="00ED7E9D"/>
    <w:rsid w:val="00ED7FCD"/>
    <w:rsid w:val="00EF0E3C"/>
    <w:rsid w:val="00EF1571"/>
    <w:rsid w:val="00EF59E8"/>
    <w:rsid w:val="00EF5B71"/>
    <w:rsid w:val="00EF6C16"/>
    <w:rsid w:val="00F0061A"/>
    <w:rsid w:val="00F00F38"/>
    <w:rsid w:val="00F05216"/>
    <w:rsid w:val="00F12801"/>
    <w:rsid w:val="00F21EE0"/>
    <w:rsid w:val="00F34CBB"/>
    <w:rsid w:val="00F35013"/>
    <w:rsid w:val="00F41B50"/>
    <w:rsid w:val="00F4532C"/>
    <w:rsid w:val="00F45E19"/>
    <w:rsid w:val="00F51D61"/>
    <w:rsid w:val="00F542EE"/>
    <w:rsid w:val="00F55CFE"/>
    <w:rsid w:val="00F62F86"/>
    <w:rsid w:val="00F63597"/>
    <w:rsid w:val="00F64286"/>
    <w:rsid w:val="00F660C4"/>
    <w:rsid w:val="00F71688"/>
    <w:rsid w:val="00F72A18"/>
    <w:rsid w:val="00F90259"/>
    <w:rsid w:val="00F90E7F"/>
    <w:rsid w:val="00F925D5"/>
    <w:rsid w:val="00FA3062"/>
    <w:rsid w:val="00FB3C7B"/>
    <w:rsid w:val="00FB4094"/>
    <w:rsid w:val="00FC0D95"/>
    <w:rsid w:val="00FC5CAD"/>
    <w:rsid w:val="00FC7509"/>
    <w:rsid w:val="00FC7C70"/>
    <w:rsid w:val="00FD635A"/>
    <w:rsid w:val="00FF2BAB"/>
    <w:rsid w:val="00FF6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7EEF45"/>
  <w15:docId w15:val="{CA500AA1-B748-49BA-8B22-2420D453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0E6"/>
    <w:rPr>
      <w:lang w:val="en-GB"/>
    </w:rPr>
  </w:style>
  <w:style w:type="paragraph" w:styleId="Heading1">
    <w:name w:val="heading 1"/>
    <w:basedOn w:val="Normal"/>
    <w:next w:val="Normal"/>
    <w:link w:val="Heading1Char"/>
    <w:uiPriority w:val="9"/>
    <w:qFormat/>
    <w:rsid w:val="00AC31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B01E1D"/>
    <w:pPr>
      <w:keepNext/>
      <w:keepLines/>
      <w:spacing w:before="200"/>
      <w:outlineLvl w:val="4"/>
    </w:pPr>
    <w:rPr>
      <w:rFonts w:asciiTheme="majorHAnsi" w:eastAsiaTheme="majorEastAsia" w:hAnsiTheme="majorHAnsi" w:cstheme="majorBidi"/>
      <w:color w:val="1F4D78" w:themeColor="accent1" w:themeShade="7F"/>
      <w:lang w:val="lt-LT"/>
    </w:rPr>
  </w:style>
  <w:style w:type="paragraph" w:styleId="Heading8">
    <w:name w:val="heading 8"/>
    <w:basedOn w:val="Normal"/>
    <w:next w:val="Normal"/>
    <w:link w:val="Heading8Char"/>
    <w:uiPriority w:val="9"/>
    <w:semiHidden/>
    <w:unhideWhenUsed/>
    <w:qFormat/>
    <w:rsid w:val="00F925D5"/>
    <w:pPr>
      <w:keepNext/>
      <w:keepLines/>
      <w:spacing w:before="200"/>
      <w:outlineLvl w:val="7"/>
    </w:pPr>
    <w:rPr>
      <w:rFonts w:asciiTheme="majorHAnsi" w:eastAsiaTheme="majorEastAsia" w:hAnsiTheme="majorHAnsi" w:cstheme="majorBidi"/>
      <w:color w:val="404040" w:themeColor="text1" w:themeTint="BF"/>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Viršutinis kolontitulas Diagrama1,Char Diagrama Diagrama1"/>
    <w:basedOn w:val="Normal"/>
    <w:link w:val="HeaderChar"/>
    <w:unhideWhenUsed/>
    <w:rsid w:val="00EF59E8"/>
    <w:pPr>
      <w:tabs>
        <w:tab w:val="center" w:pos="4819"/>
        <w:tab w:val="right" w:pos="9638"/>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Viršutinis kolontitulas Diagrama1 Char"/>
    <w:basedOn w:val="DefaultParagraphFont"/>
    <w:link w:val="Header"/>
    <w:rsid w:val="00EF59E8"/>
    <w:rPr>
      <w:lang w:val="en-GB"/>
    </w:rPr>
  </w:style>
  <w:style w:type="paragraph" w:styleId="Footer">
    <w:name w:val="footer"/>
    <w:basedOn w:val="Normal"/>
    <w:link w:val="FooterChar"/>
    <w:uiPriority w:val="99"/>
    <w:unhideWhenUsed/>
    <w:rsid w:val="00EF59E8"/>
    <w:pPr>
      <w:tabs>
        <w:tab w:val="center" w:pos="4819"/>
        <w:tab w:val="right" w:pos="9638"/>
      </w:tabs>
    </w:pPr>
  </w:style>
  <w:style w:type="character" w:customStyle="1" w:styleId="FooterChar">
    <w:name w:val="Footer Char"/>
    <w:basedOn w:val="DefaultParagraphFont"/>
    <w:link w:val="Footer"/>
    <w:uiPriority w:val="99"/>
    <w:rsid w:val="00EF59E8"/>
    <w:rPr>
      <w:lang w:val="en-GB"/>
    </w:rPr>
  </w:style>
  <w:style w:type="character" w:styleId="Hyperlink">
    <w:name w:val="Hyperlink"/>
    <w:basedOn w:val="DefaultParagraphFont"/>
    <w:uiPriority w:val="99"/>
    <w:unhideWhenUsed/>
    <w:rsid w:val="005E49CD"/>
    <w:rPr>
      <w:color w:val="0563C1" w:themeColor="hyperlink"/>
      <w:u w:val="single"/>
    </w:rPr>
  </w:style>
  <w:style w:type="paragraph" w:styleId="BalloonText">
    <w:name w:val="Balloon Text"/>
    <w:basedOn w:val="Normal"/>
    <w:link w:val="BalloonTextChar"/>
    <w:uiPriority w:val="99"/>
    <w:semiHidden/>
    <w:unhideWhenUsed/>
    <w:rsid w:val="00753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0B5"/>
    <w:rPr>
      <w:rFonts w:ascii="Segoe UI" w:hAnsi="Segoe UI" w:cs="Segoe UI"/>
      <w:sz w:val="18"/>
      <w:szCs w:val="18"/>
      <w:lang w:val="en-GB"/>
    </w:rPr>
  </w:style>
  <w:style w:type="table" w:customStyle="1" w:styleId="TableGrid3">
    <w:name w:val="Table Grid3"/>
    <w:basedOn w:val="TableNormal"/>
    <w:next w:val="TableGrid"/>
    <w:uiPriority w:val="59"/>
    <w:rsid w:val="00140DD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40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40DD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662798"/>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781516"/>
    <w:pPr>
      <w:ind w:left="720"/>
      <w:contextualSpacing/>
    </w:pPr>
  </w:style>
  <w:style w:type="table" w:customStyle="1" w:styleId="Lentelstinklelis2">
    <w:name w:val="Lentelės tinklelis2"/>
    <w:basedOn w:val="TableNormal"/>
    <w:next w:val="TableGrid"/>
    <w:uiPriority w:val="59"/>
    <w:rsid w:val="003E220A"/>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12661D"/>
    <w:pPr>
      <w:spacing w:after="120"/>
      <w:ind w:left="283" w:firstLine="0"/>
    </w:pPr>
    <w:rPr>
      <w:rFonts w:eastAsia="Times New Roman"/>
    </w:rPr>
  </w:style>
  <w:style w:type="character" w:customStyle="1" w:styleId="BodyTextIndentChar">
    <w:name w:val="Body Text Indent Char"/>
    <w:basedOn w:val="DefaultParagraphFont"/>
    <w:link w:val="BodyTextIndent"/>
    <w:rsid w:val="0012661D"/>
    <w:rPr>
      <w:rFonts w:eastAsia="Times New Roman"/>
      <w:lang w:val="en-GB"/>
    </w:rPr>
  </w:style>
  <w:style w:type="paragraph" w:customStyle="1" w:styleId="Point1">
    <w:name w:val="Point 1"/>
    <w:basedOn w:val="Normal"/>
    <w:uiPriority w:val="99"/>
    <w:rsid w:val="003220E7"/>
    <w:pPr>
      <w:spacing w:before="120" w:after="120"/>
      <w:ind w:left="1418" w:hanging="567"/>
      <w:jc w:val="both"/>
    </w:pPr>
    <w:rPr>
      <w:rFonts w:eastAsia="Times New Roman"/>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A42C1"/>
    <w:rPr>
      <w:lang w:val="en-GB"/>
    </w:rPr>
  </w:style>
  <w:style w:type="character" w:customStyle="1" w:styleId="Heading1Char">
    <w:name w:val="Heading 1 Char"/>
    <w:basedOn w:val="DefaultParagraphFont"/>
    <w:link w:val="Heading1"/>
    <w:uiPriority w:val="9"/>
    <w:rsid w:val="00AC3111"/>
    <w:rPr>
      <w:rFonts w:asciiTheme="majorHAnsi" w:eastAsiaTheme="majorEastAsia" w:hAnsiTheme="majorHAnsi" w:cstheme="majorBidi"/>
      <w:color w:val="2E74B5" w:themeColor="accent1" w:themeShade="BF"/>
      <w:sz w:val="32"/>
      <w:szCs w:val="32"/>
      <w:lang w:val="en-GB"/>
    </w:rPr>
  </w:style>
  <w:style w:type="character" w:styleId="CommentReference">
    <w:name w:val="annotation reference"/>
    <w:basedOn w:val="DefaultParagraphFont"/>
    <w:uiPriority w:val="99"/>
    <w:semiHidden/>
    <w:unhideWhenUsed/>
    <w:rsid w:val="003A074C"/>
    <w:rPr>
      <w:sz w:val="16"/>
      <w:szCs w:val="16"/>
    </w:rPr>
  </w:style>
  <w:style w:type="paragraph" w:styleId="CommentText">
    <w:name w:val="annotation text"/>
    <w:basedOn w:val="Normal"/>
    <w:link w:val="CommentTextChar"/>
    <w:uiPriority w:val="99"/>
    <w:semiHidden/>
    <w:unhideWhenUsed/>
    <w:rsid w:val="003A074C"/>
    <w:rPr>
      <w:sz w:val="20"/>
      <w:szCs w:val="20"/>
    </w:rPr>
  </w:style>
  <w:style w:type="character" w:customStyle="1" w:styleId="CommentTextChar">
    <w:name w:val="Comment Text Char"/>
    <w:basedOn w:val="DefaultParagraphFont"/>
    <w:link w:val="CommentText"/>
    <w:uiPriority w:val="99"/>
    <w:semiHidden/>
    <w:rsid w:val="003A074C"/>
    <w:rPr>
      <w:sz w:val="20"/>
      <w:szCs w:val="20"/>
      <w:lang w:val="en-GB"/>
    </w:rPr>
  </w:style>
  <w:style w:type="paragraph" w:styleId="CommentSubject">
    <w:name w:val="annotation subject"/>
    <w:basedOn w:val="CommentText"/>
    <w:next w:val="CommentText"/>
    <w:link w:val="CommentSubjectChar"/>
    <w:uiPriority w:val="99"/>
    <w:semiHidden/>
    <w:unhideWhenUsed/>
    <w:rsid w:val="003A074C"/>
    <w:rPr>
      <w:b/>
      <w:bCs/>
    </w:rPr>
  </w:style>
  <w:style w:type="character" w:customStyle="1" w:styleId="CommentSubjectChar">
    <w:name w:val="Comment Subject Char"/>
    <w:basedOn w:val="CommentTextChar"/>
    <w:link w:val="CommentSubject"/>
    <w:uiPriority w:val="99"/>
    <w:semiHidden/>
    <w:rsid w:val="003A074C"/>
    <w:rPr>
      <w:b/>
      <w:bCs/>
      <w:sz w:val="20"/>
      <w:szCs w:val="20"/>
      <w:lang w:val="en-GB"/>
    </w:rPr>
  </w:style>
  <w:style w:type="paragraph" w:styleId="NormalWeb">
    <w:name w:val="Normal (Web)"/>
    <w:basedOn w:val="Normal"/>
    <w:uiPriority w:val="99"/>
    <w:unhideWhenUsed/>
    <w:rsid w:val="001F06C5"/>
    <w:pPr>
      <w:ind w:firstLine="0"/>
    </w:pPr>
    <w:rPr>
      <w:lang w:val="lt-LT" w:eastAsia="lt-LT"/>
    </w:rPr>
  </w:style>
  <w:style w:type="paragraph" w:customStyle="1" w:styleId="SSutPunktas">
    <w:name w:val="SSutPunktas"/>
    <w:basedOn w:val="Normal"/>
    <w:rsid w:val="00B462A2"/>
    <w:pPr>
      <w:tabs>
        <w:tab w:val="num" w:pos="360"/>
      </w:tabs>
      <w:suppressAutoHyphens/>
      <w:spacing w:after="57"/>
      <w:ind w:left="340" w:hanging="340"/>
      <w:jc w:val="both"/>
      <w:outlineLvl w:val="1"/>
    </w:pPr>
    <w:rPr>
      <w:rFonts w:eastAsia="HG Mincho Light J"/>
      <w:color w:val="000000"/>
      <w:sz w:val="20"/>
      <w:lang w:val="lt-LT"/>
    </w:rPr>
  </w:style>
  <w:style w:type="paragraph" w:customStyle="1" w:styleId="SSutSkyrius">
    <w:name w:val="SSutSkyrius"/>
    <w:basedOn w:val="Normal"/>
    <w:next w:val="SSutPunktas"/>
    <w:rsid w:val="00B462A2"/>
    <w:pPr>
      <w:keepNext/>
      <w:tabs>
        <w:tab w:val="num" w:pos="360"/>
      </w:tabs>
      <w:suppressAutoHyphens/>
      <w:spacing w:before="113" w:after="57"/>
      <w:ind w:left="340" w:hanging="340"/>
      <w:outlineLvl w:val="0"/>
    </w:pPr>
    <w:rPr>
      <w:rFonts w:eastAsia="HG Mincho Light J"/>
      <w:b/>
      <w:color w:val="000000"/>
      <w:sz w:val="20"/>
      <w:lang w:val="lt-LT"/>
    </w:rPr>
  </w:style>
  <w:style w:type="character" w:customStyle="1" w:styleId="Heading5Char">
    <w:name w:val="Heading 5 Char"/>
    <w:basedOn w:val="DefaultParagraphFont"/>
    <w:link w:val="Heading5"/>
    <w:uiPriority w:val="9"/>
    <w:semiHidden/>
    <w:rsid w:val="00B01E1D"/>
    <w:rPr>
      <w:rFonts w:asciiTheme="majorHAnsi" w:eastAsiaTheme="majorEastAsia" w:hAnsiTheme="majorHAnsi" w:cstheme="majorBidi"/>
      <w:color w:val="1F4D78" w:themeColor="accent1" w:themeShade="7F"/>
    </w:rPr>
  </w:style>
  <w:style w:type="paragraph" w:styleId="BodyText3">
    <w:name w:val="Body Text 3"/>
    <w:basedOn w:val="Normal"/>
    <w:link w:val="BodyText3Char"/>
    <w:uiPriority w:val="99"/>
    <w:semiHidden/>
    <w:unhideWhenUsed/>
    <w:rsid w:val="00F925D5"/>
    <w:pPr>
      <w:spacing w:after="120"/>
    </w:pPr>
    <w:rPr>
      <w:sz w:val="16"/>
      <w:szCs w:val="16"/>
      <w:lang w:val="lt-LT"/>
    </w:rPr>
  </w:style>
  <w:style w:type="character" w:customStyle="1" w:styleId="BodyText3Char">
    <w:name w:val="Body Text 3 Char"/>
    <w:basedOn w:val="DefaultParagraphFont"/>
    <w:link w:val="BodyText3"/>
    <w:uiPriority w:val="99"/>
    <w:semiHidden/>
    <w:rsid w:val="00F925D5"/>
    <w:rPr>
      <w:sz w:val="16"/>
      <w:szCs w:val="16"/>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925D5"/>
    <w:pPr>
      <w:spacing w:after="120"/>
    </w:pPr>
    <w:rPr>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925D5"/>
  </w:style>
  <w:style w:type="character" w:customStyle="1" w:styleId="Heading8Char">
    <w:name w:val="Heading 8 Char"/>
    <w:basedOn w:val="DefaultParagraphFont"/>
    <w:link w:val="Heading8"/>
    <w:uiPriority w:val="9"/>
    <w:semiHidden/>
    <w:rsid w:val="00F925D5"/>
    <w:rPr>
      <w:rFonts w:asciiTheme="majorHAnsi" w:eastAsiaTheme="majorEastAsia" w:hAnsiTheme="majorHAnsi" w:cstheme="majorBidi"/>
      <w:color w:val="404040" w:themeColor="text1" w:themeTint="BF"/>
      <w:sz w:val="20"/>
      <w:szCs w:val="20"/>
    </w:rPr>
  </w:style>
  <w:style w:type="paragraph" w:customStyle="1" w:styleId="Default">
    <w:name w:val="Default"/>
    <w:rsid w:val="000E0C78"/>
    <w:pPr>
      <w:autoSpaceDE w:val="0"/>
      <w:autoSpaceDN w:val="0"/>
      <w:adjustRightInd w:val="0"/>
      <w:ind w:firstLine="0"/>
    </w:pPr>
    <w:rPr>
      <w:color w:val="000000"/>
      <w:lang w:val="en-US"/>
    </w:rPr>
  </w:style>
  <w:style w:type="paragraph" w:styleId="BodyText2">
    <w:name w:val="Body Text 2"/>
    <w:basedOn w:val="Normal"/>
    <w:link w:val="BodyText2Char"/>
    <w:uiPriority w:val="99"/>
    <w:semiHidden/>
    <w:unhideWhenUsed/>
    <w:rsid w:val="00F660C4"/>
    <w:pPr>
      <w:spacing w:after="120" w:line="480" w:lineRule="auto"/>
      <w:ind w:firstLine="0"/>
    </w:pPr>
    <w:rPr>
      <w:rFonts w:eastAsia="Times New Roman"/>
      <w:lang w:eastAsia="en-GB"/>
    </w:rPr>
  </w:style>
  <w:style w:type="character" w:customStyle="1" w:styleId="BodyText2Char">
    <w:name w:val="Body Text 2 Char"/>
    <w:basedOn w:val="DefaultParagraphFont"/>
    <w:link w:val="BodyText2"/>
    <w:uiPriority w:val="99"/>
    <w:semiHidden/>
    <w:rsid w:val="00F660C4"/>
    <w:rPr>
      <w:rFonts w:eastAsia="Times New Roman"/>
      <w:lang w:val="en-GB" w:eastAsia="en-GB"/>
    </w:rPr>
  </w:style>
  <w:style w:type="paragraph" w:styleId="Title">
    <w:name w:val="Title"/>
    <w:basedOn w:val="Normal"/>
    <w:link w:val="TitleChar"/>
    <w:qFormat/>
    <w:rsid w:val="00F660C4"/>
    <w:pPr>
      <w:ind w:firstLine="0"/>
      <w:jc w:val="center"/>
    </w:pPr>
    <w:rPr>
      <w:rFonts w:eastAsia="Times New Roman"/>
      <w:b/>
      <w:bCs/>
      <w:lang w:val="lt-LT"/>
    </w:rPr>
  </w:style>
  <w:style w:type="character" w:customStyle="1" w:styleId="TitleChar">
    <w:name w:val="Title Char"/>
    <w:basedOn w:val="DefaultParagraphFont"/>
    <w:link w:val="Title"/>
    <w:rsid w:val="00F660C4"/>
    <w:rPr>
      <w:rFonts w:eastAsia="Times New Roman"/>
      <w:b/>
      <w:bCs/>
    </w:rPr>
  </w:style>
  <w:style w:type="table" w:customStyle="1" w:styleId="TableNormal1">
    <w:name w:val="Table Normal1"/>
    <w:uiPriority w:val="99"/>
    <w:semiHidden/>
    <w:rsid w:val="00BE7379"/>
    <w:pPr>
      <w:ind w:firstLine="0"/>
    </w:pPr>
    <w:rPr>
      <w:rFonts w:eastAsia="Times New Roman"/>
      <w:sz w:val="20"/>
      <w:szCs w:val="20"/>
    </w:rPr>
    <w:tblPr>
      <w:tblCellMar>
        <w:top w:w="0" w:type="dxa"/>
        <w:left w:w="108" w:type="dxa"/>
        <w:bottom w:w="0" w:type="dxa"/>
        <w:right w:w="108" w:type="dxa"/>
      </w:tblCellMar>
    </w:tblPr>
  </w:style>
  <w:style w:type="paragraph" w:styleId="Revision">
    <w:name w:val="Revision"/>
    <w:hidden/>
    <w:uiPriority w:val="99"/>
    <w:semiHidden/>
    <w:rsid w:val="00C23F9C"/>
    <w:pPr>
      <w:ind w:firstLine="0"/>
    </w:pPr>
    <w:rPr>
      <w:lang w:val="en-GB"/>
    </w:rPr>
  </w:style>
  <w:style w:type="paragraph" w:customStyle="1" w:styleId="xmsonormal">
    <w:name w:val="x_msonormal"/>
    <w:basedOn w:val="Normal"/>
    <w:rsid w:val="008363A7"/>
    <w:pPr>
      <w:spacing w:before="100" w:beforeAutospacing="1" w:after="100" w:afterAutospacing="1"/>
      <w:ind w:firstLine="0"/>
    </w:pPr>
    <w:rPr>
      <w:rFonts w:eastAsia="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1928">
      <w:bodyDiv w:val="1"/>
      <w:marLeft w:val="0"/>
      <w:marRight w:val="0"/>
      <w:marTop w:val="0"/>
      <w:marBottom w:val="0"/>
      <w:divBdr>
        <w:top w:val="none" w:sz="0" w:space="0" w:color="auto"/>
        <w:left w:val="none" w:sz="0" w:space="0" w:color="auto"/>
        <w:bottom w:val="none" w:sz="0" w:space="0" w:color="auto"/>
        <w:right w:val="none" w:sz="0" w:space="0" w:color="auto"/>
      </w:divBdr>
      <w:divsChild>
        <w:div w:id="679812825">
          <w:marLeft w:val="0"/>
          <w:marRight w:val="0"/>
          <w:marTop w:val="0"/>
          <w:marBottom w:val="0"/>
          <w:divBdr>
            <w:top w:val="none" w:sz="0" w:space="0" w:color="auto"/>
            <w:left w:val="none" w:sz="0" w:space="0" w:color="auto"/>
            <w:bottom w:val="none" w:sz="0" w:space="0" w:color="auto"/>
            <w:right w:val="none" w:sz="0" w:space="0" w:color="auto"/>
          </w:divBdr>
        </w:div>
      </w:divsChild>
    </w:div>
    <w:div w:id="146169547">
      <w:bodyDiv w:val="1"/>
      <w:marLeft w:val="0"/>
      <w:marRight w:val="0"/>
      <w:marTop w:val="0"/>
      <w:marBottom w:val="0"/>
      <w:divBdr>
        <w:top w:val="none" w:sz="0" w:space="0" w:color="auto"/>
        <w:left w:val="none" w:sz="0" w:space="0" w:color="auto"/>
        <w:bottom w:val="none" w:sz="0" w:space="0" w:color="auto"/>
        <w:right w:val="none" w:sz="0" w:space="0" w:color="auto"/>
      </w:divBdr>
    </w:div>
    <w:div w:id="243027540">
      <w:bodyDiv w:val="1"/>
      <w:marLeft w:val="0"/>
      <w:marRight w:val="0"/>
      <w:marTop w:val="0"/>
      <w:marBottom w:val="0"/>
      <w:divBdr>
        <w:top w:val="none" w:sz="0" w:space="0" w:color="auto"/>
        <w:left w:val="none" w:sz="0" w:space="0" w:color="auto"/>
        <w:bottom w:val="none" w:sz="0" w:space="0" w:color="auto"/>
        <w:right w:val="none" w:sz="0" w:space="0" w:color="auto"/>
      </w:divBdr>
    </w:div>
    <w:div w:id="468938430">
      <w:bodyDiv w:val="1"/>
      <w:marLeft w:val="0"/>
      <w:marRight w:val="0"/>
      <w:marTop w:val="0"/>
      <w:marBottom w:val="0"/>
      <w:divBdr>
        <w:top w:val="none" w:sz="0" w:space="0" w:color="auto"/>
        <w:left w:val="none" w:sz="0" w:space="0" w:color="auto"/>
        <w:bottom w:val="none" w:sz="0" w:space="0" w:color="auto"/>
        <w:right w:val="none" w:sz="0" w:space="0" w:color="auto"/>
      </w:divBdr>
    </w:div>
    <w:div w:id="649942156">
      <w:bodyDiv w:val="1"/>
      <w:marLeft w:val="0"/>
      <w:marRight w:val="0"/>
      <w:marTop w:val="0"/>
      <w:marBottom w:val="0"/>
      <w:divBdr>
        <w:top w:val="none" w:sz="0" w:space="0" w:color="auto"/>
        <w:left w:val="none" w:sz="0" w:space="0" w:color="auto"/>
        <w:bottom w:val="none" w:sz="0" w:space="0" w:color="auto"/>
        <w:right w:val="none" w:sz="0" w:space="0" w:color="auto"/>
      </w:divBdr>
    </w:div>
    <w:div w:id="782263517">
      <w:bodyDiv w:val="1"/>
      <w:marLeft w:val="0"/>
      <w:marRight w:val="0"/>
      <w:marTop w:val="0"/>
      <w:marBottom w:val="0"/>
      <w:divBdr>
        <w:top w:val="none" w:sz="0" w:space="0" w:color="auto"/>
        <w:left w:val="none" w:sz="0" w:space="0" w:color="auto"/>
        <w:bottom w:val="none" w:sz="0" w:space="0" w:color="auto"/>
        <w:right w:val="none" w:sz="0" w:space="0" w:color="auto"/>
      </w:divBdr>
    </w:div>
    <w:div w:id="1037313255">
      <w:bodyDiv w:val="1"/>
      <w:marLeft w:val="0"/>
      <w:marRight w:val="0"/>
      <w:marTop w:val="0"/>
      <w:marBottom w:val="0"/>
      <w:divBdr>
        <w:top w:val="none" w:sz="0" w:space="0" w:color="auto"/>
        <w:left w:val="none" w:sz="0" w:space="0" w:color="auto"/>
        <w:bottom w:val="none" w:sz="0" w:space="0" w:color="auto"/>
        <w:right w:val="none" w:sz="0" w:space="0" w:color="auto"/>
      </w:divBdr>
    </w:div>
    <w:div w:id="1258438049">
      <w:bodyDiv w:val="1"/>
      <w:marLeft w:val="0"/>
      <w:marRight w:val="0"/>
      <w:marTop w:val="0"/>
      <w:marBottom w:val="0"/>
      <w:divBdr>
        <w:top w:val="none" w:sz="0" w:space="0" w:color="auto"/>
        <w:left w:val="none" w:sz="0" w:space="0" w:color="auto"/>
        <w:bottom w:val="none" w:sz="0" w:space="0" w:color="auto"/>
        <w:right w:val="none" w:sz="0" w:space="0" w:color="auto"/>
      </w:divBdr>
    </w:div>
    <w:div w:id="1439713999">
      <w:bodyDiv w:val="1"/>
      <w:marLeft w:val="0"/>
      <w:marRight w:val="0"/>
      <w:marTop w:val="0"/>
      <w:marBottom w:val="0"/>
      <w:divBdr>
        <w:top w:val="none" w:sz="0" w:space="0" w:color="auto"/>
        <w:left w:val="none" w:sz="0" w:space="0" w:color="auto"/>
        <w:bottom w:val="none" w:sz="0" w:space="0" w:color="auto"/>
        <w:right w:val="none" w:sz="0" w:space="0" w:color="auto"/>
      </w:divBdr>
    </w:div>
    <w:div w:id="1642464982">
      <w:bodyDiv w:val="1"/>
      <w:marLeft w:val="0"/>
      <w:marRight w:val="0"/>
      <w:marTop w:val="0"/>
      <w:marBottom w:val="0"/>
      <w:divBdr>
        <w:top w:val="none" w:sz="0" w:space="0" w:color="auto"/>
        <w:left w:val="none" w:sz="0" w:space="0" w:color="auto"/>
        <w:bottom w:val="none" w:sz="0" w:space="0" w:color="auto"/>
        <w:right w:val="none" w:sz="0" w:space="0" w:color="auto"/>
      </w:divBdr>
    </w:div>
    <w:div w:id="1708331303">
      <w:bodyDiv w:val="1"/>
      <w:marLeft w:val="0"/>
      <w:marRight w:val="0"/>
      <w:marTop w:val="0"/>
      <w:marBottom w:val="0"/>
      <w:divBdr>
        <w:top w:val="none" w:sz="0" w:space="0" w:color="auto"/>
        <w:left w:val="none" w:sz="0" w:space="0" w:color="auto"/>
        <w:bottom w:val="none" w:sz="0" w:space="0" w:color="auto"/>
        <w:right w:val="none" w:sz="0" w:space="0" w:color="auto"/>
      </w:divBdr>
    </w:div>
    <w:div w:id="1720209238">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sChild>
        <w:div w:id="2034766685">
          <w:marLeft w:val="0"/>
          <w:marRight w:val="0"/>
          <w:marTop w:val="0"/>
          <w:marBottom w:val="0"/>
          <w:divBdr>
            <w:top w:val="none" w:sz="0" w:space="0" w:color="auto"/>
            <w:left w:val="none" w:sz="0" w:space="0" w:color="auto"/>
            <w:bottom w:val="none" w:sz="0" w:space="0" w:color="auto"/>
            <w:right w:val="none" w:sz="0" w:space="0" w:color="auto"/>
          </w:divBdr>
        </w:div>
      </w:divsChild>
    </w:div>
    <w:div w:id="1751997647">
      <w:bodyDiv w:val="1"/>
      <w:marLeft w:val="0"/>
      <w:marRight w:val="0"/>
      <w:marTop w:val="0"/>
      <w:marBottom w:val="0"/>
      <w:divBdr>
        <w:top w:val="none" w:sz="0" w:space="0" w:color="auto"/>
        <w:left w:val="none" w:sz="0" w:space="0" w:color="auto"/>
        <w:bottom w:val="none" w:sz="0" w:space="0" w:color="auto"/>
        <w:right w:val="none" w:sz="0" w:space="0" w:color="auto"/>
      </w:divBdr>
    </w:div>
    <w:div w:id="1776748071">
      <w:bodyDiv w:val="1"/>
      <w:marLeft w:val="0"/>
      <w:marRight w:val="0"/>
      <w:marTop w:val="0"/>
      <w:marBottom w:val="0"/>
      <w:divBdr>
        <w:top w:val="none" w:sz="0" w:space="0" w:color="auto"/>
        <w:left w:val="none" w:sz="0" w:space="0" w:color="auto"/>
        <w:bottom w:val="none" w:sz="0" w:space="0" w:color="auto"/>
        <w:right w:val="none" w:sz="0" w:space="0" w:color="auto"/>
      </w:divBdr>
    </w:div>
    <w:div w:id="1831095512">
      <w:bodyDiv w:val="1"/>
      <w:marLeft w:val="0"/>
      <w:marRight w:val="0"/>
      <w:marTop w:val="0"/>
      <w:marBottom w:val="0"/>
      <w:divBdr>
        <w:top w:val="none" w:sz="0" w:space="0" w:color="auto"/>
        <w:left w:val="none" w:sz="0" w:space="0" w:color="auto"/>
        <w:bottom w:val="none" w:sz="0" w:space="0" w:color="auto"/>
        <w:right w:val="none" w:sz="0" w:space="0" w:color="auto"/>
      </w:divBdr>
    </w:div>
    <w:div w:id="1836459711">
      <w:bodyDiv w:val="1"/>
      <w:marLeft w:val="0"/>
      <w:marRight w:val="0"/>
      <w:marTop w:val="0"/>
      <w:marBottom w:val="0"/>
      <w:divBdr>
        <w:top w:val="none" w:sz="0" w:space="0" w:color="auto"/>
        <w:left w:val="none" w:sz="0" w:space="0" w:color="auto"/>
        <w:bottom w:val="none" w:sz="0" w:space="0" w:color="auto"/>
        <w:right w:val="none" w:sz="0" w:space="0" w:color="auto"/>
      </w:divBdr>
    </w:div>
    <w:div w:id="1838224723">
      <w:bodyDiv w:val="1"/>
      <w:marLeft w:val="0"/>
      <w:marRight w:val="0"/>
      <w:marTop w:val="0"/>
      <w:marBottom w:val="0"/>
      <w:divBdr>
        <w:top w:val="none" w:sz="0" w:space="0" w:color="auto"/>
        <w:left w:val="none" w:sz="0" w:space="0" w:color="auto"/>
        <w:bottom w:val="none" w:sz="0" w:space="0" w:color="auto"/>
        <w:right w:val="none" w:sz="0" w:space="0" w:color="auto"/>
      </w:divBdr>
      <w:divsChild>
        <w:div w:id="417214800">
          <w:marLeft w:val="-225"/>
          <w:marRight w:val="-225"/>
          <w:marTop w:val="0"/>
          <w:marBottom w:val="15"/>
          <w:divBdr>
            <w:top w:val="none" w:sz="0" w:space="0" w:color="auto"/>
            <w:left w:val="none" w:sz="0" w:space="0" w:color="auto"/>
            <w:bottom w:val="none" w:sz="0" w:space="0" w:color="auto"/>
            <w:right w:val="none" w:sz="0" w:space="0" w:color="auto"/>
          </w:divBdr>
          <w:divsChild>
            <w:div w:id="19474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4170">
      <w:bodyDiv w:val="1"/>
      <w:marLeft w:val="0"/>
      <w:marRight w:val="0"/>
      <w:marTop w:val="0"/>
      <w:marBottom w:val="0"/>
      <w:divBdr>
        <w:top w:val="none" w:sz="0" w:space="0" w:color="auto"/>
        <w:left w:val="none" w:sz="0" w:space="0" w:color="auto"/>
        <w:bottom w:val="none" w:sz="0" w:space="0" w:color="auto"/>
        <w:right w:val="none" w:sz="0" w:space="0" w:color="auto"/>
      </w:divBdr>
    </w:div>
    <w:div w:id="2018383818">
      <w:bodyDiv w:val="1"/>
      <w:marLeft w:val="0"/>
      <w:marRight w:val="0"/>
      <w:marTop w:val="0"/>
      <w:marBottom w:val="0"/>
      <w:divBdr>
        <w:top w:val="none" w:sz="0" w:space="0" w:color="auto"/>
        <w:left w:val="none" w:sz="0" w:space="0" w:color="auto"/>
        <w:bottom w:val="none" w:sz="0" w:space="0" w:color="auto"/>
        <w:right w:val="none" w:sz="0" w:space="0" w:color="auto"/>
      </w:divBdr>
    </w:div>
    <w:div w:id="213243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12700">
          <a:solidFill>
            <a:srgbClr val="63002C"/>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5B223-0900-428A-9DF6-64BB43CE9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9991</Words>
  <Characters>5695</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Dominika L.</dc:creator>
  <cp:lastModifiedBy>Sinilga Šilkinė</cp:lastModifiedBy>
  <cp:revision>2</cp:revision>
  <cp:lastPrinted>2020-06-19T12:00:00Z</cp:lastPrinted>
  <dcterms:created xsi:type="dcterms:W3CDTF">2023-10-08T11:09:00Z</dcterms:created>
  <dcterms:modified xsi:type="dcterms:W3CDTF">2023-10-08T11:09:00Z</dcterms:modified>
</cp:coreProperties>
</file>