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036"/>
      </w:tblGrid>
      <w:tr w:rsidR="00D30973" w:rsidRPr="00D30973" w14:paraId="1B9F38EC" w14:textId="77777777" w:rsidTr="00031DBE">
        <w:tc>
          <w:tcPr>
            <w:tcW w:w="9483" w:type="dxa"/>
            <w:gridSpan w:val="2"/>
          </w:tcPr>
          <w:p w14:paraId="49D7CF9D" w14:textId="4570FEF1" w:rsidR="00D30973" w:rsidRPr="00D30973" w:rsidRDefault="00D30973" w:rsidP="00D9239D">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b/>
                <w:sz w:val="24"/>
                <w:szCs w:val="24"/>
              </w:rPr>
            </w:pPr>
            <w:bookmarkStart w:id="0" w:name="_Hlk83891154"/>
            <w:r w:rsidRPr="00D30973">
              <w:rPr>
                <w:rFonts w:ascii="Times New Roman" w:eastAsia="Times New Roman" w:hAnsi="Times New Roman" w:cs="Times New Roman"/>
                <w:b/>
                <w:bCs/>
                <w:sz w:val="24"/>
                <w:szCs w:val="24"/>
                <w:lang w:val="en-GB"/>
              </w:rPr>
              <w:t>KILIMĖLIŲ KEITIMO</w:t>
            </w:r>
            <w:r w:rsidRPr="00D30973">
              <w:rPr>
                <w:rFonts w:ascii="Times New Roman" w:eastAsia="Times New Roman" w:hAnsi="Times New Roman" w:cs="Times New Roman"/>
                <w:sz w:val="24"/>
                <w:szCs w:val="24"/>
                <w:lang w:val="en-GB"/>
              </w:rPr>
              <w:t xml:space="preserve"> </w:t>
            </w:r>
            <w:r w:rsidRPr="00D30973">
              <w:rPr>
                <w:rFonts w:ascii="Times New Roman" w:eastAsia="SimSun" w:hAnsi="Times New Roman" w:cs="Times New Roman"/>
                <w:b/>
                <w:sz w:val="24"/>
                <w:szCs w:val="24"/>
              </w:rPr>
              <w:t>PASLAUGŲ TEIKIMO</w:t>
            </w:r>
            <w:r w:rsidRPr="00D30973">
              <w:rPr>
                <w:rFonts w:ascii="Times New Roman" w:eastAsia="SimSun" w:hAnsi="Times New Roman" w:cs="Times New Roman"/>
                <w:b/>
                <w:bCs/>
                <w:sz w:val="24"/>
                <w:szCs w:val="24"/>
              </w:rPr>
              <w:t xml:space="preserve"> SUTARTIS</w:t>
            </w:r>
            <w:r w:rsidRPr="00D30973">
              <w:rPr>
                <w:rFonts w:ascii="Times New Roman" w:eastAsia="SimSun" w:hAnsi="Times New Roman" w:cs="Times New Roman"/>
                <w:b/>
                <w:sz w:val="24"/>
                <w:szCs w:val="24"/>
              </w:rPr>
              <w:t xml:space="preserve"> Nr.</w:t>
            </w:r>
          </w:p>
          <w:p w14:paraId="77448B41" w14:textId="77777777" w:rsidR="00D30973" w:rsidRPr="00D30973" w:rsidRDefault="00D30973" w:rsidP="00D30973">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b/>
                <w:sz w:val="24"/>
                <w:szCs w:val="24"/>
              </w:rPr>
            </w:pPr>
          </w:p>
        </w:tc>
      </w:tr>
      <w:tr w:rsidR="00D30973" w:rsidRPr="00D30973" w14:paraId="76D5D307" w14:textId="77777777" w:rsidTr="00031DBE">
        <w:tc>
          <w:tcPr>
            <w:tcW w:w="9483" w:type="dxa"/>
            <w:gridSpan w:val="2"/>
            <w:hideMark/>
          </w:tcPr>
          <w:p w14:paraId="46577666" w14:textId="19ADD86F" w:rsidR="00D30973" w:rsidRPr="00D30973" w:rsidRDefault="00D30973" w:rsidP="00D30973">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sz w:val="24"/>
                <w:szCs w:val="24"/>
              </w:rPr>
            </w:pPr>
            <w:r w:rsidRPr="00D30973">
              <w:rPr>
                <w:rFonts w:ascii="Times New Roman" w:eastAsia="SimSun" w:hAnsi="Times New Roman" w:cs="Times New Roman"/>
                <w:sz w:val="24"/>
                <w:szCs w:val="24"/>
              </w:rPr>
              <w:t>202</w:t>
            </w:r>
            <w:r w:rsidR="00BC0CF3">
              <w:rPr>
                <w:rFonts w:ascii="Times New Roman" w:eastAsia="SimSun" w:hAnsi="Times New Roman" w:cs="Times New Roman"/>
                <w:sz w:val="24"/>
                <w:szCs w:val="24"/>
              </w:rPr>
              <w:t>3</w:t>
            </w:r>
            <w:r w:rsidRPr="00D30973">
              <w:rPr>
                <w:rFonts w:ascii="Times New Roman" w:eastAsia="SimSun" w:hAnsi="Times New Roman" w:cs="Times New Roman"/>
                <w:sz w:val="24"/>
                <w:szCs w:val="24"/>
              </w:rPr>
              <w:t xml:space="preserve"> m. </w:t>
            </w:r>
            <w:r w:rsidR="003332D7">
              <w:rPr>
                <w:rFonts w:ascii="Times New Roman" w:eastAsia="SimSun" w:hAnsi="Times New Roman" w:cs="Times New Roman"/>
                <w:sz w:val="24"/>
                <w:szCs w:val="24"/>
              </w:rPr>
              <w:t xml:space="preserve">spalio </w:t>
            </w:r>
            <w:r w:rsidR="00563B90">
              <w:rPr>
                <w:rFonts w:ascii="Times New Roman" w:eastAsia="SimSun" w:hAnsi="Times New Roman" w:cs="Times New Roman"/>
                <w:sz w:val="24"/>
                <w:szCs w:val="24"/>
              </w:rPr>
              <w:t>_____</w:t>
            </w:r>
            <w:r w:rsidRPr="00D30973">
              <w:rPr>
                <w:rFonts w:ascii="Times New Roman" w:eastAsia="SimSun" w:hAnsi="Times New Roman" w:cs="Times New Roman"/>
                <w:sz w:val="24"/>
                <w:szCs w:val="24"/>
              </w:rPr>
              <w:t xml:space="preserve"> d.</w:t>
            </w:r>
          </w:p>
          <w:p w14:paraId="2465F788" w14:textId="77777777" w:rsidR="00D30973" w:rsidRPr="00D30973" w:rsidRDefault="00D30973" w:rsidP="00D30973">
            <w:pPr>
              <w:overflowPunct w:val="0"/>
              <w:autoSpaceDE w:val="0"/>
              <w:autoSpaceDN w:val="0"/>
              <w:adjustRightInd w:val="0"/>
              <w:snapToGrid w:val="0"/>
              <w:spacing w:before="120" w:after="120" w:line="240" w:lineRule="auto"/>
              <w:ind w:right="186"/>
              <w:jc w:val="center"/>
              <w:rPr>
                <w:rFonts w:ascii="Times New Roman" w:eastAsia="SimSun" w:hAnsi="Times New Roman" w:cs="Times New Roman"/>
                <w:sz w:val="24"/>
                <w:szCs w:val="24"/>
              </w:rPr>
            </w:pPr>
            <w:r w:rsidRPr="00D30973">
              <w:rPr>
                <w:rFonts w:ascii="Times New Roman" w:eastAsia="SimSun" w:hAnsi="Times New Roman" w:cs="Times New Roman"/>
                <w:sz w:val="24"/>
                <w:szCs w:val="24"/>
              </w:rPr>
              <w:t xml:space="preserve"> Kaunas</w:t>
            </w:r>
          </w:p>
        </w:tc>
      </w:tr>
      <w:tr w:rsidR="00D30973" w:rsidRPr="00D30973" w14:paraId="1959FEBB" w14:textId="77777777" w:rsidTr="00031DBE">
        <w:tc>
          <w:tcPr>
            <w:tcW w:w="9483" w:type="dxa"/>
            <w:gridSpan w:val="2"/>
            <w:hideMark/>
          </w:tcPr>
          <w:p w14:paraId="040D9D58" w14:textId="39AA30B4"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b/>
                <w:sz w:val="24"/>
                <w:szCs w:val="24"/>
              </w:rPr>
              <w:t xml:space="preserve">Viešoji įstaiga </w:t>
            </w:r>
            <w:r w:rsidR="00866890">
              <w:rPr>
                <w:rFonts w:ascii="Times New Roman" w:eastAsia="Times New Roman" w:hAnsi="Times New Roman" w:cs="Times New Roman"/>
                <w:b/>
                <w:sz w:val="24"/>
                <w:szCs w:val="24"/>
              </w:rPr>
              <w:t>„</w:t>
            </w:r>
            <w:r w:rsidRPr="00D30973">
              <w:rPr>
                <w:rFonts w:ascii="Times New Roman" w:eastAsia="Times New Roman" w:hAnsi="Times New Roman" w:cs="Times New Roman"/>
                <w:b/>
                <w:sz w:val="24"/>
                <w:szCs w:val="24"/>
              </w:rPr>
              <w:t xml:space="preserve">Vytauto </w:t>
            </w:r>
            <w:r w:rsidRPr="00730C0A">
              <w:rPr>
                <w:rFonts w:ascii="Times New Roman" w:eastAsia="Times New Roman" w:hAnsi="Times New Roman" w:cs="Times New Roman"/>
                <w:b/>
                <w:sz w:val="24"/>
                <w:szCs w:val="24"/>
              </w:rPr>
              <w:t>Didžiojo universitetas</w:t>
            </w:r>
            <w:r w:rsidR="00866890">
              <w:rPr>
                <w:rFonts w:ascii="Times New Roman" w:eastAsia="Times New Roman" w:hAnsi="Times New Roman" w:cs="Times New Roman"/>
                <w:b/>
                <w:sz w:val="24"/>
                <w:szCs w:val="24"/>
              </w:rPr>
              <w:t>“</w:t>
            </w:r>
            <w:r w:rsidRPr="00730C0A">
              <w:rPr>
                <w:rFonts w:ascii="Times New Roman" w:eastAsia="Times New Roman" w:hAnsi="Times New Roman" w:cs="Times New Roman"/>
                <w:b/>
                <w:sz w:val="24"/>
                <w:szCs w:val="24"/>
              </w:rPr>
              <w:t xml:space="preserve"> </w:t>
            </w:r>
            <w:r w:rsidRPr="00730C0A">
              <w:rPr>
                <w:rFonts w:ascii="Times New Roman" w:eastAsia="Times New Roman" w:hAnsi="Times New Roman" w:cs="Times New Roman"/>
                <w:sz w:val="24"/>
                <w:szCs w:val="24"/>
              </w:rPr>
              <w:t xml:space="preserve">(toliau – </w:t>
            </w:r>
            <w:r w:rsidRPr="00730C0A">
              <w:rPr>
                <w:rFonts w:ascii="Times New Roman" w:eastAsia="Times New Roman" w:hAnsi="Times New Roman" w:cs="Times New Roman"/>
                <w:b/>
                <w:sz w:val="24"/>
                <w:szCs w:val="24"/>
              </w:rPr>
              <w:t>Perkančioji organizacija</w:t>
            </w:r>
            <w:r w:rsidRPr="00730C0A">
              <w:rPr>
                <w:rFonts w:ascii="Times New Roman" w:eastAsia="Times New Roman" w:hAnsi="Times New Roman" w:cs="Times New Roman"/>
                <w:sz w:val="24"/>
                <w:szCs w:val="24"/>
              </w:rPr>
              <w:t xml:space="preserve">), juridinio asmens kodas: 111950396, </w:t>
            </w:r>
            <w:r w:rsidR="00866890">
              <w:rPr>
                <w:rFonts w:ascii="Times New Roman" w:eastAsia="Times New Roman" w:hAnsi="Times New Roman" w:cs="Times New Roman"/>
                <w:sz w:val="24"/>
                <w:szCs w:val="24"/>
              </w:rPr>
              <w:t xml:space="preserve">registruotos </w:t>
            </w:r>
            <w:r w:rsidRPr="00730C0A">
              <w:rPr>
                <w:rFonts w:ascii="Times New Roman" w:eastAsia="Times New Roman" w:hAnsi="Times New Roman" w:cs="Times New Roman"/>
                <w:sz w:val="24"/>
                <w:szCs w:val="24"/>
              </w:rPr>
              <w:t>buveinės adresas: K. Donelaičio g. </w:t>
            </w:r>
            <w:r w:rsidRPr="00031DBE">
              <w:rPr>
                <w:rFonts w:ascii="Times New Roman" w:eastAsia="Times New Roman" w:hAnsi="Times New Roman" w:cs="Times New Roman"/>
                <w:sz w:val="24"/>
                <w:szCs w:val="24"/>
              </w:rPr>
              <w:t>58</w:t>
            </w:r>
            <w:r w:rsidRPr="00730C0A">
              <w:rPr>
                <w:rFonts w:ascii="Times New Roman" w:eastAsia="Times New Roman" w:hAnsi="Times New Roman" w:cs="Times New Roman"/>
                <w:sz w:val="24"/>
                <w:szCs w:val="24"/>
              </w:rPr>
              <w:t xml:space="preserve">, LT-44248 Kaunas, atstovaujama </w:t>
            </w:r>
            <w:r w:rsidR="00730C0A" w:rsidRPr="00730C0A">
              <w:rPr>
                <w:rFonts w:ascii="Times New Roman" w:hAnsi="Times New Roman" w:cs="Times New Roman"/>
                <w:sz w:val="24"/>
                <w:szCs w:val="24"/>
              </w:rPr>
              <w:t xml:space="preserve">administracijos direktoriaus Jono </w:t>
            </w:r>
            <w:r w:rsidR="00730C0A" w:rsidRPr="00EF50A6">
              <w:rPr>
                <w:rFonts w:ascii="Times New Roman" w:hAnsi="Times New Roman" w:cs="Times New Roman"/>
                <w:sz w:val="24"/>
                <w:szCs w:val="24"/>
              </w:rPr>
              <w:t>Okunio</w:t>
            </w:r>
            <w:r w:rsidRPr="00EF50A6">
              <w:rPr>
                <w:rFonts w:ascii="Times New Roman" w:eastAsia="Times New Roman" w:hAnsi="Times New Roman" w:cs="Times New Roman"/>
                <w:sz w:val="24"/>
                <w:szCs w:val="24"/>
              </w:rPr>
              <w:t xml:space="preserve">, veikiančio pagal </w:t>
            </w:r>
            <w:r w:rsidR="00EF50A6" w:rsidRPr="00EF50A6">
              <w:rPr>
                <w:rFonts w:ascii="Times New Roman" w:hAnsi="Times New Roman" w:cs="Times New Roman"/>
                <w:sz w:val="24"/>
                <w:szCs w:val="24"/>
              </w:rPr>
              <w:t>rektoriaus 2022 m. sausio 3 d. įsakymą Nr. 2</w:t>
            </w:r>
            <w:r w:rsidR="00EF50A6" w:rsidRPr="00EF50A6">
              <w:rPr>
                <w:rFonts w:ascii="Times New Roman" w:hAnsi="Times New Roman" w:cs="Times New Roman"/>
                <w:sz w:val="24"/>
                <w:szCs w:val="24"/>
                <w:vertAlign w:val="superscript"/>
              </w:rPr>
              <w:t>a</w:t>
            </w:r>
            <w:r w:rsidRPr="00EF50A6">
              <w:rPr>
                <w:rFonts w:ascii="Times New Roman" w:eastAsia="Times New Roman" w:hAnsi="Times New Roman" w:cs="Times New Roman"/>
                <w:sz w:val="24"/>
                <w:szCs w:val="24"/>
              </w:rPr>
              <w:t>,</w:t>
            </w:r>
          </w:p>
        </w:tc>
      </w:tr>
      <w:tr w:rsidR="00D30973" w:rsidRPr="00D30973" w14:paraId="5F2A49B4" w14:textId="77777777" w:rsidTr="00031DBE">
        <w:tc>
          <w:tcPr>
            <w:tcW w:w="9483" w:type="dxa"/>
            <w:gridSpan w:val="2"/>
            <w:hideMark/>
          </w:tcPr>
          <w:p w14:paraId="2C8E0388" w14:textId="77777777" w:rsidR="00D30973" w:rsidRPr="00D30973" w:rsidRDefault="00D30973" w:rsidP="00D30973">
            <w:pPr>
              <w:overflowPunct w:val="0"/>
              <w:autoSpaceDE w:val="0"/>
              <w:autoSpaceDN w:val="0"/>
              <w:adjustRightInd w:val="0"/>
              <w:snapToGrid w:val="0"/>
              <w:spacing w:before="120" w:after="120" w:line="240" w:lineRule="auto"/>
              <w:ind w:right="186"/>
              <w:jc w:val="both"/>
              <w:rPr>
                <w:rFonts w:ascii="Times New Roman" w:eastAsia="SimSun" w:hAnsi="Times New Roman" w:cs="Times New Roman"/>
                <w:sz w:val="24"/>
                <w:szCs w:val="24"/>
              </w:rPr>
            </w:pPr>
            <w:r w:rsidRPr="00D30973">
              <w:rPr>
                <w:rFonts w:ascii="Times New Roman" w:eastAsia="SimSun" w:hAnsi="Times New Roman" w:cs="Times New Roman"/>
                <w:sz w:val="24"/>
                <w:szCs w:val="24"/>
              </w:rPr>
              <w:t>ir</w:t>
            </w:r>
          </w:p>
        </w:tc>
      </w:tr>
      <w:tr w:rsidR="00D30973" w:rsidRPr="00D30973" w14:paraId="496D7BCE" w14:textId="77777777" w:rsidTr="00031DBE">
        <w:tc>
          <w:tcPr>
            <w:tcW w:w="9483" w:type="dxa"/>
            <w:gridSpan w:val="2"/>
            <w:hideMark/>
          </w:tcPr>
          <w:p w14:paraId="745A5B4D" w14:textId="6E3E107D" w:rsidR="00D30973" w:rsidRPr="00D30973" w:rsidRDefault="00FF4A57" w:rsidP="00D30973">
            <w:pPr>
              <w:autoSpaceDN w:val="0"/>
              <w:snapToGrid w:val="0"/>
              <w:spacing w:before="120"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UAB „Elis Textile Service“</w:t>
            </w:r>
            <w:r w:rsidR="00D30973" w:rsidRPr="00D30973">
              <w:rPr>
                <w:rFonts w:ascii="Times New Roman" w:eastAsia="Times New Roman" w:hAnsi="Times New Roman" w:cs="Times New Roman"/>
                <w:sz w:val="24"/>
                <w:szCs w:val="20"/>
              </w:rPr>
              <w:t xml:space="preserve"> (toliau – </w:t>
            </w:r>
            <w:r w:rsidR="00D30973" w:rsidRPr="00D30973">
              <w:rPr>
                <w:rFonts w:ascii="Times New Roman" w:eastAsia="Times New Roman" w:hAnsi="Times New Roman" w:cs="Times New Roman"/>
                <w:b/>
                <w:sz w:val="24"/>
                <w:szCs w:val="20"/>
              </w:rPr>
              <w:t>Tiekėjas</w:t>
            </w:r>
            <w:r w:rsidR="00D30973" w:rsidRPr="00D30973">
              <w:rPr>
                <w:rFonts w:ascii="Times New Roman" w:eastAsia="Times New Roman" w:hAnsi="Times New Roman" w:cs="Times New Roman"/>
                <w:sz w:val="24"/>
                <w:szCs w:val="20"/>
              </w:rPr>
              <w:t>), juridinio asmens kodas</w:t>
            </w:r>
            <w:r w:rsidR="004E66A6" w:rsidRPr="007E5590">
              <w:rPr>
                <w:rFonts w:ascii="Times New Roman" w:eastAsia="Times New Roman" w:hAnsi="Times New Roman" w:cs="Times New Roman"/>
                <w:sz w:val="24"/>
                <w:szCs w:val="20"/>
              </w:rPr>
              <w:t>:</w:t>
            </w:r>
            <w:r w:rsidR="007E5590" w:rsidRPr="007E5590">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110694894</w:t>
            </w:r>
            <w:r w:rsidR="00D30973" w:rsidRPr="007E5590">
              <w:rPr>
                <w:rFonts w:ascii="Times New Roman" w:eastAsia="Times New Roman" w:hAnsi="Times New Roman" w:cs="Times New Roman"/>
                <w:sz w:val="24"/>
                <w:szCs w:val="20"/>
              </w:rPr>
              <w:t xml:space="preserve">, </w:t>
            </w:r>
            <w:r w:rsidR="002F047A">
              <w:rPr>
                <w:rFonts w:ascii="Times New Roman" w:eastAsia="Times New Roman" w:hAnsi="Times New Roman" w:cs="Times New Roman"/>
                <w:sz w:val="24"/>
                <w:szCs w:val="20"/>
              </w:rPr>
              <w:t xml:space="preserve">registruotos </w:t>
            </w:r>
            <w:r w:rsidR="00D30973" w:rsidRPr="007E5590">
              <w:rPr>
                <w:rFonts w:ascii="Times New Roman" w:eastAsia="Times New Roman" w:hAnsi="Times New Roman" w:cs="Times New Roman"/>
                <w:sz w:val="24"/>
                <w:szCs w:val="20"/>
              </w:rPr>
              <w:t>buveinės adresas:</w:t>
            </w:r>
            <w:r w:rsidR="007E5590">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Jankiškių g.</w:t>
            </w:r>
            <w:r w:rsidR="002F047A">
              <w:rPr>
                <w:rFonts w:ascii="Times New Roman" w:eastAsia="Times New Roman" w:hAnsi="Times New Roman" w:cs="Times New Roman"/>
                <w:sz w:val="24"/>
                <w:szCs w:val="20"/>
              </w:rPr>
              <w:t xml:space="preserve"> </w:t>
            </w:r>
            <w:r w:rsidR="004E66A6" w:rsidRPr="007E5590">
              <w:rPr>
                <w:rFonts w:ascii="Times New Roman" w:eastAsia="Times New Roman" w:hAnsi="Times New Roman" w:cs="Times New Roman"/>
                <w:sz w:val="24"/>
                <w:szCs w:val="20"/>
              </w:rPr>
              <w:t>52,</w:t>
            </w:r>
            <w:r w:rsidR="002F047A">
              <w:rPr>
                <w:rFonts w:ascii="Times New Roman" w:eastAsia="Times New Roman" w:hAnsi="Times New Roman" w:cs="Times New Roman"/>
                <w:sz w:val="24"/>
                <w:szCs w:val="20"/>
              </w:rPr>
              <w:t xml:space="preserve"> </w:t>
            </w:r>
            <w:r w:rsidR="002F047A" w:rsidRPr="002F047A">
              <w:rPr>
                <w:rFonts w:ascii="Times New Roman" w:eastAsia="Times New Roman" w:hAnsi="Times New Roman" w:cs="Times New Roman"/>
                <w:sz w:val="24"/>
                <w:szCs w:val="20"/>
              </w:rPr>
              <w:t>LT-02300</w:t>
            </w:r>
            <w:r w:rsidR="004E66A6" w:rsidRPr="007E5590">
              <w:rPr>
                <w:rFonts w:ascii="Times New Roman" w:eastAsia="Times New Roman" w:hAnsi="Times New Roman" w:cs="Times New Roman"/>
                <w:sz w:val="24"/>
                <w:szCs w:val="20"/>
              </w:rPr>
              <w:t xml:space="preserve"> Vilnius</w:t>
            </w:r>
            <w:r w:rsidR="00D30973" w:rsidRPr="007E5590">
              <w:rPr>
                <w:rFonts w:ascii="Times New Roman" w:eastAsia="Times New Roman" w:hAnsi="Times New Roman" w:cs="Times New Roman"/>
                <w:sz w:val="24"/>
                <w:szCs w:val="20"/>
              </w:rPr>
              <w:t xml:space="preserve">, </w:t>
            </w:r>
            <w:r w:rsidR="00D30973" w:rsidRPr="00FE2486">
              <w:rPr>
                <w:rFonts w:ascii="Times New Roman" w:eastAsia="Times New Roman" w:hAnsi="Times New Roman" w:cs="Times New Roman"/>
                <w:sz w:val="24"/>
                <w:szCs w:val="20"/>
              </w:rPr>
              <w:t>atstovaujama</w:t>
            </w:r>
            <w:r w:rsidR="004E66A6" w:rsidRPr="00FE2486">
              <w:rPr>
                <w:rFonts w:ascii="Times New Roman" w:eastAsia="Times New Roman" w:hAnsi="Times New Roman" w:cs="Times New Roman"/>
                <w:sz w:val="24"/>
                <w:szCs w:val="20"/>
              </w:rPr>
              <w:t xml:space="preserve"> pardavimų vadovo Dainiaus Kiškio</w:t>
            </w:r>
            <w:r w:rsidR="00D30973" w:rsidRPr="00FE2486">
              <w:rPr>
                <w:rFonts w:ascii="Times New Roman" w:eastAsia="Times New Roman" w:hAnsi="Times New Roman" w:cs="Times New Roman"/>
                <w:sz w:val="24"/>
                <w:szCs w:val="20"/>
              </w:rPr>
              <w:t>, veikiančio pagal</w:t>
            </w:r>
            <w:r w:rsidR="00502802" w:rsidRPr="00FE2486">
              <w:rPr>
                <w:rFonts w:ascii="Times New Roman" w:eastAsia="Times New Roman" w:hAnsi="Times New Roman" w:cs="Times New Roman"/>
                <w:sz w:val="24"/>
                <w:szCs w:val="20"/>
              </w:rPr>
              <w:t xml:space="preserve"> 202</w:t>
            </w:r>
            <w:r w:rsidR="00711315" w:rsidRPr="00FE2486">
              <w:rPr>
                <w:rFonts w:ascii="Times New Roman" w:eastAsia="Times New Roman" w:hAnsi="Times New Roman" w:cs="Times New Roman"/>
                <w:sz w:val="24"/>
                <w:szCs w:val="20"/>
              </w:rPr>
              <w:t>3</w:t>
            </w:r>
            <w:r w:rsidR="00734445" w:rsidRPr="00FE2486">
              <w:rPr>
                <w:rFonts w:ascii="Times New Roman" w:eastAsia="Times New Roman" w:hAnsi="Times New Roman" w:cs="Times New Roman"/>
                <w:sz w:val="24"/>
                <w:szCs w:val="20"/>
              </w:rPr>
              <w:t xml:space="preserve"> m. </w:t>
            </w:r>
            <w:r w:rsidR="00A615D0" w:rsidRPr="00FE2486">
              <w:rPr>
                <w:rFonts w:ascii="Times New Roman" w:eastAsia="Times New Roman" w:hAnsi="Times New Roman" w:cs="Times New Roman"/>
                <w:sz w:val="24"/>
                <w:szCs w:val="20"/>
              </w:rPr>
              <w:t xml:space="preserve">sausio </w:t>
            </w:r>
            <w:r w:rsidR="00053296" w:rsidRPr="00FE2486">
              <w:rPr>
                <w:rFonts w:ascii="Times New Roman" w:eastAsia="Times New Roman" w:hAnsi="Times New Roman" w:cs="Times New Roman"/>
                <w:sz w:val="24"/>
                <w:szCs w:val="20"/>
              </w:rPr>
              <w:t>3 d.</w:t>
            </w:r>
            <w:r w:rsidR="004E66A6" w:rsidRPr="00FE2486">
              <w:rPr>
                <w:rFonts w:ascii="Times New Roman" w:eastAsia="Times New Roman" w:hAnsi="Times New Roman" w:cs="Times New Roman"/>
                <w:sz w:val="24"/>
                <w:szCs w:val="20"/>
              </w:rPr>
              <w:t xml:space="preserve"> įgaliojimą</w:t>
            </w:r>
            <w:r w:rsidR="00053296" w:rsidRPr="00FE2486">
              <w:rPr>
                <w:rFonts w:ascii="Times New Roman" w:eastAsia="Times New Roman" w:hAnsi="Times New Roman" w:cs="Times New Roman"/>
                <w:sz w:val="24"/>
                <w:szCs w:val="20"/>
              </w:rPr>
              <w:t>,</w:t>
            </w:r>
          </w:p>
        </w:tc>
      </w:tr>
      <w:tr w:rsidR="00D30973" w:rsidRPr="00D30973" w14:paraId="34BBC4F0" w14:textId="77777777" w:rsidTr="00031DBE">
        <w:tc>
          <w:tcPr>
            <w:tcW w:w="9483" w:type="dxa"/>
            <w:gridSpan w:val="2"/>
            <w:hideMark/>
          </w:tcPr>
          <w:p w14:paraId="083357CB" w14:textId="40168EB2" w:rsidR="00D30973" w:rsidRPr="00D30973" w:rsidRDefault="00D30973" w:rsidP="00D30973">
            <w:pPr>
              <w:overflowPunct w:val="0"/>
              <w:autoSpaceDE w:val="0"/>
              <w:autoSpaceDN w:val="0"/>
              <w:adjustRightInd w:val="0"/>
              <w:snapToGrid w:val="0"/>
              <w:spacing w:before="120" w:after="120" w:line="240" w:lineRule="auto"/>
              <w:ind w:right="186"/>
              <w:jc w:val="both"/>
              <w:rPr>
                <w:rFonts w:ascii="Times New Roman" w:eastAsia="SimSun" w:hAnsi="Times New Roman" w:cs="Times New Roman"/>
                <w:sz w:val="24"/>
                <w:szCs w:val="24"/>
              </w:rPr>
            </w:pPr>
            <w:r w:rsidRPr="00D30973">
              <w:rPr>
                <w:rFonts w:ascii="Times New Roman" w:eastAsia="SimSun" w:hAnsi="Times New Roman" w:cs="Times New Roman"/>
                <w:sz w:val="24"/>
                <w:szCs w:val="24"/>
              </w:rPr>
              <w:t>toliau abi šalys kartu yra vadinamos „</w:t>
            </w:r>
            <w:r w:rsidRPr="00D30973">
              <w:rPr>
                <w:rFonts w:ascii="Times New Roman" w:eastAsia="SimSun" w:hAnsi="Times New Roman" w:cs="Times New Roman"/>
                <w:b/>
                <w:sz w:val="24"/>
                <w:szCs w:val="24"/>
              </w:rPr>
              <w:t>Šalimis</w:t>
            </w:r>
            <w:r w:rsidRPr="00D30973">
              <w:rPr>
                <w:rFonts w:ascii="Times New Roman" w:eastAsia="SimSun" w:hAnsi="Times New Roman" w:cs="Times New Roman"/>
                <w:sz w:val="24"/>
                <w:szCs w:val="24"/>
              </w:rPr>
              <w:t>“, o kiekviena atskirai – „</w:t>
            </w:r>
            <w:r w:rsidRPr="00D30973">
              <w:rPr>
                <w:rFonts w:ascii="Times New Roman" w:eastAsia="SimSun" w:hAnsi="Times New Roman" w:cs="Times New Roman"/>
                <w:b/>
                <w:sz w:val="24"/>
                <w:szCs w:val="24"/>
              </w:rPr>
              <w:t>Šalimi“</w:t>
            </w:r>
            <w:r w:rsidRPr="00D30973">
              <w:rPr>
                <w:rFonts w:ascii="Times New Roman" w:eastAsia="SimSun" w:hAnsi="Times New Roman" w:cs="Times New Roman"/>
                <w:sz w:val="24"/>
                <w:szCs w:val="24"/>
              </w:rPr>
              <w:t xml:space="preserve">, susitarė ir sudarė šią </w:t>
            </w:r>
            <w:r w:rsidR="002F047A">
              <w:rPr>
                <w:rFonts w:ascii="Times New Roman" w:eastAsia="SimSun" w:hAnsi="Times New Roman" w:cs="Times New Roman"/>
                <w:sz w:val="24"/>
                <w:szCs w:val="24"/>
              </w:rPr>
              <w:t xml:space="preserve">kilimėlių keitimo </w:t>
            </w:r>
            <w:r w:rsidRPr="00D30973">
              <w:rPr>
                <w:rFonts w:ascii="Times New Roman" w:eastAsia="SimSun" w:hAnsi="Times New Roman" w:cs="Times New Roman"/>
                <w:sz w:val="24"/>
                <w:szCs w:val="24"/>
              </w:rPr>
              <w:t xml:space="preserve">paslaugų </w:t>
            </w:r>
            <w:r w:rsidR="002F047A">
              <w:rPr>
                <w:rFonts w:ascii="Times New Roman" w:eastAsia="SimSun" w:hAnsi="Times New Roman" w:cs="Times New Roman"/>
                <w:sz w:val="24"/>
                <w:szCs w:val="24"/>
              </w:rPr>
              <w:t>teikimo</w:t>
            </w:r>
            <w:r w:rsidRPr="00D30973">
              <w:rPr>
                <w:rFonts w:ascii="Times New Roman" w:eastAsia="SimSun" w:hAnsi="Times New Roman" w:cs="Times New Roman"/>
                <w:sz w:val="24"/>
                <w:szCs w:val="24"/>
              </w:rPr>
              <w:t xml:space="preserve"> sutartį (toliau – </w:t>
            </w:r>
            <w:r w:rsidRPr="00D30973">
              <w:rPr>
                <w:rFonts w:ascii="Times New Roman" w:eastAsia="SimSun" w:hAnsi="Times New Roman" w:cs="Times New Roman"/>
                <w:b/>
                <w:sz w:val="24"/>
                <w:szCs w:val="24"/>
              </w:rPr>
              <w:t>Sutartis</w:t>
            </w:r>
            <w:r w:rsidRPr="00D30973">
              <w:rPr>
                <w:rFonts w:ascii="Times New Roman" w:eastAsia="SimSun" w:hAnsi="Times New Roman" w:cs="Times New Roman"/>
                <w:bCs/>
                <w:sz w:val="24"/>
                <w:szCs w:val="24"/>
              </w:rPr>
              <w:t>):</w:t>
            </w:r>
          </w:p>
        </w:tc>
      </w:tr>
      <w:tr w:rsidR="00D30973" w:rsidRPr="00D30973" w14:paraId="7C91FEFD" w14:textId="77777777" w:rsidTr="00031DBE">
        <w:tc>
          <w:tcPr>
            <w:tcW w:w="9483" w:type="dxa"/>
            <w:gridSpan w:val="2"/>
          </w:tcPr>
          <w:p w14:paraId="227EFBE3" w14:textId="77777777" w:rsidR="00D30973" w:rsidRPr="00D30973" w:rsidRDefault="00D30973" w:rsidP="00D30973">
            <w:pPr>
              <w:overflowPunct w:val="0"/>
              <w:autoSpaceDE w:val="0"/>
              <w:autoSpaceDN w:val="0"/>
              <w:adjustRightInd w:val="0"/>
              <w:snapToGrid w:val="0"/>
              <w:spacing w:before="120" w:after="120" w:line="240" w:lineRule="auto"/>
              <w:ind w:right="186"/>
              <w:jc w:val="both"/>
              <w:rPr>
                <w:rFonts w:ascii="Times New Roman" w:eastAsia="SimSun" w:hAnsi="Times New Roman" w:cs="Times New Roman"/>
                <w:sz w:val="24"/>
                <w:szCs w:val="24"/>
              </w:rPr>
            </w:pPr>
          </w:p>
        </w:tc>
      </w:tr>
      <w:tr w:rsidR="00D30973" w:rsidRPr="00D30973" w14:paraId="08C97745" w14:textId="77777777" w:rsidTr="00031DBE">
        <w:tc>
          <w:tcPr>
            <w:tcW w:w="1447" w:type="dxa"/>
          </w:tcPr>
          <w:p w14:paraId="07F033B6"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24FC9414" w14:textId="77777777" w:rsidR="00D30973" w:rsidRPr="00D30973" w:rsidRDefault="00D30973" w:rsidP="00D30973">
            <w:pPr>
              <w:autoSpaceDN w:val="0"/>
              <w:snapToGrid w:val="0"/>
              <w:spacing w:before="120" w:after="120" w:line="240" w:lineRule="auto"/>
              <w:ind w:right="186"/>
              <w:jc w:val="both"/>
              <w:rPr>
                <w:rFonts w:ascii="Times New Roman" w:eastAsia="Times New Roman" w:hAnsi="Times New Roman" w:cs="Times New Roman"/>
                <w:sz w:val="24"/>
                <w:szCs w:val="20"/>
              </w:rPr>
            </w:pPr>
            <w:r w:rsidRPr="00D30973">
              <w:rPr>
                <w:rFonts w:ascii="Times New Roman" w:eastAsia="Times New Roman" w:hAnsi="Times New Roman" w:cs="Times New Roman"/>
                <w:b/>
                <w:sz w:val="24"/>
                <w:szCs w:val="20"/>
              </w:rPr>
              <w:t>SUTARTIES OBJEKTAS</w:t>
            </w:r>
          </w:p>
        </w:tc>
      </w:tr>
      <w:tr w:rsidR="00D30973" w:rsidRPr="00D30973" w14:paraId="44912EBB" w14:textId="77777777" w:rsidTr="00031DBE">
        <w:tc>
          <w:tcPr>
            <w:tcW w:w="1447" w:type="dxa"/>
          </w:tcPr>
          <w:p w14:paraId="33F147C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4A5BF34A" w14:textId="61CB1BDC"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Pirkimo sutarties objektas – </w:t>
            </w:r>
            <w:r w:rsidRPr="00D30973">
              <w:rPr>
                <w:rFonts w:ascii="Times New Roman" w:eastAsia="Times New Roman" w:hAnsi="Times New Roman" w:cs="Times New Roman"/>
                <w:b/>
                <w:sz w:val="24"/>
                <w:szCs w:val="24"/>
              </w:rPr>
              <w:t>p</w:t>
            </w:r>
            <w:r w:rsidRPr="00D30973">
              <w:rPr>
                <w:rFonts w:ascii="Times New Roman" w:eastAsia="Times New Roman" w:hAnsi="Times New Roman" w:cs="Times New Roman"/>
                <w:b/>
                <w:bCs/>
                <w:sz w:val="24"/>
                <w:szCs w:val="24"/>
              </w:rPr>
              <w:t>urvą ir drėgmę sulaikan</w:t>
            </w:r>
            <w:r w:rsidR="007640BB">
              <w:rPr>
                <w:rFonts w:ascii="Times New Roman" w:eastAsia="Times New Roman" w:hAnsi="Times New Roman" w:cs="Times New Roman"/>
                <w:b/>
                <w:bCs/>
                <w:sz w:val="24"/>
                <w:szCs w:val="24"/>
              </w:rPr>
              <w:t>tys</w:t>
            </w:r>
            <w:r w:rsidRPr="00D30973">
              <w:rPr>
                <w:rFonts w:ascii="Times New Roman" w:eastAsia="Times New Roman" w:hAnsi="Times New Roman" w:cs="Times New Roman"/>
                <w:b/>
                <w:bCs/>
                <w:sz w:val="24"/>
                <w:szCs w:val="24"/>
              </w:rPr>
              <w:t xml:space="preserve"> </w:t>
            </w:r>
            <w:r w:rsidRPr="00D30973">
              <w:rPr>
                <w:rFonts w:ascii="Times New Roman" w:eastAsia="Times New Roman" w:hAnsi="Times New Roman" w:cs="Times New Roman"/>
                <w:b/>
                <w:sz w:val="24"/>
                <w:szCs w:val="24"/>
              </w:rPr>
              <w:t>kilimėli</w:t>
            </w:r>
            <w:r w:rsidR="00C94BA2">
              <w:rPr>
                <w:rFonts w:ascii="Times New Roman" w:eastAsia="Times New Roman" w:hAnsi="Times New Roman" w:cs="Times New Roman"/>
                <w:b/>
                <w:sz w:val="24"/>
                <w:szCs w:val="24"/>
              </w:rPr>
              <w:t>ai su</w:t>
            </w:r>
            <w:r w:rsidRPr="00D30973">
              <w:rPr>
                <w:rFonts w:ascii="Times New Roman" w:eastAsia="Times New Roman" w:hAnsi="Times New Roman" w:cs="Times New Roman"/>
                <w:b/>
                <w:sz w:val="24"/>
                <w:szCs w:val="24"/>
              </w:rPr>
              <w:t xml:space="preserve"> keitimo</w:t>
            </w:r>
            <w:r w:rsidRPr="00D30973">
              <w:rPr>
                <w:rFonts w:ascii="Times New Roman" w:eastAsia="Times New Roman" w:hAnsi="Times New Roman" w:cs="Times New Roman"/>
                <w:sz w:val="24"/>
                <w:szCs w:val="20"/>
              </w:rPr>
              <w:t xml:space="preserve">                                                    </w:t>
            </w:r>
            <w:r w:rsidRPr="00D30973">
              <w:rPr>
                <w:rFonts w:ascii="Times New Roman" w:eastAsia="Times New Roman" w:hAnsi="Times New Roman" w:cs="Times New Roman"/>
                <w:b/>
                <w:bCs/>
                <w:sz w:val="24"/>
                <w:szCs w:val="20"/>
              </w:rPr>
              <w:t>paslaug</w:t>
            </w:r>
            <w:r w:rsidR="00C94BA2">
              <w:rPr>
                <w:rFonts w:ascii="Times New Roman" w:eastAsia="Times New Roman" w:hAnsi="Times New Roman" w:cs="Times New Roman"/>
                <w:b/>
                <w:bCs/>
                <w:sz w:val="24"/>
                <w:szCs w:val="20"/>
              </w:rPr>
              <w:t>a</w:t>
            </w:r>
            <w:r w:rsidRPr="00D30973">
              <w:rPr>
                <w:rFonts w:ascii="Times New Roman" w:eastAsia="Times New Roman" w:hAnsi="Times New Roman" w:cs="Times New Roman"/>
                <w:b/>
                <w:bCs/>
                <w:sz w:val="24"/>
                <w:szCs w:val="20"/>
              </w:rPr>
              <w:t>.</w:t>
            </w:r>
          </w:p>
        </w:tc>
      </w:tr>
      <w:tr w:rsidR="00D30973" w:rsidRPr="00D30973" w14:paraId="2E4141E2" w14:textId="77777777" w:rsidTr="00031DBE">
        <w:tc>
          <w:tcPr>
            <w:tcW w:w="1447" w:type="dxa"/>
          </w:tcPr>
          <w:p w14:paraId="10BA956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61023F3F" w14:textId="495222DA"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įsipareigoja teikti Perkančiajai organizacijai</w:t>
            </w:r>
            <w:r w:rsidRPr="00D30973">
              <w:rPr>
                <w:rFonts w:ascii="Times New Roman" w:eastAsia="Times New Roman" w:hAnsi="Times New Roman" w:cs="Times New Roman"/>
                <w:b/>
                <w:sz w:val="24"/>
                <w:szCs w:val="24"/>
              </w:rPr>
              <w:t xml:space="preserve"> p</w:t>
            </w:r>
            <w:r w:rsidRPr="00D30973">
              <w:rPr>
                <w:rFonts w:ascii="Times New Roman" w:eastAsia="Times New Roman" w:hAnsi="Times New Roman" w:cs="Times New Roman"/>
                <w:b/>
                <w:bCs/>
                <w:sz w:val="24"/>
                <w:szCs w:val="24"/>
              </w:rPr>
              <w:t xml:space="preserve">urvą ir drėgmę sulaikančių </w:t>
            </w:r>
            <w:r w:rsidRPr="00D30973">
              <w:rPr>
                <w:rFonts w:ascii="Times New Roman" w:eastAsia="Times New Roman" w:hAnsi="Times New Roman" w:cs="Times New Roman"/>
                <w:b/>
                <w:sz w:val="24"/>
                <w:szCs w:val="24"/>
              </w:rPr>
              <w:t>kilimėlių keitim</w:t>
            </w:r>
            <w:r w:rsidR="00E55B57">
              <w:rPr>
                <w:rFonts w:ascii="Times New Roman" w:eastAsia="Times New Roman" w:hAnsi="Times New Roman" w:cs="Times New Roman"/>
                <w:b/>
                <w:sz w:val="24"/>
                <w:szCs w:val="24"/>
              </w:rPr>
              <w:t>ą</w:t>
            </w:r>
            <w:r w:rsidRPr="00D30973">
              <w:rPr>
                <w:rFonts w:ascii="Times New Roman" w:eastAsia="Times New Roman" w:hAnsi="Times New Roman" w:cs="Times New Roman"/>
                <w:sz w:val="24"/>
                <w:szCs w:val="20"/>
              </w:rPr>
              <w:t xml:space="preserve"> (toliau – Paslaugos) Vytauto Didžiojo universitete, Kaune, Sutarties 1 priede nurodytais adresais, o Perkančioji organizacija įsipareigoja priimti kokybiškas Paslaugas ir už jas atsiskaityti šios Sutarties 3 skyriuje nustatyta tvarka.</w:t>
            </w:r>
          </w:p>
        </w:tc>
      </w:tr>
      <w:tr w:rsidR="00100400" w:rsidRPr="00D30973" w14:paraId="53A6B538" w14:textId="77777777" w:rsidTr="00031DBE">
        <w:tc>
          <w:tcPr>
            <w:tcW w:w="1447" w:type="dxa"/>
          </w:tcPr>
          <w:p w14:paraId="7B134DE5" w14:textId="77777777" w:rsidR="00100400" w:rsidRPr="00D30973" w:rsidRDefault="00100400"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tcPr>
          <w:p w14:paraId="2EA03890" w14:textId="7CB64837" w:rsidR="00100400" w:rsidRPr="00D30973" w:rsidRDefault="00100400" w:rsidP="00D30973">
            <w:pPr>
              <w:autoSpaceDN w:val="0"/>
              <w:snapToGrid w:val="0"/>
              <w:spacing w:before="120" w:after="120" w:line="240" w:lineRule="auto"/>
              <w:jc w:val="both"/>
              <w:rPr>
                <w:rFonts w:ascii="Times New Roman" w:eastAsia="Times New Roman" w:hAnsi="Times New Roman" w:cs="Times New Roman"/>
                <w:sz w:val="24"/>
                <w:szCs w:val="20"/>
              </w:rPr>
            </w:pPr>
            <w:r w:rsidRPr="00100400">
              <w:rPr>
                <w:rFonts w:ascii="Times New Roman" w:eastAsia="Times New Roman" w:hAnsi="Times New Roman" w:cs="Times New Roman"/>
                <w:sz w:val="24"/>
                <w:szCs w:val="20"/>
              </w:rPr>
              <w:t xml:space="preserve">Paslaugos turi būti suteiktos </w:t>
            </w:r>
            <w:r w:rsidRPr="00FE2486">
              <w:rPr>
                <w:rFonts w:ascii="Times New Roman" w:eastAsia="Times New Roman" w:hAnsi="Times New Roman" w:cs="Times New Roman"/>
                <w:sz w:val="24"/>
                <w:szCs w:val="20"/>
              </w:rPr>
              <w:t xml:space="preserve">per </w:t>
            </w:r>
            <w:r w:rsidR="00954212" w:rsidRPr="00FE2486">
              <w:rPr>
                <w:rFonts w:ascii="Times New Roman" w:eastAsia="Times New Roman" w:hAnsi="Times New Roman" w:cs="Times New Roman"/>
                <w:sz w:val="24"/>
                <w:szCs w:val="20"/>
              </w:rPr>
              <w:t xml:space="preserve">16 </w:t>
            </w:r>
            <w:r w:rsidRPr="00FE2486">
              <w:rPr>
                <w:rFonts w:ascii="Times New Roman" w:eastAsia="Times New Roman" w:hAnsi="Times New Roman" w:cs="Times New Roman"/>
                <w:sz w:val="24"/>
                <w:szCs w:val="20"/>
              </w:rPr>
              <w:t>(</w:t>
            </w:r>
            <w:r w:rsidR="00E923F5" w:rsidRPr="00FE2486">
              <w:rPr>
                <w:rFonts w:ascii="Times New Roman" w:eastAsia="Times New Roman" w:hAnsi="Times New Roman" w:cs="Times New Roman"/>
                <w:sz w:val="24"/>
                <w:szCs w:val="20"/>
              </w:rPr>
              <w:t>šešiolika</w:t>
            </w:r>
            <w:r w:rsidRPr="00FE2486">
              <w:rPr>
                <w:rFonts w:ascii="Times New Roman" w:eastAsia="Times New Roman" w:hAnsi="Times New Roman" w:cs="Times New Roman"/>
                <w:sz w:val="24"/>
                <w:szCs w:val="20"/>
              </w:rPr>
              <w:t xml:space="preserve">) mėnesius nuo Sutarties </w:t>
            </w:r>
            <w:r w:rsidR="002B5631" w:rsidRPr="00FE2486">
              <w:rPr>
                <w:rFonts w:ascii="Times New Roman" w:eastAsia="Times New Roman" w:hAnsi="Times New Roman" w:cs="Times New Roman"/>
                <w:sz w:val="24"/>
                <w:szCs w:val="20"/>
              </w:rPr>
              <w:t>pasirašymo</w:t>
            </w:r>
            <w:r w:rsidRPr="00FE2486">
              <w:rPr>
                <w:rFonts w:ascii="Times New Roman" w:eastAsia="Times New Roman" w:hAnsi="Times New Roman" w:cs="Times New Roman"/>
                <w:sz w:val="24"/>
                <w:szCs w:val="20"/>
              </w:rPr>
              <w:t xml:space="preserve"> dienos.</w:t>
            </w:r>
          </w:p>
        </w:tc>
      </w:tr>
      <w:tr w:rsidR="00D30973" w:rsidRPr="00D30973" w14:paraId="08AAB6C8" w14:textId="77777777" w:rsidTr="00031DBE">
        <w:tc>
          <w:tcPr>
            <w:tcW w:w="1447" w:type="dxa"/>
          </w:tcPr>
          <w:p w14:paraId="1889477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65870A80" w14:textId="398C3721"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Perkamų Paslaugų savybės (jų teikimo Perkančiajai organizacijai tvarka, sąlygos) pateikta Sutarties 1 priede „Techninė specifikacija“ (toliau – Sutarties 1 priedas)</w:t>
            </w:r>
            <w:r w:rsidR="008F2C2D">
              <w:rPr>
                <w:rFonts w:ascii="Times New Roman" w:eastAsia="Times New Roman" w:hAnsi="Times New Roman" w:cs="Times New Roman"/>
                <w:sz w:val="24"/>
                <w:szCs w:val="20"/>
              </w:rPr>
              <w:t xml:space="preserve"> ir</w:t>
            </w:r>
            <w:r w:rsidR="00E84A3F">
              <w:rPr>
                <w:rFonts w:ascii="Times New Roman" w:eastAsia="Times New Roman" w:hAnsi="Times New Roman" w:cs="Times New Roman"/>
                <w:sz w:val="24"/>
                <w:szCs w:val="20"/>
              </w:rPr>
              <w:t xml:space="preserve"> įkainiai – Sutarties 2 priede „Tiekėjo pasiūlymas – įkainiai“</w:t>
            </w:r>
            <w:r w:rsidRPr="00D30973">
              <w:rPr>
                <w:rFonts w:ascii="Times New Roman" w:eastAsia="Times New Roman" w:hAnsi="Times New Roman" w:cs="Times New Roman"/>
                <w:sz w:val="24"/>
                <w:szCs w:val="20"/>
              </w:rPr>
              <w:t>.</w:t>
            </w:r>
          </w:p>
        </w:tc>
      </w:tr>
      <w:tr w:rsidR="00D30973" w:rsidRPr="00D30973" w14:paraId="73C788F5" w14:textId="77777777" w:rsidTr="00031DBE">
        <w:tc>
          <w:tcPr>
            <w:tcW w:w="1447" w:type="dxa"/>
          </w:tcPr>
          <w:p w14:paraId="1832C7D0"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6F283008" w14:textId="77777777" w:rsidR="00D30973" w:rsidRPr="00D30973" w:rsidRDefault="00D30973" w:rsidP="00D30973">
            <w:pPr>
              <w:tabs>
                <w:tab w:val="left" w:pos="0"/>
              </w:tabs>
              <w:overflowPunct w:val="0"/>
              <w:autoSpaceDE w:val="0"/>
              <w:autoSpaceDN w:val="0"/>
              <w:adjustRightInd w:val="0"/>
              <w:snapToGrid w:val="0"/>
              <w:spacing w:before="120" w:after="120" w:line="240" w:lineRule="auto"/>
              <w:ind w:right="186"/>
              <w:jc w:val="both"/>
              <w:rPr>
                <w:rFonts w:ascii="Times New Roman" w:eastAsia="MS Mincho" w:hAnsi="Times New Roman" w:cs="Times New Roman"/>
                <w:b/>
                <w:sz w:val="24"/>
                <w:szCs w:val="24"/>
              </w:rPr>
            </w:pPr>
            <w:r w:rsidRPr="00D30973">
              <w:rPr>
                <w:rFonts w:ascii="Times New Roman" w:eastAsia="MS Mincho" w:hAnsi="Times New Roman" w:cs="Times New Roman"/>
                <w:b/>
                <w:sz w:val="24"/>
                <w:szCs w:val="24"/>
              </w:rPr>
              <w:t>ŠALIŲ ĮSIPAREIGOJIMAI IR TEISĖS</w:t>
            </w:r>
          </w:p>
        </w:tc>
      </w:tr>
      <w:tr w:rsidR="00D30973" w:rsidRPr="00D30973" w14:paraId="2E1BA809" w14:textId="77777777" w:rsidTr="00031DBE">
        <w:tc>
          <w:tcPr>
            <w:tcW w:w="1447" w:type="dxa"/>
          </w:tcPr>
          <w:p w14:paraId="48DE0821"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08EAADD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rPr>
            </w:pPr>
            <w:r w:rsidRPr="00D30973">
              <w:rPr>
                <w:rFonts w:ascii="Times New Roman" w:eastAsia="Times New Roman" w:hAnsi="Times New Roman" w:cs="Times New Roman"/>
                <w:sz w:val="24"/>
                <w:szCs w:val="20"/>
              </w:rPr>
              <w:t>Tiekėjas įsipareigoja</w:t>
            </w:r>
            <w:r w:rsidRPr="00D30973">
              <w:rPr>
                <w:rFonts w:ascii="Times New Roman" w:eastAsia="Times New Roman" w:hAnsi="Times New Roman" w:cs="Times New Roman"/>
              </w:rPr>
              <w:t>:</w:t>
            </w:r>
          </w:p>
        </w:tc>
      </w:tr>
      <w:tr w:rsidR="00D30973" w:rsidRPr="00D30973" w14:paraId="08881D43" w14:textId="77777777" w:rsidTr="00031DBE">
        <w:tc>
          <w:tcPr>
            <w:tcW w:w="1447" w:type="dxa"/>
          </w:tcPr>
          <w:p w14:paraId="760A2B1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F234E8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laiku ir tinkamai teikti Perkančiajai organizacijai kokybiškas Paslaugas pagal Perkančiosios organizacijos poreikius, vadovaudamasis Sutarties 1 priedu, Pirkimo sąlygomis bei kitais Pirkimo dokumentais;</w:t>
            </w:r>
          </w:p>
        </w:tc>
      </w:tr>
      <w:tr w:rsidR="00D30973" w:rsidRPr="00D30973" w14:paraId="5A0FB9D6" w14:textId="77777777" w:rsidTr="00031DBE">
        <w:tc>
          <w:tcPr>
            <w:tcW w:w="1447" w:type="dxa"/>
          </w:tcPr>
          <w:p w14:paraId="68D737D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2385AB7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kai teikiant Paslaugas reikia pasinaudoti iš Perkančiosios organizacijos gautais įgaliojimais, sąžiningai priimti atitinkamus sprendimus;</w:t>
            </w:r>
          </w:p>
        </w:tc>
      </w:tr>
      <w:tr w:rsidR="00D30973" w:rsidRPr="00D30973" w14:paraId="27D3BB35" w14:textId="77777777" w:rsidTr="00031DBE">
        <w:tc>
          <w:tcPr>
            <w:tcW w:w="1447" w:type="dxa"/>
          </w:tcPr>
          <w:p w14:paraId="28593D21"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028AF48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konkrečiai nurodyti, kokia informacija reikalinga iš Perkančiosios organizacijos laiku ir tinkamai teikti Perkančiajai organizacijai Paslaugas. Parengtą paklausimą perduoti Perkančiosios organizacijos asmeniui, atsakingam už sutarties vykdymą bei kontrolę;</w:t>
            </w:r>
          </w:p>
        </w:tc>
      </w:tr>
      <w:tr w:rsidR="00D30973" w:rsidRPr="00D30973" w14:paraId="69B69699" w14:textId="77777777" w:rsidTr="00031DBE">
        <w:tc>
          <w:tcPr>
            <w:tcW w:w="1447" w:type="dxa"/>
          </w:tcPr>
          <w:p w14:paraId="00C1A3C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1FB479E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Perkančiajai organizacijai pareiškus pretenzijas (pastabas) Tiekėjui dėl suteiktų Paslaugų kokybės, pagal pateiktas pretenzijas (pastabas) neatlygintinai ištaisyti klaidas ir (ar) trūkumus per Perkančiosios organizacijos nustatytą terminą;</w:t>
            </w:r>
          </w:p>
        </w:tc>
      </w:tr>
      <w:tr w:rsidR="00D30973" w:rsidRPr="00D30973" w14:paraId="34C12F8A" w14:textId="77777777" w:rsidTr="00031DBE">
        <w:tc>
          <w:tcPr>
            <w:tcW w:w="1447" w:type="dxa"/>
          </w:tcPr>
          <w:p w14:paraId="1CBC499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E5F9AC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laikytis konfidencialumo reikalavimų;</w:t>
            </w:r>
          </w:p>
        </w:tc>
      </w:tr>
      <w:tr w:rsidR="00D30973" w:rsidRPr="00D30973" w14:paraId="79CDE105" w14:textId="77777777" w:rsidTr="00031DBE">
        <w:tc>
          <w:tcPr>
            <w:tcW w:w="1447" w:type="dxa"/>
          </w:tcPr>
          <w:p w14:paraId="72498EF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0AFF28D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teikiant Paslaugas bendradarbiauti ir konsultuotis su Perkančiąja organizacija;</w:t>
            </w:r>
          </w:p>
        </w:tc>
      </w:tr>
      <w:tr w:rsidR="00D30973" w:rsidRPr="00D30973" w14:paraId="0E41D8A5" w14:textId="77777777" w:rsidTr="00031DBE">
        <w:tc>
          <w:tcPr>
            <w:tcW w:w="1447" w:type="dxa"/>
          </w:tcPr>
          <w:p w14:paraId="6A3E69C3"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76C3BD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nedelsiant informuoti Perkančiąją organizaciją apie bet kurias aplinkybes, kurios trukdo ar gali sutrukdyti Tiekėjui tinkamai ir laiku suteikti paslaugas;</w:t>
            </w:r>
          </w:p>
        </w:tc>
      </w:tr>
      <w:tr w:rsidR="00D30973" w:rsidRPr="00D30973" w14:paraId="1690B633" w14:textId="77777777" w:rsidTr="00031DBE">
        <w:tc>
          <w:tcPr>
            <w:tcW w:w="1447" w:type="dxa"/>
          </w:tcPr>
          <w:p w14:paraId="0F20E48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BEB8D1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vykdyti kitas Sutartyje nustatytas pareigas;</w:t>
            </w:r>
          </w:p>
        </w:tc>
      </w:tr>
      <w:tr w:rsidR="00D30973" w:rsidRPr="00D30973" w14:paraId="2A803414" w14:textId="77777777" w:rsidTr="00031DBE">
        <w:tc>
          <w:tcPr>
            <w:tcW w:w="1447" w:type="dxa"/>
          </w:tcPr>
          <w:p w14:paraId="48AA8C5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51D66F7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įsipareigoja:</w:t>
            </w:r>
          </w:p>
        </w:tc>
      </w:tr>
      <w:tr w:rsidR="00D30973" w:rsidRPr="00D30973" w14:paraId="0E8BD20E" w14:textId="77777777" w:rsidTr="00031DBE">
        <w:tc>
          <w:tcPr>
            <w:tcW w:w="1447" w:type="dxa"/>
            <w:hideMark/>
          </w:tcPr>
          <w:p w14:paraId="135AAE0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r w:rsidRPr="00D30973">
              <w:rPr>
                <w:rFonts w:ascii="Times New Roman" w:eastAsia="SimSun" w:hAnsi="Times New Roman" w:cs="Times New Roman"/>
              </w:rPr>
              <w:t>3</w:t>
            </w:r>
          </w:p>
        </w:tc>
        <w:tc>
          <w:tcPr>
            <w:tcW w:w="8036" w:type="dxa"/>
            <w:hideMark/>
          </w:tcPr>
          <w:p w14:paraId="18D3C07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sudaryti tinkamas sąlygas Paslaugų teikimui, užtikrinti Tiekėjo darbuotojų patekimą į Perkančiosios organizacijos patalpas, kuriose turi būti suteikiamos Paslaugos;</w:t>
            </w:r>
          </w:p>
        </w:tc>
      </w:tr>
      <w:tr w:rsidR="00D30973" w:rsidRPr="00D30973" w14:paraId="764C52CE" w14:textId="77777777" w:rsidTr="00031DBE">
        <w:tc>
          <w:tcPr>
            <w:tcW w:w="1447" w:type="dxa"/>
          </w:tcPr>
          <w:p w14:paraId="25060C6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415759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bendradarbiauti su Tiekėju;</w:t>
            </w:r>
          </w:p>
        </w:tc>
      </w:tr>
      <w:tr w:rsidR="00D30973" w:rsidRPr="00D30973" w14:paraId="7A6656CD" w14:textId="77777777" w:rsidTr="00031DBE">
        <w:tc>
          <w:tcPr>
            <w:tcW w:w="1447" w:type="dxa"/>
          </w:tcPr>
          <w:p w14:paraId="691190E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1F1200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už tinkamai suteiktas Paslaugas atlyginti Tiekėjui šios Sutarties 3 skyriuje numatyta tvarka;</w:t>
            </w:r>
          </w:p>
        </w:tc>
      </w:tr>
      <w:tr w:rsidR="00D30973" w:rsidRPr="00D30973" w14:paraId="7FA85AA0" w14:textId="77777777" w:rsidTr="00031DBE">
        <w:tc>
          <w:tcPr>
            <w:tcW w:w="1447" w:type="dxa"/>
          </w:tcPr>
          <w:p w14:paraId="431CE16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5FFC15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priimti laiku ir kokybiškai suteiktas Paslaugas kaip numatyta Sutarties 3.4.3. punkte ir už jas atsiskaityti;</w:t>
            </w:r>
          </w:p>
        </w:tc>
      </w:tr>
      <w:tr w:rsidR="00D30973" w:rsidRPr="00D30973" w14:paraId="101ADD0E" w14:textId="77777777" w:rsidTr="00031DBE">
        <w:tc>
          <w:tcPr>
            <w:tcW w:w="1447" w:type="dxa"/>
          </w:tcPr>
          <w:p w14:paraId="78A9A54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1F36B06C"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informuoti Tiekėją apie netinkamą Sutarties vykdymą ne vėliau kaip per 3 darbo dienas.</w:t>
            </w:r>
          </w:p>
        </w:tc>
      </w:tr>
      <w:tr w:rsidR="00D30973" w:rsidRPr="00D30973" w14:paraId="1676C537" w14:textId="77777777" w:rsidTr="00031DBE">
        <w:tc>
          <w:tcPr>
            <w:tcW w:w="1447" w:type="dxa"/>
          </w:tcPr>
          <w:p w14:paraId="719F0FF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7E3370A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Šalių teisės:</w:t>
            </w:r>
          </w:p>
        </w:tc>
      </w:tr>
      <w:tr w:rsidR="00D30973" w:rsidRPr="00D30973" w14:paraId="54F5CB6D" w14:textId="77777777" w:rsidTr="00031DBE">
        <w:tc>
          <w:tcPr>
            <w:tcW w:w="1447" w:type="dxa"/>
          </w:tcPr>
          <w:p w14:paraId="6578882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C0C0A5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turi teisę nepriimti nekokybiškai bei ne laiku suteiktas Paslaugas ir reikalauti Tiekėjo pašalinti trūkumus;</w:t>
            </w:r>
          </w:p>
        </w:tc>
      </w:tr>
      <w:tr w:rsidR="00D30973" w:rsidRPr="00D30973" w14:paraId="2C9C8449" w14:textId="77777777" w:rsidTr="00031DBE">
        <w:tc>
          <w:tcPr>
            <w:tcW w:w="1447" w:type="dxa"/>
          </w:tcPr>
          <w:p w14:paraId="7489FF4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D13D34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turi teisę reikalauti, kad Tiekėjas atlygintų nuostolius dėl netinkamo Paslaugų suteikimo ar nesuteikimo;</w:t>
            </w:r>
          </w:p>
        </w:tc>
      </w:tr>
      <w:tr w:rsidR="00D30973" w:rsidRPr="00D30973" w14:paraId="1FBB7ABD" w14:textId="77777777" w:rsidTr="00031DBE">
        <w:tc>
          <w:tcPr>
            <w:tcW w:w="1447" w:type="dxa"/>
          </w:tcPr>
          <w:p w14:paraId="0B8BC15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0B859BE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turi teisę reikalauti, kad už tinkamai ir kokybiškai suteiktas Paslaugas būtų apmokėta šioje Sutartyje nustatyta tvarka.</w:t>
            </w:r>
          </w:p>
        </w:tc>
      </w:tr>
      <w:tr w:rsidR="00D30973" w:rsidRPr="00D30973" w14:paraId="3C093482" w14:textId="77777777" w:rsidTr="00031DBE">
        <w:tc>
          <w:tcPr>
            <w:tcW w:w="1447" w:type="dxa"/>
          </w:tcPr>
          <w:p w14:paraId="76605B81"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69A3629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viena kitai įsipareigoja:</w:t>
            </w:r>
          </w:p>
        </w:tc>
      </w:tr>
      <w:tr w:rsidR="00D30973" w:rsidRPr="00D30973" w14:paraId="3D575466" w14:textId="77777777" w:rsidTr="00031DBE">
        <w:tc>
          <w:tcPr>
            <w:tcW w:w="1447" w:type="dxa"/>
          </w:tcPr>
          <w:p w14:paraId="48304547"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EDE9DC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nei viena Šalis neturi teisės perleisti trečiajai šaliai visų arba dalies teisių ir pareigų pagal šią Sutartį be išankstinio raštiško kitos Šalies sutikimo;</w:t>
            </w:r>
          </w:p>
        </w:tc>
      </w:tr>
      <w:tr w:rsidR="00D30973" w:rsidRPr="00D30973" w14:paraId="4F93DF7E" w14:textId="77777777" w:rsidTr="00031DBE">
        <w:tc>
          <w:tcPr>
            <w:tcW w:w="1447" w:type="dxa"/>
          </w:tcPr>
          <w:p w14:paraId="5A4DB1F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1B1DDB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abi Šalys įsipareigoja neatskleisti jokios konfidencialios informacijos trečioms šalims nei Sutarties vykdymo metu, išskyrus Lietuvos Respublikos įstatymuose numatytas išimtis.</w:t>
            </w:r>
          </w:p>
        </w:tc>
      </w:tr>
      <w:tr w:rsidR="00D30973" w:rsidRPr="00D30973" w14:paraId="5BDABB0D" w14:textId="77777777" w:rsidTr="00031DBE">
        <w:tc>
          <w:tcPr>
            <w:tcW w:w="1447" w:type="dxa"/>
          </w:tcPr>
          <w:p w14:paraId="76F1C42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33FF152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ir Perkančioji organizacija susitaria, kad Paslaugų užsakymai pateikiami tik esant poreikiui.</w:t>
            </w:r>
          </w:p>
        </w:tc>
      </w:tr>
      <w:tr w:rsidR="00D30973" w:rsidRPr="00D30973" w14:paraId="5C6A0F81" w14:textId="77777777" w:rsidTr="00031DBE">
        <w:tc>
          <w:tcPr>
            <w:tcW w:w="1447" w:type="dxa"/>
          </w:tcPr>
          <w:p w14:paraId="7146CBAB"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color w:val="FF0000"/>
              </w:rPr>
            </w:pPr>
          </w:p>
        </w:tc>
        <w:tc>
          <w:tcPr>
            <w:tcW w:w="8036" w:type="dxa"/>
            <w:hideMark/>
          </w:tcPr>
          <w:p w14:paraId="4400592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SUTARTIES KAINA IR ATSISKAITYMO TVARKA</w:t>
            </w:r>
          </w:p>
        </w:tc>
      </w:tr>
      <w:tr w:rsidR="00D30973" w:rsidRPr="00D30973" w14:paraId="0AA3DA7C" w14:textId="77777777" w:rsidTr="00031DBE">
        <w:tc>
          <w:tcPr>
            <w:tcW w:w="1447" w:type="dxa"/>
          </w:tcPr>
          <w:p w14:paraId="6BE1A0E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49E5A97C" w14:textId="52971B16" w:rsidR="00D30973" w:rsidRPr="00073746" w:rsidRDefault="00AA0DA1" w:rsidP="00073746">
            <w:pPr>
              <w:autoSpaceDN w:val="0"/>
              <w:snapToGrid w:val="0"/>
              <w:spacing w:before="120" w:after="120" w:line="240" w:lineRule="auto"/>
              <w:jc w:val="both"/>
              <w:rPr>
                <w:rFonts w:ascii="Times New Roman" w:eastAsia="Times New Roman" w:hAnsi="Times New Roman" w:cs="Times New Roman"/>
                <w:sz w:val="24"/>
                <w:szCs w:val="24"/>
              </w:rPr>
            </w:pPr>
            <w:r w:rsidRPr="00FC6BF0">
              <w:rPr>
                <w:rFonts w:ascii="Times New Roman" w:hAnsi="Times New Roman" w:cs="Times New Roman"/>
                <w:sz w:val="24"/>
                <w:szCs w:val="24"/>
              </w:rPr>
              <w:t>Pradinė sutarties vertė lygi maksimaliai pirkimui skirtai lėšų sumai</w:t>
            </w:r>
            <w:r w:rsidR="00AB5B06" w:rsidRPr="00FC6BF0">
              <w:rPr>
                <w:rFonts w:ascii="Times New Roman" w:eastAsia="Times New Roman" w:hAnsi="Times New Roman" w:cs="Times New Roman"/>
                <w:sz w:val="24"/>
                <w:szCs w:val="24"/>
              </w:rPr>
              <w:t>, t. y.</w:t>
            </w:r>
            <w:r w:rsidR="00D30973" w:rsidRPr="00FC6BF0">
              <w:rPr>
                <w:rFonts w:ascii="Times New Roman" w:eastAsia="Times New Roman" w:hAnsi="Times New Roman" w:cs="Times New Roman"/>
                <w:sz w:val="24"/>
                <w:szCs w:val="24"/>
              </w:rPr>
              <w:t xml:space="preserve"> </w:t>
            </w:r>
            <w:r w:rsidR="00FF5DA4">
              <w:rPr>
                <w:rFonts w:ascii="Times New Roman" w:eastAsia="Times New Roman" w:hAnsi="Times New Roman" w:cs="Times New Roman"/>
                <w:b/>
                <w:bCs/>
                <w:sz w:val="24"/>
                <w:szCs w:val="24"/>
              </w:rPr>
              <w:t>15 000</w:t>
            </w:r>
            <w:r w:rsidR="00B10424" w:rsidRPr="00FC6BF0">
              <w:rPr>
                <w:rFonts w:ascii="Times New Roman" w:eastAsia="Times New Roman" w:hAnsi="Times New Roman" w:cs="Times New Roman"/>
                <w:b/>
                <w:bCs/>
                <w:sz w:val="24"/>
                <w:szCs w:val="24"/>
              </w:rPr>
              <w:t>,00</w:t>
            </w:r>
            <w:r w:rsidR="00D30973" w:rsidRPr="00FC6BF0">
              <w:rPr>
                <w:rFonts w:ascii="Times New Roman" w:eastAsia="Times New Roman" w:hAnsi="Times New Roman" w:cs="Times New Roman"/>
                <w:b/>
                <w:bCs/>
                <w:sz w:val="24"/>
                <w:szCs w:val="24"/>
              </w:rPr>
              <w:t xml:space="preserve"> </w:t>
            </w:r>
            <w:r w:rsidR="00255950" w:rsidRPr="00FC6BF0">
              <w:rPr>
                <w:rFonts w:ascii="Times New Roman" w:eastAsia="Times New Roman" w:hAnsi="Times New Roman" w:cs="Times New Roman"/>
                <w:b/>
                <w:bCs/>
                <w:sz w:val="24"/>
                <w:szCs w:val="24"/>
              </w:rPr>
              <w:t xml:space="preserve">EUR </w:t>
            </w:r>
            <w:r w:rsidR="009F3421" w:rsidRPr="00FC6BF0">
              <w:rPr>
                <w:rFonts w:ascii="Times New Roman" w:eastAsia="Times New Roman" w:hAnsi="Times New Roman" w:cs="Times New Roman"/>
                <w:b/>
                <w:bCs/>
                <w:sz w:val="24"/>
                <w:szCs w:val="24"/>
              </w:rPr>
              <w:t>be PVM</w:t>
            </w:r>
            <w:r w:rsidR="009F3421" w:rsidRPr="00FC6BF0">
              <w:rPr>
                <w:rFonts w:ascii="Times New Roman" w:eastAsia="Times New Roman" w:hAnsi="Times New Roman" w:cs="Times New Roman"/>
                <w:i/>
                <w:iCs/>
                <w:sz w:val="24"/>
                <w:szCs w:val="24"/>
              </w:rPr>
              <w:t xml:space="preserve"> </w:t>
            </w:r>
            <w:r w:rsidR="00D30973" w:rsidRPr="00FC6BF0">
              <w:rPr>
                <w:rFonts w:ascii="Times New Roman" w:eastAsia="Times New Roman" w:hAnsi="Times New Roman" w:cs="Times New Roman"/>
                <w:i/>
                <w:iCs/>
                <w:sz w:val="24"/>
                <w:szCs w:val="24"/>
              </w:rPr>
              <w:t>(</w:t>
            </w:r>
            <w:r w:rsidR="00FF5DA4">
              <w:rPr>
                <w:rFonts w:ascii="Times New Roman" w:eastAsia="Times New Roman" w:hAnsi="Times New Roman" w:cs="Times New Roman"/>
                <w:i/>
                <w:iCs/>
                <w:sz w:val="24"/>
                <w:szCs w:val="24"/>
              </w:rPr>
              <w:t>penkiolika tūkstančių</w:t>
            </w:r>
            <w:r w:rsidR="00D30973" w:rsidRPr="00FC6BF0">
              <w:rPr>
                <w:rFonts w:ascii="Times New Roman" w:eastAsia="Times New Roman" w:hAnsi="Times New Roman" w:cs="Times New Roman"/>
                <w:i/>
                <w:iCs/>
                <w:sz w:val="24"/>
                <w:szCs w:val="24"/>
              </w:rPr>
              <w:t xml:space="preserve"> eur</w:t>
            </w:r>
            <w:r w:rsidR="009F3421" w:rsidRPr="00FC6BF0">
              <w:rPr>
                <w:rFonts w:ascii="Times New Roman" w:eastAsia="Times New Roman" w:hAnsi="Times New Roman" w:cs="Times New Roman"/>
                <w:i/>
                <w:iCs/>
                <w:sz w:val="24"/>
                <w:szCs w:val="24"/>
              </w:rPr>
              <w:t>ų,</w:t>
            </w:r>
            <w:r w:rsidR="00535AEB" w:rsidRPr="00FC6BF0">
              <w:rPr>
                <w:rFonts w:ascii="Times New Roman" w:eastAsia="Times New Roman" w:hAnsi="Times New Roman" w:cs="Times New Roman"/>
                <w:i/>
                <w:iCs/>
                <w:sz w:val="24"/>
                <w:szCs w:val="24"/>
              </w:rPr>
              <w:t xml:space="preserve"> </w:t>
            </w:r>
            <w:r w:rsidR="00FF5DA4">
              <w:rPr>
                <w:rFonts w:ascii="Times New Roman" w:eastAsia="Times New Roman" w:hAnsi="Times New Roman" w:cs="Times New Roman"/>
                <w:i/>
                <w:iCs/>
                <w:sz w:val="24"/>
                <w:szCs w:val="24"/>
              </w:rPr>
              <w:t>0</w:t>
            </w:r>
            <w:r w:rsidR="00285DBC" w:rsidRPr="00FC6BF0">
              <w:rPr>
                <w:rFonts w:ascii="Times New Roman" w:eastAsia="Times New Roman" w:hAnsi="Times New Roman" w:cs="Times New Roman"/>
                <w:i/>
                <w:iCs/>
                <w:sz w:val="24"/>
                <w:szCs w:val="24"/>
              </w:rPr>
              <w:t>0</w:t>
            </w:r>
            <w:r w:rsidR="00D30973" w:rsidRPr="00FC6BF0">
              <w:rPr>
                <w:rFonts w:ascii="Times New Roman" w:eastAsia="Times New Roman" w:hAnsi="Times New Roman" w:cs="Times New Roman"/>
                <w:i/>
                <w:iCs/>
                <w:sz w:val="24"/>
                <w:szCs w:val="24"/>
              </w:rPr>
              <w:t xml:space="preserve"> ct)</w:t>
            </w:r>
            <w:r w:rsidR="00D30973" w:rsidRPr="00FC6BF0">
              <w:rPr>
                <w:rFonts w:ascii="Times New Roman" w:eastAsia="Times New Roman" w:hAnsi="Times New Roman" w:cs="Times New Roman"/>
                <w:sz w:val="24"/>
                <w:szCs w:val="24"/>
              </w:rPr>
              <w:t xml:space="preserve">. </w:t>
            </w:r>
            <w:r w:rsidR="00D30973" w:rsidRPr="00C05980">
              <w:rPr>
                <w:rFonts w:ascii="Times New Roman" w:eastAsia="Times New Roman" w:hAnsi="Times New Roman" w:cs="Times New Roman"/>
                <w:bCs/>
                <w:sz w:val="24"/>
                <w:szCs w:val="24"/>
              </w:rPr>
              <w:t>PVM</w:t>
            </w:r>
            <w:r w:rsidR="00D30973" w:rsidRPr="00FC6BF0">
              <w:rPr>
                <w:rFonts w:ascii="Times New Roman" w:eastAsia="Times New Roman" w:hAnsi="Times New Roman" w:cs="Times New Roman"/>
                <w:b/>
                <w:bCs/>
                <w:sz w:val="24"/>
                <w:szCs w:val="24"/>
              </w:rPr>
              <w:t xml:space="preserve"> </w:t>
            </w:r>
            <w:r w:rsidR="00D30973" w:rsidRPr="00FC6BF0">
              <w:rPr>
                <w:rFonts w:ascii="Times New Roman" w:eastAsia="Times New Roman" w:hAnsi="Times New Roman" w:cs="Times New Roman"/>
                <w:sz w:val="24"/>
                <w:szCs w:val="24"/>
              </w:rPr>
              <w:t>tarifas</w:t>
            </w:r>
            <w:r w:rsidR="00D30973" w:rsidRPr="00073746">
              <w:rPr>
                <w:rFonts w:ascii="Times New Roman" w:eastAsia="Times New Roman" w:hAnsi="Times New Roman" w:cs="Times New Roman"/>
                <w:sz w:val="24"/>
                <w:szCs w:val="24"/>
              </w:rPr>
              <w:t xml:space="preserve"> yra 21 proc.,</w:t>
            </w:r>
            <w:r w:rsidR="00D30973" w:rsidRPr="00073746">
              <w:rPr>
                <w:rFonts w:ascii="Times New Roman" w:eastAsia="Times New Roman" w:hAnsi="Times New Roman" w:cs="Times New Roman"/>
                <w:b/>
                <w:bCs/>
                <w:sz w:val="24"/>
                <w:szCs w:val="24"/>
              </w:rPr>
              <w:t xml:space="preserve"> </w:t>
            </w:r>
            <w:r w:rsidR="00D30973" w:rsidRPr="00073746">
              <w:rPr>
                <w:rFonts w:ascii="Times New Roman" w:eastAsia="Times New Roman" w:hAnsi="Times New Roman" w:cs="Times New Roman"/>
                <w:sz w:val="24"/>
                <w:szCs w:val="24"/>
              </w:rPr>
              <w:t>bendra maksimali Sutarties kaina</w:t>
            </w:r>
            <w:r w:rsidR="00D30973" w:rsidRPr="00073746">
              <w:rPr>
                <w:rFonts w:ascii="Times New Roman" w:eastAsia="Times New Roman" w:hAnsi="Times New Roman" w:cs="Times New Roman"/>
                <w:b/>
                <w:bCs/>
                <w:sz w:val="24"/>
                <w:szCs w:val="24"/>
              </w:rPr>
              <w:t xml:space="preserve"> su PVM </w:t>
            </w:r>
            <w:r w:rsidR="00D30973" w:rsidRPr="00D9239D">
              <w:rPr>
                <w:rFonts w:ascii="Times New Roman" w:eastAsia="Times New Roman" w:hAnsi="Times New Roman" w:cs="Times New Roman"/>
                <w:sz w:val="24"/>
                <w:szCs w:val="24"/>
              </w:rPr>
              <w:t>yra</w:t>
            </w:r>
            <w:r w:rsidR="00D30973" w:rsidRPr="00073746">
              <w:rPr>
                <w:rFonts w:ascii="Times New Roman" w:eastAsia="Times New Roman" w:hAnsi="Times New Roman" w:cs="Times New Roman"/>
                <w:b/>
                <w:bCs/>
                <w:sz w:val="24"/>
                <w:szCs w:val="24"/>
              </w:rPr>
              <w:t xml:space="preserve"> </w:t>
            </w:r>
            <w:r w:rsidR="00FF5DA4">
              <w:rPr>
                <w:rFonts w:ascii="Times New Roman" w:eastAsia="Times New Roman" w:hAnsi="Times New Roman" w:cs="Times New Roman"/>
                <w:b/>
                <w:bCs/>
                <w:sz w:val="24"/>
                <w:szCs w:val="24"/>
              </w:rPr>
              <w:t>18 150</w:t>
            </w:r>
            <w:r w:rsidR="00D30973" w:rsidRPr="00073746">
              <w:rPr>
                <w:rFonts w:ascii="Times New Roman" w:eastAsia="Times New Roman" w:hAnsi="Times New Roman" w:cs="Times New Roman"/>
                <w:b/>
                <w:bCs/>
                <w:sz w:val="24"/>
                <w:szCs w:val="24"/>
              </w:rPr>
              <w:t xml:space="preserve">,00 </w:t>
            </w:r>
            <w:r w:rsidR="001A4AD6" w:rsidRPr="001A4AD6">
              <w:rPr>
                <w:rFonts w:ascii="Times New Roman" w:eastAsia="Times New Roman" w:hAnsi="Times New Roman" w:cs="Times New Roman"/>
                <w:i/>
                <w:iCs/>
                <w:sz w:val="24"/>
                <w:szCs w:val="24"/>
              </w:rPr>
              <w:t>(</w:t>
            </w:r>
            <w:r w:rsidR="001A4AD6">
              <w:rPr>
                <w:rFonts w:ascii="Times New Roman" w:eastAsia="Times New Roman" w:hAnsi="Times New Roman" w:cs="Times New Roman"/>
                <w:i/>
                <w:iCs/>
                <w:sz w:val="24"/>
                <w:szCs w:val="24"/>
              </w:rPr>
              <w:t>aštuonio</w:t>
            </w:r>
            <w:r w:rsidR="00255950" w:rsidRPr="00073746">
              <w:rPr>
                <w:rFonts w:ascii="Times New Roman" w:eastAsia="Times New Roman" w:hAnsi="Times New Roman" w:cs="Times New Roman"/>
                <w:i/>
                <w:iCs/>
                <w:sz w:val="24"/>
                <w:szCs w:val="24"/>
              </w:rPr>
              <w:t>lika</w:t>
            </w:r>
            <w:r w:rsidR="00D30973" w:rsidRPr="00073746">
              <w:rPr>
                <w:rFonts w:ascii="Times New Roman" w:eastAsia="Times New Roman" w:hAnsi="Times New Roman" w:cs="Times New Roman"/>
                <w:i/>
                <w:iCs/>
                <w:sz w:val="24"/>
                <w:szCs w:val="24"/>
              </w:rPr>
              <w:t xml:space="preserve"> tūkstanči</w:t>
            </w:r>
            <w:r w:rsidR="006D6BF5" w:rsidRPr="00073746">
              <w:rPr>
                <w:rFonts w:ascii="Times New Roman" w:eastAsia="Times New Roman" w:hAnsi="Times New Roman" w:cs="Times New Roman"/>
                <w:i/>
                <w:iCs/>
                <w:sz w:val="24"/>
                <w:szCs w:val="24"/>
              </w:rPr>
              <w:t>ų šimta</w:t>
            </w:r>
            <w:r w:rsidR="001A4AD6">
              <w:rPr>
                <w:rFonts w:ascii="Times New Roman" w:eastAsia="Times New Roman" w:hAnsi="Times New Roman" w:cs="Times New Roman"/>
                <w:i/>
                <w:iCs/>
                <w:sz w:val="24"/>
                <w:szCs w:val="24"/>
              </w:rPr>
              <w:t>s</w:t>
            </w:r>
            <w:r w:rsidR="006D6BF5" w:rsidRPr="00073746">
              <w:rPr>
                <w:rFonts w:ascii="Times New Roman" w:eastAsia="Times New Roman" w:hAnsi="Times New Roman" w:cs="Times New Roman"/>
                <w:i/>
                <w:iCs/>
                <w:sz w:val="24"/>
                <w:szCs w:val="24"/>
              </w:rPr>
              <w:t xml:space="preserve"> </w:t>
            </w:r>
            <w:r w:rsidR="001A4AD6">
              <w:rPr>
                <w:rFonts w:ascii="Times New Roman" w:eastAsia="Times New Roman" w:hAnsi="Times New Roman" w:cs="Times New Roman"/>
                <w:i/>
                <w:iCs/>
                <w:sz w:val="24"/>
                <w:szCs w:val="24"/>
              </w:rPr>
              <w:t>penkias</w:t>
            </w:r>
            <w:r w:rsidR="006D6BF5" w:rsidRPr="00073746">
              <w:rPr>
                <w:rFonts w:ascii="Times New Roman" w:eastAsia="Times New Roman" w:hAnsi="Times New Roman" w:cs="Times New Roman"/>
                <w:i/>
                <w:iCs/>
                <w:sz w:val="24"/>
                <w:szCs w:val="24"/>
              </w:rPr>
              <w:t>dešimt eur</w:t>
            </w:r>
            <w:r w:rsidR="001A4AD6">
              <w:rPr>
                <w:rFonts w:ascii="Times New Roman" w:eastAsia="Times New Roman" w:hAnsi="Times New Roman" w:cs="Times New Roman"/>
                <w:i/>
                <w:iCs/>
                <w:sz w:val="24"/>
                <w:szCs w:val="24"/>
              </w:rPr>
              <w:t>ų</w:t>
            </w:r>
            <w:r w:rsidR="00285DBC" w:rsidRPr="00073746">
              <w:rPr>
                <w:rFonts w:ascii="Times New Roman" w:eastAsia="Times New Roman" w:hAnsi="Times New Roman" w:cs="Times New Roman"/>
                <w:i/>
                <w:iCs/>
                <w:sz w:val="24"/>
                <w:szCs w:val="24"/>
              </w:rPr>
              <w:t>, 0</w:t>
            </w:r>
            <w:r w:rsidR="001A4AD6">
              <w:rPr>
                <w:rFonts w:ascii="Times New Roman" w:eastAsia="Times New Roman" w:hAnsi="Times New Roman" w:cs="Times New Roman"/>
                <w:i/>
                <w:iCs/>
                <w:sz w:val="24"/>
                <w:szCs w:val="24"/>
              </w:rPr>
              <w:t>0</w:t>
            </w:r>
            <w:r w:rsidR="00285DBC" w:rsidRPr="00073746">
              <w:rPr>
                <w:rFonts w:ascii="Times New Roman" w:eastAsia="Times New Roman" w:hAnsi="Times New Roman" w:cs="Times New Roman"/>
                <w:i/>
                <w:iCs/>
                <w:sz w:val="24"/>
                <w:szCs w:val="24"/>
              </w:rPr>
              <w:t xml:space="preserve"> c</w:t>
            </w:r>
            <w:r w:rsidR="00CD4DF3">
              <w:rPr>
                <w:rFonts w:ascii="Times New Roman" w:eastAsia="Times New Roman" w:hAnsi="Times New Roman" w:cs="Times New Roman"/>
                <w:i/>
                <w:iCs/>
                <w:sz w:val="24"/>
                <w:szCs w:val="24"/>
              </w:rPr>
              <w:t>t</w:t>
            </w:r>
            <w:r w:rsidR="00D30973" w:rsidRPr="00073746">
              <w:rPr>
                <w:rFonts w:ascii="Times New Roman" w:eastAsia="Times New Roman" w:hAnsi="Times New Roman" w:cs="Times New Roman"/>
                <w:i/>
                <w:iCs/>
                <w:sz w:val="24"/>
                <w:szCs w:val="24"/>
              </w:rPr>
              <w:t>)</w:t>
            </w:r>
            <w:r w:rsidR="00D30973" w:rsidRPr="00073746">
              <w:rPr>
                <w:rFonts w:ascii="Times New Roman" w:eastAsia="Times New Roman" w:hAnsi="Times New Roman" w:cs="Times New Roman"/>
                <w:sz w:val="24"/>
                <w:szCs w:val="24"/>
              </w:rPr>
              <w:t xml:space="preserve">. Nurodyta maksimali Sutarties kaina neįpareigoja Perkančiosios organizacijos Sutarties galiojimo laikotarpiu įsigyti Paslaugų už šią sumą – Perkančioji organizacija iš Tiekėjo Paslaugas pirks tik esant poreikiui ir minimali šios Sutarties vertė nebus nustatyta. </w:t>
            </w:r>
            <w:r w:rsidR="00263D91" w:rsidRPr="00263D91">
              <w:rPr>
                <w:rFonts w:ascii="Times New Roman" w:eastAsia="Times New Roman" w:hAnsi="Times New Roman" w:cs="Times New Roman"/>
                <w:sz w:val="24"/>
                <w:szCs w:val="24"/>
              </w:rPr>
              <w:t>Galutinė Sutarties kaina priklausys nuo per Sutarties galiojimo laikotarpio faktiškai nupirktų Paslaugų kiekio, tačiau neviršys Pradinės sutarties vertės</w:t>
            </w:r>
            <w:r w:rsidR="00263D91">
              <w:rPr>
                <w:rFonts w:ascii="Times New Roman" w:eastAsia="Times New Roman" w:hAnsi="Times New Roman" w:cs="Times New Roman"/>
                <w:sz w:val="24"/>
                <w:szCs w:val="24"/>
              </w:rPr>
              <w:t>.</w:t>
            </w:r>
          </w:p>
        </w:tc>
      </w:tr>
      <w:tr w:rsidR="00D30973" w:rsidRPr="00D30973" w14:paraId="733E48E0" w14:textId="77777777" w:rsidTr="00031DBE">
        <w:tc>
          <w:tcPr>
            <w:tcW w:w="1447" w:type="dxa"/>
          </w:tcPr>
          <w:p w14:paraId="4B0171C1" w14:textId="77777777" w:rsidR="00D30973" w:rsidRPr="00D30973" w:rsidRDefault="00D30973" w:rsidP="00C05980">
            <w:pPr>
              <w:numPr>
                <w:ilvl w:val="1"/>
                <w:numId w:val="1"/>
              </w:numPr>
              <w:suppressAutoHyphens/>
              <w:overflowPunct w:val="0"/>
              <w:autoSpaceDE w:val="0"/>
              <w:autoSpaceDN w:val="0"/>
              <w:adjustRightInd w:val="0"/>
              <w:snapToGrid w:val="0"/>
              <w:spacing w:after="120" w:line="240" w:lineRule="auto"/>
              <w:ind w:right="186" w:hanging="350"/>
              <w:jc w:val="both"/>
              <w:rPr>
                <w:rFonts w:ascii="Times New Roman" w:eastAsia="SimSun" w:hAnsi="Times New Roman" w:cs="Times New Roman"/>
              </w:rPr>
            </w:pPr>
          </w:p>
        </w:tc>
        <w:tc>
          <w:tcPr>
            <w:tcW w:w="8036" w:type="dxa"/>
            <w:hideMark/>
          </w:tcPr>
          <w:p w14:paraId="1175E77C" w14:textId="44972C0B" w:rsidR="00D30973" w:rsidRPr="00073746" w:rsidRDefault="00DD36AC" w:rsidP="00073746">
            <w:pPr>
              <w:autoSpaceDN w:val="0"/>
              <w:spacing w:after="0" w:line="240" w:lineRule="auto"/>
              <w:jc w:val="both"/>
              <w:rPr>
                <w:rFonts w:ascii="Times New Roman" w:eastAsia="Times New Roman" w:hAnsi="Times New Roman" w:cs="Times New Roman"/>
                <w:i/>
                <w:caps/>
                <w:sz w:val="24"/>
                <w:szCs w:val="24"/>
              </w:rPr>
            </w:pPr>
            <w:r w:rsidRPr="00073746">
              <w:rPr>
                <w:rFonts w:ascii="Times New Roman" w:hAnsi="Times New Roman" w:cs="Times New Roman"/>
                <w:sz w:val="24"/>
                <w:szCs w:val="24"/>
              </w:rPr>
              <w:t>Vadovaujantis Viešųjų pirkimų tarnybos direktoriaus patvirtinta kainodaros taisyklių nustatymo metodika, taikomas kainos apskaičiavimo būdas – fiksuot</w:t>
            </w:r>
            <w:r w:rsidR="00073746">
              <w:rPr>
                <w:rFonts w:ascii="Times New Roman" w:hAnsi="Times New Roman" w:cs="Times New Roman"/>
                <w:sz w:val="24"/>
                <w:szCs w:val="24"/>
              </w:rPr>
              <w:t>ų</w:t>
            </w:r>
            <w:r w:rsidRPr="00073746">
              <w:rPr>
                <w:rFonts w:ascii="Times New Roman" w:hAnsi="Times New Roman" w:cs="Times New Roman"/>
                <w:sz w:val="24"/>
                <w:szCs w:val="24"/>
              </w:rPr>
              <w:t xml:space="preserve"> įkaini</w:t>
            </w:r>
            <w:r w:rsidR="00073746">
              <w:rPr>
                <w:rFonts w:ascii="Times New Roman" w:hAnsi="Times New Roman" w:cs="Times New Roman"/>
                <w:sz w:val="24"/>
                <w:szCs w:val="24"/>
              </w:rPr>
              <w:t>ų kainod</w:t>
            </w:r>
            <w:r w:rsidR="00FB66AC">
              <w:rPr>
                <w:rFonts w:ascii="Times New Roman" w:hAnsi="Times New Roman" w:cs="Times New Roman"/>
                <w:sz w:val="24"/>
                <w:szCs w:val="24"/>
              </w:rPr>
              <w:t>ara</w:t>
            </w:r>
            <w:r w:rsidR="008E6D16">
              <w:rPr>
                <w:rFonts w:ascii="Times New Roman" w:hAnsi="Times New Roman" w:cs="Times New Roman"/>
                <w:sz w:val="24"/>
                <w:szCs w:val="24"/>
              </w:rPr>
              <w:t xml:space="preserve"> (toliau – įkainis)</w:t>
            </w:r>
            <w:r w:rsidRPr="00073746">
              <w:rPr>
                <w:rFonts w:ascii="Times New Roman" w:hAnsi="Times New Roman" w:cs="Times New Roman"/>
                <w:sz w:val="24"/>
                <w:szCs w:val="24"/>
              </w:rPr>
              <w:t>. Už pateiktas kokybiškas Paslaugas, Perkančioji organizacija mokės Tiekėjui pagal Paslaugų įkain</w:t>
            </w:r>
            <w:r w:rsidR="002F4DCE">
              <w:rPr>
                <w:rFonts w:ascii="Times New Roman" w:hAnsi="Times New Roman" w:cs="Times New Roman"/>
                <w:sz w:val="24"/>
                <w:szCs w:val="24"/>
              </w:rPr>
              <w:t>ius</w:t>
            </w:r>
            <w:r w:rsidRPr="00073746">
              <w:rPr>
                <w:rFonts w:ascii="Times New Roman" w:hAnsi="Times New Roman" w:cs="Times New Roman"/>
                <w:sz w:val="24"/>
                <w:szCs w:val="24"/>
              </w:rPr>
              <w:t>, kuri</w:t>
            </w:r>
            <w:r w:rsidR="002F4DCE">
              <w:rPr>
                <w:rFonts w:ascii="Times New Roman" w:hAnsi="Times New Roman" w:cs="Times New Roman"/>
                <w:sz w:val="24"/>
                <w:szCs w:val="24"/>
              </w:rPr>
              <w:t>e</w:t>
            </w:r>
            <w:r w:rsidRPr="00073746">
              <w:rPr>
                <w:rFonts w:ascii="Times New Roman" w:hAnsi="Times New Roman" w:cs="Times New Roman"/>
                <w:sz w:val="24"/>
                <w:szCs w:val="24"/>
              </w:rPr>
              <w:t xml:space="preserve"> nurodyt</w:t>
            </w:r>
            <w:r w:rsidR="002F4DCE">
              <w:rPr>
                <w:rFonts w:ascii="Times New Roman" w:hAnsi="Times New Roman" w:cs="Times New Roman"/>
                <w:sz w:val="24"/>
                <w:szCs w:val="24"/>
              </w:rPr>
              <w:t>i</w:t>
            </w:r>
            <w:r w:rsidRPr="00073746">
              <w:rPr>
                <w:rFonts w:ascii="Times New Roman" w:hAnsi="Times New Roman" w:cs="Times New Roman"/>
                <w:sz w:val="24"/>
                <w:szCs w:val="24"/>
              </w:rPr>
              <w:t xml:space="preserve"> </w:t>
            </w:r>
            <w:r w:rsidR="00D30973" w:rsidRPr="00073746">
              <w:rPr>
                <w:rFonts w:ascii="Times New Roman" w:eastAsia="Times New Roman" w:hAnsi="Times New Roman" w:cs="Times New Roman"/>
                <w:sz w:val="24"/>
                <w:szCs w:val="24"/>
              </w:rPr>
              <w:t>Sutarties 2 priede „Tiekėjo pasiūlymas</w:t>
            </w:r>
            <w:r w:rsidR="000432BF" w:rsidRPr="00073746">
              <w:rPr>
                <w:rFonts w:ascii="Times New Roman" w:eastAsia="Times New Roman" w:hAnsi="Times New Roman" w:cs="Times New Roman"/>
                <w:sz w:val="24"/>
                <w:szCs w:val="24"/>
              </w:rPr>
              <w:t xml:space="preserve"> - įkainiai</w:t>
            </w:r>
            <w:r w:rsidR="00D30973" w:rsidRPr="00073746">
              <w:rPr>
                <w:rFonts w:ascii="Times New Roman" w:eastAsia="Times New Roman" w:hAnsi="Times New Roman" w:cs="Times New Roman"/>
                <w:sz w:val="24"/>
                <w:szCs w:val="24"/>
              </w:rPr>
              <w:t>“ (toliau – Sutarties 2 priedas).</w:t>
            </w:r>
          </w:p>
        </w:tc>
      </w:tr>
      <w:tr w:rsidR="008E6D16" w:rsidRPr="00D30973" w14:paraId="0F07C689" w14:textId="77777777" w:rsidTr="00031DBE">
        <w:tc>
          <w:tcPr>
            <w:tcW w:w="1447" w:type="dxa"/>
          </w:tcPr>
          <w:p w14:paraId="24EC7553" w14:textId="77777777" w:rsidR="008E6D16" w:rsidRPr="00D30973" w:rsidRDefault="008E6D16" w:rsidP="00C05980">
            <w:pPr>
              <w:numPr>
                <w:ilvl w:val="1"/>
                <w:numId w:val="1"/>
              </w:numPr>
              <w:suppressAutoHyphens/>
              <w:overflowPunct w:val="0"/>
              <w:autoSpaceDE w:val="0"/>
              <w:autoSpaceDN w:val="0"/>
              <w:adjustRightInd w:val="0"/>
              <w:snapToGrid w:val="0"/>
              <w:spacing w:after="120" w:line="240" w:lineRule="auto"/>
              <w:ind w:right="186" w:hanging="350"/>
              <w:jc w:val="both"/>
              <w:rPr>
                <w:rFonts w:ascii="Times New Roman" w:eastAsia="SimSun" w:hAnsi="Times New Roman" w:cs="Times New Roman"/>
              </w:rPr>
            </w:pPr>
          </w:p>
        </w:tc>
        <w:tc>
          <w:tcPr>
            <w:tcW w:w="8036" w:type="dxa"/>
          </w:tcPr>
          <w:p w14:paraId="1E5DC97F" w14:textId="5DF7B6A5" w:rsidR="008E6D16" w:rsidRPr="00073746" w:rsidRDefault="008E6D16" w:rsidP="00073746">
            <w:pPr>
              <w:autoSpaceDN w:val="0"/>
              <w:spacing w:after="0" w:line="240" w:lineRule="auto"/>
              <w:jc w:val="both"/>
              <w:rPr>
                <w:rFonts w:ascii="Times New Roman" w:hAnsi="Times New Roman" w:cs="Times New Roman"/>
                <w:sz w:val="24"/>
                <w:szCs w:val="24"/>
              </w:rPr>
            </w:pPr>
            <w:r w:rsidRPr="008E6D16">
              <w:rPr>
                <w:rFonts w:ascii="Times New Roman" w:hAnsi="Times New Roman" w:cs="Times New Roman"/>
                <w:sz w:val="24"/>
                <w:szCs w:val="24"/>
              </w:rPr>
              <w:t>Į įkainį yra įskaičiuotos visos su Paslaugų teikimu susijusios išlaidos, mokesčiai ir rinkliavos, įskaitant bet neapsiribojant:</w:t>
            </w:r>
          </w:p>
        </w:tc>
      </w:tr>
      <w:tr w:rsidR="008E6D16" w:rsidRPr="00D30973" w14:paraId="7CED0CAD" w14:textId="77777777" w:rsidTr="00031DBE">
        <w:tc>
          <w:tcPr>
            <w:tcW w:w="1447" w:type="dxa"/>
          </w:tcPr>
          <w:p w14:paraId="353532BF" w14:textId="13DF4A6A" w:rsidR="008E6D16" w:rsidRPr="00031DBE" w:rsidRDefault="008E6D16" w:rsidP="00031DBE">
            <w:pPr>
              <w:pStyle w:val="ListParagraph"/>
              <w:numPr>
                <w:ilvl w:val="2"/>
                <w:numId w:val="1"/>
              </w:numPr>
              <w:suppressAutoHyphens/>
              <w:overflowPunct w:val="0"/>
              <w:autoSpaceDE w:val="0"/>
              <w:autoSpaceDN w:val="0"/>
              <w:adjustRightInd w:val="0"/>
              <w:snapToGrid w:val="0"/>
              <w:spacing w:after="120" w:line="240" w:lineRule="auto"/>
              <w:ind w:right="186"/>
              <w:jc w:val="both"/>
              <w:rPr>
                <w:rFonts w:ascii="Times New Roman" w:eastAsia="SimSun" w:hAnsi="Times New Roman" w:cs="Times New Roman"/>
              </w:rPr>
            </w:pPr>
          </w:p>
        </w:tc>
        <w:tc>
          <w:tcPr>
            <w:tcW w:w="8036" w:type="dxa"/>
          </w:tcPr>
          <w:p w14:paraId="54E8AACB" w14:textId="0A491DA1" w:rsidR="008E6D16" w:rsidRPr="00073746" w:rsidRDefault="008E6D16" w:rsidP="00073746">
            <w:pPr>
              <w:autoSpaceDN w:val="0"/>
              <w:spacing w:after="0" w:line="240" w:lineRule="auto"/>
              <w:jc w:val="both"/>
              <w:rPr>
                <w:rFonts w:ascii="Times New Roman" w:hAnsi="Times New Roman" w:cs="Times New Roman"/>
                <w:sz w:val="24"/>
                <w:szCs w:val="24"/>
              </w:rPr>
            </w:pPr>
            <w:r w:rsidRPr="0060058A">
              <w:rPr>
                <w:rFonts w:ascii="Times New Roman" w:hAnsi="Times New Roman" w:cs="Times New Roman"/>
              </w:rPr>
              <w:t xml:space="preserve">visomis su dokumentų, kurių pagal šios </w:t>
            </w:r>
            <w:r>
              <w:rPr>
                <w:rFonts w:ascii="Times New Roman" w:hAnsi="Times New Roman" w:cs="Times New Roman"/>
              </w:rPr>
              <w:t>S</w:t>
            </w:r>
            <w:r w:rsidRPr="0060058A">
              <w:rPr>
                <w:rFonts w:ascii="Times New Roman" w:hAnsi="Times New Roman" w:cs="Times New Roman"/>
              </w:rPr>
              <w:t>utarties sąlygas gali reikalauti Užsakovas, rengimu ir pateikimu susijusiomis išlaidomis;</w:t>
            </w:r>
          </w:p>
        </w:tc>
      </w:tr>
      <w:tr w:rsidR="008E6D16" w:rsidRPr="00D30973" w14:paraId="4C91AB94" w14:textId="77777777" w:rsidTr="008E6D16">
        <w:tc>
          <w:tcPr>
            <w:tcW w:w="1447" w:type="dxa"/>
          </w:tcPr>
          <w:p w14:paraId="0E95BC8F" w14:textId="77777777" w:rsidR="008E6D16" w:rsidRPr="008E6D16" w:rsidRDefault="008E6D16" w:rsidP="008E6D16">
            <w:pPr>
              <w:pStyle w:val="ListParagraph"/>
              <w:numPr>
                <w:ilvl w:val="2"/>
                <w:numId w:val="1"/>
              </w:numPr>
              <w:suppressAutoHyphens/>
              <w:overflowPunct w:val="0"/>
              <w:autoSpaceDE w:val="0"/>
              <w:autoSpaceDN w:val="0"/>
              <w:adjustRightInd w:val="0"/>
              <w:snapToGrid w:val="0"/>
              <w:spacing w:after="120" w:line="240" w:lineRule="auto"/>
              <w:ind w:right="186"/>
              <w:jc w:val="both"/>
              <w:rPr>
                <w:rFonts w:ascii="Times New Roman" w:eastAsia="SimSun" w:hAnsi="Times New Roman" w:cs="Times New Roman"/>
              </w:rPr>
            </w:pPr>
          </w:p>
        </w:tc>
        <w:tc>
          <w:tcPr>
            <w:tcW w:w="8036" w:type="dxa"/>
          </w:tcPr>
          <w:p w14:paraId="216F796A" w14:textId="6960DF85" w:rsidR="008E6D16" w:rsidRPr="0060058A" w:rsidRDefault="008E6D16" w:rsidP="00073746">
            <w:pPr>
              <w:autoSpaceDN w:val="0"/>
              <w:spacing w:after="0" w:line="240" w:lineRule="auto"/>
              <w:jc w:val="both"/>
              <w:rPr>
                <w:rFonts w:ascii="Times New Roman" w:hAnsi="Times New Roman" w:cs="Times New Roman"/>
              </w:rPr>
            </w:pPr>
            <w:r w:rsidRPr="008E6D16">
              <w:rPr>
                <w:rFonts w:ascii="Times New Roman" w:hAnsi="Times New Roman" w:cs="Times New Roman"/>
              </w:rPr>
              <w:t>aprūpinimo įrankiais, reikalingais Paslaugoms atlikti, transporto, komandiruotės ir kt. Išlaidomis</w:t>
            </w:r>
            <w:r>
              <w:rPr>
                <w:rFonts w:ascii="Times New Roman" w:hAnsi="Times New Roman" w:cs="Times New Roman"/>
              </w:rPr>
              <w:t xml:space="preserve">. </w:t>
            </w:r>
          </w:p>
        </w:tc>
      </w:tr>
      <w:tr w:rsidR="00D30973" w:rsidRPr="00D30973" w14:paraId="1A0F16E1" w14:textId="77777777" w:rsidTr="00031DBE">
        <w:tc>
          <w:tcPr>
            <w:tcW w:w="1447" w:type="dxa"/>
          </w:tcPr>
          <w:p w14:paraId="377EA87F"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1112D200" w14:textId="7F0B8A1F"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60058A">
              <w:rPr>
                <w:rFonts w:ascii="Times New Roman" w:hAnsi="Times New Roman" w:cs="Times New Roman"/>
              </w:rPr>
              <w:t xml:space="preserve">Įkainis bus peržiūrėtas pagal šias kainų peržiūros sąlygas:  </w:t>
            </w:r>
          </w:p>
        </w:tc>
      </w:tr>
      <w:tr w:rsidR="00D30973" w:rsidRPr="00D30973" w14:paraId="101BB3B9" w14:textId="77777777" w:rsidTr="00031DBE">
        <w:tc>
          <w:tcPr>
            <w:tcW w:w="1447" w:type="dxa"/>
          </w:tcPr>
          <w:p w14:paraId="4FED772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33BAC74F" w14:textId="77777777" w:rsidR="008E6D16" w:rsidRPr="008E6D16" w:rsidRDefault="008E6D16" w:rsidP="008E6D16">
            <w:pPr>
              <w:autoSpaceDN w:val="0"/>
              <w:snapToGrid w:val="0"/>
              <w:spacing w:before="120" w:after="120" w:line="240" w:lineRule="auto"/>
              <w:jc w:val="both"/>
              <w:rPr>
                <w:rFonts w:ascii="Times New Roman" w:eastAsia="Times New Roman" w:hAnsi="Times New Roman" w:cs="Times New Roman"/>
                <w:sz w:val="24"/>
                <w:szCs w:val="20"/>
              </w:rPr>
            </w:pPr>
            <w:r w:rsidRPr="008E6D16">
              <w:rPr>
                <w:rFonts w:ascii="Times New Roman" w:eastAsia="Times New Roman" w:hAnsi="Times New Roman" w:cs="Times New Roman"/>
                <w:sz w:val="24"/>
                <w:szCs w:val="20"/>
              </w:rPr>
              <w:t>Padidėjus arba sumažėjus PVM tarifui, įkainis atitinkamai didinamas arba mažinamas. Įkainis atitinkamai perskaičiuojamas per 1 (vieną) darbo dieną po atitinkamo teisės akto paskelbimo „Teisės aktų registre“, tačiau, jeigu pačiame teisės akte numatyta vėlesnė įsigaliojimo data, tokiu atveju – per 1 (vieną) darbo dieną po atitinkamo teisės akto įsigaliojimo datos. Įkainio perskaičiavimo formulė pasikeitus PVM tarifui:</w:t>
            </w:r>
          </w:p>
          <w:p w14:paraId="6400DC99" w14:textId="1F1847CE" w:rsidR="00D30973" w:rsidRPr="00D30973" w:rsidRDefault="008E6D16" w:rsidP="008E6D16">
            <w:pPr>
              <w:autoSpaceDN w:val="0"/>
              <w:snapToGrid w:val="0"/>
              <w:spacing w:before="120" w:after="120" w:line="240" w:lineRule="auto"/>
              <w:jc w:val="both"/>
              <w:rPr>
                <w:rFonts w:ascii="Times New Roman" w:eastAsia="Times New Roman" w:hAnsi="Times New Roman" w:cs="Times New Roman"/>
                <w:sz w:val="24"/>
                <w:szCs w:val="20"/>
              </w:rPr>
            </w:pPr>
            <w:r w:rsidRPr="00031DBE">
              <w:rPr>
                <w:rFonts w:ascii="Times New Roman" w:eastAsia="Times New Roman" w:hAnsi="Times New Roman" w:cs="Times New Roman"/>
                <w:i/>
                <w:iCs/>
                <w:sz w:val="24"/>
                <w:szCs w:val="20"/>
              </w:rPr>
              <w:t>įkainis be pridėtinės vertės mokesčio, nurodytas šioje Sutartyje + (įkainis be pridėtinės vertės mokesčio, nurodytas šioje Sutartyje x pridėtinės vertės mokestis, proc.) = įkainis su pridėtinės vertės mokesčiu.</w:t>
            </w:r>
            <w:r w:rsidR="00D30973" w:rsidRPr="00D30973">
              <w:rPr>
                <w:rFonts w:ascii="Times New Roman" w:eastAsia="Times New Roman" w:hAnsi="Times New Roman" w:cs="Times New Roman"/>
                <w:sz w:val="24"/>
                <w:szCs w:val="20"/>
              </w:rPr>
              <w:t>.</w:t>
            </w:r>
          </w:p>
        </w:tc>
      </w:tr>
      <w:tr w:rsidR="00D30973" w:rsidRPr="00D30973" w14:paraId="4A195D85" w14:textId="77777777" w:rsidTr="00031DBE">
        <w:tc>
          <w:tcPr>
            <w:tcW w:w="1447" w:type="dxa"/>
          </w:tcPr>
          <w:p w14:paraId="11CA876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21B8D03C" w14:textId="0588C737"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8E6D16">
              <w:rPr>
                <w:rFonts w:ascii="Times New Roman" w:eastAsia="Times New Roman" w:hAnsi="Times New Roman" w:cs="Times New Roman"/>
                <w:sz w:val="24"/>
                <w:szCs w:val="20"/>
              </w:rPr>
              <w:t>Įkainio perskaičiavimas įforminamas Šalių rašytiniu susitarimu.</w:t>
            </w:r>
          </w:p>
        </w:tc>
      </w:tr>
      <w:tr w:rsidR="00D30973" w:rsidRPr="00D30973" w14:paraId="73BE4E68" w14:textId="77777777" w:rsidTr="00031DBE">
        <w:tc>
          <w:tcPr>
            <w:tcW w:w="1447" w:type="dxa"/>
          </w:tcPr>
          <w:p w14:paraId="4A259B5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1FC56B9E" w14:textId="7CC86215"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8E6D16">
              <w:rPr>
                <w:rFonts w:ascii="Times New Roman" w:eastAsia="Times New Roman" w:hAnsi="Times New Roman" w:cs="Times New Roman"/>
                <w:sz w:val="24"/>
                <w:szCs w:val="20"/>
              </w:rPr>
              <w:t xml:space="preserve">Įkainis įsigalioja nuo </w:t>
            </w:r>
            <w:r>
              <w:rPr>
                <w:rFonts w:ascii="Times New Roman" w:eastAsia="Times New Roman" w:hAnsi="Times New Roman" w:cs="Times New Roman"/>
                <w:sz w:val="24"/>
                <w:szCs w:val="20"/>
              </w:rPr>
              <w:t>Perkančiosios organizacijos</w:t>
            </w:r>
            <w:r w:rsidRPr="008E6D16">
              <w:rPr>
                <w:rFonts w:ascii="Times New Roman" w:eastAsia="Times New Roman" w:hAnsi="Times New Roman" w:cs="Times New Roman"/>
                <w:sz w:val="24"/>
                <w:szCs w:val="20"/>
              </w:rPr>
              <w:t xml:space="preserve"> ir Tiekėjo susitarimo pasirašymo dienos.</w:t>
            </w:r>
          </w:p>
        </w:tc>
      </w:tr>
      <w:tr w:rsidR="00D30973" w:rsidRPr="00D30973" w14:paraId="6040424F" w14:textId="77777777" w:rsidTr="00031DBE">
        <w:tc>
          <w:tcPr>
            <w:tcW w:w="1447" w:type="dxa"/>
          </w:tcPr>
          <w:p w14:paraId="66D2ECF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4D9528A" w14:textId="20A5674C"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8E6D16">
              <w:rPr>
                <w:rFonts w:ascii="Times New Roman" w:eastAsia="Times New Roman" w:hAnsi="Times New Roman" w:cs="Times New Roman"/>
                <w:sz w:val="24"/>
                <w:szCs w:val="20"/>
              </w:rPr>
              <w:t>Įkainis taikomas po Įkainio perskaičiavimo suteiktoms Paslaugoms apmokėti.</w:t>
            </w:r>
          </w:p>
        </w:tc>
      </w:tr>
      <w:tr w:rsidR="00D30973" w:rsidRPr="00D30973" w14:paraId="0266E317" w14:textId="77777777" w:rsidTr="00031DBE">
        <w:tc>
          <w:tcPr>
            <w:tcW w:w="1447" w:type="dxa"/>
          </w:tcPr>
          <w:p w14:paraId="1C3CCA2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3244B3A" w14:textId="05065540" w:rsidR="00D30973"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60058A">
              <w:rPr>
                <w:rFonts w:ascii="Times New Roman" w:hAnsi="Times New Roman" w:cs="Times New Roman"/>
              </w:rPr>
              <w:t>Pasikeitus kitiems mokesčiams, Įkainis neperskaičiuojamas.</w:t>
            </w:r>
          </w:p>
        </w:tc>
      </w:tr>
      <w:tr w:rsidR="00263D91" w:rsidRPr="00D30973" w14:paraId="427E511F" w14:textId="77777777" w:rsidTr="00031DBE">
        <w:tc>
          <w:tcPr>
            <w:tcW w:w="1447" w:type="dxa"/>
          </w:tcPr>
          <w:p w14:paraId="147125A7" w14:textId="77777777" w:rsidR="00263D91" w:rsidRPr="00D30973" w:rsidRDefault="00263D91"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53BE3183" w14:textId="1951F5F6" w:rsidR="00263D91" w:rsidRPr="00D30973" w:rsidRDefault="008E6D16" w:rsidP="00D30973">
            <w:pPr>
              <w:autoSpaceDN w:val="0"/>
              <w:snapToGrid w:val="0"/>
              <w:spacing w:before="120" w:after="120" w:line="240" w:lineRule="auto"/>
              <w:jc w:val="both"/>
              <w:rPr>
                <w:rFonts w:ascii="Times New Roman" w:eastAsia="Times New Roman" w:hAnsi="Times New Roman" w:cs="Times New Roman"/>
                <w:sz w:val="24"/>
                <w:szCs w:val="20"/>
              </w:rPr>
            </w:pPr>
            <w:r w:rsidRPr="00002CF6">
              <w:rPr>
                <w:rFonts w:ascii="Times New Roman" w:hAnsi="Times New Roman" w:cs="Times New Roman"/>
              </w:rPr>
              <w:t xml:space="preserve">Sutartyje numatyti įkainiai gali būti perskaičiuojami, jeigu </w:t>
            </w:r>
            <w:r>
              <w:rPr>
                <w:rFonts w:ascii="Times New Roman" w:hAnsi="Times New Roman" w:cs="Times New Roman"/>
              </w:rPr>
              <w:t>Valstybės duomenų agentūros</w:t>
            </w:r>
            <w:r w:rsidRPr="00002CF6">
              <w:rPr>
                <w:rFonts w:ascii="Times New Roman" w:hAnsi="Times New Roman" w:cs="Times New Roman"/>
              </w:rPr>
              <w:t xml:space="preserve"> </w:t>
            </w:r>
            <w:r w:rsidRPr="00002CF6">
              <w:rPr>
                <w:rFonts w:ascii="Times New Roman" w:hAnsi="Times New Roman" w:cs="Times New Roman"/>
                <w:i/>
                <w:iCs/>
              </w:rPr>
              <w:t>(www.stat.gov.lt)</w:t>
            </w:r>
            <w:r w:rsidRPr="00002CF6">
              <w:rPr>
                <w:rFonts w:ascii="Times New Roman" w:hAnsi="Times New Roman" w:cs="Times New Roman"/>
              </w:rPr>
              <w:t xml:space="preserve"> kas mėnesį skelbiamo vartotojų kainų indekso </w:t>
            </w:r>
            <w:r w:rsidRPr="00002CF6">
              <w:rPr>
                <w:rFonts w:ascii="Times New Roman" w:hAnsi="Times New Roman" w:cs="Times New Roman"/>
                <w:i/>
                <w:iCs/>
              </w:rPr>
              <w:t xml:space="preserve">(„Vartojimo prekės ir </w:t>
            </w:r>
            <w:r w:rsidRPr="00002CF6">
              <w:rPr>
                <w:rFonts w:ascii="Times New Roman" w:hAnsi="Times New Roman" w:cs="Times New Roman"/>
                <w:i/>
                <w:iCs/>
              </w:rPr>
              <w:lastRenderedPageBreak/>
              <w:t xml:space="preserve">paslaugos“) </w:t>
            </w:r>
            <w:r w:rsidRPr="00002CF6">
              <w:rPr>
                <w:rFonts w:ascii="Times New Roman" w:hAnsi="Times New Roman" w:cs="Times New Roman"/>
              </w:rPr>
              <w:t xml:space="preserve">pokytis (k), apskaičiuotas kaip nustatyta Sutarties </w:t>
            </w:r>
            <w:r>
              <w:rPr>
                <w:rFonts w:ascii="Times New Roman" w:hAnsi="Times New Roman" w:cs="Times New Roman"/>
              </w:rPr>
              <w:t>3.4.9.</w:t>
            </w:r>
            <w:r w:rsidRPr="00002CF6">
              <w:rPr>
                <w:rFonts w:ascii="Times New Roman" w:hAnsi="Times New Roman" w:cs="Times New Roman"/>
              </w:rPr>
              <w:t xml:space="preserve"> p.,  yra didesnis kaip 9 %. Atlikdamos perskaičiavimą Šalys vadovaujasi </w:t>
            </w:r>
            <w:r>
              <w:rPr>
                <w:rFonts w:ascii="Times New Roman" w:eastAsia="Times New Roman" w:hAnsi="Times New Roman" w:cs="Times New Roman"/>
              </w:rPr>
              <w:t>Valstybės duomenų agentūros</w:t>
            </w:r>
            <w:r w:rsidRPr="000B0878">
              <w:rPr>
                <w:rFonts w:ascii="Times New Roman" w:eastAsia="Times New Roman" w:hAnsi="Times New Roman" w:cs="Times New Roman"/>
              </w:rPr>
              <w:t xml:space="preserve"> </w:t>
            </w:r>
            <w:r w:rsidRPr="00002CF6">
              <w:rPr>
                <w:rFonts w:ascii="Times New Roman" w:hAnsi="Times New Roman" w:cs="Times New Roman"/>
              </w:rPr>
              <w:t xml:space="preserve">viešai Oficialiosios statistikos portale paskelbtais Rodiklių duomenų bazės duomenimis, iš kitos Šalies nereikalaudamos pateikti oficialaus </w:t>
            </w:r>
            <w:r>
              <w:rPr>
                <w:rFonts w:ascii="Times New Roman" w:hAnsi="Times New Roman" w:cs="Times New Roman"/>
              </w:rPr>
              <w:t>Valstybės duomenų agentūros</w:t>
            </w:r>
            <w:r w:rsidRPr="00002CF6">
              <w:rPr>
                <w:rFonts w:ascii="Times New Roman" w:hAnsi="Times New Roman" w:cs="Times New Roman"/>
              </w:rPr>
              <w:t xml:space="preserve"> ar kitos institucijos išduoto dokumento ar patvirtinimo.</w:t>
            </w:r>
          </w:p>
        </w:tc>
      </w:tr>
      <w:tr w:rsidR="008E6D16" w:rsidRPr="00D30973" w14:paraId="0B9621E0" w14:textId="77777777" w:rsidTr="008E6D16">
        <w:tc>
          <w:tcPr>
            <w:tcW w:w="1447" w:type="dxa"/>
          </w:tcPr>
          <w:p w14:paraId="1BCE26AB"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4EAE30E2" w14:textId="226692F6" w:rsidR="008E6D16" w:rsidRPr="00002CF6" w:rsidRDefault="008E6D16" w:rsidP="00D30973">
            <w:pPr>
              <w:autoSpaceDN w:val="0"/>
              <w:snapToGrid w:val="0"/>
              <w:spacing w:before="120" w:after="120" w:line="240" w:lineRule="auto"/>
              <w:jc w:val="both"/>
              <w:rPr>
                <w:rFonts w:ascii="Times New Roman" w:hAnsi="Times New Roman" w:cs="Times New Roman"/>
              </w:rPr>
            </w:pPr>
            <w:r w:rsidRPr="008E6D16">
              <w:rPr>
                <w:rFonts w:ascii="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tc>
      </w:tr>
      <w:tr w:rsidR="008E6D16" w:rsidRPr="00D30973" w14:paraId="71CCFF83" w14:textId="77777777" w:rsidTr="008E6D16">
        <w:tc>
          <w:tcPr>
            <w:tcW w:w="1447" w:type="dxa"/>
          </w:tcPr>
          <w:p w14:paraId="1EA953A1"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60F9FF88" w14:textId="177DA24A" w:rsidR="008E6D16" w:rsidRPr="00002CF6" w:rsidRDefault="008E6D16" w:rsidP="00D30973">
            <w:pPr>
              <w:autoSpaceDN w:val="0"/>
              <w:snapToGrid w:val="0"/>
              <w:spacing w:before="120" w:after="120" w:line="240" w:lineRule="auto"/>
              <w:jc w:val="both"/>
              <w:rPr>
                <w:rFonts w:ascii="Times New Roman" w:hAnsi="Times New Roman" w:cs="Times New Roman"/>
              </w:rPr>
            </w:pPr>
            <w:r w:rsidRPr="00002CF6">
              <w:rPr>
                <w:rFonts w:ascii="Times New Roman" w:hAnsi="Times New Roman" w:cs="Times New Roman"/>
              </w:rPr>
              <w:t>Perskaičiuotieji įkainiai taikomi užsakymams, pateiktiems po to, kai Šalys sudaro susitarimą dėl įkainių perskaičiavimo.</w:t>
            </w:r>
          </w:p>
        </w:tc>
      </w:tr>
      <w:tr w:rsidR="008E6D16" w:rsidRPr="00D30973" w14:paraId="5B4B4469" w14:textId="77777777" w:rsidTr="008E6D16">
        <w:tc>
          <w:tcPr>
            <w:tcW w:w="1447" w:type="dxa"/>
          </w:tcPr>
          <w:p w14:paraId="3D0DCCD1"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54D0A0A4" w14:textId="77777777" w:rsidR="008E6D16" w:rsidRPr="00002CF6" w:rsidRDefault="008E6D16" w:rsidP="008E6D16">
            <w:pPr>
              <w:spacing w:line="276" w:lineRule="auto"/>
              <w:jc w:val="both"/>
              <w:rPr>
                <w:rFonts w:ascii="Times New Roman" w:hAnsi="Times New Roman" w:cs="Times New Roman"/>
              </w:rPr>
            </w:pPr>
            <w:r w:rsidRPr="00002CF6">
              <w:rPr>
                <w:rFonts w:ascii="Times New Roman" w:hAnsi="Times New Roman" w:cs="Times New Roman"/>
              </w:rPr>
              <w:t>Nauji įkainiai apskaičiuojami pagal formulę:</w:t>
            </w:r>
          </w:p>
          <w:p w14:paraId="035858FB" w14:textId="3768514D" w:rsidR="008E6D16" w:rsidRPr="002107A6" w:rsidRDefault="005237D6" w:rsidP="008E6D16">
            <w:pPr>
              <w:spacing w:line="276" w:lineRule="auto"/>
              <w:jc w:val="both"/>
              <w:rPr>
                <w:rFonts w:ascii="Times New Roman" w:eastAsiaTheme="minorEastAsia" w:hAnsi="Times New Roman" w:cs="Times New Roman"/>
                <w:i/>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m:oMathPara>
          </w:p>
          <w:p w14:paraId="6F5A357A" w14:textId="77777777" w:rsidR="008E6D16" w:rsidRPr="00002CF6" w:rsidRDefault="008E6D16" w:rsidP="008E6D16">
            <w:pPr>
              <w:spacing w:line="276" w:lineRule="auto"/>
              <w:jc w:val="both"/>
              <w:rPr>
                <w:rFonts w:ascii="Times New Roman" w:hAnsi="Times New Roman" w:cs="Times New Roman"/>
              </w:rPr>
            </w:pPr>
            <w:r w:rsidRPr="00002CF6">
              <w:rPr>
                <w:rFonts w:ascii="Times New Roman" w:hAnsi="Times New Roman" w:cs="Times New Roman"/>
              </w:rPr>
              <w:t>a – įkainis (Eur be PVM) (jei jis jau buvo perskaičiuotas, tai po paskutinio perskaičiavimo);</w:t>
            </w:r>
          </w:p>
          <w:p w14:paraId="72C26E2C" w14:textId="77777777" w:rsidR="008E6D16" w:rsidRPr="00002CF6" w:rsidRDefault="008E6D16" w:rsidP="008E6D16">
            <w:pPr>
              <w:spacing w:line="276" w:lineRule="auto"/>
              <w:jc w:val="both"/>
              <w:rPr>
                <w:rFonts w:ascii="Times New Roman" w:hAnsi="Times New Roman" w:cs="Times New Roman"/>
              </w:rPr>
            </w:pPr>
            <w:r w:rsidRPr="00002CF6">
              <w:rPr>
                <w:rFonts w:ascii="Times New Roman" w:hAnsi="Times New Roman" w:cs="Times New Roman"/>
              </w:rPr>
              <w:t>a</w:t>
            </w:r>
            <w:r w:rsidRPr="00002CF6">
              <w:rPr>
                <w:rFonts w:ascii="Times New Roman" w:hAnsi="Times New Roman" w:cs="Times New Roman"/>
                <w:vertAlign w:val="subscript"/>
              </w:rPr>
              <w:t>1</w:t>
            </w:r>
            <w:r w:rsidRPr="00002CF6">
              <w:rPr>
                <w:rFonts w:ascii="Times New Roman" w:hAnsi="Times New Roman" w:cs="Times New Roman"/>
              </w:rPr>
              <w:t xml:space="preserve"> – perskaičiuotas (pakeistas) įkainis (Eur be PVM);</w:t>
            </w:r>
          </w:p>
          <w:p w14:paraId="28097AB5" w14:textId="77777777" w:rsidR="008E6D16" w:rsidRPr="00002CF6" w:rsidRDefault="008E6D16" w:rsidP="008E6D16">
            <w:pPr>
              <w:spacing w:line="276" w:lineRule="auto"/>
              <w:jc w:val="both"/>
              <w:rPr>
                <w:rFonts w:ascii="Times New Roman" w:hAnsi="Times New Roman" w:cs="Times New Roman"/>
              </w:rPr>
            </w:pPr>
            <w:r w:rsidRPr="00002CF6">
              <w:rPr>
                <w:rFonts w:ascii="Times New Roman" w:hAnsi="Times New Roman" w:cs="Times New Roman"/>
              </w:rPr>
              <w:t xml:space="preserve">k – pagal vartotojų kainų indeksą </w:t>
            </w:r>
            <w:r w:rsidRPr="00002CF6">
              <w:rPr>
                <w:rFonts w:ascii="Times New Roman" w:hAnsi="Times New Roman" w:cs="Times New Roman"/>
                <w:i/>
                <w:iCs/>
              </w:rPr>
              <w:t>(„Vartojimo prekės ir paslaugos“)</w:t>
            </w:r>
            <w:r w:rsidRPr="00002CF6">
              <w:rPr>
                <w:rFonts w:ascii="Times New Roman" w:hAnsi="Times New Roman" w:cs="Times New Roman"/>
              </w:rPr>
              <w:t xml:space="preserve"> apskaičiuotas vartojimo paslaugų kainų pokytis (padidėjimas arba sumažėjimas) (%). „k“ reikšmė skaičiuojama pagal formulę: </w:t>
            </w:r>
          </w:p>
          <w:p w14:paraId="599DF4DC" w14:textId="03A7B409" w:rsidR="008E6D16" w:rsidRPr="002107A6" w:rsidRDefault="008E6D16" w:rsidP="008E6D16">
            <w:pPr>
              <w:spacing w:line="276" w:lineRule="auto"/>
              <w:jc w:val="both"/>
              <w:rPr>
                <w:rFonts w:ascii="Times New Roman" w:eastAsiaTheme="minorEastAsia" w:hAnsi="Times New Roman" w:cs="Times New Roman"/>
              </w:rPr>
            </w:pPr>
            <w:r w:rsidRPr="00002CF6">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002CF6">
              <w:rPr>
                <w:rFonts w:ascii="Times New Roman" w:eastAsiaTheme="minorEastAsia" w:hAnsi="Times New Roman" w:cs="Times New Roman"/>
              </w:rPr>
              <w:t>, (proc.)</w:t>
            </w:r>
          </w:p>
          <w:p w14:paraId="1BC777B6" w14:textId="77777777" w:rsidR="008E6D16" w:rsidRPr="00002CF6" w:rsidRDefault="008E6D16" w:rsidP="008E6D16">
            <w:pPr>
              <w:spacing w:line="276" w:lineRule="auto"/>
              <w:jc w:val="both"/>
              <w:rPr>
                <w:rFonts w:ascii="Times New Roman" w:hAnsi="Times New Roman" w:cs="Times New Roman"/>
              </w:rPr>
            </w:pPr>
            <w:r w:rsidRPr="00002CF6">
              <w:rPr>
                <w:rFonts w:ascii="Times New Roman" w:hAnsi="Times New Roman" w:cs="Times New Roman"/>
              </w:rPr>
              <w:t>Ind</w:t>
            </w:r>
            <w:r w:rsidRPr="00002CF6">
              <w:rPr>
                <w:rFonts w:ascii="Times New Roman" w:hAnsi="Times New Roman" w:cs="Times New Roman"/>
                <w:vertAlign w:val="subscript"/>
              </w:rPr>
              <w:t>naujausias</w:t>
            </w:r>
            <w:r w:rsidRPr="00002CF6">
              <w:rPr>
                <w:rFonts w:ascii="Times New Roman" w:hAnsi="Times New Roman" w:cs="Times New Roman"/>
              </w:rPr>
              <w:t xml:space="preserve"> – kreipimosi dėl kainos perskaičiavimo išsiuntimo kitai šaliai datą naujausias paskelbtas vartojimo paslaugų indeksas </w:t>
            </w:r>
            <w:r w:rsidRPr="00002CF6">
              <w:rPr>
                <w:rFonts w:ascii="Times New Roman" w:hAnsi="Times New Roman" w:cs="Times New Roman"/>
                <w:i/>
                <w:iCs/>
              </w:rPr>
              <w:t>(„Vartojimo prekės ir paslaugos“);</w:t>
            </w:r>
          </w:p>
          <w:p w14:paraId="4604BB23" w14:textId="5E68B923" w:rsidR="008E6D16" w:rsidRPr="00002CF6" w:rsidRDefault="008E6D16" w:rsidP="008E6D16">
            <w:pPr>
              <w:spacing w:line="276" w:lineRule="auto"/>
              <w:jc w:val="both"/>
              <w:rPr>
                <w:rFonts w:ascii="Times New Roman" w:hAnsi="Times New Roman" w:cs="Times New Roman"/>
              </w:rPr>
            </w:pPr>
            <w:r w:rsidRPr="00002CF6">
              <w:rPr>
                <w:rFonts w:ascii="Times New Roman" w:hAnsi="Times New Roman" w:cs="Times New Roman"/>
              </w:rPr>
              <w:t>Ind</w:t>
            </w:r>
            <w:r w:rsidRPr="00002CF6">
              <w:rPr>
                <w:rFonts w:ascii="Times New Roman" w:hAnsi="Times New Roman" w:cs="Times New Roman"/>
                <w:vertAlign w:val="subscript"/>
              </w:rPr>
              <w:t>pradžia</w:t>
            </w:r>
            <w:r w:rsidRPr="00002CF6">
              <w:rPr>
                <w:rFonts w:ascii="Times New Roman" w:hAnsi="Times New Roman" w:cs="Times New Roman"/>
              </w:rPr>
              <w:t xml:space="preserve"> – laikotarpio pradžios datos (mėnesio) vartojimo paslaugų indeksas </w:t>
            </w:r>
            <w:r w:rsidRPr="00002CF6">
              <w:rPr>
                <w:rFonts w:ascii="Times New Roman" w:hAnsi="Times New Roman" w:cs="Times New Roman"/>
                <w:i/>
                <w:iCs/>
              </w:rPr>
              <w:t>(„Vartojimo prekės ir paslaugos“).</w:t>
            </w:r>
            <w:r w:rsidRPr="00002CF6">
              <w:rPr>
                <w:rFonts w:ascii="Times New Roman" w:hAnsi="Times New Roman" w:cs="Times New Roman"/>
              </w:rPr>
              <w:t xml:space="preserve"> </w:t>
            </w:r>
          </w:p>
          <w:p w14:paraId="557742D2" w14:textId="3E8C05AE" w:rsidR="008E6D16" w:rsidRPr="00002CF6" w:rsidRDefault="008E6D16" w:rsidP="008E6D16">
            <w:pPr>
              <w:autoSpaceDN w:val="0"/>
              <w:snapToGrid w:val="0"/>
              <w:spacing w:before="120" w:after="120" w:line="240" w:lineRule="auto"/>
              <w:jc w:val="both"/>
              <w:rPr>
                <w:rFonts w:ascii="Times New Roman" w:hAnsi="Times New Roman" w:cs="Times New Roman"/>
              </w:rPr>
            </w:pPr>
            <w:r w:rsidRPr="00002CF6">
              <w:rPr>
                <w:rFonts w:ascii="Times New Roman" w:hAnsi="Times New Roman" w:cs="Times New Roman"/>
              </w:rPr>
              <w:t>Pirmojo perskaičiavimo atveju laikotarpio pradžia (mėnuo) yra Sutarties sudarymo dienos mėnuo. Antrojo ir vėlesnių perskaičiavimų atveju laikotarpio pradžia (mėnuo) yra paskutinio perskaičiavimo metu naudotos paskelbto atitinkamo indekso reikšmės mėnuo.</w:t>
            </w:r>
          </w:p>
        </w:tc>
      </w:tr>
      <w:tr w:rsidR="008E6D16" w:rsidRPr="00D30973" w14:paraId="396212C3" w14:textId="77777777" w:rsidTr="008E6D16">
        <w:tc>
          <w:tcPr>
            <w:tcW w:w="1447" w:type="dxa"/>
          </w:tcPr>
          <w:p w14:paraId="327BC13E"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50B13599" w14:textId="60600DF6" w:rsidR="008E6D16" w:rsidRPr="00002CF6" w:rsidRDefault="008E6D16" w:rsidP="00D30973">
            <w:pPr>
              <w:autoSpaceDN w:val="0"/>
              <w:snapToGrid w:val="0"/>
              <w:spacing w:before="120" w:after="120" w:line="240" w:lineRule="auto"/>
              <w:jc w:val="both"/>
              <w:rPr>
                <w:rFonts w:ascii="Times New Roman" w:hAnsi="Times New Roman" w:cs="Times New Roman"/>
              </w:rPr>
            </w:pPr>
            <w:r>
              <w:rPr>
                <w:rFonts w:ascii="Times New Roman" w:hAnsi="Times New Roman" w:cs="Times New Roman"/>
              </w:rPr>
              <w:t>Aps</w:t>
            </w:r>
            <w:r w:rsidRPr="00002CF6">
              <w:rPr>
                <w:rFonts w:ascii="Times New Roman" w:hAnsi="Times New Roman" w:cs="Times New Roman"/>
              </w:rPr>
              <w:t xml:space="preserve">kaičiavimams indeksų reikšmės imamos </w:t>
            </w:r>
            <w:r w:rsidRPr="00002CF6">
              <w:rPr>
                <w:rFonts w:ascii="Times New Roman" w:hAnsi="Times New Roman" w:cs="Times New Roman"/>
                <w:b/>
                <w:bCs/>
              </w:rPr>
              <w:t>keturių</w:t>
            </w:r>
            <w:r w:rsidRPr="00002CF6">
              <w:rPr>
                <w:rFonts w:ascii="Times New Roman" w:hAnsi="Times New Roman" w:cs="Times New Roman"/>
              </w:rPr>
              <w:t xml:space="preserve"> skaitmenų po kablelio tikslumu. Apskaičiuotas pokytis (k) tolesniems </w:t>
            </w:r>
            <w:r>
              <w:rPr>
                <w:rFonts w:ascii="Times New Roman" w:hAnsi="Times New Roman" w:cs="Times New Roman"/>
              </w:rPr>
              <w:t>ap</w:t>
            </w:r>
            <w:r w:rsidRPr="00002CF6">
              <w:rPr>
                <w:rFonts w:ascii="Times New Roman" w:hAnsi="Times New Roman" w:cs="Times New Roman"/>
              </w:rPr>
              <w:t xml:space="preserve">skaičiavimams </w:t>
            </w:r>
            <w:r>
              <w:rPr>
                <w:rFonts w:ascii="Times New Roman" w:hAnsi="Times New Roman" w:cs="Times New Roman"/>
              </w:rPr>
              <w:t xml:space="preserve">vartojamas </w:t>
            </w:r>
            <w:r w:rsidRPr="00002CF6">
              <w:rPr>
                <w:rFonts w:ascii="Times New Roman" w:hAnsi="Times New Roman" w:cs="Times New Roman"/>
              </w:rPr>
              <w:t xml:space="preserve">suapvalinus iki </w:t>
            </w:r>
            <w:r w:rsidRPr="00002CF6">
              <w:rPr>
                <w:rFonts w:ascii="Times New Roman" w:hAnsi="Times New Roman" w:cs="Times New Roman"/>
                <w:b/>
                <w:bCs/>
              </w:rPr>
              <w:t>vieno</w:t>
            </w:r>
            <w:r w:rsidRPr="00002CF6">
              <w:rPr>
                <w:rFonts w:ascii="Times New Roman" w:hAnsi="Times New Roman" w:cs="Times New Roman"/>
              </w:rPr>
              <w:t xml:space="preserve"> skaitmens po kablelio, o apskaičiuotas įkainis „a“ suapvalinamas iki </w:t>
            </w:r>
            <w:r w:rsidRPr="00002CF6">
              <w:rPr>
                <w:rFonts w:ascii="Times New Roman" w:hAnsi="Times New Roman" w:cs="Times New Roman"/>
                <w:b/>
                <w:bCs/>
              </w:rPr>
              <w:t xml:space="preserve">dviejų </w:t>
            </w:r>
            <w:r w:rsidRPr="00002CF6">
              <w:rPr>
                <w:rFonts w:ascii="Times New Roman" w:hAnsi="Times New Roman" w:cs="Times New Roman"/>
              </w:rPr>
              <w:t>skaitmenų po kablelio.</w:t>
            </w:r>
          </w:p>
        </w:tc>
      </w:tr>
      <w:tr w:rsidR="008E6D16" w:rsidRPr="00D30973" w14:paraId="567DE36A" w14:textId="77777777" w:rsidTr="008E6D16">
        <w:tc>
          <w:tcPr>
            <w:tcW w:w="1447" w:type="dxa"/>
          </w:tcPr>
          <w:p w14:paraId="77722DD7"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72558936" w14:textId="577D758E" w:rsidR="008E6D16" w:rsidRPr="00002CF6" w:rsidRDefault="008E6D16" w:rsidP="00D30973">
            <w:pPr>
              <w:autoSpaceDN w:val="0"/>
              <w:snapToGrid w:val="0"/>
              <w:spacing w:before="120" w:after="120" w:line="240" w:lineRule="auto"/>
              <w:jc w:val="both"/>
              <w:rPr>
                <w:rFonts w:ascii="Times New Roman" w:hAnsi="Times New Roman" w:cs="Times New Roman"/>
              </w:rPr>
            </w:pPr>
            <w:r w:rsidRPr="00002CF6">
              <w:rPr>
                <w:rFonts w:ascii="Times New Roman" w:hAnsi="Times New Roman" w:cs="Times New Roman"/>
              </w:rPr>
              <w:t>Vėlesnis kainų arba įkainių perskaičiavimas negali apimti laikotarpio, už kurį jau buvo atliktas perskaičiavimas.</w:t>
            </w:r>
          </w:p>
        </w:tc>
      </w:tr>
      <w:tr w:rsidR="008E6D16" w:rsidRPr="00D30973" w14:paraId="3D0A5989" w14:textId="77777777" w:rsidTr="008E6D16">
        <w:tc>
          <w:tcPr>
            <w:tcW w:w="1447" w:type="dxa"/>
          </w:tcPr>
          <w:p w14:paraId="6B26F31F"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5049DF5A" w14:textId="0426C8DC" w:rsidR="008E6D16" w:rsidRPr="00002CF6" w:rsidRDefault="008E6D16" w:rsidP="00D30973">
            <w:pPr>
              <w:autoSpaceDN w:val="0"/>
              <w:snapToGrid w:val="0"/>
              <w:spacing w:before="120" w:after="120" w:line="240" w:lineRule="auto"/>
              <w:jc w:val="both"/>
              <w:rPr>
                <w:rFonts w:ascii="Times New Roman" w:hAnsi="Times New Roman" w:cs="Times New Roman"/>
              </w:rPr>
            </w:pPr>
            <w:r w:rsidRPr="00002CF6">
              <w:rPr>
                <w:rFonts w:ascii="Times New Roman" w:hAnsi="Times New Roman" w:cs="Times New Roman"/>
              </w:rPr>
              <w:t>Pirmosios peržiūros terminas netaikomas ir peržiūros dažnumas nėra ribojamas.</w:t>
            </w:r>
          </w:p>
        </w:tc>
      </w:tr>
      <w:tr w:rsidR="008E6D16" w:rsidRPr="00D30973" w14:paraId="3B29B2EC" w14:textId="77777777" w:rsidTr="008E6D16">
        <w:tc>
          <w:tcPr>
            <w:tcW w:w="1447" w:type="dxa"/>
          </w:tcPr>
          <w:p w14:paraId="79C46D56"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7FA36A15" w14:textId="226F65FD" w:rsidR="008E6D16" w:rsidRPr="00002CF6" w:rsidRDefault="008E6D16" w:rsidP="00D30973">
            <w:pPr>
              <w:autoSpaceDN w:val="0"/>
              <w:snapToGrid w:val="0"/>
              <w:spacing w:before="120" w:after="120" w:line="240" w:lineRule="auto"/>
              <w:jc w:val="both"/>
              <w:rPr>
                <w:rFonts w:ascii="Times New Roman" w:hAnsi="Times New Roman" w:cs="Times New Roman"/>
              </w:rPr>
            </w:pPr>
            <w:r w:rsidRPr="008E6D16">
              <w:rPr>
                <w:rFonts w:ascii="Times New Roman" w:hAnsi="Times New Roman" w:cs="Times New Roman"/>
              </w:rPr>
              <w:t>Jei viena iš Šalių nusprendžia turinti teisę į įkainio perskaičiavimą (keitimą) dėl kainų lygio kitimo, ji turi apie tai raštu informuoti kitą Šalį:</w:t>
            </w:r>
          </w:p>
        </w:tc>
      </w:tr>
      <w:tr w:rsidR="008E6D16" w:rsidRPr="00D30973" w14:paraId="0D599C29" w14:textId="77777777" w:rsidTr="008E6D16">
        <w:tc>
          <w:tcPr>
            <w:tcW w:w="1447" w:type="dxa"/>
          </w:tcPr>
          <w:p w14:paraId="26C99BD5"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1F6C0070" w14:textId="755AA4B6" w:rsidR="008E6D16" w:rsidRPr="00002CF6" w:rsidRDefault="008E6D16" w:rsidP="00D30973">
            <w:pPr>
              <w:autoSpaceDN w:val="0"/>
              <w:snapToGrid w:val="0"/>
              <w:spacing w:before="120" w:after="120" w:line="240" w:lineRule="auto"/>
              <w:jc w:val="both"/>
              <w:rPr>
                <w:rFonts w:ascii="Times New Roman" w:hAnsi="Times New Roman" w:cs="Times New Roman"/>
              </w:rPr>
            </w:pPr>
            <w:r w:rsidRPr="008E6D16">
              <w:rPr>
                <w:rFonts w:ascii="Times New Roman" w:hAnsi="Times New Roman" w:cs="Times New Roman"/>
              </w:rPr>
              <w:t xml:space="preserve">Šalis, gavusi tokį raštą, ne vėliau kaip per 20 (dvidešimt)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w:t>
            </w:r>
            <w:r w:rsidRPr="008E6D16">
              <w:rPr>
                <w:rFonts w:ascii="Times New Roman" w:hAnsi="Times New Roman" w:cs="Times New Roman"/>
              </w:rPr>
              <w:lastRenderedPageBreak/>
              <w:t>kainos keitimo, kuris įsigalios nuo jame nurodytos datos ir (ar) aplinkybės ir taps neatsiejama šios Sutarties dalimi.</w:t>
            </w:r>
          </w:p>
        </w:tc>
      </w:tr>
      <w:tr w:rsidR="008E6D16" w:rsidRPr="00D30973" w14:paraId="525F6BC6" w14:textId="77777777" w:rsidTr="008E6D16">
        <w:tc>
          <w:tcPr>
            <w:tcW w:w="1447" w:type="dxa"/>
          </w:tcPr>
          <w:p w14:paraId="6AB395DC" w14:textId="77777777" w:rsidR="008E6D16" w:rsidRPr="00D30973" w:rsidRDefault="008E6D16"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06890A5E" w14:textId="3F23D3F2" w:rsidR="008E6D16" w:rsidRPr="00002CF6" w:rsidRDefault="008E6D16" w:rsidP="00D30973">
            <w:pPr>
              <w:autoSpaceDN w:val="0"/>
              <w:snapToGrid w:val="0"/>
              <w:spacing w:before="120" w:after="120" w:line="240" w:lineRule="auto"/>
              <w:jc w:val="both"/>
              <w:rPr>
                <w:rFonts w:ascii="Times New Roman" w:hAnsi="Times New Roman" w:cs="Times New Roman"/>
              </w:rPr>
            </w:pPr>
            <w:r w:rsidRPr="0060058A">
              <w:rPr>
                <w:rStyle w:val="Hyperlink0"/>
                <w:rFonts w:eastAsia="Calibri"/>
              </w:rPr>
              <w:t>Pakeitus Įkainį, atitinkamai pakeičiama ir pradinės sutarties vertė.</w:t>
            </w:r>
          </w:p>
        </w:tc>
      </w:tr>
      <w:tr w:rsidR="00D30973" w:rsidRPr="00D30973" w14:paraId="5B219048" w14:textId="77777777" w:rsidTr="002107A6">
        <w:tc>
          <w:tcPr>
            <w:tcW w:w="1447" w:type="dxa"/>
          </w:tcPr>
          <w:p w14:paraId="402295D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09DC151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Atsiskaitymų ir mokėjimų tvarka:</w:t>
            </w:r>
          </w:p>
        </w:tc>
      </w:tr>
      <w:tr w:rsidR="00D30973" w:rsidRPr="00D30973" w14:paraId="7DB77225" w14:textId="77777777" w:rsidTr="002107A6">
        <w:tc>
          <w:tcPr>
            <w:tcW w:w="1447" w:type="dxa"/>
          </w:tcPr>
          <w:p w14:paraId="31A90934"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3CD2CAB6" w14:textId="77777777" w:rsidR="00D30973" w:rsidRPr="00D30973" w:rsidRDefault="00D30973" w:rsidP="007410DD">
            <w:pPr>
              <w:autoSpaceDN w:val="0"/>
              <w:spacing w:after="0" w:line="240" w:lineRule="auto"/>
              <w:jc w:val="both"/>
              <w:rPr>
                <w:rFonts w:ascii="Times New Roman" w:eastAsia="Times New Roman" w:hAnsi="Times New Roman" w:cs="Times New Roman"/>
                <w:i/>
                <w:caps/>
                <w:sz w:val="24"/>
                <w:szCs w:val="20"/>
              </w:rPr>
            </w:pPr>
            <w:r w:rsidRPr="00D30973">
              <w:rPr>
                <w:rFonts w:ascii="Times New Roman" w:eastAsia="Times New Roman" w:hAnsi="Times New Roman" w:cs="Times New Roman"/>
                <w:sz w:val="24"/>
                <w:szCs w:val="20"/>
              </w:rPr>
              <w:t>už suteiktas Paslaugas atsiskaitoma pagal faktiškai Perkančiajai organizacijai suteiktas Paslaugas vadovaujantis Paslaugų įkainiais, nurodytais Sutarties 2 priede;</w:t>
            </w:r>
          </w:p>
        </w:tc>
      </w:tr>
      <w:tr w:rsidR="00D30973" w:rsidRPr="00D30973" w14:paraId="65F027FA" w14:textId="77777777" w:rsidTr="002107A6">
        <w:tc>
          <w:tcPr>
            <w:tcW w:w="1447" w:type="dxa"/>
          </w:tcPr>
          <w:p w14:paraId="01A2E0F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A256900" w14:textId="77777777" w:rsidR="00263D91" w:rsidRPr="00263D91" w:rsidRDefault="00263D91" w:rsidP="00263D91">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Tiekėjas finansinius dokumentus (sąskaitas faktūras)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mobilizacijos, karo ar nepaprastosios padėties atveju yra informacinės sistemos „E. sąskaita“ pažeidimų, dėl kurių negalimas Perkančiosios organizacijos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083A2129" w14:textId="068146D7" w:rsidR="00263D91" w:rsidRPr="00263D91" w:rsidRDefault="00263D91" w:rsidP="00263D91">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Teikiant PVM sąskaitą faktūrą informacinės sistemos „E. sąskaita“ priemonėmis PVM sąskaitoje faktūroje pastabų dalyje  privaloma nurodyti šios Sutarties numerį ir paslaugas priėmusio asmens vardą, pavardę ir pareigas.</w:t>
            </w:r>
          </w:p>
          <w:p w14:paraId="4143ED37" w14:textId="67C41E67" w:rsidR="00D30973" w:rsidRPr="00D30973"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Mokėjimo dokumentų pateikimo informacinės sistemos „E. sąskaita“ priemonėmis išlaidos yra įskaičiuotos į Sutarties kainą.</w:t>
            </w:r>
          </w:p>
        </w:tc>
      </w:tr>
      <w:tr w:rsidR="00D30973" w:rsidRPr="00D30973" w14:paraId="09EB47C7" w14:textId="77777777" w:rsidTr="002107A6">
        <w:tc>
          <w:tcPr>
            <w:tcW w:w="1447" w:type="dxa"/>
          </w:tcPr>
          <w:p w14:paraId="493A893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5AF1CA8" w14:textId="6036499B" w:rsidR="00D30973" w:rsidRPr="00D30973"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Mokėjimai bus vykdomi tokia tvarka:</w:t>
            </w:r>
          </w:p>
        </w:tc>
      </w:tr>
      <w:tr w:rsidR="00263D91" w:rsidRPr="00D30973" w14:paraId="52E7F9F5" w14:textId="77777777" w:rsidTr="002107A6">
        <w:tc>
          <w:tcPr>
            <w:tcW w:w="1447" w:type="dxa"/>
          </w:tcPr>
          <w:p w14:paraId="65178786" w14:textId="39800B81" w:rsidR="00263D91" w:rsidRPr="00403AEE" w:rsidRDefault="00263D91" w:rsidP="00403AEE">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2B7092E" w14:textId="2BCCFBB1"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per 30 (trisdešimt) kalendorinių dienų nuo dienos, kai Perkančioji organizacija gauna sąskaitą faktūrą.</w:t>
            </w:r>
          </w:p>
        </w:tc>
      </w:tr>
      <w:tr w:rsidR="00263D91" w:rsidRPr="00D30973" w14:paraId="1B11C24E" w14:textId="77777777" w:rsidTr="002107A6">
        <w:tc>
          <w:tcPr>
            <w:tcW w:w="1447" w:type="dxa"/>
          </w:tcPr>
          <w:p w14:paraId="33CDD2F3"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7A229096" w14:textId="3CEFE23D"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jeigu sąskaitos faktūros gavimo diena neaiški, – per 30 (trisdešimt) kalendorinių dienų nuo paslaugų suteikimo dienos (</w:t>
            </w:r>
            <w:r w:rsidR="00164AAB" w:rsidRPr="00164AAB">
              <w:rPr>
                <w:rFonts w:ascii="Times New Roman" w:eastAsia="Times New Roman" w:hAnsi="Times New Roman" w:cs="Times New Roman"/>
                <w:sz w:val="24"/>
                <w:szCs w:val="20"/>
              </w:rPr>
              <w:t>perdavimo - priėmimo akto</w:t>
            </w:r>
            <w:r w:rsidR="00855C7B">
              <w:rPr>
                <w:rFonts w:ascii="Times New Roman" w:eastAsia="Times New Roman" w:hAnsi="Times New Roman" w:cs="Times New Roman"/>
                <w:sz w:val="24"/>
                <w:szCs w:val="20"/>
              </w:rPr>
              <w:t xml:space="preserve"> arba lygiaverčio dokumento </w:t>
            </w:r>
            <w:r w:rsidR="00164AAB" w:rsidRPr="00164AAB">
              <w:rPr>
                <w:rFonts w:ascii="Times New Roman" w:eastAsia="Times New Roman" w:hAnsi="Times New Roman" w:cs="Times New Roman"/>
                <w:sz w:val="24"/>
                <w:szCs w:val="20"/>
              </w:rPr>
              <w:t>pasirašymo dienos</w:t>
            </w:r>
            <w:r w:rsidRPr="00263D91">
              <w:rPr>
                <w:rFonts w:ascii="Times New Roman" w:eastAsia="Times New Roman" w:hAnsi="Times New Roman" w:cs="Times New Roman"/>
                <w:sz w:val="24"/>
                <w:szCs w:val="20"/>
              </w:rPr>
              <w:t>). Sąskaitos faktūros gavimo diena yra laikoma neaiškia, jeigu sąskaita faktūra Perkančiajai organizacijai išrašyta ir išsiųsta nesinaudojant elektroninėmis priemonėmis;</w:t>
            </w:r>
          </w:p>
        </w:tc>
      </w:tr>
      <w:tr w:rsidR="00263D91" w:rsidRPr="00D30973" w14:paraId="50D33EF4" w14:textId="77777777" w:rsidTr="002107A6">
        <w:tc>
          <w:tcPr>
            <w:tcW w:w="1447" w:type="dxa"/>
          </w:tcPr>
          <w:p w14:paraId="7623D2B5"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7577292" w14:textId="3EC35519"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kai Perkančioji organizacija sąskaitą faktūrą gauna anksčiau, negu jam suteiktos paslaugos, – per 30 (trisdešimt) kalendorinių dienų nuo paslaugų suteikimo dienos (</w:t>
            </w:r>
            <w:r w:rsidR="00164AAB" w:rsidRPr="00164AAB">
              <w:rPr>
                <w:rFonts w:ascii="Times New Roman" w:eastAsia="Times New Roman" w:hAnsi="Times New Roman" w:cs="Times New Roman"/>
                <w:sz w:val="24"/>
                <w:szCs w:val="20"/>
              </w:rPr>
              <w:t xml:space="preserve">perdavimo - priėmimo akto </w:t>
            </w:r>
            <w:r w:rsidR="00855C7B" w:rsidRPr="00164AAB">
              <w:rPr>
                <w:rFonts w:ascii="Times New Roman" w:eastAsia="Times New Roman" w:hAnsi="Times New Roman" w:cs="Times New Roman"/>
                <w:sz w:val="24"/>
                <w:szCs w:val="20"/>
              </w:rPr>
              <w:t xml:space="preserve">arba lygiaverčio dokumento </w:t>
            </w:r>
            <w:r w:rsidR="00164AAB" w:rsidRPr="00164AAB">
              <w:rPr>
                <w:rFonts w:ascii="Times New Roman" w:eastAsia="Times New Roman" w:hAnsi="Times New Roman" w:cs="Times New Roman"/>
                <w:sz w:val="24"/>
                <w:szCs w:val="20"/>
              </w:rPr>
              <w:t>pasirašymo dieno</w:t>
            </w:r>
            <w:r w:rsidR="00855C7B">
              <w:rPr>
                <w:rFonts w:ascii="Times New Roman" w:eastAsia="Times New Roman" w:hAnsi="Times New Roman" w:cs="Times New Roman"/>
                <w:sz w:val="24"/>
                <w:szCs w:val="20"/>
              </w:rPr>
              <w:t>s</w:t>
            </w:r>
            <w:r w:rsidRPr="00263D91">
              <w:rPr>
                <w:rFonts w:ascii="Times New Roman" w:eastAsia="Times New Roman" w:hAnsi="Times New Roman" w:cs="Times New Roman"/>
                <w:sz w:val="24"/>
                <w:szCs w:val="20"/>
              </w:rPr>
              <w:t>);</w:t>
            </w:r>
          </w:p>
        </w:tc>
      </w:tr>
      <w:tr w:rsidR="00263D91" w:rsidRPr="00D30973" w14:paraId="32E560C9" w14:textId="77777777" w:rsidTr="002107A6">
        <w:tc>
          <w:tcPr>
            <w:tcW w:w="1447" w:type="dxa"/>
          </w:tcPr>
          <w:p w14:paraId="1DEB183F" w14:textId="77777777" w:rsidR="00263D91" w:rsidRPr="00D9239D" w:rsidRDefault="00263D91" w:rsidP="00263D91">
            <w:pPr>
              <w:pStyle w:val="ListParagraph"/>
              <w:numPr>
                <w:ilvl w:val="3"/>
                <w:numId w:val="1"/>
              </w:numPr>
              <w:tabs>
                <w:tab w:val="clear" w:pos="720"/>
                <w:tab w:val="num" w:pos="342"/>
              </w:tabs>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F0DE3B4" w14:textId="504D7C75" w:rsidR="00263D91" w:rsidRPr="00263D91" w:rsidRDefault="00263D91" w:rsidP="00D30973">
            <w:pPr>
              <w:autoSpaceDN w:val="0"/>
              <w:snapToGrid w:val="0"/>
              <w:spacing w:before="120" w:after="120" w:line="240" w:lineRule="auto"/>
              <w:jc w:val="both"/>
              <w:rPr>
                <w:rFonts w:ascii="Times New Roman" w:eastAsia="Times New Roman" w:hAnsi="Times New Roman" w:cs="Times New Roman"/>
                <w:sz w:val="24"/>
                <w:szCs w:val="20"/>
              </w:rPr>
            </w:pPr>
            <w:r w:rsidRPr="00263D91">
              <w:rPr>
                <w:rFonts w:ascii="Times New Roman" w:eastAsia="Times New Roman" w:hAnsi="Times New Roman" w:cs="Times New Roman"/>
                <w:sz w:val="24"/>
                <w:szCs w:val="20"/>
              </w:rPr>
              <w:t xml:space="preserve">kai Sutartyje yra nustatyta priėmimo ir (ar) patikrinimo procedūra, kuria turi būti patikrinta, ar paslaugos atitinka  Sutarties sąlygas, ir jeigu Perkančioji organizacija </w:t>
            </w:r>
            <w:r w:rsidRPr="00263D91">
              <w:rPr>
                <w:rFonts w:ascii="Times New Roman" w:eastAsia="Times New Roman" w:hAnsi="Times New Roman" w:cs="Times New Roman"/>
                <w:sz w:val="24"/>
                <w:szCs w:val="20"/>
              </w:rPr>
              <w:lastRenderedPageBreak/>
              <w:t>gauna sąskaitą faktūrą anksčiau arba paslaugų priėmimo ir (ar) patikrinimo dieną, – per 30 (trisdešimt) kalendorinių dienų nuo paslaugų priėmimo ir (ar) patikrinimo dienos (</w:t>
            </w:r>
            <w:r w:rsidR="00164AAB" w:rsidRPr="00164AAB">
              <w:rPr>
                <w:rFonts w:ascii="Times New Roman" w:eastAsia="Times New Roman" w:hAnsi="Times New Roman" w:cs="Times New Roman"/>
                <w:sz w:val="24"/>
                <w:szCs w:val="20"/>
              </w:rPr>
              <w:t>perdavimo - priėmimo akto</w:t>
            </w:r>
            <w:r w:rsidR="00855C7B">
              <w:rPr>
                <w:rFonts w:ascii="Times New Roman" w:eastAsia="Times New Roman" w:hAnsi="Times New Roman" w:cs="Times New Roman"/>
                <w:sz w:val="24"/>
                <w:szCs w:val="20"/>
              </w:rPr>
              <w:t xml:space="preserve"> arba</w:t>
            </w:r>
            <w:r w:rsidR="00164AAB" w:rsidRPr="00164AAB">
              <w:rPr>
                <w:rFonts w:ascii="Times New Roman" w:eastAsia="Times New Roman" w:hAnsi="Times New Roman" w:cs="Times New Roman"/>
                <w:sz w:val="24"/>
                <w:szCs w:val="20"/>
              </w:rPr>
              <w:t xml:space="preserve"> </w:t>
            </w:r>
            <w:r w:rsidR="00855C7B" w:rsidRPr="00164AAB">
              <w:rPr>
                <w:rFonts w:ascii="Times New Roman" w:eastAsia="Times New Roman" w:hAnsi="Times New Roman" w:cs="Times New Roman"/>
                <w:sz w:val="24"/>
                <w:szCs w:val="20"/>
              </w:rPr>
              <w:t xml:space="preserve">lygiaverčio dokumento </w:t>
            </w:r>
            <w:r w:rsidR="00164AAB" w:rsidRPr="00164AAB">
              <w:rPr>
                <w:rFonts w:ascii="Times New Roman" w:eastAsia="Times New Roman" w:hAnsi="Times New Roman" w:cs="Times New Roman"/>
                <w:sz w:val="24"/>
                <w:szCs w:val="20"/>
              </w:rPr>
              <w:t>pasirašymo dienos</w:t>
            </w:r>
            <w:r w:rsidRPr="00263D91">
              <w:rPr>
                <w:rFonts w:ascii="Times New Roman" w:eastAsia="Times New Roman" w:hAnsi="Times New Roman" w:cs="Times New Roman"/>
                <w:sz w:val="24"/>
                <w:szCs w:val="20"/>
              </w:rPr>
              <w:t>).</w:t>
            </w:r>
          </w:p>
        </w:tc>
      </w:tr>
      <w:tr w:rsidR="00D30973" w:rsidRPr="00D30973" w14:paraId="417BDA87" w14:textId="77777777" w:rsidTr="002107A6">
        <w:tc>
          <w:tcPr>
            <w:tcW w:w="1447" w:type="dxa"/>
          </w:tcPr>
          <w:p w14:paraId="222D629B"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22C887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Už Paslaugas, kurias Tiekėjas suteikia savo nuožiūra be Perkančiosios organizacijos pateikto užsakymo arba kurios nėra šios Sutarties objektas, neatlyginama;</w:t>
            </w:r>
          </w:p>
        </w:tc>
      </w:tr>
      <w:tr w:rsidR="00D30973" w:rsidRPr="00D30973" w14:paraId="02989B1F" w14:textId="77777777" w:rsidTr="002107A6">
        <w:tc>
          <w:tcPr>
            <w:tcW w:w="1447" w:type="dxa"/>
          </w:tcPr>
          <w:p w14:paraId="477B47B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F7ABC5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Delspinigių sumokėjimas neatleidžia nuo Sutarties įsipareigojimų vykdymo;</w:t>
            </w:r>
          </w:p>
        </w:tc>
      </w:tr>
      <w:tr w:rsidR="00D30973" w:rsidRPr="00D30973" w14:paraId="3E8B8335" w14:textId="77777777" w:rsidTr="002107A6">
        <w:tc>
          <w:tcPr>
            <w:tcW w:w="1447" w:type="dxa"/>
          </w:tcPr>
          <w:p w14:paraId="3383A03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BA75C4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D30973" w:rsidRPr="00D30973" w14:paraId="69751695" w14:textId="77777777" w:rsidTr="002107A6">
        <w:tc>
          <w:tcPr>
            <w:tcW w:w="1447" w:type="dxa"/>
          </w:tcPr>
          <w:p w14:paraId="09354E51"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5D0A268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PASLAUGŲ PERDAVIMO IR PRIĖMIMO TVARKA</w:t>
            </w:r>
          </w:p>
        </w:tc>
      </w:tr>
      <w:tr w:rsidR="00D30973" w:rsidRPr="00D30973" w14:paraId="32AC65ED" w14:textId="77777777" w:rsidTr="002107A6">
        <w:tc>
          <w:tcPr>
            <w:tcW w:w="1447" w:type="dxa"/>
            <w:shd w:val="clear" w:color="auto" w:fill="auto"/>
          </w:tcPr>
          <w:p w14:paraId="4BF0308A"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shd w:val="clear" w:color="auto" w:fill="auto"/>
            <w:hideMark/>
          </w:tcPr>
          <w:p w14:paraId="5882F2E0" w14:textId="77777777" w:rsidR="00D30973" w:rsidRPr="00184360"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184360">
              <w:rPr>
                <w:rFonts w:ascii="Times New Roman" w:eastAsia="Times New Roman" w:hAnsi="Times New Roman" w:cs="Times New Roman"/>
                <w:sz w:val="24"/>
                <w:szCs w:val="20"/>
              </w:rPr>
              <w:t>Tiekėjas perduoda, o Perkančioji organizacija priima tinkamai suteiktas Paslaugas ar jų dalį pagal Techninės specifikacijos reikalavimus, nustatytus Sutarties 1 priede.</w:t>
            </w:r>
          </w:p>
        </w:tc>
      </w:tr>
      <w:tr w:rsidR="00D30973" w:rsidRPr="00D30973" w14:paraId="25ECBAE5" w14:textId="77777777" w:rsidTr="002107A6">
        <w:tc>
          <w:tcPr>
            <w:tcW w:w="1447" w:type="dxa"/>
            <w:shd w:val="clear" w:color="auto" w:fill="auto"/>
          </w:tcPr>
          <w:p w14:paraId="1ACEF3D1"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shd w:val="clear" w:color="auto" w:fill="auto"/>
            <w:hideMark/>
          </w:tcPr>
          <w:p w14:paraId="106C4DAE" w14:textId="1B0DA2B3" w:rsidR="00D30973" w:rsidRPr="005237D6" w:rsidRDefault="00D30973" w:rsidP="005237D6">
            <w:pPr>
              <w:rPr>
                <w:rFonts w:ascii="Aptos" w:eastAsia="Times New Roman" w:hAnsi="Aptos"/>
                <w:color w:val="000000"/>
                <w:sz w:val="24"/>
                <w:szCs w:val="24"/>
              </w:rPr>
            </w:pPr>
            <w:r w:rsidRPr="00184360">
              <w:rPr>
                <w:rFonts w:ascii="Times New Roman" w:eastAsia="Times New Roman" w:hAnsi="Times New Roman" w:cs="Times New Roman"/>
                <w:sz w:val="24"/>
                <w:szCs w:val="20"/>
              </w:rPr>
              <w:t>Tinkamai suteiktos Paslaugos, ar jų dalis, įforminamos Šalių pasirašytu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aktu (-ais)</w:t>
            </w:r>
            <w:r w:rsidR="00164AAB" w:rsidRPr="00184360">
              <w:rPr>
                <w:rFonts w:ascii="Times New Roman" w:eastAsia="Times New Roman" w:hAnsi="Times New Roman" w:cs="Times New Roman"/>
                <w:sz w:val="24"/>
                <w:szCs w:val="20"/>
              </w:rPr>
              <w:t xml:space="preserve"> arba </w:t>
            </w:r>
            <w:r w:rsidR="00164AAB" w:rsidRPr="005237D6">
              <w:rPr>
                <w:rFonts w:ascii="Times New Roman" w:eastAsia="Times New Roman" w:hAnsi="Times New Roman" w:cs="Times New Roman"/>
                <w:sz w:val="24"/>
                <w:szCs w:val="20"/>
              </w:rPr>
              <w:t>lygiaverčiu dokumentu</w:t>
            </w:r>
            <w:r w:rsidRPr="005237D6">
              <w:rPr>
                <w:rFonts w:ascii="Times New Roman" w:eastAsia="Times New Roman" w:hAnsi="Times New Roman" w:cs="Times New Roman"/>
                <w:sz w:val="24"/>
                <w:szCs w:val="20"/>
              </w:rPr>
              <w:t xml:space="preserve"> (po vieną egzempliorių Perkančiajai organizacijai ir Tiekėjui).</w:t>
            </w:r>
            <w:r w:rsidR="00926B0D" w:rsidRPr="005237D6">
              <w:rPr>
                <w:rFonts w:ascii="Times New Roman" w:eastAsia="Times New Roman" w:hAnsi="Times New Roman" w:cs="Times New Roman"/>
                <w:sz w:val="24"/>
                <w:szCs w:val="20"/>
              </w:rPr>
              <w:t xml:space="preserve"> </w:t>
            </w:r>
            <w:r w:rsidR="005237D6" w:rsidRPr="005237D6">
              <w:rPr>
                <w:rFonts w:ascii="Times New Roman" w:eastAsia="Times New Roman" w:hAnsi="Times New Roman" w:cs="Times New Roman"/>
                <w:color w:val="000000"/>
                <w:sz w:val="24"/>
                <w:szCs w:val="24"/>
              </w:rPr>
              <w:t>Sąskaitos faktūros gali būti laikomos kaip prekių perdavimo-priėmimo aktai.</w:t>
            </w:r>
            <w:r w:rsidR="005237D6">
              <w:rPr>
                <w:rFonts w:ascii="Aptos" w:eastAsia="Times New Roman" w:hAnsi="Aptos"/>
                <w:color w:val="000000"/>
                <w:sz w:val="24"/>
                <w:szCs w:val="24"/>
              </w:rPr>
              <w:t> </w:t>
            </w:r>
          </w:p>
        </w:tc>
      </w:tr>
      <w:tr w:rsidR="00D30973" w:rsidRPr="00D30973" w14:paraId="748A6D0F" w14:textId="77777777" w:rsidTr="002107A6">
        <w:tc>
          <w:tcPr>
            <w:tcW w:w="1447" w:type="dxa"/>
            <w:shd w:val="clear" w:color="auto" w:fill="auto"/>
          </w:tcPr>
          <w:p w14:paraId="05CA9CE4" w14:textId="77777777" w:rsidR="00D30973" w:rsidRPr="00184360"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shd w:val="clear" w:color="auto" w:fill="auto"/>
            <w:hideMark/>
          </w:tcPr>
          <w:p w14:paraId="48F1850F" w14:textId="1631C7AD" w:rsidR="00D30973" w:rsidRPr="00184360"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184360">
              <w:rPr>
                <w:rFonts w:ascii="Times New Roman" w:eastAsia="Times New Roman" w:hAnsi="Times New Roman" w:cs="Times New Roman"/>
                <w:sz w:val="24"/>
                <w:szCs w:val="20"/>
              </w:rPr>
              <w:t xml:space="preserve">Perkančioji organizacija per 2 </w:t>
            </w:r>
            <w:r w:rsidR="00100400" w:rsidRPr="00184360">
              <w:rPr>
                <w:rFonts w:ascii="Times New Roman" w:eastAsia="Times New Roman" w:hAnsi="Times New Roman" w:cs="Times New Roman"/>
                <w:sz w:val="24"/>
                <w:szCs w:val="20"/>
              </w:rPr>
              <w:t xml:space="preserve">(dvi) </w:t>
            </w:r>
            <w:r w:rsidRPr="00184360">
              <w:rPr>
                <w:rFonts w:ascii="Times New Roman" w:eastAsia="Times New Roman" w:hAnsi="Times New Roman" w:cs="Times New Roman"/>
                <w:sz w:val="24"/>
                <w:szCs w:val="20"/>
              </w:rPr>
              <w:t>darbo dienas pasirašo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xml:space="preserve"> arba pateikia motyvuotas pastabas, dėl kurių toks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aktas</w:t>
            </w:r>
            <w:r w:rsidR="00164AAB" w:rsidRPr="00184360">
              <w:rPr>
                <w:rFonts w:ascii="Times New Roman" w:eastAsia="Times New Roman" w:hAnsi="Times New Roman" w:cs="Times New Roman"/>
                <w:sz w:val="24"/>
                <w:szCs w:val="20"/>
              </w:rPr>
              <w:t xml:space="preserve"> ar lygiavertis dokumentas</w:t>
            </w:r>
            <w:r w:rsidRPr="00184360">
              <w:rPr>
                <w:rFonts w:ascii="Times New Roman" w:eastAsia="Times New Roman" w:hAnsi="Times New Roman" w:cs="Times New Roman"/>
                <w:sz w:val="24"/>
                <w:szCs w:val="20"/>
              </w:rPr>
              <w:t xml:space="preserve"> negali būti pasirašytas. Tiekėjui pašalinus priežastis, dėl kurių buvo pateiktos motyvuotos pastabos, Šalys nedelsiant pasirašo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Paslaugų perdavimo</w:t>
            </w:r>
            <w:r w:rsidRPr="00184360">
              <w:rPr>
                <w:rFonts w:ascii="Times New Roman" w:eastAsia="Times New Roman" w:hAnsi="Times New Roman" w:cs="Times New Roman"/>
                <w:bCs/>
                <w:sz w:val="24"/>
                <w:szCs w:val="24"/>
              </w:rPr>
              <w:t>–</w:t>
            </w:r>
            <w:r w:rsidRPr="00184360">
              <w:rPr>
                <w:rFonts w:ascii="Times New Roman" w:eastAsia="Times New Roman" w:hAnsi="Times New Roman" w:cs="Times New Roman"/>
                <w:sz w:val="24"/>
                <w:szCs w:val="20"/>
              </w:rPr>
              <w:t>priėmimo aktą (-us)</w:t>
            </w:r>
            <w:r w:rsidR="00164AAB" w:rsidRPr="00184360">
              <w:rPr>
                <w:rFonts w:ascii="Times New Roman" w:eastAsia="Times New Roman" w:hAnsi="Times New Roman" w:cs="Times New Roman"/>
                <w:sz w:val="24"/>
                <w:szCs w:val="20"/>
              </w:rPr>
              <w:t xml:space="preserve"> ar lygiavertį dokumentą</w:t>
            </w:r>
            <w:r w:rsidRPr="00184360">
              <w:rPr>
                <w:rFonts w:ascii="Times New Roman" w:eastAsia="Times New Roman" w:hAnsi="Times New Roman" w:cs="Times New Roman"/>
                <w:sz w:val="24"/>
                <w:szCs w:val="20"/>
              </w:rPr>
              <w:t xml:space="preserve"> pasirašo Šalių įgalioti asmenys.</w:t>
            </w:r>
          </w:p>
        </w:tc>
      </w:tr>
      <w:tr w:rsidR="00D30973" w:rsidRPr="00D30973" w14:paraId="4CF3967E" w14:textId="77777777" w:rsidTr="002107A6">
        <w:tc>
          <w:tcPr>
            <w:tcW w:w="1447" w:type="dxa"/>
          </w:tcPr>
          <w:p w14:paraId="7D86C5C4"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365DF10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ŠALIŲ ATSAKOMYBĖ</w:t>
            </w:r>
          </w:p>
        </w:tc>
      </w:tr>
      <w:tr w:rsidR="00D30973" w:rsidRPr="00D30973" w14:paraId="081276C3" w14:textId="77777777" w:rsidTr="002107A6">
        <w:tc>
          <w:tcPr>
            <w:tcW w:w="1447" w:type="dxa"/>
          </w:tcPr>
          <w:p w14:paraId="37E1458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5835192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atsako už tai, kad Sutartyje nustatyti įsipareigojimai būtų vykdomi tinkamai ir laiku, Lietuvos Respublikos įstatymų nustatyta tvarka.</w:t>
            </w:r>
          </w:p>
        </w:tc>
      </w:tr>
      <w:tr w:rsidR="00D30973" w:rsidRPr="00D30973" w14:paraId="7C672579" w14:textId="77777777" w:rsidTr="002107A6">
        <w:tc>
          <w:tcPr>
            <w:tcW w:w="1447" w:type="dxa"/>
          </w:tcPr>
          <w:p w14:paraId="4762D3E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3568468B" w14:textId="62BA2B0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vėluodamas suteikti Paslaugas Sutartyje nustatyta tvarka moka Perkančiajai organizacijai 0,0</w:t>
            </w:r>
            <w:r w:rsidR="00100400">
              <w:rPr>
                <w:rFonts w:ascii="Times New Roman" w:eastAsia="Times New Roman" w:hAnsi="Times New Roman" w:cs="Times New Roman"/>
                <w:sz w:val="24"/>
                <w:szCs w:val="20"/>
              </w:rPr>
              <w:t>5</w:t>
            </w:r>
            <w:r w:rsidRPr="00D30973">
              <w:rPr>
                <w:rFonts w:ascii="Times New Roman" w:eastAsia="Times New Roman" w:hAnsi="Times New Roman" w:cs="Times New Roman"/>
                <w:sz w:val="24"/>
                <w:szCs w:val="20"/>
              </w:rPr>
              <w:t xml:space="preserve"> </w:t>
            </w:r>
            <w:r w:rsidR="00100400">
              <w:rPr>
                <w:rFonts w:ascii="Times New Roman" w:eastAsia="Times New Roman" w:hAnsi="Times New Roman" w:cs="Times New Roman"/>
                <w:sz w:val="24"/>
                <w:szCs w:val="20"/>
              </w:rPr>
              <w:t>% (penkios šimtosios procento)</w:t>
            </w:r>
            <w:r w:rsidRPr="00D30973">
              <w:rPr>
                <w:rFonts w:ascii="Times New Roman" w:eastAsia="Times New Roman" w:hAnsi="Times New Roman" w:cs="Times New Roman"/>
                <w:sz w:val="24"/>
                <w:szCs w:val="20"/>
              </w:rPr>
              <w:t xml:space="preserve"> vėluojamų suteikti paslaugų vertės dydžio delspinigius už kiekvieną pavėluotą dieną. Perkančioji organizacija vėluodama apmokėti už tinkamai suteiktas Paslaugas moka </w:t>
            </w:r>
            <w:r w:rsidR="00F12E22" w:rsidRPr="00D30973">
              <w:rPr>
                <w:rFonts w:ascii="Times New Roman" w:eastAsia="Times New Roman" w:hAnsi="Times New Roman" w:cs="Times New Roman"/>
                <w:sz w:val="24"/>
                <w:szCs w:val="20"/>
              </w:rPr>
              <w:t>Tiekėjui</w:t>
            </w:r>
            <w:r w:rsidRPr="00D30973">
              <w:rPr>
                <w:rFonts w:ascii="Times New Roman" w:eastAsia="Times New Roman" w:hAnsi="Times New Roman" w:cs="Times New Roman"/>
                <w:sz w:val="24"/>
                <w:szCs w:val="20"/>
              </w:rPr>
              <w:t xml:space="preserve"> </w:t>
            </w:r>
            <w:r w:rsidR="00100400" w:rsidRPr="00D30973">
              <w:rPr>
                <w:rFonts w:ascii="Times New Roman" w:eastAsia="Times New Roman" w:hAnsi="Times New Roman" w:cs="Times New Roman"/>
                <w:sz w:val="24"/>
                <w:szCs w:val="20"/>
              </w:rPr>
              <w:t>0,0</w:t>
            </w:r>
            <w:r w:rsidR="00100400">
              <w:rPr>
                <w:rFonts w:ascii="Times New Roman" w:eastAsia="Times New Roman" w:hAnsi="Times New Roman" w:cs="Times New Roman"/>
                <w:sz w:val="24"/>
                <w:szCs w:val="20"/>
              </w:rPr>
              <w:t>5</w:t>
            </w:r>
            <w:r w:rsidR="00100400" w:rsidRPr="00D30973">
              <w:rPr>
                <w:rFonts w:ascii="Times New Roman" w:eastAsia="Times New Roman" w:hAnsi="Times New Roman" w:cs="Times New Roman"/>
                <w:sz w:val="24"/>
                <w:szCs w:val="20"/>
              </w:rPr>
              <w:t xml:space="preserve"> </w:t>
            </w:r>
            <w:r w:rsidR="00100400">
              <w:rPr>
                <w:rFonts w:ascii="Times New Roman" w:eastAsia="Times New Roman" w:hAnsi="Times New Roman" w:cs="Times New Roman"/>
                <w:sz w:val="24"/>
                <w:szCs w:val="20"/>
              </w:rPr>
              <w:t>% (penkios šimtosios procento)</w:t>
            </w:r>
            <w:r w:rsidRPr="00D30973">
              <w:rPr>
                <w:rFonts w:ascii="Times New Roman" w:eastAsia="Times New Roman" w:hAnsi="Times New Roman" w:cs="Times New Roman"/>
                <w:sz w:val="24"/>
                <w:szCs w:val="20"/>
              </w:rPr>
              <w:t xml:space="preserve"> vėluojamos apmokėti sumos dydžio delspinigius už kiekvieną pavėluotą dieną.</w:t>
            </w:r>
          </w:p>
        </w:tc>
      </w:tr>
      <w:tr w:rsidR="00D30973" w:rsidRPr="00D30973" w14:paraId="04EEB7CA" w14:textId="77777777" w:rsidTr="002107A6">
        <w:tc>
          <w:tcPr>
            <w:tcW w:w="1447" w:type="dxa"/>
          </w:tcPr>
          <w:p w14:paraId="1B4FADE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5AD0523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turi teisę nemokėti už nekokybiškas Paslaugas, jeigu Tiekėjas atsisako neatlygintinai pašalinti trūkumus.</w:t>
            </w:r>
          </w:p>
        </w:tc>
      </w:tr>
      <w:tr w:rsidR="00D30973" w:rsidRPr="00D30973" w14:paraId="4D1DF2F3" w14:textId="77777777" w:rsidTr="002107A6">
        <w:tc>
          <w:tcPr>
            <w:tcW w:w="1447" w:type="dxa"/>
          </w:tcPr>
          <w:p w14:paraId="550D6F83"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7F7BD81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Sutartį nutraukus dėl vienos Šalies kaltės, kita Šalis turi teisę į atlyginimą už iki nutraukimo momento (sužinojimo apie nutraukimą) suteiktas Paslaugas, taip pat į išlaidų ir tiesioginių nuostolių kompensavimą įstatymuose numatyta tvarka.</w:t>
            </w:r>
          </w:p>
        </w:tc>
      </w:tr>
      <w:tr w:rsidR="00D30973" w:rsidRPr="00D30973" w14:paraId="1E8908FF" w14:textId="77777777" w:rsidTr="002107A6">
        <w:tc>
          <w:tcPr>
            <w:tcW w:w="1447" w:type="dxa"/>
          </w:tcPr>
          <w:p w14:paraId="10FE333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02FF7DC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Šalių atsakomybė pagal šią Sutartį yra apribota tiesioginiais nuostoliais, nei viena iš Šalių neturi pareigos atlyginti netiesioginių nuostolių (negautų pajamų ir pan.).</w:t>
            </w:r>
          </w:p>
        </w:tc>
      </w:tr>
      <w:tr w:rsidR="00D30973" w:rsidRPr="00D30973" w14:paraId="27A7F01D" w14:textId="77777777" w:rsidTr="002107A6">
        <w:tc>
          <w:tcPr>
            <w:tcW w:w="1447" w:type="dxa"/>
          </w:tcPr>
          <w:p w14:paraId="0A2ADFF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right="186" w:hanging="350"/>
              <w:jc w:val="both"/>
              <w:rPr>
                <w:rFonts w:ascii="Times New Roman" w:eastAsia="SimSun" w:hAnsi="Times New Roman" w:cs="Times New Roman"/>
              </w:rPr>
            </w:pPr>
          </w:p>
        </w:tc>
        <w:tc>
          <w:tcPr>
            <w:tcW w:w="8036" w:type="dxa"/>
            <w:hideMark/>
          </w:tcPr>
          <w:p w14:paraId="29DF534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atleidžiamos nuo atsakomybės už savo įsipareigojimų pagal Sutartį nevykdymą, jeigu įsipareigojimų neįvykdė dėl nenugalimos jėgos aplinkybių (force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78AECB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Šalis neinformuoja ar per vėlai informuoja kitą Šalį apie force majeure aplinkybių atsiradimą, tai praranda teisę remtis jomis kaip pagrindu atleidžiančiu nuo atsakomybės ir privalo atlyginti kitai Šaliai dėlto patirtus tiesioginius nuostolius.</w:t>
            </w:r>
          </w:p>
        </w:tc>
      </w:tr>
      <w:tr w:rsidR="00D30973" w:rsidRPr="00D30973" w14:paraId="7E6B3613" w14:textId="77777777" w:rsidTr="002107A6">
        <w:tc>
          <w:tcPr>
            <w:tcW w:w="1447" w:type="dxa"/>
          </w:tcPr>
          <w:p w14:paraId="70B354E2"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2ACC65D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SUTARTIES GALIOJIMAS IR NUTRAUKIMAS</w:t>
            </w:r>
          </w:p>
        </w:tc>
      </w:tr>
      <w:tr w:rsidR="00D30973" w:rsidRPr="00D30973" w14:paraId="4BA3DCF1" w14:textId="77777777" w:rsidTr="002107A6">
        <w:tc>
          <w:tcPr>
            <w:tcW w:w="1447" w:type="dxa"/>
          </w:tcPr>
          <w:p w14:paraId="720682B7"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ED1A495" w14:textId="03041249" w:rsidR="00D30973" w:rsidRPr="00D30973" w:rsidRDefault="00D30973" w:rsidP="00D475C9">
            <w:pPr>
              <w:widowControl w:val="0"/>
              <w:tabs>
                <w:tab w:val="left" w:pos="851"/>
                <w:tab w:val="left" w:pos="1276"/>
                <w:tab w:val="left" w:pos="1560"/>
                <w:tab w:val="left" w:pos="3777"/>
              </w:tabs>
              <w:suppressAutoHyphens/>
              <w:overflowPunct w:val="0"/>
              <w:autoSpaceDE w:val="0"/>
              <w:autoSpaceDN w:val="0"/>
              <w:spacing w:after="0" w:line="240" w:lineRule="auto"/>
              <w:jc w:val="both"/>
              <w:rPr>
                <w:rFonts w:ascii="Times New Roman" w:eastAsia="Times New Roman" w:hAnsi="Times New Roman" w:cs="Times New Roman"/>
                <w:sz w:val="24"/>
                <w:szCs w:val="24"/>
              </w:rPr>
            </w:pPr>
            <w:r w:rsidRPr="00D30973">
              <w:rPr>
                <w:rFonts w:ascii="Times New Roman" w:eastAsia="Times New Roman" w:hAnsi="Times New Roman" w:cs="Times New Roman"/>
                <w:sz w:val="24"/>
                <w:szCs w:val="20"/>
              </w:rPr>
              <w:t xml:space="preserve">Sutartis įsigalioja nuo Sutarties pasirašymo dienos ir galioja iki visiško Šalių sutartinių įsipareigojimų įvykdymo pagal Sutartį. Paslaugų teikimo pradžia apibrėžta Sutarties priede Nr. 1. Sutartis pripažįstama pasibaigusia anksčiau, jeigu Šalys nesilaiko savo įsipareigojimų ir viena Šalis raštu praneša kitai Šaliai apie Sutarties nutraukimą. </w:t>
            </w:r>
          </w:p>
        </w:tc>
        <w:bookmarkEnd w:id="0"/>
      </w:tr>
      <w:tr w:rsidR="00D30973" w:rsidRPr="00D30973" w14:paraId="50E8F854" w14:textId="77777777" w:rsidTr="002107A6">
        <w:tc>
          <w:tcPr>
            <w:tcW w:w="1447" w:type="dxa"/>
          </w:tcPr>
          <w:p w14:paraId="685FEA4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42ABB91A" w14:textId="18DDCED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Sutartis nustoja galioti automatiškai Šalims nepasirašant jokių papildomų dokumentų, jei Sutarties galiojimo metu įsigyjama Paslaugų už visą numatytą maksimalią Sutarties kainą arba pasibaigus jos galiojimo trukmei, nustatytai </w:t>
            </w:r>
            <w:r w:rsidR="00100400">
              <w:rPr>
                <w:rFonts w:ascii="Times New Roman" w:eastAsia="Times New Roman" w:hAnsi="Times New Roman" w:cs="Times New Roman"/>
                <w:sz w:val="24"/>
                <w:szCs w:val="20"/>
              </w:rPr>
              <w:t xml:space="preserve">Sutarties </w:t>
            </w:r>
            <w:r w:rsidRPr="00D30973">
              <w:rPr>
                <w:rFonts w:ascii="Times New Roman" w:eastAsia="Times New Roman" w:hAnsi="Times New Roman" w:cs="Times New Roman"/>
                <w:sz w:val="24"/>
                <w:szCs w:val="20"/>
              </w:rPr>
              <w:t>6.1. punkte, nepaisant to, kad maksimali Sutarties vertė nėra panaudota.</w:t>
            </w:r>
          </w:p>
        </w:tc>
      </w:tr>
      <w:tr w:rsidR="00D30973" w:rsidRPr="00D30973" w14:paraId="5FD6F3F9" w14:textId="77777777" w:rsidTr="002107A6">
        <w:tc>
          <w:tcPr>
            <w:tcW w:w="1447" w:type="dxa"/>
          </w:tcPr>
          <w:p w14:paraId="148B9F36"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4B67954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gali būti pakeista, papildyta ir (ar pratęsta) raštišku Šalių susitarimu vadovaujantis Lietuvos Respublikos viešųjų pirkimų įstatymo 89 straipsnio nuostatomis.</w:t>
            </w:r>
          </w:p>
        </w:tc>
      </w:tr>
      <w:tr w:rsidR="001D0C64" w:rsidRPr="00D30973" w14:paraId="4528CDA0" w14:textId="77777777" w:rsidTr="002107A6">
        <w:tc>
          <w:tcPr>
            <w:tcW w:w="1447" w:type="dxa"/>
          </w:tcPr>
          <w:p w14:paraId="4F1FEB12" w14:textId="77777777" w:rsidR="001D0C64" w:rsidRPr="00D30973" w:rsidRDefault="001D0C64"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1689F280" w14:textId="74B1D5D5" w:rsidR="001D0C64" w:rsidRPr="00D30973" w:rsidRDefault="001D0C64" w:rsidP="00D30973">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Sutartis gali būti nutraukta rašytiniu Šalių susitarimu arba vienos iš Šalių iniciatyva.</w:t>
            </w:r>
          </w:p>
        </w:tc>
      </w:tr>
      <w:tr w:rsidR="00D30973" w:rsidRPr="00D30973" w14:paraId="655BBBB7" w14:textId="77777777" w:rsidTr="002107A6">
        <w:tc>
          <w:tcPr>
            <w:tcW w:w="1447" w:type="dxa"/>
          </w:tcPr>
          <w:p w14:paraId="545A8B3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09BD589" w14:textId="1F887FBD"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Perkančioji organizacija prieš 14 (keturiolika) kalendorinių dienų raštu įspėjusi Tiekėją, gali nutraukti Sutartį ir reikalauti nuostolių atlyginimo, </w:t>
            </w:r>
            <w:r w:rsidR="001D0C64" w:rsidRPr="001D0C64">
              <w:rPr>
                <w:rFonts w:ascii="Times New Roman" w:eastAsia="Times New Roman" w:hAnsi="Times New Roman" w:cs="Times New Roman"/>
                <w:sz w:val="24"/>
                <w:szCs w:val="20"/>
              </w:rPr>
              <w:t>jeigu Tiekėjas iš esmės pažeidė Sutartį</w:t>
            </w:r>
            <w:r w:rsidR="001D0C64">
              <w:rPr>
                <w:rFonts w:ascii="Times New Roman" w:eastAsia="Times New Roman" w:hAnsi="Times New Roman" w:cs="Times New Roman"/>
                <w:sz w:val="24"/>
                <w:szCs w:val="20"/>
              </w:rPr>
              <w:t xml:space="preserve">. </w:t>
            </w:r>
            <w:r w:rsidR="001D0C64" w:rsidRPr="001D0C64">
              <w:rPr>
                <w:rFonts w:ascii="Times New Roman" w:eastAsia="Times New Roman" w:hAnsi="Times New Roman" w:cs="Times New Roman"/>
                <w:sz w:val="24"/>
                <w:szCs w:val="20"/>
              </w:rPr>
              <w:t>Tiekėjo padarytas Sutarties pažeidimas laikomas esminiu, jeigu:</w:t>
            </w:r>
          </w:p>
        </w:tc>
      </w:tr>
      <w:tr w:rsidR="00D30973" w:rsidRPr="00D30973" w14:paraId="082915FF" w14:textId="77777777" w:rsidTr="002107A6">
        <w:tc>
          <w:tcPr>
            <w:tcW w:w="1447" w:type="dxa"/>
          </w:tcPr>
          <w:p w14:paraId="0B3D383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6A3776B"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Sutartis buvo pakeista pažeidžiant Lietuvos Respublikos viešųjų pirkimų įstatymo 89 straipsnį; </w:t>
            </w:r>
          </w:p>
        </w:tc>
      </w:tr>
      <w:tr w:rsidR="00D30973" w:rsidRPr="00D30973" w14:paraId="4F7EBB45" w14:textId="77777777" w:rsidTr="002107A6">
        <w:tc>
          <w:tcPr>
            <w:tcW w:w="1447" w:type="dxa"/>
          </w:tcPr>
          <w:p w14:paraId="2B3D8E1C"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7381A40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paaiškėjo, kad Tiekėjas turėjo būti pašalintas iš Pirkimo procedūros pagal Lietuvos Respublikos viešųjų pirkimų įstatymo 46 straipsnio 1 dalį; </w:t>
            </w:r>
          </w:p>
        </w:tc>
      </w:tr>
      <w:tr w:rsidR="00D30973" w:rsidRPr="00D30973" w14:paraId="4075E900" w14:textId="77777777" w:rsidTr="002107A6">
        <w:tc>
          <w:tcPr>
            <w:tcW w:w="1447" w:type="dxa"/>
          </w:tcPr>
          <w:p w14:paraId="4BE3235A"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3D01301"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D30973" w:rsidRPr="00D30973" w14:paraId="041EE47C" w14:textId="77777777" w:rsidTr="002107A6">
        <w:tc>
          <w:tcPr>
            <w:tcW w:w="1447" w:type="dxa"/>
          </w:tcPr>
          <w:p w14:paraId="06788476"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87E661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nevykdo savo įsipareigojimų nurodytų Sutarties 2.1. punkte;</w:t>
            </w:r>
          </w:p>
        </w:tc>
      </w:tr>
      <w:tr w:rsidR="00D30973" w:rsidRPr="00D30973" w14:paraId="5B26E008" w14:textId="77777777" w:rsidTr="002107A6">
        <w:tc>
          <w:tcPr>
            <w:tcW w:w="1447" w:type="dxa"/>
          </w:tcPr>
          <w:p w14:paraId="30302D0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33B75E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nesugeba suteikti Paslaugų Sutartyje nustatytu terminu (-ais) ar per Perkančiosios organizacijos suteiktą termino pratęsimą dėl savo kaltės, arba jeigu Paslaugos tampa nebereikalingos;</w:t>
            </w:r>
          </w:p>
        </w:tc>
      </w:tr>
      <w:tr w:rsidR="00D30973" w:rsidRPr="00D30973" w14:paraId="6FCE448C" w14:textId="77777777" w:rsidTr="002107A6">
        <w:tc>
          <w:tcPr>
            <w:tcW w:w="1447" w:type="dxa"/>
          </w:tcPr>
          <w:p w14:paraId="7D6D66D3"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90E974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nepradeda teikti Paslaugų laiku arba Paslaugas teikia su nuolatiniais trūkumais ir Perkančiajai organizacijai pareiškus pagrįstą pretenziją tų trūkumų neištaiso daugiau nei 2 kartus;</w:t>
            </w:r>
          </w:p>
        </w:tc>
      </w:tr>
      <w:tr w:rsidR="00D30973" w:rsidRPr="00D30973" w14:paraId="6C1B5029" w14:textId="77777777" w:rsidTr="002107A6">
        <w:tc>
          <w:tcPr>
            <w:tcW w:w="1447" w:type="dxa"/>
          </w:tcPr>
          <w:p w14:paraId="5728B32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F6EE38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nesilaiko bet kokio kito Sutartyje numatyto įsipareigojimo;</w:t>
            </w:r>
          </w:p>
        </w:tc>
      </w:tr>
      <w:tr w:rsidR="00D30973" w:rsidRPr="00D30973" w14:paraId="16B2B55C" w14:textId="77777777" w:rsidTr="002107A6">
        <w:tc>
          <w:tcPr>
            <w:tcW w:w="1447" w:type="dxa"/>
          </w:tcPr>
          <w:p w14:paraId="6EDF35D8"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0421908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perleidžia Sutartį be raštiško Perkančiosios organizacijos leidimo;</w:t>
            </w:r>
          </w:p>
        </w:tc>
      </w:tr>
      <w:tr w:rsidR="00D30973" w:rsidRPr="00D30973" w14:paraId="3AE83DC9" w14:textId="77777777" w:rsidTr="002107A6">
        <w:tc>
          <w:tcPr>
            <w:tcW w:w="1447" w:type="dxa"/>
          </w:tcPr>
          <w:p w14:paraId="60E438E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2E66DAE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dėl kitokio pobūdžio Tiekėjo neveiksnumo, trukdančio vykdyti Sutartį;</w:t>
            </w:r>
          </w:p>
        </w:tc>
      </w:tr>
      <w:tr w:rsidR="00D30973" w:rsidRPr="00D30973" w14:paraId="33AEA834" w14:textId="77777777" w:rsidTr="002107A6">
        <w:tc>
          <w:tcPr>
            <w:tcW w:w="1447" w:type="dxa"/>
          </w:tcPr>
          <w:p w14:paraId="7A972381"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133A03C0"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bankrutuoja arba kokiu nors kitu būdu tampa nemokus, neatlyginant Tiekėjui jo turėtų išlaidų.</w:t>
            </w:r>
          </w:p>
        </w:tc>
      </w:tr>
      <w:tr w:rsidR="00835DE0" w:rsidRPr="00D30973" w14:paraId="63E95F6C" w14:textId="77777777" w:rsidTr="008E6D16">
        <w:tc>
          <w:tcPr>
            <w:tcW w:w="1447" w:type="dxa"/>
          </w:tcPr>
          <w:p w14:paraId="69EE06D0" w14:textId="77777777" w:rsidR="00835DE0" w:rsidRPr="00D30973" w:rsidRDefault="00835DE0"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tcPr>
          <w:p w14:paraId="6B88386B" w14:textId="2AF41A27" w:rsidR="00835DE0" w:rsidRPr="00D30973" w:rsidRDefault="00835DE0" w:rsidP="00D30973">
            <w:pPr>
              <w:autoSpaceDN w:val="0"/>
              <w:snapToGrid w:val="0"/>
              <w:spacing w:before="120" w:after="120" w:line="240" w:lineRule="auto"/>
              <w:jc w:val="both"/>
              <w:rPr>
                <w:rFonts w:ascii="Times New Roman" w:eastAsia="Times New Roman" w:hAnsi="Times New Roman" w:cs="Times New Roman"/>
                <w:sz w:val="24"/>
                <w:szCs w:val="20"/>
              </w:rPr>
            </w:pPr>
            <w:r w:rsidRPr="00835DE0">
              <w:rPr>
                <w:rFonts w:ascii="Times New Roman" w:eastAsia="Times New Roman" w:hAnsi="Times New Roman" w:cs="Times New Roman"/>
                <w:sz w:val="24"/>
                <w:szCs w:val="20"/>
              </w:rPr>
              <w:t>kai nustatoma, kad Tiekėjas, jo subtiekėjai, ūkio subjektai ar specialistai Sutarties vykdymo metu tenkina bent vieną iš draudžiamųjų sąlygų, numatytų Reglamento (ES) 2022/576 5k straipsnyje.</w:t>
            </w:r>
          </w:p>
        </w:tc>
      </w:tr>
      <w:tr w:rsidR="001D0C64" w:rsidRPr="00D30973" w14:paraId="0F370C84" w14:textId="77777777" w:rsidTr="002107A6">
        <w:tc>
          <w:tcPr>
            <w:tcW w:w="1447" w:type="dxa"/>
          </w:tcPr>
          <w:p w14:paraId="378D9798" w14:textId="77777777" w:rsidR="001D0C64" w:rsidRPr="00D30973" w:rsidRDefault="001D0C64"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4DFD7324" w14:textId="0DAD8B3B" w:rsidR="001D0C64" w:rsidRPr="00D30973" w:rsidRDefault="001D0C64" w:rsidP="00D30973">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Perkančioji organizacija turi teisę vienašališkai prieš 30 (trisdešimt) kalendorinių dienų raštu įspėjęs apie tai Tiekėją, nutraukti Sutartį, jeigu:</w:t>
            </w:r>
          </w:p>
        </w:tc>
      </w:tr>
      <w:tr w:rsidR="001D0C64" w:rsidRPr="00D30973" w14:paraId="3B0EAB07" w14:textId="77777777" w:rsidTr="002107A6">
        <w:tc>
          <w:tcPr>
            <w:tcW w:w="1447" w:type="dxa"/>
          </w:tcPr>
          <w:p w14:paraId="66F2977C" w14:textId="42EB0D9E" w:rsidR="001D0C64" w:rsidRPr="00210135" w:rsidRDefault="001D0C64" w:rsidP="00210135">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03AA65C3" w14:textId="352566DE"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Tiekėjas yra likviduojamas, su kreditoriais sudaro taikos sutartį, sustabdo ar apriboja ūkinę veiklą, arba jo padėtis pagal šalies, kurioje jis registruotas, įstatymus tampa tokia pati ar panaši;</w:t>
            </w:r>
          </w:p>
        </w:tc>
      </w:tr>
      <w:tr w:rsidR="001D0C64" w:rsidRPr="00D30973" w14:paraId="6551AA88" w14:textId="77777777" w:rsidTr="002107A6">
        <w:tc>
          <w:tcPr>
            <w:tcW w:w="1447" w:type="dxa"/>
          </w:tcPr>
          <w:p w14:paraId="18964FC2"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97E8218" w14:textId="5AC2A339"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1D0C64" w:rsidRPr="00D30973" w14:paraId="4781F760" w14:textId="77777777" w:rsidTr="002107A6">
        <w:tc>
          <w:tcPr>
            <w:tcW w:w="1447" w:type="dxa"/>
          </w:tcPr>
          <w:p w14:paraId="217A7E37"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7348B62E" w14:textId="60AF69FA"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keičiasi Tiekėjo organizacinė struktūra – juridinis statusas, pobūdis, ar valdymo struktūra ir tai gali turėti įtakos tinkamam Sutarties vykdymui;</w:t>
            </w:r>
          </w:p>
        </w:tc>
      </w:tr>
      <w:tr w:rsidR="001D0C64" w:rsidRPr="00D30973" w14:paraId="62C823D6" w14:textId="77777777" w:rsidTr="002107A6">
        <w:tc>
          <w:tcPr>
            <w:tcW w:w="1447" w:type="dxa"/>
          </w:tcPr>
          <w:p w14:paraId="51487E09" w14:textId="77777777" w:rsidR="001D0C64" w:rsidRPr="00D9239D" w:rsidRDefault="001D0C64" w:rsidP="001D0C64">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6517F2BD" w14:textId="3D565C72" w:rsidR="001D0C64" w:rsidRPr="001D0C64" w:rsidRDefault="001D0C64" w:rsidP="001D0C64">
            <w:pPr>
              <w:autoSpaceDN w:val="0"/>
              <w:snapToGrid w:val="0"/>
              <w:spacing w:before="120" w:after="120" w:line="240" w:lineRule="auto"/>
              <w:jc w:val="both"/>
              <w:rPr>
                <w:rFonts w:ascii="Times New Roman" w:eastAsia="Times New Roman" w:hAnsi="Times New Roman" w:cs="Times New Roman"/>
                <w:sz w:val="24"/>
                <w:szCs w:val="20"/>
              </w:rPr>
            </w:pPr>
            <w:r w:rsidRPr="001D0C64">
              <w:rPr>
                <w:rFonts w:ascii="Times New Roman" w:eastAsia="Times New Roman" w:hAnsi="Times New Roman" w:cs="Times New Roman"/>
                <w:sz w:val="24"/>
                <w:szCs w:val="20"/>
              </w:rPr>
              <w:t>Perkančiajai organizacijai finansinės parama neskiriama ar finansinės paramos teikimas sustabdomas, ar nutraukiamas;</w:t>
            </w:r>
          </w:p>
        </w:tc>
      </w:tr>
      <w:tr w:rsidR="00D30973" w:rsidRPr="00D30973" w14:paraId="70759D9E" w14:textId="77777777" w:rsidTr="002107A6">
        <w:tc>
          <w:tcPr>
            <w:tcW w:w="1447" w:type="dxa"/>
          </w:tcPr>
          <w:p w14:paraId="4E77A95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5FA8F96C" w14:textId="58800C4A"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Tiekėjas, prieš </w:t>
            </w:r>
            <w:r w:rsidR="001D0C64">
              <w:rPr>
                <w:rFonts w:ascii="Times New Roman" w:eastAsia="Times New Roman" w:hAnsi="Times New Roman" w:cs="Times New Roman"/>
                <w:sz w:val="24"/>
                <w:szCs w:val="20"/>
              </w:rPr>
              <w:t>30</w:t>
            </w:r>
            <w:r w:rsidRPr="00D30973">
              <w:rPr>
                <w:rFonts w:ascii="Times New Roman" w:eastAsia="Times New Roman" w:hAnsi="Times New Roman" w:cs="Times New Roman"/>
                <w:sz w:val="24"/>
                <w:szCs w:val="20"/>
              </w:rPr>
              <w:t xml:space="preserve"> (</w:t>
            </w:r>
            <w:r w:rsidR="001D0C64">
              <w:rPr>
                <w:rFonts w:ascii="Times New Roman" w:eastAsia="Times New Roman" w:hAnsi="Times New Roman" w:cs="Times New Roman"/>
                <w:sz w:val="24"/>
                <w:szCs w:val="20"/>
              </w:rPr>
              <w:t>trisdešimt</w:t>
            </w:r>
            <w:r w:rsidRPr="00D30973">
              <w:rPr>
                <w:rFonts w:ascii="Times New Roman" w:eastAsia="Times New Roman" w:hAnsi="Times New Roman" w:cs="Times New Roman"/>
                <w:sz w:val="24"/>
                <w:szCs w:val="20"/>
              </w:rPr>
              <w:t>) kalendorinių dienų raštu įspėjęs Perkančiąją organizaciją, gali nutraukti Sutartį, jei</w:t>
            </w:r>
            <w:r w:rsidR="001D0C64">
              <w:rPr>
                <w:rFonts w:ascii="Times New Roman" w:eastAsia="Times New Roman" w:hAnsi="Times New Roman" w:cs="Times New Roman"/>
                <w:sz w:val="24"/>
                <w:szCs w:val="20"/>
              </w:rPr>
              <w:t>gu</w:t>
            </w:r>
            <w:r w:rsidRPr="00D30973">
              <w:rPr>
                <w:rFonts w:ascii="Times New Roman" w:eastAsia="Times New Roman" w:hAnsi="Times New Roman" w:cs="Times New Roman"/>
                <w:sz w:val="24"/>
                <w:szCs w:val="20"/>
              </w:rPr>
              <w:t>:</w:t>
            </w:r>
          </w:p>
        </w:tc>
      </w:tr>
      <w:tr w:rsidR="00D30973" w:rsidRPr="00D30973" w14:paraId="0D234F49" w14:textId="77777777" w:rsidTr="002107A6">
        <w:tc>
          <w:tcPr>
            <w:tcW w:w="1447" w:type="dxa"/>
          </w:tcPr>
          <w:p w14:paraId="6B2C9A20"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2921B4D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nevykdo savo sutartinių įsipareigojimų, nurodytų Sutarties 2.2. punkte;</w:t>
            </w:r>
          </w:p>
        </w:tc>
      </w:tr>
      <w:tr w:rsidR="00D30973" w:rsidRPr="00D30973" w14:paraId="34A7F0B3" w14:textId="77777777" w:rsidTr="002107A6">
        <w:tc>
          <w:tcPr>
            <w:tcW w:w="1447" w:type="dxa"/>
          </w:tcPr>
          <w:p w14:paraId="1EA55952"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860624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kai Perkančioji organizacija galutiniu teismo sprendimu pripažinta kalta dėl sukčiavimo, korupcijos ar kitų panašaus pobūdžio veikų padarymo;</w:t>
            </w:r>
          </w:p>
        </w:tc>
      </w:tr>
      <w:tr w:rsidR="00D30973" w:rsidRPr="00D30973" w14:paraId="4D04DD2E" w14:textId="77777777" w:rsidTr="002107A6">
        <w:tc>
          <w:tcPr>
            <w:tcW w:w="1447" w:type="dxa"/>
          </w:tcPr>
          <w:p w14:paraId="29C9DCDE"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02B025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dėl kitokio pobūdžio Perkančiosios organizacijos neveiksnumo, trukdančio vykdyti Sutartį;</w:t>
            </w:r>
          </w:p>
        </w:tc>
      </w:tr>
      <w:tr w:rsidR="00D30973" w:rsidRPr="00D30973" w14:paraId="48547687" w14:textId="77777777" w:rsidTr="002107A6">
        <w:tc>
          <w:tcPr>
            <w:tcW w:w="1447" w:type="dxa"/>
          </w:tcPr>
          <w:p w14:paraId="4EA5FBEF"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50BEF1F0"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bankrutuoja arba kokiu nors kitu būdu tampa nemoki, neatlyginant Perkančiajai organizacijai jos turėtų išlaidų.</w:t>
            </w:r>
          </w:p>
        </w:tc>
      </w:tr>
      <w:tr w:rsidR="00D30973" w:rsidRPr="00D30973" w14:paraId="3387FC0B" w14:textId="77777777" w:rsidTr="002107A6">
        <w:tc>
          <w:tcPr>
            <w:tcW w:w="1447" w:type="dxa"/>
          </w:tcPr>
          <w:p w14:paraId="6B53F9E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0FA7CD9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taip pat gali būti nutraukta abipusiu raštišku Šalių susitarimu.</w:t>
            </w:r>
          </w:p>
        </w:tc>
      </w:tr>
      <w:tr w:rsidR="00D30973" w:rsidRPr="00D30973" w14:paraId="6D9A5970" w14:textId="77777777" w:rsidTr="002107A6">
        <w:tc>
          <w:tcPr>
            <w:tcW w:w="1447" w:type="dxa"/>
          </w:tcPr>
          <w:p w14:paraId="02DCFD14"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2E59BE3"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Sutartį nutraukus prieš terminą, Sutartį pažeidusi Šalis kitai Šaliai privalo atlyginti visus  dėl to patirtus tiesioginius nuostolius.</w:t>
            </w:r>
          </w:p>
        </w:tc>
      </w:tr>
      <w:tr w:rsidR="00D30973" w:rsidRPr="00D30973" w14:paraId="302DDBC0" w14:textId="77777777" w:rsidTr="002107A6">
        <w:tc>
          <w:tcPr>
            <w:tcW w:w="1447" w:type="dxa"/>
          </w:tcPr>
          <w:p w14:paraId="556605E9"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45FDAEF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Sutartis nutraukiama be Tiekėjo kaltės, Perkančioji organizacija turi apmokėti už Paslaugas, suteiktas iki Sutarties nutraukimo.</w:t>
            </w:r>
          </w:p>
        </w:tc>
      </w:tr>
      <w:tr w:rsidR="00D30973" w:rsidRPr="00D30973" w14:paraId="269E4665" w14:textId="77777777" w:rsidTr="002107A6">
        <w:tc>
          <w:tcPr>
            <w:tcW w:w="1447" w:type="dxa"/>
          </w:tcPr>
          <w:p w14:paraId="6A541A0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7788BF7" w14:textId="7B8A82B2"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vienašališkai nutraukusi Sutartį ne vėliau kaip per 30</w:t>
            </w:r>
            <w:r w:rsidR="001D0C64">
              <w:rPr>
                <w:rFonts w:ascii="Times New Roman" w:eastAsia="Times New Roman" w:hAnsi="Times New Roman" w:cs="Times New Roman"/>
                <w:sz w:val="24"/>
                <w:szCs w:val="20"/>
              </w:rPr>
              <w:t xml:space="preserve"> (trisdešimt) kalendorinių</w:t>
            </w:r>
            <w:r w:rsidRPr="00D30973">
              <w:rPr>
                <w:rFonts w:ascii="Times New Roman" w:eastAsia="Times New Roman" w:hAnsi="Times New Roman" w:cs="Times New Roman"/>
                <w:sz w:val="24"/>
                <w:szCs w:val="20"/>
              </w:rPr>
              <w:t xml:space="preserve"> dienų privalo atsiskaityti su Tiekėją už jai iki Sutarties nutraukimo atliktas kokybiškas Paslaugas.</w:t>
            </w:r>
          </w:p>
        </w:tc>
      </w:tr>
      <w:tr w:rsidR="00D30973" w:rsidRPr="00D30973" w14:paraId="23B05E6F" w14:textId="77777777" w:rsidTr="002107A6">
        <w:tc>
          <w:tcPr>
            <w:tcW w:w="1447" w:type="dxa"/>
          </w:tcPr>
          <w:p w14:paraId="20FF44FE"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7C0695D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SUTARČIAI TAIKOMA TEISĖ IR GINČŲ SPRENDIMO TVARKA</w:t>
            </w:r>
          </w:p>
        </w:tc>
      </w:tr>
      <w:tr w:rsidR="00D30973" w:rsidRPr="00D30973" w14:paraId="3C5C84C9" w14:textId="77777777" w:rsidTr="002107A6">
        <w:tc>
          <w:tcPr>
            <w:tcW w:w="1447" w:type="dxa"/>
          </w:tcPr>
          <w:p w14:paraId="40239AA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0F183D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Sutartis sudaryta, vykdoma ir aiškinama vadovaujantis Lietuvos Respublikoje galiojančiais teisės aktais.</w:t>
            </w:r>
          </w:p>
        </w:tc>
      </w:tr>
      <w:tr w:rsidR="00D30973" w:rsidRPr="00D30973" w14:paraId="0409CB3F" w14:textId="77777777" w:rsidTr="002107A6">
        <w:tc>
          <w:tcPr>
            <w:tcW w:w="1447" w:type="dxa"/>
          </w:tcPr>
          <w:p w14:paraId="445EE22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07167817" w14:textId="7EEE0BAE"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Bet kokie ginčai, nesutarimai ar reikalavimai, kylantys iš šios Sutarties ar susiję su ja, yra sprendžiami tiesioginių derybų būdu, o nepavykus susitarti per 30</w:t>
            </w:r>
            <w:r w:rsidR="001D0C64">
              <w:rPr>
                <w:rFonts w:ascii="Times New Roman" w:eastAsia="Times New Roman" w:hAnsi="Times New Roman" w:cs="Times New Roman"/>
                <w:sz w:val="24"/>
                <w:szCs w:val="20"/>
              </w:rPr>
              <w:t xml:space="preserve"> (trisdešimt)</w:t>
            </w:r>
            <w:r w:rsidRPr="00D30973">
              <w:rPr>
                <w:rFonts w:ascii="Times New Roman" w:eastAsia="Times New Roman" w:hAnsi="Times New Roman" w:cs="Times New Roman"/>
                <w:sz w:val="24"/>
                <w:szCs w:val="20"/>
              </w:rPr>
              <w:t xml:space="preserve"> </w:t>
            </w:r>
            <w:r w:rsidR="001D0C64">
              <w:rPr>
                <w:rFonts w:ascii="Times New Roman" w:eastAsia="Times New Roman" w:hAnsi="Times New Roman" w:cs="Times New Roman"/>
                <w:sz w:val="24"/>
                <w:szCs w:val="20"/>
              </w:rPr>
              <w:t xml:space="preserve">kalendorinių </w:t>
            </w:r>
            <w:r w:rsidRPr="00D30973">
              <w:rPr>
                <w:rFonts w:ascii="Times New Roman" w:eastAsia="Times New Roman" w:hAnsi="Times New Roman" w:cs="Times New Roman"/>
                <w:sz w:val="24"/>
                <w:szCs w:val="20"/>
              </w:rPr>
              <w:t>dienų nuo derybų pradžios, – teisme Lietuvos Respublikos įstatymų nustatyta tvarka.</w:t>
            </w:r>
            <w:r w:rsidRPr="00D30973">
              <w:rPr>
                <w:rFonts w:ascii="Times New Roman" w:eastAsia="Times New Roman" w:hAnsi="Times New Roman" w:cs="Times New Roman"/>
                <w:sz w:val="24"/>
                <w:szCs w:val="24"/>
              </w:rPr>
              <w:t xml:space="preserve"> Teismingumas nustatomas pagal Perkančiosios organizacijos buveinės vietą.</w:t>
            </w:r>
          </w:p>
        </w:tc>
      </w:tr>
      <w:tr w:rsidR="00D30973" w:rsidRPr="00D30973" w14:paraId="47976D0E" w14:textId="77777777" w:rsidTr="002107A6">
        <w:tc>
          <w:tcPr>
            <w:tcW w:w="1447" w:type="dxa"/>
          </w:tcPr>
          <w:p w14:paraId="06C6EEE8"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18C7E48B"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KONFIDENCIALUMAS</w:t>
            </w:r>
          </w:p>
        </w:tc>
      </w:tr>
      <w:tr w:rsidR="00D30973" w:rsidRPr="00D30973" w14:paraId="662EFDB1" w14:textId="77777777" w:rsidTr="002107A6">
        <w:tc>
          <w:tcPr>
            <w:tcW w:w="1447" w:type="dxa"/>
          </w:tcPr>
          <w:p w14:paraId="173F93A5"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D0FE77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D30973" w:rsidRPr="00D30973" w14:paraId="772D76C6" w14:textId="77777777" w:rsidTr="002107A6">
        <w:tc>
          <w:tcPr>
            <w:tcW w:w="1447" w:type="dxa"/>
          </w:tcPr>
          <w:p w14:paraId="33C7641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03588D32"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įskaitant visus savo darbuotojus ar kitus asmenis, su kuriais Šalys bendradarbiauja vykdydamos veiklą, atsako už konfidencialios informacijos atskleidimą, ir atlygina visus su tuo susijusius tiesioginius nuostolius.</w:t>
            </w:r>
          </w:p>
        </w:tc>
      </w:tr>
      <w:tr w:rsidR="00D30973" w:rsidRPr="00D30973" w14:paraId="50D731A7" w14:textId="77777777" w:rsidTr="002107A6">
        <w:tc>
          <w:tcPr>
            <w:tcW w:w="1447" w:type="dxa"/>
          </w:tcPr>
          <w:p w14:paraId="2632924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D235DEC"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Sutarties turinys ir su jos vykdymu susijusi Šalių viena kitai suteikta informacija gali būti atskleista, jeigu to reikia šios Sutarties tikslui pasiekti arba privaloma pagal  Lietuvos Respublikos teisės aktus.</w:t>
            </w:r>
          </w:p>
        </w:tc>
      </w:tr>
      <w:tr w:rsidR="00D30973" w:rsidRPr="00D30973" w14:paraId="0CCA1F11" w14:textId="77777777" w:rsidTr="002107A6">
        <w:tc>
          <w:tcPr>
            <w:tcW w:w="1447" w:type="dxa"/>
          </w:tcPr>
          <w:p w14:paraId="6A98A483"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7CEC356A"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KITOS NUOSTATOS</w:t>
            </w:r>
          </w:p>
        </w:tc>
      </w:tr>
      <w:tr w:rsidR="00D30973" w:rsidRPr="00D30973" w14:paraId="1AD31B7A" w14:textId="77777777" w:rsidTr="002107A6">
        <w:tc>
          <w:tcPr>
            <w:tcW w:w="1447" w:type="dxa"/>
          </w:tcPr>
          <w:p w14:paraId="411696E2"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AA72F6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Sutarties sąlygos Sutarties galiojimo laikotarpiu gali būti keičiamos tik Lietuvos Respublikos viešųjų pirkimų įstatymo 89 straipsnyje numatytais atvejais ir tvarka. </w:t>
            </w:r>
          </w:p>
        </w:tc>
      </w:tr>
      <w:tr w:rsidR="00D30973" w:rsidRPr="00D30973" w14:paraId="37821E5A" w14:textId="77777777" w:rsidTr="002107A6">
        <w:tc>
          <w:tcPr>
            <w:tcW w:w="1447" w:type="dxa"/>
          </w:tcPr>
          <w:p w14:paraId="2FD1D79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20494FAB" w14:textId="3B8BF5C5" w:rsidR="00D30973" w:rsidRPr="00FF4A57"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FF4A57">
              <w:rPr>
                <w:rFonts w:ascii="Times New Roman" w:eastAsia="Times New Roman" w:hAnsi="Times New Roman" w:cs="Times New Roman"/>
                <w:sz w:val="24"/>
                <w:szCs w:val="20"/>
              </w:rPr>
              <w:t>Tiekėjas pateiktame pasiūlyme nurodė, kad Sutarčiai vykdyti pasitelkiami šie subtiekėjai (subteikėjai) (nėra).</w:t>
            </w:r>
          </w:p>
        </w:tc>
      </w:tr>
      <w:tr w:rsidR="00D30973" w:rsidRPr="00D30973" w14:paraId="327934DE" w14:textId="77777777" w:rsidTr="002107A6">
        <w:tc>
          <w:tcPr>
            <w:tcW w:w="1447" w:type="dxa"/>
          </w:tcPr>
          <w:p w14:paraId="15D32443"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6022CF57" w14:textId="65DCCBC9" w:rsidR="00D30973" w:rsidRPr="00FF4A57"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FF4A57">
              <w:rPr>
                <w:rFonts w:ascii="Times New Roman" w:eastAsia="Times New Roman" w:hAnsi="Times New Roman" w:cs="Times New Roman"/>
                <w:sz w:val="24"/>
                <w:szCs w:val="20"/>
              </w:rPr>
              <w:t>Tiekėjas sudarant Sutartį nurodė, kad Sutarčiai vykdyti pasitelkiami šie subtiekėjai (subteikėjai) (nėra).</w:t>
            </w:r>
          </w:p>
        </w:tc>
      </w:tr>
      <w:tr w:rsidR="00D30973" w:rsidRPr="00D30973" w14:paraId="7F10EE39" w14:textId="77777777" w:rsidTr="002107A6">
        <w:tc>
          <w:tcPr>
            <w:tcW w:w="1447" w:type="dxa"/>
          </w:tcPr>
          <w:p w14:paraId="6EEDF094"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93345FE" w14:textId="38458A9A"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Sudarius Sutartį, tačiau ne vėliau negu Sutartis pradedama vykdyti, Tiekėjas įsipareigoja Perkančiajai organizacijai pranešti tuo metu žinomų subtiekėjų </w:t>
            </w:r>
            <w:r w:rsidRPr="00D30973">
              <w:rPr>
                <w:rFonts w:ascii="Times New Roman" w:eastAsia="Times New Roman" w:hAnsi="Times New Roman" w:cs="Times New Roman"/>
                <w:sz w:val="24"/>
                <w:szCs w:val="20"/>
              </w:rPr>
              <w:lastRenderedPageBreak/>
              <w:t>(subteikėjų) pavadinimus, kontaktinius duomenis ir jų atstovus. Perkančioji organizacija taip pat reikalauja, kad Tiekėjas ne vėliau, kaip per 3</w:t>
            </w:r>
            <w:r w:rsidR="001D0C64">
              <w:rPr>
                <w:rFonts w:ascii="Times New Roman" w:eastAsia="Times New Roman" w:hAnsi="Times New Roman" w:cs="Times New Roman"/>
                <w:sz w:val="24"/>
                <w:szCs w:val="20"/>
              </w:rPr>
              <w:t xml:space="preserve"> (tris)</w:t>
            </w:r>
            <w:r w:rsidRPr="00D30973">
              <w:rPr>
                <w:rFonts w:ascii="Times New Roman" w:eastAsia="Times New Roman" w:hAnsi="Times New Roman" w:cs="Times New Roman"/>
                <w:sz w:val="24"/>
                <w:szCs w:val="20"/>
              </w:rPr>
              <w:t xml:space="preserve"> darbo dienas informuotų apie minėtos informacijos pasikeitimus visu Sutarties vykdymo metu, taip pat apie naujus subtiekėjus, kuriuos jis ketina pasitelkti vėliau.</w:t>
            </w:r>
          </w:p>
        </w:tc>
      </w:tr>
      <w:tr w:rsidR="00D30973" w:rsidRPr="00D30973" w14:paraId="3357A808" w14:textId="77777777" w:rsidTr="002107A6">
        <w:tc>
          <w:tcPr>
            <w:tcW w:w="1447" w:type="dxa"/>
          </w:tcPr>
          <w:p w14:paraId="478FEF73"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7E1FA9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Sutarties vykdymo metu, kai Tiekėjui subtiekėjai (subteikėjai) netinkamai vykdo įsipareigojimus arba juos atsisako vykdyti, taip pat tuo atveju, kai subtiekėjai (subteikėjai) nepajėgūs vykdyti įsipareigojimų Tiekėjui dėl iškeltos bankroto bylos, pradėtos likvidavimo procedūros ir pan. padėties ar subtiekėjams (subteikėjams) negalint Tiekėjui įsipareigojimų vykdyti dėl ligos, nelaimingo atsitikimo, traumų, ir pan., subtiekėjai (subteikėjai), jeigu tokie buvo pasitelkti, gali būti keičiami. Naujas subtiekėjas (subteikėjas) turi atitikti tuos reikalavimus, kurie buvo nustatyti, jei buvo nustatyti pasitelkiamam subtiekėjui (subteikėjui) pirkimo dokumentuose. Apie subtiekėjo (subteikėjo) keitimo poreikį Tiekėjas per 3 (tris) darbo dienas turi informuoti Perkančiąją organizaciją, nurodydamas subtiekėjo (subteikėjo) pakeitimo priežastis. Subtiekėjų (subteikėjų) keitimas galimas tik raštišku Perkančiosios organizacijos sutikimu ir įforminamas Perkančiosios organizacijos ir Tiekėjo įgaliotų atstovų pasirašomu susitarimu, kuris tampa neatskiriama Sutarties dalimi. Šiame papunktyje nurodytomis aplinkybėmis ir reikalavimais gali būti pasitelkiamas naujas (-i) subtiekėjas (-iai) (subteikėjas) (-iai).</w:t>
            </w:r>
          </w:p>
        </w:tc>
      </w:tr>
      <w:tr w:rsidR="00D30973" w:rsidRPr="00D30973" w14:paraId="2A718608" w14:textId="77777777" w:rsidTr="002107A6">
        <w:tc>
          <w:tcPr>
            <w:tcW w:w="1447" w:type="dxa"/>
          </w:tcPr>
          <w:p w14:paraId="44D61CD6"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651D271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bet kokiu atveju atsako už visus pagal Sutartį prisiimtus įsipareigojimus, nepaisant to, ar jiems vykdyti bus pasitelkiami subtiekėjai (subteikėjai).</w:t>
            </w:r>
          </w:p>
        </w:tc>
      </w:tr>
      <w:tr w:rsidR="00D30973" w:rsidRPr="00D30973" w14:paraId="72BFA7B9" w14:textId="77777777" w:rsidTr="002107A6">
        <w:tc>
          <w:tcPr>
            <w:tcW w:w="1447" w:type="dxa"/>
          </w:tcPr>
          <w:p w14:paraId="602FB13A"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20AEF37C" w14:textId="6F56FD4D"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Perkančioji organizacija numato tiesioginio atsiskaitymo su subtiekėjais (subteikėjais) galimybę. Perkančioji organizacija ne vėliau kaip per 3</w:t>
            </w:r>
            <w:r w:rsidR="001D0C64">
              <w:rPr>
                <w:rFonts w:ascii="Times New Roman" w:eastAsia="Times New Roman" w:hAnsi="Times New Roman" w:cs="Times New Roman"/>
                <w:sz w:val="24"/>
                <w:szCs w:val="20"/>
              </w:rPr>
              <w:t xml:space="preserve"> (tris)</w:t>
            </w:r>
            <w:r w:rsidRPr="00D30973">
              <w:rPr>
                <w:rFonts w:ascii="Times New Roman" w:eastAsia="Times New Roman" w:hAnsi="Times New Roman" w:cs="Times New Roman"/>
                <w:sz w:val="24"/>
                <w:szCs w:val="20"/>
              </w:rPr>
              <w:t xml:space="preserve"> darbo dienas nuo Sutarties 9.4 punkte nurodytos informacijos gavimo raštu informuoja subtiekėjus (subteikėjus) apie tiesioginio atsiskaitymo galimybę, o subtiekėjas (subteikėjas), norėdamas pasinaudoti tokia galimybe, raštu pateikia prašymą Perkančiajai organizacijai. Tais atvejais, kai subtiekėjas (subteikėjas) išreiškia norą pasinaudoti tiesioginio atsiskaitymo galimybe, sudaroma trišalė sutartis tarp Perkančiosios organizacijos, Tiekėjo ir jo subtiekėjo (subteikėjo), kurioje aprašoma tiesioginio atsiskaitymo su subtiekėju (subteikėju) tvarka, atsižvelgiant į pirkimo dokumentuose ir subtiekimo (subteikimo) sutartyje nustatytus reikalavimus. Bet kokiu atveju trišalėje sutartyje turi būti numatyta teisė Tiekėjui prieštarauti nepagrįstiems mokėjimams.</w:t>
            </w:r>
          </w:p>
        </w:tc>
      </w:tr>
      <w:tr w:rsidR="00D30973" w:rsidRPr="00D30973" w14:paraId="78C9CA94" w14:textId="77777777" w:rsidTr="002107A6">
        <w:tc>
          <w:tcPr>
            <w:tcW w:w="1447" w:type="dxa"/>
          </w:tcPr>
          <w:p w14:paraId="3D924F94"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103C5D8"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D30973" w:rsidRPr="00D30973" w14:paraId="2F951589" w14:textId="77777777" w:rsidTr="002107A6">
        <w:tc>
          <w:tcPr>
            <w:tcW w:w="1447" w:type="dxa"/>
          </w:tcPr>
          <w:p w14:paraId="706D8B2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580F71E"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002B4973" w:rsidRPr="00D30973" w14:paraId="531F0496" w14:textId="77777777" w:rsidTr="002107A6">
        <w:tc>
          <w:tcPr>
            <w:tcW w:w="1447" w:type="dxa"/>
          </w:tcPr>
          <w:p w14:paraId="577BB9AF" w14:textId="77777777" w:rsidR="002B4973" w:rsidRPr="00D30973" w:rsidRDefault="002B4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408F438B" w14:textId="59B0B6B1" w:rsidR="002B4973" w:rsidRPr="00210135" w:rsidRDefault="002B4973" w:rsidP="00D30973">
            <w:pPr>
              <w:autoSpaceDN w:val="0"/>
              <w:snapToGrid w:val="0"/>
              <w:spacing w:before="120" w:after="12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Asmens duomenų apsauga:</w:t>
            </w:r>
          </w:p>
        </w:tc>
      </w:tr>
      <w:tr w:rsidR="002B4973" w:rsidRPr="00D30973" w14:paraId="1C25B29F" w14:textId="77777777" w:rsidTr="002107A6">
        <w:tc>
          <w:tcPr>
            <w:tcW w:w="1447" w:type="dxa"/>
          </w:tcPr>
          <w:p w14:paraId="0E441507" w14:textId="10970B46" w:rsidR="002B4973" w:rsidRPr="00210135" w:rsidRDefault="002B4973" w:rsidP="00210135">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64E7654A" w14:textId="7006FEFE" w:rsidR="002B4973" w:rsidRPr="00210135"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10135">
              <w:rPr>
                <w:rFonts w:ascii="Times New Roman" w:eastAsia="Times New Roman" w:hAnsi="Times New Roman" w:cs="Times New Roman"/>
                <w:sz w:val="24"/>
                <w:szCs w:val="20"/>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2B4973" w:rsidRPr="00D30973" w14:paraId="49C82573" w14:textId="77777777" w:rsidTr="002107A6">
        <w:tc>
          <w:tcPr>
            <w:tcW w:w="1447" w:type="dxa"/>
          </w:tcPr>
          <w:p w14:paraId="4F70C01A"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33867F23" w14:textId="11E3FF34" w:rsidR="002B4973" w:rsidRPr="00D9239D"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Perkančioji organizacija ir Tiekėjas patvirtina, kad šioje Sutartyje arba įgaliojimuose nurodyti fiziniai asmenys yra tinkamai informuoti apie jų duomenų perdavimą, todėl Perkančioji organizacija ir Tiekėjas prisiima atsakomybę už bet kokias galinčias kilti pretenzijas dėl asmens duomenų naudojimo šios Sutarties įgyvendinimo tikslu. Perkančioji organizacija ir Tiekėjas patvirtina, jog gauti asmens duomenys bus apskaitomi ir saugomi tik tiek, kiek tai reikalinga šios Sutarties vykdymui.</w:t>
            </w:r>
          </w:p>
        </w:tc>
      </w:tr>
      <w:tr w:rsidR="002B4973" w:rsidRPr="00D30973" w14:paraId="6777FC93" w14:textId="77777777" w:rsidTr="002107A6">
        <w:tc>
          <w:tcPr>
            <w:tcW w:w="1447" w:type="dxa"/>
          </w:tcPr>
          <w:p w14:paraId="270FF1ED"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29C0E0AC" w14:textId="2B957EEB" w:rsidR="002B4973" w:rsidRPr="002B4973"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2B4973" w:rsidRPr="00D30973" w14:paraId="33564CA0" w14:textId="77777777" w:rsidTr="002107A6">
        <w:tc>
          <w:tcPr>
            <w:tcW w:w="1447" w:type="dxa"/>
          </w:tcPr>
          <w:p w14:paraId="1B6DC29F" w14:textId="77777777" w:rsidR="002B4973" w:rsidRPr="00D9239D" w:rsidRDefault="002B4973" w:rsidP="002B4973">
            <w:pPr>
              <w:pStyle w:val="ListParagraph"/>
              <w:numPr>
                <w:ilvl w:val="2"/>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tcPr>
          <w:p w14:paraId="5CD004D5" w14:textId="3846E82C" w:rsidR="002B4973" w:rsidRPr="002B4973" w:rsidRDefault="002B4973" w:rsidP="00D30973">
            <w:pPr>
              <w:autoSpaceDN w:val="0"/>
              <w:snapToGrid w:val="0"/>
              <w:spacing w:before="120" w:after="120" w:line="240" w:lineRule="auto"/>
              <w:jc w:val="both"/>
              <w:rPr>
                <w:rFonts w:ascii="Times New Roman" w:eastAsia="Times New Roman" w:hAnsi="Times New Roman" w:cs="Times New Roman"/>
                <w:sz w:val="24"/>
                <w:szCs w:val="20"/>
              </w:rPr>
            </w:pPr>
            <w:r w:rsidRPr="002B4973">
              <w:rPr>
                <w:rFonts w:ascii="Times New Roman" w:eastAsia="Times New Roman" w:hAnsi="Times New Roman" w:cs="Times New Roman"/>
                <w:sz w:val="24"/>
                <w:szCs w:val="20"/>
              </w:rPr>
              <w:t>Šalys privalo informuoti viena kitą apie bet kokius atstovų, specialistų ir kito personalo bei jų asmens duomenų pasikeitimus, jei šie asmens duomenys buvo perduoti viena kitai.</w:t>
            </w:r>
          </w:p>
        </w:tc>
      </w:tr>
      <w:tr w:rsidR="00D30973" w:rsidRPr="00D30973" w14:paraId="2B70CB29" w14:textId="77777777" w:rsidTr="002107A6">
        <w:tc>
          <w:tcPr>
            <w:tcW w:w="1447" w:type="dxa"/>
          </w:tcPr>
          <w:p w14:paraId="0568083B"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031082A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Šios Sutarties pakeitimai galimi tik sutarus abiem Šalims. Visi Sutarties pakeitimai ir papildymai galioja tik tuo atveju, jei jie padaryti raštu ir pasirašyti Šalių įgaliotų atstovų.</w:t>
            </w:r>
          </w:p>
        </w:tc>
      </w:tr>
      <w:tr w:rsidR="00D30973" w:rsidRPr="00D30973" w14:paraId="2DAB5180" w14:textId="77777777" w:rsidTr="002107A6">
        <w:tc>
          <w:tcPr>
            <w:tcW w:w="1447" w:type="dxa"/>
          </w:tcPr>
          <w:p w14:paraId="212EA7DC"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5EA63B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 </w:t>
            </w:r>
          </w:p>
          <w:p w14:paraId="5C0101B5"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tc>
      </w:tr>
      <w:tr w:rsidR="00D30973" w:rsidRPr="00D30973" w14:paraId="352F5EC8" w14:textId="77777777" w:rsidTr="002107A6">
        <w:tc>
          <w:tcPr>
            <w:tcW w:w="1447" w:type="dxa"/>
          </w:tcPr>
          <w:p w14:paraId="20625FB0"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78FDA1A6" w14:textId="3521D798"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Sutarties priedai yra </w:t>
            </w:r>
            <w:r w:rsidR="002B4973">
              <w:rPr>
                <w:rFonts w:ascii="Times New Roman" w:eastAsia="Times New Roman" w:hAnsi="Times New Roman" w:cs="Times New Roman"/>
                <w:sz w:val="24"/>
                <w:szCs w:val="20"/>
              </w:rPr>
              <w:t xml:space="preserve">laikomi </w:t>
            </w:r>
            <w:r w:rsidRPr="00D30973">
              <w:rPr>
                <w:rFonts w:ascii="Times New Roman" w:eastAsia="Times New Roman" w:hAnsi="Times New Roman" w:cs="Times New Roman"/>
                <w:sz w:val="24"/>
                <w:szCs w:val="20"/>
              </w:rPr>
              <w:t>neatskiriama Sutarties dalimi.</w:t>
            </w:r>
          </w:p>
        </w:tc>
      </w:tr>
      <w:tr w:rsidR="00D30973" w:rsidRPr="00D30973" w14:paraId="435EF2BC" w14:textId="77777777" w:rsidTr="002107A6">
        <w:tc>
          <w:tcPr>
            <w:tcW w:w="1447" w:type="dxa"/>
          </w:tcPr>
          <w:p w14:paraId="7553F3B2"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30B8FA16"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Sutarties prieduose naudojamos sąvokos atitinka jų apibrėžimus nurodytus Sutartyje.</w:t>
            </w:r>
          </w:p>
        </w:tc>
      </w:tr>
      <w:tr w:rsidR="00D30973" w:rsidRPr="00D30973" w14:paraId="38F02CF9" w14:textId="77777777" w:rsidTr="002107A6">
        <w:tc>
          <w:tcPr>
            <w:tcW w:w="1447" w:type="dxa"/>
          </w:tcPr>
          <w:p w14:paraId="2C9300D9"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E94438D"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Jei Sutarties priedų ir Sutarties sąlygos tuos pačius dalykus reglamentuoja skirtingai, aukštesnę galią turi Sutarties priedų sąlygos.</w:t>
            </w:r>
          </w:p>
        </w:tc>
      </w:tr>
      <w:tr w:rsidR="00D30973" w:rsidRPr="00D30973" w14:paraId="359C41B2" w14:textId="77777777" w:rsidTr="002107A6">
        <w:tc>
          <w:tcPr>
            <w:tcW w:w="1447" w:type="dxa"/>
          </w:tcPr>
          <w:p w14:paraId="70FA217F"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46E40B8F"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Už sutarties vykdymą ir kontrolę Šalys skiria atsakingais šiuos asmenis:</w:t>
            </w:r>
          </w:p>
        </w:tc>
      </w:tr>
      <w:tr w:rsidR="00D30973" w:rsidRPr="00D30973" w14:paraId="69C11FC1" w14:textId="77777777" w:rsidTr="002107A6">
        <w:tc>
          <w:tcPr>
            <w:tcW w:w="1447" w:type="dxa"/>
          </w:tcPr>
          <w:p w14:paraId="46910DD9"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45CD22E9" w14:textId="2BB94804"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 xml:space="preserve">Iš Perkančiosios organizacijos pusės: </w:t>
            </w:r>
            <w:r w:rsidRPr="008000DD">
              <w:rPr>
                <w:rFonts w:ascii="Times New Roman" w:eastAsia="Times New Roman" w:hAnsi="Times New Roman" w:cs="Times New Roman"/>
                <w:i/>
                <w:iCs/>
                <w:sz w:val="24"/>
                <w:szCs w:val="20"/>
              </w:rPr>
              <w:t>Alisa Kriščiūnienė, tel.</w:t>
            </w:r>
            <w:r w:rsidR="008000DD">
              <w:rPr>
                <w:rFonts w:ascii="Times New Roman" w:eastAsia="Times New Roman" w:hAnsi="Times New Roman" w:cs="Times New Roman"/>
                <w:i/>
                <w:iCs/>
                <w:sz w:val="24"/>
                <w:szCs w:val="20"/>
              </w:rPr>
              <w:t xml:space="preserve"> </w:t>
            </w:r>
            <w:r w:rsidRPr="008000DD">
              <w:rPr>
                <w:rFonts w:ascii="Times New Roman" w:eastAsia="Times New Roman" w:hAnsi="Times New Roman" w:cs="Times New Roman"/>
                <w:i/>
                <w:iCs/>
                <w:sz w:val="24"/>
                <w:szCs w:val="20"/>
              </w:rPr>
              <w:t>+370 659 34</w:t>
            </w:r>
            <w:r w:rsidR="008000DD">
              <w:rPr>
                <w:rFonts w:ascii="Times New Roman" w:eastAsia="Times New Roman" w:hAnsi="Times New Roman" w:cs="Times New Roman"/>
                <w:i/>
                <w:iCs/>
                <w:sz w:val="24"/>
                <w:szCs w:val="20"/>
              </w:rPr>
              <w:t xml:space="preserve"> </w:t>
            </w:r>
            <w:r w:rsidRPr="008000DD">
              <w:rPr>
                <w:rFonts w:ascii="Times New Roman" w:eastAsia="Times New Roman" w:hAnsi="Times New Roman" w:cs="Times New Roman"/>
                <w:i/>
                <w:iCs/>
                <w:sz w:val="24"/>
                <w:szCs w:val="20"/>
              </w:rPr>
              <w:t xml:space="preserve">144, elektroninis paštas  </w:t>
            </w:r>
            <w:hyperlink r:id="rId10" w:history="1">
              <w:r w:rsidR="008000DD" w:rsidRPr="00E07CF9">
                <w:rPr>
                  <w:rStyle w:val="Hyperlink"/>
                  <w:rFonts w:ascii="Times New Roman" w:eastAsia="Times New Roman" w:hAnsi="Times New Roman" w:cs="Times New Roman"/>
                  <w:i/>
                  <w:iCs/>
                  <w:sz w:val="24"/>
                  <w:szCs w:val="20"/>
                </w:rPr>
                <w:t>alisa.krisciuniene@vdu.lt</w:t>
              </w:r>
            </w:hyperlink>
            <w:r w:rsidR="008000DD">
              <w:rPr>
                <w:rFonts w:ascii="Times New Roman" w:eastAsia="Times New Roman" w:hAnsi="Times New Roman" w:cs="Times New Roman"/>
                <w:sz w:val="24"/>
                <w:szCs w:val="20"/>
              </w:rPr>
              <w:t xml:space="preserve"> </w:t>
            </w:r>
            <w:r w:rsidRPr="00D30973">
              <w:rPr>
                <w:rFonts w:ascii="Times New Roman" w:eastAsia="Times New Roman" w:hAnsi="Times New Roman" w:cs="Times New Roman"/>
                <w:sz w:val="24"/>
                <w:szCs w:val="20"/>
              </w:rPr>
              <w:t>.</w:t>
            </w:r>
          </w:p>
        </w:tc>
      </w:tr>
      <w:tr w:rsidR="00D30973" w:rsidRPr="00D30973" w14:paraId="6F090777" w14:textId="77777777" w:rsidTr="002107A6">
        <w:tc>
          <w:tcPr>
            <w:tcW w:w="1447" w:type="dxa"/>
          </w:tcPr>
          <w:p w14:paraId="30EC2A85" w14:textId="77777777" w:rsidR="00D30973" w:rsidRPr="00D30973" w:rsidRDefault="00D30973" w:rsidP="00D30973">
            <w:pPr>
              <w:numPr>
                <w:ilvl w:val="2"/>
                <w:numId w:val="1"/>
              </w:numPr>
              <w:tabs>
                <w:tab w:val="num" w:pos="312"/>
              </w:tabs>
              <w:suppressAutoHyphens/>
              <w:overflowPunct w:val="0"/>
              <w:autoSpaceDE w:val="0"/>
              <w:autoSpaceDN w:val="0"/>
              <w:adjustRightInd w:val="0"/>
              <w:snapToGrid w:val="0"/>
              <w:spacing w:before="120" w:after="120" w:line="240" w:lineRule="auto"/>
              <w:ind w:left="312" w:right="186" w:hanging="350"/>
              <w:jc w:val="both"/>
              <w:rPr>
                <w:rFonts w:ascii="Times New Roman" w:eastAsia="SimSun" w:hAnsi="Times New Roman" w:cs="Times New Roman"/>
              </w:rPr>
            </w:pPr>
          </w:p>
        </w:tc>
        <w:tc>
          <w:tcPr>
            <w:tcW w:w="8036" w:type="dxa"/>
            <w:hideMark/>
          </w:tcPr>
          <w:p w14:paraId="6F28105F" w14:textId="08E5656B"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highlight w:val="yellow"/>
              </w:rPr>
            </w:pPr>
            <w:r w:rsidRPr="007E5590">
              <w:rPr>
                <w:rFonts w:ascii="Times New Roman" w:eastAsia="Times New Roman" w:hAnsi="Times New Roman" w:cs="Times New Roman"/>
                <w:sz w:val="24"/>
                <w:szCs w:val="20"/>
              </w:rPr>
              <w:t xml:space="preserve">Iš Tiekėjo </w:t>
            </w:r>
            <w:r w:rsidRPr="00FE2486">
              <w:rPr>
                <w:rFonts w:ascii="Times New Roman" w:eastAsia="Times New Roman" w:hAnsi="Times New Roman" w:cs="Times New Roman"/>
                <w:sz w:val="24"/>
                <w:szCs w:val="20"/>
              </w:rPr>
              <w:t>pusės:</w:t>
            </w:r>
            <w:r w:rsidR="00036C1B" w:rsidRPr="00FE2486">
              <w:rPr>
                <w:rFonts w:ascii="Times New Roman" w:eastAsia="Times New Roman" w:hAnsi="Times New Roman" w:cs="Times New Roman"/>
                <w:sz w:val="24"/>
                <w:szCs w:val="20"/>
              </w:rPr>
              <w:t xml:space="preserve"> </w:t>
            </w:r>
            <w:r w:rsidR="00036C1B" w:rsidRPr="00FE2486">
              <w:rPr>
                <w:rFonts w:ascii="Times New Roman" w:eastAsia="Times New Roman" w:hAnsi="Times New Roman" w:cs="Times New Roman"/>
                <w:i/>
                <w:iCs/>
                <w:sz w:val="24"/>
                <w:szCs w:val="20"/>
              </w:rPr>
              <w:t xml:space="preserve">Pardavimų vadovas </w:t>
            </w:r>
            <w:r w:rsidR="00A95D5B" w:rsidRPr="00FE2486">
              <w:rPr>
                <w:rFonts w:ascii="Times New Roman" w:eastAsia="Times New Roman" w:hAnsi="Times New Roman" w:cs="Times New Roman"/>
                <w:i/>
                <w:iCs/>
                <w:sz w:val="24"/>
                <w:szCs w:val="20"/>
              </w:rPr>
              <w:t>Dainius Kiškis</w:t>
            </w:r>
            <w:r w:rsidRPr="00FE2486">
              <w:rPr>
                <w:rFonts w:ascii="Times New Roman" w:eastAsia="Times New Roman" w:hAnsi="Times New Roman" w:cs="Times New Roman"/>
                <w:i/>
                <w:iCs/>
                <w:sz w:val="24"/>
                <w:szCs w:val="20"/>
              </w:rPr>
              <w:t xml:space="preserve">, </w:t>
            </w:r>
            <w:r w:rsidR="008000DD" w:rsidRPr="00FE2486">
              <w:rPr>
                <w:rFonts w:ascii="Times New Roman" w:eastAsia="Times New Roman" w:hAnsi="Times New Roman" w:cs="Times New Roman"/>
                <w:i/>
                <w:iCs/>
                <w:sz w:val="24"/>
                <w:szCs w:val="20"/>
              </w:rPr>
              <w:t>mob.</w:t>
            </w:r>
            <w:r w:rsidR="008000DD">
              <w:rPr>
                <w:rFonts w:ascii="Times New Roman" w:eastAsia="Times New Roman" w:hAnsi="Times New Roman" w:cs="Times New Roman"/>
                <w:i/>
                <w:iCs/>
                <w:sz w:val="24"/>
                <w:szCs w:val="20"/>
              </w:rPr>
              <w:t xml:space="preserve"> </w:t>
            </w:r>
            <w:r w:rsidRPr="00036C1B">
              <w:rPr>
                <w:rFonts w:ascii="Times New Roman" w:eastAsia="Times New Roman" w:hAnsi="Times New Roman" w:cs="Times New Roman"/>
                <w:i/>
                <w:iCs/>
                <w:sz w:val="24"/>
                <w:szCs w:val="20"/>
              </w:rPr>
              <w:t>tel.</w:t>
            </w:r>
            <w:r w:rsidR="008000DD">
              <w:rPr>
                <w:rFonts w:ascii="Times New Roman" w:eastAsia="Times New Roman" w:hAnsi="Times New Roman" w:cs="Times New Roman"/>
                <w:i/>
                <w:iCs/>
                <w:sz w:val="24"/>
                <w:szCs w:val="20"/>
              </w:rPr>
              <w:t xml:space="preserve"> </w:t>
            </w:r>
            <w:r w:rsidR="00A95D5B" w:rsidRPr="00036C1B">
              <w:rPr>
                <w:rFonts w:ascii="Times New Roman" w:eastAsia="Times New Roman" w:hAnsi="Times New Roman" w:cs="Times New Roman"/>
                <w:i/>
                <w:iCs/>
                <w:sz w:val="24"/>
                <w:szCs w:val="20"/>
              </w:rPr>
              <w:t>8</w:t>
            </w:r>
            <w:r w:rsidR="008000DD">
              <w:rPr>
                <w:rFonts w:ascii="Times New Roman" w:eastAsia="Times New Roman" w:hAnsi="Times New Roman" w:cs="Times New Roman"/>
                <w:i/>
                <w:iCs/>
                <w:sz w:val="24"/>
                <w:szCs w:val="20"/>
              </w:rPr>
              <w:t> </w:t>
            </w:r>
            <w:r w:rsidR="00A95D5B" w:rsidRPr="00036C1B">
              <w:rPr>
                <w:rFonts w:ascii="Times New Roman" w:eastAsia="Times New Roman" w:hAnsi="Times New Roman" w:cs="Times New Roman"/>
                <w:i/>
                <w:iCs/>
                <w:sz w:val="24"/>
                <w:szCs w:val="20"/>
              </w:rPr>
              <w:t>687</w:t>
            </w:r>
            <w:r w:rsidR="008000DD">
              <w:rPr>
                <w:rFonts w:ascii="Times New Roman" w:eastAsia="Times New Roman" w:hAnsi="Times New Roman" w:cs="Times New Roman"/>
                <w:i/>
                <w:iCs/>
                <w:sz w:val="24"/>
                <w:szCs w:val="20"/>
              </w:rPr>
              <w:t xml:space="preserve"> </w:t>
            </w:r>
            <w:r w:rsidR="00A95D5B" w:rsidRPr="00036C1B">
              <w:rPr>
                <w:rFonts w:ascii="Times New Roman" w:eastAsia="Times New Roman" w:hAnsi="Times New Roman" w:cs="Times New Roman"/>
                <w:i/>
                <w:iCs/>
                <w:sz w:val="24"/>
                <w:szCs w:val="20"/>
              </w:rPr>
              <w:t>54</w:t>
            </w:r>
            <w:r w:rsidR="008000DD">
              <w:rPr>
                <w:rFonts w:ascii="Times New Roman" w:eastAsia="Times New Roman" w:hAnsi="Times New Roman" w:cs="Times New Roman"/>
                <w:i/>
                <w:iCs/>
                <w:sz w:val="24"/>
                <w:szCs w:val="20"/>
              </w:rPr>
              <w:t xml:space="preserve"> </w:t>
            </w:r>
            <w:r w:rsidR="00A95D5B" w:rsidRPr="00036C1B">
              <w:rPr>
                <w:rFonts w:ascii="Times New Roman" w:eastAsia="Times New Roman" w:hAnsi="Times New Roman" w:cs="Times New Roman"/>
                <w:i/>
                <w:iCs/>
                <w:sz w:val="24"/>
                <w:szCs w:val="20"/>
              </w:rPr>
              <w:t>710</w:t>
            </w:r>
            <w:r w:rsidRPr="00036C1B">
              <w:rPr>
                <w:rFonts w:ascii="Times New Roman" w:eastAsia="Times New Roman" w:hAnsi="Times New Roman" w:cs="Times New Roman"/>
                <w:i/>
                <w:iCs/>
                <w:sz w:val="24"/>
                <w:szCs w:val="20"/>
              </w:rPr>
              <w:t>, elektroninis paštas</w:t>
            </w:r>
            <w:r w:rsidR="00A95D5B" w:rsidRPr="00036C1B">
              <w:rPr>
                <w:rFonts w:ascii="Times New Roman" w:eastAsia="Times New Roman" w:hAnsi="Times New Roman" w:cs="Times New Roman"/>
                <w:i/>
                <w:iCs/>
                <w:sz w:val="24"/>
                <w:szCs w:val="20"/>
              </w:rPr>
              <w:t xml:space="preserve"> </w:t>
            </w:r>
            <w:hyperlink r:id="rId11" w:history="1">
              <w:r w:rsidR="00036C1B" w:rsidRPr="00E07CF9">
                <w:rPr>
                  <w:rStyle w:val="Hyperlink"/>
                  <w:rFonts w:ascii="Times New Roman" w:eastAsia="Times New Roman" w:hAnsi="Times New Roman" w:cs="Times New Roman"/>
                  <w:i/>
                  <w:iCs/>
                  <w:sz w:val="24"/>
                  <w:szCs w:val="20"/>
                </w:rPr>
                <w:t>dainius.kiskis</w:t>
              </w:r>
              <w:r w:rsidR="00036C1B" w:rsidRPr="002107A6">
                <w:rPr>
                  <w:rStyle w:val="Hyperlink"/>
                  <w:rFonts w:ascii="Times New Roman" w:eastAsia="Times New Roman" w:hAnsi="Times New Roman" w:cs="Times New Roman"/>
                  <w:i/>
                  <w:iCs/>
                  <w:sz w:val="24"/>
                  <w:szCs w:val="20"/>
                </w:rPr>
                <w:t>@elis.com</w:t>
              </w:r>
            </w:hyperlink>
            <w:r w:rsidR="00036C1B" w:rsidRPr="002107A6">
              <w:rPr>
                <w:rFonts w:ascii="Times New Roman" w:eastAsia="Times New Roman" w:hAnsi="Times New Roman" w:cs="Times New Roman"/>
                <w:i/>
                <w:iCs/>
                <w:sz w:val="24"/>
                <w:szCs w:val="20"/>
              </w:rPr>
              <w:t xml:space="preserve"> </w:t>
            </w:r>
            <w:r w:rsidRPr="007E5590">
              <w:rPr>
                <w:rFonts w:ascii="Times New Roman" w:eastAsia="Times New Roman" w:hAnsi="Times New Roman" w:cs="Times New Roman"/>
                <w:sz w:val="24"/>
                <w:szCs w:val="20"/>
              </w:rPr>
              <w:t>.</w:t>
            </w:r>
          </w:p>
        </w:tc>
      </w:tr>
      <w:tr w:rsidR="00D30973" w:rsidRPr="00D30973" w14:paraId="2989CEBE" w14:textId="77777777" w:rsidTr="002107A6">
        <w:tc>
          <w:tcPr>
            <w:tcW w:w="1447" w:type="dxa"/>
          </w:tcPr>
          <w:p w14:paraId="48706348"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A9D8F29"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sz w:val="24"/>
                <w:szCs w:val="20"/>
              </w:rPr>
              <w:t>Šalys patvirtina, kad Sutartis atitinka jų valią ir tikruosius jų ketinimus, Sutarties prasmė ir pasekmės Šalims išaiškintos.</w:t>
            </w:r>
          </w:p>
        </w:tc>
      </w:tr>
      <w:tr w:rsidR="002B4973" w:rsidRPr="00D30973" w14:paraId="6CFF67F7" w14:textId="77777777" w:rsidTr="002107A6">
        <w:tc>
          <w:tcPr>
            <w:tcW w:w="1447" w:type="dxa"/>
          </w:tcPr>
          <w:p w14:paraId="76E4414C" w14:textId="77777777" w:rsidR="002B4973" w:rsidRPr="00D30973" w:rsidRDefault="002B4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2DA9FA98" w14:textId="5D706B9C" w:rsidR="00684E86" w:rsidRPr="000873B7" w:rsidRDefault="002B4973" w:rsidP="00D30973">
            <w:pPr>
              <w:autoSpaceDN w:val="0"/>
              <w:snapToGrid w:val="0"/>
              <w:spacing w:before="120" w:after="120" w:line="240" w:lineRule="auto"/>
              <w:jc w:val="both"/>
              <w:rPr>
                <w:rFonts w:ascii="Times New Roman" w:eastAsia="Times New Roman" w:hAnsi="Times New Roman" w:cs="Times New Roman"/>
                <w:sz w:val="24"/>
                <w:szCs w:val="24"/>
              </w:rPr>
            </w:pPr>
            <w:r w:rsidRPr="000873B7">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Sutartį vykdys tik tokią teisę turintys asmenys.</w:t>
            </w:r>
          </w:p>
        </w:tc>
      </w:tr>
      <w:tr w:rsidR="00D30973" w:rsidRPr="00D30973" w14:paraId="74778594" w14:textId="77777777" w:rsidTr="002107A6">
        <w:tc>
          <w:tcPr>
            <w:tcW w:w="1447" w:type="dxa"/>
          </w:tcPr>
          <w:p w14:paraId="26CD275E"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276BFA8C" w14:textId="1D9DEA30" w:rsidR="00D30973" w:rsidRPr="000873B7" w:rsidRDefault="00AA2E4F" w:rsidP="00D30973">
            <w:pPr>
              <w:autoSpaceDN w:val="0"/>
              <w:snapToGrid w:val="0"/>
              <w:spacing w:before="120" w:after="120" w:line="240" w:lineRule="auto"/>
              <w:jc w:val="both"/>
              <w:rPr>
                <w:rFonts w:ascii="Times New Roman" w:eastAsia="Times New Roman" w:hAnsi="Times New Roman" w:cs="Times New Roman"/>
                <w:sz w:val="24"/>
                <w:szCs w:val="24"/>
              </w:rPr>
            </w:pPr>
            <w:r w:rsidRPr="000873B7">
              <w:rPr>
                <w:rFonts w:ascii="Times New Roman" w:hAnsi="Times New Roman" w:cs="Times New Roman"/>
                <w:sz w:val="24"/>
                <w:szCs w:val="24"/>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w:t>
            </w:r>
            <w:r w:rsidR="000873B7">
              <w:rPr>
                <w:rFonts w:ascii="Times New Roman" w:hAnsi="Times New Roman" w:cs="Times New Roman"/>
                <w:sz w:val="24"/>
                <w:szCs w:val="24"/>
              </w:rPr>
              <w:t>erkančiajai organizacijai</w:t>
            </w:r>
            <w:r w:rsidRPr="000873B7">
              <w:rPr>
                <w:rFonts w:ascii="Times New Roman" w:hAnsi="Times New Roman" w:cs="Times New Roman"/>
                <w:sz w:val="24"/>
                <w:szCs w:val="24"/>
              </w:rPr>
              <w:t xml:space="preserve"> turi būti pateikti tik elektroniniu formatu, </w:t>
            </w:r>
            <w:r w:rsidR="000873B7">
              <w:rPr>
                <w:rFonts w:ascii="Times New Roman" w:hAnsi="Times New Roman" w:cs="Times New Roman"/>
                <w:sz w:val="24"/>
                <w:szCs w:val="24"/>
              </w:rPr>
              <w:t>paslaugų</w:t>
            </w:r>
            <w:r w:rsidRPr="000873B7">
              <w:rPr>
                <w:rFonts w:ascii="Times New Roman" w:hAnsi="Times New Roman" w:cs="Times New Roman"/>
                <w:sz w:val="24"/>
                <w:szCs w:val="24"/>
              </w:rPr>
              <w:t xml:space="preserve"> perdavimo ir priėmimo aktai turi būti pasirašomi el. parašu. Išimtiniais atvejais su Sutarties vykdymu susiję dokumentai gali būti pateikiami popieriniu formatu, jeigu toks formatas privalomas pagal teisės aktus arba </w:t>
            </w:r>
            <w:r w:rsidR="00020B03">
              <w:rPr>
                <w:rFonts w:ascii="Times New Roman" w:hAnsi="Times New Roman" w:cs="Times New Roman"/>
                <w:sz w:val="24"/>
                <w:szCs w:val="24"/>
              </w:rPr>
              <w:t>Perkančioji organizacija</w:t>
            </w:r>
            <w:r w:rsidRPr="000873B7">
              <w:rPr>
                <w:rFonts w:ascii="Times New Roman" w:hAnsi="Times New Roman" w:cs="Times New Roman"/>
                <w:sz w:val="24"/>
                <w:szCs w:val="24"/>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sidR="000873B7" w:rsidRPr="000873B7">
              <w:rPr>
                <w:rFonts w:ascii="Times New Roman" w:hAnsi="Times New Roman" w:cs="Times New Roman"/>
                <w:sz w:val="24"/>
                <w:szCs w:val="24"/>
              </w:rPr>
              <w:t>“</w:t>
            </w:r>
          </w:p>
        </w:tc>
      </w:tr>
      <w:tr w:rsidR="008821D6" w:rsidRPr="00D30973" w14:paraId="1C4C0F75" w14:textId="77777777" w:rsidTr="002107A6">
        <w:tc>
          <w:tcPr>
            <w:tcW w:w="1447" w:type="dxa"/>
          </w:tcPr>
          <w:p w14:paraId="0E2BCE8B" w14:textId="77777777" w:rsidR="008821D6" w:rsidRPr="00D30973" w:rsidRDefault="008821D6"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tcPr>
          <w:p w14:paraId="419F6E02" w14:textId="4E2E07CE" w:rsidR="008821D6" w:rsidRPr="002107A6" w:rsidRDefault="00AD7A6C" w:rsidP="00D30973">
            <w:pPr>
              <w:overflowPunct w:val="0"/>
              <w:autoSpaceDE w:val="0"/>
              <w:autoSpaceDN w:val="0"/>
              <w:adjustRightInd w:val="0"/>
              <w:snapToGrid w:val="0"/>
              <w:spacing w:before="120" w:after="0" w:line="240" w:lineRule="auto"/>
              <w:jc w:val="both"/>
              <w:rPr>
                <w:rFonts w:ascii="Times New Roman" w:eastAsia="Times New Roman" w:hAnsi="Times New Roman" w:cs="Times New Roman"/>
                <w:sz w:val="24"/>
                <w:szCs w:val="24"/>
              </w:rPr>
            </w:pPr>
            <w:r w:rsidRPr="000873B7">
              <w:rPr>
                <w:rFonts w:ascii="Times New Roman" w:hAnsi="Times New Roman" w:cs="Times New Roman"/>
                <w:sz w:val="24"/>
                <w:szCs w:val="24"/>
              </w:rPr>
              <w:t xml:space="preserve">Sutartis sudaroma lietuvių kalba, 1 (vienu) egzemplioriumi, pasirašomu elektroniniu būdu, t. y. kvalifikuotu elektroniniu parašu. Sutartis gali būti sudaroma ir popieriniu formatu, atsižvelgiant į Sutarties </w:t>
            </w:r>
            <w:r w:rsidR="000873B7">
              <w:rPr>
                <w:rFonts w:ascii="Times New Roman" w:hAnsi="Times New Roman" w:cs="Times New Roman"/>
                <w:sz w:val="24"/>
                <w:szCs w:val="24"/>
              </w:rPr>
              <w:t>9</w:t>
            </w:r>
            <w:r w:rsidRPr="000873B7">
              <w:rPr>
                <w:rFonts w:ascii="Times New Roman" w:hAnsi="Times New Roman" w:cs="Times New Roman"/>
                <w:sz w:val="24"/>
                <w:szCs w:val="24"/>
              </w:rPr>
              <w:t>.1</w:t>
            </w:r>
            <w:r w:rsidR="000873B7">
              <w:rPr>
                <w:rFonts w:ascii="Times New Roman" w:hAnsi="Times New Roman" w:cs="Times New Roman"/>
                <w:sz w:val="24"/>
                <w:szCs w:val="24"/>
              </w:rPr>
              <w:t>9</w:t>
            </w:r>
            <w:r w:rsidR="00020B03">
              <w:rPr>
                <w:rFonts w:ascii="Times New Roman" w:hAnsi="Times New Roman" w:cs="Times New Roman"/>
                <w:sz w:val="24"/>
                <w:szCs w:val="24"/>
              </w:rPr>
              <w:t>.</w:t>
            </w:r>
            <w:r w:rsidRPr="000873B7">
              <w:rPr>
                <w:rFonts w:ascii="Times New Roman" w:hAnsi="Times New Roman" w:cs="Times New Roman"/>
                <w:sz w:val="24"/>
                <w:szCs w:val="24"/>
              </w:rPr>
              <w:t xml:space="preserve"> papunktyje nurodytą atvejį. Tokiu atveju, Sutartis sudaroma lietuvių kalba, 2 (dviem) vienodą juridinę galią turinčiais egzemplioriais, po 1 (vieną) kiekvienai Šaliai</w:t>
            </w:r>
          </w:p>
        </w:tc>
      </w:tr>
      <w:tr w:rsidR="00D30973" w:rsidRPr="00D30973" w14:paraId="4EA73812" w14:textId="77777777" w:rsidTr="002107A6">
        <w:tc>
          <w:tcPr>
            <w:tcW w:w="1447" w:type="dxa"/>
          </w:tcPr>
          <w:p w14:paraId="284C6BDD" w14:textId="77777777" w:rsidR="00D30973" w:rsidRPr="00D30973" w:rsidRDefault="00D30973" w:rsidP="00D30973">
            <w:pPr>
              <w:numPr>
                <w:ilvl w:val="1"/>
                <w:numId w:val="1"/>
              </w:numPr>
              <w:suppressAutoHyphens/>
              <w:overflowPunct w:val="0"/>
              <w:autoSpaceDE w:val="0"/>
              <w:autoSpaceDN w:val="0"/>
              <w:adjustRightInd w:val="0"/>
              <w:snapToGrid w:val="0"/>
              <w:spacing w:before="120" w:after="120" w:line="240" w:lineRule="auto"/>
              <w:ind w:left="350" w:right="186" w:hanging="350"/>
              <w:jc w:val="both"/>
              <w:rPr>
                <w:rFonts w:ascii="Times New Roman" w:eastAsia="SimSun" w:hAnsi="Times New Roman" w:cs="Times New Roman"/>
              </w:rPr>
            </w:pPr>
          </w:p>
        </w:tc>
        <w:tc>
          <w:tcPr>
            <w:tcW w:w="8036" w:type="dxa"/>
            <w:hideMark/>
          </w:tcPr>
          <w:p w14:paraId="16D2C2BF" w14:textId="77777777" w:rsidR="00D30973" w:rsidRPr="00D30973" w:rsidRDefault="00D30973" w:rsidP="00D30973">
            <w:pPr>
              <w:overflowPunct w:val="0"/>
              <w:autoSpaceDE w:val="0"/>
              <w:autoSpaceDN w:val="0"/>
              <w:adjustRightInd w:val="0"/>
              <w:snapToGrid w:val="0"/>
              <w:spacing w:before="120" w:after="0" w:line="240" w:lineRule="auto"/>
              <w:jc w:val="both"/>
              <w:rPr>
                <w:rFonts w:ascii="Times New Roman" w:eastAsia="Times New Roman" w:hAnsi="Times New Roman" w:cs="Times New Roman"/>
                <w:sz w:val="24"/>
                <w:szCs w:val="24"/>
                <w:lang w:val="en-US"/>
              </w:rPr>
            </w:pPr>
            <w:proofErr w:type="spellStart"/>
            <w:r w:rsidRPr="00D30973">
              <w:rPr>
                <w:rFonts w:ascii="Times New Roman" w:eastAsia="Times New Roman" w:hAnsi="Times New Roman" w:cs="Times New Roman"/>
                <w:sz w:val="24"/>
                <w:szCs w:val="24"/>
                <w:lang w:val="en-US"/>
              </w:rPr>
              <w:t>Sutarties</w:t>
            </w:r>
            <w:proofErr w:type="spellEnd"/>
            <w:r w:rsidRPr="00D30973">
              <w:rPr>
                <w:rFonts w:ascii="Times New Roman" w:eastAsia="Times New Roman" w:hAnsi="Times New Roman" w:cs="Times New Roman"/>
                <w:sz w:val="24"/>
                <w:szCs w:val="24"/>
                <w:lang w:val="en-US"/>
              </w:rPr>
              <w:t xml:space="preserve"> </w:t>
            </w:r>
            <w:proofErr w:type="spellStart"/>
            <w:r w:rsidRPr="00D30973">
              <w:rPr>
                <w:rFonts w:ascii="Times New Roman" w:eastAsia="Times New Roman" w:hAnsi="Times New Roman" w:cs="Times New Roman"/>
                <w:sz w:val="24"/>
                <w:szCs w:val="24"/>
                <w:lang w:val="en-US"/>
              </w:rPr>
              <w:t>priedai</w:t>
            </w:r>
            <w:proofErr w:type="spellEnd"/>
            <w:r w:rsidRPr="00D30973">
              <w:rPr>
                <w:rFonts w:ascii="Times New Roman" w:eastAsia="Times New Roman" w:hAnsi="Times New Roman" w:cs="Times New Roman"/>
                <w:sz w:val="24"/>
                <w:szCs w:val="24"/>
                <w:lang w:val="en-US"/>
              </w:rPr>
              <w:t>:</w:t>
            </w:r>
          </w:p>
          <w:p w14:paraId="2E85DB7A" w14:textId="415F3515"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iCs/>
                <w:sz w:val="24"/>
                <w:szCs w:val="24"/>
              </w:rPr>
            </w:pPr>
            <w:r w:rsidRPr="00D30973">
              <w:rPr>
                <w:rFonts w:ascii="Times New Roman" w:eastAsia="Times New Roman" w:hAnsi="Times New Roman" w:cs="Times New Roman"/>
                <w:sz w:val="24"/>
                <w:szCs w:val="24"/>
                <w:lang w:val="en-US"/>
              </w:rPr>
              <w:t xml:space="preserve">1 </w:t>
            </w:r>
            <w:proofErr w:type="spellStart"/>
            <w:r w:rsidRPr="00D30973">
              <w:rPr>
                <w:rFonts w:ascii="Times New Roman" w:eastAsia="Times New Roman" w:hAnsi="Times New Roman" w:cs="Times New Roman"/>
                <w:sz w:val="24"/>
                <w:szCs w:val="24"/>
                <w:lang w:val="en-US"/>
              </w:rPr>
              <w:t>priedas</w:t>
            </w:r>
            <w:proofErr w:type="spellEnd"/>
            <w:r w:rsidRPr="00D30973">
              <w:rPr>
                <w:rFonts w:ascii="Times New Roman" w:eastAsia="Times New Roman" w:hAnsi="Times New Roman" w:cs="Times New Roman"/>
                <w:sz w:val="24"/>
                <w:szCs w:val="24"/>
                <w:lang w:val="en-US"/>
              </w:rPr>
              <w:t xml:space="preserve">. </w:t>
            </w:r>
            <w:r w:rsidRPr="00D30973">
              <w:rPr>
                <w:rFonts w:ascii="Times New Roman" w:eastAsia="Times New Roman" w:hAnsi="Times New Roman" w:cs="Times New Roman"/>
                <w:iCs/>
                <w:sz w:val="24"/>
                <w:szCs w:val="24"/>
              </w:rPr>
              <w:t>Technin</w:t>
            </w:r>
            <w:r w:rsidR="00E12B9A">
              <w:rPr>
                <w:rFonts w:ascii="Times New Roman" w:eastAsia="Times New Roman" w:hAnsi="Times New Roman" w:cs="Times New Roman"/>
                <w:iCs/>
                <w:sz w:val="24"/>
                <w:szCs w:val="24"/>
              </w:rPr>
              <w:t>ė</w:t>
            </w:r>
            <w:r w:rsidRPr="00D30973">
              <w:rPr>
                <w:rFonts w:ascii="Times New Roman" w:eastAsia="Times New Roman" w:hAnsi="Times New Roman" w:cs="Times New Roman"/>
                <w:iCs/>
                <w:sz w:val="24"/>
                <w:szCs w:val="24"/>
              </w:rPr>
              <w:t xml:space="preserve"> specifikacija;</w:t>
            </w:r>
          </w:p>
          <w:p w14:paraId="604192BD" w14:textId="38667ED6"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rPr>
            </w:pPr>
            <w:r w:rsidRPr="00D30973">
              <w:rPr>
                <w:rFonts w:ascii="Times New Roman" w:eastAsia="Times New Roman" w:hAnsi="Times New Roman" w:cs="Times New Roman"/>
                <w:iCs/>
                <w:sz w:val="24"/>
                <w:szCs w:val="24"/>
              </w:rPr>
              <w:t>2 priedas. Tiekėjo pasiūlymas</w:t>
            </w:r>
            <w:r w:rsidR="006462F9">
              <w:rPr>
                <w:rFonts w:ascii="Times New Roman" w:eastAsia="Times New Roman" w:hAnsi="Times New Roman" w:cs="Times New Roman"/>
                <w:iCs/>
                <w:sz w:val="24"/>
                <w:szCs w:val="24"/>
              </w:rPr>
              <w:t xml:space="preserve"> </w:t>
            </w:r>
            <w:r w:rsidR="00020B03">
              <w:rPr>
                <w:rFonts w:ascii="Times New Roman" w:eastAsia="Times New Roman" w:hAnsi="Times New Roman" w:cs="Times New Roman"/>
                <w:iCs/>
                <w:sz w:val="24"/>
                <w:szCs w:val="24"/>
              </w:rPr>
              <w:t xml:space="preserve">– </w:t>
            </w:r>
            <w:r w:rsidR="006B585A">
              <w:rPr>
                <w:rFonts w:ascii="Times New Roman" w:eastAsia="Times New Roman" w:hAnsi="Times New Roman" w:cs="Times New Roman"/>
                <w:iCs/>
                <w:sz w:val="24"/>
                <w:szCs w:val="24"/>
              </w:rPr>
              <w:t>Įkainiai</w:t>
            </w:r>
            <w:r w:rsidRPr="00D30973">
              <w:rPr>
                <w:rFonts w:ascii="Times New Roman" w:eastAsia="Times New Roman" w:hAnsi="Times New Roman" w:cs="Times New Roman"/>
                <w:sz w:val="24"/>
                <w:szCs w:val="24"/>
                <w:lang w:val="en-US"/>
              </w:rPr>
              <w:t>.</w:t>
            </w:r>
          </w:p>
        </w:tc>
      </w:tr>
      <w:tr w:rsidR="00D30973" w:rsidRPr="00D30973" w14:paraId="32C7E05C" w14:textId="77777777" w:rsidTr="002107A6">
        <w:tc>
          <w:tcPr>
            <w:tcW w:w="1447" w:type="dxa"/>
          </w:tcPr>
          <w:p w14:paraId="001EFB76" w14:textId="77777777" w:rsidR="00D30973" w:rsidRPr="00D30973" w:rsidRDefault="00D30973" w:rsidP="00D30973">
            <w:pPr>
              <w:numPr>
                <w:ilvl w:val="0"/>
                <w:numId w:val="1"/>
              </w:numPr>
              <w:suppressAutoHyphens/>
              <w:overflowPunct w:val="0"/>
              <w:autoSpaceDE w:val="0"/>
              <w:autoSpaceDN w:val="0"/>
              <w:adjustRightInd w:val="0"/>
              <w:snapToGrid w:val="0"/>
              <w:spacing w:before="120" w:after="120" w:line="240" w:lineRule="auto"/>
              <w:ind w:right="186"/>
              <w:jc w:val="both"/>
              <w:rPr>
                <w:rFonts w:ascii="Times New Roman" w:eastAsia="SimSun" w:hAnsi="Times New Roman" w:cs="Times New Roman"/>
              </w:rPr>
            </w:pPr>
          </w:p>
        </w:tc>
        <w:tc>
          <w:tcPr>
            <w:tcW w:w="8036" w:type="dxa"/>
            <w:hideMark/>
          </w:tcPr>
          <w:p w14:paraId="3FA18714"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b/>
                <w:sz w:val="24"/>
                <w:szCs w:val="20"/>
              </w:rPr>
            </w:pPr>
            <w:r w:rsidRPr="00D30973">
              <w:rPr>
                <w:rFonts w:ascii="Times New Roman" w:eastAsia="Times New Roman" w:hAnsi="Times New Roman" w:cs="Times New Roman"/>
                <w:b/>
                <w:sz w:val="24"/>
                <w:szCs w:val="20"/>
              </w:rPr>
              <w:t>ŠALIŲ REKVIZITAI IR PARAŠAI:</w:t>
            </w:r>
          </w:p>
        </w:tc>
      </w:tr>
    </w:tbl>
    <w:p w14:paraId="38F70655" w14:textId="77777777" w:rsidR="00D30973" w:rsidRPr="00D30973" w:rsidRDefault="00D30973" w:rsidP="00EA5AC0">
      <w:pPr>
        <w:autoSpaceDN w:val="0"/>
        <w:spacing w:after="0" w:line="240" w:lineRule="auto"/>
        <w:jc w:val="both"/>
        <w:rPr>
          <w:rFonts w:ascii="Times New Roman" w:eastAsia="Calibri" w:hAnsi="Times New Roman" w:cs="Times New Roman"/>
          <w:sz w:val="24"/>
          <w:szCs w:val="24"/>
          <w:lang w:eastAsia="lt-LT"/>
        </w:rPr>
      </w:pPr>
    </w:p>
    <w:tbl>
      <w:tblPr>
        <w:tblpPr w:leftFromText="180" w:rightFromText="180" w:vertAnchor="text" w:tblpY="1"/>
        <w:tblOverlap w:val="never"/>
        <w:tblW w:w="0" w:type="auto"/>
        <w:tblLayout w:type="fixed"/>
        <w:tblLook w:val="04A0" w:firstRow="1" w:lastRow="0" w:firstColumn="1" w:lastColumn="0" w:noHBand="0" w:noVBand="1"/>
      </w:tblPr>
      <w:tblGrid>
        <w:gridCol w:w="4479"/>
        <w:gridCol w:w="4480"/>
      </w:tblGrid>
      <w:tr w:rsidR="00D30973" w:rsidRPr="00D30973" w14:paraId="508FE0E2" w14:textId="77777777">
        <w:tc>
          <w:tcPr>
            <w:tcW w:w="4479" w:type="dxa"/>
          </w:tcPr>
          <w:p w14:paraId="77BACDB5" w14:textId="77777777" w:rsidR="00D30973" w:rsidRPr="00D30973" w:rsidRDefault="00D30973" w:rsidP="00D30973">
            <w:pPr>
              <w:autoSpaceDN w:val="0"/>
              <w:spacing w:before="120" w:after="120" w:line="240" w:lineRule="auto"/>
              <w:jc w:val="both"/>
              <w:rPr>
                <w:rFonts w:ascii="Times New Roman" w:eastAsia="Times New Roman" w:hAnsi="Times New Roman" w:cs="Times New Roman"/>
                <w:b/>
                <w:sz w:val="24"/>
                <w:szCs w:val="24"/>
                <w:lang w:eastAsia="lt-LT"/>
              </w:rPr>
            </w:pPr>
            <w:r w:rsidRPr="00D30973">
              <w:rPr>
                <w:rFonts w:ascii="Times New Roman" w:eastAsia="Times New Roman" w:hAnsi="Times New Roman" w:cs="Times New Roman"/>
                <w:b/>
                <w:sz w:val="24"/>
                <w:szCs w:val="24"/>
                <w:lang w:eastAsia="lt-LT"/>
              </w:rPr>
              <w:t>Perkančioji organizacija</w:t>
            </w:r>
          </w:p>
          <w:tbl>
            <w:tblPr>
              <w:tblW w:w="9855" w:type="dxa"/>
              <w:tblLayout w:type="fixed"/>
              <w:tblLook w:val="04A0" w:firstRow="1" w:lastRow="0" w:firstColumn="1" w:lastColumn="0" w:noHBand="0" w:noVBand="1"/>
            </w:tblPr>
            <w:tblGrid>
              <w:gridCol w:w="9855"/>
            </w:tblGrid>
            <w:tr w:rsidR="00D30973" w:rsidRPr="00D30973" w14:paraId="48FE7C5F" w14:textId="77777777">
              <w:trPr>
                <w:trHeight w:val="340"/>
              </w:trPr>
              <w:tc>
                <w:tcPr>
                  <w:tcW w:w="4809" w:type="dxa"/>
                  <w:hideMark/>
                </w:tcPr>
                <w:p w14:paraId="547288FF" w14:textId="5CCD457A" w:rsidR="00D30973" w:rsidRPr="00D37794" w:rsidRDefault="00ED10DD"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VšĮ „</w:t>
                  </w:r>
                  <w:r w:rsidR="00D30973" w:rsidRPr="00D37794">
                    <w:rPr>
                      <w:rFonts w:ascii="Times New Roman" w:eastAsia="Calibri" w:hAnsi="Times New Roman" w:cs="Times New Roman"/>
                      <w:b/>
                      <w:bCs/>
                      <w:sz w:val="24"/>
                      <w:szCs w:val="24"/>
                      <w:lang w:eastAsia="zh-CN"/>
                    </w:rPr>
                    <w:t>Vytauto Didžiojo universitetas</w:t>
                  </w:r>
                  <w:r w:rsidRPr="00D37794">
                    <w:rPr>
                      <w:rFonts w:ascii="Times New Roman" w:eastAsia="Calibri" w:hAnsi="Times New Roman" w:cs="Times New Roman"/>
                      <w:b/>
                      <w:bCs/>
                      <w:sz w:val="24"/>
                      <w:szCs w:val="24"/>
                      <w:lang w:eastAsia="zh-CN"/>
                    </w:rPr>
                    <w:t>“</w:t>
                  </w:r>
                  <w:r w:rsidR="00D30973" w:rsidRPr="00D37794">
                    <w:rPr>
                      <w:rFonts w:ascii="Times New Roman" w:eastAsia="Calibri" w:hAnsi="Times New Roman" w:cs="Times New Roman"/>
                      <w:b/>
                      <w:bCs/>
                      <w:sz w:val="24"/>
                      <w:szCs w:val="24"/>
                      <w:lang w:eastAsia="zh-CN"/>
                    </w:rPr>
                    <w:t xml:space="preserve"> </w:t>
                  </w:r>
                </w:p>
              </w:tc>
            </w:tr>
            <w:tr w:rsidR="00D30973" w:rsidRPr="00D30973" w14:paraId="2FE6B8FB" w14:textId="77777777">
              <w:trPr>
                <w:trHeight w:val="340"/>
              </w:trPr>
              <w:tc>
                <w:tcPr>
                  <w:tcW w:w="4809" w:type="dxa"/>
                  <w:hideMark/>
                </w:tcPr>
                <w:p w14:paraId="65F62B44" w14:textId="6204E13F" w:rsidR="00D30973" w:rsidRPr="00D37794" w:rsidRDefault="00D37794"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00D30973" w:rsidRPr="00D37794">
                    <w:rPr>
                      <w:rFonts w:ascii="Times New Roman" w:eastAsia="Calibri" w:hAnsi="Times New Roman" w:cs="Times New Roman"/>
                      <w:sz w:val="24"/>
                      <w:szCs w:val="24"/>
                      <w:lang w:eastAsia="zh-CN"/>
                    </w:rPr>
                    <w:t>119503917</w:t>
                  </w:r>
                </w:p>
              </w:tc>
            </w:tr>
            <w:tr w:rsidR="00D30973" w:rsidRPr="00D30973" w14:paraId="2F797F7D" w14:textId="77777777">
              <w:trPr>
                <w:trHeight w:val="340"/>
              </w:trPr>
              <w:tc>
                <w:tcPr>
                  <w:tcW w:w="4809" w:type="dxa"/>
                  <w:hideMark/>
                </w:tcPr>
                <w:p w14:paraId="41533087" w14:textId="2475A961" w:rsidR="00D30973" w:rsidRPr="00D30973" w:rsidRDefault="00D30973"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0973">
                    <w:rPr>
                      <w:rFonts w:ascii="Times New Roman" w:eastAsia="Calibri" w:hAnsi="Times New Roman" w:cs="Times New Roman"/>
                      <w:sz w:val="24"/>
                      <w:szCs w:val="24"/>
                      <w:lang w:eastAsia="zh-CN"/>
                    </w:rPr>
                    <w:t>PVM mokėtojo kodas</w:t>
                  </w:r>
                  <w:r w:rsidR="009D4FDF">
                    <w:rPr>
                      <w:rFonts w:ascii="Times New Roman" w:eastAsia="Calibri" w:hAnsi="Times New Roman" w:cs="Times New Roman"/>
                      <w:sz w:val="24"/>
                      <w:szCs w:val="24"/>
                      <w:lang w:eastAsia="zh-CN"/>
                    </w:rPr>
                    <w:t>:</w:t>
                  </w:r>
                  <w:r w:rsidRPr="00D30973">
                    <w:rPr>
                      <w:rFonts w:ascii="Times New Roman" w:eastAsia="Calibri" w:hAnsi="Times New Roman" w:cs="Times New Roman"/>
                      <w:sz w:val="24"/>
                      <w:szCs w:val="24"/>
                      <w:lang w:eastAsia="zh-CN"/>
                    </w:rPr>
                    <w:t xml:space="preserve"> LT119503917</w:t>
                  </w:r>
                </w:p>
              </w:tc>
            </w:tr>
            <w:tr w:rsidR="00D30973" w:rsidRPr="00D30973" w14:paraId="5E28F431" w14:textId="77777777">
              <w:trPr>
                <w:trHeight w:val="340"/>
              </w:trPr>
              <w:tc>
                <w:tcPr>
                  <w:tcW w:w="4809" w:type="dxa"/>
                  <w:hideMark/>
                </w:tcPr>
                <w:p w14:paraId="5DB5C8D2" w14:textId="156DED51" w:rsidR="009D4FDF" w:rsidRPr="00DB300A" w:rsidRDefault="00873E90"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Adresas: </w:t>
                  </w:r>
                  <w:r w:rsidR="00D30973" w:rsidRPr="00DB300A">
                    <w:rPr>
                      <w:rFonts w:ascii="Times New Roman" w:eastAsia="Calibri" w:hAnsi="Times New Roman" w:cs="Times New Roman"/>
                      <w:sz w:val="24"/>
                      <w:szCs w:val="24"/>
                      <w:lang w:eastAsia="zh-CN"/>
                    </w:rPr>
                    <w:t>K. Donelaičio g. 58,</w:t>
                  </w:r>
                </w:p>
                <w:p w14:paraId="631CAD15" w14:textId="5B553D80" w:rsidR="00D30973" w:rsidRPr="00DB300A" w:rsidRDefault="009D4FDF"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LT-</w:t>
                  </w:r>
                  <w:r w:rsidR="00D30973" w:rsidRPr="00DB300A">
                    <w:rPr>
                      <w:rFonts w:ascii="Times New Roman" w:eastAsia="Calibri" w:hAnsi="Times New Roman" w:cs="Times New Roman"/>
                      <w:sz w:val="24"/>
                      <w:szCs w:val="24"/>
                      <w:lang w:eastAsia="zh-CN"/>
                    </w:rPr>
                    <w:t xml:space="preserve">44248 Kaunas </w:t>
                  </w:r>
                </w:p>
              </w:tc>
            </w:tr>
            <w:tr w:rsidR="00D30973" w:rsidRPr="00D30973" w14:paraId="654B20F7" w14:textId="77777777">
              <w:trPr>
                <w:trHeight w:val="340"/>
              </w:trPr>
              <w:tc>
                <w:tcPr>
                  <w:tcW w:w="4809" w:type="dxa"/>
                  <w:hideMark/>
                </w:tcPr>
                <w:p w14:paraId="642CD56A" w14:textId="4C374D95" w:rsidR="00D30973" w:rsidRPr="00DB300A" w:rsidRDefault="00D30973"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Tel.: </w:t>
                  </w:r>
                  <w:r w:rsidR="00AF00FA">
                    <w:rPr>
                      <w:rFonts w:ascii="Times New Roman" w:eastAsia="Calibri" w:hAnsi="Times New Roman" w:cs="Times New Roman"/>
                      <w:sz w:val="24"/>
                      <w:szCs w:val="24"/>
                      <w:lang w:eastAsia="zh-CN"/>
                    </w:rPr>
                    <w:t>(</w:t>
                  </w:r>
                  <w:r w:rsidRPr="00DB300A">
                    <w:rPr>
                      <w:rFonts w:ascii="Times New Roman" w:eastAsia="Calibri" w:hAnsi="Times New Roman" w:cs="Times New Roman"/>
                      <w:sz w:val="24"/>
                      <w:szCs w:val="24"/>
                      <w:lang w:eastAsia="zh-CN"/>
                    </w:rPr>
                    <w:t>8 37</w:t>
                  </w:r>
                  <w:r w:rsidR="00AF00FA">
                    <w:rPr>
                      <w:rFonts w:ascii="Times New Roman" w:eastAsia="Calibri" w:hAnsi="Times New Roman" w:cs="Times New Roman"/>
                      <w:sz w:val="24"/>
                      <w:szCs w:val="24"/>
                      <w:lang w:eastAsia="zh-CN"/>
                    </w:rPr>
                    <w:t>)</w:t>
                  </w:r>
                  <w:r w:rsidRPr="00DB300A">
                    <w:rPr>
                      <w:rFonts w:ascii="Times New Roman" w:eastAsia="Calibri" w:hAnsi="Times New Roman" w:cs="Times New Roman"/>
                      <w:sz w:val="24"/>
                      <w:szCs w:val="24"/>
                      <w:lang w:eastAsia="zh-CN"/>
                    </w:rPr>
                    <w:t xml:space="preserve"> 327</w:t>
                  </w:r>
                  <w:r w:rsidR="00AF00FA">
                    <w:rPr>
                      <w:rFonts w:ascii="Times New Roman" w:eastAsia="Calibri" w:hAnsi="Times New Roman" w:cs="Times New Roman"/>
                      <w:sz w:val="24"/>
                      <w:szCs w:val="24"/>
                      <w:lang w:eastAsia="zh-CN"/>
                    </w:rPr>
                    <w:t xml:space="preserve"> </w:t>
                  </w:r>
                  <w:r w:rsidRPr="00DB300A">
                    <w:rPr>
                      <w:rFonts w:ascii="Times New Roman" w:eastAsia="Calibri" w:hAnsi="Times New Roman" w:cs="Times New Roman"/>
                      <w:sz w:val="24"/>
                      <w:szCs w:val="24"/>
                      <w:lang w:eastAsia="zh-CN"/>
                    </w:rPr>
                    <w:t xml:space="preserve">801 </w:t>
                  </w:r>
                </w:p>
                <w:p w14:paraId="270426A4" w14:textId="77777777" w:rsidR="00D30973" w:rsidRPr="00DB300A" w:rsidRDefault="00D30973"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B300A">
                    <w:rPr>
                      <w:rFonts w:ascii="Times New Roman" w:eastAsia="Calibri" w:hAnsi="Times New Roman" w:cs="Times New Roman"/>
                      <w:sz w:val="24"/>
                      <w:szCs w:val="24"/>
                      <w:lang w:eastAsia="zh-CN"/>
                    </w:rPr>
                    <w:t xml:space="preserve">El. p. </w:t>
                  </w:r>
                  <w:hyperlink r:id="rId12" w:history="1">
                    <w:r w:rsidRPr="00DB300A">
                      <w:rPr>
                        <w:rFonts w:ascii="Times New Roman" w:eastAsia="Calibri" w:hAnsi="Times New Roman" w:cs="Times New Roman"/>
                        <w:color w:val="0000FF"/>
                        <w:sz w:val="24"/>
                        <w:szCs w:val="24"/>
                        <w:u w:val="single"/>
                        <w:lang w:eastAsia="zh-CN"/>
                      </w:rPr>
                      <w:t>info@vdu.lt</w:t>
                    </w:r>
                  </w:hyperlink>
                  <w:r w:rsidRPr="00DB300A">
                    <w:rPr>
                      <w:rFonts w:ascii="Times New Roman" w:eastAsia="Calibri" w:hAnsi="Times New Roman" w:cs="Times New Roman"/>
                      <w:sz w:val="24"/>
                      <w:szCs w:val="24"/>
                      <w:lang w:eastAsia="zh-CN"/>
                    </w:rPr>
                    <w:t xml:space="preserve"> </w:t>
                  </w:r>
                </w:p>
              </w:tc>
            </w:tr>
            <w:tr w:rsidR="00D30973" w:rsidRPr="00D30973" w14:paraId="45812F7B" w14:textId="77777777">
              <w:trPr>
                <w:trHeight w:val="260"/>
              </w:trPr>
              <w:tc>
                <w:tcPr>
                  <w:tcW w:w="4809" w:type="dxa"/>
                  <w:hideMark/>
                </w:tcPr>
                <w:p w14:paraId="0E3C9733" w14:textId="7C2942C3" w:rsidR="00D30973" w:rsidRPr="006553B9" w:rsidRDefault="00D30973"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6553B9">
                    <w:rPr>
                      <w:rFonts w:ascii="Times New Roman" w:eastAsia="Calibri" w:hAnsi="Times New Roman" w:cs="Times New Roman"/>
                      <w:sz w:val="24"/>
                      <w:szCs w:val="24"/>
                      <w:lang w:eastAsia="zh-CN"/>
                    </w:rPr>
                    <w:t xml:space="preserve">A.s. </w:t>
                  </w:r>
                  <w:r w:rsidR="00DB300A" w:rsidRPr="006553B9">
                    <w:rPr>
                      <w:rFonts w:ascii="Times New Roman" w:hAnsi="Times New Roman" w:cs="Times New Roman"/>
                      <w:sz w:val="24"/>
                      <w:szCs w:val="24"/>
                      <w:lang w:eastAsia="lt-LT"/>
                    </w:rPr>
                    <w:t xml:space="preserve"> LT72 7300 0100 0222 6559</w:t>
                  </w:r>
                </w:p>
              </w:tc>
            </w:tr>
            <w:tr w:rsidR="00D30973" w:rsidRPr="00D30973" w14:paraId="1EBEE4CD" w14:textId="77777777">
              <w:trPr>
                <w:trHeight w:val="282"/>
              </w:trPr>
              <w:tc>
                <w:tcPr>
                  <w:tcW w:w="4809" w:type="dxa"/>
                  <w:hideMark/>
                </w:tcPr>
                <w:p w14:paraId="21262914" w14:textId="77777777" w:rsidR="00D30973" w:rsidRPr="006553B9" w:rsidRDefault="009F63BE" w:rsidP="00926B0D">
                  <w:pPr>
                    <w:framePr w:hSpace="180" w:wrap="around" w:vAnchor="text" w:hAnchor="text" w:y="1"/>
                    <w:suppressAutoHyphens/>
                    <w:overflowPunct w:val="0"/>
                    <w:autoSpaceDE w:val="0"/>
                    <w:spacing w:after="0" w:line="240" w:lineRule="auto"/>
                    <w:suppressOverlap/>
                    <w:jc w:val="both"/>
                    <w:rPr>
                      <w:rFonts w:ascii="Times New Roman" w:hAnsi="Times New Roman" w:cs="Times New Roman"/>
                      <w:sz w:val="24"/>
                      <w:szCs w:val="24"/>
                    </w:rPr>
                  </w:pPr>
                  <w:r w:rsidRPr="006553B9">
                    <w:rPr>
                      <w:rFonts w:ascii="Times New Roman" w:hAnsi="Times New Roman" w:cs="Times New Roman"/>
                      <w:sz w:val="24"/>
                      <w:szCs w:val="24"/>
                    </w:rPr>
                    <w:t>AB „Swedbank“ bankas,</w:t>
                  </w:r>
                </w:p>
                <w:p w14:paraId="2F73CB46" w14:textId="272E999D" w:rsidR="006553B9" w:rsidRPr="006553B9" w:rsidRDefault="00AE6E51" w:rsidP="00926B0D">
                  <w:pPr>
                    <w:framePr w:hSpace="180" w:wrap="around" w:vAnchor="text" w:hAnchor="text" w:y="1"/>
                    <w:spacing w:line="240" w:lineRule="auto"/>
                    <w:suppressOverlap/>
                    <w:jc w:val="both"/>
                    <w:rPr>
                      <w:rFonts w:ascii="Times New Roman" w:hAnsi="Times New Roman" w:cs="Times New Roman"/>
                      <w:sz w:val="24"/>
                      <w:szCs w:val="24"/>
                    </w:rPr>
                  </w:pPr>
                  <w:r>
                    <w:rPr>
                      <w:rFonts w:ascii="Times New Roman" w:hAnsi="Times New Roman" w:cs="Times New Roman"/>
                      <w:sz w:val="24"/>
                      <w:szCs w:val="24"/>
                      <w:lang w:eastAsia="lt-LT"/>
                    </w:rPr>
                    <w:lastRenderedPageBreak/>
                    <w:t>B</w:t>
                  </w:r>
                  <w:r w:rsidR="006553B9" w:rsidRPr="006553B9">
                    <w:rPr>
                      <w:rFonts w:ascii="Times New Roman" w:hAnsi="Times New Roman" w:cs="Times New Roman"/>
                      <w:sz w:val="24"/>
                      <w:szCs w:val="24"/>
                      <w:lang w:eastAsia="lt-LT"/>
                    </w:rPr>
                    <w:t>anko kodas 73000</w:t>
                  </w:r>
                </w:p>
                <w:p w14:paraId="0807651E" w14:textId="5BF6ABB5" w:rsidR="009F63BE" w:rsidRPr="006553B9" w:rsidRDefault="009F63BE"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p>
              </w:tc>
            </w:tr>
            <w:tr w:rsidR="00D30973" w:rsidRPr="00D30973" w14:paraId="21978C16" w14:textId="77777777">
              <w:trPr>
                <w:trHeight w:val="80"/>
              </w:trPr>
              <w:tc>
                <w:tcPr>
                  <w:tcW w:w="4809" w:type="dxa"/>
                </w:tcPr>
                <w:p w14:paraId="1C5C4918" w14:textId="77777777" w:rsidR="00D30973" w:rsidRPr="00D30973" w:rsidRDefault="00D30973" w:rsidP="00926B0D">
                  <w:pPr>
                    <w:framePr w:hSpace="180" w:wrap="around" w:vAnchor="text" w:hAnchor="text" w:y="1"/>
                    <w:suppressAutoHyphens/>
                    <w:overflowPunct w:val="0"/>
                    <w:autoSpaceDE w:val="0"/>
                    <w:snapToGrid w:val="0"/>
                    <w:spacing w:after="0" w:line="240" w:lineRule="auto"/>
                    <w:suppressOverlap/>
                    <w:rPr>
                      <w:rFonts w:ascii="Times New Roman" w:eastAsia="Calibri" w:hAnsi="Times New Roman" w:cs="Times New Roman"/>
                      <w:bCs/>
                      <w:sz w:val="24"/>
                      <w:szCs w:val="24"/>
                      <w:lang w:eastAsia="zh-CN"/>
                    </w:rPr>
                  </w:pPr>
                </w:p>
                <w:p w14:paraId="1B6CCF2D" w14:textId="77777777" w:rsidR="00D30973" w:rsidRPr="00EA5AC0" w:rsidRDefault="00D30973"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16"/>
                      <w:szCs w:val="16"/>
                      <w:lang w:eastAsia="zh-CN"/>
                    </w:rPr>
                  </w:pPr>
                </w:p>
                <w:p w14:paraId="0C37137A" w14:textId="77777777" w:rsidR="00D30973" w:rsidRPr="00FD56F5" w:rsidRDefault="0038286E"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33EF522F" w14:textId="77777777" w:rsidR="0038286E" w:rsidRDefault="0038286E"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3854A054" w14:textId="60696299" w:rsidR="00FD56F5" w:rsidRPr="00D30973" w:rsidRDefault="00FD56F5"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tc>
            </w:tr>
          </w:tbl>
          <w:p w14:paraId="4DE5EC1A" w14:textId="77777777" w:rsidR="00D30973" w:rsidRPr="00D30973" w:rsidRDefault="00D30973" w:rsidP="00D30973">
            <w:pPr>
              <w:autoSpaceDN w:val="0"/>
              <w:spacing w:before="120" w:after="120" w:line="240" w:lineRule="auto"/>
              <w:jc w:val="both"/>
              <w:rPr>
                <w:rFonts w:ascii="Times New Roman" w:eastAsia="Times New Roman" w:hAnsi="Times New Roman" w:cs="Times New Roman"/>
                <w:sz w:val="24"/>
                <w:szCs w:val="24"/>
                <w:lang w:eastAsia="lt-LT"/>
              </w:rPr>
            </w:pPr>
          </w:p>
          <w:p w14:paraId="344303A4" w14:textId="77777777" w:rsidR="00E12B9A" w:rsidRPr="00EA5AC0" w:rsidRDefault="00E12B9A" w:rsidP="00F23F04">
            <w:pPr>
              <w:autoSpaceDN w:val="0"/>
              <w:spacing w:after="120" w:line="240" w:lineRule="auto"/>
              <w:jc w:val="both"/>
              <w:rPr>
                <w:rFonts w:ascii="Times New Roman" w:eastAsia="Times New Roman" w:hAnsi="Times New Roman" w:cs="Times New Roman"/>
                <w:sz w:val="20"/>
                <w:szCs w:val="20"/>
                <w:lang w:eastAsia="lt-LT"/>
              </w:rPr>
            </w:pPr>
          </w:p>
          <w:p w14:paraId="089F7F8F" w14:textId="7DF828D2" w:rsidR="00D30973" w:rsidRPr="00D30973" w:rsidRDefault="00D30973" w:rsidP="00D30973">
            <w:pPr>
              <w:autoSpaceDN w:val="0"/>
              <w:spacing w:before="120" w:after="12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__________________________</w:t>
            </w:r>
          </w:p>
          <w:p w14:paraId="69ED49D1" w14:textId="77777777" w:rsidR="00D30973" w:rsidRPr="00D30973" w:rsidRDefault="00D30973" w:rsidP="00D30973">
            <w:pPr>
              <w:autoSpaceDN w:val="0"/>
              <w:spacing w:before="120" w:after="120" w:line="240" w:lineRule="auto"/>
              <w:jc w:val="both"/>
              <w:rPr>
                <w:rFonts w:ascii="Times New Roman" w:eastAsia="Calibri" w:hAnsi="Times New Roman" w:cs="Times New Roman"/>
                <w:i/>
                <w:iCs/>
                <w:sz w:val="24"/>
                <w:szCs w:val="20"/>
                <w:lang w:eastAsia="lt-LT"/>
              </w:rPr>
            </w:pPr>
            <w:r w:rsidRPr="00D30973">
              <w:rPr>
                <w:rFonts w:ascii="Times New Roman" w:eastAsia="Times New Roman" w:hAnsi="Times New Roman" w:cs="Times New Roman"/>
                <w:sz w:val="24"/>
                <w:szCs w:val="20"/>
                <w:lang w:eastAsia="lt-LT"/>
              </w:rPr>
              <w:t>(</w:t>
            </w:r>
            <w:r w:rsidRPr="00D30973">
              <w:rPr>
                <w:rFonts w:ascii="Times New Roman" w:eastAsia="Calibri" w:hAnsi="Times New Roman" w:cs="Times New Roman"/>
                <w:i/>
                <w:iCs/>
                <w:sz w:val="24"/>
                <w:szCs w:val="20"/>
                <w:lang w:eastAsia="lt-LT"/>
              </w:rPr>
              <w:t xml:space="preserve">parašas)                                  </w:t>
            </w:r>
          </w:p>
          <w:p w14:paraId="05D369BA" w14:textId="77777777" w:rsidR="002B4973" w:rsidRDefault="002B4973" w:rsidP="00EA5AC0">
            <w:pPr>
              <w:autoSpaceDN w:val="0"/>
              <w:spacing w:before="120" w:after="0" w:line="240" w:lineRule="auto"/>
              <w:jc w:val="both"/>
              <w:rPr>
                <w:rFonts w:ascii="Times New Roman" w:eastAsia="Calibri" w:hAnsi="Times New Roman" w:cs="Times New Roman"/>
                <w:sz w:val="24"/>
                <w:szCs w:val="24"/>
                <w:lang w:eastAsia="lt-LT"/>
              </w:rPr>
            </w:pPr>
          </w:p>
          <w:p w14:paraId="34924854" w14:textId="32A737B5" w:rsidR="005A4E53" w:rsidRPr="00D30973" w:rsidRDefault="002B4973" w:rsidP="00F23F04">
            <w:pPr>
              <w:autoSpaceDN w:val="0"/>
              <w:spacing w:after="12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 V. </w:t>
            </w:r>
          </w:p>
        </w:tc>
        <w:tc>
          <w:tcPr>
            <w:tcW w:w="4480" w:type="dxa"/>
          </w:tcPr>
          <w:p w14:paraId="6AED9940" w14:textId="1B3827A0" w:rsidR="00D30973" w:rsidRDefault="00D30973" w:rsidP="00FF4A57">
            <w:pPr>
              <w:autoSpaceDN w:val="0"/>
              <w:spacing w:before="120" w:after="120" w:line="240" w:lineRule="auto"/>
              <w:jc w:val="both"/>
              <w:rPr>
                <w:rFonts w:ascii="Times New Roman" w:eastAsia="Calibri" w:hAnsi="Times New Roman" w:cs="Times New Roman"/>
                <w:b/>
                <w:sz w:val="24"/>
                <w:szCs w:val="24"/>
                <w:lang w:eastAsia="lt-LT"/>
              </w:rPr>
            </w:pPr>
            <w:r w:rsidRPr="00D30973">
              <w:rPr>
                <w:rFonts w:ascii="Times New Roman" w:eastAsia="Calibri" w:hAnsi="Times New Roman" w:cs="Times New Roman"/>
                <w:b/>
                <w:sz w:val="24"/>
                <w:szCs w:val="24"/>
                <w:lang w:eastAsia="lt-LT"/>
              </w:rPr>
              <w:lastRenderedPageBreak/>
              <w:t>Tiekėjas</w:t>
            </w:r>
          </w:p>
          <w:p w14:paraId="5454DDB2" w14:textId="297F4291" w:rsidR="00FF4A57" w:rsidRPr="00ED10DD" w:rsidRDefault="00FF4A57" w:rsidP="00F23F04">
            <w:pPr>
              <w:autoSpaceDN w:val="0"/>
              <w:spacing w:before="120" w:after="0" w:line="276" w:lineRule="auto"/>
              <w:jc w:val="both"/>
              <w:rPr>
                <w:rFonts w:ascii="Times New Roman" w:eastAsia="Calibri" w:hAnsi="Times New Roman" w:cs="Times New Roman"/>
                <w:b/>
                <w:sz w:val="24"/>
                <w:szCs w:val="24"/>
                <w:lang w:eastAsia="lt-LT"/>
              </w:rPr>
            </w:pPr>
            <w:r w:rsidRPr="00ED10DD">
              <w:rPr>
                <w:rFonts w:ascii="Times New Roman" w:eastAsia="Calibri" w:hAnsi="Times New Roman" w:cs="Times New Roman"/>
                <w:b/>
                <w:sz w:val="24"/>
                <w:szCs w:val="24"/>
                <w:lang w:eastAsia="lt-LT"/>
              </w:rPr>
              <w:t>UAB „Elis Textile Service“</w:t>
            </w:r>
          </w:p>
          <w:p w14:paraId="33AE5D41" w14:textId="2CF63BFD" w:rsidR="00FF4A57" w:rsidRPr="00FF4A57" w:rsidRDefault="00D37794" w:rsidP="00F23F04">
            <w:pPr>
              <w:autoSpaceDN w:val="0"/>
              <w:spacing w:after="0" w:line="276" w:lineRule="auto"/>
              <w:jc w:val="both"/>
              <w:rPr>
                <w:rFonts w:ascii="Times New Roman" w:eastAsia="Calibri" w:hAnsi="Times New Roman" w:cs="Times New Roman"/>
                <w:bCs/>
                <w:sz w:val="24"/>
                <w:szCs w:val="24"/>
                <w:lang w:eastAsia="lt-LT"/>
              </w:rPr>
            </w:pPr>
            <w:r w:rsidRPr="00D37794">
              <w:rPr>
                <w:rFonts w:ascii="Times New Roman" w:hAnsi="Times New Roman" w:cs="Times New Roman"/>
                <w:sz w:val="24"/>
                <w:szCs w:val="24"/>
              </w:rPr>
              <w:t xml:space="preserve">Juridinio asmens kodas: </w:t>
            </w:r>
            <w:r w:rsidR="00FF4A57" w:rsidRPr="00FF4A57">
              <w:rPr>
                <w:rFonts w:ascii="Times New Roman" w:eastAsia="Calibri" w:hAnsi="Times New Roman" w:cs="Times New Roman"/>
                <w:bCs/>
                <w:sz w:val="24"/>
                <w:szCs w:val="24"/>
                <w:lang w:eastAsia="lt-LT"/>
              </w:rPr>
              <w:t>110694894</w:t>
            </w:r>
          </w:p>
          <w:p w14:paraId="381D2B2E" w14:textId="50EFBE09" w:rsidR="00D30973" w:rsidRPr="00FF4A57" w:rsidRDefault="00FF4A57" w:rsidP="00F23F04">
            <w:pPr>
              <w:autoSpaceDN w:val="0"/>
              <w:spacing w:after="0" w:line="276" w:lineRule="auto"/>
              <w:jc w:val="both"/>
              <w:rPr>
                <w:rFonts w:ascii="Times New Roman" w:eastAsia="Calibri" w:hAnsi="Times New Roman" w:cs="Times New Roman"/>
                <w:bCs/>
                <w:sz w:val="24"/>
                <w:szCs w:val="24"/>
                <w:lang w:eastAsia="lt-LT"/>
              </w:rPr>
            </w:pPr>
            <w:r w:rsidRPr="00FF4A57">
              <w:rPr>
                <w:rFonts w:ascii="Times New Roman" w:eastAsia="Calibri" w:hAnsi="Times New Roman" w:cs="Times New Roman"/>
                <w:bCs/>
                <w:sz w:val="24"/>
                <w:szCs w:val="24"/>
                <w:lang w:eastAsia="lt-LT"/>
              </w:rPr>
              <w:t>PVM</w:t>
            </w:r>
            <w:r w:rsidR="009D4FDF">
              <w:rPr>
                <w:rFonts w:ascii="Times New Roman" w:eastAsia="Calibri" w:hAnsi="Times New Roman" w:cs="Times New Roman"/>
                <w:bCs/>
                <w:sz w:val="24"/>
                <w:szCs w:val="24"/>
                <w:lang w:eastAsia="lt-LT"/>
              </w:rPr>
              <w:t xml:space="preserve"> mokėtojo </w:t>
            </w:r>
            <w:r w:rsidRPr="00FF4A57">
              <w:rPr>
                <w:rFonts w:ascii="Times New Roman" w:eastAsia="Calibri" w:hAnsi="Times New Roman" w:cs="Times New Roman"/>
                <w:bCs/>
                <w:sz w:val="24"/>
                <w:szCs w:val="24"/>
                <w:lang w:eastAsia="lt-LT"/>
              </w:rPr>
              <w:t>kodas</w:t>
            </w:r>
            <w:r w:rsidR="009D4FDF">
              <w:rPr>
                <w:rFonts w:ascii="Times New Roman" w:eastAsia="Calibri" w:hAnsi="Times New Roman" w:cs="Times New Roman"/>
                <w:bCs/>
                <w:sz w:val="24"/>
                <w:szCs w:val="24"/>
                <w:lang w:eastAsia="lt-LT"/>
              </w:rPr>
              <w:t>:</w:t>
            </w:r>
            <w:r w:rsidRPr="00FF4A57">
              <w:rPr>
                <w:rFonts w:ascii="Times New Roman" w:eastAsia="Calibri" w:hAnsi="Times New Roman" w:cs="Times New Roman"/>
                <w:bCs/>
                <w:sz w:val="24"/>
                <w:szCs w:val="24"/>
                <w:lang w:eastAsia="lt-LT"/>
              </w:rPr>
              <w:t xml:space="preserve"> LT10694817</w:t>
            </w:r>
          </w:p>
          <w:p w14:paraId="0E20C776" w14:textId="77777777" w:rsidR="00873E90" w:rsidRDefault="00873E90"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Adresas: </w:t>
            </w:r>
            <w:r w:rsidR="00FF4A57">
              <w:rPr>
                <w:rFonts w:ascii="Times New Roman" w:eastAsia="Calibri" w:hAnsi="Times New Roman" w:cs="Times New Roman"/>
                <w:sz w:val="24"/>
                <w:szCs w:val="24"/>
                <w:lang w:eastAsia="lt-LT"/>
              </w:rPr>
              <w:t>Jankiškių g. 52,</w:t>
            </w:r>
          </w:p>
          <w:p w14:paraId="520E5229" w14:textId="3D3F84A8" w:rsidR="00D30973" w:rsidRPr="00D30973" w:rsidRDefault="00FF4A57"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LT</w:t>
            </w:r>
            <w:r w:rsidR="00873E9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02300 Vilnius</w:t>
            </w:r>
          </w:p>
          <w:p w14:paraId="0A72CF8E" w14:textId="4E35736C" w:rsidR="00D30973" w:rsidRDefault="00FF4A57"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Tel.: </w:t>
            </w:r>
            <w:r w:rsidR="009458B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8</w:t>
            </w:r>
            <w:r w:rsidR="009458B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5</w:t>
            </w:r>
            <w:r w:rsidR="009458B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260 1690</w:t>
            </w:r>
          </w:p>
          <w:p w14:paraId="043E0A96" w14:textId="054CC539" w:rsidR="00005F86" w:rsidRPr="002107A6" w:rsidRDefault="006129C0" w:rsidP="00DB041F">
            <w:pPr>
              <w:autoSpaceDN w:val="0"/>
              <w:spacing w:after="0" w:line="240" w:lineRule="auto"/>
              <w:jc w:val="both"/>
              <w:rPr>
                <w:rFonts w:ascii="Times New Roman" w:eastAsia="Calibri" w:hAnsi="Times New Roman" w:cs="Times New Roman"/>
                <w:sz w:val="24"/>
                <w:szCs w:val="24"/>
                <w:lang w:val="sv-SE" w:eastAsia="lt-LT"/>
              </w:rPr>
            </w:pPr>
            <w:r>
              <w:rPr>
                <w:rFonts w:ascii="Times New Roman" w:eastAsia="Calibri" w:hAnsi="Times New Roman" w:cs="Times New Roman"/>
                <w:sz w:val="24"/>
                <w:szCs w:val="24"/>
                <w:lang w:eastAsia="lt-LT"/>
              </w:rPr>
              <w:t xml:space="preserve">El. p. </w:t>
            </w:r>
            <w:hyperlink r:id="rId13" w:history="1">
              <w:r w:rsidR="007820E6" w:rsidRPr="00D97ED1">
                <w:rPr>
                  <w:rStyle w:val="Hyperlink"/>
                  <w:rFonts w:ascii="Times New Roman" w:eastAsia="Calibri" w:hAnsi="Times New Roman" w:cs="Times New Roman"/>
                  <w:sz w:val="24"/>
                  <w:szCs w:val="24"/>
                  <w:lang w:eastAsia="lt-LT"/>
                </w:rPr>
                <w:t>lt.info</w:t>
              </w:r>
              <w:r w:rsidR="007820E6" w:rsidRPr="002107A6">
                <w:rPr>
                  <w:rStyle w:val="Hyperlink"/>
                  <w:rFonts w:ascii="Times New Roman" w:eastAsia="Calibri" w:hAnsi="Times New Roman" w:cs="Times New Roman"/>
                  <w:sz w:val="24"/>
                  <w:szCs w:val="24"/>
                  <w:lang w:val="sv-SE" w:eastAsia="lt-LT"/>
                </w:rPr>
                <w:t>@elis.com</w:t>
              </w:r>
            </w:hyperlink>
            <w:r w:rsidR="007820E6" w:rsidRPr="002107A6">
              <w:rPr>
                <w:rFonts w:ascii="Times New Roman" w:eastAsia="Calibri" w:hAnsi="Times New Roman" w:cs="Times New Roman"/>
                <w:sz w:val="24"/>
                <w:szCs w:val="24"/>
                <w:lang w:val="sv-SE" w:eastAsia="lt-LT"/>
              </w:rPr>
              <w:t xml:space="preserve"> </w:t>
            </w:r>
          </w:p>
          <w:p w14:paraId="2F85F16C" w14:textId="1098982B" w:rsidR="00FF4A57" w:rsidRPr="00D30973" w:rsidRDefault="00FF4A57"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A.s.</w:t>
            </w:r>
            <w:r w:rsidR="004C3839">
              <w:rPr>
                <w:rFonts w:ascii="Times New Roman" w:eastAsia="Calibri" w:hAnsi="Times New Roman" w:cs="Times New Roman"/>
                <w:sz w:val="24"/>
                <w:szCs w:val="24"/>
                <w:lang w:eastAsia="lt-LT"/>
              </w:rPr>
              <w:t xml:space="preserve"> </w:t>
            </w:r>
            <w:r w:rsidR="00A95D5B">
              <w:rPr>
                <w:rFonts w:ascii="Times New Roman" w:eastAsia="Calibri" w:hAnsi="Times New Roman" w:cs="Times New Roman"/>
                <w:sz w:val="24"/>
                <w:szCs w:val="24"/>
                <w:lang w:eastAsia="lt-LT"/>
              </w:rPr>
              <w:t>LT37 7044 0600 0828 6336</w:t>
            </w:r>
          </w:p>
          <w:p w14:paraId="71913A33" w14:textId="033708AB" w:rsidR="00D30973" w:rsidRPr="00D30973" w:rsidRDefault="0027414E" w:rsidP="00DB041F">
            <w:pPr>
              <w:autoSpaceDN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AB </w:t>
            </w:r>
            <w:r w:rsidR="004C4943">
              <w:rPr>
                <w:rFonts w:ascii="Times New Roman" w:eastAsia="Calibri" w:hAnsi="Times New Roman" w:cs="Times New Roman"/>
                <w:sz w:val="24"/>
                <w:szCs w:val="24"/>
                <w:lang w:eastAsia="lt-LT"/>
              </w:rPr>
              <w:t>SEB</w:t>
            </w:r>
            <w:r>
              <w:rPr>
                <w:rFonts w:ascii="Times New Roman" w:eastAsia="Calibri" w:hAnsi="Times New Roman" w:cs="Times New Roman"/>
                <w:sz w:val="24"/>
                <w:szCs w:val="24"/>
                <w:lang w:eastAsia="lt-LT"/>
              </w:rPr>
              <w:t xml:space="preserve"> bankas</w:t>
            </w:r>
          </w:p>
          <w:p w14:paraId="6B729888" w14:textId="5A88E363" w:rsidR="00D30973" w:rsidRDefault="004C3839" w:rsidP="00D30973">
            <w:pPr>
              <w:autoSpaceDN w:val="0"/>
              <w:spacing w:before="120" w:after="12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Banko kodas</w:t>
            </w:r>
            <w:r w:rsidR="00AE6E51">
              <w:rPr>
                <w:rFonts w:ascii="Times New Roman" w:eastAsia="Calibri" w:hAnsi="Times New Roman" w:cs="Times New Roman"/>
                <w:sz w:val="24"/>
                <w:szCs w:val="24"/>
                <w:lang w:eastAsia="lt-LT"/>
              </w:rPr>
              <w:t xml:space="preserve"> </w:t>
            </w:r>
            <w:r w:rsidR="00EE2F23">
              <w:rPr>
                <w:rFonts w:ascii="Times New Roman" w:eastAsia="Calibri" w:hAnsi="Times New Roman" w:cs="Times New Roman"/>
                <w:sz w:val="24"/>
                <w:szCs w:val="24"/>
                <w:lang w:eastAsia="lt-LT"/>
              </w:rPr>
              <w:t>70440</w:t>
            </w:r>
          </w:p>
          <w:p w14:paraId="5D2198AB" w14:textId="77777777" w:rsidR="00005F86" w:rsidRPr="00D30973" w:rsidRDefault="00005F86" w:rsidP="00D30973">
            <w:pPr>
              <w:autoSpaceDN w:val="0"/>
              <w:spacing w:before="120" w:after="120" w:line="240" w:lineRule="auto"/>
              <w:jc w:val="both"/>
              <w:rPr>
                <w:rFonts w:ascii="Times New Roman" w:eastAsia="Calibri" w:hAnsi="Times New Roman" w:cs="Times New Roman"/>
                <w:sz w:val="24"/>
                <w:szCs w:val="24"/>
                <w:lang w:eastAsia="lt-LT"/>
              </w:rPr>
            </w:pPr>
          </w:p>
          <w:p w14:paraId="64F7BB51" w14:textId="343146A7" w:rsidR="00FD56F5" w:rsidRDefault="00FD56F5" w:rsidP="00F23F04">
            <w:pPr>
              <w:autoSpaceDN w:val="0"/>
              <w:spacing w:before="120" w:after="0" w:line="240" w:lineRule="auto"/>
              <w:jc w:val="both"/>
              <w:rPr>
                <w:rFonts w:ascii="Times New Roman" w:eastAsia="Calibri" w:hAnsi="Times New Roman" w:cs="Times New Roman"/>
                <w:b/>
                <w:bCs/>
                <w:sz w:val="24"/>
                <w:szCs w:val="24"/>
                <w:lang w:eastAsia="lt-LT"/>
              </w:rPr>
            </w:pPr>
            <w:r w:rsidRPr="00FD56F5">
              <w:rPr>
                <w:rFonts w:ascii="Times New Roman" w:eastAsia="Calibri" w:hAnsi="Times New Roman" w:cs="Times New Roman"/>
                <w:b/>
                <w:bCs/>
                <w:sz w:val="24"/>
                <w:szCs w:val="24"/>
                <w:lang w:eastAsia="lt-LT"/>
              </w:rPr>
              <w:t>Sutartį pasirašantis asmuo:</w:t>
            </w:r>
          </w:p>
          <w:p w14:paraId="6170552D" w14:textId="45D89D01" w:rsidR="002F470B" w:rsidRPr="00B1183F" w:rsidRDefault="002F470B" w:rsidP="00F23F04">
            <w:pPr>
              <w:autoSpaceDN w:val="0"/>
              <w:spacing w:before="120" w:after="0" w:line="240" w:lineRule="auto"/>
              <w:jc w:val="both"/>
              <w:rPr>
                <w:rFonts w:ascii="Times New Roman" w:eastAsia="Calibri" w:hAnsi="Times New Roman" w:cs="Times New Roman"/>
                <w:sz w:val="24"/>
                <w:szCs w:val="24"/>
                <w:lang w:eastAsia="lt-LT"/>
              </w:rPr>
            </w:pPr>
            <w:r w:rsidRPr="00B1183F">
              <w:rPr>
                <w:rFonts w:ascii="Times New Roman" w:eastAsia="Calibri" w:hAnsi="Times New Roman" w:cs="Times New Roman"/>
                <w:sz w:val="24"/>
                <w:szCs w:val="24"/>
                <w:lang w:eastAsia="lt-LT"/>
              </w:rPr>
              <w:t>Pardavimų vadovas</w:t>
            </w:r>
          </w:p>
          <w:p w14:paraId="220BF799" w14:textId="351CACA4" w:rsidR="002F470B" w:rsidRPr="002F470B" w:rsidRDefault="002F470B" w:rsidP="00F23F04">
            <w:pPr>
              <w:autoSpaceDN w:val="0"/>
              <w:spacing w:after="120" w:line="240" w:lineRule="auto"/>
              <w:jc w:val="both"/>
              <w:rPr>
                <w:rFonts w:ascii="Times New Roman" w:eastAsia="Calibri" w:hAnsi="Times New Roman" w:cs="Times New Roman"/>
                <w:sz w:val="24"/>
                <w:szCs w:val="24"/>
                <w:lang w:eastAsia="lt-LT"/>
              </w:rPr>
            </w:pPr>
            <w:r w:rsidRPr="00B1183F">
              <w:rPr>
                <w:rFonts w:ascii="Times New Roman" w:eastAsia="Calibri" w:hAnsi="Times New Roman" w:cs="Times New Roman"/>
                <w:sz w:val="24"/>
                <w:szCs w:val="24"/>
                <w:lang w:eastAsia="lt-LT"/>
              </w:rPr>
              <w:t>Dainius Kiškis</w:t>
            </w:r>
          </w:p>
          <w:p w14:paraId="04FDDA43" w14:textId="77777777" w:rsidR="00FD56F5" w:rsidRDefault="00FD56F5" w:rsidP="00D30973">
            <w:pPr>
              <w:autoSpaceDN w:val="0"/>
              <w:spacing w:before="120" w:after="120" w:line="240" w:lineRule="auto"/>
              <w:jc w:val="both"/>
              <w:rPr>
                <w:rFonts w:ascii="Times New Roman" w:eastAsia="Calibri" w:hAnsi="Times New Roman" w:cs="Times New Roman"/>
                <w:sz w:val="24"/>
                <w:szCs w:val="24"/>
                <w:lang w:eastAsia="lt-LT"/>
              </w:rPr>
            </w:pPr>
          </w:p>
          <w:p w14:paraId="3E785E72" w14:textId="77777777" w:rsidR="00FF4A57" w:rsidRPr="00D30973" w:rsidRDefault="00FF4A57" w:rsidP="00D30973">
            <w:pPr>
              <w:autoSpaceDN w:val="0"/>
              <w:spacing w:before="120" w:after="120" w:line="240" w:lineRule="auto"/>
              <w:jc w:val="both"/>
              <w:rPr>
                <w:rFonts w:ascii="Times New Roman" w:eastAsia="Calibri" w:hAnsi="Times New Roman" w:cs="Times New Roman"/>
                <w:sz w:val="24"/>
                <w:szCs w:val="24"/>
                <w:lang w:eastAsia="lt-LT"/>
              </w:rPr>
            </w:pPr>
          </w:p>
          <w:p w14:paraId="169C29A2" w14:textId="77777777" w:rsidR="00D30973" w:rsidRPr="00D30973" w:rsidRDefault="00D30973" w:rsidP="00D30973">
            <w:pPr>
              <w:autoSpaceDN w:val="0"/>
              <w:spacing w:before="120" w:after="120" w:line="240" w:lineRule="auto"/>
              <w:jc w:val="both"/>
              <w:rPr>
                <w:rFonts w:ascii="Times New Roman" w:eastAsia="Calibri" w:hAnsi="Times New Roman" w:cs="Times New Roman"/>
                <w:sz w:val="24"/>
                <w:szCs w:val="24"/>
                <w:lang w:eastAsia="lt-LT"/>
              </w:rPr>
            </w:pPr>
            <w:r w:rsidRPr="00D30973">
              <w:rPr>
                <w:rFonts w:ascii="Times New Roman" w:eastAsia="Calibri" w:hAnsi="Times New Roman" w:cs="Times New Roman"/>
                <w:sz w:val="24"/>
                <w:szCs w:val="24"/>
                <w:lang w:eastAsia="lt-LT"/>
              </w:rPr>
              <w:t>_________________________</w:t>
            </w:r>
          </w:p>
          <w:p w14:paraId="7F1CCA47" w14:textId="77777777" w:rsidR="002B4973" w:rsidRDefault="00D30973" w:rsidP="00D30973">
            <w:pPr>
              <w:autoSpaceDN w:val="0"/>
              <w:spacing w:before="120" w:after="120" w:line="240" w:lineRule="auto"/>
              <w:jc w:val="both"/>
              <w:rPr>
                <w:rFonts w:ascii="Times New Roman" w:eastAsia="Calibri" w:hAnsi="Times New Roman" w:cs="Times New Roman"/>
                <w:i/>
                <w:sz w:val="24"/>
                <w:szCs w:val="24"/>
                <w:lang w:eastAsia="lt-LT"/>
              </w:rPr>
            </w:pPr>
            <w:r w:rsidRPr="00D30973">
              <w:rPr>
                <w:rFonts w:ascii="Times New Roman" w:eastAsia="Times New Roman" w:hAnsi="Times New Roman" w:cs="Times New Roman"/>
                <w:sz w:val="24"/>
                <w:szCs w:val="24"/>
                <w:lang w:eastAsia="lt-LT"/>
              </w:rPr>
              <w:t>(</w:t>
            </w:r>
            <w:r w:rsidRPr="00D30973">
              <w:rPr>
                <w:rFonts w:ascii="Times New Roman" w:eastAsia="Calibri" w:hAnsi="Times New Roman" w:cs="Times New Roman"/>
                <w:i/>
                <w:sz w:val="24"/>
                <w:szCs w:val="24"/>
                <w:lang w:eastAsia="lt-LT"/>
              </w:rPr>
              <w:t xml:space="preserve">parašas)    </w:t>
            </w:r>
          </w:p>
          <w:p w14:paraId="57C13037" w14:textId="77777777" w:rsidR="002B4973" w:rsidRDefault="002B4973" w:rsidP="00F23F04">
            <w:pPr>
              <w:autoSpaceDN w:val="0"/>
              <w:spacing w:after="0" w:line="240" w:lineRule="auto"/>
              <w:jc w:val="both"/>
              <w:rPr>
                <w:rFonts w:ascii="Times New Roman" w:eastAsia="Calibri" w:hAnsi="Times New Roman" w:cs="Times New Roman"/>
                <w:sz w:val="24"/>
                <w:szCs w:val="24"/>
                <w:lang w:eastAsia="lt-LT"/>
              </w:rPr>
            </w:pPr>
          </w:p>
          <w:p w14:paraId="183777A9" w14:textId="6EEBD3A6" w:rsidR="00D30973" w:rsidRPr="00D30973" w:rsidRDefault="002B4973" w:rsidP="00F23F04">
            <w:pPr>
              <w:autoSpaceDN w:val="0"/>
              <w:spacing w:after="120" w:line="240" w:lineRule="auto"/>
              <w:jc w:val="both"/>
              <w:rPr>
                <w:rFonts w:ascii="Times New Roman" w:eastAsia="Calibri" w:hAnsi="Times New Roman" w:cs="Times New Roman"/>
                <w:i/>
                <w:sz w:val="24"/>
                <w:szCs w:val="24"/>
                <w:lang w:eastAsia="lt-LT"/>
              </w:rPr>
            </w:pPr>
            <w:r>
              <w:rPr>
                <w:rFonts w:ascii="Times New Roman" w:eastAsia="Calibri" w:hAnsi="Times New Roman" w:cs="Times New Roman"/>
                <w:sz w:val="24"/>
                <w:szCs w:val="24"/>
                <w:lang w:eastAsia="lt-LT"/>
              </w:rPr>
              <w:t xml:space="preserve">A. V. </w:t>
            </w:r>
            <w:r w:rsidR="00D30973" w:rsidRPr="00D30973">
              <w:rPr>
                <w:rFonts w:ascii="Times New Roman" w:eastAsia="Calibri" w:hAnsi="Times New Roman" w:cs="Times New Roman"/>
                <w:i/>
                <w:sz w:val="24"/>
                <w:szCs w:val="24"/>
                <w:lang w:eastAsia="lt-LT"/>
              </w:rPr>
              <w:t xml:space="preserve">                               </w:t>
            </w:r>
          </w:p>
          <w:p w14:paraId="22F65F65" w14:textId="77777777" w:rsidR="00D30973" w:rsidRPr="00D30973" w:rsidRDefault="00D30973" w:rsidP="00D30973">
            <w:pPr>
              <w:autoSpaceDN w:val="0"/>
              <w:spacing w:before="120" w:after="120" w:line="240" w:lineRule="auto"/>
              <w:jc w:val="both"/>
              <w:rPr>
                <w:rFonts w:ascii="Times New Roman" w:eastAsia="Calibri" w:hAnsi="Times New Roman" w:cs="Times New Roman"/>
                <w:sz w:val="24"/>
                <w:szCs w:val="24"/>
                <w:lang w:eastAsia="lt-LT"/>
              </w:rPr>
            </w:pPr>
          </w:p>
          <w:p w14:paraId="60B666BA" w14:textId="77777777" w:rsidR="00D30973" w:rsidRPr="00D30973" w:rsidRDefault="00D30973" w:rsidP="00D30973">
            <w:pPr>
              <w:autoSpaceDN w:val="0"/>
              <w:spacing w:before="120" w:after="120" w:line="240" w:lineRule="auto"/>
              <w:jc w:val="both"/>
              <w:rPr>
                <w:rFonts w:ascii="Times New Roman" w:eastAsia="Calibri" w:hAnsi="Times New Roman" w:cs="Times New Roman"/>
                <w:i/>
                <w:sz w:val="24"/>
                <w:szCs w:val="24"/>
                <w:lang w:eastAsia="lt-LT"/>
              </w:rPr>
            </w:pPr>
          </w:p>
        </w:tc>
      </w:tr>
    </w:tbl>
    <w:p w14:paraId="06CC4625" w14:textId="77777777" w:rsidR="00D30973" w:rsidRPr="00D30973" w:rsidRDefault="00D30973" w:rsidP="00D30973">
      <w:pPr>
        <w:autoSpaceDN w:val="0"/>
        <w:spacing w:after="0" w:line="240" w:lineRule="auto"/>
        <w:rPr>
          <w:rFonts w:ascii="Times New Roman" w:eastAsia="Times New Roman" w:hAnsi="Times New Roman" w:cs="Times New Roman"/>
          <w:b/>
          <w:sz w:val="24"/>
          <w:szCs w:val="24"/>
        </w:rPr>
      </w:pPr>
    </w:p>
    <w:tbl>
      <w:tblPr>
        <w:tblW w:w="9105" w:type="dxa"/>
        <w:tblInd w:w="108" w:type="dxa"/>
        <w:tblLayout w:type="fixed"/>
        <w:tblLook w:val="04A0" w:firstRow="1" w:lastRow="0" w:firstColumn="1" w:lastColumn="0" w:noHBand="0" w:noVBand="1"/>
      </w:tblPr>
      <w:tblGrid>
        <w:gridCol w:w="9105"/>
      </w:tblGrid>
      <w:tr w:rsidR="00D30973" w:rsidRPr="00D30973" w14:paraId="062F63E2" w14:textId="77777777">
        <w:tc>
          <w:tcPr>
            <w:tcW w:w="9106" w:type="dxa"/>
          </w:tcPr>
          <w:p w14:paraId="65ABAD97" w14:textId="77777777" w:rsidR="00D30973" w:rsidRPr="00D30973" w:rsidRDefault="00D30973" w:rsidP="00D30973">
            <w:pPr>
              <w:autoSpaceDN w:val="0"/>
              <w:snapToGrid w:val="0"/>
              <w:spacing w:before="120" w:after="120" w:line="240" w:lineRule="auto"/>
              <w:jc w:val="both"/>
              <w:rPr>
                <w:rFonts w:ascii="Times New Roman" w:eastAsia="Times New Roman" w:hAnsi="Times New Roman" w:cs="Times New Roman"/>
                <w:sz w:val="24"/>
                <w:szCs w:val="20"/>
                <w:lang w:eastAsia="ko-KR"/>
              </w:rPr>
            </w:pPr>
          </w:p>
        </w:tc>
      </w:tr>
    </w:tbl>
    <w:p w14:paraId="566E862D" w14:textId="77777777" w:rsidR="00596DF9" w:rsidRDefault="00596DF9" w:rsidP="00F23F04">
      <w:pPr>
        <w:jc w:val="right"/>
        <w:rPr>
          <w:rFonts w:ascii="Times New Roman" w:hAnsi="Times New Roman" w:cs="Times New Roman"/>
          <w:color w:val="000000"/>
          <w:sz w:val="24"/>
          <w:szCs w:val="24"/>
        </w:rPr>
      </w:pPr>
    </w:p>
    <w:p w14:paraId="48609DA7" w14:textId="77777777" w:rsidR="00596DF9" w:rsidRDefault="00596DF9" w:rsidP="00F23F04">
      <w:pPr>
        <w:jc w:val="right"/>
        <w:rPr>
          <w:rFonts w:ascii="Times New Roman" w:hAnsi="Times New Roman" w:cs="Times New Roman"/>
          <w:color w:val="000000"/>
          <w:sz w:val="24"/>
          <w:szCs w:val="24"/>
        </w:rPr>
      </w:pPr>
    </w:p>
    <w:p w14:paraId="643FB6DE" w14:textId="77777777" w:rsidR="00596DF9" w:rsidRDefault="00596DF9" w:rsidP="00F23F04">
      <w:pPr>
        <w:jc w:val="right"/>
        <w:rPr>
          <w:rFonts w:ascii="Times New Roman" w:hAnsi="Times New Roman" w:cs="Times New Roman"/>
          <w:color w:val="000000"/>
          <w:sz w:val="24"/>
          <w:szCs w:val="24"/>
        </w:rPr>
      </w:pPr>
    </w:p>
    <w:p w14:paraId="3B4413DD" w14:textId="77777777" w:rsidR="007948AE" w:rsidRDefault="007948AE" w:rsidP="00F23F04">
      <w:pPr>
        <w:jc w:val="right"/>
        <w:rPr>
          <w:rFonts w:ascii="Times New Roman" w:hAnsi="Times New Roman" w:cs="Times New Roman"/>
          <w:color w:val="000000"/>
          <w:sz w:val="24"/>
          <w:szCs w:val="24"/>
        </w:rPr>
      </w:pPr>
    </w:p>
    <w:p w14:paraId="451A1FC8" w14:textId="77777777" w:rsidR="007948AE" w:rsidRDefault="007948AE" w:rsidP="00F23F04">
      <w:pPr>
        <w:jc w:val="right"/>
        <w:rPr>
          <w:rFonts w:ascii="Times New Roman" w:hAnsi="Times New Roman" w:cs="Times New Roman"/>
          <w:color w:val="000000"/>
          <w:sz w:val="24"/>
          <w:szCs w:val="24"/>
        </w:rPr>
      </w:pPr>
    </w:p>
    <w:p w14:paraId="7DB5D808" w14:textId="77777777" w:rsidR="007948AE" w:rsidRDefault="007948AE" w:rsidP="00F23F04">
      <w:pPr>
        <w:jc w:val="right"/>
        <w:rPr>
          <w:rFonts w:ascii="Times New Roman" w:hAnsi="Times New Roman" w:cs="Times New Roman"/>
          <w:color w:val="000000"/>
          <w:sz w:val="24"/>
          <w:szCs w:val="24"/>
        </w:rPr>
      </w:pPr>
    </w:p>
    <w:p w14:paraId="28911155" w14:textId="77777777" w:rsidR="007948AE" w:rsidRDefault="007948AE" w:rsidP="00F23F04">
      <w:pPr>
        <w:jc w:val="right"/>
        <w:rPr>
          <w:rFonts w:ascii="Times New Roman" w:hAnsi="Times New Roman" w:cs="Times New Roman"/>
          <w:color w:val="000000"/>
          <w:sz w:val="24"/>
          <w:szCs w:val="24"/>
        </w:rPr>
      </w:pPr>
    </w:p>
    <w:p w14:paraId="5FA4789D" w14:textId="77777777" w:rsidR="007948AE" w:rsidRDefault="007948AE" w:rsidP="00F23F04">
      <w:pPr>
        <w:jc w:val="right"/>
        <w:rPr>
          <w:rFonts w:ascii="Times New Roman" w:hAnsi="Times New Roman" w:cs="Times New Roman"/>
          <w:color w:val="000000"/>
          <w:sz w:val="24"/>
          <w:szCs w:val="24"/>
        </w:rPr>
      </w:pPr>
    </w:p>
    <w:p w14:paraId="6B485092" w14:textId="77777777" w:rsidR="007948AE" w:rsidRDefault="007948AE" w:rsidP="00F23F04">
      <w:pPr>
        <w:jc w:val="right"/>
        <w:rPr>
          <w:rFonts w:ascii="Times New Roman" w:hAnsi="Times New Roman" w:cs="Times New Roman"/>
          <w:color w:val="000000"/>
          <w:sz w:val="24"/>
          <w:szCs w:val="24"/>
        </w:rPr>
      </w:pPr>
    </w:p>
    <w:p w14:paraId="6EE5788C" w14:textId="77777777" w:rsidR="007948AE" w:rsidRDefault="007948AE" w:rsidP="00F23F04">
      <w:pPr>
        <w:jc w:val="right"/>
        <w:rPr>
          <w:rFonts w:ascii="Times New Roman" w:hAnsi="Times New Roman" w:cs="Times New Roman"/>
          <w:color w:val="000000"/>
          <w:sz w:val="24"/>
          <w:szCs w:val="24"/>
        </w:rPr>
      </w:pPr>
    </w:p>
    <w:p w14:paraId="02E5DBBD" w14:textId="77777777" w:rsidR="007948AE" w:rsidRDefault="007948AE" w:rsidP="00F23F04">
      <w:pPr>
        <w:jc w:val="right"/>
        <w:rPr>
          <w:rFonts w:ascii="Times New Roman" w:hAnsi="Times New Roman" w:cs="Times New Roman"/>
          <w:color w:val="000000"/>
          <w:sz w:val="24"/>
          <w:szCs w:val="24"/>
        </w:rPr>
      </w:pPr>
    </w:p>
    <w:p w14:paraId="6B47D0F1" w14:textId="77777777" w:rsidR="007948AE" w:rsidRDefault="007948AE" w:rsidP="00F23F04">
      <w:pPr>
        <w:jc w:val="right"/>
        <w:rPr>
          <w:rFonts w:ascii="Times New Roman" w:hAnsi="Times New Roman" w:cs="Times New Roman"/>
          <w:color w:val="000000"/>
          <w:sz w:val="24"/>
          <w:szCs w:val="24"/>
        </w:rPr>
      </w:pPr>
    </w:p>
    <w:p w14:paraId="036F3E71" w14:textId="77777777" w:rsidR="008642F6" w:rsidRDefault="008642F6" w:rsidP="00F23F04">
      <w:pPr>
        <w:jc w:val="right"/>
        <w:rPr>
          <w:rFonts w:ascii="Times New Roman" w:hAnsi="Times New Roman" w:cs="Times New Roman"/>
          <w:color w:val="000000"/>
          <w:sz w:val="24"/>
          <w:szCs w:val="24"/>
        </w:rPr>
      </w:pPr>
    </w:p>
    <w:p w14:paraId="334C0C2B" w14:textId="77777777" w:rsidR="008642F6" w:rsidRDefault="008642F6" w:rsidP="00F23F04">
      <w:pPr>
        <w:jc w:val="right"/>
        <w:rPr>
          <w:rFonts w:ascii="Times New Roman" w:hAnsi="Times New Roman" w:cs="Times New Roman"/>
          <w:color w:val="000000"/>
          <w:sz w:val="24"/>
          <w:szCs w:val="24"/>
        </w:rPr>
      </w:pPr>
    </w:p>
    <w:p w14:paraId="2417ECBE" w14:textId="77777777" w:rsidR="008642F6" w:rsidRDefault="008642F6" w:rsidP="00F23F04">
      <w:pPr>
        <w:jc w:val="right"/>
        <w:rPr>
          <w:rFonts w:ascii="Times New Roman" w:hAnsi="Times New Roman" w:cs="Times New Roman"/>
          <w:color w:val="000000"/>
          <w:sz w:val="24"/>
          <w:szCs w:val="24"/>
        </w:rPr>
      </w:pPr>
    </w:p>
    <w:p w14:paraId="20E65F63" w14:textId="77777777" w:rsidR="008642F6" w:rsidRDefault="008642F6" w:rsidP="00F23F04">
      <w:pPr>
        <w:jc w:val="right"/>
        <w:rPr>
          <w:rFonts w:ascii="Times New Roman" w:hAnsi="Times New Roman" w:cs="Times New Roman"/>
          <w:color w:val="000000"/>
          <w:sz w:val="24"/>
          <w:szCs w:val="24"/>
        </w:rPr>
      </w:pPr>
    </w:p>
    <w:p w14:paraId="0DF1E160" w14:textId="77777777" w:rsidR="008642F6" w:rsidRDefault="008642F6" w:rsidP="00F23F04">
      <w:pPr>
        <w:jc w:val="right"/>
        <w:rPr>
          <w:rFonts w:ascii="Times New Roman" w:hAnsi="Times New Roman" w:cs="Times New Roman"/>
          <w:color w:val="000000"/>
          <w:sz w:val="24"/>
          <w:szCs w:val="24"/>
        </w:rPr>
      </w:pPr>
    </w:p>
    <w:p w14:paraId="3519841B" w14:textId="77777777" w:rsidR="007948AE" w:rsidRDefault="007948AE" w:rsidP="00F23F04">
      <w:pPr>
        <w:jc w:val="right"/>
        <w:rPr>
          <w:rFonts w:ascii="Times New Roman" w:hAnsi="Times New Roman" w:cs="Times New Roman"/>
          <w:color w:val="000000"/>
          <w:sz w:val="24"/>
          <w:szCs w:val="24"/>
        </w:rPr>
      </w:pPr>
    </w:p>
    <w:p w14:paraId="7611237B" w14:textId="77777777" w:rsidR="007948AE" w:rsidRDefault="007948AE" w:rsidP="00F23F04">
      <w:pPr>
        <w:jc w:val="right"/>
        <w:rPr>
          <w:rFonts w:ascii="Times New Roman" w:hAnsi="Times New Roman" w:cs="Times New Roman"/>
          <w:color w:val="000000"/>
          <w:sz w:val="24"/>
          <w:szCs w:val="24"/>
        </w:rPr>
      </w:pPr>
    </w:p>
    <w:p w14:paraId="30D4FBE0" w14:textId="77777777" w:rsidR="007948AE" w:rsidRDefault="007948AE" w:rsidP="000A6807">
      <w:pPr>
        <w:rPr>
          <w:rFonts w:ascii="Times New Roman" w:hAnsi="Times New Roman" w:cs="Times New Roman"/>
          <w:color w:val="000000"/>
          <w:sz w:val="24"/>
          <w:szCs w:val="24"/>
        </w:rPr>
      </w:pPr>
    </w:p>
    <w:p w14:paraId="393677D3" w14:textId="77777777" w:rsidR="007948AE" w:rsidRDefault="007948AE" w:rsidP="00F23F04">
      <w:pPr>
        <w:jc w:val="right"/>
        <w:rPr>
          <w:rFonts w:ascii="Times New Roman" w:hAnsi="Times New Roman" w:cs="Times New Roman"/>
          <w:color w:val="000000"/>
          <w:sz w:val="24"/>
          <w:szCs w:val="24"/>
        </w:rPr>
      </w:pPr>
    </w:p>
    <w:p w14:paraId="2DB11CF1" w14:textId="67201E85" w:rsidR="003E60F7" w:rsidRPr="003E60F7" w:rsidRDefault="003E60F7" w:rsidP="00F23F04">
      <w:pPr>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202</w:t>
      </w:r>
      <w:r w:rsidR="005C3686">
        <w:rPr>
          <w:rFonts w:ascii="Times New Roman" w:hAnsi="Times New Roman" w:cs="Times New Roman"/>
          <w:color w:val="000000"/>
          <w:sz w:val="24"/>
          <w:szCs w:val="24"/>
        </w:rPr>
        <w:t>3</w:t>
      </w:r>
      <w:r w:rsidRPr="003E60F7">
        <w:rPr>
          <w:rFonts w:ascii="Times New Roman" w:hAnsi="Times New Roman" w:cs="Times New Roman"/>
          <w:color w:val="000000"/>
          <w:sz w:val="24"/>
          <w:szCs w:val="24"/>
        </w:rPr>
        <w:t xml:space="preserve"> m. </w:t>
      </w:r>
      <w:r w:rsidR="003332D7">
        <w:rPr>
          <w:rFonts w:ascii="Times New Roman" w:hAnsi="Times New Roman" w:cs="Times New Roman"/>
          <w:color w:val="000000"/>
          <w:sz w:val="24"/>
          <w:szCs w:val="24"/>
        </w:rPr>
        <w:t xml:space="preserve">spalio </w:t>
      </w:r>
      <w:r w:rsidRPr="003E60F7">
        <w:rPr>
          <w:rFonts w:ascii="Times New Roman" w:hAnsi="Times New Roman" w:cs="Times New Roman"/>
          <w:color w:val="000000"/>
          <w:sz w:val="24"/>
          <w:szCs w:val="24"/>
        </w:rPr>
        <w:t xml:space="preserve">____ d. </w:t>
      </w:r>
      <w:bookmarkStart w:id="1" w:name="_Hlk113375112"/>
      <w:r w:rsidR="00D9239D">
        <w:rPr>
          <w:rFonts w:ascii="Times New Roman" w:hAnsi="Times New Roman" w:cs="Times New Roman"/>
          <w:color w:val="000000"/>
          <w:sz w:val="24"/>
          <w:szCs w:val="24"/>
        </w:rPr>
        <w:t>Kilimėlių keitimo paslaugų</w:t>
      </w:r>
      <w:r w:rsidRPr="003E60F7">
        <w:rPr>
          <w:rFonts w:ascii="Times New Roman" w:hAnsi="Times New Roman" w:cs="Times New Roman"/>
          <w:color w:val="000000"/>
          <w:sz w:val="24"/>
          <w:szCs w:val="24"/>
        </w:rPr>
        <w:t xml:space="preserve"> </w:t>
      </w:r>
      <w:r w:rsidR="00D9239D">
        <w:rPr>
          <w:rFonts w:ascii="Times New Roman" w:hAnsi="Times New Roman" w:cs="Times New Roman"/>
          <w:color w:val="000000"/>
          <w:sz w:val="24"/>
          <w:szCs w:val="24"/>
        </w:rPr>
        <w:t>tei</w:t>
      </w:r>
      <w:r w:rsidRPr="003E60F7">
        <w:rPr>
          <w:rFonts w:ascii="Times New Roman" w:hAnsi="Times New Roman" w:cs="Times New Roman"/>
          <w:color w:val="000000"/>
          <w:sz w:val="24"/>
          <w:szCs w:val="24"/>
        </w:rPr>
        <w:t xml:space="preserve">kimo sutarties </w:t>
      </w:r>
      <w:bookmarkEnd w:id="1"/>
      <w:r w:rsidRPr="003E60F7">
        <w:rPr>
          <w:rFonts w:ascii="Times New Roman" w:hAnsi="Times New Roman" w:cs="Times New Roman"/>
          <w:color w:val="000000"/>
          <w:sz w:val="24"/>
          <w:szCs w:val="24"/>
        </w:rPr>
        <w:t>Nr. __________</w:t>
      </w:r>
    </w:p>
    <w:p w14:paraId="7EB01E97" w14:textId="77777777" w:rsidR="003E60F7" w:rsidRPr="003E60F7" w:rsidRDefault="003E60F7" w:rsidP="003E60F7">
      <w:pPr>
        <w:ind w:left="-567"/>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 xml:space="preserve">                                                                                                                              1 priedas</w:t>
      </w:r>
    </w:p>
    <w:p w14:paraId="73A1BF51" w14:textId="7ECA5568" w:rsidR="003E60F7" w:rsidRDefault="003E60F7" w:rsidP="003E60F7">
      <w:pPr>
        <w:jc w:val="center"/>
        <w:rPr>
          <w:rFonts w:ascii="Times New Roman" w:hAnsi="Times New Roman" w:cs="Times New Roman"/>
          <w:b/>
          <w:caps/>
          <w:sz w:val="24"/>
          <w:szCs w:val="24"/>
        </w:rPr>
      </w:pPr>
      <w:r w:rsidRPr="003E60F7">
        <w:rPr>
          <w:rFonts w:ascii="Times New Roman" w:hAnsi="Times New Roman" w:cs="Times New Roman"/>
          <w:b/>
          <w:caps/>
          <w:sz w:val="24"/>
          <w:szCs w:val="24"/>
        </w:rPr>
        <w:t xml:space="preserve">TECHNINĖ SPECIFIKACIJA </w:t>
      </w:r>
    </w:p>
    <w:p w14:paraId="0ED363E6" w14:textId="419DB4AD" w:rsidR="002F54E6" w:rsidRPr="00CB7F04" w:rsidRDefault="00CB7F04" w:rsidP="003E60F7">
      <w:pPr>
        <w:jc w:val="center"/>
        <w:rPr>
          <w:rFonts w:ascii="Times New Roman" w:hAnsi="Times New Roman" w:cs="Times New Roman"/>
          <w:i/>
          <w:caps/>
        </w:rPr>
      </w:pPr>
      <w:r w:rsidRPr="00CB7F04">
        <w:rPr>
          <w:rFonts w:ascii="Times New Roman" w:hAnsi="Times New Roman" w:cs="Times New Roman"/>
          <w:b/>
          <w:caps/>
        </w:rPr>
        <w:t>PURVĄ IR DRĖGMĘ SULAIKANČIŲ KILIMĖLIŲ KEITIMO PASLAUGOS</w:t>
      </w:r>
    </w:p>
    <w:p w14:paraId="3C57887D" w14:textId="77777777" w:rsidR="00DA4CD8" w:rsidRDefault="00DA4CD8" w:rsidP="00D30973">
      <w:pPr>
        <w:autoSpaceDN w:val="0"/>
        <w:spacing w:after="0" w:line="240" w:lineRule="auto"/>
        <w:rPr>
          <w:rFonts w:ascii="Times New Roman" w:eastAsia="Times New Roman" w:hAnsi="Times New Roman" w:cs="Times New Roman"/>
          <w:b/>
          <w:color w:val="FF0000"/>
          <w:sz w:val="24"/>
          <w:szCs w:val="24"/>
        </w:rPr>
      </w:pPr>
    </w:p>
    <w:p w14:paraId="4F3AB26A" w14:textId="77777777" w:rsidR="00BB2662" w:rsidRPr="00BB2662" w:rsidRDefault="00BB2662" w:rsidP="00BB2662">
      <w:pPr>
        <w:tabs>
          <w:tab w:val="left" w:pos="540"/>
          <w:tab w:val="left" w:pos="1080"/>
        </w:tabs>
        <w:spacing w:after="0" w:line="240" w:lineRule="auto"/>
        <w:ind w:firstLine="851"/>
        <w:jc w:val="both"/>
        <w:rPr>
          <w:rFonts w:ascii="Times New Roman" w:eastAsia="Times New Roman" w:hAnsi="Times New Roman" w:cs="Times New Roman"/>
          <w:sz w:val="24"/>
          <w:szCs w:val="24"/>
        </w:rPr>
      </w:pPr>
      <w:r w:rsidRPr="00BB2662">
        <w:rPr>
          <w:rFonts w:ascii="Times New Roman" w:eastAsia="Times New Roman" w:hAnsi="Times New Roman" w:cs="Times New Roman"/>
          <w:color w:val="201F1E"/>
          <w:sz w:val="24"/>
          <w:szCs w:val="20"/>
        </w:rPr>
        <w:t xml:space="preserve">Užsakovas siekia įsigyti </w:t>
      </w:r>
      <w:r w:rsidRPr="00BB2662">
        <w:rPr>
          <w:rFonts w:ascii="Times New Roman" w:eastAsia="Times New Roman" w:hAnsi="Times New Roman" w:cs="Times New Roman"/>
          <w:sz w:val="24"/>
          <w:szCs w:val="24"/>
        </w:rPr>
        <w:t>p</w:t>
      </w:r>
      <w:r w:rsidRPr="00BB2662">
        <w:rPr>
          <w:rFonts w:ascii="Times New Roman" w:eastAsia="Times New Roman" w:hAnsi="Times New Roman" w:cs="Times New Roman"/>
          <w:bCs/>
          <w:sz w:val="24"/>
          <w:szCs w:val="24"/>
        </w:rPr>
        <w:t>urvą ir drėgmę sulaikančių</w:t>
      </w:r>
      <w:r w:rsidRPr="00BB2662">
        <w:rPr>
          <w:rFonts w:ascii="Times New Roman" w:eastAsia="Times New Roman" w:hAnsi="Times New Roman" w:cs="Times New Roman"/>
          <w:color w:val="201F1E"/>
          <w:sz w:val="24"/>
          <w:szCs w:val="20"/>
        </w:rPr>
        <w:t xml:space="preserve"> kilimėlių (toliau – kilimėliai) keitimo paslaugas (toliau – paslaugos).</w:t>
      </w:r>
    </w:p>
    <w:p w14:paraId="19DB6A65" w14:textId="707D2F53" w:rsidR="00BB2662" w:rsidRPr="00BB2662" w:rsidRDefault="00BB2662" w:rsidP="00BB2662">
      <w:pPr>
        <w:tabs>
          <w:tab w:val="left" w:pos="540"/>
          <w:tab w:val="left" w:pos="1080"/>
        </w:tabs>
        <w:spacing w:after="0" w:line="240" w:lineRule="auto"/>
        <w:ind w:firstLine="851"/>
        <w:jc w:val="both"/>
        <w:rPr>
          <w:rFonts w:ascii="Times New Roman" w:eastAsia="Times New Roman" w:hAnsi="Times New Roman" w:cs="Times New Roman"/>
          <w:sz w:val="24"/>
          <w:szCs w:val="24"/>
        </w:rPr>
      </w:pPr>
      <w:r w:rsidRPr="00BB2662">
        <w:rPr>
          <w:rFonts w:ascii="Times New Roman" w:eastAsia="Times New Roman" w:hAnsi="Times New Roman" w:cs="Times New Roman"/>
          <w:sz w:val="24"/>
          <w:szCs w:val="24"/>
        </w:rPr>
        <w:t xml:space="preserve">Preliminarus paslaugų teikimo pradžios laikas Kaune, Kauno rajone ir Vilniaus miestuose yra </w:t>
      </w:r>
      <w:r w:rsidR="00FD5746">
        <w:rPr>
          <w:rFonts w:ascii="Times New Roman" w:eastAsia="Times New Roman" w:hAnsi="Times New Roman" w:cs="Times New Roman"/>
          <w:sz w:val="24"/>
          <w:szCs w:val="24"/>
        </w:rPr>
        <w:t xml:space="preserve">nuo </w:t>
      </w:r>
      <w:r w:rsidR="00D51A99">
        <w:rPr>
          <w:rFonts w:ascii="Times New Roman" w:eastAsia="Times New Roman" w:hAnsi="Times New Roman" w:cs="Times New Roman"/>
          <w:sz w:val="24"/>
          <w:szCs w:val="24"/>
        </w:rPr>
        <w:t>sutarties pasirašymo dienos.</w:t>
      </w:r>
      <w:r w:rsidRPr="00BB2662">
        <w:rPr>
          <w:rFonts w:ascii="Times New Roman" w:eastAsia="Times New Roman" w:hAnsi="Times New Roman" w:cs="Times New Roman"/>
          <w:sz w:val="24"/>
          <w:szCs w:val="24"/>
        </w:rPr>
        <w:t xml:space="preserve"> Vykdytojas paslaugas teikti pradeda gavęs Užsakovo raštišką patvirtinimą. </w:t>
      </w:r>
    </w:p>
    <w:p w14:paraId="03C1F8BF" w14:textId="043B995E" w:rsidR="00F50435" w:rsidRDefault="00D51A99" w:rsidP="00B529A6">
      <w:pPr>
        <w:tabs>
          <w:tab w:val="left" w:pos="540"/>
          <w:tab w:val="left" w:pos="108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Pastatų, kuri</w:t>
      </w:r>
      <w:r w:rsidR="00401466">
        <w:rPr>
          <w:rFonts w:ascii="Times New Roman" w:eastAsia="Times New Roman" w:hAnsi="Times New Roman" w:cs="Times New Roman"/>
          <w:sz w:val="24"/>
          <w:szCs w:val="24"/>
        </w:rPr>
        <w:t>uose teikiamos paslaugos, adresai ir kilimėlių keitimų dažnis yra preliminarūs. Jie gali keistis priklausomai nuo Perkančiosios organizacijos faktinio poreikio, atsižvelgiant į pastatų atidarymą/</w:t>
      </w:r>
      <w:r w:rsidR="00B529A6">
        <w:rPr>
          <w:rFonts w:ascii="Times New Roman" w:eastAsia="Times New Roman" w:hAnsi="Times New Roman" w:cs="Times New Roman"/>
          <w:sz w:val="24"/>
          <w:szCs w:val="24"/>
        </w:rPr>
        <w:t>uždarymą</w:t>
      </w:r>
      <w:r w:rsidR="00306B01">
        <w:rPr>
          <w:rFonts w:ascii="Times New Roman" w:eastAsia="Times New Roman" w:hAnsi="Times New Roman" w:cs="Times New Roman"/>
          <w:sz w:val="24"/>
          <w:szCs w:val="24"/>
        </w:rPr>
        <w:t xml:space="preserve">, taip pat pasikeitusių oro </w:t>
      </w:r>
      <w:r w:rsidR="00B529A6">
        <w:rPr>
          <w:rFonts w:ascii="Times New Roman" w:eastAsia="Times New Roman" w:hAnsi="Times New Roman" w:cs="Times New Roman"/>
          <w:sz w:val="24"/>
          <w:szCs w:val="24"/>
        </w:rPr>
        <w:t>sąlygų ir žmonių srautų bei kitų panašių aplinkybių. Apie pasikeitimus Perkančioji organizacija informuos Tiekėjo atsakingą asmenį raštu.</w:t>
      </w:r>
      <w:r w:rsidR="00BB2662" w:rsidRPr="00BB2662">
        <w:rPr>
          <w:rFonts w:ascii="Times New Roman" w:eastAsia="Times New Roman" w:hAnsi="Times New Roman" w:cs="Times New Roman"/>
          <w:sz w:val="24"/>
          <w:szCs w:val="24"/>
        </w:rPr>
        <w:t xml:space="preserve"> </w:t>
      </w:r>
    </w:p>
    <w:p w14:paraId="66FD0E13" w14:textId="77777777" w:rsidR="002376EE" w:rsidRPr="00160F46" w:rsidRDefault="002376EE" w:rsidP="00B529A6">
      <w:pPr>
        <w:tabs>
          <w:tab w:val="left" w:pos="540"/>
          <w:tab w:val="left" w:pos="1080"/>
        </w:tabs>
        <w:spacing w:after="0" w:line="240" w:lineRule="auto"/>
        <w:ind w:firstLine="851"/>
        <w:jc w:val="both"/>
        <w:rPr>
          <w:rFonts w:ascii="Times New Roman" w:hAnsi="Times New Roman" w:cs="Times New Roman"/>
          <w:sz w:val="24"/>
          <w:szCs w:val="24"/>
        </w:rPr>
      </w:pPr>
    </w:p>
    <w:tbl>
      <w:tblPr>
        <w:tblW w:w="9204" w:type="dxa"/>
        <w:tblCellMar>
          <w:left w:w="0" w:type="dxa"/>
          <w:right w:w="0" w:type="dxa"/>
        </w:tblCellMar>
        <w:tblLook w:val="04A0" w:firstRow="1" w:lastRow="0" w:firstColumn="1" w:lastColumn="0" w:noHBand="0" w:noVBand="1"/>
      </w:tblPr>
      <w:tblGrid>
        <w:gridCol w:w="2500"/>
        <w:gridCol w:w="1034"/>
        <w:gridCol w:w="1985"/>
        <w:gridCol w:w="1701"/>
        <w:gridCol w:w="1984"/>
      </w:tblGrid>
      <w:tr w:rsidR="0014259C" w:rsidRPr="00DA516B" w14:paraId="269A1205" w14:textId="77777777" w:rsidTr="007174B9">
        <w:trPr>
          <w:trHeight w:val="300"/>
        </w:trPr>
        <w:tc>
          <w:tcPr>
            <w:tcW w:w="250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B22F67" w14:textId="77777777" w:rsidR="0014259C" w:rsidRPr="00DA516B" w:rsidRDefault="0014259C" w:rsidP="007174B9">
            <w:pPr>
              <w:spacing w:after="0" w:line="252" w:lineRule="auto"/>
              <w:jc w:val="center"/>
              <w:rPr>
                <w:rFonts w:ascii="Times New Roman" w:hAnsi="Times New Roman" w:cs="Times New Roman"/>
                <w:sz w:val="20"/>
                <w:szCs w:val="20"/>
                <w:lang w:val="en-US"/>
              </w:rPr>
            </w:pPr>
            <w:proofErr w:type="spellStart"/>
            <w:r w:rsidRPr="00DA516B">
              <w:rPr>
                <w:rFonts w:ascii="Times New Roman" w:hAnsi="Times New Roman" w:cs="Times New Roman"/>
                <w:b/>
                <w:bCs/>
                <w:color w:val="000000"/>
                <w:sz w:val="20"/>
                <w:szCs w:val="20"/>
                <w:lang w:val="en-US"/>
              </w:rPr>
              <w:t>Adresas</w:t>
            </w:r>
            <w:proofErr w:type="spellEnd"/>
          </w:p>
        </w:tc>
        <w:tc>
          <w:tcPr>
            <w:tcW w:w="6704"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0D1403B" w14:textId="30702D1F" w:rsidR="0014259C" w:rsidRPr="00DA516B" w:rsidRDefault="0014259C" w:rsidP="007174B9">
            <w:pPr>
              <w:spacing w:after="0" w:line="252" w:lineRule="auto"/>
              <w:jc w:val="center"/>
              <w:rPr>
                <w:rFonts w:ascii="Times New Roman" w:hAnsi="Times New Roman" w:cs="Times New Roman"/>
                <w:sz w:val="20"/>
                <w:szCs w:val="20"/>
                <w:lang w:val="en-US"/>
              </w:rPr>
            </w:pPr>
            <w:proofErr w:type="spellStart"/>
            <w:r w:rsidRPr="00DA516B">
              <w:rPr>
                <w:rFonts w:ascii="Times New Roman" w:hAnsi="Times New Roman" w:cs="Times New Roman"/>
                <w:b/>
                <w:bCs/>
                <w:color w:val="000000"/>
                <w:sz w:val="20"/>
                <w:szCs w:val="20"/>
                <w:lang w:val="en-US"/>
              </w:rPr>
              <w:t>Purvą</w:t>
            </w:r>
            <w:proofErr w:type="spellEnd"/>
            <w:r w:rsidRPr="00DA516B">
              <w:rPr>
                <w:rFonts w:ascii="Times New Roman" w:hAnsi="Times New Roman" w:cs="Times New Roman"/>
                <w:b/>
                <w:bCs/>
                <w:color w:val="000000"/>
                <w:sz w:val="20"/>
                <w:szCs w:val="20"/>
                <w:lang w:val="en-US"/>
              </w:rPr>
              <w:t xml:space="preserve"> </w:t>
            </w:r>
            <w:proofErr w:type="spellStart"/>
            <w:r w:rsidRPr="00DA516B">
              <w:rPr>
                <w:rFonts w:ascii="Times New Roman" w:hAnsi="Times New Roman" w:cs="Times New Roman"/>
                <w:b/>
                <w:bCs/>
                <w:color w:val="000000"/>
                <w:sz w:val="20"/>
                <w:szCs w:val="20"/>
                <w:lang w:val="en-US"/>
              </w:rPr>
              <w:t>sugeriančių</w:t>
            </w:r>
            <w:proofErr w:type="spellEnd"/>
            <w:r w:rsidRPr="00DA516B">
              <w:rPr>
                <w:rFonts w:ascii="Times New Roman" w:hAnsi="Times New Roman" w:cs="Times New Roman"/>
                <w:b/>
                <w:bCs/>
                <w:color w:val="000000"/>
                <w:sz w:val="20"/>
                <w:szCs w:val="20"/>
                <w:lang w:val="en-US"/>
              </w:rPr>
              <w:t xml:space="preserve"> </w:t>
            </w:r>
            <w:proofErr w:type="spellStart"/>
            <w:r w:rsidRPr="00DA516B">
              <w:rPr>
                <w:rFonts w:ascii="Times New Roman" w:hAnsi="Times New Roman" w:cs="Times New Roman"/>
                <w:b/>
                <w:bCs/>
                <w:color w:val="000000"/>
                <w:sz w:val="20"/>
                <w:szCs w:val="20"/>
                <w:lang w:val="en-US"/>
              </w:rPr>
              <w:t>kilimėlių</w:t>
            </w:r>
            <w:proofErr w:type="spellEnd"/>
            <w:r w:rsidR="00C31301">
              <w:rPr>
                <w:rFonts w:ascii="Times New Roman" w:hAnsi="Times New Roman" w:cs="Times New Roman"/>
                <w:b/>
                <w:bCs/>
                <w:color w:val="000000"/>
                <w:sz w:val="20"/>
                <w:szCs w:val="20"/>
                <w:lang w:val="en-US"/>
              </w:rPr>
              <w:t xml:space="preserve"> </w:t>
            </w:r>
            <w:proofErr w:type="spellStart"/>
            <w:r w:rsidR="00C31301">
              <w:rPr>
                <w:rFonts w:ascii="Times New Roman" w:hAnsi="Times New Roman" w:cs="Times New Roman"/>
                <w:b/>
                <w:bCs/>
                <w:color w:val="000000"/>
                <w:sz w:val="20"/>
                <w:szCs w:val="20"/>
                <w:lang w:val="en-US"/>
              </w:rPr>
              <w:t>kiekis</w:t>
            </w:r>
            <w:proofErr w:type="spellEnd"/>
            <w:r w:rsidR="00F77613">
              <w:rPr>
                <w:rFonts w:ascii="Times New Roman" w:hAnsi="Times New Roman" w:cs="Times New Roman"/>
                <w:b/>
                <w:bCs/>
                <w:color w:val="000000"/>
                <w:sz w:val="20"/>
                <w:szCs w:val="20"/>
                <w:lang w:val="en-US"/>
              </w:rPr>
              <w:t xml:space="preserve"> </w:t>
            </w:r>
            <w:proofErr w:type="spellStart"/>
            <w:r w:rsidR="00F77613">
              <w:rPr>
                <w:rFonts w:ascii="Times New Roman" w:hAnsi="Times New Roman" w:cs="Times New Roman"/>
                <w:b/>
                <w:bCs/>
                <w:color w:val="000000"/>
                <w:sz w:val="20"/>
                <w:szCs w:val="20"/>
                <w:lang w:val="en-US"/>
              </w:rPr>
              <w:t>pagal</w:t>
            </w:r>
            <w:proofErr w:type="spellEnd"/>
            <w:r w:rsidR="00F77613">
              <w:rPr>
                <w:rFonts w:ascii="Times New Roman" w:hAnsi="Times New Roman" w:cs="Times New Roman"/>
                <w:b/>
                <w:bCs/>
                <w:color w:val="000000"/>
                <w:sz w:val="20"/>
                <w:szCs w:val="20"/>
                <w:lang w:val="en-US"/>
              </w:rPr>
              <w:t xml:space="preserve"> </w:t>
            </w:r>
            <w:proofErr w:type="spellStart"/>
            <w:r w:rsidR="00F77613">
              <w:rPr>
                <w:rFonts w:ascii="Times New Roman" w:hAnsi="Times New Roman" w:cs="Times New Roman"/>
                <w:b/>
                <w:bCs/>
                <w:color w:val="000000"/>
                <w:sz w:val="20"/>
                <w:szCs w:val="20"/>
                <w:lang w:val="en-US"/>
              </w:rPr>
              <w:t>išmatavimus</w:t>
            </w:r>
            <w:proofErr w:type="spellEnd"/>
            <w:r w:rsidR="00F77613">
              <w:rPr>
                <w:rFonts w:ascii="Times New Roman" w:hAnsi="Times New Roman" w:cs="Times New Roman"/>
                <w:b/>
                <w:bCs/>
                <w:color w:val="000000"/>
                <w:sz w:val="20"/>
                <w:szCs w:val="20"/>
                <w:lang w:val="en-US"/>
              </w:rPr>
              <w:t xml:space="preserve"> ir </w:t>
            </w:r>
            <w:proofErr w:type="spellStart"/>
            <w:r w:rsidR="00F77613">
              <w:rPr>
                <w:rFonts w:ascii="Times New Roman" w:hAnsi="Times New Roman" w:cs="Times New Roman"/>
                <w:b/>
                <w:bCs/>
                <w:color w:val="000000"/>
                <w:sz w:val="20"/>
                <w:szCs w:val="20"/>
                <w:lang w:val="en-US"/>
              </w:rPr>
              <w:t>adresus</w:t>
            </w:r>
            <w:proofErr w:type="spellEnd"/>
            <w:r w:rsidR="00C31301">
              <w:rPr>
                <w:rFonts w:ascii="Times New Roman" w:hAnsi="Times New Roman" w:cs="Times New Roman"/>
                <w:b/>
                <w:bCs/>
                <w:color w:val="000000"/>
                <w:sz w:val="20"/>
                <w:szCs w:val="20"/>
                <w:lang w:val="en-US"/>
              </w:rPr>
              <w:t>,</w:t>
            </w:r>
            <w:r w:rsidRPr="00DA516B">
              <w:rPr>
                <w:rFonts w:ascii="Times New Roman" w:hAnsi="Times New Roman" w:cs="Times New Roman"/>
                <w:b/>
                <w:bCs/>
                <w:color w:val="000000"/>
                <w:sz w:val="20"/>
                <w:szCs w:val="20"/>
                <w:lang w:val="en-US"/>
              </w:rPr>
              <w:t xml:space="preserve"> </w:t>
            </w:r>
            <w:proofErr w:type="spellStart"/>
            <w:r w:rsidRPr="00DA516B">
              <w:rPr>
                <w:rFonts w:ascii="Times New Roman" w:hAnsi="Times New Roman" w:cs="Times New Roman"/>
                <w:b/>
                <w:bCs/>
                <w:color w:val="000000"/>
                <w:sz w:val="20"/>
                <w:szCs w:val="20"/>
                <w:lang w:val="en-US"/>
              </w:rPr>
              <w:t>vnt</w:t>
            </w:r>
            <w:proofErr w:type="spellEnd"/>
            <w:r w:rsidRPr="00DA516B">
              <w:rPr>
                <w:rFonts w:ascii="Times New Roman" w:hAnsi="Times New Roman" w:cs="Times New Roman"/>
                <w:b/>
                <w:bCs/>
                <w:color w:val="000000"/>
                <w:sz w:val="20"/>
                <w:szCs w:val="20"/>
                <w:lang w:val="en-US"/>
              </w:rPr>
              <w:t>.</w:t>
            </w:r>
          </w:p>
        </w:tc>
      </w:tr>
      <w:tr w:rsidR="0014259C" w:rsidRPr="00DA516B" w14:paraId="358D85E0" w14:textId="77777777" w:rsidTr="007174B9">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B20395" w14:textId="77777777" w:rsidR="0014259C" w:rsidRPr="00DA516B" w:rsidRDefault="0014259C" w:rsidP="007174B9">
            <w:pPr>
              <w:spacing w:after="0" w:line="240" w:lineRule="auto"/>
              <w:rPr>
                <w:rFonts w:ascii="Times New Roman" w:hAnsi="Times New Roman" w:cs="Times New Roman"/>
                <w:sz w:val="20"/>
                <w:szCs w:val="20"/>
                <w:lang w:val="en-US"/>
              </w:rPr>
            </w:pP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406D0D" w14:textId="77777777" w:rsidR="0014259C" w:rsidRPr="00DA516B" w:rsidRDefault="0014259C" w:rsidP="007174B9">
            <w:pPr>
              <w:spacing w:after="0" w:line="252" w:lineRule="auto"/>
              <w:jc w:val="center"/>
              <w:rPr>
                <w:rFonts w:ascii="Times New Roman" w:hAnsi="Times New Roman" w:cs="Times New Roman"/>
                <w:sz w:val="20"/>
                <w:szCs w:val="20"/>
                <w:lang w:val="en-US"/>
              </w:rPr>
            </w:pPr>
            <w:r w:rsidRPr="00DA516B">
              <w:rPr>
                <w:rFonts w:ascii="Times New Roman" w:hAnsi="Times New Roman" w:cs="Times New Roman"/>
                <w:b/>
                <w:bCs/>
                <w:color w:val="000000"/>
                <w:sz w:val="20"/>
                <w:szCs w:val="20"/>
                <w:lang w:val="en-US"/>
              </w:rPr>
              <w:t>85x150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A48ABA" w14:textId="77777777" w:rsidR="0014259C" w:rsidRPr="00DA516B" w:rsidRDefault="0014259C" w:rsidP="007174B9">
            <w:pPr>
              <w:spacing w:after="0" w:line="252" w:lineRule="auto"/>
              <w:jc w:val="center"/>
              <w:rPr>
                <w:rFonts w:ascii="Times New Roman" w:hAnsi="Times New Roman" w:cs="Times New Roman"/>
                <w:sz w:val="20"/>
                <w:szCs w:val="20"/>
                <w:lang w:val="en-US"/>
              </w:rPr>
            </w:pPr>
            <w:r w:rsidRPr="00DA516B">
              <w:rPr>
                <w:rFonts w:ascii="Times New Roman" w:hAnsi="Times New Roman" w:cs="Times New Roman"/>
                <w:b/>
                <w:bCs/>
                <w:color w:val="000000"/>
                <w:sz w:val="20"/>
                <w:szCs w:val="20"/>
                <w:lang w:val="en-US"/>
              </w:rPr>
              <w:t>115x200</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06AD6EA" w14:textId="77777777" w:rsidR="0014259C" w:rsidRPr="00DA516B" w:rsidRDefault="0014259C" w:rsidP="007174B9">
            <w:pPr>
              <w:spacing w:after="0" w:line="252" w:lineRule="auto"/>
              <w:jc w:val="center"/>
              <w:rPr>
                <w:rFonts w:ascii="Times New Roman" w:hAnsi="Times New Roman" w:cs="Times New Roman"/>
                <w:b/>
                <w:bCs/>
                <w:sz w:val="20"/>
                <w:szCs w:val="20"/>
                <w:lang w:val="en-US"/>
              </w:rPr>
            </w:pPr>
            <w:r w:rsidRPr="002207EC">
              <w:rPr>
                <w:rFonts w:ascii="Times New Roman" w:hAnsi="Times New Roman" w:cs="Times New Roman"/>
                <w:b/>
                <w:bCs/>
                <w:sz w:val="20"/>
                <w:szCs w:val="20"/>
                <w:lang w:val="en-US"/>
              </w:rPr>
              <w:t>85x120</w:t>
            </w:r>
          </w:p>
        </w:tc>
        <w:tc>
          <w:tcPr>
            <w:tcW w:w="1984" w:type="dxa"/>
            <w:tcBorders>
              <w:top w:val="nil"/>
              <w:left w:val="single" w:sz="4" w:space="0" w:color="auto"/>
              <w:bottom w:val="single" w:sz="8" w:space="0" w:color="auto"/>
              <w:right w:val="single" w:sz="8" w:space="0" w:color="auto"/>
            </w:tcBorders>
            <w:vAlign w:val="center"/>
          </w:tcPr>
          <w:p w14:paraId="5DC3A493" w14:textId="77777777" w:rsidR="0014259C" w:rsidRPr="00DA516B" w:rsidRDefault="0014259C" w:rsidP="007174B9">
            <w:pPr>
              <w:spacing w:after="0" w:line="252" w:lineRule="auto"/>
              <w:jc w:val="center"/>
              <w:rPr>
                <w:rFonts w:ascii="Times New Roman" w:hAnsi="Times New Roman" w:cs="Times New Roman"/>
                <w:sz w:val="20"/>
                <w:szCs w:val="20"/>
                <w:lang w:val="en-US"/>
              </w:rPr>
            </w:pPr>
            <w:r w:rsidRPr="00DA516B">
              <w:rPr>
                <w:rFonts w:ascii="Times New Roman" w:hAnsi="Times New Roman" w:cs="Times New Roman"/>
                <w:b/>
                <w:bCs/>
                <w:color w:val="000000"/>
                <w:sz w:val="20"/>
                <w:szCs w:val="20"/>
                <w:lang w:val="en-US"/>
              </w:rPr>
              <w:t>150x300</w:t>
            </w:r>
          </w:p>
        </w:tc>
      </w:tr>
      <w:tr w:rsidR="0014259C" w:rsidRPr="00DA516B" w14:paraId="631A7D97"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55C07D" w14:textId="77777777" w:rsidR="0014259C" w:rsidRPr="00DA516B" w:rsidRDefault="0014259C" w:rsidP="0010158D">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Muitinės</w:t>
            </w:r>
            <w:proofErr w:type="spellEnd"/>
            <w:r w:rsidRPr="00DA516B">
              <w:rPr>
                <w:rFonts w:ascii="Times New Roman" w:hAnsi="Times New Roman" w:cs="Times New Roman"/>
                <w:color w:val="000000"/>
                <w:sz w:val="20"/>
                <w:szCs w:val="20"/>
                <w:lang w:val="en-US"/>
              </w:rPr>
              <w:t xml:space="preserve"> g. 7,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C63448"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6</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D082D3"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937BC3C"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4" w:type="dxa"/>
            <w:tcBorders>
              <w:top w:val="nil"/>
              <w:left w:val="single" w:sz="4" w:space="0" w:color="auto"/>
              <w:bottom w:val="single" w:sz="8" w:space="0" w:color="auto"/>
              <w:right w:val="single" w:sz="8" w:space="0" w:color="auto"/>
            </w:tcBorders>
            <w:vAlign w:val="center"/>
          </w:tcPr>
          <w:p w14:paraId="0A3D0CA3"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r>
      <w:tr w:rsidR="0014259C" w:rsidRPr="00DA516B" w14:paraId="77A70762"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50E26D" w14:textId="6C69CA1D" w:rsidR="0014259C" w:rsidRPr="00DA516B" w:rsidRDefault="0014259C" w:rsidP="0010158D">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Vytauto</w:t>
            </w:r>
            <w:proofErr w:type="spellEnd"/>
            <w:r w:rsidRPr="00DA516B">
              <w:rPr>
                <w:rFonts w:ascii="Times New Roman" w:hAnsi="Times New Roman" w:cs="Times New Roman"/>
                <w:color w:val="000000"/>
                <w:sz w:val="20"/>
                <w:szCs w:val="20"/>
                <w:lang w:val="en-US"/>
              </w:rPr>
              <w:t xml:space="preserve"> pr. 71,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0B1788"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92B57E"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7496AA2"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4" w:type="dxa"/>
            <w:tcBorders>
              <w:top w:val="nil"/>
              <w:left w:val="single" w:sz="4" w:space="0" w:color="auto"/>
              <w:bottom w:val="single" w:sz="8" w:space="0" w:color="auto"/>
              <w:right w:val="single" w:sz="8" w:space="0" w:color="auto"/>
            </w:tcBorders>
            <w:vAlign w:val="center"/>
          </w:tcPr>
          <w:p w14:paraId="268C83BF"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r>
      <w:tr w:rsidR="0014259C" w:rsidRPr="00DA516B" w14:paraId="02E42BB0"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D32200" w14:textId="77777777" w:rsidR="0014259C" w:rsidRPr="00DA516B" w:rsidRDefault="0014259C" w:rsidP="0010158D">
            <w:pPr>
              <w:spacing w:after="0" w:line="252" w:lineRule="auto"/>
              <w:rPr>
                <w:rFonts w:ascii="Times New Roman" w:hAnsi="Times New Roman" w:cs="Times New Roman"/>
                <w:sz w:val="20"/>
                <w:szCs w:val="20"/>
                <w:lang w:val="en-US"/>
              </w:rPr>
            </w:pPr>
            <w:r w:rsidRPr="00DA516B">
              <w:rPr>
                <w:rFonts w:ascii="Times New Roman" w:hAnsi="Times New Roman" w:cs="Times New Roman"/>
                <w:color w:val="000000"/>
                <w:sz w:val="20"/>
                <w:szCs w:val="20"/>
                <w:lang w:val="en-US"/>
              </w:rPr>
              <w:t xml:space="preserve">K. </w:t>
            </w:r>
            <w:proofErr w:type="spellStart"/>
            <w:r w:rsidRPr="00DA516B">
              <w:rPr>
                <w:rFonts w:ascii="Times New Roman" w:hAnsi="Times New Roman" w:cs="Times New Roman"/>
                <w:color w:val="000000"/>
                <w:sz w:val="20"/>
                <w:szCs w:val="20"/>
                <w:lang w:val="en-US"/>
              </w:rPr>
              <w:t>Donelaičio</w:t>
            </w:r>
            <w:proofErr w:type="spellEnd"/>
            <w:r w:rsidRPr="00DA516B">
              <w:rPr>
                <w:rFonts w:ascii="Times New Roman" w:hAnsi="Times New Roman" w:cs="Times New Roman"/>
                <w:color w:val="000000"/>
                <w:sz w:val="20"/>
                <w:szCs w:val="20"/>
                <w:lang w:val="en-US"/>
              </w:rPr>
              <w:t xml:space="preserve"> g. 52,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CC4D52" w14:textId="77777777" w:rsidR="0014259C" w:rsidRPr="00D7696D" w:rsidRDefault="0014259C" w:rsidP="007174B9">
            <w:pPr>
              <w:spacing w:after="0" w:line="252" w:lineRule="auto"/>
              <w:jc w:val="center"/>
              <w:rPr>
                <w:rFonts w:ascii="Times New Roman" w:hAnsi="Times New Roman" w:cs="Times New Roman"/>
                <w:lang w:val="en-US"/>
                <w14:ligatures w14:val="standardContextual"/>
              </w:rPr>
            </w:pPr>
            <w:r w:rsidRPr="00D7696D">
              <w:rPr>
                <w:rFonts w:ascii="Times New Roman" w:hAnsi="Times New Roman" w:cs="Times New Roman"/>
                <w:lang w:val="en-US"/>
                <w14:ligatures w14:val="standardContextual"/>
              </w:rPr>
              <w:t>3</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BEE4CE"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D5C9E83"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3539BBBE"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r>
      <w:tr w:rsidR="0014259C" w:rsidRPr="00DA516B" w14:paraId="1F574A92"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6CB33E" w14:textId="77777777" w:rsidR="0014259C" w:rsidRPr="00DA516B" w:rsidRDefault="0014259C" w:rsidP="0010158D">
            <w:pPr>
              <w:spacing w:after="0" w:line="252" w:lineRule="auto"/>
              <w:rPr>
                <w:rFonts w:ascii="Times New Roman" w:hAnsi="Times New Roman" w:cs="Times New Roman"/>
                <w:sz w:val="20"/>
                <w:szCs w:val="20"/>
                <w:lang w:val="en-US"/>
              </w:rPr>
            </w:pPr>
            <w:r w:rsidRPr="00DA516B">
              <w:rPr>
                <w:rFonts w:ascii="Times New Roman" w:hAnsi="Times New Roman" w:cs="Times New Roman"/>
                <w:color w:val="000000"/>
                <w:sz w:val="20"/>
                <w:szCs w:val="20"/>
                <w:lang w:val="en-US"/>
              </w:rPr>
              <w:t xml:space="preserve">S. </w:t>
            </w:r>
            <w:proofErr w:type="spellStart"/>
            <w:r w:rsidRPr="00DA516B">
              <w:rPr>
                <w:rFonts w:ascii="Times New Roman" w:hAnsi="Times New Roman" w:cs="Times New Roman"/>
                <w:color w:val="000000"/>
                <w:sz w:val="20"/>
                <w:szCs w:val="20"/>
                <w:lang w:val="en-US"/>
              </w:rPr>
              <w:t>Daukanto</w:t>
            </w:r>
            <w:proofErr w:type="spellEnd"/>
            <w:r w:rsidRPr="00DA516B">
              <w:rPr>
                <w:rFonts w:ascii="Times New Roman" w:hAnsi="Times New Roman" w:cs="Times New Roman"/>
                <w:color w:val="000000"/>
                <w:sz w:val="20"/>
                <w:szCs w:val="20"/>
                <w:lang w:val="en-US"/>
              </w:rPr>
              <w:t xml:space="preserve"> g. 28,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24FCC3" w14:textId="77777777" w:rsidR="0014259C" w:rsidRPr="00D7696D" w:rsidRDefault="0014259C" w:rsidP="007174B9">
            <w:pPr>
              <w:spacing w:after="0" w:line="252" w:lineRule="auto"/>
              <w:jc w:val="center"/>
              <w:rPr>
                <w:rFonts w:ascii="Times New Roman" w:hAnsi="Times New Roman" w:cs="Times New Roman"/>
                <w:lang w:val="en-US"/>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0187E5"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EC7163A"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06AC697B"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2</w:t>
            </w:r>
          </w:p>
        </w:tc>
      </w:tr>
      <w:tr w:rsidR="0014259C" w:rsidRPr="00DA516B" w14:paraId="6E99EA94" w14:textId="77777777" w:rsidTr="007174B9">
        <w:trPr>
          <w:trHeight w:val="496"/>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D48BAE" w14:textId="3DDFAD71" w:rsidR="0014259C" w:rsidRPr="00DA516B" w:rsidRDefault="00B32985" w:rsidP="0010158D">
            <w:pPr>
              <w:spacing w:after="0" w:line="252"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V. </w:t>
            </w:r>
            <w:proofErr w:type="spellStart"/>
            <w:r w:rsidR="0014259C" w:rsidRPr="00DA516B">
              <w:rPr>
                <w:rFonts w:ascii="Times New Roman" w:hAnsi="Times New Roman" w:cs="Times New Roman"/>
                <w:color w:val="000000"/>
                <w:sz w:val="20"/>
                <w:szCs w:val="20"/>
                <w:lang w:val="en-US"/>
              </w:rPr>
              <w:t>Čepinskio</w:t>
            </w:r>
            <w:proofErr w:type="spellEnd"/>
            <w:r w:rsidR="0014259C" w:rsidRPr="00DA516B">
              <w:rPr>
                <w:rFonts w:ascii="Times New Roman" w:hAnsi="Times New Roman" w:cs="Times New Roman"/>
                <w:color w:val="000000"/>
                <w:sz w:val="20"/>
                <w:szCs w:val="20"/>
                <w:lang w:val="en-US"/>
              </w:rPr>
              <w:t xml:space="preserve"> g. 5,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FF8317"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4E8BE"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3</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53717D44"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4" w:type="dxa"/>
            <w:tcBorders>
              <w:top w:val="nil"/>
              <w:left w:val="single" w:sz="4" w:space="0" w:color="auto"/>
              <w:bottom w:val="single" w:sz="8" w:space="0" w:color="auto"/>
              <w:right w:val="single" w:sz="8" w:space="0" w:color="auto"/>
            </w:tcBorders>
            <w:vAlign w:val="center"/>
          </w:tcPr>
          <w:p w14:paraId="43DF750A"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r>
      <w:tr w:rsidR="0014259C" w:rsidRPr="00DA516B" w14:paraId="4C46E6A4"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C929D3" w14:textId="77777777" w:rsidR="0014259C" w:rsidRPr="00DA516B" w:rsidRDefault="0014259C" w:rsidP="0010158D">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Taikos</w:t>
            </w:r>
            <w:proofErr w:type="spellEnd"/>
            <w:r w:rsidRPr="00DA516B">
              <w:rPr>
                <w:rFonts w:ascii="Times New Roman" w:hAnsi="Times New Roman" w:cs="Times New Roman"/>
                <w:color w:val="000000"/>
                <w:sz w:val="20"/>
                <w:szCs w:val="20"/>
                <w:lang w:val="en-US"/>
              </w:rPr>
              <w:t xml:space="preserve"> per. 119,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565972"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B2436E"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35D1A4B5"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4" w:type="dxa"/>
            <w:tcBorders>
              <w:top w:val="nil"/>
              <w:left w:val="single" w:sz="4" w:space="0" w:color="auto"/>
              <w:bottom w:val="single" w:sz="8" w:space="0" w:color="auto"/>
              <w:right w:val="single" w:sz="8" w:space="0" w:color="auto"/>
            </w:tcBorders>
            <w:vAlign w:val="center"/>
          </w:tcPr>
          <w:p w14:paraId="46A8941D"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r>
      <w:tr w:rsidR="0014259C" w:rsidRPr="00DA516B" w14:paraId="4FC9772F"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0AEDB4" w14:textId="77777777" w:rsidR="0014259C" w:rsidRPr="00DA516B" w:rsidRDefault="0014259C" w:rsidP="0010158D">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Vileikos</w:t>
            </w:r>
            <w:proofErr w:type="spellEnd"/>
            <w:r w:rsidRPr="00DA516B">
              <w:rPr>
                <w:rFonts w:ascii="Times New Roman" w:hAnsi="Times New Roman" w:cs="Times New Roman"/>
                <w:color w:val="000000"/>
                <w:sz w:val="20"/>
                <w:szCs w:val="20"/>
                <w:lang w:val="en-US"/>
              </w:rPr>
              <w:t xml:space="preserve"> g. 8,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4E0135"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140E5"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F736795"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4" w:type="dxa"/>
            <w:tcBorders>
              <w:top w:val="nil"/>
              <w:left w:val="single" w:sz="4" w:space="0" w:color="auto"/>
              <w:bottom w:val="single" w:sz="8" w:space="0" w:color="auto"/>
              <w:right w:val="single" w:sz="8" w:space="0" w:color="auto"/>
            </w:tcBorders>
            <w:vAlign w:val="center"/>
          </w:tcPr>
          <w:p w14:paraId="0959A988"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r>
      <w:tr w:rsidR="0014259C" w:rsidRPr="00DA516B" w14:paraId="4852D9F5"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E296D" w14:textId="77777777" w:rsidR="0014259C" w:rsidRPr="00DA516B" w:rsidRDefault="0014259C" w:rsidP="0010158D">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Jonavos</w:t>
            </w:r>
            <w:proofErr w:type="spellEnd"/>
            <w:r w:rsidRPr="00DA516B">
              <w:rPr>
                <w:rFonts w:ascii="Times New Roman" w:hAnsi="Times New Roman" w:cs="Times New Roman"/>
                <w:color w:val="000000"/>
                <w:sz w:val="20"/>
                <w:szCs w:val="20"/>
                <w:lang w:val="en-US"/>
              </w:rPr>
              <w:t xml:space="preserve"> g. 66, Kaunas</w:t>
            </w:r>
          </w:p>
        </w:tc>
        <w:tc>
          <w:tcPr>
            <w:tcW w:w="10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1B83542"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r w:rsidRPr="00D7696D">
              <w:rPr>
                <w:rFonts w:ascii="Times New Roman" w:hAnsi="Times New Roman" w:cs="Times New Roman"/>
                <w:lang w:val="en-US"/>
                <w14:ligatures w14:val="standardContextual"/>
              </w:rPr>
              <w:t>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DFE5CA"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4</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27F54CB"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4" w:type="dxa"/>
            <w:tcBorders>
              <w:top w:val="nil"/>
              <w:left w:val="single" w:sz="4" w:space="0" w:color="auto"/>
              <w:bottom w:val="single" w:sz="8" w:space="0" w:color="auto"/>
              <w:right w:val="single" w:sz="8" w:space="0" w:color="auto"/>
            </w:tcBorders>
            <w:vAlign w:val="center"/>
          </w:tcPr>
          <w:p w14:paraId="29E4C47E"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r>
      <w:tr w:rsidR="0014259C" w:rsidRPr="00DA516B" w14:paraId="44C011F1"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807115" w14:textId="77777777" w:rsidR="0014259C" w:rsidRPr="00DA516B" w:rsidRDefault="0014259C" w:rsidP="0010158D">
            <w:pPr>
              <w:spacing w:after="0" w:line="252" w:lineRule="auto"/>
              <w:rPr>
                <w:rFonts w:ascii="Times New Roman" w:hAnsi="Times New Roman" w:cs="Times New Roman"/>
                <w:sz w:val="20"/>
                <w:szCs w:val="20"/>
                <w:lang w:val="en-US"/>
              </w:rPr>
            </w:pPr>
            <w:r w:rsidRPr="00DA516B">
              <w:rPr>
                <w:rFonts w:ascii="Times New Roman" w:hAnsi="Times New Roman" w:cs="Times New Roman"/>
                <w:color w:val="000000"/>
                <w:sz w:val="20"/>
                <w:szCs w:val="20"/>
                <w:lang w:val="en-US"/>
              </w:rPr>
              <w:t xml:space="preserve">K. </w:t>
            </w:r>
            <w:proofErr w:type="spellStart"/>
            <w:r w:rsidRPr="00DA516B">
              <w:rPr>
                <w:rFonts w:ascii="Times New Roman" w:hAnsi="Times New Roman" w:cs="Times New Roman"/>
                <w:color w:val="000000"/>
                <w:sz w:val="20"/>
                <w:szCs w:val="20"/>
                <w:lang w:val="en-US"/>
              </w:rPr>
              <w:t>Donelaičio</w:t>
            </w:r>
            <w:proofErr w:type="spellEnd"/>
            <w:r w:rsidRPr="00DA516B">
              <w:rPr>
                <w:rFonts w:ascii="Times New Roman" w:hAnsi="Times New Roman" w:cs="Times New Roman"/>
                <w:color w:val="000000"/>
                <w:sz w:val="20"/>
                <w:szCs w:val="20"/>
                <w:lang w:val="en-US"/>
              </w:rPr>
              <w:t xml:space="preserve"> g. 58, Kaunas</w:t>
            </w:r>
          </w:p>
        </w:tc>
        <w:tc>
          <w:tcPr>
            <w:tcW w:w="10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37F0DBE"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r w:rsidRPr="00D7696D">
              <w:rPr>
                <w:rFonts w:ascii="Times New Roman" w:hAnsi="Times New Roman" w:cs="Times New Roman"/>
                <w:lang w:val="en-US"/>
                <w14:ligatures w14:val="standardContextual"/>
              </w:rPr>
              <w:t>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3F0712" w14:textId="77777777" w:rsidR="0014259C" w:rsidRPr="00D7696D" w:rsidRDefault="0014259C" w:rsidP="007174B9">
            <w:pPr>
              <w:spacing w:after="0" w:line="252" w:lineRule="auto"/>
              <w:jc w:val="center"/>
              <w:rPr>
                <w:rFonts w:ascii="Times New Roman" w:hAnsi="Times New Roman" w:cs="Times New Roman"/>
                <w:lang w:val="en-US"/>
                <w14:ligatures w14:val="standardContextual"/>
              </w:rPr>
            </w:pPr>
            <w:r w:rsidRPr="00D7696D">
              <w:rPr>
                <w:rFonts w:ascii="Times New Roman" w:hAnsi="Times New Roman" w:cs="Times New Roman"/>
                <w:color w:val="000000" w:themeColor="text1"/>
                <w:lang w:val="en-US"/>
                <w14:ligatures w14:val="standardContextual"/>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08FEF73D"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4" w:type="dxa"/>
            <w:tcBorders>
              <w:top w:val="nil"/>
              <w:left w:val="single" w:sz="4" w:space="0" w:color="auto"/>
              <w:bottom w:val="single" w:sz="8" w:space="0" w:color="auto"/>
              <w:right w:val="single" w:sz="8" w:space="0" w:color="auto"/>
            </w:tcBorders>
            <w:vAlign w:val="center"/>
          </w:tcPr>
          <w:p w14:paraId="385F8D64"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r>
      <w:tr w:rsidR="0014259C" w:rsidRPr="00DA516B" w14:paraId="5E3E393C" w14:textId="77777777" w:rsidTr="007174B9">
        <w:trPr>
          <w:trHeight w:val="401"/>
        </w:trPr>
        <w:tc>
          <w:tcPr>
            <w:tcW w:w="2500" w:type="dxa"/>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77D1183" w14:textId="53CCBF12" w:rsidR="0014259C" w:rsidRPr="00DA516B" w:rsidRDefault="00B32985" w:rsidP="0010158D">
            <w:pPr>
              <w:spacing w:after="0" w:line="252"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V. </w:t>
            </w:r>
            <w:proofErr w:type="spellStart"/>
            <w:r w:rsidR="0014259C" w:rsidRPr="00DA516B">
              <w:rPr>
                <w:rFonts w:ascii="Times New Roman" w:hAnsi="Times New Roman" w:cs="Times New Roman"/>
                <w:color w:val="000000"/>
                <w:sz w:val="20"/>
                <w:szCs w:val="20"/>
                <w:lang w:val="en-US"/>
              </w:rPr>
              <w:t>Putvinskio</w:t>
            </w:r>
            <w:proofErr w:type="spellEnd"/>
            <w:r w:rsidR="0014259C" w:rsidRPr="00DA516B">
              <w:rPr>
                <w:rFonts w:ascii="Times New Roman" w:hAnsi="Times New Roman" w:cs="Times New Roman"/>
                <w:color w:val="000000"/>
                <w:sz w:val="20"/>
                <w:szCs w:val="20"/>
                <w:lang w:val="en-US"/>
              </w:rPr>
              <w:t xml:space="preserve"> g. 23, Kaunas</w:t>
            </w:r>
          </w:p>
        </w:tc>
        <w:tc>
          <w:tcPr>
            <w:tcW w:w="10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4158297"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3FB6F1"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F5A1E74"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3F4F3F5A"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r>
      <w:tr w:rsidR="0014259C" w:rsidRPr="00DA516B" w14:paraId="127FF602"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268EF6" w14:textId="77777777" w:rsidR="0014259C" w:rsidRPr="00DA516B" w:rsidRDefault="0014259C" w:rsidP="0010158D">
            <w:pPr>
              <w:spacing w:after="0" w:line="252" w:lineRule="auto"/>
              <w:rPr>
                <w:rFonts w:ascii="Times New Roman" w:hAnsi="Times New Roman" w:cs="Times New Roman"/>
                <w:sz w:val="20"/>
                <w:szCs w:val="20"/>
                <w:lang w:val="en-US"/>
              </w:rPr>
            </w:pPr>
            <w:proofErr w:type="spellStart"/>
            <w:r w:rsidRPr="00DA516B">
              <w:rPr>
                <w:rFonts w:ascii="Times New Roman" w:hAnsi="Times New Roman" w:cs="Times New Roman"/>
                <w:color w:val="000000"/>
                <w:sz w:val="20"/>
                <w:szCs w:val="20"/>
                <w:lang w:val="en-US"/>
              </w:rPr>
              <w:t>Gimnazijos</w:t>
            </w:r>
            <w:proofErr w:type="spellEnd"/>
            <w:r w:rsidRPr="00DA516B">
              <w:rPr>
                <w:rFonts w:ascii="Times New Roman" w:hAnsi="Times New Roman" w:cs="Times New Roman"/>
                <w:color w:val="000000"/>
                <w:sz w:val="20"/>
                <w:szCs w:val="20"/>
                <w:lang w:val="en-US"/>
              </w:rPr>
              <w:t xml:space="preserve"> g. 7,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4736E1"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112278"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4</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4D640912"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4" w:type="dxa"/>
            <w:tcBorders>
              <w:top w:val="nil"/>
              <w:left w:val="single" w:sz="4" w:space="0" w:color="auto"/>
              <w:bottom w:val="single" w:sz="8" w:space="0" w:color="auto"/>
              <w:right w:val="single" w:sz="8" w:space="0" w:color="auto"/>
            </w:tcBorders>
            <w:vAlign w:val="center"/>
          </w:tcPr>
          <w:p w14:paraId="11BCC937"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r>
      <w:tr w:rsidR="0014259C" w:rsidRPr="00DA516B" w14:paraId="56DDA8BE"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0D78F3" w14:textId="312686AA" w:rsidR="0014259C" w:rsidRPr="00DA516B" w:rsidRDefault="007438EC" w:rsidP="0010158D">
            <w:pPr>
              <w:spacing w:after="0" w:line="252" w:lineRule="auto"/>
              <w:rPr>
                <w:rFonts w:ascii="Times New Roman" w:hAnsi="Times New Roman" w:cs="Times New Roman"/>
                <w:sz w:val="20"/>
                <w:szCs w:val="20"/>
                <w:lang w:val="en-US"/>
              </w:rPr>
            </w:pPr>
            <w:proofErr w:type="spellStart"/>
            <w:proofErr w:type="gramStart"/>
            <w:r>
              <w:rPr>
                <w:rFonts w:ascii="Times New Roman" w:hAnsi="Times New Roman" w:cs="Times New Roman"/>
                <w:color w:val="000000"/>
                <w:sz w:val="20"/>
                <w:szCs w:val="20"/>
                <w:lang w:val="en-US"/>
              </w:rPr>
              <w:t>A.</w:t>
            </w:r>
            <w:r w:rsidR="0014259C" w:rsidRPr="00DA516B">
              <w:rPr>
                <w:rFonts w:ascii="Times New Roman" w:hAnsi="Times New Roman" w:cs="Times New Roman"/>
                <w:color w:val="000000"/>
                <w:sz w:val="20"/>
                <w:szCs w:val="20"/>
                <w:lang w:val="en-US"/>
              </w:rPr>
              <w:t>Vivulskio</w:t>
            </w:r>
            <w:proofErr w:type="spellEnd"/>
            <w:proofErr w:type="gramEnd"/>
            <w:r w:rsidR="0014259C" w:rsidRPr="00DA516B">
              <w:rPr>
                <w:rFonts w:ascii="Times New Roman" w:hAnsi="Times New Roman" w:cs="Times New Roman"/>
                <w:color w:val="000000"/>
                <w:sz w:val="20"/>
                <w:szCs w:val="20"/>
                <w:lang w:val="en-US"/>
              </w:rPr>
              <w:t xml:space="preserve"> g. 36, Vilnius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E5F464"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DD92AB"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10508B02" w14:textId="77777777" w:rsidR="0014259C" w:rsidRPr="00D7696D" w:rsidRDefault="0014259C" w:rsidP="007174B9">
            <w:pPr>
              <w:spacing w:after="0" w:line="240" w:lineRule="auto"/>
              <w:jc w:val="center"/>
              <w:rPr>
                <w:rFonts w:ascii="Times New Roman" w:eastAsia="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7CF179E1" w14:textId="77777777" w:rsidR="0014259C" w:rsidRPr="00D7696D" w:rsidRDefault="0014259C" w:rsidP="007174B9">
            <w:pPr>
              <w:spacing w:after="0" w:line="240" w:lineRule="auto"/>
              <w:jc w:val="center"/>
              <w:rPr>
                <w:rFonts w:ascii="Times New Roman" w:eastAsia="Times New Roman" w:hAnsi="Times New Roman" w:cs="Times New Roman"/>
                <w:lang w:val="en-US"/>
              </w:rPr>
            </w:pPr>
          </w:p>
        </w:tc>
      </w:tr>
      <w:tr w:rsidR="0014259C" w:rsidRPr="00DA516B" w14:paraId="050DF61E" w14:textId="77777777" w:rsidTr="007174B9">
        <w:trPr>
          <w:trHeight w:val="30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9F728B" w14:textId="4968E615" w:rsidR="0014259C" w:rsidRPr="00DA516B" w:rsidRDefault="00B32985" w:rsidP="0010158D">
            <w:pPr>
              <w:spacing w:after="0" w:line="252"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T. </w:t>
            </w:r>
            <w:proofErr w:type="spellStart"/>
            <w:r w:rsidR="0014259C" w:rsidRPr="00DA516B">
              <w:rPr>
                <w:rFonts w:ascii="Times New Roman" w:hAnsi="Times New Roman" w:cs="Times New Roman"/>
                <w:color w:val="000000"/>
                <w:sz w:val="20"/>
                <w:szCs w:val="20"/>
                <w:lang w:val="en-US"/>
              </w:rPr>
              <w:t>Ševčenkos</w:t>
            </w:r>
            <w:proofErr w:type="spellEnd"/>
            <w:r w:rsidR="0014259C" w:rsidRPr="00DA516B">
              <w:rPr>
                <w:rFonts w:ascii="Times New Roman" w:hAnsi="Times New Roman" w:cs="Times New Roman"/>
                <w:color w:val="000000"/>
                <w:sz w:val="20"/>
                <w:szCs w:val="20"/>
                <w:lang w:val="en-US"/>
              </w:rPr>
              <w:t xml:space="preserve"> g. Vilnius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9F917" w14:textId="77777777" w:rsidR="0014259C" w:rsidRPr="00D7696D" w:rsidRDefault="0014259C" w:rsidP="007174B9">
            <w:pPr>
              <w:spacing w:after="0" w:line="240" w:lineRule="auto"/>
              <w:jc w:val="center"/>
              <w:rPr>
                <w:rFonts w:ascii="Times New Roman" w:hAnsi="Times New Roman" w:cs="Times New Roman"/>
                <w:lang w:val="en-US"/>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D5C2D8"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AA0A9FD"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00A640BB"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color w:val="000000"/>
                <w:lang w:val="en-US"/>
              </w:rPr>
              <w:t>1</w:t>
            </w:r>
          </w:p>
        </w:tc>
      </w:tr>
      <w:tr w:rsidR="0014259C" w:rsidRPr="00DA516B" w14:paraId="6CBD2900"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A78883" w14:textId="52A704A3" w:rsidR="0014259C" w:rsidRPr="00DA516B" w:rsidRDefault="0014259C" w:rsidP="0010158D">
            <w:pPr>
              <w:spacing w:after="0" w:line="252"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t>Ž.</w:t>
            </w:r>
            <w:r w:rsidR="00B32985">
              <w:rPr>
                <w:rFonts w:ascii="Times New Roman" w:hAnsi="Times New Roman" w:cs="Times New Roman"/>
                <w:color w:val="000000"/>
                <w:sz w:val="20"/>
                <w:szCs w:val="20"/>
                <w:lang w:val="pt-BR"/>
              </w:rPr>
              <w:t xml:space="preserve"> </w:t>
            </w:r>
            <w:r w:rsidRPr="00DA516B">
              <w:rPr>
                <w:rFonts w:ascii="Times New Roman" w:hAnsi="Times New Roman" w:cs="Times New Roman"/>
                <w:color w:val="000000"/>
                <w:sz w:val="20"/>
                <w:szCs w:val="20"/>
                <w:lang w:val="pt-BR"/>
              </w:rPr>
              <w:t>E.Žilibero g. 9</w:t>
            </w:r>
            <w:r w:rsidR="003E785A">
              <w:rPr>
                <w:rFonts w:ascii="Times New Roman" w:hAnsi="Times New Roman" w:cs="Times New Roman"/>
                <w:color w:val="000000"/>
                <w:sz w:val="20"/>
                <w:szCs w:val="20"/>
                <w:lang w:val="pt-BR"/>
              </w:rPr>
              <w:t>, Kaunas</w:t>
            </w:r>
            <w:r w:rsidRPr="00DA516B">
              <w:rPr>
                <w:rFonts w:ascii="Times New Roman" w:hAnsi="Times New Roman" w:cs="Times New Roman"/>
                <w:color w:val="000000"/>
                <w:sz w:val="20"/>
                <w:szCs w:val="20"/>
                <w:lang w:val="pt-BR"/>
              </w:rPr>
              <w:t xml:space="preserve"> oranžerija</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2CBD9F"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5</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7367E3" w14:textId="77777777" w:rsidR="0014259C" w:rsidRPr="00D7696D" w:rsidRDefault="0014259C" w:rsidP="007174B9">
            <w:pPr>
              <w:spacing w:after="0" w:line="252" w:lineRule="auto"/>
              <w:jc w:val="center"/>
              <w:rPr>
                <w:rFonts w:ascii="Times New Roman" w:hAnsi="Times New Roman" w:cs="Times New Roman"/>
                <w:color w:val="000000"/>
                <w:lang w:val="en-US"/>
              </w:rPr>
            </w:pP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E653FCB"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5D4CF76E" w14:textId="77777777" w:rsidR="0014259C" w:rsidRPr="00D7696D" w:rsidRDefault="0014259C" w:rsidP="007174B9">
            <w:pPr>
              <w:spacing w:after="0" w:line="252" w:lineRule="auto"/>
              <w:jc w:val="center"/>
              <w:rPr>
                <w:rFonts w:ascii="Times New Roman" w:hAnsi="Times New Roman" w:cs="Times New Roman"/>
                <w:lang w:val="en-US"/>
              </w:rPr>
            </w:pPr>
          </w:p>
        </w:tc>
      </w:tr>
      <w:tr w:rsidR="0014259C" w:rsidRPr="00DA516B" w14:paraId="504085AC"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DAD060" w14:textId="7E2FE144" w:rsidR="0014259C" w:rsidRPr="002107A6" w:rsidRDefault="0014259C" w:rsidP="0010158D">
            <w:pPr>
              <w:spacing w:after="0" w:line="252"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Ž.</w:t>
            </w:r>
            <w:r w:rsidR="00B32985" w:rsidRPr="002107A6">
              <w:rPr>
                <w:rFonts w:ascii="Times New Roman" w:hAnsi="Times New Roman" w:cs="Times New Roman"/>
                <w:color w:val="000000"/>
                <w:sz w:val="20"/>
                <w:szCs w:val="20"/>
                <w:lang w:val="sv-SE"/>
              </w:rPr>
              <w:t xml:space="preserve"> </w:t>
            </w:r>
            <w:r w:rsidRPr="002107A6">
              <w:rPr>
                <w:rFonts w:ascii="Times New Roman" w:hAnsi="Times New Roman" w:cs="Times New Roman"/>
                <w:color w:val="000000"/>
                <w:sz w:val="20"/>
                <w:szCs w:val="20"/>
                <w:lang w:val="sv-SE"/>
              </w:rPr>
              <w:t>E. Žilibero g. 2</w:t>
            </w:r>
            <w:r w:rsidR="00B32985" w:rsidRPr="002107A6">
              <w:rPr>
                <w:rFonts w:ascii="Times New Roman" w:hAnsi="Times New Roman" w:cs="Times New Roman"/>
                <w:color w:val="000000"/>
                <w:sz w:val="20"/>
                <w:szCs w:val="20"/>
                <w:lang w:val="sv-SE"/>
              </w:rPr>
              <w:t>,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78B196"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41C8F8" w14:textId="77777777" w:rsidR="0014259C" w:rsidRPr="00D7696D" w:rsidRDefault="0014259C" w:rsidP="007174B9">
            <w:pPr>
              <w:spacing w:after="0" w:line="252" w:lineRule="auto"/>
              <w:jc w:val="center"/>
              <w:rPr>
                <w:rFonts w:ascii="Times New Roman" w:hAnsi="Times New Roman" w:cs="Times New Roman"/>
                <w:color w:val="000000"/>
                <w:lang w:val="en-US"/>
              </w:rPr>
            </w:pP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BC7A722"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3563C9C6" w14:textId="77777777" w:rsidR="0014259C" w:rsidRPr="00D7696D" w:rsidRDefault="0014259C" w:rsidP="007174B9">
            <w:pPr>
              <w:spacing w:after="0" w:line="252" w:lineRule="auto"/>
              <w:jc w:val="center"/>
              <w:rPr>
                <w:rFonts w:ascii="Times New Roman" w:hAnsi="Times New Roman" w:cs="Times New Roman"/>
                <w:lang w:val="en-US"/>
              </w:rPr>
            </w:pPr>
          </w:p>
        </w:tc>
      </w:tr>
      <w:tr w:rsidR="0014259C" w:rsidRPr="00DA516B" w14:paraId="55B69AFB"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550208" w14:textId="70378B2C" w:rsidR="0014259C" w:rsidRPr="002107A6" w:rsidRDefault="0014259C" w:rsidP="0010158D">
            <w:pPr>
              <w:spacing w:after="0" w:line="252"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Ž.</w:t>
            </w:r>
            <w:r w:rsidR="00C226EE">
              <w:rPr>
                <w:rFonts w:ascii="Times New Roman" w:hAnsi="Times New Roman" w:cs="Times New Roman"/>
                <w:color w:val="000000"/>
                <w:sz w:val="20"/>
                <w:szCs w:val="20"/>
                <w:lang w:val="sv-SE"/>
              </w:rPr>
              <w:t xml:space="preserve"> </w:t>
            </w:r>
            <w:r w:rsidRPr="002107A6">
              <w:rPr>
                <w:rFonts w:ascii="Times New Roman" w:hAnsi="Times New Roman" w:cs="Times New Roman"/>
                <w:color w:val="000000"/>
                <w:sz w:val="20"/>
                <w:szCs w:val="20"/>
                <w:lang w:val="sv-SE"/>
              </w:rPr>
              <w:t>E. Žilibero g. 4</w:t>
            </w:r>
            <w:r w:rsidR="00B32985" w:rsidRPr="002107A6">
              <w:rPr>
                <w:rFonts w:ascii="Times New Roman" w:hAnsi="Times New Roman" w:cs="Times New Roman"/>
                <w:color w:val="000000"/>
                <w:sz w:val="20"/>
                <w:szCs w:val="20"/>
                <w:lang w:val="sv-SE"/>
              </w:rPr>
              <w:t>,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3BD1FD"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4</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FF38BAA" w14:textId="77777777" w:rsidR="0014259C" w:rsidRPr="00D7696D" w:rsidRDefault="0014259C" w:rsidP="007174B9">
            <w:pPr>
              <w:spacing w:after="0" w:line="252" w:lineRule="auto"/>
              <w:jc w:val="center"/>
              <w:rPr>
                <w:rFonts w:ascii="Times New Roman" w:hAnsi="Times New Roman" w:cs="Times New Roman"/>
                <w:color w:val="000000"/>
                <w:lang w:val="en-US"/>
              </w:rPr>
            </w:pP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D41A771"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2AC153BF" w14:textId="77777777" w:rsidR="0014259C" w:rsidRPr="00D7696D" w:rsidRDefault="0014259C" w:rsidP="007174B9">
            <w:pPr>
              <w:spacing w:after="0" w:line="252" w:lineRule="auto"/>
              <w:jc w:val="center"/>
              <w:rPr>
                <w:rFonts w:ascii="Times New Roman" w:hAnsi="Times New Roman" w:cs="Times New Roman"/>
                <w:lang w:val="en-US"/>
              </w:rPr>
            </w:pPr>
          </w:p>
        </w:tc>
      </w:tr>
      <w:tr w:rsidR="0014259C" w:rsidRPr="00DA516B" w14:paraId="17DA16E2"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646BCB" w14:textId="7B3AC561" w:rsidR="0014259C" w:rsidRPr="002107A6" w:rsidRDefault="0014259C" w:rsidP="0010158D">
            <w:pPr>
              <w:spacing w:after="0" w:line="252"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Ž.</w:t>
            </w:r>
            <w:r w:rsidR="00C226EE">
              <w:rPr>
                <w:rFonts w:ascii="Times New Roman" w:hAnsi="Times New Roman" w:cs="Times New Roman"/>
                <w:color w:val="000000"/>
                <w:sz w:val="20"/>
                <w:szCs w:val="20"/>
                <w:lang w:val="sv-SE"/>
              </w:rPr>
              <w:t xml:space="preserve"> </w:t>
            </w:r>
            <w:r w:rsidRPr="002107A6">
              <w:rPr>
                <w:rFonts w:ascii="Times New Roman" w:hAnsi="Times New Roman" w:cs="Times New Roman"/>
                <w:color w:val="000000"/>
                <w:sz w:val="20"/>
                <w:szCs w:val="20"/>
                <w:lang w:val="sv-SE"/>
              </w:rPr>
              <w:t>E. Žilibero g.11</w:t>
            </w:r>
            <w:r w:rsidR="00B32985" w:rsidRPr="002107A6">
              <w:rPr>
                <w:rFonts w:ascii="Times New Roman" w:hAnsi="Times New Roman" w:cs="Times New Roman"/>
                <w:color w:val="000000"/>
                <w:sz w:val="20"/>
                <w:szCs w:val="20"/>
                <w:lang w:val="sv-SE"/>
              </w:rPr>
              <w:t>,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883810"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DBBE8B" w14:textId="77777777" w:rsidR="0014259C" w:rsidRPr="00D7696D" w:rsidRDefault="0014259C" w:rsidP="007174B9">
            <w:pPr>
              <w:spacing w:after="0" w:line="252" w:lineRule="auto"/>
              <w:jc w:val="center"/>
              <w:rPr>
                <w:rFonts w:ascii="Times New Roman" w:hAnsi="Times New Roman" w:cs="Times New Roman"/>
                <w:color w:val="000000"/>
                <w:lang w:val="en-US"/>
              </w:rPr>
            </w:pP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5929905E"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2A9456FE" w14:textId="77777777" w:rsidR="0014259C" w:rsidRPr="00D7696D" w:rsidRDefault="0014259C" w:rsidP="007174B9">
            <w:pPr>
              <w:spacing w:after="0" w:line="252" w:lineRule="auto"/>
              <w:jc w:val="center"/>
              <w:rPr>
                <w:rFonts w:ascii="Times New Roman" w:hAnsi="Times New Roman" w:cs="Times New Roman"/>
                <w:lang w:val="en-US"/>
              </w:rPr>
            </w:pPr>
          </w:p>
        </w:tc>
      </w:tr>
      <w:tr w:rsidR="0014259C" w:rsidRPr="00DA516B" w14:paraId="1F24DF8E"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AC8FF4" w14:textId="3F97C224" w:rsidR="0014259C" w:rsidRPr="00DA516B" w:rsidRDefault="0014259C" w:rsidP="0010158D">
            <w:pPr>
              <w:spacing w:after="0" w:line="252" w:lineRule="auto"/>
              <w:rPr>
                <w:rFonts w:ascii="Times New Roman" w:hAnsi="Times New Roman" w:cs="Times New Roman"/>
                <w:color w:val="000000"/>
                <w:sz w:val="20"/>
                <w:szCs w:val="20"/>
                <w:lang w:val="en-US"/>
              </w:rPr>
            </w:pPr>
            <w:proofErr w:type="spellStart"/>
            <w:r w:rsidRPr="00DA516B">
              <w:rPr>
                <w:rFonts w:ascii="Times New Roman" w:hAnsi="Times New Roman" w:cs="Times New Roman"/>
                <w:color w:val="000000"/>
                <w:sz w:val="20"/>
                <w:szCs w:val="20"/>
                <w:lang w:val="en-US"/>
              </w:rPr>
              <w:t>Vilties</w:t>
            </w:r>
            <w:proofErr w:type="spellEnd"/>
            <w:r w:rsidRPr="00DA516B">
              <w:rPr>
                <w:rFonts w:ascii="Times New Roman" w:hAnsi="Times New Roman" w:cs="Times New Roman"/>
                <w:color w:val="000000"/>
                <w:sz w:val="20"/>
                <w:szCs w:val="20"/>
                <w:lang w:val="en-US"/>
              </w:rPr>
              <w:t xml:space="preserve"> g. 6a</w:t>
            </w:r>
            <w:r w:rsidR="00B32985">
              <w:rPr>
                <w:rFonts w:ascii="Times New Roman" w:hAnsi="Times New Roman" w:cs="Times New Roman"/>
                <w:color w:val="000000"/>
                <w:sz w:val="20"/>
                <w:szCs w:val="20"/>
                <w:lang w:val="en-US"/>
              </w:rPr>
              <w:t>, Kaunas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1B51CB" w14:textId="77777777" w:rsidR="0014259C" w:rsidRPr="00D7696D" w:rsidRDefault="0014259C" w:rsidP="007174B9">
            <w:pPr>
              <w:spacing w:after="0" w:line="252" w:lineRule="auto"/>
              <w:jc w:val="center"/>
              <w:rPr>
                <w:rFonts w:ascii="Times New Roman" w:hAnsi="Times New Roman" w:cs="Times New Roman"/>
                <w:lang w:val="en-US"/>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1D9D88" w14:textId="77777777" w:rsidR="0014259C" w:rsidRPr="00D7696D" w:rsidRDefault="0014259C" w:rsidP="007174B9">
            <w:pPr>
              <w:spacing w:after="0" w:line="252" w:lineRule="auto"/>
              <w:jc w:val="center"/>
              <w:rPr>
                <w:rFonts w:ascii="Times New Roman" w:hAnsi="Times New Roman" w:cs="Times New Roman"/>
                <w:color w:val="000000"/>
                <w:lang w:val="en-US"/>
              </w:rPr>
            </w:pP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35313A81" w14:textId="77777777" w:rsidR="0014259C" w:rsidRPr="00D7696D" w:rsidRDefault="0014259C" w:rsidP="007174B9">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c>
          <w:tcPr>
            <w:tcW w:w="1984" w:type="dxa"/>
            <w:tcBorders>
              <w:top w:val="nil"/>
              <w:left w:val="single" w:sz="4" w:space="0" w:color="auto"/>
              <w:bottom w:val="single" w:sz="8" w:space="0" w:color="auto"/>
              <w:right w:val="single" w:sz="8" w:space="0" w:color="auto"/>
            </w:tcBorders>
            <w:vAlign w:val="center"/>
          </w:tcPr>
          <w:p w14:paraId="3C9E475F" w14:textId="77777777" w:rsidR="0014259C" w:rsidRPr="00D7696D" w:rsidRDefault="0014259C" w:rsidP="007174B9">
            <w:pPr>
              <w:spacing w:after="0" w:line="252" w:lineRule="auto"/>
              <w:jc w:val="center"/>
              <w:rPr>
                <w:rFonts w:ascii="Times New Roman" w:hAnsi="Times New Roman" w:cs="Times New Roman"/>
                <w:lang w:val="en-US"/>
              </w:rPr>
            </w:pPr>
          </w:p>
        </w:tc>
      </w:tr>
      <w:tr w:rsidR="0014259C" w:rsidRPr="00DA516B" w14:paraId="6F562653"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4A10E78" w14:textId="77777777" w:rsidR="0014259C" w:rsidRPr="002107A6" w:rsidRDefault="0014259C" w:rsidP="007174B9">
            <w:pPr>
              <w:spacing w:after="0" w:line="240"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 xml:space="preserve">Studentų gatvė 11 (CR), Akademija, Kauno r. </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B5012A" w14:textId="77777777" w:rsidR="0014259C" w:rsidRPr="00D7696D" w:rsidRDefault="0014259C" w:rsidP="007174B9">
            <w:pPr>
              <w:spacing w:after="0" w:line="240" w:lineRule="auto"/>
              <w:jc w:val="center"/>
              <w:rPr>
                <w:rFonts w:ascii="Times New Roman" w:hAnsi="Times New Roman" w:cs="Times New Roman"/>
                <w:color w:val="000000"/>
                <w:lang w:val="en-US"/>
                <w14:ligatures w14:val="standardContextual"/>
              </w:rPr>
            </w:pPr>
            <w:r w:rsidRPr="00D7696D">
              <w:rPr>
                <w:rFonts w:ascii="Times New Roman" w:hAnsi="Times New Roman" w:cs="Times New Roman"/>
                <w:color w:val="000000"/>
                <w:lang w:val="en-US"/>
                <w14:ligatures w14:val="standardContextual"/>
              </w:rPr>
              <w:t>4</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7FA6D7D" w14:textId="77777777" w:rsidR="0014259C" w:rsidRPr="00D7696D" w:rsidRDefault="0014259C" w:rsidP="007174B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D474E52"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03946793" w14:textId="77777777" w:rsidR="0014259C" w:rsidRPr="00D7696D" w:rsidRDefault="0014259C" w:rsidP="007174B9">
            <w:pPr>
              <w:spacing w:after="0" w:line="252" w:lineRule="auto"/>
              <w:jc w:val="center"/>
              <w:rPr>
                <w:rFonts w:ascii="Times New Roman" w:hAnsi="Times New Roman" w:cs="Times New Roman"/>
                <w:lang w:val="en-US"/>
              </w:rPr>
            </w:pPr>
          </w:p>
        </w:tc>
      </w:tr>
      <w:tr w:rsidR="0014259C" w:rsidRPr="00DA516B" w14:paraId="66650C25"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0939A2" w14:textId="77777777" w:rsidR="0014259C" w:rsidRPr="002107A6" w:rsidRDefault="0014259C" w:rsidP="007174B9">
            <w:pPr>
              <w:spacing w:after="0" w:line="240"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 xml:space="preserve">Studentų g. 15, Akademija, Kauno r. </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F4E2E1" w14:textId="77777777" w:rsidR="0014259C" w:rsidRPr="00D7696D" w:rsidRDefault="0014259C" w:rsidP="007174B9">
            <w:pPr>
              <w:spacing w:after="0" w:line="240" w:lineRule="auto"/>
              <w:jc w:val="center"/>
              <w:rPr>
                <w:rFonts w:ascii="Times New Roman" w:hAnsi="Times New Roman" w:cs="Times New Roman"/>
                <w:color w:val="000000"/>
                <w:lang w:val="sv-SE"/>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B0A237" w14:textId="77777777" w:rsidR="0014259C" w:rsidRPr="00D7696D" w:rsidRDefault="0014259C" w:rsidP="007174B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B4BCE9B"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4641D3BE" w14:textId="77777777" w:rsidR="0014259C" w:rsidRPr="00D7696D" w:rsidRDefault="0014259C" w:rsidP="007174B9">
            <w:pPr>
              <w:spacing w:after="0" w:line="252" w:lineRule="auto"/>
              <w:jc w:val="center"/>
              <w:rPr>
                <w:rFonts w:ascii="Times New Roman" w:hAnsi="Times New Roman" w:cs="Times New Roman"/>
                <w:lang w:val="en-US"/>
              </w:rPr>
            </w:pPr>
          </w:p>
        </w:tc>
      </w:tr>
      <w:tr w:rsidR="0014259C" w:rsidRPr="00DA516B" w14:paraId="724B2483"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8FC567" w14:textId="77777777" w:rsidR="0014259C" w:rsidRPr="002107A6" w:rsidRDefault="0014259C" w:rsidP="007174B9">
            <w:pPr>
              <w:spacing w:after="0" w:line="240" w:lineRule="auto"/>
              <w:rPr>
                <w:rFonts w:ascii="Times New Roman" w:hAnsi="Times New Roman" w:cs="Times New Roman"/>
                <w:color w:val="000000"/>
                <w:sz w:val="20"/>
                <w:szCs w:val="20"/>
                <w:lang w:val="sv-SE"/>
              </w:rPr>
            </w:pPr>
            <w:r w:rsidRPr="002107A6">
              <w:rPr>
                <w:rFonts w:ascii="Times New Roman" w:hAnsi="Times New Roman" w:cs="Times New Roman"/>
                <w:color w:val="000000"/>
                <w:sz w:val="20"/>
                <w:szCs w:val="20"/>
                <w:lang w:val="sv-SE"/>
              </w:rPr>
              <w:t xml:space="preserve">Studentų g. 15A, Akademija, Kauno r. </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94D1B8" w14:textId="77777777" w:rsidR="0014259C" w:rsidRPr="00D7696D" w:rsidRDefault="0014259C" w:rsidP="007174B9">
            <w:pPr>
              <w:spacing w:after="0" w:line="240" w:lineRule="auto"/>
              <w:jc w:val="center"/>
              <w:rPr>
                <w:rFonts w:ascii="Times New Roman" w:hAnsi="Times New Roman" w:cs="Times New Roman"/>
                <w:color w:val="000000"/>
                <w:lang w:val="sv-SE"/>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3E3665" w14:textId="77777777" w:rsidR="0014259C" w:rsidRPr="00D7696D" w:rsidRDefault="0014259C" w:rsidP="007174B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CB97D29"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430357C6" w14:textId="77777777" w:rsidR="0014259C" w:rsidRPr="00D7696D" w:rsidRDefault="0014259C" w:rsidP="007174B9">
            <w:pPr>
              <w:spacing w:after="0" w:line="252" w:lineRule="auto"/>
              <w:jc w:val="center"/>
              <w:rPr>
                <w:rFonts w:ascii="Times New Roman" w:hAnsi="Times New Roman" w:cs="Times New Roman"/>
                <w:lang w:val="en-US"/>
              </w:rPr>
            </w:pPr>
          </w:p>
        </w:tc>
      </w:tr>
      <w:tr w:rsidR="0014259C" w:rsidRPr="00DA516B" w14:paraId="6C2FD334"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C4B0C6" w14:textId="77777777" w:rsidR="0014259C" w:rsidRPr="00DA516B" w:rsidRDefault="0014259C" w:rsidP="007174B9">
            <w:pPr>
              <w:spacing w:after="0" w:line="240"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t>Universiteto g. 10, Akademija, Kauno r.</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BE6715" w14:textId="77777777" w:rsidR="0014259C" w:rsidRPr="00D7696D" w:rsidRDefault="0014259C" w:rsidP="007174B9">
            <w:pPr>
              <w:spacing w:after="0" w:line="240" w:lineRule="auto"/>
              <w:jc w:val="center"/>
              <w:rPr>
                <w:rFonts w:ascii="Times New Roman" w:hAnsi="Times New Roman" w:cs="Times New Roman"/>
                <w:color w:val="000000"/>
                <w:lang w:val="pt-BR"/>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6857197" w14:textId="77777777" w:rsidR="0014259C" w:rsidRPr="00D7696D" w:rsidRDefault="0014259C" w:rsidP="007174B9">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686362FA" w14:textId="77777777" w:rsidR="0014259C" w:rsidRPr="00D7696D" w:rsidRDefault="0014259C" w:rsidP="007174B9">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47D908B5" w14:textId="77777777" w:rsidR="0014259C" w:rsidRPr="00D7696D" w:rsidRDefault="0014259C" w:rsidP="007174B9">
            <w:pPr>
              <w:spacing w:after="0" w:line="252" w:lineRule="auto"/>
              <w:jc w:val="center"/>
              <w:rPr>
                <w:rFonts w:ascii="Times New Roman" w:hAnsi="Times New Roman" w:cs="Times New Roman"/>
                <w:lang w:val="en-US"/>
              </w:rPr>
            </w:pPr>
          </w:p>
        </w:tc>
      </w:tr>
      <w:tr w:rsidR="009A022F" w:rsidRPr="00DA516B" w14:paraId="6C1D9394"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B2328C" w14:textId="314D0CBC" w:rsidR="009A022F" w:rsidRPr="00DA516B" w:rsidRDefault="009A022F" w:rsidP="009A022F">
            <w:pPr>
              <w:spacing w:after="0" w:line="240"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lastRenderedPageBreak/>
              <w:t>Universiteto g. 8A, Akademija, Kauno r. (KTPC)</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49F2B5" w14:textId="77777777" w:rsidR="009A022F" w:rsidRPr="00DA516B" w:rsidRDefault="009A022F" w:rsidP="009A022F">
            <w:pPr>
              <w:spacing w:after="0" w:line="240" w:lineRule="auto"/>
              <w:jc w:val="center"/>
              <w:rPr>
                <w:rFonts w:ascii="Times New Roman" w:hAnsi="Times New Roman" w:cs="Times New Roman"/>
                <w:color w:val="000000"/>
                <w:sz w:val="20"/>
                <w:szCs w:val="20"/>
                <w:lang w:val="pt-BR"/>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1F0FF65" w14:textId="012DFFF7" w:rsidR="009A022F" w:rsidRPr="00D7696D" w:rsidRDefault="00A904BA" w:rsidP="009A022F">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1</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5828010" w14:textId="77777777" w:rsidR="009A022F" w:rsidRPr="00D7696D" w:rsidRDefault="009A022F" w:rsidP="009A022F">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4A77AC66" w14:textId="77777777" w:rsidR="009A022F" w:rsidRPr="00D7696D" w:rsidRDefault="009A022F" w:rsidP="009A022F">
            <w:pPr>
              <w:spacing w:after="0" w:line="252" w:lineRule="auto"/>
              <w:jc w:val="center"/>
              <w:rPr>
                <w:rFonts w:ascii="Times New Roman" w:hAnsi="Times New Roman" w:cs="Times New Roman"/>
                <w:lang w:val="en-US"/>
              </w:rPr>
            </w:pPr>
          </w:p>
        </w:tc>
      </w:tr>
      <w:tr w:rsidR="009A022F" w:rsidRPr="00DA516B" w14:paraId="3E9EE7F8"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53B798" w14:textId="73EE468F" w:rsidR="009A022F" w:rsidRPr="00DA516B" w:rsidRDefault="009A022F" w:rsidP="009A022F">
            <w:pPr>
              <w:spacing w:after="0" w:line="240"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t>Universiteto g. 8A, Akademija, Kauno r.</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B72FFE" w14:textId="77777777" w:rsidR="009A022F" w:rsidRPr="00DA516B" w:rsidRDefault="009A022F" w:rsidP="009A022F">
            <w:pPr>
              <w:spacing w:after="0" w:line="240" w:lineRule="auto"/>
              <w:jc w:val="center"/>
              <w:rPr>
                <w:rFonts w:ascii="Times New Roman" w:hAnsi="Times New Roman" w:cs="Times New Roman"/>
                <w:color w:val="000000"/>
                <w:sz w:val="20"/>
                <w:szCs w:val="20"/>
                <w:lang w:val="pt-BR"/>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B8DAB8" w14:textId="56374D13" w:rsidR="009A022F" w:rsidRPr="00D7696D" w:rsidRDefault="006C1302" w:rsidP="009A022F">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1</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2CABAE92" w14:textId="77777777" w:rsidR="009A022F" w:rsidRPr="00D7696D" w:rsidRDefault="009A022F" w:rsidP="009A022F">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5154D5E7" w14:textId="77777777" w:rsidR="009A022F" w:rsidRPr="00D7696D" w:rsidRDefault="009A022F" w:rsidP="009A022F">
            <w:pPr>
              <w:spacing w:after="0" w:line="252" w:lineRule="auto"/>
              <w:jc w:val="center"/>
              <w:rPr>
                <w:rFonts w:ascii="Times New Roman" w:hAnsi="Times New Roman" w:cs="Times New Roman"/>
                <w:lang w:val="en-US"/>
              </w:rPr>
            </w:pPr>
          </w:p>
        </w:tc>
      </w:tr>
      <w:tr w:rsidR="009A022F" w:rsidRPr="00DA516B" w14:paraId="64CE6F81"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9E34224" w14:textId="30B022E5" w:rsidR="009A022F" w:rsidRPr="00DA516B" w:rsidRDefault="009A022F" w:rsidP="009A022F">
            <w:pPr>
              <w:spacing w:after="0" w:line="240" w:lineRule="auto"/>
              <w:rPr>
                <w:rFonts w:ascii="Times New Roman" w:hAnsi="Times New Roman" w:cs="Times New Roman"/>
                <w:color w:val="000000"/>
                <w:sz w:val="20"/>
                <w:szCs w:val="20"/>
                <w:lang w:val="pt-BR"/>
              </w:rPr>
            </w:pPr>
            <w:r w:rsidRPr="00DA516B">
              <w:rPr>
                <w:rFonts w:ascii="Times New Roman" w:hAnsi="Times New Roman" w:cs="Times New Roman"/>
                <w:color w:val="000000"/>
                <w:sz w:val="20"/>
                <w:szCs w:val="20"/>
                <w:lang w:val="pt-BR"/>
              </w:rPr>
              <w:t>Studentų g. 9A, Akademija, Kauno r.</w:t>
            </w:r>
            <w:r w:rsidR="00C226EE">
              <w:rPr>
                <w:rFonts w:ascii="Times New Roman" w:hAnsi="Times New Roman" w:cs="Times New Roman"/>
                <w:color w:val="000000"/>
                <w:sz w:val="20"/>
                <w:szCs w:val="20"/>
                <w:lang w:val="pt-BR"/>
              </w:rPr>
              <w:t>,</w:t>
            </w:r>
            <w:r w:rsidRPr="00DA516B">
              <w:rPr>
                <w:rFonts w:ascii="Times New Roman" w:hAnsi="Times New Roman" w:cs="Times New Roman"/>
                <w:color w:val="000000"/>
                <w:sz w:val="20"/>
                <w:szCs w:val="20"/>
                <w:lang w:val="pt-BR"/>
              </w:rPr>
              <w:t xml:space="preserve"> Sporto centras</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6D2849" w14:textId="77777777" w:rsidR="009A022F" w:rsidRPr="00DA516B" w:rsidRDefault="009A022F" w:rsidP="009A022F">
            <w:pPr>
              <w:spacing w:after="0" w:line="240" w:lineRule="auto"/>
              <w:jc w:val="center"/>
              <w:rPr>
                <w:rFonts w:ascii="Times New Roman" w:hAnsi="Times New Roman" w:cs="Times New Roman"/>
                <w:color w:val="000000"/>
                <w:sz w:val="20"/>
                <w:szCs w:val="20"/>
                <w:lang w:val="pt-BR"/>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AF3DC0" w14:textId="2294AC58" w:rsidR="009A022F" w:rsidRPr="00D7696D" w:rsidRDefault="006C1302" w:rsidP="009A022F">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6</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69E0E8A8" w14:textId="77777777" w:rsidR="009A022F" w:rsidRPr="00D7696D" w:rsidRDefault="009A022F" w:rsidP="009A022F">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744A633F" w14:textId="3CA468A9" w:rsidR="009A022F" w:rsidRPr="00D7696D" w:rsidRDefault="006C1302" w:rsidP="009A022F">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2</w:t>
            </w:r>
          </w:p>
        </w:tc>
      </w:tr>
      <w:tr w:rsidR="009A022F" w:rsidRPr="00DA516B" w14:paraId="1821E609" w14:textId="77777777" w:rsidTr="007174B9">
        <w:trPr>
          <w:trHeight w:val="330"/>
        </w:trPr>
        <w:tc>
          <w:tcPr>
            <w:tcW w:w="2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495F725" w14:textId="3C5839BE" w:rsidR="009A022F" w:rsidRPr="00DA516B" w:rsidRDefault="009A022F" w:rsidP="009A022F">
            <w:pPr>
              <w:spacing w:after="0" w:line="240" w:lineRule="auto"/>
              <w:rPr>
                <w:rFonts w:ascii="Times New Roman" w:hAnsi="Times New Roman" w:cs="Times New Roman"/>
                <w:color w:val="000000"/>
                <w:sz w:val="20"/>
                <w:szCs w:val="20"/>
                <w:lang w:val="pt-BR"/>
              </w:rPr>
            </w:pPr>
            <w:r w:rsidRPr="002107A6">
              <w:rPr>
                <w:rFonts w:ascii="Times New Roman" w:hAnsi="Times New Roman" w:cs="Times New Roman"/>
                <w:color w:val="000000"/>
                <w:sz w:val="20"/>
                <w:szCs w:val="20"/>
                <w:lang w:val="sv-SE"/>
              </w:rPr>
              <w:t>Studentų g. 9, Akademija, Kauno r.</w:t>
            </w:r>
          </w:p>
        </w:tc>
        <w:tc>
          <w:tcPr>
            <w:tcW w:w="103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37163E" w14:textId="77777777" w:rsidR="009A022F" w:rsidRPr="00DA516B" w:rsidRDefault="009A022F" w:rsidP="009A022F">
            <w:pPr>
              <w:spacing w:after="0" w:line="240" w:lineRule="auto"/>
              <w:jc w:val="center"/>
              <w:rPr>
                <w:rFonts w:ascii="Times New Roman" w:hAnsi="Times New Roman" w:cs="Times New Roman"/>
                <w:color w:val="000000"/>
                <w:sz w:val="20"/>
                <w:szCs w:val="20"/>
                <w:lang w:val="pt-BR"/>
                <w14:ligatures w14:val="standardContextual"/>
              </w:rPr>
            </w:pP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45D0D28" w14:textId="0A4FFA2F" w:rsidR="009A022F" w:rsidRPr="00D7696D" w:rsidRDefault="006C1302" w:rsidP="009A022F">
            <w:pPr>
              <w:spacing w:after="0" w:line="240" w:lineRule="auto"/>
              <w:jc w:val="center"/>
              <w:rPr>
                <w:rFonts w:ascii="Times New Roman" w:hAnsi="Times New Roman" w:cs="Times New Roman"/>
                <w:color w:val="000000"/>
                <w:lang w:val="en-US"/>
              </w:rPr>
            </w:pPr>
            <w:r w:rsidRPr="00D7696D">
              <w:rPr>
                <w:rFonts w:ascii="Times New Roman" w:hAnsi="Times New Roman" w:cs="Times New Roman"/>
                <w:color w:val="000000"/>
                <w:lang w:val="en-US"/>
              </w:rPr>
              <w:t>2</w:t>
            </w:r>
          </w:p>
        </w:tc>
        <w:tc>
          <w:tcPr>
            <w:tcW w:w="1701"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60CEA00E" w14:textId="77777777" w:rsidR="009A022F" w:rsidRPr="00D7696D" w:rsidRDefault="009A022F" w:rsidP="009A022F">
            <w:pPr>
              <w:spacing w:after="0" w:line="252" w:lineRule="auto"/>
              <w:jc w:val="center"/>
              <w:rPr>
                <w:rFonts w:ascii="Times New Roman" w:hAnsi="Times New Roman" w:cs="Times New Roman"/>
                <w:lang w:val="en-US"/>
              </w:rPr>
            </w:pPr>
          </w:p>
        </w:tc>
        <w:tc>
          <w:tcPr>
            <w:tcW w:w="1984" w:type="dxa"/>
            <w:tcBorders>
              <w:top w:val="nil"/>
              <w:left w:val="single" w:sz="4" w:space="0" w:color="auto"/>
              <w:bottom w:val="single" w:sz="8" w:space="0" w:color="auto"/>
              <w:right w:val="single" w:sz="8" w:space="0" w:color="auto"/>
            </w:tcBorders>
            <w:vAlign w:val="center"/>
          </w:tcPr>
          <w:p w14:paraId="71DF21D5" w14:textId="393D87EF" w:rsidR="009A022F" w:rsidRPr="00D7696D" w:rsidRDefault="006C1302" w:rsidP="009A022F">
            <w:pPr>
              <w:spacing w:after="0" w:line="252" w:lineRule="auto"/>
              <w:jc w:val="center"/>
              <w:rPr>
                <w:rFonts w:ascii="Times New Roman" w:hAnsi="Times New Roman" w:cs="Times New Roman"/>
                <w:lang w:val="en-US"/>
              </w:rPr>
            </w:pPr>
            <w:r w:rsidRPr="00D7696D">
              <w:rPr>
                <w:rFonts w:ascii="Times New Roman" w:hAnsi="Times New Roman" w:cs="Times New Roman"/>
                <w:lang w:val="en-US"/>
              </w:rPr>
              <w:t>1</w:t>
            </w:r>
          </w:p>
        </w:tc>
      </w:tr>
    </w:tbl>
    <w:p w14:paraId="5DE9E9DE" w14:textId="77777777" w:rsidR="00A13FB6" w:rsidRDefault="00A13FB6" w:rsidP="002376EE">
      <w:pPr>
        <w:ind w:left="-567" w:firstLine="567"/>
        <w:rPr>
          <w:rFonts w:ascii="Times New Roman" w:hAnsi="Times New Roman" w:cs="Times New Roman"/>
          <w:color w:val="000000"/>
          <w:sz w:val="24"/>
          <w:szCs w:val="24"/>
        </w:rPr>
      </w:pPr>
    </w:p>
    <w:p w14:paraId="42A8ADF3" w14:textId="5AD95049" w:rsidR="00B04B7A" w:rsidRDefault="002376EE" w:rsidP="002376EE">
      <w:pPr>
        <w:ind w:left="-567" w:firstLine="567"/>
        <w:rPr>
          <w:rFonts w:ascii="Times New Roman" w:hAnsi="Times New Roman" w:cs="Times New Roman"/>
          <w:color w:val="000000"/>
          <w:sz w:val="24"/>
          <w:szCs w:val="24"/>
        </w:rPr>
      </w:pPr>
      <w:r>
        <w:rPr>
          <w:rFonts w:ascii="Times New Roman" w:hAnsi="Times New Roman" w:cs="Times New Roman"/>
          <w:color w:val="000000"/>
          <w:sz w:val="24"/>
          <w:szCs w:val="24"/>
        </w:rPr>
        <w:t>Kilimų aprašymas:</w:t>
      </w: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333"/>
        <w:gridCol w:w="4961"/>
        <w:gridCol w:w="1595"/>
      </w:tblGrid>
      <w:tr w:rsidR="00B04B7A" w:rsidRPr="00600A04" w14:paraId="50C951DB" w14:textId="77777777" w:rsidTr="00866890">
        <w:trPr>
          <w:trHeight w:val="70"/>
        </w:trPr>
        <w:tc>
          <w:tcPr>
            <w:tcW w:w="889" w:type="dxa"/>
            <w:shd w:val="clear" w:color="auto" w:fill="auto"/>
            <w:vAlign w:val="center"/>
          </w:tcPr>
          <w:p w14:paraId="7A14242A"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Eil. Nr.</w:t>
            </w:r>
          </w:p>
        </w:tc>
        <w:tc>
          <w:tcPr>
            <w:tcW w:w="2333" w:type="dxa"/>
            <w:shd w:val="clear" w:color="auto" w:fill="auto"/>
            <w:vAlign w:val="center"/>
          </w:tcPr>
          <w:p w14:paraId="71BC5F28" w14:textId="77777777" w:rsidR="00B04B7A" w:rsidRPr="00E329D5" w:rsidRDefault="00B04B7A" w:rsidP="00866890">
            <w:pPr>
              <w:spacing w:before="120" w:after="120"/>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Paslaugų pavadinimas</w:t>
            </w:r>
          </w:p>
        </w:tc>
        <w:tc>
          <w:tcPr>
            <w:tcW w:w="4961" w:type="dxa"/>
            <w:tcBorders>
              <w:top w:val="single" w:sz="4" w:space="0" w:color="auto"/>
            </w:tcBorders>
            <w:shd w:val="clear" w:color="auto" w:fill="auto"/>
            <w:vAlign w:val="center"/>
          </w:tcPr>
          <w:p w14:paraId="629B8421"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 xml:space="preserve">Aprašymas </w:t>
            </w:r>
          </w:p>
        </w:tc>
        <w:tc>
          <w:tcPr>
            <w:tcW w:w="1595" w:type="dxa"/>
            <w:tcBorders>
              <w:top w:val="single" w:sz="4" w:space="0" w:color="auto"/>
            </w:tcBorders>
            <w:shd w:val="clear" w:color="auto" w:fill="auto"/>
            <w:vAlign w:val="center"/>
          </w:tcPr>
          <w:p w14:paraId="0328D6E9" w14:textId="77777777" w:rsidR="00B04B7A" w:rsidRPr="00E329D5" w:rsidRDefault="00B04B7A" w:rsidP="00866890">
            <w:pPr>
              <w:ind w:left="-57" w:right="-57"/>
              <w:jc w:val="center"/>
              <w:rPr>
                <w:rFonts w:ascii="Times New Roman" w:eastAsia="Times New Roman" w:hAnsi="Times New Roman" w:cs="Times New Roman"/>
                <w:b/>
                <w:sz w:val="20"/>
                <w:szCs w:val="20"/>
              </w:rPr>
            </w:pPr>
            <w:r w:rsidRPr="00E329D5">
              <w:rPr>
                <w:rFonts w:ascii="Times New Roman" w:eastAsia="Times New Roman" w:hAnsi="Times New Roman" w:cs="Times New Roman"/>
                <w:b/>
                <w:sz w:val="20"/>
                <w:szCs w:val="20"/>
              </w:rPr>
              <w:t>Dydis</w:t>
            </w:r>
          </w:p>
        </w:tc>
      </w:tr>
      <w:tr w:rsidR="00B04B7A" w:rsidRPr="00600A04" w14:paraId="394961C6" w14:textId="77777777" w:rsidTr="00A13FB6">
        <w:trPr>
          <w:trHeight w:val="1236"/>
        </w:trPr>
        <w:tc>
          <w:tcPr>
            <w:tcW w:w="889" w:type="dxa"/>
            <w:shd w:val="clear" w:color="auto" w:fill="auto"/>
            <w:vAlign w:val="center"/>
          </w:tcPr>
          <w:p w14:paraId="565614A7"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w:t>
            </w:r>
          </w:p>
        </w:tc>
        <w:tc>
          <w:tcPr>
            <w:tcW w:w="2333" w:type="dxa"/>
            <w:shd w:val="clear" w:color="auto" w:fill="auto"/>
            <w:vAlign w:val="center"/>
          </w:tcPr>
          <w:p w14:paraId="3F633032"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5B3CCCB9" w14:textId="77777777" w:rsidR="00B04B7A" w:rsidRPr="00E329D5" w:rsidRDefault="00B04B7A" w:rsidP="00866890">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4686B7E3"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85x150</w:t>
            </w:r>
          </w:p>
        </w:tc>
      </w:tr>
      <w:tr w:rsidR="00B04B7A" w:rsidRPr="00600A04" w14:paraId="7671C6FC" w14:textId="77777777" w:rsidTr="00A13FB6">
        <w:trPr>
          <w:trHeight w:val="1126"/>
        </w:trPr>
        <w:tc>
          <w:tcPr>
            <w:tcW w:w="889" w:type="dxa"/>
            <w:shd w:val="clear" w:color="auto" w:fill="auto"/>
            <w:vAlign w:val="center"/>
          </w:tcPr>
          <w:p w14:paraId="4F38A865"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2. </w:t>
            </w:r>
          </w:p>
        </w:tc>
        <w:tc>
          <w:tcPr>
            <w:tcW w:w="2333" w:type="dxa"/>
            <w:shd w:val="clear" w:color="auto" w:fill="auto"/>
            <w:vAlign w:val="center"/>
          </w:tcPr>
          <w:p w14:paraId="4BA0FEC3"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Klasikinio kilimėlio pakeitimas</w:t>
            </w:r>
          </w:p>
        </w:tc>
        <w:tc>
          <w:tcPr>
            <w:tcW w:w="4961" w:type="dxa"/>
            <w:shd w:val="clear" w:color="auto" w:fill="auto"/>
            <w:vAlign w:val="center"/>
          </w:tcPr>
          <w:p w14:paraId="75E3AA12" w14:textId="30E86D92" w:rsidR="00B04B7A" w:rsidRPr="00E329D5" w:rsidRDefault="00B04B7A" w:rsidP="00866890">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r w:rsidR="00801C55">
              <w:rPr>
                <w:rFonts w:ascii="Times New Roman" w:eastAsia="Times New Roman" w:hAnsi="Times New Roman" w:cs="Times New Roman"/>
                <w:color w:val="000000"/>
                <w:sz w:val="20"/>
                <w:szCs w:val="20"/>
              </w:rPr>
              <w:t>.</w:t>
            </w:r>
          </w:p>
        </w:tc>
        <w:tc>
          <w:tcPr>
            <w:tcW w:w="1595" w:type="dxa"/>
            <w:shd w:val="clear" w:color="auto" w:fill="auto"/>
            <w:vAlign w:val="center"/>
          </w:tcPr>
          <w:p w14:paraId="3A0072A5" w14:textId="77777777" w:rsidR="00B04B7A" w:rsidRPr="00E329D5" w:rsidRDefault="00B04B7A" w:rsidP="00866890">
            <w:pPr>
              <w:jc w:val="center"/>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85x120</w:t>
            </w:r>
          </w:p>
          <w:p w14:paraId="3E3AF264" w14:textId="77777777" w:rsidR="00B04B7A" w:rsidRPr="00E329D5" w:rsidRDefault="00B04B7A" w:rsidP="00866890">
            <w:pPr>
              <w:ind w:left="-57" w:right="-57"/>
              <w:jc w:val="center"/>
              <w:rPr>
                <w:rFonts w:ascii="Times New Roman" w:eastAsia="Times New Roman" w:hAnsi="Times New Roman" w:cs="Times New Roman"/>
                <w:sz w:val="20"/>
                <w:szCs w:val="20"/>
              </w:rPr>
            </w:pPr>
          </w:p>
        </w:tc>
      </w:tr>
      <w:tr w:rsidR="00B04B7A" w:rsidRPr="00600A04" w14:paraId="0A69E1DF" w14:textId="77777777" w:rsidTr="00866890">
        <w:trPr>
          <w:trHeight w:val="551"/>
        </w:trPr>
        <w:tc>
          <w:tcPr>
            <w:tcW w:w="889" w:type="dxa"/>
            <w:shd w:val="clear" w:color="auto" w:fill="auto"/>
            <w:vAlign w:val="center"/>
          </w:tcPr>
          <w:p w14:paraId="05EB9787"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3.</w:t>
            </w:r>
          </w:p>
        </w:tc>
        <w:tc>
          <w:tcPr>
            <w:tcW w:w="2333" w:type="dxa"/>
            <w:shd w:val="clear" w:color="auto" w:fill="auto"/>
            <w:vAlign w:val="center"/>
          </w:tcPr>
          <w:p w14:paraId="3A20D1C3"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03D67747" w14:textId="7BD47A27"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55AA8980"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115x200</w:t>
            </w:r>
          </w:p>
        </w:tc>
      </w:tr>
      <w:tr w:rsidR="00B04B7A" w:rsidRPr="00600A04" w14:paraId="65677010" w14:textId="77777777" w:rsidTr="00A77FEC">
        <w:trPr>
          <w:trHeight w:val="1109"/>
        </w:trPr>
        <w:tc>
          <w:tcPr>
            <w:tcW w:w="889" w:type="dxa"/>
            <w:shd w:val="clear" w:color="auto" w:fill="auto"/>
            <w:vAlign w:val="center"/>
          </w:tcPr>
          <w:p w14:paraId="1B0AF0D8"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4.</w:t>
            </w:r>
          </w:p>
        </w:tc>
        <w:tc>
          <w:tcPr>
            <w:tcW w:w="2333" w:type="dxa"/>
            <w:shd w:val="clear" w:color="auto" w:fill="auto"/>
            <w:vAlign w:val="center"/>
          </w:tcPr>
          <w:p w14:paraId="0DC6573A" w14:textId="77777777" w:rsidR="00B04B7A" w:rsidRPr="00E329D5" w:rsidRDefault="00B04B7A" w:rsidP="00866890">
            <w:pPr>
              <w:spacing w:before="120" w:after="120"/>
              <w:ind w:left="-57" w:right="-57"/>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 xml:space="preserve">Klasikinio Kilimėlio pakeitimas </w:t>
            </w:r>
          </w:p>
        </w:tc>
        <w:tc>
          <w:tcPr>
            <w:tcW w:w="4961" w:type="dxa"/>
            <w:shd w:val="clear" w:color="auto" w:fill="auto"/>
            <w:vAlign w:val="center"/>
          </w:tcPr>
          <w:p w14:paraId="48D976D4" w14:textId="01F2C344"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Turi specialų gumos pagrindą su protektoriumi, kuris sumažina kilimo judėjimą ant grindų paviršiaus. Nesugeria vandens, tik sulaiko. Sintetinis paviršius tik sulaiko nešvarumus, bet pats plaukas nesugeria vandens</w:t>
            </w:r>
          </w:p>
        </w:tc>
        <w:tc>
          <w:tcPr>
            <w:tcW w:w="1595" w:type="dxa"/>
            <w:shd w:val="clear" w:color="auto" w:fill="auto"/>
            <w:vAlign w:val="center"/>
          </w:tcPr>
          <w:p w14:paraId="59B08EE9"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150x300</w:t>
            </w:r>
          </w:p>
        </w:tc>
      </w:tr>
      <w:tr w:rsidR="00B04B7A" w:rsidRPr="00600A04" w14:paraId="5633CAD6" w14:textId="77777777" w:rsidTr="00A77FEC">
        <w:trPr>
          <w:trHeight w:val="1541"/>
        </w:trPr>
        <w:tc>
          <w:tcPr>
            <w:tcW w:w="889" w:type="dxa"/>
            <w:shd w:val="clear" w:color="auto" w:fill="auto"/>
            <w:vAlign w:val="center"/>
          </w:tcPr>
          <w:p w14:paraId="4C42F379" w14:textId="77777777"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5.</w:t>
            </w:r>
          </w:p>
        </w:tc>
        <w:tc>
          <w:tcPr>
            <w:tcW w:w="2333" w:type="dxa"/>
            <w:shd w:val="clear" w:color="auto" w:fill="auto"/>
            <w:vAlign w:val="center"/>
          </w:tcPr>
          <w:p w14:paraId="3F8344BF" w14:textId="77777777" w:rsidR="00B04B7A" w:rsidRPr="00E329D5" w:rsidRDefault="00B04B7A" w:rsidP="00866890">
            <w:pP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Logo kilimai</w:t>
            </w:r>
          </w:p>
        </w:tc>
        <w:tc>
          <w:tcPr>
            <w:tcW w:w="4961" w:type="dxa"/>
            <w:shd w:val="clear" w:color="auto" w:fill="auto"/>
            <w:vAlign w:val="center"/>
          </w:tcPr>
          <w:p w14:paraId="218F5C35" w14:textId="0542389D" w:rsidR="00B04B7A" w:rsidRPr="00801C55" w:rsidRDefault="00B04B7A" w:rsidP="00801C55">
            <w:pPr>
              <w:jc w:val="both"/>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101 spalvų paletė, galimas HD vaizdas, 36 mėnesių garantinis laikotarpis, kilimai galima gaminti be gumos kraštų. Galimas bet kokio vaizdo ar užrašo pagaminimas. Galima gaminti visus kliento turimus skirtingus kilimus. Kilimai turi savo kodą ir vežami tik tam klientui ir niekam kitam.</w:t>
            </w:r>
          </w:p>
        </w:tc>
        <w:tc>
          <w:tcPr>
            <w:tcW w:w="1595" w:type="dxa"/>
            <w:shd w:val="clear" w:color="auto" w:fill="auto"/>
            <w:vAlign w:val="center"/>
          </w:tcPr>
          <w:p w14:paraId="13D10EDC" w14:textId="1571FD1E" w:rsidR="00B04B7A" w:rsidRPr="00E329D5" w:rsidRDefault="00B04B7A" w:rsidP="00866890">
            <w:pPr>
              <w:ind w:left="-57" w:right="-57"/>
              <w:jc w:val="center"/>
              <w:rPr>
                <w:rFonts w:ascii="Times New Roman" w:eastAsia="Times New Roman" w:hAnsi="Times New Roman" w:cs="Times New Roman"/>
                <w:sz w:val="20"/>
                <w:szCs w:val="20"/>
              </w:rPr>
            </w:pPr>
            <w:r w:rsidRPr="00E329D5">
              <w:rPr>
                <w:rFonts w:ascii="Times New Roman" w:eastAsia="Times New Roman" w:hAnsi="Times New Roman" w:cs="Times New Roman"/>
                <w:sz w:val="20"/>
                <w:szCs w:val="20"/>
              </w:rPr>
              <w:t>Nestandartinių matmenų</w:t>
            </w:r>
            <w:r w:rsidR="00F40934">
              <w:rPr>
                <w:rFonts w:ascii="Times New Roman" w:eastAsia="Times New Roman" w:hAnsi="Times New Roman" w:cs="Times New Roman"/>
                <w:sz w:val="20"/>
                <w:szCs w:val="20"/>
              </w:rPr>
              <w:t>,1 m</w:t>
            </w:r>
            <w:r w:rsidR="00F40934" w:rsidRPr="00AA518B">
              <w:rPr>
                <w:rFonts w:ascii="Times New Roman" w:eastAsia="Times New Roman" w:hAnsi="Times New Roman" w:cs="Times New Roman"/>
                <w:sz w:val="20"/>
                <w:szCs w:val="20"/>
                <w:vertAlign w:val="superscript"/>
              </w:rPr>
              <w:t>2</w:t>
            </w:r>
            <w:r w:rsidR="00F40934">
              <w:rPr>
                <w:rFonts w:ascii="Times New Roman" w:eastAsia="Times New Roman" w:hAnsi="Times New Roman" w:cs="Times New Roman"/>
                <w:sz w:val="20"/>
                <w:szCs w:val="20"/>
              </w:rPr>
              <w:t xml:space="preserve"> </w:t>
            </w:r>
          </w:p>
        </w:tc>
      </w:tr>
      <w:tr w:rsidR="002F1981" w:rsidRPr="00600A04" w14:paraId="53E7E4CF" w14:textId="77777777" w:rsidTr="00801C55">
        <w:trPr>
          <w:trHeight w:val="1133"/>
        </w:trPr>
        <w:tc>
          <w:tcPr>
            <w:tcW w:w="889" w:type="dxa"/>
            <w:shd w:val="clear" w:color="auto" w:fill="auto"/>
            <w:vAlign w:val="center"/>
          </w:tcPr>
          <w:p w14:paraId="717D952C" w14:textId="16193379" w:rsidR="002F1981" w:rsidRPr="00E329D5" w:rsidRDefault="002F1981" w:rsidP="00866890">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333" w:type="dxa"/>
            <w:shd w:val="clear" w:color="auto" w:fill="auto"/>
            <w:vAlign w:val="center"/>
          </w:tcPr>
          <w:p w14:paraId="79D0B2E4" w14:textId="3FF2680E" w:rsidR="002F1981" w:rsidRPr="00E329D5" w:rsidRDefault="002F1981" w:rsidP="00866890">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w:t>
            </w:r>
            <w:r w:rsidR="00872433">
              <w:rPr>
                <w:rFonts w:ascii="Times New Roman" w:eastAsia="Times New Roman" w:hAnsi="Times New Roman" w:cs="Times New Roman"/>
                <w:sz w:val="20"/>
                <w:szCs w:val="20"/>
              </w:rPr>
              <w:t>ėlio pakeitimas</w:t>
            </w:r>
          </w:p>
        </w:tc>
        <w:tc>
          <w:tcPr>
            <w:tcW w:w="4961" w:type="dxa"/>
            <w:shd w:val="clear" w:color="auto" w:fill="auto"/>
            <w:vAlign w:val="center"/>
          </w:tcPr>
          <w:p w14:paraId="566BD9FA" w14:textId="66457927" w:rsidR="002F1981" w:rsidRPr="00E329D5" w:rsidRDefault="002F1981" w:rsidP="00866890">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46 %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klasikiniai kilimai.</w:t>
            </w:r>
          </w:p>
        </w:tc>
        <w:tc>
          <w:tcPr>
            <w:tcW w:w="1595" w:type="dxa"/>
            <w:shd w:val="clear" w:color="auto" w:fill="auto"/>
            <w:vAlign w:val="center"/>
          </w:tcPr>
          <w:p w14:paraId="02961D1F" w14:textId="514C7583" w:rsidR="002F1981" w:rsidRPr="00E329D5" w:rsidRDefault="002F1981" w:rsidP="00866890">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85x150</w:t>
            </w:r>
          </w:p>
        </w:tc>
      </w:tr>
      <w:tr w:rsidR="002F1981" w:rsidRPr="00600A04" w14:paraId="3D73B872" w14:textId="77777777" w:rsidTr="00801C55">
        <w:trPr>
          <w:trHeight w:val="1378"/>
        </w:trPr>
        <w:tc>
          <w:tcPr>
            <w:tcW w:w="889" w:type="dxa"/>
            <w:shd w:val="clear" w:color="auto" w:fill="auto"/>
            <w:vAlign w:val="center"/>
          </w:tcPr>
          <w:p w14:paraId="10478A3B" w14:textId="5B61B28B"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333" w:type="dxa"/>
            <w:shd w:val="clear" w:color="auto" w:fill="auto"/>
            <w:vAlign w:val="center"/>
          </w:tcPr>
          <w:p w14:paraId="238EBA53" w14:textId="5D957033" w:rsidR="002F1981"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w:t>
            </w:r>
            <w:r w:rsidR="00872433">
              <w:rPr>
                <w:rFonts w:ascii="Times New Roman" w:eastAsia="Times New Roman" w:hAnsi="Times New Roman" w:cs="Times New Roman"/>
                <w:sz w:val="20"/>
                <w:szCs w:val="20"/>
              </w:rPr>
              <w:t>mėlio pakeitimas</w:t>
            </w:r>
          </w:p>
        </w:tc>
        <w:tc>
          <w:tcPr>
            <w:tcW w:w="4961" w:type="dxa"/>
            <w:shd w:val="clear" w:color="auto" w:fill="auto"/>
            <w:vAlign w:val="center"/>
          </w:tcPr>
          <w:p w14:paraId="358EC12B" w14:textId="1245B399" w:rsidR="002F1981" w:rsidRPr="00E329D5" w:rsidRDefault="002F1981" w:rsidP="002F1981">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47 %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klasikiniai</w:t>
            </w:r>
            <w:r>
              <w:rPr>
                <w:rFonts w:ascii="Times New Roman" w:eastAsia="Times New Roman" w:hAnsi="Times New Roman" w:cs="Times New Roman"/>
                <w:color w:val="000000"/>
                <w:sz w:val="20"/>
                <w:szCs w:val="20"/>
              </w:rPr>
              <w:t xml:space="preserve"> kilimai</w:t>
            </w:r>
          </w:p>
        </w:tc>
        <w:tc>
          <w:tcPr>
            <w:tcW w:w="1595" w:type="dxa"/>
            <w:shd w:val="clear" w:color="auto" w:fill="auto"/>
            <w:vAlign w:val="center"/>
          </w:tcPr>
          <w:p w14:paraId="40955F3F" w14:textId="4211F94C"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115x200</w:t>
            </w:r>
          </w:p>
        </w:tc>
      </w:tr>
      <w:tr w:rsidR="002F1981" w:rsidRPr="00600A04" w14:paraId="4F64D7CF" w14:textId="77777777" w:rsidTr="00801C55">
        <w:trPr>
          <w:trHeight w:val="1128"/>
        </w:trPr>
        <w:tc>
          <w:tcPr>
            <w:tcW w:w="889" w:type="dxa"/>
            <w:shd w:val="clear" w:color="auto" w:fill="auto"/>
            <w:vAlign w:val="center"/>
          </w:tcPr>
          <w:p w14:paraId="49FD1DF6" w14:textId="0255773A"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333" w:type="dxa"/>
            <w:shd w:val="clear" w:color="auto" w:fill="auto"/>
            <w:vAlign w:val="center"/>
          </w:tcPr>
          <w:p w14:paraId="0E735317" w14:textId="6C5B2F02" w:rsidR="002F1981" w:rsidRDefault="002F1981"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w:t>
            </w:r>
            <w:r w:rsidR="00872433">
              <w:rPr>
                <w:rFonts w:ascii="Times New Roman" w:eastAsia="Times New Roman" w:hAnsi="Times New Roman" w:cs="Times New Roman"/>
                <w:sz w:val="20"/>
                <w:szCs w:val="20"/>
              </w:rPr>
              <w:t>ėlio pakeitimas</w:t>
            </w:r>
          </w:p>
        </w:tc>
        <w:tc>
          <w:tcPr>
            <w:tcW w:w="4961" w:type="dxa"/>
            <w:shd w:val="clear" w:color="auto" w:fill="auto"/>
            <w:vAlign w:val="center"/>
          </w:tcPr>
          <w:p w14:paraId="79476255" w14:textId="1D84A514" w:rsidR="002F1981" w:rsidRPr="00E329D5" w:rsidRDefault="002F1981" w:rsidP="002F1981">
            <w:pPr>
              <w:jc w:val="both"/>
              <w:rPr>
                <w:rFonts w:ascii="Times New Roman" w:eastAsia="Times New Roman" w:hAnsi="Times New Roman" w:cs="Times New Roman"/>
                <w:color w:val="000000"/>
                <w:sz w:val="20"/>
                <w:szCs w:val="20"/>
              </w:rPr>
            </w:pPr>
            <w:r w:rsidRPr="002F1981">
              <w:rPr>
                <w:rFonts w:ascii="Times New Roman" w:eastAsia="Times New Roman" w:hAnsi="Times New Roman" w:cs="Times New Roman"/>
                <w:color w:val="000000"/>
                <w:sz w:val="20"/>
                <w:szCs w:val="20"/>
              </w:rPr>
              <w:t>48 % geriau sugeria vandenį nei klasikiniai kilimai. 100% pagamintas iš perdirbtų žaliavų.</w:t>
            </w:r>
            <w:r>
              <w:rPr>
                <w:rFonts w:ascii="Times New Roman" w:eastAsia="Times New Roman" w:hAnsi="Times New Roman" w:cs="Times New Roman"/>
                <w:color w:val="000000"/>
                <w:sz w:val="20"/>
                <w:szCs w:val="20"/>
              </w:rPr>
              <w:t xml:space="preserve"> </w:t>
            </w:r>
            <w:r w:rsidRPr="002F1981">
              <w:rPr>
                <w:rFonts w:ascii="Times New Roman" w:eastAsia="Times New Roman" w:hAnsi="Times New Roman" w:cs="Times New Roman"/>
                <w:color w:val="000000"/>
                <w:sz w:val="20"/>
                <w:szCs w:val="20"/>
              </w:rPr>
              <w:t>Puikus estetinis vaizdas, plonas plaušas, ko dėka pats plaukas sugeria vandenį ir sulaiko nešvarumus geriau nei klas</w:t>
            </w:r>
            <w:r>
              <w:rPr>
                <w:rFonts w:ascii="Times New Roman" w:eastAsia="Times New Roman" w:hAnsi="Times New Roman" w:cs="Times New Roman"/>
                <w:color w:val="000000"/>
                <w:sz w:val="20"/>
                <w:szCs w:val="20"/>
              </w:rPr>
              <w:t>i</w:t>
            </w:r>
            <w:r w:rsidRPr="002F1981">
              <w:rPr>
                <w:rFonts w:ascii="Times New Roman" w:eastAsia="Times New Roman" w:hAnsi="Times New Roman" w:cs="Times New Roman"/>
                <w:color w:val="000000"/>
                <w:sz w:val="20"/>
                <w:szCs w:val="20"/>
              </w:rPr>
              <w:t>kiniai kilimai</w:t>
            </w:r>
            <w:r>
              <w:rPr>
                <w:rFonts w:ascii="Times New Roman" w:eastAsia="Times New Roman" w:hAnsi="Times New Roman" w:cs="Times New Roman"/>
                <w:color w:val="000000"/>
                <w:sz w:val="20"/>
                <w:szCs w:val="20"/>
              </w:rPr>
              <w:t>.</w:t>
            </w:r>
          </w:p>
        </w:tc>
        <w:tc>
          <w:tcPr>
            <w:tcW w:w="1595" w:type="dxa"/>
            <w:shd w:val="clear" w:color="auto" w:fill="auto"/>
            <w:vAlign w:val="center"/>
          </w:tcPr>
          <w:p w14:paraId="429453EF" w14:textId="6059A782" w:rsidR="002F1981" w:rsidRDefault="002F1981" w:rsidP="002F1981">
            <w:pPr>
              <w:ind w:left="-57" w:right="-5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150x300</w:t>
            </w:r>
          </w:p>
        </w:tc>
      </w:tr>
    </w:tbl>
    <w:p w14:paraId="58A56817" w14:textId="5C971ADD" w:rsidR="00D44068" w:rsidRDefault="00D44068" w:rsidP="00160F46">
      <w:pPr>
        <w:ind w:left="-567"/>
        <w:jc w:val="right"/>
        <w:rPr>
          <w:rFonts w:ascii="Times New Roman" w:hAnsi="Times New Roman" w:cs="Times New Roman"/>
          <w:color w:val="00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4480"/>
      </w:tblGrid>
      <w:tr w:rsidR="000828AB" w:rsidRPr="00D30973" w14:paraId="0F7C7FE9" w14:textId="77777777" w:rsidTr="00F23F04">
        <w:tc>
          <w:tcPr>
            <w:tcW w:w="4479" w:type="dxa"/>
            <w:tcBorders>
              <w:top w:val="nil"/>
              <w:left w:val="nil"/>
              <w:bottom w:val="nil"/>
              <w:right w:val="nil"/>
            </w:tcBorders>
          </w:tcPr>
          <w:p w14:paraId="2289B8A9"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b/>
                <w:sz w:val="24"/>
                <w:szCs w:val="24"/>
                <w:lang w:eastAsia="lt-LT"/>
              </w:rPr>
            </w:pPr>
            <w:r w:rsidRPr="00D30973">
              <w:rPr>
                <w:rFonts w:ascii="Times New Roman" w:eastAsia="Times New Roman" w:hAnsi="Times New Roman" w:cs="Times New Roman"/>
                <w:b/>
                <w:sz w:val="24"/>
                <w:szCs w:val="24"/>
                <w:lang w:eastAsia="lt-LT"/>
              </w:rPr>
              <w:lastRenderedPageBreak/>
              <w:t>Perkančioji organizacija</w:t>
            </w:r>
          </w:p>
          <w:tbl>
            <w:tblPr>
              <w:tblW w:w="9855" w:type="dxa"/>
              <w:tblLayout w:type="fixed"/>
              <w:tblLook w:val="04A0" w:firstRow="1" w:lastRow="0" w:firstColumn="1" w:lastColumn="0" w:noHBand="0" w:noVBand="1"/>
            </w:tblPr>
            <w:tblGrid>
              <w:gridCol w:w="9855"/>
            </w:tblGrid>
            <w:tr w:rsidR="000828AB" w:rsidRPr="00D30973" w14:paraId="3068BC59" w14:textId="77777777" w:rsidTr="000828AB">
              <w:trPr>
                <w:trHeight w:val="340"/>
              </w:trPr>
              <w:tc>
                <w:tcPr>
                  <w:tcW w:w="9855" w:type="dxa"/>
                  <w:hideMark/>
                </w:tcPr>
                <w:p w14:paraId="187DE28B" w14:textId="77777777" w:rsidR="000828AB" w:rsidRPr="00D37794" w:rsidRDefault="000828AB"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 xml:space="preserve">VšĮ „Vytauto Didžiojo universitetas“ </w:t>
                  </w:r>
                </w:p>
              </w:tc>
            </w:tr>
            <w:tr w:rsidR="000828AB" w:rsidRPr="00D30973" w14:paraId="6E2927E3" w14:textId="77777777" w:rsidTr="000828AB">
              <w:trPr>
                <w:trHeight w:val="340"/>
              </w:trPr>
              <w:tc>
                <w:tcPr>
                  <w:tcW w:w="9855" w:type="dxa"/>
                  <w:hideMark/>
                </w:tcPr>
                <w:p w14:paraId="3D0E719B" w14:textId="77777777" w:rsidR="000828AB" w:rsidRPr="00D37794" w:rsidRDefault="000828AB"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Pr="00D37794">
                    <w:rPr>
                      <w:rFonts w:ascii="Times New Roman" w:eastAsia="Calibri" w:hAnsi="Times New Roman" w:cs="Times New Roman"/>
                      <w:sz w:val="24"/>
                      <w:szCs w:val="24"/>
                      <w:lang w:eastAsia="zh-CN"/>
                    </w:rPr>
                    <w:t>119503917</w:t>
                  </w:r>
                </w:p>
              </w:tc>
            </w:tr>
            <w:tr w:rsidR="000828AB" w:rsidRPr="00D30973" w14:paraId="50CBB23F" w14:textId="77777777" w:rsidTr="000828AB">
              <w:trPr>
                <w:trHeight w:val="80"/>
              </w:trPr>
              <w:tc>
                <w:tcPr>
                  <w:tcW w:w="9855" w:type="dxa"/>
                </w:tcPr>
                <w:p w14:paraId="2A6474BC" w14:textId="77777777" w:rsidR="000828AB" w:rsidRPr="00D30973" w:rsidRDefault="000828AB" w:rsidP="00926B0D">
                  <w:pPr>
                    <w:framePr w:hSpace="180" w:wrap="around" w:vAnchor="text" w:hAnchor="text" w:y="1"/>
                    <w:suppressAutoHyphens/>
                    <w:overflowPunct w:val="0"/>
                    <w:autoSpaceDE w:val="0"/>
                    <w:snapToGrid w:val="0"/>
                    <w:spacing w:after="0" w:line="240" w:lineRule="auto"/>
                    <w:suppressOverlap/>
                    <w:rPr>
                      <w:rFonts w:ascii="Times New Roman" w:eastAsia="Calibri" w:hAnsi="Times New Roman" w:cs="Times New Roman"/>
                      <w:bCs/>
                      <w:sz w:val="24"/>
                      <w:szCs w:val="24"/>
                      <w:lang w:eastAsia="zh-CN"/>
                    </w:rPr>
                  </w:pPr>
                </w:p>
                <w:p w14:paraId="6ADF27BC" w14:textId="77777777" w:rsidR="000828AB" w:rsidRPr="00D30973" w:rsidRDefault="000828AB"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p>
                <w:p w14:paraId="0E045687" w14:textId="77777777" w:rsidR="000828AB" w:rsidRPr="00FD56F5" w:rsidRDefault="000828AB"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57783D00" w14:textId="77777777" w:rsidR="000828AB" w:rsidRDefault="000828AB"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3AC91F8A" w14:textId="77777777" w:rsidR="000828AB" w:rsidRPr="00D30973" w:rsidRDefault="000828AB"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tc>
            </w:tr>
          </w:tbl>
          <w:p w14:paraId="3181EECF"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60B33F75" w14:textId="77777777" w:rsidR="000828AB"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5796578D"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__________________________</w:t>
            </w:r>
          </w:p>
          <w:p w14:paraId="3DA99337" w14:textId="77777777" w:rsidR="000828AB" w:rsidRPr="00D30973" w:rsidRDefault="000828AB" w:rsidP="00866890">
            <w:pPr>
              <w:autoSpaceDN w:val="0"/>
              <w:spacing w:before="120" w:after="120" w:line="240" w:lineRule="auto"/>
              <w:jc w:val="both"/>
              <w:rPr>
                <w:rFonts w:ascii="Times New Roman" w:eastAsia="Calibri" w:hAnsi="Times New Roman" w:cs="Times New Roman"/>
                <w:i/>
                <w:iCs/>
                <w:sz w:val="24"/>
                <w:szCs w:val="20"/>
                <w:lang w:eastAsia="lt-LT"/>
              </w:rPr>
            </w:pPr>
            <w:r w:rsidRPr="00D30973">
              <w:rPr>
                <w:rFonts w:ascii="Times New Roman" w:eastAsia="Times New Roman" w:hAnsi="Times New Roman" w:cs="Times New Roman"/>
                <w:sz w:val="24"/>
                <w:szCs w:val="20"/>
                <w:lang w:eastAsia="lt-LT"/>
              </w:rPr>
              <w:t>(</w:t>
            </w:r>
            <w:r w:rsidRPr="00D30973">
              <w:rPr>
                <w:rFonts w:ascii="Times New Roman" w:eastAsia="Calibri" w:hAnsi="Times New Roman" w:cs="Times New Roman"/>
                <w:i/>
                <w:iCs/>
                <w:sz w:val="24"/>
                <w:szCs w:val="20"/>
                <w:lang w:eastAsia="lt-LT"/>
              </w:rPr>
              <w:t xml:space="preserve">parašas)                                  </w:t>
            </w:r>
          </w:p>
          <w:p w14:paraId="2D817A66"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5B417797"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37F8B45C"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42C08B48"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37186138"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37D221FE"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1D9178A5"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D1F8F9C"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42095A3B"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0EACA143"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6D091162"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0C5B6289"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EA87C30"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74107963"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3C589FF"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34189D31"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5EF4369"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17C40DBF"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36651DA1"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711B1A16"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0DEA4225"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4325471F"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402F1688"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76354229"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26E2E148" w14:textId="77777777" w:rsidR="00D70838" w:rsidRDefault="00D70838" w:rsidP="00866890">
            <w:pPr>
              <w:autoSpaceDN w:val="0"/>
              <w:spacing w:before="120" w:after="120" w:line="240" w:lineRule="auto"/>
              <w:jc w:val="both"/>
              <w:rPr>
                <w:rFonts w:ascii="Times New Roman" w:eastAsia="Calibri" w:hAnsi="Times New Roman" w:cs="Times New Roman"/>
                <w:sz w:val="24"/>
                <w:szCs w:val="24"/>
                <w:lang w:eastAsia="lt-LT"/>
              </w:rPr>
            </w:pPr>
          </w:p>
          <w:p w14:paraId="7995C234" w14:textId="77777777" w:rsidR="00D70838" w:rsidRPr="00D30973" w:rsidRDefault="00D70838" w:rsidP="00866890">
            <w:pPr>
              <w:autoSpaceDN w:val="0"/>
              <w:spacing w:before="120" w:after="120" w:line="240" w:lineRule="auto"/>
              <w:jc w:val="both"/>
              <w:rPr>
                <w:rFonts w:ascii="Times New Roman" w:eastAsia="Calibri" w:hAnsi="Times New Roman" w:cs="Times New Roman"/>
                <w:sz w:val="24"/>
                <w:szCs w:val="24"/>
                <w:lang w:eastAsia="lt-LT"/>
              </w:rPr>
            </w:pPr>
          </w:p>
        </w:tc>
        <w:tc>
          <w:tcPr>
            <w:tcW w:w="4480" w:type="dxa"/>
            <w:tcBorders>
              <w:top w:val="nil"/>
              <w:left w:val="nil"/>
              <w:bottom w:val="nil"/>
              <w:right w:val="nil"/>
            </w:tcBorders>
          </w:tcPr>
          <w:p w14:paraId="014849BE" w14:textId="77777777" w:rsidR="000828AB"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D30973">
              <w:rPr>
                <w:rFonts w:ascii="Times New Roman" w:eastAsia="Calibri" w:hAnsi="Times New Roman" w:cs="Times New Roman"/>
                <w:b/>
                <w:sz w:val="24"/>
                <w:szCs w:val="24"/>
                <w:lang w:eastAsia="lt-LT"/>
              </w:rPr>
              <w:lastRenderedPageBreak/>
              <w:t>Tiekėjas</w:t>
            </w:r>
          </w:p>
          <w:p w14:paraId="4D41B372" w14:textId="6540EA80" w:rsidR="000828AB" w:rsidRPr="00ED10DD"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ED10DD">
              <w:rPr>
                <w:rFonts w:ascii="Times New Roman" w:eastAsia="Calibri" w:hAnsi="Times New Roman" w:cs="Times New Roman"/>
                <w:b/>
                <w:sz w:val="24"/>
                <w:szCs w:val="24"/>
                <w:lang w:eastAsia="lt-LT"/>
              </w:rPr>
              <w:t>UAB „Elis Textile Service“</w:t>
            </w:r>
          </w:p>
          <w:p w14:paraId="6C8E09CF" w14:textId="77777777" w:rsidR="000828AB" w:rsidRPr="00FF4A57" w:rsidRDefault="000828AB" w:rsidP="00866890">
            <w:pPr>
              <w:autoSpaceDN w:val="0"/>
              <w:spacing w:after="0" w:line="240" w:lineRule="auto"/>
              <w:jc w:val="both"/>
              <w:rPr>
                <w:rFonts w:ascii="Times New Roman" w:eastAsia="Calibri" w:hAnsi="Times New Roman" w:cs="Times New Roman"/>
                <w:bCs/>
                <w:sz w:val="24"/>
                <w:szCs w:val="24"/>
                <w:lang w:eastAsia="lt-LT"/>
              </w:rPr>
            </w:pPr>
            <w:r w:rsidRPr="00D37794">
              <w:rPr>
                <w:rFonts w:ascii="Times New Roman" w:hAnsi="Times New Roman" w:cs="Times New Roman"/>
                <w:sz w:val="24"/>
                <w:szCs w:val="24"/>
              </w:rPr>
              <w:t xml:space="preserve">Juridinio asmens kodas: </w:t>
            </w:r>
            <w:r w:rsidRPr="00FF4A57">
              <w:rPr>
                <w:rFonts w:ascii="Times New Roman" w:eastAsia="Calibri" w:hAnsi="Times New Roman" w:cs="Times New Roman"/>
                <w:bCs/>
                <w:sz w:val="24"/>
                <w:szCs w:val="24"/>
                <w:lang w:eastAsia="lt-LT"/>
              </w:rPr>
              <w:t>110694894</w:t>
            </w:r>
          </w:p>
          <w:p w14:paraId="56CDF990"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36EBF1D7" w14:textId="77777777" w:rsidR="000828AB" w:rsidRDefault="000828AB" w:rsidP="00866890">
            <w:pPr>
              <w:autoSpaceDN w:val="0"/>
              <w:spacing w:before="120" w:after="120" w:line="240" w:lineRule="auto"/>
              <w:jc w:val="both"/>
              <w:rPr>
                <w:rFonts w:ascii="Times New Roman" w:eastAsia="Calibri" w:hAnsi="Times New Roman" w:cs="Times New Roman"/>
                <w:b/>
                <w:bCs/>
                <w:sz w:val="24"/>
                <w:szCs w:val="24"/>
                <w:lang w:eastAsia="lt-LT"/>
              </w:rPr>
            </w:pPr>
            <w:r w:rsidRPr="00FD56F5">
              <w:rPr>
                <w:rFonts w:ascii="Times New Roman" w:eastAsia="Calibri" w:hAnsi="Times New Roman" w:cs="Times New Roman"/>
                <w:b/>
                <w:bCs/>
                <w:sz w:val="24"/>
                <w:szCs w:val="24"/>
                <w:lang w:eastAsia="lt-LT"/>
              </w:rPr>
              <w:t>Sutartį pasirašantis asmuo:</w:t>
            </w:r>
          </w:p>
          <w:p w14:paraId="14A9877F" w14:textId="77777777" w:rsidR="000828AB" w:rsidRPr="00B1183F"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B1183F">
              <w:rPr>
                <w:rFonts w:ascii="Times New Roman" w:eastAsia="Calibri" w:hAnsi="Times New Roman" w:cs="Times New Roman"/>
                <w:sz w:val="24"/>
                <w:szCs w:val="24"/>
                <w:lang w:eastAsia="lt-LT"/>
              </w:rPr>
              <w:t>Pardavimų vadovas</w:t>
            </w:r>
          </w:p>
          <w:p w14:paraId="46BFC411" w14:textId="77777777" w:rsidR="000828AB" w:rsidRPr="002F470B"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B1183F">
              <w:rPr>
                <w:rFonts w:ascii="Times New Roman" w:eastAsia="Calibri" w:hAnsi="Times New Roman" w:cs="Times New Roman"/>
                <w:sz w:val="24"/>
                <w:szCs w:val="24"/>
                <w:lang w:eastAsia="lt-LT"/>
              </w:rPr>
              <w:t>Dainius Kiškis</w:t>
            </w:r>
          </w:p>
          <w:p w14:paraId="45D18B1B"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12D256DD"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2A5B1DC6"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D30973">
              <w:rPr>
                <w:rFonts w:ascii="Times New Roman" w:eastAsia="Calibri" w:hAnsi="Times New Roman" w:cs="Times New Roman"/>
                <w:sz w:val="24"/>
                <w:szCs w:val="24"/>
                <w:lang w:eastAsia="lt-LT"/>
              </w:rPr>
              <w:t>_________________________</w:t>
            </w:r>
          </w:p>
          <w:p w14:paraId="04920555" w14:textId="77777777" w:rsidR="000828AB" w:rsidRPr="00D30973" w:rsidRDefault="000828AB" w:rsidP="00866890">
            <w:pPr>
              <w:autoSpaceDN w:val="0"/>
              <w:spacing w:before="120" w:after="120" w:line="240" w:lineRule="auto"/>
              <w:jc w:val="both"/>
              <w:rPr>
                <w:rFonts w:ascii="Times New Roman" w:eastAsia="Calibri" w:hAnsi="Times New Roman" w:cs="Times New Roman"/>
                <w:i/>
                <w:sz w:val="24"/>
                <w:szCs w:val="24"/>
                <w:lang w:eastAsia="lt-LT"/>
              </w:rPr>
            </w:pPr>
            <w:r w:rsidRPr="00D30973">
              <w:rPr>
                <w:rFonts w:ascii="Times New Roman" w:eastAsia="Times New Roman" w:hAnsi="Times New Roman" w:cs="Times New Roman"/>
                <w:sz w:val="24"/>
                <w:szCs w:val="24"/>
                <w:lang w:eastAsia="lt-LT"/>
              </w:rPr>
              <w:t>(</w:t>
            </w:r>
            <w:r w:rsidRPr="00D30973">
              <w:rPr>
                <w:rFonts w:ascii="Times New Roman" w:eastAsia="Calibri" w:hAnsi="Times New Roman" w:cs="Times New Roman"/>
                <w:i/>
                <w:sz w:val="24"/>
                <w:szCs w:val="24"/>
                <w:lang w:eastAsia="lt-LT"/>
              </w:rPr>
              <w:t xml:space="preserve">parašas)                                   </w:t>
            </w:r>
          </w:p>
          <w:p w14:paraId="70E33D88" w14:textId="50B8F7CD" w:rsidR="000828AB"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p w14:paraId="63074C90" w14:textId="36414476"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00EC2256" w14:textId="77777777" w:rsidR="00926A21" w:rsidRDefault="00926A21" w:rsidP="00866890">
            <w:pPr>
              <w:autoSpaceDN w:val="0"/>
              <w:spacing w:before="120" w:after="120" w:line="240" w:lineRule="auto"/>
              <w:jc w:val="both"/>
              <w:rPr>
                <w:rFonts w:ascii="Times New Roman" w:eastAsia="Calibri" w:hAnsi="Times New Roman" w:cs="Times New Roman"/>
                <w:i/>
                <w:sz w:val="24"/>
                <w:szCs w:val="24"/>
                <w:lang w:eastAsia="lt-LT"/>
              </w:rPr>
            </w:pPr>
          </w:p>
          <w:p w14:paraId="6A942DC7" w14:textId="77777777"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194FCD57" w14:textId="25854465"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049D9C9A" w14:textId="2D8D857B"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294688BE" w14:textId="11F89853" w:rsidR="00D9239D" w:rsidRDefault="00D9239D" w:rsidP="00866890">
            <w:pPr>
              <w:autoSpaceDN w:val="0"/>
              <w:spacing w:before="120" w:after="120" w:line="240" w:lineRule="auto"/>
              <w:jc w:val="both"/>
              <w:rPr>
                <w:rFonts w:ascii="Times New Roman" w:eastAsia="Calibri" w:hAnsi="Times New Roman" w:cs="Times New Roman"/>
                <w:i/>
                <w:sz w:val="24"/>
                <w:szCs w:val="24"/>
                <w:lang w:eastAsia="lt-LT"/>
              </w:rPr>
            </w:pPr>
          </w:p>
          <w:p w14:paraId="5160F3F9" w14:textId="77777777" w:rsidR="000828AB" w:rsidRPr="00D30973" w:rsidRDefault="000828AB" w:rsidP="00E165A5">
            <w:pPr>
              <w:tabs>
                <w:tab w:val="left" w:pos="3555"/>
              </w:tabs>
              <w:autoSpaceDN w:val="0"/>
              <w:spacing w:before="120" w:after="120" w:line="240" w:lineRule="auto"/>
              <w:jc w:val="both"/>
              <w:rPr>
                <w:rFonts w:ascii="Times New Roman" w:eastAsia="Calibri" w:hAnsi="Times New Roman" w:cs="Times New Roman"/>
                <w:i/>
                <w:sz w:val="24"/>
                <w:szCs w:val="24"/>
                <w:lang w:eastAsia="lt-LT"/>
              </w:rPr>
            </w:pPr>
          </w:p>
        </w:tc>
      </w:tr>
    </w:tbl>
    <w:p w14:paraId="68DC8760" w14:textId="65FCDF4D" w:rsidR="00160F46" w:rsidRPr="003E60F7" w:rsidRDefault="00160F46" w:rsidP="00E165A5">
      <w:pPr>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202</w:t>
      </w:r>
      <w:r w:rsidR="003E53E5">
        <w:rPr>
          <w:rFonts w:ascii="Times New Roman" w:hAnsi="Times New Roman" w:cs="Times New Roman"/>
          <w:color w:val="000000"/>
          <w:sz w:val="24"/>
          <w:szCs w:val="24"/>
        </w:rPr>
        <w:t>3</w:t>
      </w:r>
      <w:r w:rsidR="00B21531">
        <w:rPr>
          <w:rFonts w:ascii="Times New Roman" w:hAnsi="Times New Roman" w:cs="Times New Roman"/>
          <w:color w:val="000000"/>
          <w:sz w:val="24"/>
          <w:szCs w:val="24"/>
        </w:rPr>
        <w:t>m.</w:t>
      </w:r>
      <w:r w:rsidR="001160C9">
        <w:rPr>
          <w:rFonts w:ascii="Times New Roman" w:hAnsi="Times New Roman" w:cs="Times New Roman"/>
          <w:color w:val="000000"/>
          <w:sz w:val="24"/>
          <w:szCs w:val="24"/>
        </w:rPr>
        <w:t xml:space="preserve"> </w:t>
      </w:r>
      <w:r w:rsidR="003332D7">
        <w:rPr>
          <w:rFonts w:ascii="Times New Roman" w:hAnsi="Times New Roman" w:cs="Times New Roman"/>
          <w:color w:val="000000"/>
          <w:sz w:val="24"/>
          <w:szCs w:val="24"/>
        </w:rPr>
        <w:t xml:space="preserve">spalio </w:t>
      </w:r>
      <w:r w:rsidRPr="003E60F7">
        <w:rPr>
          <w:rFonts w:ascii="Times New Roman" w:hAnsi="Times New Roman" w:cs="Times New Roman"/>
          <w:color w:val="000000"/>
          <w:sz w:val="24"/>
          <w:szCs w:val="24"/>
        </w:rPr>
        <w:t xml:space="preserve">___ d. </w:t>
      </w:r>
      <w:r w:rsidR="00D9239D" w:rsidRPr="00D9239D">
        <w:rPr>
          <w:rFonts w:ascii="Times New Roman" w:hAnsi="Times New Roman" w:cs="Times New Roman"/>
          <w:color w:val="000000"/>
          <w:sz w:val="24"/>
          <w:szCs w:val="24"/>
        </w:rPr>
        <w:t xml:space="preserve">Kilimėlių keitimo paslaugų teikimo sutarties </w:t>
      </w:r>
      <w:r w:rsidRPr="003E60F7">
        <w:rPr>
          <w:rFonts w:ascii="Times New Roman" w:hAnsi="Times New Roman" w:cs="Times New Roman"/>
          <w:color w:val="000000"/>
          <w:sz w:val="24"/>
          <w:szCs w:val="24"/>
        </w:rPr>
        <w:t>Nr. _______</w:t>
      </w:r>
    </w:p>
    <w:p w14:paraId="6F424C35" w14:textId="0CDAC827" w:rsidR="00160F46" w:rsidRPr="003E60F7" w:rsidRDefault="00160F46" w:rsidP="00160F46">
      <w:pPr>
        <w:ind w:left="-567"/>
        <w:jc w:val="right"/>
        <w:rPr>
          <w:rFonts w:ascii="Times New Roman" w:hAnsi="Times New Roman" w:cs="Times New Roman"/>
          <w:color w:val="000000"/>
          <w:sz w:val="24"/>
          <w:szCs w:val="24"/>
        </w:rPr>
      </w:pPr>
      <w:r w:rsidRPr="003E60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Pr="003E60F7">
        <w:rPr>
          <w:rFonts w:ascii="Times New Roman" w:hAnsi="Times New Roman" w:cs="Times New Roman"/>
          <w:color w:val="000000"/>
          <w:sz w:val="24"/>
          <w:szCs w:val="24"/>
        </w:rPr>
        <w:t xml:space="preserve"> priedas</w:t>
      </w:r>
    </w:p>
    <w:p w14:paraId="6026EFB0" w14:textId="50C60D00" w:rsidR="006B585A" w:rsidRPr="001E41DF" w:rsidRDefault="006B585A" w:rsidP="00D30973">
      <w:pPr>
        <w:autoSpaceDN w:val="0"/>
        <w:spacing w:after="0" w:line="240" w:lineRule="auto"/>
        <w:rPr>
          <w:rFonts w:ascii="Times New Roman" w:eastAsia="Times New Roman" w:hAnsi="Times New Roman" w:cs="Times New Roman"/>
          <w:b/>
          <w:color w:val="FF0000"/>
          <w:sz w:val="24"/>
          <w:szCs w:val="24"/>
        </w:rPr>
      </w:pPr>
    </w:p>
    <w:p w14:paraId="58ED9F93" w14:textId="2F0FBDCB" w:rsidR="006B585A" w:rsidRDefault="006B585A" w:rsidP="00D30973">
      <w:pPr>
        <w:autoSpaceDN w:val="0"/>
        <w:spacing w:after="0" w:line="240" w:lineRule="auto"/>
        <w:rPr>
          <w:rFonts w:ascii="Times New Roman" w:eastAsia="Times New Roman" w:hAnsi="Times New Roman" w:cs="Times New Roman"/>
          <w:b/>
          <w:color w:val="FF0000"/>
          <w:sz w:val="24"/>
          <w:szCs w:val="24"/>
        </w:rPr>
      </w:pPr>
    </w:p>
    <w:p w14:paraId="637D4EB2" w14:textId="15DD7E2B" w:rsidR="00160F46" w:rsidRDefault="00181D57" w:rsidP="00160F46">
      <w:pPr>
        <w:jc w:val="center"/>
        <w:rPr>
          <w:rFonts w:ascii="Times New Roman" w:hAnsi="Times New Roman" w:cs="Times New Roman"/>
          <w:b/>
          <w:caps/>
          <w:sz w:val="24"/>
          <w:szCs w:val="24"/>
        </w:rPr>
      </w:pPr>
      <w:r>
        <w:rPr>
          <w:rFonts w:ascii="Times New Roman" w:hAnsi="Times New Roman" w:cs="Times New Roman"/>
          <w:b/>
          <w:caps/>
          <w:sz w:val="24"/>
          <w:szCs w:val="24"/>
        </w:rPr>
        <w:t xml:space="preserve">TIEKĖJO </w:t>
      </w:r>
      <w:r w:rsidR="009A5DF1">
        <w:rPr>
          <w:rFonts w:ascii="Times New Roman" w:hAnsi="Times New Roman" w:cs="Times New Roman"/>
          <w:b/>
          <w:caps/>
          <w:sz w:val="24"/>
          <w:szCs w:val="24"/>
        </w:rPr>
        <w:t xml:space="preserve">PASIŪLYMAS </w:t>
      </w:r>
      <w:r w:rsidR="00D24E7E">
        <w:rPr>
          <w:rFonts w:ascii="Times New Roman" w:hAnsi="Times New Roman" w:cs="Times New Roman"/>
          <w:b/>
          <w:caps/>
          <w:sz w:val="24"/>
          <w:szCs w:val="24"/>
        </w:rPr>
        <w:t>–</w:t>
      </w:r>
      <w:r w:rsidR="009A5DF1">
        <w:rPr>
          <w:rFonts w:ascii="Times New Roman" w:hAnsi="Times New Roman" w:cs="Times New Roman"/>
          <w:b/>
          <w:caps/>
          <w:sz w:val="24"/>
          <w:szCs w:val="24"/>
        </w:rPr>
        <w:t xml:space="preserve"> ĮKAINIAI</w:t>
      </w:r>
    </w:p>
    <w:p w14:paraId="1774F841" w14:textId="6D3DE9E5" w:rsidR="00D24E7E" w:rsidRDefault="00D24E7E" w:rsidP="00160F46">
      <w:pPr>
        <w:jc w:val="center"/>
        <w:rPr>
          <w:rFonts w:ascii="Times New Roman" w:hAnsi="Times New Roman" w:cs="Times New Roman"/>
          <w:b/>
          <w:caps/>
          <w:sz w:val="24"/>
          <w:szCs w:val="24"/>
        </w:rPr>
      </w:pPr>
    </w:p>
    <w:tbl>
      <w:tblPr>
        <w:tblStyle w:val="TableGrid"/>
        <w:tblW w:w="0" w:type="auto"/>
        <w:tblLook w:val="04A0" w:firstRow="1" w:lastRow="0" w:firstColumn="1" w:lastColumn="0" w:noHBand="0" w:noVBand="1"/>
      </w:tblPr>
      <w:tblGrid>
        <w:gridCol w:w="846"/>
        <w:gridCol w:w="3685"/>
        <w:gridCol w:w="2268"/>
        <w:gridCol w:w="1843"/>
      </w:tblGrid>
      <w:tr w:rsidR="00166489" w14:paraId="1EE0FC6F" w14:textId="77777777" w:rsidTr="00166489">
        <w:tc>
          <w:tcPr>
            <w:tcW w:w="846" w:type="dxa"/>
          </w:tcPr>
          <w:p w14:paraId="00F23150" w14:textId="346C0FB6" w:rsidR="00166489" w:rsidRPr="00A37442" w:rsidRDefault="00166489" w:rsidP="00431FF9">
            <w:pPr>
              <w:jc w:val="center"/>
              <w:rPr>
                <w:rFonts w:ascii="Times New Roman" w:hAnsi="Times New Roman" w:cs="Times New Roman"/>
                <w:bCs/>
                <w:iCs/>
                <w:caps/>
                <w:sz w:val="24"/>
                <w:szCs w:val="24"/>
              </w:rPr>
            </w:pPr>
            <w:r>
              <w:rPr>
                <w:rFonts w:ascii="Times New Roman" w:eastAsia="Calibri" w:hAnsi="Times New Roman" w:cs="Times New Roman"/>
                <w:sz w:val="24"/>
                <w:szCs w:val="24"/>
                <w:lang w:eastAsia="zh-CN"/>
              </w:rPr>
              <w:t>Eil. Nr.</w:t>
            </w:r>
          </w:p>
        </w:tc>
        <w:tc>
          <w:tcPr>
            <w:tcW w:w="3685" w:type="dxa"/>
          </w:tcPr>
          <w:p w14:paraId="3149A2B0" w14:textId="77777777" w:rsidR="00166489" w:rsidRDefault="00166489" w:rsidP="00431FF9">
            <w:pPr>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Paslaugų pavadinimas</w:t>
            </w:r>
          </w:p>
          <w:p w14:paraId="665A6E40" w14:textId="772C5599" w:rsidR="00166489" w:rsidRPr="00431FF9" w:rsidRDefault="00166489" w:rsidP="00431FF9">
            <w:pPr>
              <w:jc w:val="center"/>
              <w:rPr>
                <w:rFonts w:ascii="Times New Roman" w:eastAsia="Calibri" w:hAnsi="Times New Roman" w:cs="Times New Roman"/>
                <w:i/>
                <w:iCs/>
                <w:sz w:val="24"/>
                <w:szCs w:val="24"/>
                <w:lang w:eastAsia="zh-CN"/>
              </w:rPr>
            </w:pPr>
            <w:r w:rsidRPr="00431FF9">
              <w:rPr>
                <w:rFonts w:ascii="Times New Roman" w:eastAsia="Calibri" w:hAnsi="Times New Roman" w:cs="Times New Roman"/>
                <w:i/>
                <w:iCs/>
                <w:sz w:val="24"/>
                <w:szCs w:val="24"/>
                <w:lang w:eastAsia="zh-CN"/>
              </w:rPr>
              <w:t xml:space="preserve">(pagal techninę specifikaciją – Sutarties </w:t>
            </w:r>
            <w:r w:rsidR="00117A7A">
              <w:rPr>
                <w:rFonts w:ascii="Times New Roman" w:eastAsia="Calibri" w:hAnsi="Times New Roman" w:cs="Times New Roman"/>
                <w:i/>
                <w:iCs/>
                <w:sz w:val="24"/>
                <w:szCs w:val="24"/>
                <w:lang w:eastAsia="zh-CN"/>
              </w:rPr>
              <w:t>1</w:t>
            </w:r>
            <w:r w:rsidRPr="00431FF9">
              <w:rPr>
                <w:rFonts w:ascii="Times New Roman" w:eastAsia="Calibri" w:hAnsi="Times New Roman" w:cs="Times New Roman"/>
                <w:i/>
                <w:iCs/>
                <w:sz w:val="24"/>
                <w:szCs w:val="24"/>
                <w:lang w:eastAsia="zh-CN"/>
              </w:rPr>
              <w:t xml:space="preserve"> priedas)</w:t>
            </w:r>
          </w:p>
        </w:tc>
        <w:tc>
          <w:tcPr>
            <w:tcW w:w="2268" w:type="dxa"/>
          </w:tcPr>
          <w:p w14:paraId="36448330" w14:textId="7EA7EF72" w:rsidR="00166489" w:rsidRDefault="00166489" w:rsidP="00431FF9">
            <w:pPr>
              <w:jc w:val="center"/>
              <w:rPr>
                <w:rFonts w:ascii="Times New Roman" w:hAnsi="Times New Roman" w:cs="Times New Roman"/>
                <w:bCs/>
                <w:i/>
                <w:caps/>
                <w:sz w:val="24"/>
                <w:szCs w:val="24"/>
              </w:rPr>
            </w:pPr>
            <w:r>
              <w:rPr>
                <w:rFonts w:ascii="Times New Roman" w:eastAsia="Calibri" w:hAnsi="Times New Roman" w:cs="Times New Roman"/>
                <w:sz w:val="24"/>
                <w:szCs w:val="24"/>
                <w:lang w:eastAsia="zh-CN"/>
              </w:rPr>
              <w:t>Kilimėlio matmenys</w:t>
            </w:r>
          </w:p>
        </w:tc>
        <w:tc>
          <w:tcPr>
            <w:tcW w:w="1843" w:type="dxa"/>
          </w:tcPr>
          <w:p w14:paraId="7D69A9FE" w14:textId="3D076E07" w:rsidR="00166489" w:rsidRDefault="00166489" w:rsidP="00431FF9">
            <w:pPr>
              <w:jc w:val="center"/>
              <w:rPr>
                <w:rFonts w:ascii="Times New Roman" w:hAnsi="Times New Roman" w:cs="Times New Roman"/>
                <w:bCs/>
                <w:i/>
                <w:caps/>
                <w:sz w:val="24"/>
                <w:szCs w:val="24"/>
              </w:rPr>
            </w:pPr>
            <w:r>
              <w:rPr>
                <w:rFonts w:ascii="Times New Roman" w:eastAsia="Calibri" w:hAnsi="Times New Roman" w:cs="Times New Roman"/>
                <w:sz w:val="24"/>
                <w:szCs w:val="24"/>
                <w:lang w:eastAsia="zh-CN"/>
              </w:rPr>
              <w:t>Vieno karto keitimo įkainis, Eur be PVM</w:t>
            </w:r>
          </w:p>
        </w:tc>
      </w:tr>
      <w:tr w:rsidR="00166489" w14:paraId="02825C66" w14:textId="77777777" w:rsidTr="00166489">
        <w:tc>
          <w:tcPr>
            <w:tcW w:w="846" w:type="dxa"/>
          </w:tcPr>
          <w:p w14:paraId="2AADF8C9" w14:textId="5E1F6502" w:rsidR="00166489" w:rsidRPr="007C6429" w:rsidRDefault="0016648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1</w:t>
            </w:r>
          </w:p>
        </w:tc>
        <w:tc>
          <w:tcPr>
            <w:tcW w:w="3685" w:type="dxa"/>
          </w:tcPr>
          <w:p w14:paraId="6F2DF415" w14:textId="7572E128" w:rsidR="00166489" w:rsidRPr="007C6429" w:rsidRDefault="0016648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2</w:t>
            </w:r>
          </w:p>
        </w:tc>
        <w:tc>
          <w:tcPr>
            <w:tcW w:w="2268" w:type="dxa"/>
          </w:tcPr>
          <w:p w14:paraId="50F9CB41" w14:textId="5334ADCC" w:rsidR="00166489" w:rsidRPr="007C6429" w:rsidRDefault="0016648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3</w:t>
            </w:r>
          </w:p>
        </w:tc>
        <w:tc>
          <w:tcPr>
            <w:tcW w:w="1843" w:type="dxa"/>
          </w:tcPr>
          <w:p w14:paraId="19F75FBF" w14:textId="26FC451A" w:rsidR="00166489" w:rsidRPr="007C6429" w:rsidRDefault="00166489" w:rsidP="00431FF9">
            <w:pPr>
              <w:jc w:val="center"/>
              <w:rPr>
                <w:rFonts w:ascii="Times New Roman" w:eastAsia="Calibri" w:hAnsi="Times New Roman" w:cs="Times New Roman"/>
                <w:i/>
                <w:iCs/>
                <w:sz w:val="20"/>
                <w:szCs w:val="20"/>
                <w:lang w:eastAsia="zh-CN"/>
              </w:rPr>
            </w:pPr>
            <w:r w:rsidRPr="007C6429">
              <w:rPr>
                <w:rFonts w:ascii="Times New Roman" w:eastAsia="Calibri" w:hAnsi="Times New Roman" w:cs="Times New Roman"/>
                <w:i/>
                <w:iCs/>
                <w:sz w:val="20"/>
                <w:szCs w:val="20"/>
                <w:lang w:eastAsia="zh-CN"/>
              </w:rPr>
              <w:t>4</w:t>
            </w:r>
          </w:p>
        </w:tc>
      </w:tr>
      <w:tr w:rsidR="00166489" w14:paraId="3A8A0769" w14:textId="77777777" w:rsidTr="00166489">
        <w:tc>
          <w:tcPr>
            <w:tcW w:w="846" w:type="dxa"/>
          </w:tcPr>
          <w:p w14:paraId="384103BE" w14:textId="71E8D2C7"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1.</w:t>
            </w:r>
          </w:p>
        </w:tc>
        <w:tc>
          <w:tcPr>
            <w:tcW w:w="3685" w:type="dxa"/>
            <w:vAlign w:val="center"/>
          </w:tcPr>
          <w:p w14:paraId="31396C90" w14:textId="550D5C71"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2268" w:type="dxa"/>
            <w:vAlign w:val="center"/>
          </w:tcPr>
          <w:p w14:paraId="0306904E" w14:textId="278212A2" w:rsidR="00166489" w:rsidRPr="007D6739" w:rsidRDefault="00166489"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85x150</w:t>
            </w:r>
            <w:r>
              <w:rPr>
                <w:rFonts w:ascii="Times New Roman" w:eastAsia="Times New Roman" w:hAnsi="Times New Roman" w:cs="Times New Roman"/>
                <w:sz w:val="20"/>
                <w:szCs w:val="20"/>
              </w:rPr>
              <w:t xml:space="preserve"> cm</w:t>
            </w:r>
          </w:p>
        </w:tc>
        <w:tc>
          <w:tcPr>
            <w:tcW w:w="1843" w:type="dxa"/>
          </w:tcPr>
          <w:p w14:paraId="2DDAB875" w14:textId="341C990C" w:rsidR="00166489" w:rsidRPr="00D23ECC" w:rsidRDefault="00166489" w:rsidP="00AA518B">
            <w:pPr>
              <w:jc w:val="center"/>
              <w:rPr>
                <w:rFonts w:ascii="Times New Roman" w:hAnsi="Times New Roman" w:cs="Times New Roman"/>
                <w:bCs/>
                <w:iCs/>
                <w:caps/>
                <w:sz w:val="24"/>
                <w:szCs w:val="24"/>
                <w:lang w:val="en-US"/>
              </w:rPr>
            </w:pPr>
            <w:r>
              <w:rPr>
                <w:rFonts w:ascii="Times New Roman" w:hAnsi="Times New Roman" w:cs="Times New Roman"/>
                <w:bCs/>
                <w:iCs/>
                <w:caps/>
                <w:sz w:val="24"/>
                <w:szCs w:val="24"/>
              </w:rPr>
              <w:t>2,58</w:t>
            </w:r>
          </w:p>
        </w:tc>
      </w:tr>
      <w:tr w:rsidR="00166489" w14:paraId="000530DE" w14:textId="77777777" w:rsidTr="00166489">
        <w:tc>
          <w:tcPr>
            <w:tcW w:w="846" w:type="dxa"/>
          </w:tcPr>
          <w:p w14:paraId="5C4B2388" w14:textId="5657BE62"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w:t>
            </w:r>
          </w:p>
        </w:tc>
        <w:tc>
          <w:tcPr>
            <w:tcW w:w="3685" w:type="dxa"/>
            <w:vAlign w:val="center"/>
          </w:tcPr>
          <w:p w14:paraId="499EF0D2" w14:textId="7CA04E36"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Klasikinio kilimėlio pakeitimas</w:t>
            </w:r>
          </w:p>
        </w:tc>
        <w:tc>
          <w:tcPr>
            <w:tcW w:w="2268" w:type="dxa"/>
            <w:vAlign w:val="center"/>
          </w:tcPr>
          <w:p w14:paraId="71898F03" w14:textId="16A826A2" w:rsidR="00166489" w:rsidRPr="0004042A" w:rsidRDefault="00166489" w:rsidP="0004042A">
            <w:pPr>
              <w:jc w:val="center"/>
              <w:rPr>
                <w:rFonts w:ascii="Times New Roman" w:eastAsia="Times New Roman" w:hAnsi="Times New Roman" w:cs="Times New Roman"/>
                <w:color w:val="000000"/>
                <w:sz w:val="20"/>
                <w:szCs w:val="20"/>
              </w:rPr>
            </w:pPr>
            <w:r w:rsidRPr="00E329D5">
              <w:rPr>
                <w:rFonts w:ascii="Times New Roman" w:eastAsia="Times New Roman" w:hAnsi="Times New Roman" w:cs="Times New Roman"/>
                <w:color w:val="000000"/>
                <w:sz w:val="20"/>
                <w:szCs w:val="20"/>
              </w:rPr>
              <w:t>85x120</w:t>
            </w:r>
            <w:r>
              <w:rPr>
                <w:rFonts w:ascii="Times New Roman" w:eastAsia="Times New Roman" w:hAnsi="Times New Roman" w:cs="Times New Roman"/>
                <w:color w:val="000000"/>
                <w:sz w:val="20"/>
                <w:szCs w:val="20"/>
              </w:rPr>
              <w:t xml:space="preserve"> cm</w:t>
            </w:r>
          </w:p>
        </w:tc>
        <w:tc>
          <w:tcPr>
            <w:tcW w:w="1843" w:type="dxa"/>
          </w:tcPr>
          <w:p w14:paraId="4540676B" w14:textId="1B3FA0C7"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2,58</w:t>
            </w:r>
          </w:p>
        </w:tc>
      </w:tr>
      <w:tr w:rsidR="00166489" w14:paraId="5CA42811" w14:textId="77777777" w:rsidTr="00166489">
        <w:tc>
          <w:tcPr>
            <w:tcW w:w="846" w:type="dxa"/>
          </w:tcPr>
          <w:p w14:paraId="623059E3" w14:textId="5E4597BB"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3.</w:t>
            </w:r>
          </w:p>
        </w:tc>
        <w:tc>
          <w:tcPr>
            <w:tcW w:w="3685" w:type="dxa"/>
            <w:vAlign w:val="center"/>
          </w:tcPr>
          <w:p w14:paraId="73F53DDE" w14:textId="2CE574CA"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2268" w:type="dxa"/>
            <w:vAlign w:val="center"/>
          </w:tcPr>
          <w:p w14:paraId="225364A3" w14:textId="4CD9C4B1" w:rsidR="00166489" w:rsidRPr="007D6739" w:rsidRDefault="00166489"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115x200</w:t>
            </w:r>
            <w:r>
              <w:rPr>
                <w:rFonts w:ascii="Times New Roman" w:eastAsia="Times New Roman" w:hAnsi="Times New Roman" w:cs="Times New Roman"/>
                <w:sz w:val="20"/>
                <w:szCs w:val="20"/>
              </w:rPr>
              <w:t xml:space="preserve"> cm</w:t>
            </w:r>
          </w:p>
        </w:tc>
        <w:tc>
          <w:tcPr>
            <w:tcW w:w="1843" w:type="dxa"/>
          </w:tcPr>
          <w:p w14:paraId="744885C5" w14:textId="426C64D6"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2,63</w:t>
            </w:r>
          </w:p>
        </w:tc>
      </w:tr>
      <w:tr w:rsidR="00166489" w14:paraId="5D3E35E8" w14:textId="77777777" w:rsidTr="00166489">
        <w:tc>
          <w:tcPr>
            <w:tcW w:w="846" w:type="dxa"/>
          </w:tcPr>
          <w:p w14:paraId="20A1F908" w14:textId="1A137A65"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4.</w:t>
            </w:r>
          </w:p>
        </w:tc>
        <w:tc>
          <w:tcPr>
            <w:tcW w:w="3685" w:type="dxa"/>
            <w:vAlign w:val="center"/>
          </w:tcPr>
          <w:p w14:paraId="00DB6E1E" w14:textId="79BE36EE"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 xml:space="preserve">Klasikinio Kilimėlio pakeitimas </w:t>
            </w:r>
          </w:p>
        </w:tc>
        <w:tc>
          <w:tcPr>
            <w:tcW w:w="2268" w:type="dxa"/>
            <w:vAlign w:val="center"/>
          </w:tcPr>
          <w:p w14:paraId="7D1C2FF0" w14:textId="17281D63" w:rsidR="00166489" w:rsidRPr="007D6739" w:rsidRDefault="00166489"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150x300</w:t>
            </w:r>
            <w:r>
              <w:rPr>
                <w:rFonts w:ascii="Times New Roman" w:eastAsia="Times New Roman" w:hAnsi="Times New Roman" w:cs="Times New Roman"/>
                <w:sz w:val="20"/>
                <w:szCs w:val="20"/>
              </w:rPr>
              <w:t xml:space="preserve"> cm</w:t>
            </w:r>
          </w:p>
        </w:tc>
        <w:tc>
          <w:tcPr>
            <w:tcW w:w="1843" w:type="dxa"/>
          </w:tcPr>
          <w:p w14:paraId="3D680F7D" w14:textId="4E7AC7A1"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5,50</w:t>
            </w:r>
          </w:p>
        </w:tc>
      </w:tr>
      <w:tr w:rsidR="00166489" w14:paraId="792C6AA5" w14:textId="77777777" w:rsidTr="00166489">
        <w:tc>
          <w:tcPr>
            <w:tcW w:w="846" w:type="dxa"/>
          </w:tcPr>
          <w:p w14:paraId="36A6FA65" w14:textId="53DCCE6E"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5.</w:t>
            </w:r>
          </w:p>
        </w:tc>
        <w:tc>
          <w:tcPr>
            <w:tcW w:w="3685" w:type="dxa"/>
            <w:vAlign w:val="center"/>
          </w:tcPr>
          <w:p w14:paraId="3EE0CADC" w14:textId="114E4897" w:rsidR="00166489" w:rsidRPr="007D6739" w:rsidRDefault="00166489" w:rsidP="0004042A">
            <w:pP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Logo kilimai</w:t>
            </w:r>
          </w:p>
        </w:tc>
        <w:tc>
          <w:tcPr>
            <w:tcW w:w="2268" w:type="dxa"/>
            <w:vAlign w:val="center"/>
          </w:tcPr>
          <w:p w14:paraId="50D32F6A" w14:textId="49D17913" w:rsidR="00166489" w:rsidRPr="007D6739" w:rsidRDefault="00166489" w:rsidP="00AA518B">
            <w:pPr>
              <w:jc w:val="center"/>
              <w:rPr>
                <w:rFonts w:ascii="Times New Roman" w:hAnsi="Times New Roman" w:cs="Times New Roman"/>
                <w:bCs/>
                <w:iCs/>
                <w:caps/>
                <w:sz w:val="24"/>
                <w:szCs w:val="24"/>
              </w:rPr>
            </w:pPr>
            <w:r w:rsidRPr="00E329D5">
              <w:rPr>
                <w:rFonts w:ascii="Times New Roman" w:eastAsia="Times New Roman" w:hAnsi="Times New Roman" w:cs="Times New Roman"/>
                <w:sz w:val="20"/>
                <w:szCs w:val="20"/>
              </w:rPr>
              <w:t>Nestandartinių matmenų</w:t>
            </w:r>
            <w:r>
              <w:rPr>
                <w:rFonts w:ascii="Times New Roman" w:eastAsia="Times New Roman" w:hAnsi="Times New Roman" w:cs="Times New Roman"/>
                <w:sz w:val="20"/>
                <w:szCs w:val="20"/>
              </w:rPr>
              <w:t>,1 m</w:t>
            </w:r>
            <w:r w:rsidRPr="00AA518B">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
        </w:tc>
        <w:tc>
          <w:tcPr>
            <w:tcW w:w="1843" w:type="dxa"/>
          </w:tcPr>
          <w:p w14:paraId="50CED903" w14:textId="1627C0D8" w:rsidR="00166489" w:rsidRPr="007D6739" w:rsidRDefault="00166489" w:rsidP="00AA518B">
            <w:pPr>
              <w:jc w:val="center"/>
              <w:rPr>
                <w:rFonts w:ascii="Times New Roman" w:hAnsi="Times New Roman" w:cs="Times New Roman"/>
                <w:bCs/>
                <w:iCs/>
                <w:caps/>
                <w:sz w:val="24"/>
                <w:szCs w:val="24"/>
              </w:rPr>
            </w:pPr>
            <w:r>
              <w:rPr>
                <w:rFonts w:ascii="Times New Roman" w:hAnsi="Times New Roman" w:cs="Times New Roman"/>
                <w:bCs/>
                <w:iCs/>
                <w:caps/>
                <w:sz w:val="24"/>
                <w:szCs w:val="24"/>
              </w:rPr>
              <w:t>6,60</w:t>
            </w:r>
          </w:p>
        </w:tc>
      </w:tr>
      <w:tr w:rsidR="00166489" w14:paraId="0CF3733B" w14:textId="77777777" w:rsidTr="00166489">
        <w:trPr>
          <w:trHeight w:val="242"/>
        </w:trPr>
        <w:tc>
          <w:tcPr>
            <w:tcW w:w="846" w:type="dxa"/>
          </w:tcPr>
          <w:p w14:paraId="66E6B574" w14:textId="171A0A6F"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6.</w:t>
            </w:r>
          </w:p>
        </w:tc>
        <w:tc>
          <w:tcPr>
            <w:tcW w:w="3685" w:type="dxa"/>
            <w:vAlign w:val="center"/>
          </w:tcPr>
          <w:p w14:paraId="3BCBFE1B" w14:textId="24938A9D" w:rsidR="00166489" w:rsidRPr="00E329D5" w:rsidRDefault="00166489"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kilimėlio pakeitimas</w:t>
            </w:r>
          </w:p>
        </w:tc>
        <w:tc>
          <w:tcPr>
            <w:tcW w:w="2268" w:type="dxa"/>
            <w:vAlign w:val="center"/>
          </w:tcPr>
          <w:p w14:paraId="1BE018EB" w14:textId="09000200" w:rsidR="00166489" w:rsidRPr="00E329D5" w:rsidRDefault="00166489"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 xml:space="preserve">85x150 cm </w:t>
            </w:r>
          </w:p>
        </w:tc>
        <w:tc>
          <w:tcPr>
            <w:tcW w:w="1843" w:type="dxa"/>
          </w:tcPr>
          <w:p w14:paraId="7F28B14E" w14:textId="7A0A0012"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4,80</w:t>
            </w:r>
          </w:p>
        </w:tc>
      </w:tr>
      <w:tr w:rsidR="00166489" w14:paraId="24BCE5B5" w14:textId="77777777" w:rsidTr="00166489">
        <w:tc>
          <w:tcPr>
            <w:tcW w:w="846" w:type="dxa"/>
          </w:tcPr>
          <w:p w14:paraId="7527268E" w14:textId="13CBE303"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7.</w:t>
            </w:r>
          </w:p>
        </w:tc>
        <w:tc>
          <w:tcPr>
            <w:tcW w:w="3685" w:type="dxa"/>
            <w:vAlign w:val="center"/>
          </w:tcPr>
          <w:p w14:paraId="79FEFC89" w14:textId="670CFC7B" w:rsidR="00166489" w:rsidRPr="00E329D5" w:rsidRDefault="00166489"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kilimėlio pakeitimas</w:t>
            </w:r>
          </w:p>
        </w:tc>
        <w:tc>
          <w:tcPr>
            <w:tcW w:w="2268" w:type="dxa"/>
            <w:vAlign w:val="center"/>
          </w:tcPr>
          <w:p w14:paraId="462B03CA" w14:textId="644D9605" w:rsidR="00166489" w:rsidRPr="00E329D5" w:rsidRDefault="00166489"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115x200 cm</w:t>
            </w:r>
          </w:p>
        </w:tc>
        <w:tc>
          <w:tcPr>
            <w:tcW w:w="1843" w:type="dxa"/>
          </w:tcPr>
          <w:p w14:paraId="7B3D2523" w14:textId="2A84601B"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7,15</w:t>
            </w:r>
          </w:p>
        </w:tc>
      </w:tr>
      <w:tr w:rsidR="00166489" w14:paraId="7E878C31" w14:textId="77777777" w:rsidTr="00166489">
        <w:tc>
          <w:tcPr>
            <w:tcW w:w="846" w:type="dxa"/>
          </w:tcPr>
          <w:p w14:paraId="1C3D7EF4" w14:textId="5DC6CB7A"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8.</w:t>
            </w:r>
          </w:p>
        </w:tc>
        <w:tc>
          <w:tcPr>
            <w:tcW w:w="3685" w:type="dxa"/>
            <w:vAlign w:val="center"/>
          </w:tcPr>
          <w:p w14:paraId="7E3C2011" w14:textId="299FF17F" w:rsidR="00166489" w:rsidRPr="00E329D5" w:rsidRDefault="00166489" w:rsidP="002F1981">
            <w:pPr>
              <w:rPr>
                <w:rFonts w:ascii="Times New Roman" w:eastAsia="Times New Roman" w:hAnsi="Times New Roman" w:cs="Times New Roman"/>
                <w:sz w:val="20"/>
                <w:szCs w:val="20"/>
              </w:rPr>
            </w:pPr>
            <w:r>
              <w:rPr>
                <w:rFonts w:ascii="Times New Roman" w:eastAsia="Times New Roman" w:hAnsi="Times New Roman" w:cs="Times New Roman"/>
                <w:sz w:val="20"/>
                <w:szCs w:val="20"/>
              </w:rPr>
              <w:t>Micromix kilimėlio pakeitimas</w:t>
            </w:r>
          </w:p>
        </w:tc>
        <w:tc>
          <w:tcPr>
            <w:tcW w:w="2268" w:type="dxa"/>
            <w:vAlign w:val="center"/>
          </w:tcPr>
          <w:p w14:paraId="63A72CAD" w14:textId="6BC7DC66" w:rsidR="00166489" w:rsidRPr="00E329D5" w:rsidRDefault="00166489" w:rsidP="002F1981">
            <w:pPr>
              <w:jc w:val="center"/>
              <w:rPr>
                <w:rFonts w:ascii="Times New Roman" w:eastAsia="Times New Roman" w:hAnsi="Times New Roman" w:cs="Times New Roman"/>
                <w:sz w:val="20"/>
                <w:szCs w:val="20"/>
              </w:rPr>
            </w:pPr>
            <w:r w:rsidRPr="002F1981">
              <w:rPr>
                <w:rFonts w:ascii="Times New Roman" w:eastAsia="Times New Roman" w:hAnsi="Times New Roman" w:cs="Times New Roman"/>
                <w:sz w:val="20"/>
                <w:szCs w:val="20"/>
              </w:rPr>
              <w:t>150x300 cm</w:t>
            </w:r>
          </w:p>
        </w:tc>
        <w:tc>
          <w:tcPr>
            <w:tcW w:w="1843" w:type="dxa"/>
          </w:tcPr>
          <w:p w14:paraId="1F69D678" w14:textId="4367D535" w:rsidR="00166489" w:rsidRDefault="00166489" w:rsidP="002F1981">
            <w:pPr>
              <w:jc w:val="center"/>
              <w:rPr>
                <w:rFonts w:ascii="Times New Roman" w:hAnsi="Times New Roman" w:cs="Times New Roman"/>
                <w:bCs/>
                <w:iCs/>
                <w:caps/>
                <w:sz w:val="24"/>
                <w:szCs w:val="24"/>
              </w:rPr>
            </w:pPr>
            <w:r>
              <w:rPr>
                <w:rFonts w:ascii="Times New Roman" w:hAnsi="Times New Roman" w:cs="Times New Roman"/>
                <w:bCs/>
                <w:iCs/>
                <w:caps/>
                <w:sz w:val="24"/>
                <w:szCs w:val="24"/>
              </w:rPr>
              <w:t>12,10</w:t>
            </w:r>
          </w:p>
        </w:tc>
      </w:tr>
    </w:tbl>
    <w:p w14:paraId="7B42F1D2" w14:textId="77777777" w:rsidR="00D24E7E" w:rsidRPr="00D24E7E" w:rsidRDefault="00D24E7E" w:rsidP="00160F46">
      <w:pPr>
        <w:jc w:val="center"/>
        <w:rPr>
          <w:rFonts w:ascii="Times New Roman" w:hAnsi="Times New Roman" w:cs="Times New Roman"/>
          <w:bCs/>
          <w:i/>
          <w:caps/>
          <w:sz w:val="24"/>
          <w:szCs w:val="24"/>
        </w:rPr>
      </w:pPr>
    </w:p>
    <w:p w14:paraId="5940F12F" w14:textId="77777777" w:rsidR="00160F46" w:rsidRPr="001E41DF" w:rsidRDefault="00160F46" w:rsidP="00160F46">
      <w:pPr>
        <w:autoSpaceDN w:val="0"/>
        <w:spacing w:after="0" w:line="240" w:lineRule="auto"/>
        <w:rPr>
          <w:rFonts w:ascii="Times New Roman" w:eastAsia="Times New Roman" w:hAnsi="Times New Roman" w:cs="Times New Roman"/>
          <w:b/>
          <w:color w:val="FF0000"/>
          <w:sz w:val="24"/>
          <w:szCs w:val="24"/>
        </w:rPr>
      </w:pPr>
    </w:p>
    <w:p w14:paraId="18FF0605" w14:textId="66310AF8" w:rsidR="00D30973" w:rsidRPr="00D30973" w:rsidRDefault="00D30973" w:rsidP="00D30973">
      <w:pPr>
        <w:autoSpaceDN w:val="0"/>
        <w:spacing w:after="0" w:line="240" w:lineRule="auto"/>
        <w:ind w:left="-567"/>
        <w:rPr>
          <w:rFonts w:ascii="Times New Roman" w:eastAsia="Times New Roman" w:hAnsi="Times New Roman" w:cs="Times New Roman"/>
          <w:b/>
          <w:color w:val="FF0000"/>
          <w:sz w:val="24"/>
          <w:szCs w:val="24"/>
        </w:rPr>
      </w:pPr>
      <w:r w:rsidRPr="00D30973">
        <w:rPr>
          <w:rFonts w:ascii="Times New Roman" w:eastAsia="Times New Roman" w:hAnsi="Times New Roman" w:cs="Times New Roman"/>
          <w:b/>
          <w:color w:val="FF0000"/>
          <w:sz w:val="24"/>
          <w:szCs w:val="24"/>
        </w:rPr>
        <w:t xml:space="preserve">                                                                                             </w:t>
      </w:r>
    </w:p>
    <w:p w14:paraId="6ED91184" w14:textId="77777777" w:rsidR="000828AB" w:rsidRDefault="000828AB" w:rsidP="000828AB">
      <w:pPr>
        <w:ind w:left="-567"/>
        <w:jc w:val="right"/>
        <w:rPr>
          <w:rFonts w:ascii="Times New Roman" w:hAnsi="Times New Roman" w:cs="Times New Roman"/>
          <w:color w:val="000000"/>
          <w:sz w:val="24"/>
          <w:szCs w:val="24"/>
        </w:rPr>
      </w:pPr>
    </w:p>
    <w:tbl>
      <w:tblPr>
        <w:tblpPr w:leftFromText="180" w:rightFromText="180" w:vertAnchor="text" w:tblpY="1"/>
        <w:tblOverlap w:val="never"/>
        <w:tblW w:w="0" w:type="auto"/>
        <w:tblLayout w:type="fixed"/>
        <w:tblLook w:val="04A0" w:firstRow="1" w:lastRow="0" w:firstColumn="1" w:lastColumn="0" w:noHBand="0" w:noVBand="1"/>
      </w:tblPr>
      <w:tblGrid>
        <w:gridCol w:w="4479"/>
        <w:gridCol w:w="4480"/>
      </w:tblGrid>
      <w:tr w:rsidR="000828AB" w:rsidRPr="00D30973" w14:paraId="0BFE8BFE" w14:textId="77777777" w:rsidTr="00866890">
        <w:tc>
          <w:tcPr>
            <w:tcW w:w="4479" w:type="dxa"/>
          </w:tcPr>
          <w:p w14:paraId="1881DC82"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b/>
                <w:sz w:val="24"/>
                <w:szCs w:val="24"/>
                <w:lang w:eastAsia="lt-LT"/>
              </w:rPr>
            </w:pPr>
            <w:r w:rsidRPr="00D30973">
              <w:rPr>
                <w:rFonts w:ascii="Times New Roman" w:eastAsia="Times New Roman" w:hAnsi="Times New Roman" w:cs="Times New Roman"/>
                <w:b/>
                <w:sz w:val="24"/>
                <w:szCs w:val="24"/>
                <w:lang w:eastAsia="lt-LT"/>
              </w:rPr>
              <w:t>Perkančioji organizacija</w:t>
            </w:r>
          </w:p>
          <w:tbl>
            <w:tblPr>
              <w:tblW w:w="9855" w:type="dxa"/>
              <w:tblLayout w:type="fixed"/>
              <w:tblLook w:val="04A0" w:firstRow="1" w:lastRow="0" w:firstColumn="1" w:lastColumn="0" w:noHBand="0" w:noVBand="1"/>
            </w:tblPr>
            <w:tblGrid>
              <w:gridCol w:w="9855"/>
            </w:tblGrid>
            <w:tr w:rsidR="000828AB" w:rsidRPr="00D30973" w14:paraId="7E3C3AFD" w14:textId="77777777" w:rsidTr="00866890">
              <w:trPr>
                <w:trHeight w:val="340"/>
              </w:trPr>
              <w:tc>
                <w:tcPr>
                  <w:tcW w:w="9855" w:type="dxa"/>
                  <w:hideMark/>
                </w:tcPr>
                <w:p w14:paraId="48F51BE7" w14:textId="77777777" w:rsidR="000828AB" w:rsidRPr="00D37794" w:rsidRDefault="000828AB"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b/>
                      <w:bCs/>
                      <w:sz w:val="24"/>
                      <w:szCs w:val="24"/>
                      <w:lang w:eastAsia="zh-CN"/>
                    </w:rPr>
                  </w:pPr>
                  <w:r w:rsidRPr="00D37794">
                    <w:rPr>
                      <w:rFonts w:ascii="Times New Roman" w:eastAsia="Calibri" w:hAnsi="Times New Roman" w:cs="Times New Roman"/>
                      <w:b/>
                      <w:bCs/>
                      <w:sz w:val="24"/>
                      <w:szCs w:val="24"/>
                      <w:lang w:eastAsia="zh-CN"/>
                    </w:rPr>
                    <w:t xml:space="preserve">VšĮ „Vytauto Didžiojo universitetas“ </w:t>
                  </w:r>
                </w:p>
              </w:tc>
            </w:tr>
            <w:tr w:rsidR="000828AB" w:rsidRPr="00D30973" w14:paraId="66F4646F" w14:textId="77777777" w:rsidTr="00866890">
              <w:trPr>
                <w:trHeight w:val="340"/>
              </w:trPr>
              <w:tc>
                <w:tcPr>
                  <w:tcW w:w="9855" w:type="dxa"/>
                  <w:hideMark/>
                </w:tcPr>
                <w:p w14:paraId="67B00673" w14:textId="77777777" w:rsidR="000828AB" w:rsidRPr="00D37794" w:rsidRDefault="000828AB" w:rsidP="00926B0D">
                  <w:pPr>
                    <w:framePr w:hSpace="180" w:wrap="around" w:vAnchor="text" w:hAnchor="text" w:y="1"/>
                    <w:suppressAutoHyphens/>
                    <w:overflowPunct w:val="0"/>
                    <w:autoSpaceDE w:val="0"/>
                    <w:spacing w:after="0" w:line="240" w:lineRule="auto"/>
                    <w:suppressOverlap/>
                    <w:jc w:val="both"/>
                    <w:rPr>
                      <w:rFonts w:ascii="Times New Roman" w:eastAsia="Calibri" w:hAnsi="Times New Roman" w:cs="Times New Roman"/>
                      <w:sz w:val="24"/>
                      <w:szCs w:val="24"/>
                      <w:lang w:eastAsia="zh-CN"/>
                    </w:rPr>
                  </w:pPr>
                  <w:r w:rsidRPr="00D37794">
                    <w:rPr>
                      <w:rFonts w:ascii="Times New Roman" w:hAnsi="Times New Roman" w:cs="Times New Roman"/>
                      <w:sz w:val="24"/>
                      <w:szCs w:val="24"/>
                    </w:rPr>
                    <w:t xml:space="preserve">Juridinio asmens kodas: </w:t>
                  </w:r>
                  <w:r w:rsidRPr="00D37794">
                    <w:rPr>
                      <w:rFonts w:ascii="Times New Roman" w:eastAsia="Calibri" w:hAnsi="Times New Roman" w:cs="Times New Roman"/>
                      <w:sz w:val="24"/>
                      <w:szCs w:val="24"/>
                      <w:lang w:eastAsia="zh-CN"/>
                    </w:rPr>
                    <w:t>119503917</w:t>
                  </w:r>
                </w:p>
              </w:tc>
            </w:tr>
            <w:tr w:rsidR="000828AB" w:rsidRPr="00D30973" w14:paraId="4F37A633" w14:textId="77777777" w:rsidTr="00866890">
              <w:trPr>
                <w:trHeight w:val="80"/>
              </w:trPr>
              <w:tc>
                <w:tcPr>
                  <w:tcW w:w="9855" w:type="dxa"/>
                </w:tcPr>
                <w:p w14:paraId="48BDDD6D" w14:textId="77777777" w:rsidR="000828AB" w:rsidRPr="00D30973" w:rsidRDefault="000828AB" w:rsidP="00926B0D">
                  <w:pPr>
                    <w:framePr w:hSpace="180" w:wrap="around" w:vAnchor="text" w:hAnchor="text" w:y="1"/>
                    <w:suppressAutoHyphens/>
                    <w:overflowPunct w:val="0"/>
                    <w:autoSpaceDE w:val="0"/>
                    <w:snapToGrid w:val="0"/>
                    <w:spacing w:after="0" w:line="240" w:lineRule="auto"/>
                    <w:suppressOverlap/>
                    <w:rPr>
                      <w:rFonts w:ascii="Times New Roman" w:eastAsia="Calibri" w:hAnsi="Times New Roman" w:cs="Times New Roman"/>
                      <w:bCs/>
                      <w:sz w:val="24"/>
                      <w:szCs w:val="24"/>
                      <w:lang w:eastAsia="zh-CN"/>
                    </w:rPr>
                  </w:pPr>
                </w:p>
                <w:p w14:paraId="36E4760A" w14:textId="77777777" w:rsidR="000828AB" w:rsidRPr="00D30973" w:rsidRDefault="000828AB"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p>
                <w:p w14:paraId="7591367F" w14:textId="77777777" w:rsidR="000828AB" w:rsidRPr="00FD56F5" w:rsidRDefault="000828AB"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b/>
                      <w:bCs/>
                      <w:sz w:val="24"/>
                      <w:szCs w:val="24"/>
                      <w:lang w:eastAsia="zh-CN"/>
                    </w:rPr>
                  </w:pPr>
                  <w:r w:rsidRPr="00FD56F5">
                    <w:rPr>
                      <w:rFonts w:ascii="Times New Roman" w:eastAsia="Calibri" w:hAnsi="Times New Roman" w:cs="Times New Roman"/>
                      <w:b/>
                      <w:bCs/>
                      <w:sz w:val="24"/>
                      <w:szCs w:val="24"/>
                      <w:lang w:eastAsia="zh-CN"/>
                    </w:rPr>
                    <w:t>Sutartį pasirašantis asmuo:</w:t>
                  </w:r>
                </w:p>
                <w:p w14:paraId="5EE4904F" w14:textId="77777777" w:rsidR="000828AB" w:rsidRDefault="000828AB"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Administracijos direktorius</w:t>
                  </w:r>
                </w:p>
                <w:p w14:paraId="01810F61" w14:textId="77777777" w:rsidR="000828AB" w:rsidRPr="00D30973" w:rsidRDefault="000828AB" w:rsidP="00926B0D">
                  <w:pPr>
                    <w:framePr w:hSpace="180" w:wrap="around" w:vAnchor="text" w:hAnchor="text" w:y="1"/>
                    <w:suppressAutoHyphens/>
                    <w:overflowPunct w:val="0"/>
                    <w:autoSpaceDE w:val="0"/>
                    <w:spacing w:after="0" w:line="240" w:lineRule="auto"/>
                    <w:suppressOverlap/>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Jonas Okunis</w:t>
                  </w:r>
                </w:p>
              </w:tc>
            </w:tr>
          </w:tbl>
          <w:p w14:paraId="24EFC194"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1CE221E9" w14:textId="77777777" w:rsidR="000828AB"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p>
          <w:p w14:paraId="2A3BA4A3" w14:textId="77777777" w:rsidR="000828AB" w:rsidRPr="00D30973" w:rsidRDefault="000828AB" w:rsidP="00866890">
            <w:pPr>
              <w:autoSpaceDN w:val="0"/>
              <w:spacing w:before="120" w:after="120" w:line="240" w:lineRule="auto"/>
              <w:jc w:val="both"/>
              <w:rPr>
                <w:rFonts w:ascii="Times New Roman" w:eastAsia="Times New Roman" w:hAnsi="Times New Roman" w:cs="Times New Roman"/>
                <w:sz w:val="24"/>
                <w:szCs w:val="24"/>
                <w:lang w:eastAsia="lt-LT"/>
              </w:rPr>
            </w:pPr>
            <w:r w:rsidRPr="00D30973">
              <w:rPr>
                <w:rFonts w:ascii="Times New Roman" w:eastAsia="Times New Roman" w:hAnsi="Times New Roman" w:cs="Times New Roman"/>
                <w:sz w:val="24"/>
                <w:szCs w:val="24"/>
                <w:lang w:eastAsia="lt-LT"/>
              </w:rPr>
              <w:t>__________________________</w:t>
            </w:r>
          </w:p>
          <w:p w14:paraId="4D27D582" w14:textId="77777777" w:rsidR="000828AB" w:rsidRPr="00D30973" w:rsidRDefault="000828AB" w:rsidP="00866890">
            <w:pPr>
              <w:autoSpaceDN w:val="0"/>
              <w:spacing w:before="120" w:after="120" w:line="240" w:lineRule="auto"/>
              <w:jc w:val="both"/>
              <w:rPr>
                <w:rFonts w:ascii="Times New Roman" w:eastAsia="Calibri" w:hAnsi="Times New Roman" w:cs="Times New Roman"/>
                <w:i/>
                <w:iCs/>
                <w:sz w:val="24"/>
                <w:szCs w:val="20"/>
                <w:lang w:eastAsia="lt-LT"/>
              </w:rPr>
            </w:pPr>
            <w:r w:rsidRPr="00D30973">
              <w:rPr>
                <w:rFonts w:ascii="Times New Roman" w:eastAsia="Times New Roman" w:hAnsi="Times New Roman" w:cs="Times New Roman"/>
                <w:sz w:val="24"/>
                <w:szCs w:val="20"/>
                <w:lang w:eastAsia="lt-LT"/>
              </w:rPr>
              <w:t>(</w:t>
            </w:r>
            <w:r w:rsidRPr="00D30973">
              <w:rPr>
                <w:rFonts w:ascii="Times New Roman" w:eastAsia="Calibri" w:hAnsi="Times New Roman" w:cs="Times New Roman"/>
                <w:i/>
                <w:iCs/>
                <w:sz w:val="24"/>
                <w:szCs w:val="20"/>
                <w:lang w:eastAsia="lt-LT"/>
              </w:rPr>
              <w:t xml:space="preserve">parašas)                                  </w:t>
            </w:r>
          </w:p>
          <w:p w14:paraId="0C36C355"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2BF044F5" w14:textId="77777777" w:rsidR="000828AB"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3B9243DF" w14:textId="77777777" w:rsidR="000828AB" w:rsidRPr="00D30973" w:rsidRDefault="000828AB" w:rsidP="00866890">
            <w:pPr>
              <w:autoSpaceDN w:val="0"/>
              <w:spacing w:before="120" w:after="120" w:line="240" w:lineRule="auto"/>
              <w:jc w:val="both"/>
              <w:rPr>
                <w:rFonts w:ascii="Times New Roman" w:eastAsia="Calibri" w:hAnsi="Times New Roman" w:cs="Times New Roman"/>
                <w:sz w:val="24"/>
                <w:szCs w:val="24"/>
                <w:lang w:eastAsia="lt-LT"/>
              </w:rPr>
            </w:pPr>
          </w:p>
        </w:tc>
        <w:tc>
          <w:tcPr>
            <w:tcW w:w="4480" w:type="dxa"/>
          </w:tcPr>
          <w:p w14:paraId="754285D2" w14:textId="77777777" w:rsidR="000828AB" w:rsidRPr="00AD0DE8"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AD0DE8">
              <w:rPr>
                <w:rFonts w:ascii="Times New Roman" w:eastAsia="Calibri" w:hAnsi="Times New Roman" w:cs="Times New Roman"/>
                <w:b/>
                <w:sz w:val="24"/>
                <w:szCs w:val="24"/>
                <w:lang w:eastAsia="lt-LT"/>
              </w:rPr>
              <w:t>Tiekėjas</w:t>
            </w:r>
          </w:p>
          <w:p w14:paraId="1414B1E4" w14:textId="06712461" w:rsidR="000828AB" w:rsidRPr="00AD0DE8" w:rsidRDefault="000828AB" w:rsidP="00866890">
            <w:pPr>
              <w:autoSpaceDN w:val="0"/>
              <w:spacing w:before="120" w:after="120" w:line="240" w:lineRule="auto"/>
              <w:jc w:val="both"/>
              <w:rPr>
                <w:rFonts w:ascii="Times New Roman" w:eastAsia="Calibri" w:hAnsi="Times New Roman" w:cs="Times New Roman"/>
                <w:b/>
                <w:sz w:val="24"/>
                <w:szCs w:val="24"/>
                <w:lang w:eastAsia="lt-LT"/>
              </w:rPr>
            </w:pPr>
            <w:r w:rsidRPr="00AD0DE8">
              <w:rPr>
                <w:rFonts w:ascii="Times New Roman" w:eastAsia="Calibri" w:hAnsi="Times New Roman" w:cs="Times New Roman"/>
                <w:b/>
                <w:sz w:val="24"/>
                <w:szCs w:val="24"/>
                <w:lang w:eastAsia="lt-LT"/>
              </w:rPr>
              <w:t>UAB „Elis Textile Service“</w:t>
            </w:r>
          </w:p>
          <w:p w14:paraId="78F9412E" w14:textId="77777777" w:rsidR="000828AB" w:rsidRPr="00AD0DE8" w:rsidRDefault="000828AB" w:rsidP="00866890">
            <w:pPr>
              <w:autoSpaceDN w:val="0"/>
              <w:spacing w:after="0" w:line="240" w:lineRule="auto"/>
              <w:jc w:val="both"/>
              <w:rPr>
                <w:rFonts w:ascii="Times New Roman" w:eastAsia="Calibri" w:hAnsi="Times New Roman" w:cs="Times New Roman"/>
                <w:bCs/>
                <w:sz w:val="24"/>
                <w:szCs w:val="24"/>
                <w:lang w:eastAsia="lt-LT"/>
              </w:rPr>
            </w:pPr>
            <w:r w:rsidRPr="00AD0DE8">
              <w:rPr>
                <w:rFonts w:ascii="Times New Roman" w:hAnsi="Times New Roman" w:cs="Times New Roman"/>
                <w:sz w:val="24"/>
                <w:szCs w:val="24"/>
              </w:rPr>
              <w:t xml:space="preserve">Juridinio asmens kodas: </w:t>
            </w:r>
            <w:r w:rsidRPr="00AD0DE8">
              <w:rPr>
                <w:rFonts w:ascii="Times New Roman" w:eastAsia="Calibri" w:hAnsi="Times New Roman" w:cs="Times New Roman"/>
                <w:bCs/>
                <w:sz w:val="24"/>
                <w:szCs w:val="24"/>
                <w:lang w:eastAsia="lt-LT"/>
              </w:rPr>
              <w:t>110694894</w:t>
            </w:r>
          </w:p>
          <w:p w14:paraId="0D467B40"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63F2EB56" w14:textId="77777777" w:rsidR="000828AB" w:rsidRPr="00AD0DE8" w:rsidRDefault="000828AB" w:rsidP="00866890">
            <w:pPr>
              <w:autoSpaceDN w:val="0"/>
              <w:spacing w:before="120" w:after="120" w:line="240" w:lineRule="auto"/>
              <w:jc w:val="both"/>
              <w:rPr>
                <w:rFonts w:ascii="Times New Roman" w:eastAsia="Calibri" w:hAnsi="Times New Roman" w:cs="Times New Roman"/>
                <w:b/>
                <w:bCs/>
                <w:sz w:val="24"/>
                <w:szCs w:val="24"/>
                <w:lang w:eastAsia="lt-LT"/>
              </w:rPr>
            </w:pPr>
            <w:r w:rsidRPr="00AD0DE8">
              <w:rPr>
                <w:rFonts w:ascii="Times New Roman" w:eastAsia="Calibri" w:hAnsi="Times New Roman" w:cs="Times New Roman"/>
                <w:b/>
                <w:bCs/>
                <w:sz w:val="24"/>
                <w:szCs w:val="24"/>
                <w:lang w:eastAsia="lt-LT"/>
              </w:rPr>
              <w:t>Sutartį pasirašantis asmuo:</w:t>
            </w:r>
          </w:p>
          <w:p w14:paraId="793B3F12"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AD0DE8">
              <w:rPr>
                <w:rFonts w:ascii="Times New Roman" w:eastAsia="Calibri" w:hAnsi="Times New Roman" w:cs="Times New Roman"/>
                <w:sz w:val="24"/>
                <w:szCs w:val="24"/>
                <w:lang w:eastAsia="lt-LT"/>
              </w:rPr>
              <w:t>Pardavimų vadovas</w:t>
            </w:r>
          </w:p>
          <w:p w14:paraId="70EF86E7"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AD0DE8">
              <w:rPr>
                <w:rFonts w:ascii="Times New Roman" w:eastAsia="Calibri" w:hAnsi="Times New Roman" w:cs="Times New Roman"/>
                <w:sz w:val="24"/>
                <w:szCs w:val="24"/>
                <w:lang w:eastAsia="lt-LT"/>
              </w:rPr>
              <w:t>Dainius Kiškis</w:t>
            </w:r>
          </w:p>
          <w:p w14:paraId="30174561"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07CD5EA7"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6CB4D9EC"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r w:rsidRPr="00AD0DE8">
              <w:rPr>
                <w:rFonts w:ascii="Times New Roman" w:eastAsia="Calibri" w:hAnsi="Times New Roman" w:cs="Times New Roman"/>
                <w:sz w:val="24"/>
                <w:szCs w:val="24"/>
                <w:lang w:eastAsia="lt-LT"/>
              </w:rPr>
              <w:t>_________________________</w:t>
            </w:r>
          </w:p>
          <w:p w14:paraId="711927D8" w14:textId="77777777" w:rsidR="000828AB" w:rsidRPr="00AD0DE8" w:rsidRDefault="000828AB" w:rsidP="00866890">
            <w:pPr>
              <w:autoSpaceDN w:val="0"/>
              <w:spacing w:before="120" w:after="120" w:line="240" w:lineRule="auto"/>
              <w:jc w:val="both"/>
              <w:rPr>
                <w:rFonts w:ascii="Times New Roman" w:eastAsia="Calibri" w:hAnsi="Times New Roman" w:cs="Times New Roman"/>
                <w:i/>
                <w:sz w:val="24"/>
                <w:szCs w:val="24"/>
                <w:lang w:eastAsia="lt-LT"/>
              </w:rPr>
            </w:pPr>
            <w:r w:rsidRPr="00AD0DE8">
              <w:rPr>
                <w:rFonts w:ascii="Times New Roman" w:eastAsia="Times New Roman" w:hAnsi="Times New Roman" w:cs="Times New Roman"/>
                <w:sz w:val="24"/>
                <w:szCs w:val="24"/>
                <w:lang w:eastAsia="lt-LT"/>
              </w:rPr>
              <w:t>(</w:t>
            </w:r>
            <w:r w:rsidRPr="00AD0DE8">
              <w:rPr>
                <w:rFonts w:ascii="Times New Roman" w:eastAsia="Calibri" w:hAnsi="Times New Roman" w:cs="Times New Roman"/>
                <w:i/>
                <w:sz w:val="24"/>
                <w:szCs w:val="24"/>
                <w:lang w:eastAsia="lt-LT"/>
              </w:rPr>
              <w:t xml:space="preserve">parašas)                                   </w:t>
            </w:r>
          </w:p>
          <w:p w14:paraId="6D1A8612" w14:textId="77777777" w:rsidR="000828AB" w:rsidRPr="00AD0DE8"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p w14:paraId="2D966371" w14:textId="77777777" w:rsidR="000828AB" w:rsidRPr="00AD0DE8" w:rsidRDefault="000828AB" w:rsidP="00866890">
            <w:pPr>
              <w:autoSpaceDN w:val="0"/>
              <w:spacing w:before="120" w:after="120" w:line="240" w:lineRule="auto"/>
              <w:jc w:val="both"/>
              <w:rPr>
                <w:rFonts w:ascii="Times New Roman" w:eastAsia="Calibri" w:hAnsi="Times New Roman" w:cs="Times New Roman"/>
                <w:sz w:val="24"/>
                <w:szCs w:val="24"/>
                <w:lang w:eastAsia="lt-LT"/>
              </w:rPr>
            </w:pPr>
          </w:p>
          <w:p w14:paraId="7D71A61C" w14:textId="77777777" w:rsidR="000828AB" w:rsidRPr="00AD0DE8" w:rsidRDefault="000828AB" w:rsidP="00866890">
            <w:pPr>
              <w:autoSpaceDN w:val="0"/>
              <w:spacing w:before="120" w:after="120" w:line="240" w:lineRule="auto"/>
              <w:jc w:val="both"/>
              <w:rPr>
                <w:rFonts w:ascii="Times New Roman" w:eastAsia="Calibri" w:hAnsi="Times New Roman" w:cs="Times New Roman"/>
                <w:i/>
                <w:sz w:val="24"/>
                <w:szCs w:val="24"/>
                <w:lang w:eastAsia="lt-LT"/>
              </w:rPr>
            </w:pPr>
          </w:p>
        </w:tc>
      </w:tr>
    </w:tbl>
    <w:p w14:paraId="65BB7218" w14:textId="1169D559" w:rsidR="00F97309" w:rsidRDefault="00F97309" w:rsidP="00D30973"/>
    <w:sectPr w:rsidR="00F97309" w:rsidSect="00F23F04">
      <w:foot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B910" w14:textId="77777777" w:rsidR="0026619B" w:rsidRDefault="0026619B" w:rsidP="00575A84">
      <w:pPr>
        <w:spacing w:after="0" w:line="240" w:lineRule="auto"/>
      </w:pPr>
      <w:r>
        <w:separator/>
      </w:r>
    </w:p>
  </w:endnote>
  <w:endnote w:type="continuationSeparator" w:id="0">
    <w:p w14:paraId="62DE3357" w14:textId="77777777" w:rsidR="0026619B" w:rsidRDefault="0026619B" w:rsidP="0057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888259"/>
      <w:docPartObj>
        <w:docPartGallery w:val="Page Numbers (Bottom of Page)"/>
        <w:docPartUnique/>
      </w:docPartObj>
    </w:sdtPr>
    <w:sdtEndPr/>
    <w:sdtContent>
      <w:p w14:paraId="7616D998" w14:textId="57D092B9" w:rsidR="00164AAB" w:rsidRDefault="00164AAB">
        <w:pPr>
          <w:pStyle w:val="Footer"/>
          <w:jc w:val="right"/>
        </w:pPr>
        <w:r>
          <w:fldChar w:fldCharType="begin"/>
        </w:r>
        <w:r>
          <w:instrText>PAGE   \* MERGEFORMAT</w:instrText>
        </w:r>
        <w:r>
          <w:fldChar w:fldCharType="separate"/>
        </w:r>
        <w:r>
          <w:t>2</w:t>
        </w:r>
        <w:r>
          <w:fldChar w:fldCharType="end"/>
        </w:r>
      </w:p>
    </w:sdtContent>
  </w:sdt>
  <w:p w14:paraId="024ADEAE" w14:textId="77777777" w:rsidR="00164AAB" w:rsidRDefault="0016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E886" w14:textId="77777777" w:rsidR="0026619B" w:rsidRDefault="0026619B" w:rsidP="00575A84">
      <w:pPr>
        <w:spacing w:after="0" w:line="240" w:lineRule="auto"/>
      </w:pPr>
      <w:r>
        <w:separator/>
      </w:r>
    </w:p>
  </w:footnote>
  <w:footnote w:type="continuationSeparator" w:id="0">
    <w:p w14:paraId="79CF03C0" w14:textId="77777777" w:rsidR="0026619B" w:rsidRDefault="0026619B" w:rsidP="0057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5FF4"/>
    <w:multiLevelType w:val="hybridMultilevel"/>
    <w:tmpl w:val="0C8258E2"/>
    <w:lvl w:ilvl="0" w:tplc="C2B2CE7C">
      <w:start w:val="1"/>
      <w:numFmt w:val="upperLetter"/>
      <w:lvlText w:val="%1."/>
      <w:lvlJc w:val="left"/>
      <w:pPr>
        <w:ind w:left="720" w:hanging="360"/>
      </w:pPr>
      <w:rPr>
        <w:rFonts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F75190"/>
    <w:multiLevelType w:val="multilevel"/>
    <w:tmpl w:val="389410BE"/>
    <w:lvl w:ilvl="0">
      <w:start w:val="1"/>
      <w:numFmt w:val="decimal"/>
      <w:lvlText w:val="%1."/>
      <w:lvlJc w:val="left"/>
      <w:pPr>
        <w:tabs>
          <w:tab w:val="num" w:pos="170"/>
        </w:tabs>
        <w:ind w:left="170" w:hanging="170"/>
      </w:pPr>
      <w:rPr>
        <w:b/>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596"/>
        </w:tabs>
        <w:ind w:left="596" w:hanging="170"/>
      </w:pPr>
      <w:rPr>
        <w:b w:val="0"/>
        <w:i w:val="0"/>
        <w:sz w:val="24"/>
        <w:szCs w:val="24"/>
      </w:rPr>
    </w:lvl>
    <w:lvl w:ilvl="2">
      <w:start w:val="1"/>
      <w:numFmt w:val="decimal"/>
      <w:lvlText w:val="%1.%2.%3."/>
      <w:lvlJc w:val="left"/>
      <w:pPr>
        <w:tabs>
          <w:tab w:val="num" w:pos="170"/>
        </w:tabs>
        <w:ind w:left="170" w:hanging="170"/>
      </w:pPr>
      <w:rPr>
        <w:sz w:val="24"/>
        <w:szCs w:val="24"/>
      </w:rPr>
    </w:lvl>
    <w:lvl w:ilvl="3">
      <w:start w:val="1"/>
      <w:numFmt w:val="decimal"/>
      <w:lvlText w:val="%1.%2.%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BA45538"/>
    <w:multiLevelType w:val="multilevel"/>
    <w:tmpl w:val="D67CF9FC"/>
    <w:lvl w:ilvl="0">
      <w:start w:val="1"/>
      <w:numFmt w:val="decimal"/>
      <w:lvlText w:val="%1."/>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DCC6F2A"/>
    <w:multiLevelType w:val="hybridMultilevel"/>
    <w:tmpl w:val="C374E112"/>
    <w:lvl w:ilvl="0" w:tplc="CDE0B768">
      <w:start w:val="1"/>
      <w:numFmt w:val="upperLetter"/>
      <w:lvlText w:val="%1."/>
      <w:lvlJc w:val="left"/>
      <w:pPr>
        <w:ind w:left="720" w:hanging="360"/>
      </w:pPr>
      <w:rPr>
        <w:rFonts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5884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92195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530415266">
    <w:abstractNumId w:val="0"/>
  </w:num>
  <w:num w:numId="4" w16cid:durableId="1872111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73"/>
    <w:rsid w:val="00005F86"/>
    <w:rsid w:val="00020B03"/>
    <w:rsid w:val="00031DBE"/>
    <w:rsid w:val="00036C1B"/>
    <w:rsid w:val="0004042A"/>
    <w:rsid w:val="000432BF"/>
    <w:rsid w:val="00053296"/>
    <w:rsid w:val="00073746"/>
    <w:rsid w:val="00076AAD"/>
    <w:rsid w:val="000828AB"/>
    <w:rsid w:val="00084D92"/>
    <w:rsid w:val="000873B7"/>
    <w:rsid w:val="000A6807"/>
    <w:rsid w:val="00100400"/>
    <w:rsid w:val="0010158D"/>
    <w:rsid w:val="001160C9"/>
    <w:rsid w:val="00117A7A"/>
    <w:rsid w:val="00136041"/>
    <w:rsid w:val="001424C7"/>
    <w:rsid w:val="0014259C"/>
    <w:rsid w:val="00146124"/>
    <w:rsid w:val="00160F46"/>
    <w:rsid w:val="001642B7"/>
    <w:rsid w:val="00164AAB"/>
    <w:rsid w:val="00165556"/>
    <w:rsid w:val="00166489"/>
    <w:rsid w:val="00177943"/>
    <w:rsid w:val="00181A81"/>
    <w:rsid w:val="00181D57"/>
    <w:rsid w:val="00184360"/>
    <w:rsid w:val="00196E87"/>
    <w:rsid w:val="001A4AD6"/>
    <w:rsid w:val="001B2917"/>
    <w:rsid w:val="001D0C64"/>
    <w:rsid w:val="001D23AA"/>
    <w:rsid w:val="001E1CF9"/>
    <w:rsid w:val="001E41DF"/>
    <w:rsid w:val="001E7E01"/>
    <w:rsid w:val="001F2FAB"/>
    <w:rsid w:val="001F323F"/>
    <w:rsid w:val="00200237"/>
    <w:rsid w:val="00210135"/>
    <w:rsid w:val="00210628"/>
    <w:rsid w:val="002107A6"/>
    <w:rsid w:val="00214283"/>
    <w:rsid w:val="0022228C"/>
    <w:rsid w:val="002376EE"/>
    <w:rsid w:val="00246F1E"/>
    <w:rsid w:val="0025204E"/>
    <w:rsid w:val="00255950"/>
    <w:rsid w:val="00263D91"/>
    <w:rsid w:val="0026619B"/>
    <w:rsid w:val="0027414E"/>
    <w:rsid w:val="00280454"/>
    <w:rsid w:val="00285DBC"/>
    <w:rsid w:val="002929FD"/>
    <w:rsid w:val="002B4973"/>
    <w:rsid w:val="002B5631"/>
    <w:rsid w:val="002C37E6"/>
    <w:rsid w:val="002D779B"/>
    <w:rsid w:val="002F047A"/>
    <w:rsid w:val="002F1981"/>
    <w:rsid w:val="002F470B"/>
    <w:rsid w:val="002F4DCE"/>
    <w:rsid w:val="002F54E6"/>
    <w:rsid w:val="00306B01"/>
    <w:rsid w:val="003124D5"/>
    <w:rsid w:val="003264A7"/>
    <w:rsid w:val="003332D7"/>
    <w:rsid w:val="00341A10"/>
    <w:rsid w:val="00382032"/>
    <w:rsid w:val="0038286E"/>
    <w:rsid w:val="003850E5"/>
    <w:rsid w:val="003A62AC"/>
    <w:rsid w:val="003A750F"/>
    <w:rsid w:val="003B42BD"/>
    <w:rsid w:val="003D2B6B"/>
    <w:rsid w:val="003E53E5"/>
    <w:rsid w:val="003E60F7"/>
    <w:rsid w:val="003E785A"/>
    <w:rsid w:val="00401466"/>
    <w:rsid w:val="00402F13"/>
    <w:rsid w:val="00403AEE"/>
    <w:rsid w:val="004126CC"/>
    <w:rsid w:val="00421C82"/>
    <w:rsid w:val="00431FF9"/>
    <w:rsid w:val="00485F5C"/>
    <w:rsid w:val="00495E99"/>
    <w:rsid w:val="004C36D3"/>
    <w:rsid w:val="004C3839"/>
    <w:rsid w:val="004C4943"/>
    <w:rsid w:val="004E66A6"/>
    <w:rsid w:val="004E69A0"/>
    <w:rsid w:val="00502802"/>
    <w:rsid w:val="00513F24"/>
    <w:rsid w:val="005237D6"/>
    <w:rsid w:val="00535AEB"/>
    <w:rsid w:val="00542253"/>
    <w:rsid w:val="00547FFD"/>
    <w:rsid w:val="00553BDD"/>
    <w:rsid w:val="00563B90"/>
    <w:rsid w:val="00575A84"/>
    <w:rsid w:val="00596DF9"/>
    <w:rsid w:val="005A4E53"/>
    <w:rsid w:val="005B3C15"/>
    <w:rsid w:val="005B5F3C"/>
    <w:rsid w:val="005C3686"/>
    <w:rsid w:val="005D39AD"/>
    <w:rsid w:val="005D42CF"/>
    <w:rsid w:val="006002AD"/>
    <w:rsid w:val="006129C0"/>
    <w:rsid w:val="0062014F"/>
    <w:rsid w:val="00623574"/>
    <w:rsid w:val="0064628B"/>
    <w:rsid w:val="006462F9"/>
    <w:rsid w:val="006553B9"/>
    <w:rsid w:val="006666C5"/>
    <w:rsid w:val="00667B5E"/>
    <w:rsid w:val="006800CF"/>
    <w:rsid w:val="00682AE5"/>
    <w:rsid w:val="00684E86"/>
    <w:rsid w:val="006B585A"/>
    <w:rsid w:val="006B6FC8"/>
    <w:rsid w:val="006C1302"/>
    <w:rsid w:val="006C287B"/>
    <w:rsid w:val="006D6BF5"/>
    <w:rsid w:val="00711315"/>
    <w:rsid w:val="007121CF"/>
    <w:rsid w:val="00730C0A"/>
    <w:rsid w:val="00734445"/>
    <w:rsid w:val="007410DD"/>
    <w:rsid w:val="007438EC"/>
    <w:rsid w:val="007460F5"/>
    <w:rsid w:val="007640BB"/>
    <w:rsid w:val="007820E6"/>
    <w:rsid w:val="0078326B"/>
    <w:rsid w:val="007948AE"/>
    <w:rsid w:val="007A7433"/>
    <w:rsid w:val="007B1DA8"/>
    <w:rsid w:val="007B683F"/>
    <w:rsid w:val="007C6429"/>
    <w:rsid w:val="007D6739"/>
    <w:rsid w:val="007E5590"/>
    <w:rsid w:val="007F6504"/>
    <w:rsid w:val="008000DD"/>
    <w:rsid w:val="00801C55"/>
    <w:rsid w:val="00827E5E"/>
    <w:rsid w:val="00830AB9"/>
    <w:rsid w:val="00835DE0"/>
    <w:rsid w:val="00855C7B"/>
    <w:rsid w:val="008642F6"/>
    <w:rsid w:val="00866890"/>
    <w:rsid w:val="00872433"/>
    <w:rsid w:val="00873E90"/>
    <w:rsid w:val="008821D6"/>
    <w:rsid w:val="00886183"/>
    <w:rsid w:val="00893129"/>
    <w:rsid w:val="008A1A08"/>
    <w:rsid w:val="008D3FF0"/>
    <w:rsid w:val="008D6908"/>
    <w:rsid w:val="008D7697"/>
    <w:rsid w:val="008E6D16"/>
    <w:rsid w:val="008F2C2D"/>
    <w:rsid w:val="0090381B"/>
    <w:rsid w:val="00912569"/>
    <w:rsid w:val="00926A21"/>
    <w:rsid w:val="00926B0D"/>
    <w:rsid w:val="00944DDC"/>
    <w:rsid w:val="009458B2"/>
    <w:rsid w:val="00954212"/>
    <w:rsid w:val="009A022F"/>
    <w:rsid w:val="009A3728"/>
    <w:rsid w:val="009A5DF1"/>
    <w:rsid w:val="009D3AD7"/>
    <w:rsid w:val="009D4FDF"/>
    <w:rsid w:val="009E200B"/>
    <w:rsid w:val="009F3421"/>
    <w:rsid w:val="009F63BE"/>
    <w:rsid w:val="00A06263"/>
    <w:rsid w:val="00A10DDC"/>
    <w:rsid w:val="00A139C9"/>
    <w:rsid w:val="00A13FB6"/>
    <w:rsid w:val="00A17165"/>
    <w:rsid w:val="00A274D8"/>
    <w:rsid w:val="00A37442"/>
    <w:rsid w:val="00A3785B"/>
    <w:rsid w:val="00A615D0"/>
    <w:rsid w:val="00A77D32"/>
    <w:rsid w:val="00A77FEC"/>
    <w:rsid w:val="00A904BA"/>
    <w:rsid w:val="00A95D5B"/>
    <w:rsid w:val="00AA0DA1"/>
    <w:rsid w:val="00AA1506"/>
    <w:rsid w:val="00AA2E4F"/>
    <w:rsid w:val="00AA518B"/>
    <w:rsid w:val="00AB5B06"/>
    <w:rsid w:val="00AC2586"/>
    <w:rsid w:val="00AD0DE8"/>
    <w:rsid w:val="00AD7A6C"/>
    <w:rsid w:val="00AE6E51"/>
    <w:rsid w:val="00AF00FA"/>
    <w:rsid w:val="00AF6294"/>
    <w:rsid w:val="00B04B7A"/>
    <w:rsid w:val="00B10424"/>
    <w:rsid w:val="00B1183F"/>
    <w:rsid w:val="00B21531"/>
    <w:rsid w:val="00B32985"/>
    <w:rsid w:val="00B529A6"/>
    <w:rsid w:val="00B92C79"/>
    <w:rsid w:val="00BA794D"/>
    <w:rsid w:val="00BB2662"/>
    <w:rsid w:val="00BC0CF3"/>
    <w:rsid w:val="00BC5C48"/>
    <w:rsid w:val="00C00427"/>
    <w:rsid w:val="00C05980"/>
    <w:rsid w:val="00C226EE"/>
    <w:rsid w:val="00C233CB"/>
    <w:rsid w:val="00C31301"/>
    <w:rsid w:val="00C33AAE"/>
    <w:rsid w:val="00C453EB"/>
    <w:rsid w:val="00C52FF7"/>
    <w:rsid w:val="00C64AA2"/>
    <w:rsid w:val="00C70618"/>
    <w:rsid w:val="00C70EE2"/>
    <w:rsid w:val="00C74DE6"/>
    <w:rsid w:val="00C94BA2"/>
    <w:rsid w:val="00CA3495"/>
    <w:rsid w:val="00CB7F04"/>
    <w:rsid w:val="00CD4DF3"/>
    <w:rsid w:val="00CE6FC7"/>
    <w:rsid w:val="00D01297"/>
    <w:rsid w:val="00D23ECC"/>
    <w:rsid w:val="00D246CE"/>
    <w:rsid w:val="00D24E7E"/>
    <w:rsid w:val="00D30973"/>
    <w:rsid w:val="00D37794"/>
    <w:rsid w:val="00D44068"/>
    <w:rsid w:val="00D475C9"/>
    <w:rsid w:val="00D51A99"/>
    <w:rsid w:val="00D63210"/>
    <w:rsid w:val="00D671E6"/>
    <w:rsid w:val="00D70838"/>
    <w:rsid w:val="00D740EE"/>
    <w:rsid w:val="00D7696D"/>
    <w:rsid w:val="00D9239D"/>
    <w:rsid w:val="00DA4CD8"/>
    <w:rsid w:val="00DB041F"/>
    <w:rsid w:val="00DB300A"/>
    <w:rsid w:val="00DB3C87"/>
    <w:rsid w:val="00DD36AC"/>
    <w:rsid w:val="00E05041"/>
    <w:rsid w:val="00E12B9A"/>
    <w:rsid w:val="00E165A5"/>
    <w:rsid w:val="00E329D5"/>
    <w:rsid w:val="00E32D93"/>
    <w:rsid w:val="00E343D1"/>
    <w:rsid w:val="00E41778"/>
    <w:rsid w:val="00E55B57"/>
    <w:rsid w:val="00E81DF9"/>
    <w:rsid w:val="00E8251E"/>
    <w:rsid w:val="00E84A3F"/>
    <w:rsid w:val="00E923F5"/>
    <w:rsid w:val="00EA5AC0"/>
    <w:rsid w:val="00EC25EC"/>
    <w:rsid w:val="00ED10DD"/>
    <w:rsid w:val="00EE2F23"/>
    <w:rsid w:val="00EF46B9"/>
    <w:rsid w:val="00EF50A6"/>
    <w:rsid w:val="00F066BF"/>
    <w:rsid w:val="00F12E22"/>
    <w:rsid w:val="00F23F04"/>
    <w:rsid w:val="00F40934"/>
    <w:rsid w:val="00F432AE"/>
    <w:rsid w:val="00F451D1"/>
    <w:rsid w:val="00F502AE"/>
    <w:rsid w:val="00F50435"/>
    <w:rsid w:val="00F549C6"/>
    <w:rsid w:val="00F56FB7"/>
    <w:rsid w:val="00F61D38"/>
    <w:rsid w:val="00F70366"/>
    <w:rsid w:val="00F70439"/>
    <w:rsid w:val="00F728E0"/>
    <w:rsid w:val="00F77613"/>
    <w:rsid w:val="00F97309"/>
    <w:rsid w:val="00FB66AC"/>
    <w:rsid w:val="00FC6BF0"/>
    <w:rsid w:val="00FC707A"/>
    <w:rsid w:val="00FD56F5"/>
    <w:rsid w:val="00FD5746"/>
    <w:rsid w:val="00FE2486"/>
    <w:rsid w:val="00FE43E7"/>
    <w:rsid w:val="00FF2A48"/>
    <w:rsid w:val="00FF4A57"/>
    <w:rsid w:val="00FF5DA4"/>
    <w:rsid w:val="00FF7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204C"/>
  <w15:chartTrackingRefBased/>
  <w15:docId w15:val="{F06DEC53-9EAB-4749-8D4E-B195C63D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6A6"/>
    <w:rPr>
      <w:sz w:val="16"/>
      <w:szCs w:val="16"/>
    </w:rPr>
  </w:style>
  <w:style w:type="paragraph" w:styleId="CommentText">
    <w:name w:val="annotation text"/>
    <w:basedOn w:val="Normal"/>
    <w:link w:val="CommentTextChar"/>
    <w:uiPriority w:val="99"/>
    <w:unhideWhenUsed/>
    <w:rsid w:val="004E66A6"/>
    <w:pPr>
      <w:spacing w:line="240" w:lineRule="auto"/>
    </w:pPr>
    <w:rPr>
      <w:sz w:val="20"/>
      <w:szCs w:val="20"/>
    </w:rPr>
  </w:style>
  <w:style w:type="character" w:customStyle="1" w:styleId="CommentTextChar">
    <w:name w:val="Comment Text Char"/>
    <w:basedOn w:val="DefaultParagraphFont"/>
    <w:link w:val="CommentText"/>
    <w:uiPriority w:val="99"/>
    <w:rsid w:val="004E66A6"/>
    <w:rPr>
      <w:sz w:val="20"/>
      <w:szCs w:val="20"/>
    </w:rPr>
  </w:style>
  <w:style w:type="paragraph" w:styleId="CommentSubject">
    <w:name w:val="annotation subject"/>
    <w:basedOn w:val="CommentText"/>
    <w:next w:val="CommentText"/>
    <w:link w:val="CommentSubjectChar"/>
    <w:uiPriority w:val="99"/>
    <w:semiHidden/>
    <w:unhideWhenUsed/>
    <w:rsid w:val="004E66A6"/>
    <w:rPr>
      <w:b/>
      <w:bCs/>
    </w:rPr>
  </w:style>
  <w:style w:type="character" w:customStyle="1" w:styleId="CommentSubjectChar">
    <w:name w:val="Comment Subject Char"/>
    <w:basedOn w:val="CommentTextChar"/>
    <w:link w:val="CommentSubject"/>
    <w:uiPriority w:val="99"/>
    <w:semiHidden/>
    <w:rsid w:val="004E66A6"/>
    <w:rPr>
      <w:b/>
      <w:bCs/>
      <w:sz w:val="20"/>
      <w:szCs w:val="20"/>
    </w:rPr>
  </w:style>
  <w:style w:type="paragraph" w:customStyle="1" w:styleId="xmsonormal">
    <w:name w:val="xmsonormal"/>
    <w:basedOn w:val="Normal"/>
    <w:rsid w:val="00F50435"/>
    <w:pPr>
      <w:spacing w:after="0" w:line="240" w:lineRule="auto"/>
    </w:pPr>
    <w:rPr>
      <w:rFonts w:ascii="Calibri" w:hAnsi="Calibri" w:cs="Calibri"/>
      <w:lang w:eastAsia="lt-LT"/>
    </w:rPr>
  </w:style>
  <w:style w:type="character" w:styleId="Hyperlink">
    <w:name w:val="Hyperlink"/>
    <w:basedOn w:val="DefaultParagraphFont"/>
    <w:uiPriority w:val="99"/>
    <w:unhideWhenUsed/>
    <w:rsid w:val="00036C1B"/>
    <w:rPr>
      <w:color w:val="0563C1" w:themeColor="hyperlink"/>
      <w:u w:val="single"/>
    </w:rPr>
  </w:style>
  <w:style w:type="character" w:styleId="UnresolvedMention">
    <w:name w:val="Unresolved Mention"/>
    <w:basedOn w:val="DefaultParagraphFont"/>
    <w:uiPriority w:val="99"/>
    <w:semiHidden/>
    <w:unhideWhenUsed/>
    <w:rsid w:val="00036C1B"/>
    <w:rPr>
      <w:color w:val="605E5C"/>
      <w:shd w:val="clear" w:color="auto" w:fill="E1DFDD"/>
    </w:rPr>
  </w:style>
  <w:style w:type="paragraph" w:styleId="Header">
    <w:name w:val="header"/>
    <w:basedOn w:val="Normal"/>
    <w:link w:val="HeaderChar"/>
    <w:uiPriority w:val="99"/>
    <w:unhideWhenUsed/>
    <w:rsid w:val="00575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84"/>
  </w:style>
  <w:style w:type="paragraph" w:styleId="Footer">
    <w:name w:val="footer"/>
    <w:basedOn w:val="Normal"/>
    <w:link w:val="FooterChar"/>
    <w:uiPriority w:val="99"/>
    <w:unhideWhenUsed/>
    <w:rsid w:val="00575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84"/>
  </w:style>
  <w:style w:type="table" w:styleId="TableGrid">
    <w:name w:val="Table Grid"/>
    <w:basedOn w:val="TableNormal"/>
    <w:uiPriority w:val="39"/>
    <w:rsid w:val="00E8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890"/>
    <w:rPr>
      <w:rFonts w:ascii="Segoe UI" w:hAnsi="Segoe UI" w:cs="Segoe UI"/>
      <w:sz w:val="18"/>
      <w:szCs w:val="18"/>
    </w:rPr>
  </w:style>
  <w:style w:type="paragraph" w:styleId="ListParagraph">
    <w:name w:val="List Paragraph"/>
    <w:basedOn w:val="Normal"/>
    <w:uiPriority w:val="34"/>
    <w:qFormat/>
    <w:rsid w:val="001D0C64"/>
    <w:pPr>
      <w:ind w:left="720"/>
      <w:contextualSpacing/>
    </w:pPr>
  </w:style>
  <w:style w:type="paragraph" w:styleId="Revision">
    <w:name w:val="Revision"/>
    <w:hidden/>
    <w:uiPriority w:val="99"/>
    <w:semiHidden/>
    <w:rsid w:val="00E8251E"/>
    <w:pPr>
      <w:spacing w:after="0" w:line="240" w:lineRule="auto"/>
    </w:pPr>
  </w:style>
  <w:style w:type="character" w:customStyle="1" w:styleId="Hyperlink0">
    <w:name w:val="Hyperlink.0"/>
    <w:basedOn w:val="DefaultParagraphFont"/>
    <w:rsid w:val="008E6D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01766">
      <w:bodyDiv w:val="1"/>
      <w:marLeft w:val="0"/>
      <w:marRight w:val="0"/>
      <w:marTop w:val="0"/>
      <w:marBottom w:val="0"/>
      <w:divBdr>
        <w:top w:val="none" w:sz="0" w:space="0" w:color="auto"/>
        <w:left w:val="none" w:sz="0" w:space="0" w:color="auto"/>
        <w:bottom w:val="none" w:sz="0" w:space="0" w:color="auto"/>
        <w:right w:val="none" w:sz="0" w:space="0" w:color="auto"/>
      </w:divBdr>
    </w:div>
    <w:div w:id="1142311258">
      <w:bodyDiv w:val="1"/>
      <w:marLeft w:val="0"/>
      <w:marRight w:val="0"/>
      <w:marTop w:val="0"/>
      <w:marBottom w:val="0"/>
      <w:divBdr>
        <w:top w:val="none" w:sz="0" w:space="0" w:color="auto"/>
        <w:left w:val="none" w:sz="0" w:space="0" w:color="auto"/>
        <w:bottom w:val="none" w:sz="0" w:space="0" w:color="auto"/>
        <w:right w:val="none" w:sz="0" w:space="0" w:color="auto"/>
      </w:divBdr>
    </w:div>
    <w:div w:id="1528373195">
      <w:bodyDiv w:val="1"/>
      <w:marLeft w:val="0"/>
      <w:marRight w:val="0"/>
      <w:marTop w:val="0"/>
      <w:marBottom w:val="0"/>
      <w:divBdr>
        <w:top w:val="none" w:sz="0" w:space="0" w:color="auto"/>
        <w:left w:val="none" w:sz="0" w:space="0" w:color="auto"/>
        <w:bottom w:val="none" w:sz="0" w:space="0" w:color="auto"/>
        <w:right w:val="none" w:sz="0" w:space="0" w:color="auto"/>
      </w:divBdr>
      <w:divsChild>
        <w:div w:id="154422450">
          <w:marLeft w:val="0"/>
          <w:marRight w:val="0"/>
          <w:marTop w:val="0"/>
          <w:marBottom w:val="0"/>
          <w:divBdr>
            <w:top w:val="none" w:sz="0" w:space="0" w:color="auto"/>
            <w:left w:val="none" w:sz="0" w:space="0" w:color="auto"/>
            <w:bottom w:val="none" w:sz="0" w:space="0" w:color="auto"/>
            <w:right w:val="none" w:sz="0" w:space="0" w:color="auto"/>
          </w:divBdr>
          <w:divsChild>
            <w:div w:id="16593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t.info@eli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v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nius.kiskis@eli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lisa.krisciuniene@vdu.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3" ma:contentTypeDescription="Create a new document." ma:contentTypeScope="" ma:versionID="4bee0dcd553f5ddd825e849d7e19578c">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d04a28e4370dac0d8e5683add9c1c509"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21554-5412-4622-A7B7-6F474ACE61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D74A7-6D05-48BB-908B-ADDC541479FA}">
  <ds:schemaRefs>
    <ds:schemaRef ds:uri="http://schemas.microsoft.com/sharepoint/v3/contenttype/forms"/>
  </ds:schemaRefs>
</ds:datastoreItem>
</file>

<file path=customXml/itemProps3.xml><?xml version="1.0" encoding="utf-8"?>
<ds:datastoreItem xmlns:ds="http://schemas.openxmlformats.org/officeDocument/2006/customXml" ds:itemID="{07818DBA-4461-4223-88A3-124AA1A4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24743</Words>
  <Characters>14105</Characters>
  <Application>Microsoft Office Word</Application>
  <DocSecurity>0</DocSecurity>
  <Lines>117</Lines>
  <Paragraphs>77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Saulenė Riškutė</cp:lastModifiedBy>
  <cp:revision>15</cp:revision>
  <dcterms:created xsi:type="dcterms:W3CDTF">2023-10-04T05:42:00Z</dcterms:created>
  <dcterms:modified xsi:type="dcterms:W3CDTF">2023-10-05T10:24:00Z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