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5A9E7" w14:textId="05ED2B08" w:rsidR="00F14CCA" w:rsidRPr="00E35980" w:rsidRDefault="00307FFC" w:rsidP="006823FC">
      <w:pPr>
        <w:spacing w:after="0"/>
        <w:ind w:left="709" w:right="425"/>
        <w:jc w:val="center"/>
        <w:rPr>
          <w:rFonts w:ascii="Times New Roman" w:eastAsia="Times New Roman" w:hAnsi="Times New Roman" w:cs="Times New Roman"/>
          <w:b/>
          <w:sz w:val="24"/>
          <w:szCs w:val="24"/>
          <w:u w:val="single"/>
          <w:lang w:val="lt-LT"/>
        </w:rPr>
      </w:pPr>
      <w:r w:rsidRPr="00307FFC">
        <w:rPr>
          <w:rFonts w:ascii="Times New Roman" w:eastAsia="Times New Roman" w:hAnsi="Times New Roman" w:cs="Times New Roman"/>
          <w:b/>
          <w:bCs/>
          <w:i/>
          <w:iCs/>
          <w:sz w:val="24"/>
          <w:szCs w:val="24"/>
          <w:u w:val="single"/>
          <w:lang w:val="lt-LT"/>
        </w:rPr>
        <w:t xml:space="preserve">LIETUVOS APELIACINIO TEISMO PASTATO, ESANČIO GEDIMINO PR.40/ VASARIO 16-OSIOS G. 1, VILNIUJE, </w:t>
      </w:r>
      <w:r w:rsidR="00890D29">
        <w:rPr>
          <w:rFonts w:ascii="Times New Roman" w:eastAsia="Times New Roman" w:hAnsi="Times New Roman" w:cs="Times New Roman"/>
          <w:b/>
          <w:bCs/>
          <w:i/>
          <w:iCs/>
          <w:sz w:val="24"/>
          <w:szCs w:val="24"/>
          <w:u w:val="single"/>
          <w:lang w:val="lt-LT"/>
        </w:rPr>
        <w:t>STOGO</w:t>
      </w:r>
      <w:r>
        <w:rPr>
          <w:rFonts w:ascii="Times New Roman" w:eastAsia="Times New Roman" w:hAnsi="Times New Roman" w:cs="Times New Roman"/>
          <w:b/>
          <w:bCs/>
          <w:i/>
          <w:iCs/>
          <w:sz w:val="24"/>
          <w:szCs w:val="24"/>
          <w:u w:val="single"/>
          <w:lang w:val="lt-LT"/>
        </w:rPr>
        <w:t xml:space="preserve"> </w:t>
      </w:r>
      <w:r w:rsidR="00F14CCA" w:rsidRPr="00F14CCA">
        <w:rPr>
          <w:rFonts w:ascii="Times New Roman" w:eastAsia="Times New Roman" w:hAnsi="Times New Roman" w:cs="Times New Roman"/>
          <w:b/>
          <w:bCs/>
          <w:i/>
          <w:iCs/>
          <w:sz w:val="24"/>
          <w:szCs w:val="24"/>
          <w:u w:val="single"/>
          <w:lang w:val="lt-LT"/>
        </w:rPr>
        <w:t>PAPRAST</w:t>
      </w:r>
      <w:r w:rsidR="00CC4094">
        <w:rPr>
          <w:rFonts w:ascii="Times New Roman" w:eastAsia="Times New Roman" w:hAnsi="Times New Roman" w:cs="Times New Roman"/>
          <w:b/>
          <w:bCs/>
          <w:i/>
          <w:iCs/>
          <w:sz w:val="24"/>
          <w:szCs w:val="24"/>
          <w:u w:val="single"/>
          <w:lang w:val="lt-LT"/>
        </w:rPr>
        <w:t>OJO</w:t>
      </w:r>
      <w:r w:rsidR="00F14CCA" w:rsidRPr="00F14CCA">
        <w:rPr>
          <w:rFonts w:ascii="Times New Roman" w:eastAsia="Times New Roman" w:hAnsi="Times New Roman" w:cs="Times New Roman"/>
          <w:b/>
          <w:bCs/>
          <w:i/>
          <w:iCs/>
          <w:sz w:val="24"/>
          <w:szCs w:val="24"/>
          <w:u w:val="single"/>
          <w:lang w:val="lt-LT"/>
        </w:rPr>
        <w:t xml:space="preserve"> REMONT</w:t>
      </w:r>
      <w:r w:rsidR="00CC4094">
        <w:rPr>
          <w:rFonts w:ascii="Times New Roman" w:eastAsia="Times New Roman" w:hAnsi="Times New Roman" w:cs="Times New Roman"/>
          <w:b/>
          <w:bCs/>
          <w:i/>
          <w:iCs/>
          <w:sz w:val="24"/>
          <w:szCs w:val="24"/>
          <w:u w:val="single"/>
          <w:lang w:val="lt-LT"/>
        </w:rPr>
        <w:t xml:space="preserve">O </w:t>
      </w:r>
      <w:r w:rsidR="00765BA1">
        <w:rPr>
          <w:rFonts w:ascii="Times New Roman" w:eastAsia="Times New Roman" w:hAnsi="Times New Roman" w:cs="Times New Roman"/>
          <w:b/>
          <w:bCs/>
          <w:i/>
          <w:iCs/>
          <w:sz w:val="24"/>
          <w:szCs w:val="24"/>
          <w:u w:val="single"/>
          <w:lang w:val="lt-LT"/>
        </w:rPr>
        <w:t xml:space="preserve">PAPILDOMŲ </w:t>
      </w:r>
      <w:r w:rsidR="00CC4094">
        <w:rPr>
          <w:rFonts w:ascii="Times New Roman" w:eastAsia="Times New Roman" w:hAnsi="Times New Roman" w:cs="Times New Roman"/>
          <w:b/>
          <w:bCs/>
          <w:i/>
          <w:iCs/>
          <w:sz w:val="24"/>
          <w:szCs w:val="24"/>
          <w:u w:val="single"/>
          <w:lang w:val="lt-LT"/>
        </w:rPr>
        <w:t>DARBŲ TECHNINĖ SPECIFIKACIJA</w:t>
      </w:r>
    </w:p>
    <w:p w14:paraId="633F4B41" w14:textId="77777777" w:rsidR="00126D55" w:rsidRPr="001A6B38" w:rsidRDefault="00126D55" w:rsidP="00307FFC">
      <w:pPr>
        <w:spacing w:after="0"/>
        <w:jc w:val="center"/>
        <w:rPr>
          <w:rFonts w:ascii="Times New Roman" w:eastAsia="Times New Roman" w:hAnsi="Times New Roman" w:cs="Times New Roman"/>
          <w:b/>
          <w:sz w:val="16"/>
          <w:szCs w:val="16"/>
          <w:lang w:val="lt-LT"/>
        </w:rPr>
      </w:pPr>
    </w:p>
    <w:p w14:paraId="59BDD3E4" w14:textId="2FDCB598" w:rsidR="00765BA1" w:rsidRPr="00765BA1" w:rsidRDefault="00765BA1" w:rsidP="00765BA1">
      <w:pPr>
        <w:spacing w:after="0"/>
        <w:ind w:firstLine="720"/>
        <w:jc w:val="both"/>
        <w:rPr>
          <w:rFonts w:ascii="Times New Roman" w:eastAsia="Century Gothic" w:hAnsi="Times New Roman" w:cs="Times New Roman"/>
          <w:bCs/>
          <w:sz w:val="24"/>
          <w:szCs w:val="24"/>
          <w:lang w:val="lt-LT"/>
        </w:rPr>
      </w:pPr>
      <w:r w:rsidRPr="00765BA1">
        <w:rPr>
          <w:rFonts w:ascii="Times New Roman" w:eastAsia="Century Gothic" w:hAnsi="Times New Roman" w:cs="Times New Roman"/>
          <w:bCs/>
          <w:sz w:val="24"/>
          <w:szCs w:val="24"/>
          <w:lang w:val="lt-LT"/>
        </w:rPr>
        <w:t xml:space="preserve">Pirkimo objektas: Lietuvos apeliacinio teismo pastato, esančio Gedimino pr.40/ Vasario 16-osios g. 1, Vilniuje, stogo paprastojo remonto </w:t>
      </w:r>
      <w:r>
        <w:rPr>
          <w:rFonts w:ascii="Times New Roman" w:eastAsia="Century Gothic" w:hAnsi="Times New Roman" w:cs="Times New Roman"/>
          <w:bCs/>
          <w:sz w:val="24"/>
          <w:szCs w:val="24"/>
          <w:lang w:val="lt-LT"/>
        </w:rPr>
        <w:t xml:space="preserve">papildomi </w:t>
      </w:r>
      <w:r w:rsidRPr="00765BA1">
        <w:rPr>
          <w:rFonts w:ascii="Times New Roman" w:eastAsia="Century Gothic" w:hAnsi="Times New Roman" w:cs="Times New Roman"/>
          <w:bCs/>
          <w:sz w:val="24"/>
          <w:szCs w:val="24"/>
          <w:lang w:val="lt-LT"/>
        </w:rPr>
        <w:t xml:space="preserve">darbai. </w:t>
      </w:r>
    </w:p>
    <w:p w14:paraId="6276BD93" w14:textId="77777777" w:rsidR="00765BA1" w:rsidRPr="00765BA1" w:rsidRDefault="00765BA1" w:rsidP="00765BA1">
      <w:pPr>
        <w:spacing w:after="0"/>
        <w:ind w:firstLine="720"/>
        <w:jc w:val="both"/>
        <w:rPr>
          <w:rFonts w:ascii="Times New Roman" w:eastAsia="Century Gothic" w:hAnsi="Times New Roman" w:cs="Times New Roman"/>
          <w:bCs/>
          <w:sz w:val="24"/>
          <w:szCs w:val="24"/>
          <w:lang w:val="lt-LT"/>
        </w:rPr>
      </w:pPr>
      <w:r w:rsidRPr="00765BA1">
        <w:rPr>
          <w:rFonts w:ascii="Times New Roman" w:eastAsia="Century Gothic" w:hAnsi="Times New Roman" w:cs="Times New Roman"/>
          <w:bCs/>
          <w:sz w:val="24"/>
          <w:szCs w:val="24"/>
          <w:lang w:val="lt-LT"/>
        </w:rPr>
        <w:t>Užsakovas: Nacionalinė teismų administracija (juridinio asmens kodas 188724424), esanti L. Sapiegos g. 15, LT-10312 Vilniuje.</w:t>
      </w:r>
    </w:p>
    <w:p w14:paraId="005391E3" w14:textId="77777777" w:rsidR="00765BA1" w:rsidRDefault="00765BA1" w:rsidP="00765BA1">
      <w:pPr>
        <w:spacing w:after="0"/>
        <w:ind w:firstLine="720"/>
        <w:jc w:val="both"/>
        <w:rPr>
          <w:rFonts w:ascii="Times New Roman" w:eastAsia="Century Gothic" w:hAnsi="Times New Roman" w:cs="Times New Roman"/>
          <w:bCs/>
          <w:sz w:val="24"/>
          <w:szCs w:val="24"/>
          <w:lang w:val="lt-LT"/>
        </w:rPr>
      </w:pPr>
      <w:r w:rsidRPr="00765BA1">
        <w:rPr>
          <w:rFonts w:ascii="Times New Roman" w:eastAsia="Century Gothic" w:hAnsi="Times New Roman" w:cs="Times New Roman"/>
          <w:bCs/>
          <w:sz w:val="24"/>
          <w:szCs w:val="24"/>
          <w:lang w:val="lt-LT"/>
        </w:rPr>
        <w:t>Naudos gavėjas: Lietuvos apeliacinis teismas (juridinio asmens kodas 191831183), esantis Gedimino pr. 40, Vilniuje (toliau – Teismas).</w:t>
      </w:r>
    </w:p>
    <w:p w14:paraId="0ECC0E68" w14:textId="77777777" w:rsidR="00765BA1" w:rsidRPr="001A6B38" w:rsidRDefault="00765BA1" w:rsidP="00765BA1">
      <w:pPr>
        <w:spacing w:after="0"/>
        <w:ind w:firstLine="720"/>
        <w:jc w:val="both"/>
        <w:rPr>
          <w:rFonts w:ascii="Times New Roman" w:eastAsia="Century Gothic" w:hAnsi="Times New Roman" w:cs="Times New Roman"/>
          <w:bCs/>
          <w:sz w:val="16"/>
          <w:szCs w:val="16"/>
          <w:lang w:val="lt-LT"/>
        </w:rPr>
      </w:pPr>
    </w:p>
    <w:p w14:paraId="7F9EAB18" w14:textId="3D6D1CD3" w:rsidR="00246BAA" w:rsidRPr="00E35980" w:rsidRDefault="00246BAA" w:rsidP="005202BC">
      <w:pPr>
        <w:spacing w:after="0"/>
        <w:ind w:firstLine="720"/>
        <w:jc w:val="center"/>
        <w:rPr>
          <w:rFonts w:ascii="Times New Roman" w:eastAsia="Century Gothic" w:hAnsi="Times New Roman" w:cs="Times New Roman"/>
          <w:b/>
          <w:sz w:val="24"/>
          <w:szCs w:val="24"/>
          <w:lang w:val="lt-LT"/>
        </w:rPr>
      </w:pPr>
      <w:r w:rsidRPr="00E35980">
        <w:rPr>
          <w:rFonts w:ascii="Times New Roman" w:eastAsia="Century Gothic" w:hAnsi="Times New Roman" w:cs="Times New Roman"/>
          <w:b/>
          <w:sz w:val="24"/>
          <w:szCs w:val="24"/>
          <w:lang w:val="lt-LT"/>
        </w:rPr>
        <w:t>AIŠKINAMASIS RAŠTAS</w:t>
      </w:r>
    </w:p>
    <w:p w14:paraId="1DF7A83D" w14:textId="77777777" w:rsidR="00443667" w:rsidRPr="001A6B38" w:rsidRDefault="00443667" w:rsidP="005202BC">
      <w:pPr>
        <w:spacing w:after="0"/>
        <w:ind w:firstLine="720"/>
        <w:jc w:val="center"/>
        <w:rPr>
          <w:rFonts w:ascii="Times New Roman" w:eastAsia="Century Gothic" w:hAnsi="Times New Roman" w:cs="Times New Roman"/>
          <w:b/>
          <w:sz w:val="16"/>
          <w:szCs w:val="16"/>
          <w:lang w:val="lt-LT"/>
        </w:rPr>
      </w:pPr>
    </w:p>
    <w:p w14:paraId="1E31A38D" w14:textId="73CDA3CC" w:rsidR="00890D29" w:rsidRDefault="00307FFC" w:rsidP="00E740F8">
      <w:pPr>
        <w:pStyle w:val="Sraopastraipa"/>
        <w:spacing w:after="0"/>
        <w:ind w:left="0" w:firstLine="567"/>
        <w:jc w:val="both"/>
        <w:rPr>
          <w:rFonts w:ascii="Times New Roman" w:eastAsia="Century Gothic" w:hAnsi="Times New Roman" w:cs="Times New Roman"/>
          <w:bCs/>
          <w:sz w:val="24"/>
          <w:szCs w:val="24"/>
          <w:lang w:val="lt-LT"/>
        </w:rPr>
      </w:pPr>
      <w:r w:rsidRPr="00307FFC">
        <w:rPr>
          <w:rFonts w:ascii="Times New Roman" w:eastAsia="Century Gothic" w:hAnsi="Times New Roman" w:cs="Times New Roman"/>
          <w:bCs/>
          <w:sz w:val="24"/>
          <w:szCs w:val="24"/>
          <w:lang w:val="lt-LT"/>
        </w:rPr>
        <w:t>Administracini</w:t>
      </w:r>
      <w:r w:rsidR="00890D29">
        <w:rPr>
          <w:rFonts w:ascii="Times New Roman" w:eastAsia="Century Gothic" w:hAnsi="Times New Roman" w:cs="Times New Roman"/>
          <w:bCs/>
          <w:sz w:val="24"/>
          <w:szCs w:val="24"/>
          <w:lang w:val="lt-LT"/>
        </w:rPr>
        <w:t>o</w:t>
      </w:r>
      <w:r w:rsidRPr="00307FFC">
        <w:rPr>
          <w:rFonts w:ascii="Times New Roman" w:eastAsia="Century Gothic" w:hAnsi="Times New Roman" w:cs="Times New Roman"/>
          <w:bCs/>
          <w:sz w:val="24"/>
          <w:szCs w:val="24"/>
          <w:lang w:val="lt-LT"/>
        </w:rPr>
        <w:t xml:space="preserve"> pastat</w:t>
      </w:r>
      <w:r w:rsidR="00890D29">
        <w:rPr>
          <w:rFonts w:ascii="Times New Roman" w:eastAsia="Century Gothic" w:hAnsi="Times New Roman" w:cs="Times New Roman"/>
          <w:bCs/>
          <w:sz w:val="24"/>
          <w:szCs w:val="24"/>
          <w:lang w:val="lt-LT"/>
        </w:rPr>
        <w:t>o, esančio</w:t>
      </w:r>
      <w:r w:rsidRPr="00307FFC">
        <w:rPr>
          <w:rFonts w:ascii="Times New Roman" w:eastAsia="Century Gothic" w:hAnsi="Times New Roman" w:cs="Times New Roman"/>
          <w:bCs/>
          <w:sz w:val="24"/>
          <w:szCs w:val="24"/>
          <w:lang w:val="lt-LT"/>
        </w:rPr>
        <w:t xml:space="preserve"> Gedimino pr.40/Vasario 16-osios g. 1, Vilniu</w:t>
      </w:r>
      <w:r w:rsidR="00890D29">
        <w:rPr>
          <w:rFonts w:ascii="Times New Roman" w:eastAsia="Century Gothic" w:hAnsi="Times New Roman" w:cs="Times New Roman"/>
          <w:bCs/>
          <w:sz w:val="24"/>
          <w:szCs w:val="24"/>
          <w:lang w:val="lt-LT"/>
        </w:rPr>
        <w:t xml:space="preserve">je, stogas yra nesandarus, į patalpas praleidžiantis lietaus vandenį. </w:t>
      </w:r>
      <w:r w:rsidR="003F5527">
        <w:rPr>
          <w:rFonts w:ascii="Times New Roman" w:eastAsia="Century Gothic" w:hAnsi="Times New Roman" w:cs="Times New Roman"/>
          <w:bCs/>
          <w:sz w:val="24"/>
          <w:szCs w:val="24"/>
          <w:lang w:val="lt-LT"/>
        </w:rPr>
        <w:t>Neteisingai įrengti konstrukcijų tvirtinimo mazgai</w:t>
      </w:r>
      <w:r w:rsidR="00890D29">
        <w:rPr>
          <w:rFonts w:ascii="Times New Roman" w:eastAsia="Century Gothic" w:hAnsi="Times New Roman" w:cs="Times New Roman"/>
          <w:bCs/>
          <w:sz w:val="24"/>
          <w:szCs w:val="24"/>
          <w:lang w:val="lt-LT"/>
        </w:rPr>
        <w:t xml:space="preserve"> </w:t>
      </w:r>
      <w:r w:rsidR="003F5527">
        <w:rPr>
          <w:rFonts w:ascii="Times New Roman" w:eastAsia="Century Gothic" w:hAnsi="Times New Roman" w:cs="Times New Roman"/>
          <w:bCs/>
          <w:sz w:val="24"/>
          <w:szCs w:val="24"/>
          <w:lang w:val="lt-LT"/>
        </w:rPr>
        <w:t xml:space="preserve">bei </w:t>
      </w:r>
      <w:r w:rsidR="00890D29">
        <w:rPr>
          <w:rFonts w:ascii="Times New Roman" w:eastAsia="Century Gothic" w:hAnsi="Times New Roman" w:cs="Times New Roman"/>
          <w:bCs/>
          <w:sz w:val="24"/>
          <w:szCs w:val="24"/>
          <w:lang w:val="lt-LT"/>
        </w:rPr>
        <w:t xml:space="preserve">skardos prieglaudos prie mūrinių kaminų paviršių ir parapetų, dėl ko per šias vietas į patalpas patenka lietaus vanduo. Neteisingai </w:t>
      </w:r>
      <w:r w:rsidR="00A85FA3">
        <w:rPr>
          <w:rFonts w:ascii="Times New Roman" w:eastAsia="Century Gothic" w:hAnsi="Times New Roman" w:cs="Times New Roman"/>
          <w:bCs/>
          <w:sz w:val="24"/>
          <w:szCs w:val="24"/>
          <w:lang w:val="lt-LT"/>
        </w:rPr>
        <w:t>įrengti</w:t>
      </w:r>
      <w:r w:rsidR="00890D29">
        <w:rPr>
          <w:rFonts w:ascii="Times New Roman" w:eastAsia="Century Gothic" w:hAnsi="Times New Roman" w:cs="Times New Roman"/>
          <w:bCs/>
          <w:sz w:val="24"/>
          <w:szCs w:val="24"/>
          <w:lang w:val="lt-LT"/>
        </w:rPr>
        <w:t xml:space="preserve"> tinklų įvedimo į pastatą mazgai. Dėl aukščiau išvardintų priežasčių lietaus vanduo patenka į patalpas, gadindamas turtą ir statinio konstrukcijas</w:t>
      </w:r>
      <w:r w:rsidR="00A85FA3">
        <w:rPr>
          <w:rFonts w:ascii="Times New Roman" w:eastAsia="Century Gothic" w:hAnsi="Times New Roman" w:cs="Times New Roman"/>
          <w:bCs/>
          <w:sz w:val="24"/>
          <w:szCs w:val="24"/>
          <w:lang w:val="lt-LT"/>
        </w:rPr>
        <w:t>.</w:t>
      </w:r>
      <w:r w:rsidR="00765BA1">
        <w:rPr>
          <w:rFonts w:ascii="Times New Roman" w:eastAsia="Century Gothic" w:hAnsi="Times New Roman" w:cs="Times New Roman"/>
          <w:bCs/>
          <w:sz w:val="24"/>
          <w:szCs w:val="24"/>
          <w:lang w:val="lt-LT"/>
        </w:rPr>
        <w:t xml:space="preserve"> Vykdant stogo remonto darbus pagal pasirašytą sutartį atsirado papildomų darbų, kuriuos būtina atlikti tam, kad pagrindinės sutarties darbai butų užbaigti kokybiškai. Tai pat rasta vietų, kuriuos nebuvo įtrauktos į pagrindinę sutartį, bet neatlikus stogo remontą šiose vietose, vandens skverbimas į pastatą </w:t>
      </w:r>
      <w:r w:rsidR="001A6B38">
        <w:rPr>
          <w:rFonts w:ascii="Times New Roman" w:eastAsia="Century Gothic" w:hAnsi="Times New Roman" w:cs="Times New Roman"/>
          <w:bCs/>
          <w:sz w:val="24"/>
          <w:szCs w:val="24"/>
          <w:lang w:val="lt-LT"/>
        </w:rPr>
        <w:t>nebūtų</w:t>
      </w:r>
      <w:r w:rsidR="00765BA1">
        <w:rPr>
          <w:rFonts w:ascii="Times New Roman" w:eastAsia="Century Gothic" w:hAnsi="Times New Roman" w:cs="Times New Roman"/>
          <w:bCs/>
          <w:sz w:val="24"/>
          <w:szCs w:val="24"/>
          <w:lang w:val="lt-LT"/>
        </w:rPr>
        <w:t xml:space="preserve"> sustabdytas</w:t>
      </w:r>
      <w:r w:rsidR="001A6B38">
        <w:rPr>
          <w:rFonts w:ascii="Times New Roman" w:eastAsia="Century Gothic" w:hAnsi="Times New Roman" w:cs="Times New Roman"/>
          <w:bCs/>
          <w:sz w:val="24"/>
          <w:szCs w:val="24"/>
          <w:lang w:val="lt-LT"/>
        </w:rPr>
        <w:t>.</w:t>
      </w:r>
    </w:p>
    <w:p w14:paraId="79283ADA" w14:textId="77777777" w:rsidR="00A14F89" w:rsidRDefault="00D971BB" w:rsidP="00A14F89">
      <w:pPr>
        <w:pStyle w:val="Sraopastraipa"/>
        <w:spacing w:after="0"/>
        <w:ind w:left="0"/>
        <w:jc w:val="both"/>
        <w:rPr>
          <w:rFonts w:ascii="Times New Roman" w:eastAsia="Century Gothic" w:hAnsi="Times New Roman" w:cs="Times New Roman"/>
          <w:bCs/>
          <w:sz w:val="24"/>
          <w:szCs w:val="24"/>
          <w:lang w:val="lt-LT"/>
        </w:rPr>
      </w:pPr>
      <w:r>
        <w:rPr>
          <w:noProof/>
        </w:rPr>
        <w:t xml:space="preserve"> </w:t>
      </w:r>
      <w:r>
        <w:rPr>
          <w:noProof/>
        </w:rPr>
        <w:drawing>
          <wp:inline distT="0" distB="0" distL="0" distR="0" wp14:anchorId="5CA429EC" wp14:editId="46039326">
            <wp:extent cx="1981200" cy="2370202"/>
            <wp:effectExtent l="0" t="0" r="0" b="0"/>
            <wp:docPr id="4291577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163" cy="2380925"/>
                    </a:xfrm>
                    <a:prstGeom prst="rect">
                      <a:avLst/>
                    </a:prstGeom>
                    <a:noFill/>
                    <a:ln>
                      <a:noFill/>
                    </a:ln>
                  </pic:spPr>
                </pic:pic>
              </a:graphicData>
            </a:graphic>
          </wp:inline>
        </w:drawing>
      </w:r>
      <w:r>
        <w:rPr>
          <w:rFonts w:ascii="Times New Roman" w:eastAsia="Century Gothic" w:hAnsi="Times New Roman" w:cs="Times New Roman"/>
          <w:bCs/>
          <w:sz w:val="24"/>
          <w:szCs w:val="24"/>
          <w:lang w:val="lt-LT"/>
        </w:rPr>
        <w:t xml:space="preserve"> </w:t>
      </w:r>
      <w:r>
        <w:rPr>
          <w:noProof/>
        </w:rPr>
        <w:drawing>
          <wp:inline distT="0" distB="0" distL="0" distR="0" wp14:anchorId="2F076B4B" wp14:editId="4E37995E">
            <wp:extent cx="1952981" cy="2362200"/>
            <wp:effectExtent l="0" t="0" r="9525" b="0"/>
            <wp:docPr id="203695708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9996" cy="2394876"/>
                    </a:xfrm>
                    <a:prstGeom prst="rect">
                      <a:avLst/>
                    </a:prstGeom>
                    <a:noFill/>
                    <a:ln>
                      <a:noFill/>
                    </a:ln>
                  </pic:spPr>
                </pic:pic>
              </a:graphicData>
            </a:graphic>
          </wp:inline>
        </w:drawing>
      </w:r>
      <w:r w:rsidR="00A14F89">
        <w:rPr>
          <w:rFonts w:ascii="Times New Roman" w:eastAsia="Century Gothic" w:hAnsi="Times New Roman" w:cs="Times New Roman"/>
          <w:bCs/>
          <w:sz w:val="24"/>
          <w:szCs w:val="24"/>
          <w:lang w:val="lt-LT"/>
        </w:rPr>
        <w:t xml:space="preserve"> </w:t>
      </w:r>
      <w:r>
        <w:rPr>
          <w:rFonts w:ascii="Times New Roman" w:eastAsia="Century Gothic" w:hAnsi="Times New Roman" w:cs="Times New Roman"/>
          <w:bCs/>
          <w:noProof/>
          <w:sz w:val="24"/>
          <w:szCs w:val="24"/>
          <w:lang w:val="lt-LT"/>
        </w:rPr>
        <w:drawing>
          <wp:inline distT="0" distB="0" distL="0" distR="0" wp14:anchorId="19A9D3D4" wp14:editId="68BA4D62">
            <wp:extent cx="2042986" cy="2362200"/>
            <wp:effectExtent l="0" t="0" r="0" b="0"/>
            <wp:docPr id="73465141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7514" cy="2402123"/>
                    </a:xfrm>
                    <a:prstGeom prst="rect">
                      <a:avLst/>
                    </a:prstGeom>
                    <a:noFill/>
                    <a:ln>
                      <a:noFill/>
                    </a:ln>
                  </pic:spPr>
                </pic:pic>
              </a:graphicData>
            </a:graphic>
          </wp:inline>
        </w:drawing>
      </w:r>
      <w:r>
        <w:rPr>
          <w:rFonts w:ascii="Times New Roman" w:eastAsia="Century Gothic" w:hAnsi="Times New Roman" w:cs="Times New Roman"/>
          <w:bCs/>
          <w:sz w:val="24"/>
          <w:szCs w:val="24"/>
          <w:lang w:val="lt-LT"/>
        </w:rPr>
        <w:t xml:space="preserve"> </w:t>
      </w:r>
    </w:p>
    <w:p w14:paraId="1B6B0AAC" w14:textId="77777777" w:rsidR="00A14F89" w:rsidRDefault="00D971BB" w:rsidP="00A14F89">
      <w:pPr>
        <w:pStyle w:val="Sraopastraipa"/>
        <w:spacing w:after="0"/>
        <w:ind w:left="0"/>
        <w:jc w:val="both"/>
        <w:rPr>
          <w:rFonts w:ascii="Times New Roman" w:eastAsia="Century Gothic" w:hAnsi="Times New Roman" w:cs="Times New Roman"/>
          <w:bCs/>
          <w:sz w:val="24"/>
          <w:szCs w:val="24"/>
          <w:lang w:val="lt-LT"/>
        </w:rPr>
      </w:pPr>
      <w:r>
        <w:rPr>
          <w:noProof/>
        </w:rPr>
        <w:drawing>
          <wp:inline distT="0" distB="0" distL="0" distR="0" wp14:anchorId="0640C744" wp14:editId="32E7266F">
            <wp:extent cx="1952625" cy="2207147"/>
            <wp:effectExtent l="0" t="0" r="0" b="3175"/>
            <wp:docPr id="150153148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8397" cy="2224975"/>
                    </a:xfrm>
                    <a:prstGeom prst="rect">
                      <a:avLst/>
                    </a:prstGeom>
                    <a:noFill/>
                    <a:ln>
                      <a:noFill/>
                    </a:ln>
                  </pic:spPr>
                </pic:pic>
              </a:graphicData>
            </a:graphic>
          </wp:inline>
        </w:drawing>
      </w:r>
      <w:r w:rsidR="00A14F89">
        <w:rPr>
          <w:rFonts w:ascii="Times New Roman" w:eastAsia="Century Gothic" w:hAnsi="Times New Roman" w:cs="Times New Roman"/>
          <w:bCs/>
          <w:sz w:val="24"/>
          <w:szCs w:val="24"/>
          <w:lang w:val="lt-LT"/>
        </w:rPr>
        <w:t xml:space="preserve"> </w:t>
      </w:r>
      <w:r>
        <w:rPr>
          <w:noProof/>
        </w:rPr>
        <w:drawing>
          <wp:inline distT="0" distB="0" distL="0" distR="0" wp14:anchorId="2974B3D7" wp14:editId="4289935D">
            <wp:extent cx="2000408" cy="2190750"/>
            <wp:effectExtent l="0" t="0" r="0" b="0"/>
            <wp:docPr id="49437529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1683" cy="2214049"/>
                    </a:xfrm>
                    <a:prstGeom prst="rect">
                      <a:avLst/>
                    </a:prstGeom>
                    <a:noFill/>
                    <a:ln>
                      <a:noFill/>
                    </a:ln>
                  </pic:spPr>
                </pic:pic>
              </a:graphicData>
            </a:graphic>
          </wp:inline>
        </w:drawing>
      </w:r>
      <w:r w:rsidR="00A14F89">
        <w:rPr>
          <w:rFonts w:ascii="Times New Roman" w:eastAsia="Century Gothic" w:hAnsi="Times New Roman" w:cs="Times New Roman"/>
          <w:bCs/>
          <w:sz w:val="24"/>
          <w:szCs w:val="24"/>
          <w:lang w:val="lt-LT"/>
        </w:rPr>
        <w:t xml:space="preserve"> </w:t>
      </w:r>
      <w:r w:rsidR="00A14F89">
        <w:rPr>
          <w:noProof/>
        </w:rPr>
        <w:drawing>
          <wp:inline distT="0" distB="0" distL="0" distR="0" wp14:anchorId="37DEA3A0" wp14:editId="41DFD20A">
            <wp:extent cx="2082319" cy="2181225"/>
            <wp:effectExtent l="0" t="0" r="0" b="0"/>
            <wp:docPr id="161426516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0030" cy="2210252"/>
                    </a:xfrm>
                    <a:prstGeom prst="rect">
                      <a:avLst/>
                    </a:prstGeom>
                    <a:noFill/>
                    <a:ln>
                      <a:noFill/>
                    </a:ln>
                  </pic:spPr>
                </pic:pic>
              </a:graphicData>
            </a:graphic>
          </wp:inline>
        </w:drawing>
      </w:r>
      <w:r w:rsidR="00A14F89">
        <w:rPr>
          <w:rFonts w:ascii="Times New Roman" w:eastAsia="Century Gothic" w:hAnsi="Times New Roman" w:cs="Times New Roman"/>
          <w:bCs/>
          <w:sz w:val="24"/>
          <w:szCs w:val="24"/>
          <w:lang w:val="lt-LT"/>
        </w:rPr>
        <w:t xml:space="preserve"> </w:t>
      </w:r>
    </w:p>
    <w:p w14:paraId="7558BE49" w14:textId="00D17CC0" w:rsidR="00D971BB" w:rsidRDefault="00A14F89" w:rsidP="00A14F89">
      <w:pPr>
        <w:pStyle w:val="Sraopastraipa"/>
        <w:spacing w:after="0"/>
        <w:ind w:left="0"/>
        <w:jc w:val="both"/>
        <w:rPr>
          <w:rFonts w:ascii="Times New Roman" w:eastAsia="Century Gothic" w:hAnsi="Times New Roman" w:cs="Times New Roman"/>
          <w:bCs/>
          <w:sz w:val="24"/>
          <w:szCs w:val="24"/>
          <w:lang w:val="lt-LT"/>
        </w:rPr>
      </w:pPr>
      <w:r>
        <w:rPr>
          <w:noProof/>
        </w:rPr>
        <w:lastRenderedPageBreak/>
        <w:drawing>
          <wp:inline distT="0" distB="0" distL="0" distR="0" wp14:anchorId="38697136" wp14:editId="639109DE">
            <wp:extent cx="2235835" cy="2409825"/>
            <wp:effectExtent l="0" t="0" r="0" b="9525"/>
            <wp:docPr id="96611949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266" b="9898"/>
                    <a:stretch/>
                  </pic:blipFill>
                  <pic:spPr bwMode="auto">
                    <a:xfrm>
                      <a:off x="0" y="0"/>
                      <a:ext cx="2241467" cy="24158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entury Gothic" w:hAnsi="Times New Roman" w:cs="Times New Roman"/>
          <w:bCs/>
          <w:sz w:val="24"/>
          <w:szCs w:val="24"/>
          <w:lang w:val="lt-LT"/>
        </w:rPr>
        <w:t xml:space="preserve"> </w:t>
      </w:r>
      <w:r>
        <w:rPr>
          <w:noProof/>
        </w:rPr>
        <w:drawing>
          <wp:inline distT="0" distB="0" distL="0" distR="0" wp14:anchorId="239D8DFC" wp14:editId="4A8175CD">
            <wp:extent cx="1964055" cy="2418715"/>
            <wp:effectExtent l="0" t="0" r="0" b="635"/>
            <wp:docPr id="40050012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638"/>
                    <a:stretch/>
                  </pic:blipFill>
                  <pic:spPr bwMode="auto">
                    <a:xfrm>
                      <a:off x="0" y="0"/>
                      <a:ext cx="1972191" cy="2428734"/>
                    </a:xfrm>
                    <a:prstGeom prst="rect">
                      <a:avLst/>
                    </a:prstGeom>
                    <a:noFill/>
                    <a:ln>
                      <a:noFill/>
                    </a:ln>
                    <a:extLst>
                      <a:ext uri="{53640926-AAD7-44D8-BBD7-CCE9431645EC}">
                        <a14:shadowObscured xmlns:a14="http://schemas.microsoft.com/office/drawing/2010/main"/>
                      </a:ext>
                    </a:extLst>
                  </pic:spPr>
                </pic:pic>
              </a:graphicData>
            </a:graphic>
          </wp:inline>
        </w:drawing>
      </w:r>
      <w:r w:rsidR="003A25CC">
        <w:rPr>
          <w:rFonts w:ascii="Times New Roman" w:eastAsia="Century Gothic" w:hAnsi="Times New Roman" w:cs="Times New Roman"/>
          <w:bCs/>
          <w:sz w:val="24"/>
          <w:szCs w:val="24"/>
          <w:lang w:val="lt-LT"/>
        </w:rPr>
        <w:t xml:space="preserve"> </w:t>
      </w:r>
      <w:r>
        <w:rPr>
          <w:noProof/>
        </w:rPr>
        <w:drawing>
          <wp:inline distT="0" distB="0" distL="0" distR="0" wp14:anchorId="5E4D9BA1" wp14:editId="14A9A090">
            <wp:extent cx="2143125" cy="2390775"/>
            <wp:effectExtent l="0" t="0" r="0" b="9525"/>
            <wp:docPr id="73664622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10" t="4148" r="1" b="9080"/>
                    <a:stretch/>
                  </pic:blipFill>
                  <pic:spPr bwMode="auto">
                    <a:xfrm flipH="1">
                      <a:off x="0" y="0"/>
                      <a:ext cx="2156393" cy="240557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entury Gothic" w:hAnsi="Times New Roman" w:cs="Times New Roman"/>
          <w:bCs/>
          <w:sz w:val="24"/>
          <w:szCs w:val="24"/>
          <w:lang w:val="lt-LT"/>
        </w:rPr>
        <w:t xml:space="preserve"> </w:t>
      </w:r>
      <w:r>
        <w:rPr>
          <w:noProof/>
        </w:rPr>
        <w:drawing>
          <wp:inline distT="0" distB="0" distL="0" distR="0" wp14:anchorId="07287C26" wp14:editId="32CD9A6A">
            <wp:extent cx="2126457" cy="2609158"/>
            <wp:effectExtent l="0" t="0" r="7620" b="1270"/>
            <wp:docPr id="60883189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176" r="1305"/>
                    <a:stretch/>
                  </pic:blipFill>
                  <pic:spPr bwMode="auto">
                    <a:xfrm>
                      <a:off x="0" y="0"/>
                      <a:ext cx="2137709" cy="262296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entury Gothic" w:hAnsi="Times New Roman" w:cs="Times New Roman"/>
          <w:bCs/>
          <w:sz w:val="24"/>
          <w:szCs w:val="24"/>
          <w:lang w:val="lt-LT"/>
        </w:rPr>
        <w:t xml:space="preserve"> </w:t>
      </w:r>
      <w:r>
        <w:rPr>
          <w:noProof/>
        </w:rPr>
        <w:drawing>
          <wp:inline distT="0" distB="0" distL="0" distR="0" wp14:anchorId="1DCA86D3" wp14:editId="2BAEE667">
            <wp:extent cx="2097405" cy="2637155"/>
            <wp:effectExtent l="0" t="0" r="0" b="0"/>
            <wp:docPr id="175575375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160" t="59468" r="22484" b="-296"/>
                    <a:stretch/>
                  </pic:blipFill>
                  <pic:spPr bwMode="auto">
                    <a:xfrm>
                      <a:off x="0" y="0"/>
                      <a:ext cx="2129772" cy="2677852"/>
                    </a:xfrm>
                    <a:prstGeom prst="rect">
                      <a:avLst/>
                    </a:prstGeom>
                    <a:noFill/>
                    <a:ln>
                      <a:noFill/>
                    </a:ln>
                    <a:extLst>
                      <a:ext uri="{53640926-AAD7-44D8-BBD7-CCE9431645EC}">
                        <a14:shadowObscured xmlns:a14="http://schemas.microsoft.com/office/drawing/2010/main"/>
                      </a:ext>
                    </a:extLst>
                  </pic:spPr>
                </pic:pic>
              </a:graphicData>
            </a:graphic>
          </wp:inline>
        </w:drawing>
      </w:r>
      <w:r w:rsidR="003A25CC">
        <w:rPr>
          <w:rFonts w:ascii="Times New Roman" w:eastAsia="Century Gothic" w:hAnsi="Times New Roman" w:cs="Times New Roman"/>
          <w:bCs/>
          <w:sz w:val="24"/>
          <w:szCs w:val="24"/>
          <w:lang w:val="lt-LT"/>
        </w:rPr>
        <w:t xml:space="preserve"> </w:t>
      </w:r>
      <w:r w:rsidR="003A25CC">
        <w:rPr>
          <w:noProof/>
        </w:rPr>
        <w:drawing>
          <wp:inline distT="0" distB="0" distL="0" distR="0" wp14:anchorId="6DD136AD" wp14:editId="7325A7BF">
            <wp:extent cx="2095500" cy="2602018"/>
            <wp:effectExtent l="0" t="0" r="0" b="8255"/>
            <wp:docPr id="1051164901"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2111" b="-15"/>
                    <a:stretch/>
                  </pic:blipFill>
                  <pic:spPr bwMode="auto">
                    <a:xfrm>
                      <a:off x="0" y="0"/>
                      <a:ext cx="2107855" cy="2617359"/>
                    </a:xfrm>
                    <a:prstGeom prst="rect">
                      <a:avLst/>
                    </a:prstGeom>
                    <a:noFill/>
                    <a:ln>
                      <a:noFill/>
                    </a:ln>
                    <a:extLst>
                      <a:ext uri="{53640926-AAD7-44D8-BBD7-CCE9431645EC}">
                        <a14:shadowObscured xmlns:a14="http://schemas.microsoft.com/office/drawing/2010/main"/>
                      </a:ext>
                    </a:extLst>
                  </pic:spPr>
                </pic:pic>
              </a:graphicData>
            </a:graphic>
          </wp:inline>
        </w:drawing>
      </w:r>
    </w:p>
    <w:p w14:paraId="747BFFE7" w14:textId="77777777" w:rsidR="003A25CC" w:rsidRDefault="003A25CC" w:rsidP="00A14F89">
      <w:pPr>
        <w:pStyle w:val="Sraopastraipa"/>
        <w:spacing w:after="0"/>
        <w:ind w:left="0"/>
        <w:jc w:val="both"/>
        <w:rPr>
          <w:noProof/>
        </w:rPr>
      </w:pPr>
    </w:p>
    <w:p w14:paraId="5BE213B9" w14:textId="7DC11CD5" w:rsidR="00A14F89" w:rsidRDefault="003A25CC" w:rsidP="00A14F89">
      <w:pPr>
        <w:pStyle w:val="Sraopastraipa"/>
        <w:spacing w:after="0"/>
        <w:ind w:left="0"/>
        <w:jc w:val="both"/>
        <w:rPr>
          <w:rFonts w:ascii="Times New Roman" w:eastAsia="Century Gothic" w:hAnsi="Times New Roman" w:cs="Times New Roman"/>
          <w:bCs/>
          <w:sz w:val="24"/>
          <w:szCs w:val="24"/>
          <w:lang w:val="lt-LT"/>
        </w:rPr>
      </w:pPr>
      <w:r>
        <w:rPr>
          <w:noProof/>
        </w:rPr>
        <w:drawing>
          <wp:inline distT="0" distB="0" distL="0" distR="0" wp14:anchorId="17AB6A51" wp14:editId="1754CFA7">
            <wp:extent cx="6480810" cy="3390900"/>
            <wp:effectExtent l="0" t="0" r="0" b="0"/>
            <wp:docPr id="413829454"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0242"/>
                    <a:stretch/>
                  </pic:blipFill>
                  <pic:spPr bwMode="auto">
                    <a:xfrm>
                      <a:off x="0" y="0"/>
                      <a:ext cx="6480810"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2825C6AE" w14:textId="02759EC6" w:rsidR="00A85FA3" w:rsidRDefault="001E6E70" w:rsidP="00E740F8">
      <w:pPr>
        <w:pStyle w:val="Sraopastraipa"/>
        <w:spacing w:after="0"/>
        <w:ind w:left="0" w:firstLine="567"/>
        <w:jc w:val="both"/>
        <w:rPr>
          <w:rFonts w:ascii="Times New Roman" w:eastAsia="Century Gothic" w:hAnsi="Times New Roman" w:cs="Times New Roman"/>
          <w:bCs/>
          <w:sz w:val="24"/>
          <w:szCs w:val="24"/>
          <w:lang w:val="lt-LT"/>
        </w:rPr>
      </w:pPr>
      <w:r w:rsidRPr="001E6E70">
        <w:rPr>
          <w:rFonts w:ascii="Times New Roman" w:eastAsia="Century Gothic" w:hAnsi="Times New Roman" w:cs="Times New Roman"/>
          <w:bCs/>
          <w:sz w:val="24"/>
          <w:szCs w:val="24"/>
          <w:lang w:val="lt-LT"/>
        </w:rPr>
        <w:lastRenderedPageBreak/>
        <w:t xml:space="preserve">Administracinis pastatas </w:t>
      </w:r>
      <w:r w:rsidR="00546B85" w:rsidRPr="00546B85">
        <w:rPr>
          <w:rFonts w:ascii="Times New Roman" w:eastAsia="Century Gothic" w:hAnsi="Times New Roman" w:cs="Times New Roman"/>
          <w:bCs/>
          <w:sz w:val="24"/>
          <w:szCs w:val="24"/>
          <w:lang w:val="lt-LT"/>
        </w:rPr>
        <w:t>4B</w:t>
      </w:r>
      <w:r w:rsidR="00546B85" w:rsidRPr="00546B85">
        <w:rPr>
          <w:rFonts w:ascii="Times New Roman" w:eastAsia="Century Gothic" w:hAnsi="Times New Roman" w:cs="Times New Roman"/>
          <w:bCs/>
          <w:sz w:val="24"/>
          <w:szCs w:val="24"/>
          <w:vertAlign w:val="superscript"/>
          <w:lang w:val="lt-LT"/>
        </w:rPr>
        <w:t>3</w:t>
      </w:r>
      <w:r w:rsidR="00546B85">
        <w:rPr>
          <w:rFonts w:ascii="Times New Roman" w:eastAsia="Century Gothic" w:hAnsi="Times New Roman" w:cs="Times New Roman"/>
          <w:bCs/>
          <w:sz w:val="24"/>
          <w:szCs w:val="24"/>
          <w:lang w:val="lt-LT"/>
        </w:rPr>
        <w:t xml:space="preserve">p, </w:t>
      </w:r>
      <w:r w:rsidRPr="00546B85">
        <w:rPr>
          <w:rFonts w:ascii="Times New Roman" w:eastAsia="Century Gothic" w:hAnsi="Times New Roman" w:cs="Times New Roman"/>
          <w:bCs/>
          <w:sz w:val="24"/>
          <w:szCs w:val="24"/>
          <w:lang w:val="lt-LT"/>
        </w:rPr>
        <w:t>Gedimino</w:t>
      </w:r>
      <w:r w:rsidRPr="001E6E70">
        <w:rPr>
          <w:rFonts w:ascii="Times New Roman" w:eastAsia="Century Gothic" w:hAnsi="Times New Roman" w:cs="Times New Roman"/>
          <w:bCs/>
          <w:sz w:val="24"/>
          <w:szCs w:val="24"/>
          <w:lang w:val="lt-LT"/>
        </w:rPr>
        <w:t xml:space="preserve"> pr.40/Vasario 16-osios g. 1, Vilnius </w:t>
      </w:r>
      <w:r>
        <w:rPr>
          <w:rFonts w:ascii="Times New Roman" w:eastAsia="Century Gothic" w:hAnsi="Times New Roman" w:cs="Times New Roman"/>
          <w:bCs/>
          <w:sz w:val="24"/>
          <w:szCs w:val="24"/>
          <w:lang w:val="lt-LT"/>
        </w:rPr>
        <w:t xml:space="preserve">yra </w:t>
      </w:r>
      <w:r w:rsidRPr="001E6E70">
        <w:rPr>
          <w:rFonts w:ascii="Times New Roman" w:eastAsia="Century Gothic" w:hAnsi="Times New Roman" w:cs="Times New Roman"/>
          <w:bCs/>
          <w:sz w:val="24"/>
          <w:szCs w:val="24"/>
          <w:lang w:val="lt-LT"/>
        </w:rPr>
        <w:t>įrašytas į Kultūros paveldo departamento registrą (vad. Teismų, Sovietų Sąjungos valstybės saugumo komiteto pastatų komplekso teismų rūmų trečias korpusas) u. k. 22868. Statusas paminklas, jam nustatytos vertingosios savybės.</w:t>
      </w:r>
      <w:r>
        <w:rPr>
          <w:rFonts w:ascii="Times New Roman" w:eastAsia="Century Gothic" w:hAnsi="Times New Roman" w:cs="Times New Roman"/>
          <w:bCs/>
          <w:sz w:val="24"/>
          <w:szCs w:val="24"/>
          <w:lang w:val="lt-LT"/>
        </w:rPr>
        <w:t xml:space="preserve"> Kadangi būtina skubos tvarka pašalinti stogo nesandarumą, užsakovas kreipėsi į </w:t>
      </w:r>
      <w:r w:rsidR="006823FC">
        <w:rPr>
          <w:rFonts w:ascii="Times New Roman" w:eastAsia="Century Gothic" w:hAnsi="Times New Roman" w:cs="Times New Roman"/>
          <w:bCs/>
          <w:sz w:val="24"/>
          <w:szCs w:val="24"/>
          <w:lang w:val="lt-LT"/>
        </w:rPr>
        <w:t>Kultūros paveldo departamento prie Kultūros ministerijos Vilniaus teritorin</w:t>
      </w:r>
      <w:r>
        <w:rPr>
          <w:rFonts w:ascii="Times New Roman" w:eastAsia="Century Gothic" w:hAnsi="Times New Roman" w:cs="Times New Roman"/>
          <w:bCs/>
          <w:sz w:val="24"/>
          <w:szCs w:val="24"/>
          <w:lang w:val="lt-LT"/>
        </w:rPr>
        <w:t>į</w:t>
      </w:r>
      <w:r w:rsidR="006823FC">
        <w:rPr>
          <w:rFonts w:ascii="Times New Roman" w:eastAsia="Century Gothic" w:hAnsi="Times New Roman" w:cs="Times New Roman"/>
          <w:bCs/>
          <w:sz w:val="24"/>
          <w:szCs w:val="24"/>
          <w:lang w:val="lt-LT"/>
        </w:rPr>
        <w:t xml:space="preserve"> skyri</w:t>
      </w:r>
      <w:r>
        <w:rPr>
          <w:rFonts w:ascii="Times New Roman" w:eastAsia="Century Gothic" w:hAnsi="Times New Roman" w:cs="Times New Roman"/>
          <w:bCs/>
          <w:sz w:val="24"/>
          <w:szCs w:val="24"/>
          <w:lang w:val="lt-LT"/>
        </w:rPr>
        <w:t xml:space="preserve">ų, kuris </w:t>
      </w:r>
      <w:r w:rsidR="006823FC">
        <w:rPr>
          <w:rFonts w:ascii="Times New Roman" w:eastAsia="Century Gothic" w:hAnsi="Times New Roman" w:cs="Times New Roman"/>
          <w:bCs/>
          <w:sz w:val="24"/>
          <w:szCs w:val="24"/>
          <w:lang w:val="lt-LT"/>
        </w:rPr>
        <w:t>rašytin</w:t>
      </w:r>
      <w:r>
        <w:rPr>
          <w:rFonts w:ascii="Times New Roman" w:eastAsia="Century Gothic" w:hAnsi="Times New Roman" w:cs="Times New Roman"/>
          <w:bCs/>
          <w:sz w:val="24"/>
          <w:szCs w:val="24"/>
          <w:lang w:val="lt-LT"/>
        </w:rPr>
        <w:t>e tvarka</w:t>
      </w:r>
      <w:r w:rsidR="006823FC">
        <w:rPr>
          <w:rFonts w:ascii="Times New Roman" w:eastAsia="Century Gothic" w:hAnsi="Times New Roman" w:cs="Times New Roman"/>
          <w:bCs/>
          <w:sz w:val="24"/>
          <w:szCs w:val="24"/>
          <w:lang w:val="lt-LT"/>
        </w:rPr>
        <w:t xml:space="preserve"> pritar</w:t>
      </w:r>
      <w:r>
        <w:rPr>
          <w:rFonts w:ascii="Times New Roman" w:eastAsia="Century Gothic" w:hAnsi="Times New Roman" w:cs="Times New Roman"/>
          <w:bCs/>
          <w:sz w:val="24"/>
          <w:szCs w:val="24"/>
          <w:lang w:val="lt-LT"/>
        </w:rPr>
        <w:t>ė</w:t>
      </w:r>
      <w:r w:rsidR="006823FC">
        <w:rPr>
          <w:rFonts w:ascii="Times New Roman" w:eastAsia="Century Gothic" w:hAnsi="Times New Roman" w:cs="Times New Roman"/>
          <w:bCs/>
          <w:sz w:val="24"/>
          <w:szCs w:val="24"/>
          <w:lang w:val="lt-LT"/>
        </w:rPr>
        <w:t xml:space="preserve"> minėto stogo neatidėliotin</w:t>
      </w:r>
      <w:r>
        <w:rPr>
          <w:rFonts w:ascii="Times New Roman" w:eastAsia="Century Gothic" w:hAnsi="Times New Roman" w:cs="Times New Roman"/>
          <w:bCs/>
          <w:sz w:val="24"/>
          <w:szCs w:val="24"/>
          <w:lang w:val="lt-LT"/>
        </w:rPr>
        <w:t>ų</w:t>
      </w:r>
      <w:r w:rsidR="006823FC">
        <w:rPr>
          <w:rFonts w:ascii="Times New Roman" w:eastAsia="Century Gothic" w:hAnsi="Times New Roman" w:cs="Times New Roman"/>
          <w:bCs/>
          <w:sz w:val="24"/>
          <w:szCs w:val="24"/>
          <w:lang w:val="lt-LT"/>
        </w:rPr>
        <w:t xml:space="preserve"> </w:t>
      </w:r>
      <w:r>
        <w:rPr>
          <w:rFonts w:ascii="Times New Roman" w:eastAsia="Century Gothic" w:hAnsi="Times New Roman" w:cs="Times New Roman"/>
          <w:bCs/>
          <w:sz w:val="24"/>
          <w:szCs w:val="24"/>
          <w:lang w:val="lt-LT"/>
        </w:rPr>
        <w:t xml:space="preserve">remonto </w:t>
      </w:r>
      <w:r w:rsidR="006823FC">
        <w:rPr>
          <w:rFonts w:ascii="Times New Roman" w:eastAsia="Century Gothic" w:hAnsi="Times New Roman" w:cs="Times New Roman"/>
          <w:bCs/>
          <w:sz w:val="24"/>
          <w:szCs w:val="24"/>
          <w:lang w:val="lt-LT"/>
        </w:rPr>
        <w:t>darb</w:t>
      </w:r>
      <w:r>
        <w:rPr>
          <w:rFonts w:ascii="Times New Roman" w:eastAsia="Century Gothic" w:hAnsi="Times New Roman" w:cs="Times New Roman"/>
          <w:bCs/>
          <w:sz w:val="24"/>
          <w:szCs w:val="24"/>
          <w:lang w:val="lt-LT"/>
        </w:rPr>
        <w:t>ų atlikimui</w:t>
      </w:r>
      <w:r w:rsidR="006823FC">
        <w:rPr>
          <w:rFonts w:ascii="Times New Roman" w:eastAsia="Century Gothic" w:hAnsi="Times New Roman" w:cs="Times New Roman"/>
          <w:bCs/>
          <w:sz w:val="24"/>
          <w:szCs w:val="24"/>
          <w:lang w:val="lt-LT"/>
        </w:rPr>
        <w:t>.</w:t>
      </w:r>
    </w:p>
    <w:p w14:paraId="2D24878D" w14:textId="77777777" w:rsidR="00613553" w:rsidRDefault="00613553" w:rsidP="00613553">
      <w:pPr>
        <w:pStyle w:val="Sraopastraipa"/>
        <w:spacing w:line="240" w:lineRule="auto"/>
        <w:ind w:left="0"/>
        <w:rPr>
          <w:noProof/>
        </w:rPr>
      </w:pPr>
    </w:p>
    <w:p w14:paraId="66A157AD" w14:textId="4C567DCA" w:rsidR="00C61AC5" w:rsidRDefault="00613553" w:rsidP="00613553">
      <w:pPr>
        <w:pStyle w:val="Sraopastraipa"/>
        <w:spacing w:line="240" w:lineRule="auto"/>
        <w:ind w:left="0"/>
        <w:rPr>
          <w:rFonts w:ascii="Times New Roman" w:hAnsi="Times New Roman" w:cs="Times New Roman"/>
          <w:noProof/>
          <w:sz w:val="24"/>
          <w:szCs w:val="24"/>
          <w:lang w:val="lt-LT"/>
        </w:rPr>
      </w:pPr>
      <w:r>
        <w:rPr>
          <w:noProof/>
        </w:rPr>
        <w:drawing>
          <wp:inline distT="0" distB="0" distL="0" distR="0" wp14:anchorId="29B91F89" wp14:editId="57E6CD15">
            <wp:extent cx="2638425" cy="3457575"/>
            <wp:effectExtent l="0" t="0" r="9525" b="0"/>
            <wp:docPr id="12242172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17206" name=""/>
                    <pic:cNvPicPr/>
                  </pic:nvPicPr>
                  <pic:blipFill rotWithShape="1">
                    <a:blip r:embed="rId21"/>
                    <a:srcRect r="12230" b="7621"/>
                    <a:stretch/>
                  </pic:blipFill>
                  <pic:spPr bwMode="auto">
                    <a:xfrm>
                      <a:off x="0" y="0"/>
                      <a:ext cx="2645790" cy="346722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val="lt-LT"/>
        </w:rPr>
        <w:t xml:space="preserve"> </w:t>
      </w:r>
      <w:r w:rsidRPr="00613553">
        <w:rPr>
          <w:noProof/>
        </w:rPr>
        <w:drawing>
          <wp:inline distT="0" distB="0" distL="0" distR="0" wp14:anchorId="59A5C8BB" wp14:editId="382695B4">
            <wp:extent cx="3686175" cy="2356312"/>
            <wp:effectExtent l="0" t="0" r="0" b="6350"/>
            <wp:docPr id="13796859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85946" name=""/>
                    <pic:cNvPicPr/>
                  </pic:nvPicPr>
                  <pic:blipFill>
                    <a:blip r:embed="rId22"/>
                    <a:stretch>
                      <a:fillRect/>
                    </a:stretch>
                  </pic:blipFill>
                  <pic:spPr>
                    <a:xfrm>
                      <a:off x="0" y="0"/>
                      <a:ext cx="3713857" cy="2374007"/>
                    </a:xfrm>
                    <a:prstGeom prst="rect">
                      <a:avLst/>
                    </a:prstGeom>
                  </pic:spPr>
                </pic:pic>
              </a:graphicData>
            </a:graphic>
          </wp:inline>
        </w:drawing>
      </w:r>
    </w:p>
    <w:p w14:paraId="632BF589" w14:textId="270E731B" w:rsidR="003409C8" w:rsidRDefault="00296D00" w:rsidP="00C61AC5">
      <w:pPr>
        <w:pStyle w:val="Sraopastraipa"/>
        <w:spacing w:line="240" w:lineRule="auto"/>
        <w:ind w:left="0"/>
        <w:jc w:val="center"/>
        <w:rPr>
          <w:rFonts w:ascii="Times New Roman" w:hAnsi="Times New Roman" w:cs="Times New Roman"/>
          <w:noProof/>
          <w:sz w:val="24"/>
          <w:szCs w:val="24"/>
          <w:lang w:val="lt-LT"/>
        </w:rPr>
      </w:pPr>
      <w:r>
        <w:rPr>
          <w:rFonts w:ascii="Times New Roman" w:hAnsi="Times New Roman" w:cs="Times New Roman"/>
          <w:noProof/>
          <w:sz w:val="24"/>
          <w:szCs w:val="24"/>
          <w:lang w:val="lt-LT"/>
        </w:rPr>
        <w:t>Schema 1.</w:t>
      </w:r>
    </w:p>
    <w:p w14:paraId="66BC1EEB" w14:textId="0146B990" w:rsidR="00D971BB" w:rsidRDefault="00D971BB" w:rsidP="00D971BB">
      <w:pPr>
        <w:pStyle w:val="Sraopastraipa"/>
        <w:spacing w:line="240" w:lineRule="auto"/>
        <w:ind w:left="0"/>
        <w:jc w:val="both"/>
        <w:rPr>
          <w:rFonts w:ascii="Times New Roman" w:hAnsi="Times New Roman" w:cs="Times New Roman"/>
          <w:noProof/>
          <w:sz w:val="24"/>
          <w:szCs w:val="24"/>
          <w:lang w:val="lt-LT"/>
        </w:rPr>
      </w:pPr>
      <w:r>
        <w:rPr>
          <w:rFonts w:ascii="Times New Roman" w:hAnsi="Times New Roman" w:cs="Times New Roman"/>
          <w:noProof/>
          <w:sz w:val="24"/>
          <w:szCs w:val="24"/>
          <w:lang w:val="lt-LT"/>
        </w:rPr>
        <w:t>Dėl neteisingai įrengto vėliavos įrengimo mazgo per n</w:t>
      </w:r>
      <w:r w:rsidR="00765BA1">
        <w:rPr>
          <w:rFonts w:ascii="Times New Roman" w:hAnsi="Times New Roman" w:cs="Times New Roman"/>
          <w:noProof/>
          <w:sz w:val="24"/>
          <w:szCs w:val="24"/>
          <w:lang w:val="lt-LT"/>
        </w:rPr>
        <w:t>e</w:t>
      </w:r>
      <w:r>
        <w:rPr>
          <w:rFonts w:ascii="Times New Roman" w:hAnsi="Times New Roman" w:cs="Times New Roman"/>
          <w:noProof/>
          <w:sz w:val="24"/>
          <w:szCs w:val="24"/>
          <w:lang w:val="lt-LT"/>
        </w:rPr>
        <w:t>sandarią vietą į pastatą patenka vanduo. Tai pat vietomis drėgmės yra pažeistas fasado (frontoninės sienos dalies) tinkas. B</w:t>
      </w:r>
      <w:r w:rsidR="00C557A1">
        <w:rPr>
          <w:rFonts w:ascii="Times New Roman" w:hAnsi="Times New Roman" w:cs="Times New Roman"/>
          <w:noProof/>
          <w:sz w:val="24"/>
          <w:szCs w:val="24"/>
          <w:lang w:val="lt-LT"/>
        </w:rPr>
        <w:t>ū</w:t>
      </w:r>
      <w:r>
        <w:rPr>
          <w:rFonts w:ascii="Times New Roman" w:hAnsi="Times New Roman" w:cs="Times New Roman"/>
          <w:noProof/>
          <w:sz w:val="24"/>
          <w:szCs w:val="24"/>
          <w:lang w:val="lt-LT"/>
        </w:rPr>
        <w:t>tina įrengti pagal reikalavimus vėliavos tvirtinimo į stogą mazgą, hermetizuoti sujungimo siūles tarp skardos ir fasadinės sienos bei perdažyti atskiras frontoninės sie</w:t>
      </w:r>
      <w:r w:rsidR="00431416">
        <w:rPr>
          <w:rFonts w:ascii="Times New Roman" w:hAnsi="Times New Roman" w:cs="Times New Roman"/>
          <w:noProof/>
          <w:sz w:val="24"/>
          <w:szCs w:val="24"/>
          <w:lang w:val="lt-LT"/>
        </w:rPr>
        <w:t>n</w:t>
      </w:r>
      <w:r w:rsidR="00CE356F">
        <w:rPr>
          <w:rFonts w:ascii="Times New Roman" w:hAnsi="Times New Roman" w:cs="Times New Roman"/>
          <w:noProof/>
          <w:sz w:val="24"/>
          <w:szCs w:val="24"/>
          <w:lang w:val="lt-LT"/>
        </w:rPr>
        <w:t>os vietas.</w:t>
      </w:r>
    </w:p>
    <w:p w14:paraId="4A54378F" w14:textId="549CBC2B" w:rsidR="006719E4" w:rsidRDefault="00CE356F" w:rsidP="00DE77F5">
      <w:pPr>
        <w:pStyle w:val="Sraopastraipa"/>
        <w:spacing w:after="0"/>
        <w:ind w:left="0"/>
        <w:jc w:val="both"/>
        <w:rPr>
          <w:rFonts w:ascii="Times New Roman" w:hAnsi="Times New Roman" w:cs="Times New Roman"/>
          <w:noProof/>
          <w:sz w:val="24"/>
          <w:szCs w:val="24"/>
          <w:lang w:val="lt-LT"/>
        </w:rPr>
      </w:pPr>
      <w:r>
        <w:rPr>
          <w:rFonts w:ascii="Times New Roman" w:hAnsi="Times New Roman" w:cs="Times New Roman"/>
          <w:noProof/>
          <w:sz w:val="24"/>
          <w:szCs w:val="24"/>
          <w:lang w:val="lt-LT"/>
        </w:rPr>
        <w:t>Būtina atlikti skardinių lankstinių remont</w:t>
      </w:r>
      <w:r w:rsidR="00431416">
        <w:rPr>
          <w:rFonts w:ascii="Times New Roman" w:hAnsi="Times New Roman" w:cs="Times New Roman"/>
          <w:noProof/>
          <w:sz w:val="24"/>
          <w:szCs w:val="24"/>
          <w:lang w:val="lt-LT"/>
        </w:rPr>
        <w:t>ą</w:t>
      </w:r>
      <w:r>
        <w:rPr>
          <w:rFonts w:ascii="Times New Roman" w:hAnsi="Times New Roman" w:cs="Times New Roman"/>
          <w:noProof/>
          <w:sz w:val="24"/>
          <w:szCs w:val="24"/>
          <w:lang w:val="lt-LT"/>
        </w:rPr>
        <w:t>, reikalui esant juos pakeisti bei hermetizuoti siūlę tarp skardos ir fasadinės sienos.</w:t>
      </w:r>
    </w:p>
    <w:p w14:paraId="343908C7" w14:textId="261AAEE1" w:rsidR="00544023" w:rsidRPr="00CE356F" w:rsidRDefault="00544023" w:rsidP="00DE77F5">
      <w:pPr>
        <w:spacing w:after="0"/>
        <w:jc w:val="both"/>
        <w:rPr>
          <w:rFonts w:ascii="Times New Roman" w:eastAsia="Century Gothic" w:hAnsi="Times New Roman" w:cs="Times New Roman"/>
          <w:strike/>
          <w:sz w:val="24"/>
          <w:szCs w:val="24"/>
          <w:lang w:val="lt-LT"/>
        </w:rPr>
      </w:pPr>
      <w:r w:rsidRPr="00544023">
        <w:rPr>
          <w:rFonts w:ascii="Times New Roman" w:eastAsia="Century Gothic" w:hAnsi="Times New Roman" w:cs="Times New Roman"/>
          <w:sz w:val="24"/>
          <w:szCs w:val="24"/>
          <w:lang w:val="lt-LT"/>
        </w:rPr>
        <w:t xml:space="preserve">Planuojama darbų trukmė </w:t>
      </w:r>
      <w:r w:rsidRPr="00546B85">
        <w:rPr>
          <w:rFonts w:ascii="Times New Roman" w:eastAsia="Century Gothic" w:hAnsi="Times New Roman" w:cs="Times New Roman"/>
          <w:sz w:val="24"/>
          <w:szCs w:val="24"/>
          <w:lang w:val="lt-LT"/>
        </w:rPr>
        <w:t>–</w:t>
      </w:r>
      <w:r w:rsidR="00F352BD">
        <w:rPr>
          <w:rFonts w:ascii="Times New Roman" w:eastAsia="Century Gothic" w:hAnsi="Times New Roman" w:cs="Times New Roman"/>
          <w:sz w:val="24"/>
          <w:szCs w:val="24"/>
          <w:lang w:val="lt-LT"/>
        </w:rPr>
        <w:t>d</w:t>
      </w:r>
      <w:r w:rsidR="00CE356F" w:rsidRPr="00CE356F">
        <w:rPr>
          <w:rFonts w:ascii="Times New Roman" w:eastAsia="Century Gothic" w:hAnsi="Times New Roman" w:cs="Times New Roman"/>
          <w:sz w:val="24"/>
          <w:szCs w:val="24"/>
          <w:lang w:val="lt-LT"/>
        </w:rPr>
        <w:t>arbus baigti ne</w:t>
      </w:r>
      <w:r w:rsidR="00431416">
        <w:rPr>
          <w:rFonts w:ascii="Times New Roman" w:eastAsia="Century Gothic" w:hAnsi="Times New Roman" w:cs="Times New Roman"/>
          <w:sz w:val="24"/>
          <w:szCs w:val="24"/>
          <w:lang w:val="lt-LT"/>
        </w:rPr>
        <w:t xml:space="preserve"> </w:t>
      </w:r>
      <w:r w:rsidR="00CE356F" w:rsidRPr="00CE356F">
        <w:rPr>
          <w:rFonts w:ascii="Times New Roman" w:eastAsia="Century Gothic" w:hAnsi="Times New Roman" w:cs="Times New Roman"/>
          <w:sz w:val="24"/>
          <w:szCs w:val="24"/>
          <w:lang w:val="lt-LT"/>
        </w:rPr>
        <w:t>vėliau kaip</w:t>
      </w:r>
      <w:r w:rsidR="003A25CC">
        <w:rPr>
          <w:rFonts w:ascii="Times New Roman" w:eastAsia="Century Gothic" w:hAnsi="Times New Roman" w:cs="Times New Roman"/>
          <w:sz w:val="24"/>
          <w:szCs w:val="24"/>
          <w:lang w:val="lt-LT"/>
        </w:rPr>
        <w:t xml:space="preserve"> iki</w:t>
      </w:r>
      <w:r w:rsidR="00CE356F" w:rsidRPr="00CE356F">
        <w:rPr>
          <w:rFonts w:ascii="Times New Roman" w:eastAsia="Century Gothic" w:hAnsi="Times New Roman" w:cs="Times New Roman"/>
          <w:sz w:val="24"/>
          <w:szCs w:val="24"/>
          <w:lang w:val="lt-LT"/>
        </w:rPr>
        <w:t xml:space="preserve"> </w:t>
      </w:r>
      <w:r w:rsidR="00BA2853">
        <w:rPr>
          <w:rFonts w:ascii="Times New Roman" w:eastAsia="Century Gothic" w:hAnsi="Times New Roman" w:cs="Times New Roman"/>
          <w:sz w:val="24"/>
          <w:szCs w:val="24"/>
          <w:lang w:val="lt-LT"/>
        </w:rPr>
        <w:t xml:space="preserve">2023 m. </w:t>
      </w:r>
      <w:r w:rsidR="00CE356F" w:rsidRPr="00CE356F">
        <w:rPr>
          <w:rFonts w:ascii="Times New Roman" w:eastAsia="Century Gothic" w:hAnsi="Times New Roman" w:cs="Times New Roman"/>
          <w:sz w:val="24"/>
          <w:szCs w:val="24"/>
          <w:lang w:val="lt-LT"/>
        </w:rPr>
        <w:t>gruodžio 1d.</w:t>
      </w:r>
    </w:p>
    <w:p w14:paraId="1AC25620" w14:textId="77777777" w:rsidR="00DE77F5" w:rsidRPr="00544023" w:rsidRDefault="00DE77F5" w:rsidP="001E6E70">
      <w:pPr>
        <w:spacing w:after="0" w:line="240" w:lineRule="auto"/>
        <w:jc w:val="both"/>
        <w:rPr>
          <w:rFonts w:ascii="Times New Roman" w:eastAsia="Century Gothic" w:hAnsi="Times New Roman" w:cs="Times New Roman"/>
          <w:sz w:val="24"/>
          <w:szCs w:val="24"/>
          <w:lang w:val="lt-LT"/>
        </w:rPr>
      </w:pPr>
    </w:p>
    <w:tbl>
      <w:tblPr>
        <w:tblW w:w="9355" w:type="dxa"/>
        <w:tblInd w:w="416" w:type="dxa"/>
        <w:tblLook w:val="04A0" w:firstRow="1" w:lastRow="0" w:firstColumn="1" w:lastColumn="0" w:noHBand="0" w:noVBand="1"/>
      </w:tblPr>
      <w:tblGrid>
        <w:gridCol w:w="570"/>
        <w:gridCol w:w="6375"/>
        <w:gridCol w:w="1276"/>
        <w:gridCol w:w="1134"/>
      </w:tblGrid>
      <w:tr w:rsidR="00287EB5" w:rsidRPr="00F6009E" w14:paraId="08FCFD00" w14:textId="77777777" w:rsidTr="00613553">
        <w:trPr>
          <w:trHeight w:val="397"/>
        </w:trPr>
        <w:tc>
          <w:tcPr>
            <w:tcW w:w="570" w:type="dxa"/>
            <w:tcBorders>
              <w:top w:val="single" w:sz="4" w:space="0" w:color="auto"/>
              <w:left w:val="single" w:sz="8" w:space="0" w:color="auto"/>
              <w:bottom w:val="single" w:sz="4" w:space="0" w:color="auto"/>
              <w:right w:val="nil"/>
            </w:tcBorders>
            <w:shd w:val="clear" w:color="auto" w:fill="auto"/>
            <w:vAlign w:val="center"/>
          </w:tcPr>
          <w:p w14:paraId="6BC9ECA7" w14:textId="1B90B902" w:rsidR="00287EB5" w:rsidRPr="00F6009E" w:rsidRDefault="00DE77F5" w:rsidP="00287EB5">
            <w:pPr>
              <w:spacing w:after="0" w:line="240" w:lineRule="auto"/>
              <w:jc w:val="center"/>
              <w:rPr>
                <w:rFonts w:ascii="Times New Roman" w:eastAsia="Times New Roman" w:hAnsi="Times New Roman" w:cs="Times New Roman"/>
                <w:b/>
                <w:bCs/>
                <w:sz w:val="24"/>
                <w:szCs w:val="24"/>
                <w:lang w:val="lt-LT" w:eastAsia="lt-LT"/>
              </w:rPr>
            </w:pPr>
            <w:r w:rsidRPr="00F6009E">
              <w:rPr>
                <w:rFonts w:ascii="Times New Roman" w:eastAsia="Times New Roman" w:hAnsi="Times New Roman" w:cs="Times New Roman"/>
                <w:b/>
                <w:bCs/>
                <w:sz w:val="24"/>
                <w:szCs w:val="24"/>
                <w:lang w:val="lt-LT" w:eastAsia="lt-LT"/>
              </w:rPr>
              <w:t xml:space="preserve">Eil. Nr. </w:t>
            </w:r>
          </w:p>
        </w:tc>
        <w:tc>
          <w:tcPr>
            <w:tcW w:w="6375" w:type="dxa"/>
            <w:tcBorders>
              <w:top w:val="single" w:sz="4" w:space="0" w:color="auto"/>
              <w:left w:val="single" w:sz="4" w:space="0" w:color="auto"/>
              <w:bottom w:val="single" w:sz="4" w:space="0" w:color="auto"/>
              <w:right w:val="single" w:sz="4" w:space="0" w:color="auto"/>
            </w:tcBorders>
            <w:shd w:val="clear" w:color="auto" w:fill="auto"/>
            <w:vAlign w:val="center"/>
          </w:tcPr>
          <w:p w14:paraId="3C88A37A" w14:textId="4CE0C3F8" w:rsidR="00287EB5" w:rsidRPr="00F6009E" w:rsidRDefault="00DE77F5" w:rsidP="00287EB5">
            <w:pPr>
              <w:spacing w:after="0" w:line="240" w:lineRule="auto"/>
              <w:jc w:val="center"/>
              <w:rPr>
                <w:rFonts w:ascii="Times New Roman" w:eastAsia="Times New Roman" w:hAnsi="Times New Roman" w:cs="Times New Roman"/>
                <w:b/>
                <w:bCs/>
                <w:sz w:val="24"/>
                <w:szCs w:val="24"/>
                <w:lang w:val="lt-LT" w:eastAsia="lt-LT"/>
              </w:rPr>
            </w:pPr>
            <w:r w:rsidRPr="00F6009E">
              <w:rPr>
                <w:rFonts w:ascii="Times New Roman" w:eastAsia="Times New Roman" w:hAnsi="Times New Roman" w:cs="Times New Roman"/>
                <w:b/>
                <w:bCs/>
                <w:sz w:val="24"/>
                <w:szCs w:val="24"/>
                <w:lang w:val="lt-LT" w:eastAsia="lt-LT"/>
              </w:rPr>
              <w:t>Darbo pavadinimas</w:t>
            </w:r>
          </w:p>
        </w:tc>
        <w:tc>
          <w:tcPr>
            <w:tcW w:w="1276" w:type="dxa"/>
            <w:tcBorders>
              <w:top w:val="single" w:sz="4" w:space="0" w:color="auto"/>
              <w:left w:val="nil"/>
              <w:bottom w:val="single" w:sz="4" w:space="0" w:color="auto"/>
              <w:right w:val="single" w:sz="4" w:space="0" w:color="auto"/>
            </w:tcBorders>
            <w:shd w:val="clear" w:color="auto" w:fill="auto"/>
            <w:vAlign w:val="center"/>
          </w:tcPr>
          <w:p w14:paraId="60F44CDF" w14:textId="1BF02956" w:rsidR="00287EB5" w:rsidRPr="00F6009E" w:rsidRDefault="00DE77F5" w:rsidP="00287EB5">
            <w:pPr>
              <w:spacing w:after="0" w:line="240" w:lineRule="auto"/>
              <w:jc w:val="center"/>
              <w:rPr>
                <w:rFonts w:ascii="Times New Roman" w:eastAsia="Times New Roman" w:hAnsi="Times New Roman" w:cs="Times New Roman"/>
                <w:b/>
                <w:bCs/>
                <w:sz w:val="24"/>
                <w:szCs w:val="24"/>
                <w:lang w:val="lt-LT" w:eastAsia="lt-LT"/>
              </w:rPr>
            </w:pPr>
            <w:r w:rsidRPr="00F6009E">
              <w:rPr>
                <w:rFonts w:ascii="Times New Roman" w:eastAsia="Times New Roman" w:hAnsi="Times New Roman" w:cs="Times New Roman"/>
                <w:b/>
                <w:bCs/>
                <w:sz w:val="24"/>
                <w:szCs w:val="24"/>
                <w:lang w:val="lt-LT" w:eastAsia="lt-LT"/>
              </w:rPr>
              <w:t xml:space="preserve">Mato vnt. </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1735E0C7" w14:textId="1AFDB567" w:rsidR="00287EB5" w:rsidRPr="00F6009E" w:rsidRDefault="00DE77F5" w:rsidP="00F979A1">
            <w:pPr>
              <w:spacing w:after="0" w:line="240" w:lineRule="auto"/>
              <w:jc w:val="center"/>
              <w:rPr>
                <w:rFonts w:ascii="Times New Roman" w:eastAsia="Times New Roman" w:hAnsi="Times New Roman" w:cs="Times New Roman"/>
                <w:b/>
                <w:bCs/>
                <w:sz w:val="24"/>
                <w:szCs w:val="24"/>
                <w:lang w:val="lt-LT" w:eastAsia="lt-LT"/>
              </w:rPr>
            </w:pPr>
            <w:r w:rsidRPr="00F6009E">
              <w:rPr>
                <w:rFonts w:ascii="Times New Roman" w:eastAsia="Times New Roman" w:hAnsi="Times New Roman" w:cs="Times New Roman"/>
                <w:b/>
                <w:bCs/>
                <w:sz w:val="24"/>
                <w:szCs w:val="24"/>
                <w:lang w:val="lt-LT" w:eastAsia="lt-LT"/>
              </w:rPr>
              <w:t>Kiekis</w:t>
            </w:r>
          </w:p>
        </w:tc>
      </w:tr>
      <w:tr w:rsidR="00287EB5" w:rsidRPr="00F6009E" w14:paraId="333AC746" w14:textId="77777777" w:rsidTr="00613553">
        <w:trPr>
          <w:trHeight w:val="27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6C82A025" w14:textId="1224EED6" w:rsidR="00287EB5" w:rsidRPr="00F6009E" w:rsidRDefault="00DE77F5" w:rsidP="00287EB5">
            <w:pPr>
              <w:spacing w:after="0" w:line="240" w:lineRule="auto"/>
              <w:jc w:val="center"/>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1</w:t>
            </w:r>
          </w:p>
        </w:tc>
        <w:tc>
          <w:tcPr>
            <w:tcW w:w="6375" w:type="dxa"/>
            <w:tcBorders>
              <w:top w:val="single" w:sz="4" w:space="0" w:color="auto"/>
              <w:left w:val="single" w:sz="4" w:space="0" w:color="auto"/>
              <w:bottom w:val="single" w:sz="4" w:space="0" w:color="auto"/>
              <w:right w:val="single" w:sz="4" w:space="0" w:color="auto"/>
            </w:tcBorders>
            <w:shd w:val="clear" w:color="auto" w:fill="auto"/>
            <w:vAlign w:val="center"/>
          </w:tcPr>
          <w:p w14:paraId="6A469FA7" w14:textId="38D69352" w:rsidR="00287EB5" w:rsidRPr="00F6009E" w:rsidRDefault="001A6B38" w:rsidP="00F6009E">
            <w:pPr>
              <w:spacing w:after="0" w:line="240" w:lineRule="auto"/>
              <w:jc w:val="both"/>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Kondicionierių, sumontuotų ant remontuojamų kaminų demontavimas ir sumontavimas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67BF62" w14:textId="43DDE063" w:rsidR="00287EB5" w:rsidRPr="00F6009E" w:rsidRDefault="00DE77F5" w:rsidP="00287EB5">
            <w:pPr>
              <w:spacing w:after="0" w:line="240" w:lineRule="auto"/>
              <w:jc w:val="center"/>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vnt.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125D3CA" w14:textId="670BAD90" w:rsidR="00287EB5" w:rsidRPr="00F6009E" w:rsidRDefault="001A6B38" w:rsidP="00F979A1">
            <w:pPr>
              <w:spacing w:after="0" w:line="240" w:lineRule="auto"/>
              <w:jc w:val="center"/>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4</w:t>
            </w:r>
          </w:p>
        </w:tc>
      </w:tr>
      <w:tr w:rsidR="00287EB5" w:rsidRPr="00F6009E" w14:paraId="0BF6464E" w14:textId="77777777" w:rsidTr="00613553">
        <w:trPr>
          <w:trHeight w:val="25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70FB8891" w14:textId="53045E2C" w:rsidR="00287EB5" w:rsidRPr="00F6009E" w:rsidRDefault="00DE77F5" w:rsidP="00287EB5">
            <w:pPr>
              <w:spacing w:after="0" w:line="240" w:lineRule="auto"/>
              <w:jc w:val="center"/>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2</w:t>
            </w:r>
          </w:p>
        </w:tc>
        <w:tc>
          <w:tcPr>
            <w:tcW w:w="6375" w:type="dxa"/>
            <w:tcBorders>
              <w:top w:val="single" w:sz="4" w:space="0" w:color="auto"/>
              <w:left w:val="single" w:sz="4" w:space="0" w:color="auto"/>
              <w:bottom w:val="single" w:sz="4" w:space="0" w:color="auto"/>
              <w:right w:val="single" w:sz="4" w:space="0" w:color="auto"/>
            </w:tcBorders>
            <w:shd w:val="clear" w:color="auto" w:fill="auto"/>
            <w:vAlign w:val="center"/>
          </w:tcPr>
          <w:p w14:paraId="7CB30F18" w14:textId="558A33DF" w:rsidR="00287EB5" w:rsidRPr="00F6009E" w:rsidRDefault="001A6B38" w:rsidP="00F6009E">
            <w:pPr>
              <w:spacing w:after="0" w:line="240" w:lineRule="auto"/>
              <w:jc w:val="both"/>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Fasado centrinio rizalito vidinės sienos dalies remontas ir vėliavos stiebo sujungimo su stogo danga vietos sandarinimo darbai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5705A0" w14:textId="544FD25F" w:rsidR="00287EB5" w:rsidRPr="00F6009E" w:rsidRDefault="001A6B38" w:rsidP="00287EB5">
            <w:pPr>
              <w:spacing w:after="0" w:line="240" w:lineRule="auto"/>
              <w:jc w:val="center"/>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Kompl.</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17FB959" w14:textId="473BD642" w:rsidR="00287EB5" w:rsidRPr="00F6009E" w:rsidRDefault="001A6B38" w:rsidP="00F979A1">
            <w:pPr>
              <w:spacing w:after="0" w:line="240" w:lineRule="auto"/>
              <w:jc w:val="center"/>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1</w:t>
            </w:r>
          </w:p>
        </w:tc>
      </w:tr>
      <w:tr w:rsidR="001A6B38" w:rsidRPr="00F6009E" w14:paraId="182A0861" w14:textId="77777777" w:rsidTr="00613553">
        <w:trPr>
          <w:trHeight w:val="25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60CBC79C" w14:textId="1F902E02" w:rsidR="001A6B38" w:rsidRPr="00F6009E" w:rsidRDefault="001A6B38" w:rsidP="00287EB5">
            <w:pPr>
              <w:spacing w:after="0" w:line="240" w:lineRule="auto"/>
              <w:jc w:val="center"/>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3</w:t>
            </w:r>
          </w:p>
        </w:tc>
        <w:tc>
          <w:tcPr>
            <w:tcW w:w="6375" w:type="dxa"/>
            <w:tcBorders>
              <w:top w:val="single" w:sz="4" w:space="0" w:color="auto"/>
              <w:left w:val="single" w:sz="4" w:space="0" w:color="auto"/>
              <w:bottom w:val="single" w:sz="4" w:space="0" w:color="auto"/>
              <w:right w:val="single" w:sz="4" w:space="0" w:color="auto"/>
            </w:tcBorders>
            <w:shd w:val="clear" w:color="auto" w:fill="auto"/>
            <w:vAlign w:val="center"/>
          </w:tcPr>
          <w:p w14:paraId="04B5A67C" w14:textId="20E00CD1" w:rsidR="001A6B38" w:rsidRPr="00F6009E" w:rsidRDefault="001A6B38" w:rsidP="00F6009E">
            <w:pPr>
              <w:spacing w:after="0" w:line="240" w:lineRule="auto"/>
              <w:jc w:val="both"/>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Skardinio ortakio sujungimo su stogo danga vietos sandarinimas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7C08B5C" w14:textId="77E92417" w:rsidR="001A6B38" w:rsidRPr="00F6009E" w:rsidRDefault="001A6B38" w:rsidP="00287EB5">
            <w:pPr>
              <w:spacing w:after="0" w:line="240" w:lineRule="auto"/>
              <w:jc w:val="center"/>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vnt.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0AF179F" w14:textId="37F10C24" w:rsidR="001A6B38" w:rsidRPr="00F6009E" w:rsidRDefault="001A6B38" w:rsidP="00F979A1">
            <w:pPr>
              <w:spacing w:after="0" w:line="240" w:lineRule="auto"/>
              <w:jc w:val="center"/>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1</w:t>
            </w:r>
          </w:p>
        </w:tc>
      </w:tr>
      <w:tr w:rsidR="001A6B38" w:rsidRPr="00F6009E" w14:paraId="66149764" w14:textId="77777777" w:rsidTr="00613553">
        <w:trPr>
          <w:trHeight w:val="25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5BF528B6" w14:textId="461A73E7" w:rsidR="001A6B38" w:rsidRPr="00F6009E" w:rsidRDefault="001A6B38" w:rsidP="00287EB5">
            <w:pPr>
              <w:spacing w:after="0" w:line="240" w:lineRule="auto"/>
              <w:jc w:val="center"/>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4</w:t>
            </w:r>
          </w:p>
        </w:tc>
        <w:tc>
          <w:tcPr>
            <w:tcW w:w="6375" w:type="dxa"/>
            <w:tcBorders>
              <w:top w:val="single" w:sz="4" w:space="0" w:color="auto"/>
              <w:left w:val="single" w:sz="4" w:space="0" w:color="auto"/>
              <w:bottom w:val="single" w:sz="4" w:space="0" w:color="auto"/>
              <w:right w:val="single" w:sz="4" w:space="0" w:color="auto"/>
            </w:tcBorders>
            <w:shd w:val="clear" w:color="auto" w:fill="auto"/>
            <w:vAlign w:val="center"/>
          </w:tcPr>
          <w:p w14:paraId="6727BCF9" w14:textId="44BB5E39" w:rsidR="001A6B38" w:rsidRPr="00F6009E" w:rsidRDefault="001A6B38" w:rsidP="00F6009E">
            <w:pPr>
              <w:spacing w:after="0" w:line="240" w:lineRule="auto"/>
              <w:jc w:val="both"/>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Pusapvalių stoglangių sandarinimo darbai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897F5C" w14:textId="66A0CCDB" w:rsidR="001A6B38" w:rsidRPr="00F6009E" w:rsidRDefault="001A6B38" w:rsidP="00287EB5">
            <w:pPr>
              <w:spacing w:after="0" w:line="240" w:lineRule="auto"/>
              <w:jc w:val="center"/>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vnt.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7E7E3A3" w14:textId="00919BB6" w:rsidR="001A6B38" w:rsidRPr="00F6009E" w:rsidRDefault="001A6B38" w:rsidP="00F979A1">
            <w:pPr>
              <w:spacing w:after="0" w:line="240" w:lineRule="auto"/>
              <w:jc w:val="center"/>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4</w:t>
            </w:r>
          </w:p>
        </w:tc>
      </w:tr>
      <w:tr w:rsidR="00F6009E" w:rsidRPr="00F6009E" w14:paraId="37A20A8A" w14:textId="77777777" w:rsidTr="00613553">
        <w:trPr>
          <w:trHeight w:val="25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7DC1BC1F" w14:textId="7FDD2DF8" w:rsidR="00F6009E" w:rsidRPr="00F6009E" w:rsidRDefault="00F6009E" w:rsidP="00F6009E">
            <w:pPr>
              <w:spacing w:after="0" w:line="240" w:lineRule="auto"/>
              <w:jc w:val="center"/>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5</w:t>
            </w:r>
          </w:p>
        </w:tc>
        <w:tc>
          <w:tcPr>
            <w:tcW w:w="6375" w:type="dxa"/>
            <w:tcBorders>
              <w:top w:val="single" w:sz="4" w:space="0" w:color="auto"/>
              <w:left w:val="single" w:sz="4" w:space="0" w:color="auto"/>
              <w:bottom w:val="single" w:sz="4" w:space="0" w:color="auto"/>
              <w:right w:val="single" w:sz="4" w:space="0" w:color="auto"/>
            </w:tcBorders>
            <w:shd w:val="clear" w:color="auto" w:fill="auto"/>
            <w:vAlign w:val="center"/>
          </w:tcPr>
          <w:p w14:paraId="0C5AF73D" w14:textId="73E49706" w:rsidR="00F6009E" w:rsidRPr="00F6009E" w:rsidRDefault="00F6009E" w:rsidP="00F6009E">
            <w:pPr>
              <w:spacing w:after="0" w:line="240" w:lineRule="auto"/>
              <w:jc w:val="both"/>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Skylių stoge sandarinimo darbai</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CB89F2" w14:textId="09AC4560" w:rsidR="00F6009E" w:rsidRPr="00F6009E" w:rsidRDefault="00F6009E" w:rsidP="00F6009E">
            <w:pPr>
              <w:spacing w:after="0" w:line="240" w:lineRule="auto"/>
              <w:jc w:val="center"/>
              <w:rPr>
                <w:rFonts w:ascii="Times New Roman" w:eastAsia="Times New Roman" w:hAnsi="Times New Roman" w:cs="Times New Roman"/>
                <w:color w:val="000000"/>
                <w:sz w:val="24"/>
                <w:szCs w:val="24"/>
                <w:lang w:val="lt-LT" w:eastAsia="lt-LT"/>
              </w:rPr>
            </w:pPr>
            <w:r w:rsidRPr="00F6009E">
              <w:rPr>
                <w:rFonts w:ascii="Times New Roman" w:hAnsi="Times New Roman" w:cs="Times New Roman"/>
                <w:sz w:val="24"/>
                <w:szCs w:val="24"/>
              </w:rPr>
              <w:t>vnt.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377D7E3" w14:textId="3AB36184" w:rsidR="00F6009E" w:rsidRPr="00F6009E" w:rsidRDefault="00F6009E" w:rsidP="00F6009E">
            <w:pPr>
              <w:spacing w:after="0" w:line="240" w:lineRule="auto"/>
              <w:jc w:val="center"/>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3</w:t>
            </w:r>
          </w:p>
        </w:tc>
      </w:tr>
      <w:tr w:rsidR="00F6009E" w:rsidRPr="00F6009E" w14:paraId="63294C33" w14:textId="77777777" w:rsidTr="00613553">
        <w:trPr>
          <w:trHeight w:val="255"/>
        </w:trPr>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6787543D" w14:textId="6339871E" w:rsidR="00F6009E" w:rsidRPr="00F6009E" w:rsidRDefault="00F6009E" w:rsidP="00F6009E">
            <w:pPr>
              <w:spacing w:after="0" w:line="240" w:lineRule="auto"/>
              <w:jc w:val="center"/>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6</w:t>
            </w:r>
          </w:p>
        </w:tc>
        <w:tc>
          <w:tcPr>
            <w:tcW w:w="6375" w:type="dxa"/>
            <w:tcBorders>
              <w:top w:val="single" w:sz="4" w:space="0" w:color="auto"/>
              <w:left w:val="single" w:sz="4" w:space="0" w:color="auto"/>
              <w:bottom w:val="single" w:sz="4" w:space="0" w:color="auto"/>
              <w:right w:val="single" w:sz="4" w:space="0" w:color="auto"/>
            </w:tcBorders>
            <w:shd w:val="clear" w:color="auto" w:fill="auto"/>
            <w:vAlign w:val="center"/>
          </w:tcPr>
          <w:p w14:paraId="4DB7A7EA" w14:textId="59B9198C" w:rsidR="00F6009E" w:rsidRPr="00F6009E" w:rsidRDefault="00F6009E" w:rsidP="00F6009E">
            <w:pPr>
              <w:spacing w:after="0" w:line="240" w:lineRule="auto"/>
              <w:jc w:val="both"/>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Nesandaraus latako remontas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B18A3C" w14:textId="0B78F55E" w:rsidR="00F6009E" w:rsidRPr="00F6009E" w:rsidRDefault="00F6009E" w:rsidP="00F6009E">
            <w:pPr>
              <w:spacing w:after="0" w:line="240" w:lineRule="auto"/>
              <w:jc w:val="center"/>
              <w:rPr>
                <w:rFonts w:ascii="Times New Roman" w:eastAsia="Times New Roman" w:hAnsi="Times New Roman" w:cs="Times New Roman"/>
                <w:color w:val="000000"/>
                <w:sz w:val="24"/>
                <w:szCs w:val="24"/>
                <w:lang w:val="lt-LT" w:eastAsia="lt-LT"/>
              </w:rPr>
            </w:pPr>
            <w:r w:rsidRPr="00F6009E">
              <w:rPr>
                <w:rFonts w:ascii="Times New Roman" w:hAnsi="Times New Roman" w:cs="Times New Roman"/>
                <w:sz w:val="24"/>
                <w:szCs w:val="24"/>
              </w:rPr>
              <w:t>Kompl.</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B10EB8D" w14:textId="3A69CE5F" w:rsidR="00F6009E" w:rsidRPr="00F6009E" w:rsidRDefault="00F6009E" w:rsidP="00F6009E">
            <w:pPr>
              <w:spacing w:after="0" w:line="240" w:lineRule="auto"/>
              <w:jc w:val="center"/>
              <w:rPr>
                <w:rFonts w:ascii="Times New Roman" w:eastAsia="Times New Roman" w:hAnsi="Times New Roman" w:cs="Times New Roman"/>
                <w:color w:val="000000"/>
                <w:sz w:val="24"/>
                <w:szCs w:val="24"/>
                <w:lang w:val="lt-LT" w:eastAsia="lt-LT"/>
              </w:rPr>
            </w:pPr>
            <w:r w:rsidRPr="00F6009E">
              <w:rPr>
                <w:rFonts w:ascii="Times New Roman" w:eastAsia="Times New Roman" w:hAnsi="Times New Roman" w:cs="Times New Roman"/>
                <w:color w:val="000000"/>
                <w:sz w:val="24"/>
                <w:szCs w:val="24"/>
                <w:lang w:val="lt-LT" w:eastAsia="lt-LT"/>
              </w:rPr>
              <w:t>1</w:t>
            </w:r>
          </w:p>
        </w:tc>
      </w:tr>
    </w:tbl>
    <w:p w14:paraId="5280DB82" w14:textId="77777777" w:rsidR="00F352BD" w:rsidRDefault="00F352BD" w:rsidP="003A0A42">
      <w:pPr>
        <w:pStyle w:val="Sraopastraipa"/>
        <w:ind w:left="0" w:firstLine="851"/>
        <w:jc w:val="both"/>
        <w:rPr>
          <w:rFonts w:ascii="Times New Roman" w:eastAsia="Century Gothic" w:hAnsi="Times New Roman" w:cs="Times New Roman"/>
          <w:b/>
          <w:bCs/>
          <w:sz w:val="24"/>
          <w:szCs w:val="24"/>
          <w:u w:val="single"/>
          <w:lang w:val="lt-LT"/>
        </w:rPr>
      </w:pPr>
    </w:p>
    <w:p w14:paraId="14BA923D" w14:textId="68B3BDAF" w:rsidR="00F6009E" w:rsidRDefault="00F6009E" w:rsidP="003A0A42">
      <w:pPr>
        <w:pStyle w:val="Sraopastraipa"/>
        <w:ind w:left="0" w:firstLine="851"/>
        <w:jc w:val="both"/>
        <w:rPr>
          <w:rFonts w:ascii="Times New Roman" w:eastAsia="Century Gothic" w:hAnsi="Times New Roman" w:cs="Times New Roman"/>
          <w:b/>
          <w:bCs/>
          <w:sz w:val="24"/>
          <w:szCs w:val="24"/>
          <w:u w:val="single"/>
          <w:lang w:val="lt-LT"/>
        </w:rPr>
      </w:pPr>
      <w:r>
        <w:rPr>
          <w:rFonts w:ascii="Times New Roman" w:eastAsia="Century Gothic" w:hAnsi="Times New Roman" w:cs="Times New Roman"/>
          <w:b/>
          <w:bCs/>
          <w:sz w:val="24"/>
          <w:szCs w:val="24"/>
          <w:u w:val="single"/>
          <w:lang w:val="lt-LT"/>
        </w:rPr>
        <w:lastRenderedPageBreak/>
        <w:t>Darbai, įeinantys į minėtų darbų sudėtį:</w:t>
      </w:r>
    </w:p>
    <w:p w14:paraId="7459A9E9" w14:textId="29E76487" w:rsidR="00F6009E" w:rsidRDefault="00F6009E" w:rsidP="00F6009E">
      <w:pPr>
        <w:pStyle w:val="Sraopastraipa"/>
        <w:numPr>
          <w:ilvl w:val="0"/>
          <w:numId w:val="46"/>
        </w:numPr>
        <w:jc w:val="both"/>
        <w:rPr>
          <w:rFonts w:ascii="Times New Roman" w:eastAsia="Century Gothic" w:hAnsi="Times New Roman" w:cs="Times New Roman"/>
          <w:sz w:val="24"/>
          <w:szCs w:val="24"/>
          <w:lang w:val="lt-LT"/>
        </w:rPr>
      </w:pPr>
      <w:r w:rsidRPr="00F6009E">
        <w:rPr>
          <w:rFonts w:ascii="Times New Roman" w:eastAsia="Century Gothic" w:hAnsi="Times New Roman" w:cs="Times New Roman"/>
          <w:sz w:val="24"/>
          <w:szCs w:val="24"/>
          <w:lang w:val="lt-LT"/>
        </w:rPr>
        <w:t>Kondicionierių demontavimo ir montavimo darbai ant</w:t>
      </w:r>
      <w:r>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remontuojamų kaminų</w:t>
      </w:r>
      <w:r>
        <w:rPr>
          <w:rFonts w:ascii="Times New Roman" w:eastAsia="Century Gothic" w:hAnsi="Times New Roman" w:cs="Times New Roman"/>
          <w:sz w:val="24"/>
          <w:szCs w:val="24"/>
          <w:lang w:val="lt-LT"/>
        </w:rPr>
        <w:t>:</w:t>
      </w:r>
    </w:p>
    <w:p w14:paraId="360B7F04" w14:textId="0075ED3F" w:rsidR="00F6009E" w:rsidRDefault="00F6009E" w:rsidP="00F6009E">
      <w:pPr>
        <w:pStyle w:val="Sraopastraipa"/>
        <w:ind w:left="1134" w:hanging="141"/>
        <w:jc w:val="both"/>
        <w:rPr>
          <w:rFonts w:ascii="Times New Roman" w:eastAsia="Century Gothic" w:hAnsi="Times New Roman" w:cs="Times New Roman"/>
          <w:sz w:val="24"/>
          <w:szCs w:val="24"/>
          <w:lang w:val="lt-LT"/>
        </w:rPr>
      </w:pPr>
      <w:r>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Kondicionierių, sumontuotų ant remontuojamų kaminų,</w:t>
      </w:r>
      <w:r>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laikinas demontavimas, įrengiant laikinas laikančiąsias</w:t>
      </w:r>
      <w:r>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aikšteles kondicionierių pasaugojimui iki darbų</w:t>
      </w:r>
      <w:r>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pabaigos, taip pat kondicionierių sumontavimas atgal</w:t>
      </w:r>
      <w:r>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po kaminų remonto darbų atlikimo, laikinų aikštelių</w:t>
      </w:r>
      <w:r>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demontavimas. Kondicionieriai demontuojami</w:t>
      </w:r>
      <w:r>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neatjungiant ir nepažeidžiant sistemos hermetiškumo,</w:t>
      </w:r>
      <w:r>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neišleidžiant freono.</w:t>
      </w:r>
    </w:p>
    <w:p w14:paraId="79F43721" w14:textId="26618CE9" w:rsidR="00F6009E" w:rsidRDefault="00F6009E" w:rsidP="00F6009E">
      <w:pPr>
        <w:ind w:left="1276" w:hanging="425"/>
        <w:jc w:val="both"/>
        <w:rPr>
          <w:rFonts w:ascii="Times New Roman" w:eastAsia="Century Gothic" w:hAnsi="Times New Roman" w:cs="Times New Roman"/>
          <w:sz w:val="24"/>
          <w:szCs w:val="24"/>
          <w:lang w:val="lt-LT"/>
        </w:rPr>
      </w:pPr>
      <w:r>
        <w:rPr>
          <w:rFonts w:ascii="Times New Roman" w:eastAsia="Century Gothic" w:hAnsi="Times New Roman" w:cs="Times New Roman"/>
          <w:sz w:val="24"/>
          <w:szCs w:val="24"/>
          <w:lang w:val="lt-LT"/>
        </w:rPr>
        <w:t>2.</w:t>
      </w:r>
      <w:r>
        <w:rPr>
          <w:rFonts w:ascii="Times New Roman" w:eastAsia="Century Gothic" w:hAnsi="Times New Roman" w:cs="Times New Roman"/>
          <w:sz w:val="24"/>
          <w:szCs w:val="24"/>
          <w:lang w:val="lt-LT"/>
        </w:rPr>
        <w:tab/>
      </w:r>
      <w:r w:rsidRPr="00F6009E">
        <w:rPr>
          <w:rFonts w:ascii="Times New Roman" w:eastAsia="Century Gothic" w:hAnsi="Times New Roman" w:cs="Times New Roman"/>
          <w:sz w:val="24"/>
          <w:szCs w:val="24"/>
          <w:lang w:val="lt-LT"/>
        </w:rPr>
        <w:t>Fasado centrinio rizalito vidinės sienos dalies remontas ir vėliavos stiebo sujungimo su stogo danga vietos sandarinimo darbai</w:t>
      </w:r>
      <w:r>
        <w:rPr>
          <w:rFonts w:ascii="Times New Roman" w:eastAsia="Century Gothic" w:hAnsi="Times New Roman" w:cs="Times New Roman"/>
          <w:sz w:val="24"/>
          <w:szCs w:val="24"/>
          <w:lang w:val="lt-LT"/>
        </w:rPr>
        <w:t>:</w:t>
      </w:r>
    </w:p>
    <w:p w14:paraId="231C5C97" w14:textId="45096BAB" w:rsidR="00F6009E" w:rsidRDefault="00F6009E" w:rsidP="00F6009E">
      <w:pPr>
        <w:ind w:left="1134" w:hanging="141"/>
        <w:jc w:val="both"/>
        <w:rPr>
          <w:rFonts w:ascii="Times New Roman" w:eastAsia="Century Gothic" w:hAnsi="Times New Roman" w:cs="Times New Roman"/>
          <w:sz w:val="24"/>
          <w:szCs w:val="24"/>
          <w:lang w:val="lt-LT"/>
        </w:rPr>
      </w:pPr>
      <w:r>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Drėgmės pažeistas frontono sienos tinkas</w:t>
      </w:r>
      <w:r>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demontuojamas, tos vietos gruntuojamos, įrengiamas</w:t>
      </w:r>
      <w:r>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naujas fasadinis tinkas, visas vidinis frontas (į stogo</w:t>
      </w:r>
      <w:r>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pusę) perdažomas drėgmę atstumiančiais dažais.</w:t>
      </w:r>
      <w:r>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 xml:space="preserve">Skardos lankstinys, jungiantis stogo dangą ir </w:t>
      </w:r>
      <w:r>
        <w:rPr>
          <w:rFonts w:ascii="Times New Roman" w:eastAsia="Century Gothic" w:hAnsi="Times New Roman" w:cs="Times New Roman"/>
          <w:sz w:val="24"/>
          <w:szCs w:val="24"/>
          <w:lang w:val="lt-LT"/>
        </w:rPr>
        <w:t>rizalitą</w:t>
      </w:r>
      <w:r w:rsidRPr="00F6009E">
        <w:rPr>
          <w:rFonts w:ascii="Times New Roman" w:eastAsia="Century Gothic" w:hAnsi="Times New Roman" w:cs="Times New Roman"/>
          <w:sz w:val="24"/>
          <w:szCs w:val="24"/>
          <w:lang w:val="lt-LT"/>
        </w:rPr>
        <w:t>, pritvirtinamas, siūlė tarp skardos lankstinio ir</w:t>
      </w:r>
      <w:r>
        <w:rPr>
          <w:rFonts w:ascii="Times New Roman" w:eastAsia="Century Gothic" w:hAnsi="Times New Roman" w:cs="Times New Roman"/>
          <w:sz w:val="24"/>
          <w:szCs w:val="24"/>
          <w:lang w:val="lt-LT"/>
        </w:rPr>
        <w:t xml:space="preserve"> rizalito</w:t>
      </w:r>
      <w:r w:rsidRPr="00F6009E">
        <w:rPr>
          <w:rFonts w:ascii="Times New Roman" w:eastAsia="Century Gothic" w:hAnsi="Times New Roman" w:cs="Times New Roman"/>
          <w:sz w:val="24"/>
          <w:szCs w:val="24"/>
          <w:lang w:val="lt-LT"/>
        </w:rPr>
        <w:t xml:space="preserve"> hermetizuojama mastika.</w:t>
      </w:r>
    </w:p>
    <w:p w14:paraId="2B11030A" w14:textId="468207D8" w:rsidR="00F6009E" w:rsidRDefault="00F6009E" w:rsidP="00F6009E">
      <w:pPr>
        <w:ind w:left="1276" w:hanging="425"/>
        <w:jc w:val="both"/>
        <w:rPr>
          <w:rFonts w:ascii="Times New Roman" w:eastAsia="Century Gothic" w:hAnsi="Times New Roman" w:cs="Times New Roman"/>
          <w:sz w:val="24"/>
          <w:szCs w:val="24"/>
          <w:lang w:val="lt-LT"/>
        </w:rPr>
      </w:pPr>
      <w:r>
        <w:rPr>
          <w:rFonts w:ascii="Times New Roman" w:eastAsia="Century Gothic" w:hAnsi="Times New Roman" w:cs="Times New Roman"/>
          <w:sz w:val="24"/>
          <w:szCs w:val="24"/>
          <w:lang w:val="lt-LT"/>
        </w:rPr>
        <w:t>3.</w:t>
      </w:r>
      <w:r>
        <w:rPr>
          <w:rFonts w:ascii="Times New Roman" w:eastAsia="Century Gothic" w:hAnsi="Times New Roman" w:cs="Times New Roman"/>
          <w:sz w:val="24"/>
          <w:szCs w:val="24"/>
          <w:lang w:val="lt-LT"/>
        </w:rPr>
        <w:tab/>
      </w:r>
      <w:r w:rsidRPr="00F6009E">
        <w:rPr>
          <w:rFonts w:ascii="Times New Roman" w:eastAsia="Century Gothic" w:hAnsi="Times New Roman" w:cs="Times New Roman"/>
          <w:sz w:val="24"/>
          <w:szCs w:val="24"/>
          <w:lang w:val="lt-LT"/>
        </w:rPr>
        <w:t>Skardinio ortakio sujungimo su stogo danga vietos sandarinimas</w:t>
      </w:r>
      <w:r>
        <w:rPr>
          <w:rFonts w:ascii="Times New Roman" w:eastAsia="Century Gothic" w:hAnsi="Times New Roman" w:cs="Times New Roman"/>
          <w:sz w:val="24"/>
          <w:szCs w:val="24"/>
          <w:lang w:val="lt-LT"/>
        </w:rPr>
        <w:t>:</w:t>
      </w:r>
    </w:p>
    <w:p w14:paraId="470CA8DE" w14:textId="182398A1" w:rsidR="00F6009E" w:rsidRDefault="00F6009E" w:rsidP="00F6009E">
      <w:pPr>
        <w:ind w:left="1134" w:hanging="141"/>
        <w:jc w:val="both"/>
        <w:rPr>
          <w:rFonts w:ascii="Times New Roman" w:eastAsia="Century Gothic" w:hAnsi="Times New Roman" w:cs="Times New Roman"/>
          <w:sz w:val="24"/>
          <w:szCs w:val="24"/>
          <w:lang w:val="lt-LT"/>
        </w:rPr>
      </w:pPr>
      <w:r>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Remontuojami esami skardos lankstiniai. Esant</w:t>
      </w:r>
      <w:r>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poreikiui pagaminami ir sumontuojami nauji skardos</w:t>
      </w:r>
      <w:r>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lankstiniai, siūlė tarp skardos lankstinių ir stogo dangos</w:t>
      </w:r>
      <w:r>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papildomai hermetizuojama naudojant bitumines</w:t>
      </w:r>
      <w:r>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dangas arba hermetizuojančias mastikas</w:t>
      </w:r>
      <w:r>
        <w:rPr>
          <w:rFonts w:ascii="Times New Roman" w:eastAsia="Century Gothic" w:hAnsi="Times New Roman" w:cs="Times New Roman"/>
          <w:sz w:val="24"/>
          <w:szCs w:val="24"/>
          <w:lang w:val="lt-LT"/>
        </w:rPr>
        <w:t>.</w:t>
      </w:r>
    </w:p>
    <w:p w14:paraId="1259910B" w14:textId="4BAA49AA" w:rsidR="00F6009E" w:rsidRDefault="00F6009E" w:rsidP="00F6009E">
      <w:pPr>
        <w:ind w:left="1276" w:hanging="425"/>
        <w:jc w:val="both"/>
        <w:rPr>
          <w:rFonts w:ascii="Times New Roman" w:eastAsia="Century Gothic" w:hAnsi="Times New Roman" w:cs="Times New Roman"/>
          <w:sz w:val="24"/>
          <w:szCs w:val="24"/>
          <w:lang w:val="lt-LT"/>
        </w:rPr>
      </w:pPr>
      <w:r>
        <w:rPr>
          <w:rFonts w:ascii="Times New Roman" w:eastAsia="Century Gothic" w:hAnsi="Times New Roman" w:cs="Times New Roman"/>
          <w:sz w:val="24"/>
          <w:szCs w:val="24"/>
          <w:lang w:val="lt-LT"/>
        </w:rPr>
        <w:t>4.</w:t>
      </w:r>
      <w:r>
        <w:rPr>
          <w:rFonts w:ascii="Times New Roman" w:eastAsia="Century Gothic" w:hAnsi="Times New Roman" w:cs="Times New Roman"/>
          <w:sz w:val="24"/>
          <w:szCs w:val="24"/>
          <w:lang w:val="lt-LT"/>
        </w:rPr>
        <w:tab/>
      </w:r>
      <w:r w:rsidRPr="00F6009E">
        <w:rPr>
          <w:rFonts w:ascii="Times New Roman" w:eastAsia="Century Gothic" w:hAnsi="Times New Roman" w:cs="Times New Roman"/>
          <w:sz w:val="24"/>
          <w:szCs w:val="24"/>
          <w:lang w:val="lt-LT"/>
        </w:rPr>
        <w:t>Pusapvalių stoglangių sandarinimo darbai</w:t>
      </w:r>
      <w:r>
        <w:rPr>
          <w:rFonts w:ascii="Times New Roman" w:eastAsia="Century Gothic" w:hAnsi="Times New Roman" w:cs="Times New Roman"/>
          <w:sz w:val="24"/>
          <w:szCs w:val="24"/>
          <w:lang w:val="lt-LT"/>
        </w:rPr>
        <w:t>:</w:t>
      </w:r>
    </w:p>
    <w:p w14:paraId="3E032DE3" w14:textId="253AF179" w:rsidR="00F6009E" w:rsidRDefault="00F6009E" w:rsidP="007F6B66">
      <w:pPr>
        <w:ind w:left="1134" w:hanging="141"/>
        <w:jc w:val="both"/>
        <w:rPr>
          <w:rFonts w:ascii="Times New Roman" w:eastAsia="Century Gothic" w:hAnsi="Times New Roman" w:cs="Times New Roman"/>
          <w:sz w:val="24"/>
          <w:szCs w:val="24"/>
          <w:lang w:val="lt-LT"/>
        </w:rPr>
      </w:pPr>
      <w:r>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Pagal stoglangio formą yra išpjaunamos drėgmei</w:t>
      </w:r>
      <w:r>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atsparios plokštės, montuojamos stoglangio nišoje</w:t>
      </w:r>
      <w:r w:rsidR="007F6B66">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(prisukant varžtais į stoglangio medinį karkasą).</w:t>
      </w:r>
      <w:r w:rsidR="007F6B66">
        <w:rPr>
          <w:rFonts w:ascii="Times New Roman" w:eastAsia="Century Gothic" w:hAnsi="Times New Roman" w:cs="Times New Roman"/>
          <w:sz w:val="24"/>
          <w:szCs w:val="24"/>
          <w:lang w:val="lt-LT"/>
        </w:rPr>
        <w:t xml:space="preserve"> </w:t>
      </w:r>
      <w:r w:rsidRPr="00F6009E">
        <w:rPr>
          <w:rFonts w:ascii="Times New Roman" w:eastAsia="Century Gothic" w:hAnsi="Times New Roman" w:cs="Times New Roman"/>
          <w:sz w:val="24"/>
          <w:szCs w:val="24"/>
          <w:lang w:val="lt-LT"/>
        </w:rPr>
        <w:t>Komunikacijų įvedimo į pastatą vieta papildomai</w:t>
      </w:r>
      <w:r w:rsidR="007F6B66">
        <w:rPr>
          <w:rFonts w:ascii="Times New Roman" w:eastAsia="Century Gothic" w:hAnsi="Times New Roman" w:cs="Times New Roman"/>
          <w:sz w:val="24"/>
          <w:szCs w:val="24"/>
          <w:lang w:val="lt-LT"/>
        </w:rPr>
        <w:t xml:space="preserve"> </w:t>
      </w:r>
      <w:r w:rsidR="007F6B66" w:rsidRPr="00F6009E">
        <w:rPr>
          <w:rFonts w:ascii="Times New Roman" w:eastAsia="Century Gothic" w:hAnsi="Times New Roman" w:cs="Times New Roman"/>
          <w:sz w:val="24"/>
          <w:szCs w:val="24"/>
          <w:lang w:val="lt-LT"/>
        </w:rPr>
        <w:t>sandarinimą</w:t>
      </w:r>
      <w:r w:rsidRPr="00F6009E">
        <w:rPr>
          <w:rFonts w:ascii="Times New Roman" w:eastAsia="Century Gothic" w:hAnsi="Times New Roman" w:cs="Times New Roman"/>
          <w:sz w:val="24"/>
          <w:szCs w:val="24"/>
          <w:lang w:val="lt-LT"/>
        </w:rPr>
        <w:t xml:space="preserve"> hermetizuojančia mastika</w:t>
      </w:r>
      <w:r w:rsidR="007F6B66">
        <w:rPr>
          <w:rFonts w:ascii="Times New Roman" w:eastAsia="Century Gothic" w:hAnsi="Times New Roman" w:cs="Times New Roman"/>
          <w:sz w:val="24"/>
          <w:szCs w:val="24"/>
          <w:lang w:val="lt-LT"/>
        </w:rPr>
        <w:t>.</w:t>
      </w:r>
    </w:p>
    <w:p w14:paraId="1CAC2E3E" w14:textId="3CF3F7E6" w:rsidR="007F6B66" w:rsidRDefault="007F6B66" w:rsidP="007F6B66">
      <w:pPr>
        <w:ind w:left="1276" w:hanging="425"/>
        <w:jc w:val="both"/>
        <w:rPr>
          <w:rFonts w:ascii="Times New Roman" w:eastAsia="Century Gothic" w:hAnsi="Times New Roman" w:cs="Times New Roman"/>
          <w:sz w:val="24"/>
          <w:szCs w:val="24"/>
          <w:lang w:val="lt-LT"/>
        </w:rPr>
      </w:pPr>
      <w:r>
        <w:rPr>
          <w:rFonts w:ascii="Times New Roman" w:eastAsia="Century Gothic" w:hAnsi="Times New Roman" w:cs="Times New Roman"/>
          <w:sz w:val="24"/>
          <w:szCs w:val="24"/>
          <w:lang w:val="lt-LT"/>
        </w:rPr>
        <w:t>5.</w:t>
      </w:r>
      <w:r>
        <w:rPr>
          <w:rFonts w:ascii="Times New Roman" w:eastAsia="Century Gothic" w:hAnsi="Times New Roman" w:cs="Times New Roman"/>
          <w:sz w:val="24"/>
          <w:szCs w:val="24"/>
          <w:lang w:val="lt-LT"/>
        </w:rPr>
        <w:tab/>
      </w:r>
      <w:r w:rsidRPr="007F6B66">
        <w:rPr>
          <w:rFonts w:ascii="Times New Roman" w:eastAsia="Century Gothic" w:hAnsi="Times New Roman" w:cs="Times New Roman"/>
          <w:sz w:val="24"/>
          <w:szCs w:val="24"/>
          <w:lang w:val="lt-LT"/>
        </w:rPr>
        <w:t>Skylių stoge sandarinimo darbai</w:t>
      </w:r>
      <w:r>
        <w:rPr>
          <w:rFonts w:ascii="Times New Roman" w:eastAsia="Century Gothic" w:hAnsi="Times New Roman" w:cs="Times New Roman"/>
          <w:sz w:val="24"/>
          <w:szCs w:val="24"/>
          <w:lang w:val="lt-LT"/>
        </w:rPr>
        <w:t>:</w:t>
      </w:r>
    </w:p>
    <w:p w14:paraId="43235166" w14:textId="219C65F6" w:rsidR="007F6B66" w:rsidRDefault="007F6B66" w:rsidP="007F6B66">
      <w:pPr>
        <w:ind w:left="1134" w:hanging="141"/>
        <w:jc w:val="both"/>
        <w:rPr>
          <w:rFonts w:ascii="Times New Roman" w:eastAsia="Century Gothic" w:hAnsi="Times New Roman" w:cs="Times New Roman"/>
          <w:sz w:val="24"/>
          <w:szCs w:val="24"/>
          <w:lang w:val="lt-LT"/>
        </w:rPr>
      </w:pPr>
      <w:r>
        <w:rPr>
          <w:rFonts w:ascii="Times New Roman" w:eastAsia="Century Gothic" w:hAnsi="Times New Roman" w:cs="Times New Roman"/>
          <w:sz w:val="24"/>
          <w:szCs w:val="24"/>
          <w:lang w:val="lt-LT"/>
        </w:rPr>
        <w:t xml:space="preserve">- </w:t>
      </w:r>
      <w:r w:rsidRPr="007F6B66">
        <w:rPr>
          <w:rFonts w:ascii="Times New Roman" w:eastAsia="Century Gothic" w:hAnsi="Times New Roman" w:cs="Times New Roman"/>
          <w:sz w:val="24"/>
          <w:szCs w:val="24"/>
          <w:lang w:val="lt-LT"/>
        </w:rPr>
        <w:t>Pagaminami ir sumontuojami nauji skardos lankstiniai</w:t>
      </w:r>
      <w:r>
        <w:rPr>
          <w:rFonts w:ascii="Times New Roman" w:eastAsia="Century Gothic" w:hAnsi="Times New Roman" w:cs="Times New Roman"/>
          <w:sz w:val="24"/>
          <w:szCs w:val="24"/>
          <w:lang w:val="lt-LT"/>
        </w:rPr>
        <w:t xml:space="preserve"> </w:t>
      </w:r>
      <w:r w:rsidRPr="007F6B66">
        <w:rPr>
          <w:rFonts w:ascii="Times New Roman" w:eastAsia="Century Gothic" w:hAnsi="Times New Roman" w:cs="Times New Roman"/>
          <w:sz w:val="24"/>
          <w:szCs w:val="24"/>
          <w:lang w:val="lt-LT"/>
        </w:rPr>
        <w:t>taip u</w:t>
      </w:r>
      <w:r>
        <w:rPr>
          <w:rFonts w:ascii="Times New Roman" w:eastAsia="Century Gothic" w:hAnsi="Times New Roman" w:cs="Times New Roman"/>
          <w:sz w:val="24"/>
          <w:szCs w:val="24"/>
          <w:lang w:val="lt-LT"/>
        </w:rPr>
        <w:t>ž</w:t>
      </w:r>
      <w:r w:rsidRPr="007F6B66">
        <w:rPr>
          <w:rFonts w:ascii="Times New Roman" w:eastAsia="Century Gothic" w:hAnsi="Times New Roman" w:cs="Times New Roman"/>
          <w:sz w:val="24"/>
          <w:szCs w:val="24"/>
          <w:lang w:val="lt-LT"/>
        </w:rPr>
        <w:t>dengiant atviras skyles stoge. Esant poreikiui</w:t>
      </w:r>
      <w:r>
        <w:rPr>
          <w:rFonts w:ascii="Times New Roman" w:eastAsia="Century Gothic" w:hAnsi="Times New Roman" w:cs="Times New Roman"/>
          <w:sz w:val="24"/>
          <w:szCs w:val="24"/>
          <w:lang w:val="lt-LT"/>
        </w:rPr>
        <w:t xml:space="preserve"> </w:t>
      </w:r>
      <w:r w:rsidRPr="007F6B66">
        <w:rPr>
          <w:rFonts w:ascii="Times New Roman" w:eastAsia="Century Gothic" w:hAnsi="Times New Roman" w:cs="Times New Roman"/>
          <w:sz w:val="24"/>
          <w:szCs w:val="24"/>
          <w:lang w:val="lt-LT"/>
        </w:rPr>
        <w:t>papildomai įrengiamas sandarinimo sluoksnis</w:t>
      </w:r>
      <w:r>
        <w:rPr>
          <w:rFonts w:ascii="Times New Roman" w:eastAsia="Century Gothic" w:hAnsi="Times New Roman" w:cs="Times New Roman"/>
          <w:sz w:val="24"/>
          <w:szCs w:val="24"/>
          <w:lang w:val="lt-LT"/>
        </w:rPr>
        <w:t xml:space="preserve"> </w:t>
      </w:r>
      <w:r w:rsidRPr="007F6B66">
        <w:rPr>
          <w:rFonts w:ascii="Times New Roman" w:eastAsia="Century Gothic" w:hAnsi="Times New Roman" w:cs="Times New Roman"/>
          <w:sz w:val="24"/>
          <w:szCs w:val="24"/>
          <w:lang w:val="lt-LT"/>
        </w:rPr>
        <w:t>naudojant bitumines dangas.</w:t>
      </w:r>
    </w:p>
    <w:p w14:paraId="7F547251" w14:textId="70FD91D7" w:rsidR="007F6B66" w:rsidRDefault="007F6B66" w:rsidP="007F6B66">
      <w:pPr>
        <w:ind w:left="1276" w:hanging="425"/>
        <w:jc w:val="both"/>
        <w:rPr>
          <w:rFonts w:ascii="Times New Roman" w:eastAsia="Century Gothic" w:hAnsi="Times New Roman" w:cs="Times New Roman"/>
          <w:sz w:val="24"/>
          <w:szCs w:val="24"/>
          <w:lang w:val="lt-LT"/>
        </w:rPr>
      </w:pPr>
      <w:r>
        <w:rPr>
          <w:rFonts w:ascii="Times New Roman" w:eastAsia="Century Gothic" w:hAnsi="Times New Roman" w:cs="Times New Roman"/>
          <w:sz w:val="24"/>
          <w:szCs w:val="24"/>
          <w:lang w:val="lt-LT"/>
        </w:rPr>
        <w:t>6.</w:t>
      </w:r>
      <w:r>
        <w:rPr>
          <w:rFonts w:ascii="Times New Roman" w:eastAsia="Century Gothic" w:hAnsi="Times New Roman" w:cs="Times New Roman"/>
          <w:sz w:val="24"/>
          <w:szCs w:val="24"/>
          <w:lang w:val="lt-LT"/>
        </w:rPr>
        <w:tab/>
      </w:r>
      <w:r w:rsidRPr="007F6B66">
        <w:rPr>
          <w:rFonts w:ascii="Times New Roman" w:eastAsia="Century Gothic" w:hAnsi="Times New Roman" w:cs="Times New Roman"/>
          <w:sz w:val="24"/>
          <w:szCs w:val="24"/>
          <w:lang w:val="lt-LT"/>
        </w:rPr>
        <w:t>Nesandaraus latako remonto darbai</w:t>
      </w:r>
      <w:r>
        <w:rPr>
          <w:rFonts w:ascii="Times New Roman" w:eastAsia="Century Gothic" w:hAnsi="Times New Roman" w:cs="Times New Roman"/>
          <w:sz w:val="24"/>
          <w:szCs w:val="24"/>
          <w:lang w:val="lt-LT"/>
        </w:rPr>
        <w:t>:</w:t>
      </w:r>
    </w:p>
    <w:p w14:paraId="4961ABCF" w14:textId="3CB86528" w:rsidR="007F6B66" w:rsidRPr="00F6009E" w:rsidRDefault="007F6B66" w:rsidP="007F6B66">
      <w:pPr>
        <w:ind w:left="1276" w:hanging="283"/>
        <w:jc w:val="both"/>
        <w:rPr>
          <w:rFonts w:ascii="Times New Roman" w:eastAsia="Century Gothic" w:hAnsi="Times New Roman" w:cs="Times New Roman"/>
          <w:sz w:val="24"/>
          <w:szCs w:val="24"/>
          <w:lang w:val="lt-LT"/>
        </w:rPr>
      </w:pPr>
      <w:r>
        <w:rPr>
          <w:rFonts w:ascii="Times New Roman" w:eastAsia="Century Gothic" w:hAnsi="Times New Roman" w:cs="Times New Roman"/>
          <w:sz w:val="24"/>
          <w:szCs w:val="24"/>
          <w:lang w:val="lt-LT"/>
        </w:rPr>
        <w:t xml:space="preserve">- </w:t>
      </w:r>
      <w:r w:rsidRPr="007F6B66">
        <w:rPr>
          <w:rFonts w:ascii="Times New Roman" w:eastAsia="Century Gothic" w:hAnsi="Times New Roman" w:cs="Times New Roman"/>
          <w:sz w:val="24"/>
          <w:szCs w:val="24"/>
          <w:lang w:val="lt-LT"/>
        </w:rPr>
        <w:t>Demontuojama dalis stogo dangos i</w:t>
      </w:r>
      <w:r>
        <w:rPr>
          <w:rFonts w:ascii="Times New Roman" w:eastAsia="Century Gothic" w:hAnsi="Times New Roman" w:cs="Times New Roman"/>
          <w:sz w:val="24"/>
          <w:szCs w:val="24"/>
          <w:lang w:val="lt-LT"/>
        </w:rPr>
        <w:t>š</w:t>
      </w:r>
      <w:r w:rsidRPr="007F6B66">
        <w:rPr>
          <w:rFonts w:ascii="Times New Roman" w:eastAsia="Century Gothic" w:hAnsi="Times New Roman" w:cs="Times New Roman"/>
          <w:sz w:val="24"/>
          <w:szCs w:val="24"/>
          <w:lang w:val="lt-LT"/>
        </w:rPr>
        <w:t>saugant</w:t>
      </w:r>
      <w:r>
        <w:rPr>
          <w:rFonts w:ascii="Times New Roman" w:eastAsia="Century Gothic" w:hAnsi="Times New Roman" w:cs="Times New Roman"/>
          <w:sz w:val="24"/>
          <w:szCs w:val="24"/>
          <w:lang w:val="lt-LT"/>
        </w:rPr>
        <w:t xml:space="preserve"> </w:t>
      </w:r>
      <w:r w:rsidRPr="007F6B66">
        <w:rPr>
          <w:rFonts w:ascii="Times New Roman" w:eastAsia="Century Gothic" w:hAnsi="Times New Roman" w:cs="Times New Roman"/>
          <w:sz w:val="24"/>
          <w:szCs w:val="24"/>
          <w:lang w:val="lt-LT"/>
        </w:rPr>
        <w:t>med</w:t>
      </w:r>
      <w:r>
        <w:rPr>
          <w:rFonts w:ascii="Times New Roman" w:eastAsia="Century Gothic" w:hAnsi="Times New Roman" w:cs="Times New Roman"/>
          <w:sz w:val="24"/>
          <w:szCs w:val="24"/>
          <w:lang w:val="lt-LT"/>
        </w:rPr>
        <w:t>ž</w:t>
      </w:r>
      <w:r w:rsidRPr="007F6B66">
        <w:rPr>
          <w:rFonts w:ascii="Times New Roman" w:eastAsia="Century Gothic" w:hAnsi="Times New Roman" w:cs="Times New Roman"/>
          <w:sz w:val="24"/>
          <w:szCs w:val="24"/>
          <w:lang w:val="lt-LT"/>
        </w:rPr>
        <w:t xml:space="preserve">iagas, latako </w:t>
      </w:r>
      <w:r>
        <w:rPr>
          <w:rFonts w:ascii="Times New Roman" w:eastAsia="Century Gothic" w:hAnsi="Times New Roman" w:cs="Times New Roman"/>
          <w:sz w:val="24"/>
          <w:szCs w:val="24"/>
          <w:lang w:val="lt-LT"/>
        </w:rPr>
        <w:t>š</w:t>
      </w:r>
      <w:r w:rsidRPr="007F6B66">
        <w:rPr>
          <w:rFonts w:ascii="Times New Roman" w:eastAsia="Century Gothic" w:hAnsi="Times New Roman" w:cs="Times New Roman"/>
          <w:sz w:val="24"/>
          <w:szCs w:val="24"/>
          <w:lang w:val="lt-LT"/>
        </w:rPr>
        <w:t>ildymo kabelis patraukiamas, kad</w:t>
      </w:r>
      <w:r>
        <w:rPr>
          <w:rFonts w:ascii="Times New Roman" w:eastAsia="Century Gothic" w:hAnsi="Times New Roman" w:cs="Times New Roman"/>
          <w:sz w:val="24"/>
          <w:szCs w:val="24"/>
          <w:lang w:val="lt-LT"/>
        </w:rPr>
        <w:t xml:space="preserve"> </w:t>
      </w:r>
      <w:r w:rsidRPr="007F6B66">
        <w:rPr>
          <w:rFonts w:ascii="Times New Roman" w:eastAsia="Century Gothic" w:hAnsi="Times New Roman" w:cs="Times New Roman"/>
          <w:sz w:val="24"/>
          <w:szCs w:val="24"/>
          <w:lang w:val="lt-LT"/>
        </w:rPr>
        <w:t>netrukdytu darbams, sujungimo siūlės tarp skardos</w:t>
      </w:r>
      <w:r>
        <w:rPr>
          <w:rFonts w:ascii="Times New Roman" w:eastAsia="Century Gothic" w:hAnsi="Times New Roman" w:cs="Times New Roman"/>
          <w:sz w:val="24"/>
          <w:szCs w:val="24"/>
          <w:lang w:val="lt-LT"/>
        </w:rPr>
        <w:t xml:space="preserve"> </w:t>
      </w:r>
      <w:r w:rsidRPr="007F6B66">
        <w:rPr>
          <w:rFonts w:ascii="Times New Roman" w:eastAsia="Century Gothic" w:hAnsi="Times New Roman" w:cs="Times New Roman"/>
          <w:sz w:val="24"/>
          <w:szCs w:val="24"/>
          <w:lang w:val="lt-LT"/>
        </w:rPr>
        <w:t>lankstini</w:t>
      </w:r>
      <w:r>
        <w:rPr>
          <w:rFonts w:ascii="Times New Roman" w:eastAsia="Century Gothic" w:hAnsi="Times New Roman" w:cs="Times New Roman"/>
          <w:sz w:val="24"/>
          <w:szCs w:val="24"/>
          <w:lang w:val="lt-LT"/>
        </w:rPr>
        <w:t>ų</w:t>
      </w:r>
      <w:r w:rsidRPr="007F6B66">
        <w:rPr>
          <w:rFonts w:ascii="Times New Roman" w:eastAsia="Century Gothic" w:hAnsi="Times New Roman" w:cs="Times New Roman"/>
          <w:sz w:val="24"/>
          <w:szCs w:val="24"/>
          <w:lang w:val="lt-LT"/>
        </w:rPr>
        <w:t xml:space="preserve"> hermetizuojamos drėgmei atsparia mastika</w:t>
      </w:r>
      <w:r>
        <w:rPr>
          <w:rFonts w:ascii="Times New Roman" w:eastAsia="Century Gothic" w:hAnsi="Times New Roman" w:cs="Times New Roman"/>
          <w:sz w:val="24"/>
          <w:szCs w:val="24"/>
          <w:lang w:val="lt-LT"/>
        </w:rPr>
        <w:t xml:space="preserve"> </w:t>
      </w:r>
      <w:r w:rsidRPr="007F6B66">
        <w:rPr>
          <w:rFonts w:ascii="Times New Roman" w:eastAsia="Century Gothic" w:hAnsi="Times New Roman" w:cs="Times New Roman"/>
          <w:sz w:val="24"/>
          <w:szCs w:val="24"/>
          <w:lang w:val="lt-LT"/>
        </w:rPr>
        <w:t>(tinkančia lauko s</w:t>
      </w:r>
      <w:r>
        <w:rPr>
          <w:rFonts w:ascii="Times New Roman" w:eastAsia="Century Gothic" w:hAnsi="Times New Roman" w:cs="Times New Roman"/>
          <w:sz w:val="24"/>
          <w:szCs w:val="24"/>
          <w:lang w:val="lt-LT"/>
        </w:rPr>
        <w:t>ą</w:t>
      </w:r>
      <w:r w:rsidRPr="007F6B66">
        <w:rPr>
          <w:rFonts w:ascii="Times New Roman" w:eastAsia="Century Gothic" w:hAnsi="Times New Roman" w:cs="Times New Roman"/>
          <w:sz w:val="24"/>
          <w:szCs w:val="24"/>
          <w:lang w:val="lt-LT"/>
        </w:rPr>
        <w:t>lygoms), įrengiama papildoma</w:t>
      </w:r>
      <w:r>
        <w:rPr>
          <w:rFonts w:ascii="Times New Roman" w:eastAsia="Century Gothic" w:hAnsi="Times New Roman" w:cs="Times New Roman"/>
          <w:sz w:val="24"/>
          <w:szCs w:val="24"/>
          <w:lang w:val="lt-LT"/>
        </w:rPr>
        <w:t xml:space="preserve"> </w:t>
      </w:r>
      <w:r w:rsidRPr="007F6B66">
        <w:rPr>
          <w:rFonts w:ascii="Times New Roman" w:eastAsia="Century Gothic" w:hAnsi="Times New Roman" w:cs="Times New Roman"/>
          <w:sz w:val="24"/>
          <w:szCs w:val="24"/>
          <w:lang w:val="lt-LT"/>
        </w:rPr>
        <w:t>sandarinimo juosta naudojant bitumines dangas,</w:t>
      </w:r>
      <w:r>
        <w:rPr>
          <w:rFonts w:ascii="Times New Roman" w:eastAsia="Century Gothic" w:hAnsi="Times New Roman" w:cs="Times New Roman"/>
          <w:sz w:val="24"/>
          <w:szCs w:val="24"/>
          <w:lang w:val="lt-LT"/>
        </w:rPr>
        <w:t xml:space="preserve"> </w:t>
      </w:r>
      <w:r w:rsidRPr="007F6B66">
        <w:rPr>
          <w:rFonts w:ascii="Times New Roman" w:eastAsia="Century Gothic" w:hAnsi="Times New Roman" w:cs="Times New Roman"/>
          <w:sz w:val="24"/>
          <w:szCs w:val="24"/>
          <w:lang w:val="lt-LT"/>
        </w:rPr>
        <w:t>atstatomos demontuotos stogo dangos detales ir</w:t>
      </w:r>
      <w:r>
        <w:rPr>
          <w:rFonts w:ascii="Times New Roman" w:eastAsia="Century Gothic" w:hAnsi="Times New Roman" w:cs="Times New Roman"/>
          <w:sz w:val="24"/>
          <w:szCs w:val="24"/>
          <w:lang w:val="lt-LT"/>
        </w:rPr>
        <w:t xml:space="preserve"> </w:t>
      </w:r>
      <w:r w:rsidRPr="007F6B66">
        <w:rPr>
          <w:rFonts w:ascii="Times New Roman" w:eastAsia="Century Gothic" w:hAnsi="Times New Roman" w:cs="Times New Roman"/>
          <w:sz w:val="24"/>
          <w:szCs w:val="24"/>
          <w:lang w:val="lt-LT"/>
        </w:rPr>
        <w:t>lankstiniai.</w:t>
      </w:r>
    </w:p>
    <w:p w14:paraId="41928373" w14:textId="0E950EA5" w:rsidR="00287EB5" w:rsidRDefault="007E1F69" w:rsidP="003A0A42">
      <w:pPr>
        <w:pStyle w:val="Sraopastraipa"/>
        <w:ind w:left="0" w:firstLine="851"/>
        <w:jc w:val="both"/>
        <w:rPr>
          <w:rFonts w:ascii="Times New Roman" w:eastAsia="Century Gothic" w:hAnsi="Times New Roman" w:cs="Times New Roman"/>
          <w:sz w:val="24"/>
          <w:szCs w:val="24"/>
          <w:lang w:val="lt-LT"/>
        </w:rPr>
      </w:pPr>
      <w:r w:rsidRPr="007E1F69">
        <w:rPr>
          <w:rFonts w:ascii="Times New Roman" w:eastAsia="Century Gothic" w:hAnsi="Times New Roman" w:cs="Times New Roman"/>
          <w:b/>
          <w:bCs/>
          <w:sz w:val="24"/>
          <w:szCs w:val="24"/>
          <w:u w:val="single"/>
          <w:lang w:val="lt-LT"/>
        </w:rPr>
        <w:t>A</w:t>
      </w:r>
      <w:r w:rsidR="00287EB5" w:rsidRPr="007E1F69">
        <w:rPr>
          <w:rFonts w:ascii="Times New Roman" w:eastAsia="Century Gothic" w:hAnsi="Times New Roman" w:cs="Times New Roman"/>
          <w:b/>
          <w:bCs/>
          <w:sz w:val="24"/>
          <w:szCs w:val="24"/>
          <w:u w:val="single"/>
          <w:lang w:val="lt-LT"/>
        </w:rPr>
        <w:t>plinkos apsaugos kriterijai</w:t>
      </w:r>
      <w:r w:rsidR="00287EB5" w:rsidRPr="00287EB5">
        <w:rPr>
          <w:rFonts w:ascii="Times New Roman" w:eastAsia="Century Gothic" w:hAnsi="Times New Roman" w:cs="Times New Roman"/>
          <w:sz w:val="24"/>
          <w:szCs w:val="24"/>
          <w:lang w:val="lt-LT"/>
        </w:rPr>
        <w:t>:</w:t>
      </w:r>
    </w:p>
    <w:p w14:paraId="699F57AC" w14:textId="0F6A762E" w:rsidR="00893426" w:rsidRPr="00287EB5" w:rsidRDefault="00893426" w:rsidP="003A0A42">
      <w:pPr>
        <w:pStyle w:val="Sraopastraipa"/>
        <w:ind w:left="0" w:firstLine="851"/>
        <w:jc w:val="both"/>
        <w:rPr>
          <w:rFonts w:ascii="Times New Roman" w:eastAsia="Century Gothic" w:hAnsi="Times New Roman" w:cs="Times New Roman"/>
          <w:sz w:val="24"/>
          <w:szCs w:val="24"/>
          <w:lang w:val="lt-LT"/>
        </w:rPr>
      </w:pPr>
      <w:r w:rsidRPr="00893426">
        <w:rPr>
          <w:rFonts w:ascii="Times New Roman" w:eastAsia="Century Gothic" w:hAnsi="Times New Roman" w:cs="Times New Roman"/>
          <w:sz w:val="24"/>
          <w:szCs w:val="24"/>
          <w:lang w:val="lt-LT"/>
        </w:rPr>
        <w:t>Tiekėjas atliekamiems statybos darbams turi taikyti aplink</w:t>
      </w:r>
      <w:r w:rsidR="007E1F69">
        <w:rPr>
          <w:rFonts w:ascii="Times New Roman" w:eastAsia="Century Gothic" w:hAnsi="Times New Roman" w:cs="Times New Roman"/>
          <w:sz w:val="24"/>
          <w:szCs w:val="24"/>
          <w:lang w:val="lt-LT"/>
        </w:rPr>
        <w:t>o</w:t>
      </w:r>
      <w:r w:rsidRPr="00893426">
        <w:rPr>
          <w:rFonts w:ascii="Times New Roman" w:eastAsia="Century Gothic" w:hAnsi="Times New Roman" w:cs="Times New Roman"/>
          <w:sz w:val="24"/>
          <w:szCs w:val="24"/>
          <w:lang w:val="lt-LT"/>
        </w:rPr>
        <w:t>s apsaugos</w:t>
      </w:r>
      <w:r>
        <w:rPr>
          <w:rFonts w:ascii="Times New Roman" w:eastAsia="Century Gothic" w:hAnsi="Times New Roman" w:cs="Times New Roman"/>
          <w:sz w:val="24"/>
          <w:szCs w:val="24"/>
          <w:lang w:val="lt-LT"/>
        </w:rPr>
        <w:t xml:space="preserve"> vadybos sistemos reikalavimus pagal standartą LST EN ISO 14001 arba EMAS </w:t>
      </w:r>
      <w:r w:rsidRPr="00893426">
        <w:rPr>
          <w:rFonts w:ascii="Times New Roman" w:eastAsia="Century Gothic" w:hAnsi="Times New Roman" w:cs="Times New Roman"/>
          <w:sz w:val="24"/>
          <w:szCs w:val="24"/>
          <w:lang w:val="lt-LT"/>
        </w:rPr>
        <w:t>ar kitus aplinkos apsaugos vadybos standartus, pagrįstus atitinkamais Europos arba tarptautinių standartizacijos organizacijų priimtais standartais, ar kitais tiekėjo pateiktais lygiaverčiais įrodymais</w:t>
      </w:r>
      <w:r>
        <w:rPr>
          <w:rFonts w:ascii="Times New Roman" w:eastAsia="Century Gothic" w:hAnsi="Times New Roman" w:cs="Times New Roman"/>
          <w:sz w:val="24"/>
          <w:szCs w:val="24"/>
          <w:lang w:val="lt-LT"/>
        </w:rPr>
        <w:t>.</w:t>
      </w:r>
    </w:p>
    <w:p w14:paraId="216DF9FA" w14:textId="6485C05B" w:rsidR="007E1F69" w:rsidRDefault="00893426" w:rsidP="003A0A42">
      <w:pPr>
        <w:pStyle w:val="Sraopastraipa"/>
        <w:ind w:left="0" w:firstLine="851"/>
        <w:jc w:val="both"/>
        <w:rPr>
          <w:rFonts w:ascii="Times New Roman" w:eastAsia="Century Gothic" w:hAnsi="Times New Roman" w:cs="Times New Roman"/>
          <w:sz w:val="24"/>
          <w:szCs w:val="24"/>
          <w:lang w:val="lt-LT"/>
        </w:rPr>
      </w:pPr>
      <w:r w:rsidRPr="00CE356F">
        <w:rPr>
          <w:rFonts w:ascii="Times New Roman" w:eastAsia="Century Gothic" w:hAnsi="Times New Roman" w:cs="Times New Roman"/>
          <w:sz w:val="24"/>
          <w:szCs w:val="24"/>
          <w:lang w:val="lt-LT"/>
        </w:rPr>
        <w:t>Atitiktį reikalavimui įrodantys dokumentai</w:t>
      </w:r>
      <w:r w:rsidR="006C5043" w:rsidRPr="00CE356F">
        <w:rPr>
          <w:rFonts w:ascii="Times New Roman" w:eastAsia="Century Gothic" w:hAnsi="Times New Roman" w:cs="Times New Roman"/>
          <w:sz w:val="24"/>
          <w:szCs w:val="24"/>
          <w:lang w:val="lt-LT"/>
        </w:rPr>
        <w:t>:</w:t>
      </w:r>
      <w:r w:rsidRPr="00CE356F">
        <w:rPr>
          <w:rFonts w:ascii="Times New Roman" w:eastAsia="Century Gothic" w:hAnsi="Times New Roman" w:cs="Times New Roman"/>
          <w:sz w:val="24"/>
          <w:szCs w:val="24"/>
          <w:lang w:val="lt-LT"/>
        </w:rPr>
        <w:t xml:space="preserve"> nepriklausomos įstaigos išduotas sertifikatas. Pirkimo vykdytojas pripažįsta lygiaverčius sertifikatus, išduotus kitose valstybėse</w:t>
      </w:r>
      <w:r w:rsidRPr="00893426">
        <w:rPr>
          <w:rFonts w:ascii="Times New Roman" w:eastAsia="Century Gothic" w:hAnsi="Times New Roman" w:cs="Times New Roman"/>
          <w:sz w:val="24"/>
          <w:szCs w:val="24"/>
          <w:lang w:val="lt-LT"/>
        </w:rPr>
        <w:t xml:space="preserve"> narėse įsteigtų nepriklausomų </w:t>
      </w:r>
      <w:r w:rsidRPr="00893426">
        <w:rPr>
          <w:rFonts w:ascii="Times New Roman" w:eastAsia="Century Gothic" w:hAnsi="Times New Roman" w:cs="Times New Roman"/>
          <w:sz w:val="24"/>
          <w:szCs w:val="24"/>
          <w:lang w:val="lt-LT"/>
        </w:rPr>
        <w:lastRenderedPageBreak/>
        <w:t xml:space="preserve">įstaigų. </w:t>
      </w:r>
      <w:r w:rsidR="00BC1AB1" w:rsidRPr="00BC1AB1">
        <w:rPr>
          <w:rFonts w:ascii="Times New Roman" w:eastAsia="Century Gothic" w:hAnsi="Times New Roman" w:cs="Times New Roman"/>
          <w:sz w:val="24"/>
          <w:szCs w:val="24"/>
          <w:lang w:val="lt-LT"/>
        </w:rPr>
        <w:t>Jei perkančioji organizacija gali patikrinti atitiktį keliamam reikalavimui vadovaudamasi nepriklausomos įstaigos viešai skelbiama informacija, perkančioji organizacija nereikalaus pateikti nurodytų dokumentų.</w:t>
      </w:r>
      <w:r w:rsidR="00BC1AB1">
        <w:rPr>
          <w:rFonts w:ascii="Times New Roman" w:eastAsia="Century Gothic" w:hAnsi="Times New Roman" w:cs="Times New Roman"/>
          <w:sz w:val="24"/>
          <w:szCs w:val="24"/>
          <w:lang w:val="lt-LT"/>
        </w:rPr>
        <w:t xml:space="preserve"> </w:t>
      </w:r>
      <w:r w:rsidRPr="00BC1AB1">
        <w:rPr>
          <w:rFonts w:ascii="Times New Roman" w:eastAsia="Century Gothic" w:hAnsi="Times New Roman" w:cs="Times New Roman"/>
          <w:sz w:val="24"/>
          <w:szCs w:val="24"/>
          <w:lang w:val="lt-LT"/>
        </w:rPr>
        <w:t>Pirkimo vykdytojas, atlikdamas supaprastintą pirkimą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w:t>
      </w:r>
      <w:r w:rsidRPr="00893426">
        <w:rPr>
          <w:rFonts w:ascii="Times New Roman" w:eastAsia="Century Gothic" w:hAnsi="Times New Roman" w:cs="Times New Roman"/>
          <w:sz w:val="24"/>
          <w:szCs w:val="24"/>
          <w:lang w:val="lt-LT"/>
        </w:rPr>
        <w:t xml:space="preserve"> reikalaujamus aplinkos apsaugos vadybos sistemos standartus, o kitų pirkimų atvejais lygiaverčiai įrodymai priimami tik jeigu tiekėjas dėl nuo jo nepriklausančių objektyvių priežasčių negali pateikti sertifikatų per nustatytą laiką.</w:t>
      </w:r>
    </w:p>
    <w:p w14:paraId="01322BFB" w14:textId="54B4A2C7" w:rsidR="00893426" w:rsidRDefault="00893426" w:rsidP="003A0A42">
      <w:pPr>
        <w:pStyle w:val="Sraopastraipa"/>
        <w:ind w:left="0" w:firstLine="851"/>
        <w:jc w:val="both"/>
        <w:rPr>
          <w:rFonts w:ascii="Times New Roman" w:eastAsia="Century Gothic" w:hAnsi="Times New Roman" w:cs="Times New Roman"/>
          <w:sz w:val="24"/>
          <w:szCs w:val="24"/>
          <w:lang w:val="lt-LT"/>
        </w:rPr>
      </w:pPr>
      <w:r w:rsidRPr="00893426">
        <w:rPr>
          <w:rFonts w:ascii="Times New Roman" w:eastAsia="Century Gothic" w:hAnsi="Times New Roman" w:cs="Times New Roman"/>
          <w:sz w:val="24"/>
          <w:szCs w:val="24"/>
          <w:lang w:val="lt-LT"/>
        </w:rPr>
        <w:t>Visi įrengimai, prietaisai, kiti darbai, medžiagos, mechanizmai, ar kitos sąnaudos, kas pagal teisės aktus ir darbų technologiją gali būti reikalingi nurodytiems darbams atlikti, turi būti įtraukti į rangovo pateikiamą pasiūlymą. Atlikus remonto darbus visos statybinių medžiagų atliekos, šiukšlės turi būti išvežtos iš statybvietės ir utilizuotos rangovo sąskaita</w:t>
      </w:r>
      <w:r w:rsidR="00CE34D5">
        <w:rPr>
          <w:rFonts w:ascii="Times New Roman" w:eastAsia="Century Gothic" w:hAnsi="Times New Roman" w:cs="Times New Roman"/>
          <w:sz w:val="24"/>
          <w:szCs w:val="24"/>
          <w:lang w:val="lt-LT"/>
        </w:rPr>
        <w:t>.</w:t>
      </w:r>
    </w:p>
    <w:p w14:paraId="5D79A73F" w14:textId="6292AC2B" w:rsidR="00CC3099" w:rsidRPr="007F6B66" w:rsidRDefault="00CC3099" w:rsidP="00CC3099">
      <w:pPr>
        <w:pStyle w:val="Sraopastraipa"/>
        <w:spacing w:line="240" w:lineRule="auto"/>
        <w:ind w:left="0" w:firstLine="851"/>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 xml:space="preserve">Minimalūs aplinkos apsaugos reikalavimai, atliekant </w:t>
      </w:r>
      <w:r w:rsidR="00F43EB4">
        <w:rPr>
          <w:rFonts w:ascii="Times New Roman" w:eastAsia="Century Gothic" w:hAnsi="Times New Roman" w:cs="Times New Roman"/>
          <w:sz w:val="24"/>
          <w:szCs w:val="24"/>
          <w:lang w:val="lt-LT"/>
        </w:rPr>
        <w:t>stogo</w:t>
      </w:r>
      <w:r w:rsidRPr="007F6B66">
        <w:rPr>
          <w:rFonts w:ascii="Times New Roman" w:eastAsia="Century Gothic" w:hAnsi="Times New Roman" w:cs="Times New Roman"/>
          <w:sz w:val="24"/>
          <w:szCs w:val="24"/>
          <w:lang w:val="lt-LT"/>
        </w:rPr>
        <w:t xml:space="preserve"> dangos remontą turi būti taikomas bent vienas iš šių minimalių aplinkos apsaugos kriterijų:</w:t>
      </w:r>
    </w:p>
    <w:p w14:paraId="23EA02A2" w14:textId="2EADD2B8" w:rsidR="00CC3099" w:rsidRPr="007F6B66" w:rsidRDefault="00CC3099" w:rsidP="00CC3099">
      <w:pPr>
        <w:pStyle w:val="Sraopastraipa"/>
        <w:spacing w:line="240" w:lineRule="auto"/>
        <w:ind w:left="0" w:firstLine="851"/>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Dažai:</w:t>
      </w:r>
    </w:p>
    <w:p w14:paraId="52367B69" w14:textId="73A9D6D4" w:rsidR="00CC3099" w:rsidRDefault="00CC3099" w:rsidP="00CC3099">
      <w:pPr>
        <w:pStyle w:val="Sraopastraipa"/>
        <w:spacing w:line="240" w:lineRule="auto"/>
        <w:ind w:left="0" w:firstLine="851"/>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 paruoštų naudoti patalpų vidaus ir išorės dažų produkte lakiųjų organinių junginių (LOJ), kurių pradinė virimo temperatūra, esant standartiniam 101,3 kPa slėgiui, yra ne aukštesnė kaip 250 ˚C, turi būti ne daugiau kaip:</w:t>
      </w:r>
    </w:p>
    <w:p w14:paraId="13086528" w14:textId="77777777" w:rsidR="00C557A1" w:rsidRPr="007F6B66" w:rsidRDefault="00C557A1" w:rsidP="00CC3099">
      <w:pPr>
        <w:pStyle w:val="Sraopastraipa"/>
        <w:spacing w:line="240" w:lineRule="auto"/>
        <w:ind w:left="0" w:firstLine="851"/>
        <w:jc w:val="both"/>
        <w:rPr>
          <w:rFonts w:ascii="Times New Roman" w:eastAsia="Century Gothic" w:hAnsi="Times New Roman" w:cs="Times New Roman"/>
          <w:sz w:val="24"/>
          <w:szCs w:val="24"/>
          <w:lang w:val="lt-LT"/>
        </w:rPr>
      </w:pPr>
    </w:p>
    <w:tbl>
      <w:tblPr>
        <w:tblW w:w="952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6237"/>
        <w:gridCol w:w="2561"/>
      </w:tblGrid>
      <w:tr w:rsidR="00CC3099" w:rsidRPr="007F6B66" w14:paraId="6ECBE118" w14:textId="77777777" w:rsidTr="00C557A1">
        <w:trPr>
          <w:trHeight w:val="582"/>
        </w:trPr>
        <w:tc>
          <w:tcPr>
            <w:tcW w:w="728" w:type="dxa"/>
            <w:tcBorders>
              <w:top w:val="single" w:sz="4" w:space="0" w:color="auto"/>
              <w:left w:val="single" w:sz="4" w:space="0" w:color="auto"/>
              <w:bottom w:val="single" w:sz="4" w:space="0" w:color="auto"/>
              <w:right w:val="single" w:sz="4" w:space="0" w:color="auto"/>
            </w:tcBorders>
            <w:hideMark/>
          </w:tcPr>
          <w:p w14:paraId="3B54B3C1"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bookmarkStart w:id="0" w:name="_Hlk132967033"/>
            <w:r w:rsidRPr="007F6B66">
              <w:rPr>
                <w:rFonts w:ascii="Times New Roman" w:eastAsia="Century Gothic" w:hAnsi="Times New Roman" w:cs="Times New Roman"/>
                <w:sz w:val="24"/>
                <w:szCs w:val="24"/>
                <w:lang w:val="lt-LT"/>
              </w:rPr>
              <w:t>Eil. Nr.</w:t>
            </w:r>
          </w:p>
        </w:tc>
        <w:tc>
          <w:tcPr>
            <w:tcW w:w="6237" w:type="dxa"/>
            <w:tcBorders>
              <w:top w:val="single" w:sz="4" w:space="0" w:color="auto"/>
              <w:left w:val="single" w:sz="4" w:space="0" w:color="auto"/>
              <w:bottom w:val="single" w:sz="4" w:space="0" w:color="auto"/>
              <w:right w:val="single" w:sz="4" w:space="0" w:color="auto"/>
            </w:tcBorders>
            <w:hideMark/>
          </w:tcPr>
          <w:p w14:paraId="3B80D0A0"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Produkto aprašymas</w:t>
            </w:r>
          </w:p>
        </w:tc>
        <w:tc>
          <w:tcPr>
            <w:tcW w:w="2561" w:type="dxa"/>
            <w:tcBorders>
              <w:top w:val="single" w:sz="4" w:space="0" w:color="auto"/>
              <w:left w:val="single" w:sz="4" w:space="0" w:color="auto"/>
              <w:bottom w:val="single" w:sz="4" w:space="0" w:color="auto"/>
              <w:right w:val="single" w:sz="4" w:space="0" w:color="auto"/>
            </w:tcBorders>
            <w:hideMark/>
          </w:tcPr>
          <w:p w14:paraId="57D057F9"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LOJ ribinė vertė, g/l (įskaitant vandenį)</w:t>
            </w:r>
          </w:p>
        </w:tc>
      </w:tr>
      <w:tr w:rsidR="00CC3099" w:rsidRPr="007F6B66" w14:paraId="09F07D89" w14:textId="77777777" w:rsidTr="00CC3099">
        <w:tc>
          <w:tcPr>
            <w:tcW w:w="728" w:type="dxa"/>
            <w:tcBorders>
              <w:top w:val="single" w:sz="4" w:space="0" w:color="auto"/>
              <w:left w:val="single" w:sz="4" w:space="0" w:color="auto"/>
              <w:bottom w:val="single" w:sz="4" w:space="0" w:color="auto"/>
              <w:right w:val="single" w:sz="4" w:space="0" w:color="auto"/>
            </w:tcBorders>
            <w:hideMark/>
          </w:tcPr>
          <w:p w14:paraId="1E87364E" w14:textId="77777777" w:rsidR="00CC3099" w:rsidRPr="007F6B66" w:rsidRDefault="00CC3099" w:rsidP="00CC3099">
            <w:pPr>
              <w:pStyle w:val="Sraopastraipa"/>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1.</w:t>
            </w:r>
          </w:p>
        </w:tc>
        <w:tc>
          <w:tcPr>
            <w:tcW w:w="6237" w:type="dxa"/>
            <w:tcBorders>
              <w:top w:val="single" w:sz="4" w:space="0" w:color="auto"/>
              <w:left w:val="single" w:sz="4" w:space="0" w:color="auto"/>
              <w:bottom w:val="single" w:sz="4" w:space="0" w:color="auto"/>
              <w:right w:val="single" w:sz="4" w:space="0" w:color="auto"/>
            </w:tcBorders>
            <w:hideMark/>
          </w:tcPr>
          <w:p w14:paraId="443B070F" w14:textId="77777777" w:rsidR="00CC3099" w:rsidRPr="007F6B66" w:rsidRDefault="00CC3099" w:rsidP="00CC3099">
            <w:pPr>
              <w:pStyle w:val="Sraopastraipa"/>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Vidinių sienų ir lubų matinės dangos (blizgesys esant 60º kampui, mažesnis kaip 25) dengimo medžiagos</w:t>
            </w:r>
          </w:p>
        </w:tc>
        <w:tc>
          <w:tcPr>
            <w:tcW w:w="2561" w:type="dxa"/>
            <w:tcBorders>
              <w:top w:val="single" w:sz="4" w:space="0" w:color="auto"/>
              <w:left w:val="single" w:sz="4" w:space="0" w:color="auto"/>
              <w:bottom w:val="single" w:sz="4" w:space="0" w:color="auto"/>
              <w:right w:val="single" w:sz="4" w:space="0" w:color="auto"/>
            </w:tcBorders>
            <w:hideMark/>
          </w:tcPr>
          <w:p w14:paraId="278A912F" w14:textId="77777777" w:rsidR="00CC3099" w:rsidRPr="007F6B66" w:rsidRDefault="00CC3099" w:rsidP="00CC3099">
            <w:pPr>
              <w:pStyle w:val="Sraopastraipa"/>
              <w:ind w:left="198" w:hanging="97"/>
              <w:jc w:val="center"/>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15</w:t>
            </w:r>
          </w:p>
        </w:tc>
      </w:tr>
      <w:tr w:rsidR="00CC3099" w:rsidRPr="007F6B66" w14:paraId="1FCBC05F" w14:textId="77777777" w:rsidTr="00CC3099">
        <w:tc>
          <w:tcPr>
            <w:tcW w:w="728" w:type="dxa"/>
            <w:tcBorders>
              <w:top w:val="single" w:sz="4" w:space="0" w:color="auto"/>
              <w:left w:val="single" w:sz="4" w:space="0" w:color="auto"/>
              <w:bottom w:val="single" w:sz="4" w:space="0" w:color="auto"/>
              <w:right w:val="single" w:sz="4" w:space="0" w:color="auto"/>
            </w:tcBorders>
            <w:hideMark/>
          </w:tcPr>
          <w:p w14:paraId="6A0CB2DB" w14:textId="77777777" w:rsidR="00CC3099" w:rsidRPr="007F6B66" w:rsidRDefault="00CC3099" w:rsidP="00CC3099">
            <w:pPr>
              <w:pStyle w:val="Sraopastraipa"/>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2.</w:t>
            </w:r>
          </w:p>
        </w:tc>
        <w:tc>
          <w:tcPr>
            <w:tcW w:w="6237" w:type="dxa"/>
            <w:tcBorders>
              <w:top w:val="single" w:sz="4" w:space="0" w:color="auto"/>
              <w:left w:val="single" w:sz="4" w:space="0" w:color="auto"/>
              <w:bottom w:val="single" w:sz="4" w:space="0" w:color="auto"/>
              <w:right w:val="single" w:sz="4" w:space="0" w:color="auto"/>
            </w:tcBorders>
            <w:hideMark/>
          </w:tcPr>
          <w:p w14:paraId="04365D58" w14:textId="77777777" w:rsidR="00CC3099" w:rsidRPr="007F6B66" w:rsidRDefault="00CC3099" w:rsidP="00CC3099">
            <w:pPr>
              <w:pStyle w:val="Sraopastraipa"/>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Vidinių sienų ir lubų blizgiosios dangos (blizgesys esant 60º kampui, mažesnis kaip 25) dengimo medžiagos</w:t>
            </w:r>
          </w:p>
        </w:tc>
        <w:tc>
          <w:tcPr>
            <w:tcW w:w="2561" w:type="dxa"/>
            <w:tcBorders>
              <w:top w:val="single" w:sz="4" w:space="0" w:color="auto"/>
              <w:left w:val="single" w:sz="4" w:space="0" w:color="auto"/>
              <w:bottom w:val="single" w:sz="4" w:space="0" w:color="auto"/>
              <w:right w:val="single" w:sz="4" w:space="0" w:color="auto"/>
            </w:tcBorders>
            <w:hideMark/>
          </w:tcPr>
          <w:p w14:paraId="34A7AE05" w14:textId="77777777" w:rsidR="00CC3099" w:rsidRPr="007F6B66" w:rsidRDefault="00CC3099" w:rsidP="00CC3099">
            <w:pPr>
              <w:pStyle w:val="Sraopastraipa"/>
              <w:ind w:left="198" w:hanging="97"/>
              <w:jc w:val="center"/>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60</w:t>
            </w:r>
          </w:p>
        </w:tc>
      </w:tr>
      <w:tr w:rsidR="00CC3099" w:rsidRPr="007F6B66" w14:paraId="5719CF94" w14:textId="77777777" w:rsidTr="00CC3099">
        <w:tc>
          <w:tcPr>
            <w:tcW w:w="728" w:type="dxa"/>
            <w:tcBorders>
              <w:top w:val="single" w:sz="4" w:space="0" w:color="auto"/>
              <w:left w:val="single" w:sz="4" w:space="0" w:color="auto"/>
              <w:bottom w:val="single" w:sz="4" w:space="0" w:color="auto"/>
              <w:right w:val="single" w:sz="4" w:space="0" w:color="auto"/>
            </w:tcBorders>
            <w:hideMark/>
          </w:tcPr>
          <w:p w14:paraId="669FCC15"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3.</w:t>
            </w:r>
          </w:p>
        </w:tc>
        <w:tc>
          <w:tcPr>
            <w:tcW w:w="6237" w:type="dxa"/>
            <w:tcBorders>
              <w:top w:val="single" w:sz="4" w:space="0" w:color="auto"/>
              <w:left w:val="single" w:sz="4" w:space="0" w:color="auto"/>
              <w:bottom w:val="single" w:sz="4" w:space="0" w:color="auto"/>
              <w:right w:val="single" w:sz="4" w:space="0" w:color="auto"/>
            </w:tcBorders>
            <w:hideMark/>
          </w:tcPr>
          <w:p w14:paraId="1B653E16"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Išorinių sienų mineraliniam pagrindui skirtos dangos</w:t>
            </w:r>
          </w:p>
        </w:tc>
        <w:tc>
          <w:tcPr>
            <w:tcW w:w="2561" w:type="dxa"/>
            <w:tcBorders>
              <w:top w:val="single" w:sz="4" w:space="0" w:color="auto"/>
              <w:left w:val="single" w:sz="4" w:space="0" w:color="auto"/>
              <w:bottom w:val="single" w:sz="4" w:space="0" w:color="auto"/>
              <w:right w:val="single" w:sz="4" w:space="0" w:color="auto"/>
            </w:tcBorders>
            <w:hideMark/>
          </w:tcPr>
          <w:p w14:paraId="160BA085" w14:textId="77777777" w:rsidR="00CC3099" w:rsidRPr="007F6B66" w:rsidRDefault="00CC3099" w:rsidP="00C557A1">
            <w:pPr>
              <w:pStyle w:val="Sraopastraipa"/>
              <w:spacing w:after="0"/>
              <w:ind w:left="198" w:hanging="97"/>
              <w:jc w:val="center"/>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30</w:t>
            </w:r>
          </w:p>
        </w:tc>
      </w:tr>
      <w:tr w:rsidR="00CC3099" w:rsidRPr="007F6B66" w14:paraId="03CEFE54" w14:textId="77777777" w:rsidTr="00CC3099">
        <w:tc>
          <w:tcPr>
            <w:tcW w:w="728" w:type="dxa"/>
            <w:tcBorders>
              <w:top w:val="single" w:sz="4" w:space="0" w:color="auto"/>
              <w:left w:val="single" w:sz="4" w:space="0" w:color="auto"/>
              <w:bottom w:val="single" w:sz="4" w:space="0" w:color="auto"/>
              <w:right w:val="single" w:sz="4" w:space="0" w:color="auto"/>
            </w:tcBorders>
            <w:hideMark/>
          </w:tcPr>
          <w:p w14:paraId="143D42A0"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4.</w:t>
            </w:r>
          </w:p>
        </w:tc>
        <w:tc>
          <w:tcPr>
            <w:tcW w:w="6237" w:type="dxa"/>
            <w:tcBorders>
              <w:top w:val="single" w:sz="4" w:space="0" w:color="auto"/>
              <w:left w:val="single" w:sz="4" w:space="0" w:color="auto"/>
              <w:bottom w:val="single" w:sz="4" w:space="0" w:color="auto"/>
              <w:right w:val="single" w:sz="4" w:space="0" w:color="auto"/>
            </w:tcBorders>
            <w:hideMark/>
          </w:tcPr>
          <w:p w14:paraId="0D31B025"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Vidaus ir (ar) išorės apdailos ir padengimo dažai medienai ir metalui</w:t>
            </w:r>
          </w:p>
        </w:tc>
        <w:tc>
          <w:tcPr>
            <w:tcW w:w="2561" w:type="dxa"/>
            <w:tcBorders>
              <w:top w:val="single" w:sz="4" w:space="0" w:color="auto"/>
              <w:left w:val="single" w:sz="4" w:space="0" w:color="auto"/>
              <w:bottom w:val="single" w:sz="4" w:space="0" w:color="auto"/>
              <w:right w:val="single" w:sz="4" w:space="0" w:color="auto"/>
            </w:tcBorders>
            <w:hideMark/>
          </w:tcPr>
          <w:p w14:paraId="463F41E0" w14:textId="77777777" w:rsidR="00CC3099" w:rsidRPr="007F6B66" w:rsidRDefault="00CC3099" w:rsidP="00C557A1">
            <w:pPr>
              <w:pStyle w:val="Sraopastraipa"/>
              <w:spacing w:after="0"/>
              <w:ind w:left="198" w:hanging="97"/>
              <w:jc w:val="center"/>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90</w:t>
            </w:r>
          </w:p>
        </w:tc>
      </w:tr>
      <w:tr w:rsidR="00CC3099" w:rsidRPr="007F6B66" w14:paraId="681917E4" w14:textId="77777777" w:rsidTr="00CC3099">
        <w:tc>
          <w:tcPr>
            <w:tcW w:w="728" w:type="dxa"/>
            <w:tcBorders>
              <w:top w:val="single" w:sz="4" w:space="0" w:color="auto"/>
              <w:left w:val="single" w:sz="4" w:space="0" w:color="auto"/>
              <w:bottom w:val="single" w:sz="4" w:space="0" w:color="auto"/>
              <w:right w:val="single" w:sz="4" w:space="0" w:color="auto"/>
            </w:tcBorders>
            <w:hideMark/>
          </w:tcPr>
          <w:p w14:paraId="36FF88B9"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5.</w:t>
            </w:r>
          </w:p>
        </w:tc>
        <w:tc>
          <w:tcPr>
            <w:tcW w:w="6237" w:type="dxa"/>
            <w:tcBorders>
              <w:top w:val="single" w:sz="4" w:space="0" w:color="auto"/>
              <w:left w:val="single" w:sz="4" w:space="0" w:color="auto"/>
              <w:bottom w:val="single" w:sz="4" w:space="0" w:color="auto"/>
              <w:right w:val="single" w:sz="4" w:space="0" w:color="auto"/>
            </w:tcBorders>
            <w:hideMark/>
          </w:tcPr>
          <w:p w14:paraId="042D017E"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Vidaus apdailos lakai ir medienos beicai, įskaitant neskaidrius medienos beicus</w:t>
            </w:r>
          </w:p>
        </w:tc>
        <w:tc>
          <w:tcPr>
            <w:tcW w:w="2561" w:type="dxa"/>
            <w:tcBorders>
              <w:top w:val="single" w:sz="4" w:space="0" w:color="auto"/>
              <w:left w:val="single" w:sz="4" w:space="0" w:color="auto"/>
              <w:bottom w:val="single" w:sz="4" w:space="0" w:color="auto"/>
              <w:right w:val="single" w:sz="4" w:space="0" w:color="auto"/>
            </w:tcBorders>
            <w:hideMark/>
          </w:tcPr>
          <w:p w14:paraId="4D9F01E9" w14:textId="77777777" w:rsidR="00CC3099" w:rsidRPr="007F6B66" w:rsidRDefault="00CC3099" w:rsidP="00C557A1">
            <w:pPr>
              <w:pStyle w:val="Sraopastraipa"/>
              <w:spacing w:after="0"/>
              <w:ind w:left="198" w:hanging="97"/>
              <w:jc w:val="center"/>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75</w:t>
            </w:r>
          </w:p>
        </w:tc>
      </w:tr>
      <w:tr w:rsidR="00CC3099" w:rsidRPr="007F6B66" w14:paraId="7665D9B3" w14:textId="77777777" w:rsidTr="00CC3099">
        <w:tc>
          <w:tcPr>
            <w:tcW w:w="728" w:type="dxa"/>
            <w:tcBorders>
              <w:top w:val="single" w:sz="4" w:space="0" w:color="auto"/>
              <w:left w:val="single" w:sz="4" w:space="0" w:color="auto"/>
              <w:bottom w:val="single" w:sz="4" w:space="0" w:color="auto"/>
              <w:right w:val="single" w:sz="4" w:space="0" w:color="auto"/>
            </w:tcBorders>
            <w:hideMark/>
          </w:tcPr>
          <w:p w14:paraId="25B67446"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6.</w:t>
            </w:r>
          </w:p>
        </w:tc>
        <w:tc>
          <w:tcPr>
            <w:tcW w:w="6237" w:type="dxa"/>
            <w:tcBorders>
              <w:top w:val="single" w:sz="4" w:space="0" w:color="auto"/>
              <w:left w:val="single" w:sz="4" w:space="0" w:color="auto"/>
              <w:bottom w:val="single" w:sz="4" w:space="0" w:color="auto"/>
              <w:right w:val="single" w:sz="4" w:space="0" w:color="auto"/>
            </w:tcBorders>
            <w:hideMark/>
          </w:tcPr>
          <w:p w14:paraId="6397713A"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Išorės apdailos lakai ir medienos beicai, įskaitant neskaidrius medienos beicus</w:t>
            </w:r>
          </w:p>
        </w:tc>
        <w:tc>
          <w:tcPr>
            <w:tcW w:w="2561" w:type="dxa"/>
            <w:tcBorders>
              <w:top w:val="single" w:sz="4" w:space="0" w:color="auto"/>
              <w:left w:val="single" w:sz="4" w:space="0" w:color="auto"/>
              <w:bottom w:val="single" w:sz="4" w:space="0" w:color="auto"/>
              <w:right w:val="single" w:sz="4" w:space="0" w:color="auto"/>
            </w:tcBorders>
            <w:hideMark/>
          </w:tcPr>
          <w:p w14:paraId="43DFA911" w14:textId="77777777" w:rsidR="00CC3099" w:rsidRPr="007F6B66" w:rsidRDefault="00CC3099" w:rsidP="00C557A1">
            <w:pPr>
              <w:pStyle w:val="Sraopastraipa"/>
              <w:spacing w:after="0"/>
              <w:ind w:left="198" w:hanging="97"/>
              <w:jc w:val="center"/>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90</w:t>
            </w:r>
          </w:p>
        </w:tc>
      </w:tr>
      <w:tr w:rsidR="00CC3099" w:rsidRPr="007F6B66" w14:paraId="704F6137" w14:textId="77777777" w:rsidTr="00CC3099">
        <w:tc>
          <w:tcPr>
            <w:tcW w:w="728" w:type="dxa"/>
            <w:tcBorders>
              <w:top w:val="single" w:sz="4" w:space="0" w:color="auto"/>
              <w:left w:val="single" w:sz="4" w:space="0" w:color="auto"/>
              <w:bottom w:val="single" w:sz="4" w:space="0" w:color="auto"/>
              <w:right w:val="single" w:sz="4" w:space="0" w:color="auto"/>
            </w:tcBorders>
            <w:hideMark/>
          </w:tcPr>
          <w:p w14:paraId="3C5D90C7"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7.</w:t>
            </w:r>
          </w:p>
        </w:tc>
        <w:tc>
          <w:tcPr>
            <w:tcW w:w="6237" w:type="dxa"/>
            <w:tcBorders>
              <w:top w:val="single" w:sz="4" w:space="0" w:color="auto"/>
              <w:left w:val="single" w:sz="4" w:space="0" w:color="auto"/>
              <w:bottom w:val="single" w:sz="4" w:space="0" w:color="auto"/>
              <w:right w:val="single" w:sz="4" w:space="0" w:color="auto"/>
            </w:tcBorders>
            <w:hideMark/>
          </w:tcPr>
          <w:p w14:paraId="6C87F9BB"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 xml:space="preserve">Vidaus ir išorės plonasluoksniai medienos beicai </w:t>
            </w:r>
          </w:p>
        </w:tc>
        <w:tc>
          <w:tcPr>
            <w:tcW w:w="2561" w:type="dxa"/>
            <w:tcBorders>
              <w:top w:val="single" w:sz="4" w:space="0" w:color="auto"/>
              <w:left w:val="single" w:sz="4" w:space="0" w:color="auto"/>
              <w:bottom w:val="single" w:sz="4" w:space="0" w:color="auto"/>
              <w:right w:val="single" w:sz="4" w:space="0" w:color="auto"/>
            </w:tcBorders>
            <w:hideMark/>
          </w:tcPr>
          <w:p w14:paraId="37847A2A" w14:textId="77777777" w:rsidR="00CC3099" w:rsidRPr="007F6B66" w:rsidRDefault="00CC3099" w:rsidP="00C557A1">
            <w:pPr>
              <w:pStyle w:val="Sraopastraipa"/>
              <w:spacing w:after="0"/>
              <w:ind w:left="198" w:hanging="97"/>
              <w:jc w:val="center"/>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75</w:t>
            </w:r>
          </w:p>
        </w:tc>
      </w:tr>
      <w:tr w:rsidR="00CC3099" w:rsidRPr="007F6B66" w14:paraId="5ED6C524" w14:textId="77777777" w:rsidTr="00CC3099">
        <w:tc>
          <w:tcPr>
            <w:tcW w:w="728" w:type="dxa"/>
            <w:tcBorders>
              <w:top w:val="single" w:sz="4" w:space="0" w:color="auto"/>
              <w:left w:val="single" w:sz="4" w:space="0" w:color="auto"/>
              <w:bottom w:val="single" w:sz="4" w:space="0" w:color="auto"/>
              <w:right w:val="single" w:sz="4" w:space="0" w:color="auto"/>
            </w:tcBorders>
            <w:hideMark/>
          </w:tcPr>
          <w:p w14:paraId="30517185"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8.</w:t>
            </w:r>
          </w:p>
        </w:tc>
        <w:tc>
          <w:tcPr>
            <w:tcW w:w="6237" w:type="dxa"/>
            <w:tcBorders>
              <w:top w:val="single" w:sz="4" w:space="0" w:color="auto"/>
              <w:left w:val="single" w:sz="4" w:space="0" w:color="auto"/>
              <w:bottom w:val="single" w:sz="4" w:space="0" w:color="auto"/>
              <w:right w:val="single" w:sz="4" w:space="0" w:color="auto"/>
            </w:tcBorders>
            <w:hideMark/>
          </w:tcPr>
          <w:p w14:paraId="3F7CBC94"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 xml:space="preserve">Gruntai ir rišamieji gruntai </w:t>
            </w:r>
          </w:p>
        </w:tc>
        <w:tc>
          <w:tcPr>
            <w:tcW w:w="2561" w:type="dxa"/>
            <w:tcBorders>
              <w:top w:val="single" w:sz="4" w:space="0" w:color="auto"/>
              <w:left w:val="single" w:sz="4" w:space="0" w:color="auto"/>
              <w:bottom w:val="single" w:sz="4" w:space="0" w:color="auto"/>
              <w:right w:val="single" w:sz="4" w:space="0" w:color="auto"/>
            </w:tcBorders>
            <w:hideMark/>
          </w:tcPr>
          <w:p w14:paraId="2F5B5BA0" w14:textId="77777777" w:rsidR="00CC3099" w:rsidRPr="007F6B66" w:rsidRDefault="00CC3099" w:rsidP="00C557A1">
            <w:pPr>
              <w:pStyle w:val="Sraopastraipa"/>
              <w:spacing w:after="0"/>
              <w:ind w:left="198" w:hanging="97"/>
              <w:jc w:val="center"/>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15</w:t>
            </w:r>
          </w:p>
        </w:tc>
      </w:tr>
      <w:tr w:rsidR="00CC3099" w:rsidRPr="007F6B66" w14:paraId="3769065D" w14:textId="77777777" w:rsidTr="00CC3099">
        <w:tc>
          <w:tcPr>
            <w:tcW w:w="728" w:type="dxa"/>
            <w:tcBorders>
              <w:top w:val="single" w:sz="4" w:space="0" w:color="auto"/>
              <w:left w:val="single" w:sz="4" w:space="0" w:color="auto"/>
              <w:bottom w:val="single" w:sz="4" w:space="0" w:color="auto"/>
              <w:right w:val="single" w:sz="4" w:space="0" w:color="auto"/>
            </w:tcBorders>
            <w:hideMark/>
          </w:tcPr>
          <w:p w14:paraId="7055E2DF"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9.</w:t>
            </w:r>
          </w:p>
        </w:tc>
        <w:tc>
          <w:tcPr>
            <w:tcW w:w="6237" w:type="dxa"/>
            <w:tcBorders>
              <w:top w:val="single" w:sz="4" w:space="0" w:color="auto"/>
              <w:left w:val="single" w:sz="4" w:space="0" w:color="auto"/>
              <w:bottom w:val="single" w:sz="4" w:space="0" w:color="auto"/>
              <w:right w:val="single" w:sz="4" w:space="0" w:color="auto"/>
            </w:tcBorders>
            <w:hideMark/>
          </w:tcPr>
          <w:p w14:paraId="29ED7B53"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Rišamieji gruntai</w:t>
            </w:r>
          </w:p>
        </w:tc>
        <w:tc>
          <w:tcPr>
            <w:tcW w:w="2561" w:type="dxa"/>
            <w:tcBorders>
              <w:top w:val="single" w:sz="4" w:space="0" w:color="auto"/>
              <w:left w:val="single" w:sz="4" w:space="0" w:color="auto"/>
              <w:bottom w:val="single" w:sz="4" w:space="0" w:color="auto"/>
              <w:right w:val="single" w:sz="4" w:space="0" w:color="auto"/>
            </w:tcBorders>
            <w:hideMark/>
          </w:tcPr>
          <w:p w14:paraId="16A0F1CD" w14:textId="77777777" w:rsidR="00CC3099" w:rsidRPr="007F6B66" w:rsidRDefault="00CC3099" w:rsidP="00C557A1">
            <w:pPr>
              <w:pStyle w:val="Sraopastraipa"/>
              <w:spacing w:after="0"/>
              <w:ind w:left="198" w:hanging="97"/>
              <w:jc w:val="center"/>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15</w:t>
            </w:r>
          </w:p>
        </w:tc>
      </w:tr>
      <w:tr w:rsidR="00CC3099" w:rsidRPr="007F6B66" w14:paraId="1B87E936" w14:textId="77777777" w:rsidTr="00CC3099">
        <w:tc>
          <w:tcPr>
            <w:tcW w:w="728" w:type="dxa"/>
            <w:tcBorders>
              <w:top w:val="single" w:sz="4" w:space="0" w:color="auto"/>
              <w:left w:val="single" w:sz="4" w:space="0" w:color="auto"/>
              <w:bottom w:val="single" w:sz="4" w:space="0" w:color="auto"/>
              <w:right w:val="single" w:sz="4" w:space="0" w:color="auto"/>
            </w:tcBorders>
            <w:hideMark/>
          </w:tcPr>
          <w:p w14:paraId="5325DCCD"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10.</w:t>
            </w:r>
          </w:p>
        </w:tc>
        <w:tc>
          <w:tcPr>
            <w:tcW w:w="6237" w:type="dxa"/>
            <w:tcBorders>
              <w:top w:val="single" w:sz="4" w:space="0" w:color="auto"/>
              <w:left w:val="single" w:sz="4" w:space="0" w:color="auto"/>
              <w:bottom w:val="single" w:sz="4" w:space="0" w:color="auto"/>
              <w:right w:val="single" w:sz="4" w:space="0" w:color="auto"/>
            </w:tcBorders>
            <w:hideMark/>
          </w:tcPr>
          <w:p w14:paraId="6E947518"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Vienkomponentės dangos dengimo medžiagos</w:t>
            </w:r>
          </w:p>
        </w:tc>
        <w:tc>
          <w:tcPr>
            <w:tcW w:w="2561" w:type="dxa"/>
            <w:tcBorders>
              <w:top w:val="single" w:sz="4" w:space="0" w:color="auto"/>
              <w:left w:val="single" w:sz="4" w:space="0" w:color="auto"/>
              <w:bottom w:val="single" w:sz="4" w:space="0" w:color="auto"/>
              <w:right w:val="single" w:sz="4" w:space="0" w:color="auto"/>
            </w:tcBorders>
            <w:hideMark/>
          </w:tcPr>
          <w:p w14:paraId="505D04A4" w14:textId="77777777" w:rsidR="00CC3099" w:rsidRPr="007F6B66" w:rsidRDefault="00CC3099" w:rsidP="00C557A1">
            <w:pPr>
              <w:pStyle w:val="Sraopastraipa"/>
              <w:spacing w:after="0"/>
              <w:ind w:left="198" w:hanging="97"/>
              <w:jc w:val="center"/>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100</w:t>
            </w:r>
          </w:p>
        </w:tc>
      </w:tr>
      <w:tr w:rsidR="00CC3099" w:rsidRPr="007F6B66" w14:paraId="622CE26D" w14:textId="77777777" w:rsidTr="00CC3099">
        <w:tc>
          <w:tcPr>
            <w:tcW w:w="728" w:type="dxa"/>
            <w:tcBorders>
              <w:top w:val="single" w:sz="4" w:space="0" w:color="auto"/>
              <w:left w:val="single" w:sz="4" w:space="0" w:color="auto"/>
              <w:bottom w:val="single" w:sz="4" w:space="0" w:color="auto"/>
              <w:right w:val="single" w:sz="4" w:space="0" w:color="auto"/>
            </w:tcBorders>
            <w:hideMark/>
          </w:tcPr>
          <w:p w14:paraId="480A8A18"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11.</w:t>
            </w:r>
          </w:p>
        </w:tc>
        <w:tc>
          <w:tcPr>
            <w:tcW w:w="6237" w:type="dxa"/>
            <w:tcBorders>
              <w:top w:val="single" w:sz="4" w:space="0" w:color="auto"/>
              <w:left w:val="single" w:sz="4" w:space="0" w:color="auto"/>
              <w:bottom w:val="single" w:sz="4" w:space="0" w:color="auto"/>
              <w:right w:val="single" w:sz="4" w:space="0" w:color="auto"/>
            </w:tcBorders>
            <w:hideMark/>
          </w:tcPr>
          <w:p w14:paraId="57608D83"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 xml:space="preserve">Dvikomponentės reaktyviosios dangos, skirtos specialiam galutiniam naudojimui (pvz., grindims) </w:t>
            </w:r>
          </w:p>
        </w:tc>
        <w:tc>
          <w:tcPr>
            <w:tcW w:w="2561" w:type="dxa"/>
            <w:tcBorders>
              <w:top w:val="single" w:sz="4" w:space="0" w:color="auto"/>
              <w:left w:val="single" w:sz="4" w:space="0" w:color="auto"/>
              <w:bottom w:val="single" w:sz="4" w:space="0" w:color="auto"/>
              <w:right w:val="single" w:sz="4" w:space="0" w:color="auto"/>
            </w:tcBorders>
            <w:hideMark/>
          </w:tcPr>
          <w:p w14:paraId="2E21CFC7" w14:textId="77777777" w:rsidR="00CC3099" w:rsidRPr="007F6B66" w:rsidRDefault="00CC3099" w:rsidP="00C557A1">
            <w:pPr>
              <w:pStyle w:val="Sraopastraipa"/>
              <w:spacing w:after="0"/>
              <w:ind w:left="198" w:hanging="97"/>
              <w:jc w:val="center"/>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100</w:t>
            </w:r>
          </w:p>
        </w:tc>
      </w:tr>
      <w:tr w:rsidR="00CC3099" w:rsidRPr="007F6B66" w14:paraId="1DA50B91" w14:textId="77777777" w:rsidTr="00CC3099">
        <w:tc>
          <w:tcPr>
            <w:tcW w:w="728" w:type="dxa"/>
            <w:tcBorders>
              <w:top w:val="single" w:sz="4" w:space="0" w:color="auto"/>
              <w:left w:val="single" w:sz="4" w:space="0" w:color="auto"/>
              <w:bottom w:val="single" w:sz="4" w:space="0" w:color="auto"/>
              <w:right w:val="single" w:sz="4" w:space="0" w:color="auto"/>
            </w:tcBorders>
            <w:hideMark/>
          </w:tcPr>
          <w:p w14:paraId="6EF76755"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12.</w:t>
            </w:r>
          </w:p>
        </w:tc>
        <w:tc>
          <w:tcPr>
            <w:tcW w:w="6237" w:type="dxa"/>
            <w:tcBorders>
              <w:top w:val="single" w:sz="4" w:space="0" w:color="auto"/>
              <w:left w:val="single" w:sz="4" w:space="0" w:color="auto"/>
              <w:bottom w:val="single" w:sz="4" w:space="0" w:color="auto"/>
              <w:right w:val="single" w:sz="4" w:space="0" w:color="auto"/>
            </w:tcBorders>
            <w:hideMark/>
          </w:tcPr>
          <w:p w14:paraId="24440BC3"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Dekoratyvinės dangos</w:t>
            </w:r>
          </w:p>
        </w:tc>
        <w:tc>
          <w:tcPr>
            <w:tcW w:w="2561" w:type="dxa"/>
            <w:tcBorders>
              <w:top w:val="single" w:sz="4" w:space="0" w:color="auto"/>
              <w:left w:val="single" w:sz="4" w:space="0" w:color="auto"/>
              <w:bottom w:val="single" w:sz="4" w:space="0" w:color="auto"/>
              <w:right w:val="single" w:sz="4" w:space="0" w:color="auto"/>
            </w:tcBorders>
            <w:hideMark/>
          </w:tcPr>
          <w:p w14:paraId="6183F042" w14:textId="77777777" w:rsidR="00CC3099" w:rsidRPr="007F6B66" w:rsidRDefault="00CC3099" w:rsidP="00C557A1">
            <w:pPr>
              <w:pStyle w:val="Sraopastraipa"/>
              <w:spacing w:after="0"/>
              <w:ind w:left="198" w:hanging="97"/>
              <w:jc w:val="center"/>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90</w:t>
            </w:r>
          </w:p>
        </w:tc>
      </w:tr>
      <w:tr w:rsidR="00CC3099" w:rsidRPr="007F6B66" w14:paraId="31B78AD2" w14:textId="77777777" w:rsidTr="00CC3099">
        <w:tc>
          <w:tcPr>
            <w:tcW w:w="728" w:type="dxa"/>
            <w:tcBorders>
              <w:top w:val="single" w:sz="4" w:space="0" w:color="auto"/>
              <w:left w:val="single" w:sz="4" w:space="0" w:color="auto"/>
              <w:bottom w:val="single" w:sz="4" w:space="0" w:color="auto"/>
              <w:right w:val="single" w:sz="4" w:space="0" w:color="auto"/>
            </w:tcBorders>
            <w:hideMark/>
          </w:tcPr>
          <w:p w14:paraId="5FB96941"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13.</w:t>
            </w:r>
          </w:p>
        </w:tc>
        <w:tc>
          <w:tcPr>
            <w:tcW w:w="6237" w:type="dxa"/>
            <w:tcBorders>
              <w:top w:val="single" w:sz="4" w:space="0" w:color="auto"/>
              <w:left w:val="single" w:sz="4" w:space="0" w:color="auto"/>
              <w:bottom w:val="single" w:sz="4" w:space="0" w:color="auto"/>
              <w:right w:val="single" w:sz="4" w:space="0" w:color="auto"/>
            </w:tcBorders>
            <w:hideMark/>
          </w:tcPr>
          <w:p w14:paraId="6707C990" w14:textId="77777777" w:rsidR="00CC3099" w:rsidRPr="007F6B66" w:rsidRDefault="00CC3099" w:rsidP="00C557A1">
            <w:pPr>
              <w:pStyle w:val="Sraopastraipa"/>
              <w:spacing w:after="0"/>
              <w:ind w:left="198" w:hanging="97"/>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 xml:space="preserve">Antikoroziniai dažai </w:t>
            </w:r>
          </w:p>
        </w:tc>
        <w:tc>
          <w:tcPr>
            <w:tcW w:w="2561" w:type="dxa"/>
            <w:tcBorders>
              <w:top w:val="single" w:sz="4" w:space="0" w:color="auto"/>
              <w:left w:val="single" w:sz="4" w:space="0" w:color="auto"/>
              <w:bottom w:val="single" w:sz="4" w:space="0" w:color="auto"/>
              <w:right w:val="single" w:sz="4" w:space="0" w:color="auto"/>
            </w:tcBorders>
            <w:hideMark/>
          </w:tcPr>
          <w:p w14:paraId="30CC892F" w14:textId="77777777" w:rsidR="00CC3099" w:rsidRPr="007F6B66" w:rsidRDefault="00CC3099" w:rsidP="00C557A1">
            <w:pPr>
              <w:pStyle w:val="Sraopastraipa"/>
              <w:spacing w:after="0"/>
              <w:ind w:left="198" w:hanging="97"/>
              <w:jc w:val="center"/>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80</w:t>
            </w:r>
          </w:p>
        </w:tc>
      </w:tr>
      <w:bookmarkEnd w:id="0"/>
    </w:tbl>
    <w:p w14:paraId="44D0BE7E" w14:textId="77777777" w:rsidR="00C557A1" w:rsidRDefault="00C557A1" w:rsidP="00CC3099">
      <w:pPr>
        <w:pStyle w:val="Sraopastraipa"/>
        <w:ind w:left="0" w:firstLine="851"/>
        <w:jc w:val="both"/>
        <w:rPr>
          <w:rFonts w:ascii="Times New Roman" w:eastAsia="Century Gothic" w:hAnsi="Times New Roman" w:cs="Times New Roman"/>
          <w:sz w:val="24"/>
          <w:szCs w:val="24"/>
          <w:lang w:val="lt-LT"/>
        </w:rPr>
      </w:pPr>
    </w:p>
    <w:p w14:paraId="7E7BAC9B" w14:textId="3E790C11" w:rsidR="00CC3099" w:rsidRDefault="00CC3099" w:rsidP="00CC3099">
      <w:pPr>
        <w:pStyle w:val="Sraopastraipa"/>
        <w:ind w:left="0" w:firstLine="851"/>
        <w:jc w:val="both"/>
        <w:rPr>
          <w:rFonts w:ascii="Times New Roman" w:eastAsia="Century Gothic" w:hAnsi="Times New Roman" w:cs="Times New Roman"/>
          <w:sz w:val="24"/>
          <w:szCs w:val="24"/>
          <w:lang w:val="lt-LT"/>
        </w:rPr>
      </w:pPr>
      <w:r w:rsidRPr="007F6B66">
        <w:rPr>
          <w:rFonts w:ascii="Times New Roman" w:eastAsia="Century Gothic" w:hAnsi="Times New Roman" w:cs="Times New Roman"/>
          <w:sz w:val="24"/>
          <w:szCs w:val="24"/>
          <w:lang w:val="lt-LT"/>
        </w:rPr>
        <w:t xml:space="preserve">- patalpų vidaus ir išorės dažų sudėtyje neturi būti daugiau kaip 0,01 proc. pagal masę pavojingų cheminių medžiagų, klasifikuojamų priskiriant bet kurią iš nurodytų pavojingumo frazę pagal Reglamentą </w:t>
      </w:r>
      <w:r w:rsidRPr="007F6B66">
        <w:rPr>
          <w:rFonts w:ascii="Times New Roman" w:eastAsia="Century Gothic" w:hAnsi="Times New Roman" w:cs="Times New Roman"/>
          <w:sz w:val="24"/>
          <w:szCs w:val="24"/>
          <w:lang w:val="lt-LT"/>
        </w:rPr>
        <w:lastRenderedPageBreak/>
        <w:t>(EB) Nr. 1272/2008: toksiškos ar labai toksiškos (H300, H301, H304, H310, H311, H330, H331), toksiška patekus į akis (EUH070), kenkia organams (H370), galinčios pakenkti organams (H371), veikdamos ilgą laiką pakenkia kai kuriems organams (H372, H373), galinčios sukelti alerginę odos reakciją (H317), įkvėpus gali sukelti alerginę reakciją, astmos simptomus arba apsunkinti kvėpavimą (H334), sukeliančios paveldimus genetinius defektus (H340, H341), kancerogeninės (H350, H350i, H351), toksiškos reprodukcijai (H360D, H360F, H360FD, H360Fd, H360Df, H361f, H361d, H361fd, H362), pavojingos vandens aplinkai H400, H410, H411, H412), gali sukelti ilgalaikį kenksmingą poveikį vandens organizmams (H413), pavojinga ozono sluoksniui (EUH059).</w:t>
      </w:r>
    </w:p>
    <w:p w14:paraId="694DBD08" w14:textId="3FEA2812" w:rsidR="006A5789" w:rsidRDefault="006A5789" w:rsidP="00081A0A">
      <w:pPr>
        <w:tabs>
          <w:tab w:val="left" w:pos="3360"/>
        </w:tabs>
        <w:spacing w:after="0"/>
        <w:ind w:right="-23" w:firstLine="851"/>
        <w:jc w:val="both"/>
        <w:rPr>
          <w:rFonts w:ascii="Times New Roman" w:eastAsia="Times New Roman" w:hAnsi="Times New Roman" w:cs="Times New Roman"/>
          <w:b/>
          <w:sz w:val="24"/>
          <w:szCs w:val="24"/>
          <w:lang w:val="lt-LT"/>
        </w:rPr>
      </w:pPr>
      <w:r w:rsidRPr="003401D1">
        <w:rPr>
          <w:rFonts w:ascii="Times New Roman" w:eastAsia="Times New Roman" w:hAnsi="Times New Roman" w:cs="Times New Roman"/>
          <w:b/>
          <w:sz w:val="24"/>
          <w:szCs w:val="24"/>
          <w:lang w:val="lt-LT"/>
        </w:rPr>
        <w:t>Kiti reikalavimai ir sąlygos:</w:t>
      </w:r>
    </w:p>
    <w:p w14:paraId="0A05D0B4" w14:textId="1EE149FE" w:rsidR="006A5789" w:rsidRDefault="006A5789" w:rsidP="00081A0A">
      <w:pPr>
        <w:spacing w:after="0"/>
        <w:ind w:firstLine="851"/>
        <w:jc w:val="both"/>
        <w:rPr>
          <w:rFonts w:ascii="Times New Roman" w:eastAsia="Times New Roman" w:hAnsi="Times New Roman" w:cs="Times New Roman"/>
          <w:color w:val="000000"/>
          <w:sz w:val="24"/>
          <w:szCs w:val="24"/>
          <w:lang w:val="lt-LT"/>
        </w:rPr>
      </w:pPr>
      <w:r w:rsidRPr="003401D1">
        <w:rPr>
          <w:rFonts w:ascii="Times New Roman" w:eastAsia="Times New Roman" w:hAnsi="Times New Roman" w:cs="Times New Roman"/>
          <w:sz w:val="24"/>
          <w:szCs w:val="24"/>
          <w:lang w:val="lt-LT"/>
        </w:rPr>
        <w:t>Visi gaminiai ir medžiagos</w:t>
      </w:r>
      <w:r w:rsidR="0053735C" w:rsidRPr="003401D1">
        <w:rPr>
          <w:rFonts w:ascii="Times New Roman" w:eastAsia="Times New Roman" w:hAnsi="Times New Roman" w:cs="Times New Roman"/>
          <w:sz w:val="24"/>
          <w:szCs w:val="24"/>
          <w:lang w:val="lt-LT"/>
        </w:rPr>
        <w:t xml:space="preserve"> </w:t>
      </w:r>
      <w:r w:rsidR="0030084C" w:rsidRPr="003401D1">
        <w:rPr>
          <w:rFonts w:ascii="Times New Roman" w:eastAsia="Times New Roman" w:hAnsi="Times New Roman" w:cs="Times New Roman"/>
          <w:sz w:val="24"/>
          <w:szCs w:val="24"/>
          <w:lang w:val="lt-LT"/>
        </w:rPr>
        <w:t>į</w:t>
      </w:r>
      <w:r w:rsidRPr="003401D1">
        <w:rPr>
          <w:rFonts w:ascii="Times New Roman" w:eastAsia="Times New Roman" w:hAnsi="Times New Roman" w:cs="Times New Roman"/>
          <w:sz w:val="24"/>
          <w:szCs w:val="24"/>
          <w:lang w:val="lt-LT"/>
        </w:rPr>
        <w:t xml:space="preserve"> objektą pristatom</w:t>
      </w:r>
      <w:r w:rsidR="0030084C" w:rsidRPr="003401D1">
        <w:rPr>
          <w:rFonts w:ascii="Times New Roman" w:eastAsia="Times New Roman" w:hAnsi="Times New Roman" w:cs="Times New Roman"/>
          <w:sz w:val="24"/>
          <w:szCs w:val="24"/>
          <w:lang w:val="lt-LT"/>
        </w:rPr>
        <w:t>os</w:t>
      </w:r>
      <w:r w:rsidRPr="003401D1">
        <w:rPr>
          <w:rFonts w:ascii="Times New Roman" w:eastAsia="Times New Roman" w:hAnsi="Times New Roman" w:cs="Times New Roman"/>
          <w:sz w:val="24"/>
          <w:szCs w:val="24"/>
          <w:lang w:val="lt-LT"/>
        </w:rPr>
        <w:t xml:space="preserve"> kartu su </w:t>
      </w:r>
      <w:r w:rsidRPr="003401D1">
        <w:rPr>
          <w:rFonts w:ascii="Times New Roman" w:eastAsia="Times New Roman" w:hAnsi="Times New Roman" w:cs="Times New Roman"/>
          <w:color w:val="000000"/>
          <w:sz w:val="24"/>
          <w:szCs w:val="24"/>
          <w:lang w:val="lt-LT"/>
        </w:rPr>
        <w:t xml:space="preserve">dokumentais, kuriuose teisės aktų nustatyta tvarka deklaruojamos šių </w:t>
      </w:r>
      <w:r w:rsidR="0030084C" w:rsidRPr="003401D1">
        <w:rPr>
          <w:rFonts w:ascii="Times New Roman" w:eastAsia="Times New Roman" w:hAnsi="Times New Roman" w:cs="Times New Roman"/>
          <w:color w:val="000000"/>
          <w:sz w:val="24"/>
          <w:szCs w:val="24"/>
          <w:lang w:val="lt-LT"/>
        </w:rPr>
        <w:t>medžiagų ar gaminių</w:t>
      </w:r>
      <w:r w:rsidRPr="003401D1">
        <w:rPr>
          <w:rFonts w:ascii="Times New Roman" w:eastAsia="Times New Roman" w:hAnsi="Times New Roman" w:cs="Times New Roman"/>
          <w:color w:val="000000"/>
          <w:sz w:val="24"/>
          <w:szCs w:val="24"/>
          <w:lang w:val="lt-LT"/>
        </w:rPr>
        <w:t xml:space="preserve"> eksploatacinės savybės (deklaruojama ar patvirtinama šių produktų atitiktis).</w:t>
      </w:r>
    </w:p>
    <w:p w14:paraId="1C2435E7" w14:textId="0BF2BF13" w:rsidR="006A5789" w:rsidRPr="003401D1" w:rsidRDefault="006A5789" w:rsidP="00AA46DC">
      <w:pPr>
        <w:spacing w:after="0"/>
        <w:ind w:firstLine="851"/>
        <w:jc w:val="both"/>
        <w:rPr>
          <w:rFonts w:ascii="Times New Roman" w:eastAsia="Times New Roman" w:hAnsi="Times New Roman" w:cs="Times New Roman"/>
          <w:sz w:val="24"/>
          <w:szCs w:val="24"/>
          <w:lang w:val="lt-LT"/>
        </w:rPr>
      </w:pPr>
      <w:r w:rsidRPr="003401D1">
        <w:rPr>
          <w:rFonts w:ascii="Times New Roman" w:eastAsia="Times New Roman" w:hAnsi="Times New Roman" w:cs="Times New Roman"/>
          <w:sz w:val="24"/>
          <w:szCs w:val="24"/>
          <w:lang w:val="lt-LT"/>
        </w:rPr>
        <w:t xml:space="preserve">Remonto darbų grafikas, medžiagų sandėliavimo vieta ir kiti statybos organizavimo klausimai turės būti suderinami su paskirtu </w:t>
      </w:r>
      <w:r w:rsidR="00957129" w:rsidRPr="003401D1">
        <w:rPr>
          <w:rFonts w:ascii="Times New Roman" w:eastAsia="Times New Roman" w:hAnsi="Times New Roman" w:cs="Times New Roman"/>
          <w:sz w:val="24"/>
          <w:szCs w:val="24"/>
          <w:lang w:val="lt-LT"/>
        </w:rPr>
        <w:t xml:space="preserve">Užsakovo </w:t>
      </w:r>
      <w:r w:rsidRPr="003401D1">
        <w:rPr>
          <w:rFonts w:ascii="Times New Roman" w:eastAsia="Times New Roman" w:hAnsi="Times New Roman" w:cs="Times New Roman"/>
          <w:sz w:val="24"/>
          <w:szCs w:val="24"/>
          <w:lang w:val="lt-LT"/>
        </w:rPr>
        <w:t xml:space="preserve">atstovu, kad būtų kuo mažiau trukdoma </w:t>
      </w:r>
      <w:r w:rsidR="00957129" w:rsidRPr="003401D1">
        <w:rPr>
          <w:rFonts w:ascii="Times New Roman" w:eastAsia="Times New Roman" w:hAnsi="Times New Roman" w:cs="Times New Roman"/>
          <w:sz w:val="24"/>
          <w:szCs w:val="24"/>
          <w:lang w:val="lt-LT"/>
        </w:rPr>
        <w:t xml:space="preserve">Užsakovo </w:t>
      </w:r>
      <w:r w:rsidRPr="003401D1">
        <w:rPr>
          <w:rFonts w:ascii="Times New Roman" w:eastAsia="Times New Roman" w:hAnsi="Times New Roman" w:cs="Times New Roman"/>
          <w:sz w:val="24"/>
          <w:szCs w:val="24"/>
          <w:lang w:val="lt-LT"/>
        </w:rPr>
        <w:t xml:space="preserve">darbuotojams ir interesantams. </w:t>
      </w:r>
      <w:r w:rsidR="00957129" w:rsidRPr="003401D1">
        <w:rPr>
          <w:rFonts w:ascii="Times New Roman" w:eastAsia="Times New Roman" w:hAnsi="Times New Roman" w:cs="Times New Roman"/>
          <w:sz w:val="24"/>
          <w:szCs w:val="24"/>
          <w:lang w:val="lt-LT"/>
        </w:rPr>
        <w:t xml:space="preserve">Užsakovo </w:t>
      </w:r>
      <w:r w:rsidRPr="003401D1">
        <w:rPr>
          <w:rFonts w:ascii="Times New Roman" w:eastAsia="Times New Roman" w:hAnsi="Times New Roman" w:cs="Times New Roman"/>
          <w:sz w:val="24"/>
          <w:szCs w:val="24"/>
          <w:lang w:val="lt-LT"/>
        </w:rPr>
        <w:t>atstovo kontaktinius duomenis Užsakovas pateiks pirkimą laimėjusiam rangovui.</w:t>
      </w:r>
    </w:p>
    <w:p w14:paraId="34348E59" w14:textId="5B7427C2" w:rsidR="006A5789" w:rsidRPr="003401D1" w:rsidRDefault="006A5789" w:rsidP="00AA46DC">
      <w:pPr>
        <w:tabs>
          <w:tab w:val="left" w:pos="360"/>
          <w:tab w:val="left" w:pos="450"/>
        </w:tabs>
        <w:spacing w:after="0"/>
        <w:ind w:firstLine="851"/>
        <w:jc w:val="both"/>
        <w:rPr>
          <w:rFonts w:ascii="Times New Roman" w:eastAsia="Times New Roman" w:hAnsi="Times New Roman" w:cs="Times New Roman"/>
          <w:sz w:val="24"/>
          <w:szCs w:val="24"/>
          <w:lang w:val="lt-LT"/>
        </w:rPr>
      </w:pPr>
      <w:r w:rsidRPr="003401D1">
        <w:rPr>
          <w:rFonts w:ascii="Times New Roman" w:eastAsia="Times New Roman" w:hAnsi="Times New Roman" w:cs="Times New Roman"/>
          <w:sz w:val="24"/>
          <w:szCs w:val="24"/>
          <w:lang w:val="lt-LT"/>
        </w:rPr>
        <w:t>Darbus privaloma vykdyti vadovaujantis Lietuvos Respublikos vyriausiojo valstybinio darbo inspektoriaus 2000 m. gruodžio 22 d. įsakymu „Dėl saugos ir sveikatos taisyklių patvirtinimo“ Nr. 346 patvirtintomis Saugos ir sveikatos taisyklėmis statyboje DT 5-00. Rangovas prisiima visą atsakomybę už darbų saugą objekte.</w:t>
      </w:r>
    </w:p>
    <w:p w14:paraId="5F45C558" w14:textId="4AF0F803" w:rsidR="006A5789" w:rsidRPr="003401D1" w:rsidRDefault="006A5789" w:rsidP="00AA46DC">
      <w:pPr>
        <w:tabs>
          <w:tab w:val="left" w:pos="360"/>
          <w:tab w:val="left" w:pos="450"/>
        </w:tabs>
        <w:spacing w:after="0"/>
        <w:ind w:firstLine="851"/>
        <w:jc w:val="both"/>
        <w:rPr>
          <w:rFonts w:ascii="Times New Roman" w:eastAsia="Times New Roman" w:hAnsi="Times New Roman" w:cs="Times New Roman"/>
          <w:sz w:val="24"/>
          <w:szCs w:val="24"/>
          <w:lang w:val="lt-LT"/>
        </w:rPr>
      </w:pPr>
      <w:r w:rsidRPr="003401D1">
        <w:rPr>
          <w:rFonts w:ascii="Times New Roman" w:eastAsia="Times New Roman" w:hAnsi="Times New Roman" w:cs="Times New Roman"/>
          <w:sz w:val="24"/>
          <w:szCs w:val="24"/>
          <w:lang w:val="lt-LT"/>
        </w:rPr>
        <w:t>Darbus privaloma vykdyti vadovaujantis statybos techniniu reglamentu STR 1.0</w:t>
      </w:r>
      <w:r w:rsidR="00AF3E3E" w:rsidRPr="003401D1">
        <w:rPr>
          <w:rFonts w:ascii="Times New Roman" w:eastAsia="Times New Roman" w:hAnsi="Times New Roman" w:cs="Times New Roman"/>
          <w:sz w:val="24"/>
          <w:szCs w:val="24"/>
          <w:lang w:val="lt-LT"/>
        </w:rPr>
        <w:t>6</w:t>
      </w:r>
      <w:r w:rsidRPr="003401D1">
        <w:rPr>
          <w:rFonts w:ascii="Times New Roman" w:eastAsia="Times New Roman" w:hAnsi="Times New Roman" w:cs="Times New Roman"/>
          <w:sz w:val="24"/>
          <w:szCs w:val="24"/>
          <w:lang w:val="lt-LT"/>
        </w:rPr>
        <w:t>.0</w:t>
      </w:r>
      <w:r w:rsidR="00AF3E3E" w:rsidRPr="003401D1">
        <w:rPr>
          <w:rFonts w:ascii="Times New Roman" w:eastAsia="Times New Roman" w:hAnsi="Times New Roman" w:cs="Times New Roman"/>
          <w:sz w:val="24"/>
          <w:szCs w:val="24"/>
          <w:lang w:val="lt-LT"/>
        </w:rPr>
        <w:t>1</w:t>
      </w:r>
      <w:r w:rsidRPr="003401D1">
        <w:rPr>
          <w:rFonts w:ascii="Times New Roman" w:eastAsia="Times New Roman" w:hAnsi="Times New Roman" w:cs="Times New Roman"/>
          <w:sz w:val="24"/>
          <w:szCs w:val="24"/>
          <w:lang w:val="lt-LT"/>
        </w:rPr>
        <w:t>:20</w:t>
      </w:r>
      <w:r w:rsidR="00AF3E3E" w:rsidRPr="003401D1">
        <w:rPr>
          <w:rFonts w:ascii="Times New Roman" w:eastAsia="Times New Roman" w:hAnsi="Times New Roman" w:cs="Times New Roman"/>
          <w:sz w:val="24"/>
          <w:szCs w:val="24"/>
          <w:lang w:val="lt-LT"/>
        </w:rPr>
        <w:t>16</w:t>
      </w:r>
      <w:r w:rsidRPr="003401D1">
        <w:rPr>
          <w:rFonts w:ascii="Times New Roman" w:eastAsia="Times New Roman" w:hAnsi="Times New Roman" w:cs="Times New Roman"/>
          <w:sz w:val="24"/>
          <w:szCs w:val="24"/>
          <w:lang w:val="lt-LT"/>
        </w:rPr>
        <w:t xml:space="preserve"> „Statybos darbai</w:t>
      </w:r>
      <w:r w:rsidR="00AF3E3E" w:rsidRPr="003401D1">
        <w:rPr>
          <w:rFonts w:ascii="Times New Roman" w:eastAsia="Times New Roman" w:hAnsi="Times New Roman" w:cs="Times New Roman"/>
          <w:sz w:val="24"/>
          <w:szCs w:val="24"/>
          <w:lang w:val="lt-LT"/>
        </w:rPr>
        <w:t>. Statinio statybos priežiūra</w:t>
      </w:r>
      <w:r w:rsidRPr="003401D1">
        <w:rPr>
          <w:rFonts w:ascii="Times New Roman" w:eastAsia="Times New Roman" w:hAnsi="Times New Roman" w:cs="Times New Roman"/>
          <w:sz w:val="24"/>
          <w:szCs w:val="24"/>
          <w:lang w:val="lt-LT"/>
        </w:rPr>
        <w:t>“ ir kitais statybos darbus reglamentuojančiais teisės aktais, statybos taisyklėmis bei gerąja tokios rūšies darbų atlikimo praktika.</w:t>
      </w:r>
    </w:p>
    <w:p w14:paraId="52C5AE5F" w14:textId="50ACEA37" w:rsidR="00925099" w:rsidRPr="003401D1" w:rsidRDefault="00925099" w:rsidP="00AA46DC">
      <w:pPr>
        <w:tabs>
          <w:tab w:val="left" w:pos="360"/>
          <w:tab w:val="left" w:pos="450"/>
        </w:tabs>
        <w:spacing w:after="0"/>
        <w:ind w:firstLine="851"/>
        <w:jc w:val="both"/>
        <w:rPr>
          <w:rFonts w:ascii="Times New Roman" w:eastAsia="Times New Roman" w:hAnsi="Times New Roman" w:cs="Times New Roman"/>
          <w:bCs/>
          <w:sz w:val="24"/>
          <w:szCs w:val="24"/>
          <w:lang w:val="lt-LT"/>
        </w:rPr>
      </w:pPr>
      <w:r w:rsidRPr="003401D1">
        <w:rPr>
          <w:rFonts w:ascii="Times New Roman" w:eastAsia="Times New Roman" w:hAnsi="Times New Roman" w:cs="Times New Roman"/>
          <w:bCs/>
          <w:sz w:val="24"/>
          <w:szCs w:val="24"/>
          <w:lang w:val="lt-LT"/>
        </w:rPr>
        <w:t>Įsigaliojus teisės aktų nuostatoms „Skaidriai dirbančio identifikavimas“ Rangovas privalo užtikrinti visų dirbančių objekte darbuotojų (tame tarpe ir dirbančių subrangovų darbuotojų) identifikavimo galimyb</w:t>
      </w:r>
      <w:r w:rsidR="003401D1" w:rsidRPr="003401D1">
        <w:rPr>
          <w:rFonts w:ascii="Times New Roman" w:eastAsia="Times New Roman" w:hAnsi="Times New Roman" w:cs="Times New Roman"/>
          <w:bCs/>
          <w:sz w:val="24"/>
          <w:szCs w:val="24"/>
          <w:lang w:val="lt-LT"/>
        </w:rPr>
        <w:t>ę</w:t>
      </w:r>
      <w:r w:rsidRPr="003401D1">
        <w:rPr>
          <w:rFonts w:ascii="Times New Roman" w:eastAsia="Times New Roman" w:hAnsi="Times New Roman" w:cs="Times New Roman"/>
          <w:bCs/>
          <w:sz w:val="24"/>
          <w:szCs w:val="24"/>
          <w:lang w:val="lt-LT"/>
        </w:rPr>
        <w:t>. Rangovas bus atsakingas, kad statybvietėje statybos darbus atliktų asmenys tik turintys skaidriai dirbančiojo tapatybės identifikavimo kodą.</w:t>
      </w:r>
    </w:p>
    <w:p w14:paraId="6F885832" w14:textId="77777777" w:rsidR="00B46B7F" w:rsidRDefault="00B46B7F" w:rsidP="00B46B7F">
      <w:pPr>
        <w:tabs>
          <w:tab w:val="left" w:pos="360"/>
          <w:tab w:val="left" w:pos="450"/>
        </w:tabs>
        <w:spacing w:after="0" w:line="240" w:lineRule="auto"/>
        <w:ind w:firstLine="851"/>
        <w:jc w:val="both"/>
        <w:rPr>
          <w:rFonts w:ascii="Times New Roman" w:hAnsi="Times New Roman" w:cs="Times New Roman"/>
          <w:sz w:val="24"/>
          <w:szCs w:val="24"/>
          <w:lang w:val="lt-LT"/>
        </w:rPr>
      </w:pPr>
    </w:p>
    <w:p w14:paraId="659EE0D7" w14:textId="374B57AB" w:rsidR="00ED4431" w:rsidRDefault="0041578E" w:rsidP="00841569">
      <w:pPr>
        <w:spacing w:line="240" w:lineRule="auto"/>
        <w:rPr>
          <w:rFonts w:ascii="Times New Roman" w:hAnsi="Times New Roman" w:cs="Times New Roman"/>
          <w:sz w:val="24"/>
          <w:szCs w:val="24"/>
          <w:lang w:val="lt-LT"/>
        </w:rPr>
      </w:pPr>
      <w:r w:rsidRPr="003401D1">
        <w:rPr>
          <w:rFonts w:ascii="Times New Roman" w:hAnsi="Times New Roman" w:cs="Times New Roman"/>
          <w:sz w:val="24"/>
          <w:szCs w:val="24"/>
          <w:lang w:val="lt-LT"/>
        </w:rPr>
        <w:t>Sudar</w:t>
      </w:r>
      <w:r w:rsidR="00AC4010" w:rsidRPr="003401D1">
        <w:rPr>
          <w:rFonts w:ascii="Times New Roman" w:hAnsi="Times New Roman" w:cs="Times New Roman"/>
          <w:sz w:val="24"/>
          <w:szCs w:val="24"/>
          <w:lang w:val="lt-LT"/>
        </w:rPr>
        <w:t xml:space="preserve">ė : </w:t>
      </w:r>
      <w:r w:rsidR="00AC4010" w:rsidRPr="003401D1">
        <w:rPr>
          <w:rFonts w:ascii="Times New Roman" w:hAnsi="Times New Roman" w:cs="Times New Roman"/>
          <w:sz w:val="24"/>
          <w:szCs w:val="24"/>
          <w:lang w:val="lt-LT"/>
        </w:rPr>
        <w:tab/>
      </w:r>
      <w:r w:rsidR="00AC4010" w:rsidRPr="003401D1">
        <w:rPr>
          <w:rFonts w:ascii="Times New Roman" w:hAnsi="Times New Roman" w:cs="Times New Roman"/>
          <w:sz w:val="24"/>
          <w:szCs w:val="24"/>
          <w:lang w:val="lt-LT"/>
        </w:rPr>
        <w:tab/>
      </w:r>
      <w:r w:rsidR="00AC4010" w:rsidRPr="003401D1">
        <w:rPr>
          <w:rFonts w:ascii="Times New Roman" w:hAnsi="Times New Roman" w:cs="Times New Roman"/>
          <w:sz w:val="24"/>
          <w:szCs w:val="24"/>
          <w:lang w:val="lt-LT"/>
        </w:rPr>
        <w:tab/>
      </w:r>
      <w:r w:rsidR="00AC4010" w:rsidRPr="003401D1">
        <w:rPr>
          <w:rFonts w:ascii="Times New Roman" w:hAnsi="Times New Roman" w:cs="Times New Roman"/>
          <w:sz w:val="24"/>
          <w:szCs w:val="24"/>
          <w:lang w:val="lt-LT"/>
        </w:rPr>
        <w:tab/>
      </w:r>
      <w:r w:rsidR="00AC4010" w:rsidRPr="003401D1">
        <w:rPr>
          <w:rFonts w:ascii="Times New Roman" w:hAnsi="Times New Roman" w:cs="Times New Roman"/>
          <w:sz w:val="24"/>
          <w:szCs w:val="24"/>
          <w:lang w:val="lt-LT"/>
        </w:rPr>
        <w:tab/>
      </w:r>
      <w:r w:rsidR="00AC4010" w:rsidRPr="003401D1">
        <w:rPr>
          <w:rFonts w:ascii="Times New Roman" w:hAnsi="Times New Roman" w:cs="Times New Roman"/>
          <w:sz w:val="24"/>
          <w:szCs w:val="24"/>
          <w:lang w:val="lt-LT"/>
        </w:rPr>
        <w:tab/>
      </w:r>
      <w:r w:rsidR="007F6B66">
        <w:rPr>
          <w:rFonts w:ascii="Times New Roman" w:hAnsi="Times New Roman" w:cs="Times New Roman"/>
          <w:sz w:val="24"/>
          <w:szCs w:val="24"/>
          <w:lang w:val="lt-LT"/>
        </w:rPr>
        <w:t>Jelena Blank</w:t>
      </w:r>
    </w:p>
    <w:sectPr w:rsidR="00ED4431" w:rsidSect="00765BA1">
      <w:pgSz w:w="12240" w:h="15840"/>
      <w:pgMar w:top="993" w:right="758" w:bottom="993"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CCBDD" w14:textId="77777777" w:rsidR="003C4CDA" w:rsidRDefault="003C4CDA" w:rsidP="006E04E6">
      <w:pPr>
        <w:spacing w:after="0" w:line="240" w:lineRule="auto"/>
      </w:pPr>
      <w:r>
        <w:separator/>
      </w:r>
    </w:p>
  </w:endnote>
  <w:endnote w:type="continuationSeparator" w:id="0">
    <w:p w14:paraId="2F850FDA" w14:textId="77777777" w:rsidR="003C4CDA" w:rsidRDefault="003C4CDA" w:rsidP="006E0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51E15" w14:textId="77777777" w:rsidR="003C4CDA" w:rsidRDefault="003C4CDA" w:rsidP="006E04E6">
      <w:pPr>
        <w:spacing w:after="0" w:line="240" w:lineRule="auto"/>
      </w:pPr>
      <w:r>
        <w:separator/>
      </w:r>
    </w:p>
  </w:footnote>
  <w:footnote w:type="continuationSeparator" w:id="0">
    <w:p w14:paraId="5AFA8E7D" w14:textId="77777777" w:rsidR="003C4CDA" w:rsidRDefault="003C4CDA" w:rsidP="006E0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Numbering 1"/>
    <w:lvl w:ilvl="0">
      <w:start w:val="1"/>
      <w:numFmt w:val="decimal"/>
      <w:suff w:val="space"/>
      <w:lvlText w:val=" %1 "/>
      <w:lvlJc w:val="left"/>
      <w:pPr>
        <w:tabs>
          <w:tab w:val="num" w:pos="0"/>
        </w:tabs>
        <w:ind w:left="0" w:firstLine="0"/>
      </w:pPr>
      <w:rPr>
        <w:sz w:val="20"/>
        <w:szCs w:val="20"/>
      </w:rPr>
    </w:lvl>
    <w:lvl w:ilvl="1">
      <w:start w:val="1"/>
      <w:numFmt w:val="decimal"/>
      <w:suff w:val="space"/>
      <w:lvlText w:val=" %1.%2 "/>
      <w:lvlJc w:val="left"/>
      <w:pPr>
        <w:tabs>
          <w:tab w:val="num" w:pos="0"/>
        </w:tabs>
        <w:ind w:left="0" w:firstLine="0"/>
      </w:pPr>
      <w:rPr>
        <w:sz w:val="20"/>
        <w:szCs w:val="20"/>
      </w:rPr>
    </w:lvl>
    <w:lvl w:ilvl="2">
      <w:start w:val="1"/>
      <w:numFmt w:val="decimal"/>
      <w:suff w:val="space"/>
      <w:lvlText w:val=" %1.%2.%3 "/>
      <w:lvlJc w:val="left"/>
      <w:pPr>
        <w:tabs>
          <w:tab w:val="num" w:pos="0"/>
        </w:tabs>
        <w:ind w:left="0" w:firstLine="0"/>
      </w:pPr>
      <w:rPr>
        <w:sz w:val="20"/>
        <w:szCs w:val="20"/>
      </w:rPr>
    </w:lvl>
    <w:lvl w:ilvl="3">
      <w:start w:val="1"/>
      <w:numFmt w:val="decimal"/>
      <w:suff w:val="space"/>
      <w:lvlText w:val=" %1.%2.%3.%4 "/>
      <w:lvlJc w:val="left"/>
      <w:pPr>
        <w:tabs>
          <w:tab w:val="num" w:pos="0"/>
        </w:tabs>
        <w:ind w:left="0" w:firstLine="0"/>
      </w:pPr>
      <w:rPr>
        <w:sz w:val="20"/>
        <w:szCs w:val="20"/>
      </w:rPr>
    </w:lvl>
    <w:lvl w:ilvl="4">
      <w:start w:val="1"/>
      <w:numFmt w:val="decimal"/>
      <w:suff w:val="space"/>
      <w:lvlText w:val=" %1.%2.%3.%4.%5 "/>
      <w:lvlJc w:val="left"/>
      <w:pPr>
        <w:tabs>
          <w:tab w:val="num" w:pos="0"/>
        </w:tabs>
        <w:ind w:left="1417" w:hanging="283"/>
      </w:pPr>
      <w:rPr>
        <w:sz w:val="20"/>
        <w:szCs w:val="20"/>
      </w:rPr>
    </w:lvl>
    <w:lvl w:ilvl="5">
      <w:start w:val="1"/>
      <w:numFmt w:val="decimal"/>
      <w:suff w:val="space"/>
      <w:lvlText w:val=" %1.%2.%3.%4.%5.%6 "/>
      <w:lvlJc w:val="left"/>
      <w:pPr>
        <w:tabs>
          <w:tab w:val="num" w:pos="0"/>
        </w:tabs>
        <w:ind w:left="1701" w:hanging="283"/>
      </w:pPr>
      <w:rPr>
        <w:sz w:val="20"/>
        <w:szCs w:val="20"/>
      </w:rPr>
    </w:lvl>
    <w:lvl w:ilvl="6">
      <w:start w:val="1"/>
      <w:numFmt w:val="decimal"/>
      <w:suff w:val="space"/>
      <w:lvlText w:val=" %1.%2.%3.%4.%5.%6.%7 "/>
      <w:lvlJc w:val="left"/>
      <w:pPr>
        <w:tabs>
          <w:tab w:val="num" w:pos="0"/>
        </w:tabs>
        <w:ind w:left="1984" w:hanging="283"/>
      </w:pPr>
      <w:rPr>
        <w:sz w:val="20"/>
        <w:szCs w:val="20"/>
      </w:rPr>
    </w:lvl>
    <w:lvl w:ilvl="7">
      <w:start w:val="1"/>
      <w:numFmt w:val="decimal"/>
      <w:suff w:val="space"/>
      <w:lvlText w:val=" %1.%2.%3.%4.%5.%6.%7.%8 "/>
      <w:lvlJc w:val="left"/>
      <w:pPr>
        <w:tabs>
          <w:tab w:val="num" w:pos="0"/>
        </w:tabs>
        <w:ind w:left="2268" w:hanging="283"/>
      </w:pPr>
      <w:rPr>
        <w:sz w:val="20"/>
        <w:szCs w:val="20"/>
      </w:rPr>
    </w:lvl>
    <w:lvl w:ilvl="8">
      <w:start w:val="1"/>
      <w:numFmt w:val="decimal"/>
      <w:suff w:val="space"/>
      <w:lvlText w:val=" %1.%2.%3.%4.%5.%6.%7.%8.%9 "/>
      <w:lvlJc w:val="left"/>
      <w:pPr>
        <w:tabs>
          <w:tab w:val="num" w:pos="0"/>
        </w:tabs>
        <w:ind w:left="2551" w:hanging="283"/>
      </w:pPr>
      <w:rPr>
        <w:sz w:val="20"/>
        <w:szCs w:val="20"/>
      </w:rPr>
    </w:lvl>
  </w:abstractNum>
  <w:abstractNum w:abstractNumId="1" w15:restartNumberingAfterBreak="0">
    <w:nsid w:val="00000004"/>
    <w:multiLevelType w:val="singleLevel"/>
    <w:tmpl w:val="00000004"/>
    <w:name w:val="WW8Num23"/>
    <w:lvl w:ilvl="0">
      <w:start w:val="1"/>
      <w:numFmt w:val="bullet"/>
      <w:lvlText w:val="–"/>
      <w:lvlJc w:val="left"/>
      <w:pPr>
        <w:tabs>
          <w:tab w:val="num" w:pos="850"/>
        </w:tabs>
        <w:ind w:left="1789" w:hanging="360"/>
      </w:pPr>
      <w:rPr>
        <w:rFonts w:ascii="Times New Roman" w:hAnsi="Times New Roman"/>
      </w:rPr>
    </w:lvl>
  </w:abstractNum>
  <w:abstractNum w:abstractNumId="2" w15:restartNumberingAfterBreak="0">
    <w:nsid w:val="00000005"/>
    <w:multiLevelType w:val="singleLevel"/>
    <w:tmpl w:val="00000005"/>
    <w:name w:val="WW8Num24"/>
    <w:lvl w:ilvl="0">
      <w:start w:val="1"/>
      <w:numFmt w:val="bullet"/>
      <w:lvlText w:val="-"/>
      <w:lvlJc w:val="left"/>
      <w:pPr>
        <w:tabs>
          <w:tab w:val="num" w:pos="720"/>
        </w:tabs>
        <w:ind w:left="720" w:hanging="360"/>
      </w:pPr>
      <w:rPr>
        <w:rFonts w:ascii="Arial" w:hAnsi="Arial" w:cs="Arial"/>
      </w:rPr>
    </w:lvl>
  </w:abstractNum>
  <w:abstractNum w:abstractNumId="3" w15:restartNumberingAfterBreak="0">
    <w:nsid w:val="00000006"/>
    <w:multiLevelType w:val="singleLevel"/>
    <w:tmpl w:val="00000006"/>
    <w:name w:val="WW8Num18"/>
    <w:lvl w:ilvl="0">
      <w:start w:val="1"/>
      <w:numFmt w:val="decimal"/>
      <w:lvlText w:val="%1."/>
      <w:lvlJc w:val="left"/>
      <w:pPr>
        <w:tabs>
          <w:tab w:val="num" w:pos="360"/>
        </w:tabs>
        <w:ind w:left="360" w:hanging="360"/>
      </w:pPr>
    </w:lvl>
  </w:abstractNum>
  <w:abstractNum w:abstractNumId="4" w15:restartNumberingAfterBreak="0">
    <w:nsid w:val="00000007"/>
    <w:multiLevelType w:val="singleLevel"/>
    <w:tmpl w:val="00000007"/>
    <w:name w:val="WW8Num14"/>
    <w:lvl w:ilvl="0">
      <w:start w:val="1"/>
      <w:numFmt w:val="decimal"/>
      <w:lvlText w:val="%1."/>
      <w:lvlJc w:val="left"/>
      <w:pPr>
        <w:tabs>
          <w:tab w:val="num" w:pos="360"/>
        </w:tabs>
        <w:ind w:left="360" w:hanging="360"/>
      </w:pPr>
    </w:lvl>
  </w:abstractNum>
  <w:abstractNum w:abstractNumId="5" w15:restartNumberingAfterBreak="0">
    <w:nsid w:val="00000008"/>
    <w:multiLevelType w:val="singleLevel"/>
    <w:tmpl w:val="00000008"/>
    <w:name w:val="WW8Num17"/>
    <w:lvl w:ilvl="0">
      <w:start w:val="1"/>
      <w:numFmt w:val="bullet"/>
      <w:lvlText w:val=""/>
      <w:lvlJc w:val="left"/>
      <w:pPr>
        <w:tabs>
          <w:tab w:val="num" w:pos="360"/>
        </w:tabs>
        <w:ind w:left="360" w:hanging="360"/>
      </w:pPr>
      <w:rPr>
        <w:rFonts w:ascii="Symbol" w:hAnsi="Symbol" w:cs="Symbol"/>
      </w:rPr>
    </w:lvl>
  </w:abstractNum>
  <w:abstractNum w:abstractNumId="6" w15:restartNumberingAfterBreak="0">
    <w:nsid w:val="00000009"/>
    <w:multiLevelType w:val="singleLevel"/>
    <w:tmpl w:val="00000009"/>
    <w:name w:val="WW8Num27"/>
    <w:lvl w:ilvl="0">
      <w:start w:val="1"/>
      <w:numFmt w:val="bullet"/>
      <w:lvlText w:val=""/>
      <w:lvlJc w:val="left"/>
      <w:pPr>
        <w:tabs>
          <w:tab w:val="num" w:pos="360"/>
        </w:tabs>
        <w:ind w:left="360" w:hanging="360"/>
      </w:pPr>
      <w:rPr>
        <w:rFonts w:ascii="Symbol" w:hAnsi="Symbol" w:cs="Symbol"/>
      </w:rPr>
    </w:lvl>
  </w:abstractNum>
  <w:abstractNum w:abstractNumId="7" w15:restartNumberingAfterBreak="0">
    <w:nsid w:val="0000000A"/>
    <w:multiLevelType w:val="singleLevel"/>
    <w:tmpl w:val="0000000A"/>
    <w:name w:val="WW8Num48"/>
    <w:lvl w:ilvl="0">
      <w:start w:val="1"/>
      <w:numFmt w:val="bullet"/>
      <w:lvlText w:val=""/>
      <w:lvlJc w:val="left"/>
      <w:pPr>
        <w:tabs>
          <w:tab w:val="num" w:pos="360"/>
        </w:tabs>
        <w:ind w:left="360" w:hanging="360"/>
      </w:pPr>
      <w:rPr>
        <w:rFonts w:ascii="Symbol" w:hAnsi="Symbol" w:cs="Symbol"/>
      </w:rPr>
    </w:lvl>
  </w:abstractNum>
  <w:abstractNum w:abstractNumId="8" w15:restartNumberingAfterBreak="0">
    <w:nsid w:val="0000000B"/>
    <w:multiLevelType w:val="singleLevel"/>
    <w:tmpl w:val="0000000B"/>
    <w:name w:val="WW8Num40"/>
    <w:lvl w:ilvl="0">
      <w:start w:val="1"/>
      <w:numFmt w:val="bullet"/>
      <w:lvlText w:val=""/>
      <w:lvlJc w:val="left"/>
      <w:pPr>
        <w:tabs>
          <w:tab w:val="num" w:pos="360"/>
        </w:tabs>
        <w:ind w:left="360" w:hanging="360"/>
      </w:pPr>
      <w:rPr>
        <w:rFonts w:ascii="Symbol" w:hAnsi="Symbol" w:cs="Symbol"/>
      </w:rPr>
    </w:lvl>
  </w:abstractNum>
  <w:abstractNum w:abstractNumId="9" w15:restartNumberingAfterBreak="0">
    <w:nsid w:val="0000000C"/>
    <w:multiLevelType w:val="multilevel"/>
    <w:tmpl w:val="0000000C"/>
    <w:name w:val="WW8Num25"/>
    <w:lvl w:ilvl="0">
      <w:start w:val="28"/>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000000D"/>
    <w:multiLevelType w:val="singleLevel"/>
    <w:tmpl w:val="0000000D"/>
    <w:name w:val="WW8Num30"/>
    <w:lvl w:ilvl="0">
      <w:start w:val="1"/>
      <w:numFmt w:val="bullet"/>
      <w:lvlText w:val=""/>
      <w:lvlJc w:val="left"/>
      <w:pPr>
        <w:tabs>
          <w:tab w:val="num" w:pos="360"/>
        </w:tabs>
        <w:ind w:left="360" w:hanging="360"/>
      </w:pPr>
      <w:rPr>
        <w:rFonts w:ascii="Symbol" w:hAnsi="Symbol" w:cs="Symbol"/>
      </w:rPr>
    </w:lvl>
  </w:abstractNum>
  <w:abstractNum w:abstractNumId="11" w15:restartNumberingAfterBreak="0">
    <w:nsid w:val="0000000E"/>
    <w:multiLevelType w:val="singleLevel"/>
    <w:tmpl w:val="0000000E"/>
    <w:name w:val="WW8Num7"/>
    <w:lvl w:ilvl="0">
      <w:start w:val="1"/>
      <w:numFmt w:val="decimal"/>
      <w:lvlText w:val="%1."/>
      <w:lvlJc w:val="left"/>
      <w:pPr>
        <w:tabs>
          <w:tab w:val="num" w:pos="360"/>
        </w:tabs>
        <w:ind w:left="360" w:hanging="360"/>
      </w:pPr>
    </w:lvl>
  </w:abstractNum>
  <w:abstractNum w:abstractNumId="12" w15:restartNumberingAfterBreak="0">
    <w:nsid w:val="0000000F"/>
    <w:multiLevelType w:val="multilevel"/>
    <w:tmpl w:val="0000000F"/>
    <w:name w:val="WW8Num54"/>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cs="Symbol"/>
        <w:color w:val="00000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10"/>
    <w:multiLevelType w:val="singleLevel"/>
    <w:tmpl w:val="00000010"/>
    <w:name w:val="WW8Num5"/>
    <w:lvl w:ilvl="0">
      <w:start w:val="1"/>
      <w:numFmt w:val="bullet"/>
      <w:lvlText w:val=""/>
      <w:lvlJc w:val="left"/>
      <w:pPr>
        <w:tabs>
          <w:tab w:val="num" w:pos="720"/>
        </w:tabs>
        <w:ind w:left="720" w:hanging="360"/>
      </w:pPr>
      <w:rPr>
        <w:rFonts w:ascii="Symbol" w:hAnsi="Symbol" w:cs="Symbol"/>
      </w:rPr>
    </w:lvl>
  </w:abstractNum>
  <w:abstractNum w:abstractNumId="14" w15:restartNumberingAfterBreak="0">
    <w:nsid w:val="00000011"/>
    <w:multiLevelType w:val="singleLevel"/>
    <w:tmpl w:val="00000011"/>
    <w:name w:val="WW8Num32"/>
    <w:lvl w:ilvl="0">
      <w:start w:val="1"/>
      <w:numFmt w:val="bullet"/>
      <w:lvlText w:val=""/>
      <w:lvlJc w:val="left"/>
      <w:pPr>
        <w:tabs>
          <w:tab w:val="num" w:pos="720"/>
        </w:tabs>
        <w:ind w:left="720" w:hanging="360"/>
      </w:pPr>
      <w:rPr>
        <w:rFonts w:ascii="Symbol" w:hAnsi="Symbol" w:cs="Symbol"/>
      </w:rPr>
    </w:lvl>
  </w:abstractNum>
  <w:abstractNum w:abstractNumId="15" w15:restartNumberingAfterBreak="0">
    <w:nsid w:val="00000012"/>
    <w:multiLevelType w:val="singleLevel"/>
    <w:tmpl w:val="00000012"/>
    <w:name w:val="WW8Num6"/>
    <w:lvl w:ilvl="0">
      <w:start w:val="1"/>
      <w:numFmt w:val="bullet"/>
      <w:lvlText w:val=""/>
      <w:lvlJc w:val="left"/>
      <w:pPr>
        <w:tabs>
          <w:tab w:val="num" w:pos="1497"/>
        </w:tabs>
        <w:ind w:left="1497" w:hanging="360"/>
      </w:pPr>
      <w:rPr>
        <w:rFonts w:ascii="Symbol" w:hAnsi="Symbol" w:cs="Symbol"/>
      </w:rPr>
    </w:lvl>
  </w:abstractNum>
  <w:abstractNum w:abstractNumId="16" w15:restartNumberingAfterBreak="0">
    <w:nsid w:val="00000014"/>
    <w:multiLevelType w:val="singleLevel"/>
    <w:tmpl w:val="00000014"/>
    <w:name w:val="WW8Num3"/>
    <w:lvl w:ilvl="0">
      <w:start w:val="1"/>
      <w:numFmt w:val="bullet"/>
      <w:lvlText w:val=""/>
      <w:lvlJc w:val="left"/>
      <w:pPr>
        <w:tabs>
          <w:tab w:val="num" w:pos="360"/>
        </w:tabs>
        <w:ind w:left="360" w:hanging="360"/>
      </w:pPr>
      <w:rPr>
        <w:rFonts w:ascii="Symbol" w:hAnsi="Symbol" w:cs="Symbol"/>
      </w:rPr>
    </w:lvl>
  </w:abstractNum>
  <w:abstractNum w:abstractNumId="17" w15:restartNumberingAfterBreak="0">
    <w:nsid w:val="00000015"/>
    <w:multiLevelType w:val="singleLevel"/>
    <w:tmpl w:val="00000015"/>
    <w:name w:val="WW8Num36"/>
    <w:lvl w:ilvl="0">
      <w:start w:val="1"/>
      <w:numFmt w:val="bullet"/>
      <w:lvlText w:val=""/>
      <w:lvlJc w:val="left"/>
      <w:pPr>
        <w:tabs>
          <w:tab w:val="num" w:pos="360"/>
        </w:tabs>
        <w:ind w:left="360" w:hanging="360"/>
      </w:pPr>
      <w:rPr>
        <w:rFonts w:ascii="Symbol" w:hAnsi="Symbol" w:cs="Symbol"/>
      </w:rPr>
    </w:lvl>
  </w:abstractNum>
  <w:abstractNum w:abstractNumId="18" w15:restartNumberingAfterBreak="0">
    <w:nsid w:val="00000016"/>
    <w:multiLevelType w:val="singleLevel"/>
    <w:tmpl w:val="00000016"/>
    <w:name w:val="WW8Num4"/>
    <w:lvl w:ilvl="0">
      <w:start w:val="1"/>
      <w:numFmt w:val="decimal"/>
      <w:lvlText w:val="%1."/>
      <w:lvlJc w:val="center"/>
      <w:pPr>
        <w:tabs>
          <w:tab w:val="num" w:pos="357"/>
        </w:tabs>
        <w:ind w:left="851" w:hanging="567"/>
      </w:pPr>
      <w:rPr>
        <w:sz w:val="20"/>
        <w:szCs w:val="20"/>
      </w:rPr>
    </w:lvl>
  </w:abstractNum>
  <w:abstractNum w:abstractNumId="19" w15:restartNumberingAfterBreak="0">
    <w:nsid w:val="00000017"/>
    <w:multiLevelType w:val="singleLevel"/>
    <w:tmpl w:val="00000017"/>
    <w:name w:val="WW8Num28"/>
    <w:lvl w:ilvl="0">
      <w:start w:val="1"/>
      <w:numFmt w:val="decimal"/>
      <w:lvlText w:val="%1."/>
      <w:lvlJc w:val="center"/>
      <w:pPr>
        <w:tabs>
          <w:tab w:val="num" w:pos="357"/>
        </w:tabs>
        <w:ind w:left="851" w:hanging="567"/>
      </w:pPr>
      <w:rPr>
        <w:sz w:val="20"/>
        <w:szCs w:val="20"/>
      </w:rPr>
    </w:lvl>
  </w:abstractNum>
  <w:abstractNum w:abstractNumId="20" w15:restartNumberingAfterBreak="0">
    <w:nsid w:val="00000018"/>
    <w:multiLevelType w:val="singleLevel"/>
    <w:tmpl w:val="00000018"/>
    <w:name w:val="WW8Num55"/>
    <w:lvl w:ilvl="0">
      <w:start w:val="1"/>
      <w:numFmt w:val="decimal"/>
      <w:lvlText w:val="%1."/>
      <w:lvlJc w:val="left"/>
      <w:pPr>
        <w:tabs>
          <w:tab w:val="num" w:pos="360"/>
        </w:tabs>
        <w:ind w:left="360" w:hanging="360"/>
      </w:pPr>
    </w:lvl>
  </w:abstractNum>
  <w:abstractNum w:abstractNumId="21" w15:restartNumberingAfterBreak="0">
    <w:nsid w:val="00000019"/>
    <w:multiLevelType w:val="singleLevel"/>
    <w:tmpl w:val="00000019"/>
    <w:name w:val="WW8Num10"/>
    <w:lvl w:ilvl="0">
      <w:start w:val="1"/>
      <w:numFmt w:val="decimal"/>
      <w:lvlText w:val="%1."/>
      <w:lvlJc w:val="center"/>
      <w:pPr>
        <w:tabs>
          <w:tab w:val="num" w:pos="357"/>
        </w:tabs>
        <w:ind w:left="851" w:hanging="567"/>
      </w:pPr>
      <w:rPr>
        <w:sz w:val="20"/>
        <w:szCs w:val="20"/>
      </w:rPr>
    </w:lvl>
  </w:abstractNum>
  <w:abstractNum w:abstractNumId="22" w15:restartNumberingAfterBreak="0">
    <w:nsid w:val="0000001B"/>
    <w:multiLevelType w:val="singleLevel"/>
    <w:tmpl w:val="0000001B"/>
    <w:name w:val="WW8Num51"/>
    <w:lvl w:ilvl="0">
      <w:start w:val="1"/>
      <w:numFmt w:val="decimal"/>
      <w:lvlText w:val="%1."/>
      <w:lvlJc w:val="center"/>
      <w:pPr>
        <w:tabs>
          <w:tab w:val="num" w:pos="357"/>
        </w:tabs>
        <w:ind w:left="851" w:hanging="567"/>
      </w:pPr>
      <w:rPr>
        <w:sz w:val="20"/>
        <w:szCs w:val="20"/>
      </w:rPr>
    </w:lvl>
  </w:abstractNum>
  <w:abstractNum w:abstractNumId="23" w15:restartNumberingAfterBreak="0">
    <w:nsid w:val="0000001C"/>
    <w:multiLevelType w:val="multilevel"/>
    <w:tmpl w:val="0000001C"/>
    <w:name w:val="WW8Num63"/>
    <w:lvl w:ilvl="0">
      <w:start w:val="1"/>
      <w:numFmt w:val="bullet"/>
      <w:lvlText w:val=""/>
      <w:lvlJc w:val="left"/>
      <w:pPr>
        <w:tabs>
          <w:tab w:val="num" w:pos="720"/>
        </w:tabs>
        <w:ind w:left="720" w:hanging="360"/>
      </w:pPr>
      <w:rPr>
        <w:rFonts w:ascii="Symbol" w:hAnsi="Symbol" w:cs="Symbol"/>
        <w:sz w:val="20"/>
        <w:lang w:eastAsia="lt-LT"/>
      </w:rPr>
    </w:lvl>
    <w:lvl w:ilvl="1">
      <w:start w:val="1"/>
      <w:numFmt w:val="lowerLetter"/>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4" w15:restartNumberingAfterBreak="0">
    <w:nsid w:val="0000001D"/>
    <w:multiLevelType w:val="singleLevel"/>
    <w:tmpl w:val="0000001D"/>
    <w:name w:val="WW8Num35"/>
    <w:lvl w:ilvl="0">
      <w:start w:val="1"/>
      <w:numFmt w:val="bullet"/>
      <w:lvlText w:val=""/>
      <w:lvlJc w:val="left"/>
      <w:pPr>
        <w:tabs>
          <w:tab w:val="num" w:pos="1497"/>
        </w:tabs>
        <w:ind w:left="1497" w:hanging="360"/>
      </w:pPr>
      <w:rPr>
        <w:rFonts w:ascii="Symbol" w:hAnsi="Symbol" w:cs="Symbol"/>
        <w:lang w:val="de-DE"/>
      </w:rPr>
    </w:lvl>
  </w:abstractNum>
  <w:abstractNum w:abstractNumId="25" w15:restartNumberingAfterBreak="0">
    <w:nsid w:val="00000021"/>
    <w:multiLevelType w:val="multilevel"/>
    <w:tmpl w:val="00000021"/>
    <w:name w:val="WW8Num47"/>
    <w:lvl w:ilvl="0">
      <w:start w:val="1"/>
      <w:numFmt w:val="decimal"/>
      <w:lvlText w:val="%1."/>
      <w:lvlJc w:val="left"/>
      <w:pPr>
        <w:tabs>
          <w:tab w:val="num" w:pos="504"/>
        </w:tabs>
        <w:ind w:left="504" w:hanging="360"/>
      </w:pPr>
      <w:rPr>
        <w:sz w:val="16"/>
        <w:szCs w:val="16"/>
      </w:rPr>
    </w:lvl>
    <w:lvl w:ilvl="1">
      <w:start w:val="1"/>
      <w:numFmt w:val="decimal"/>
      <w:lvlText w:val="%1.%2"/>
      <w:lvlJc w:val="left"/>
      <w:pPr>
        <w:tabs>
          <w:tab w:val="num" w:pos="1296"/>
        </w:tabs>
        <w:ind w:left="1296" w:hanging="1296"/>
      </w:pPr>
      <w:rPr>
        <w:b/>
        <w:i w:val="0"/>
        <w:sz w:val="24"/>
      </w:rPr>
    </w:lvl>
    <w:lvl w:ilvl="2">
      <w:start w:val="1"/>
      <w:numFmt w:val="decimal"/>
      <w:lvlText w:val="%1.%2.%3"/>
      <w:lvlJc w:val="left"/>
      <w:pPr>
        <w:tabs>
          <w:tab w:val="num" w:pos="648"/>
        </w:tabs>
        <w:ind w:left="216" w:hanging="288"/>
      </w:pPr>
      <w:rPr>
        <w:b/>
        <w:i w:val="0"/>
      </w:rPr>
    </w:lvl>
    <w:lvl w:ilvl="3">
      <w:start w:val="1"/>
      <w:numFmt w:val="decimal"/>
      <w:lvlText w:val="%1.%2.%3.%4"/>
      <w:lvlJc w:val="left"/>
      <w:pPr>
        <w:tabs>
          <w:tab w:val="num" w:pos="648"/>
        </w:tabs>
        <w:ind w:left="648" w:hanging="720"/>
      </w:pPr>
    </w:lvl>
    <w:lvl w:ilvl="4">
      <w:start w:val="1"/>
      <w:numFmt w:val="decimal"/>
      <w:lvlText w:val="%1.%2.%3.%4.%5"/>
      <w:lvlJc w:val="left"/>
      <w:pPr>
        <w:tabs>
          <w:tab w:val="num" w:pos="1008"/>
        </w:tabs>
        <w:ind w:left="1008" w:hanging="1080"/>
      </w:pPr>
    </w:lvl>
    <w:lvl w:ilvl="5">
      <w:start w:val="1"/>
      <w:numFmt w:val="decimal"/>
      <w:lvlText w:val="%1.%2.%3.%4.%5.%6"/>
      <w:lvlJc w:val="left"/>
      <w:pPr>
        <w:tabs>
          <w:tab w:val="num" w:pos="1008"/>
        </w:tabs>
        <w:ind w:left="1008" w:hanging="1080"/>
      </w:pPr>
    </w:lvl>
    <w:lvl w:ilvl="6">
      <w:start w:val="1"/>
      <w:numFmt w:val="decimal"/>
      <w:lvlText w:val="%1.%2.%3.%4.%5.%6.%7"/>
      <w:lvlJc w:val="left"/>
      <w:pPr>
        <w:tabs>
          <w:tab w:val="num" w:pos="1368"/>
        </w:tabs>
        <w:ind w:left="1368" w:hanging="1440"/>
      </w:pPr>
    </w:lvl>
    <w:lvl w:ilvl="7">
      <w:start w:val="1"/>
      <w:numFmt w:val="decimal"/>
      <w:lvlText w:val="%1.%2.%3.%4.%5.%6.%7.%8"/>
      <w:lvlJc w:val="left"/>
      <w:pPr>
        <w:tabs>
          <w:tab w:val="num" w:pos="1368"/>
        </w:tabs>
        <w:ind w:left="1368" w:hanging="1440"/>
      </w:pPr>
    </w:lvl>
    <w:lvl w:ilvl="8">
      <w:start w:val="1"/>
      <w:numFmt w:val="decimal"/>
      <w:lvlText w:val="%1.%2.%3.%4.%5.%6.%7.%8.%9"/>
      <w:lvlJc w:val="left"/>
      <w:pPr>
        <w:tabs>
          <w:tab w:val="num" w:pos="1368"/>
        </w:tabs>
        <w:ind w:left="1368" w:hanging="1440"/>
      </w:pPr>
    </w:lvl>
  </w:abstractNum>
  <w:abstractNum w:abstractNumId="26" w15:restartNumberingAfterBreak="0">
    <w:nsid w:val="00000022"/>
    <w:multiLevelType w:val="multilevel"/>
    <w:tmpl w:val="00000022"/>
    <w:name w:val="WW8Num49"/>
    <w:lvl w:ilvl="0">
      <w:start w:val="1"/>
      <w:numFmt w:val="bullet"/>
      <w:lvlText w:val=""/>
      <w:lvlJc w:val="left"/>
      <w:pPr>
        <w:tabs>
          <w:tab w:val="num" w:pos="720"/>
        </w:tabs>
        <w:ind w:left="720" w:hanging="360"/>
      </w:pPr>
      <w:rPr>
        <w:rFonts w:ascii="Symbol" w:hAnsi="Symbol" w:cs="Symbol"/>
        <w:sz w:val="20"/>
        <w:lang w:eastAsia="lt-LT"/>
      </w:rPr>
    </w:lvl>
    <w:lvl w:ilvl="1">
      <w:start w:val="1"/>
      <w:numFmt w:val="lowerLetter"/>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7" w15:restartNumberingAfterBreak="0">
    <w:nsid w:val="00000026"/>
    <w:multiLevelType w:val="multilevel"/>
    <w:tmpl w:val="00000026"/>
    <w:lvl w:ilvl="0">
      <w:start w:val="1"/>
      <w:numFmt w:val="bullet"/>
      <w:lvlText w:val=""/>
      <w:lvlJc w:val="left"/>
      <w:pPr>
        <w:tabs>
          <w:tab w:val="num" w:pos="860"/>
        </w:tabs>
        <w:ind w:left="860" w:hanging="360"/>
      </w:pPr>
      <w:rPr>
        <w:rFonts w:ascii="Symbol" w:hAnsi="Symbol" w:cs="OpenSymbol"/>
      </w:rPr>
    </w:lvl>
    <w:lvl w:ilvl="1">
      <w:start w:val="1"/>
      <w:numFmt w:val="bullet"/>
      <w:lvlText w:val="◦"/>
      <w:lvlJc w:val="left"/>
      <w:pPr>
        <w:tabs>
          <w:tab w:val="num" w:pos="1220"/>
        </w:tabs>
        <w:ind w:left="1220" w:hanging="360"/>
      </w:pPr>
      <w:rPr>
        <w:rFonts w:ascii="OpenSymbol" w:hAnsi="OpenSymbol" w:cs="OpenSymbol"/>
      </w:rPr>
    </w:lvl>
    <w:lvl w:ilvl="2">
      <w:start w:val="1"/>
      <w:numFmt w:val="bullet"/>
      <w:lvlText w:val="▪"/>
      <w:lvlJc w:val="left"/>
      <w:pPr>
        <w:tabs>
          <w:tab w:val="num" w:pos="1580"/>
        </w:tabs>
        <w:ind w:left="1580" w:hanging="360"/>
      </w:pPr>
      <w:rPr>
        <w:rFonts w:ascii="OpenSymbol" w:hAnsi="OpenSymbol" w:cs="OpenSymbol"/>
      </w:rPr>
    </w:lvl>
    <w:lvl w:ilvl="3">
      <w:start w:val="1"/>
      <w:numFmt w:val="bullet"/>
      <w:lvlText w:val=""/>
      <w:lvlJc w:val="left"/>
      <w:pPr>
        <w:tabs>
          <w:tab w:val="num" w:pos="1940"/>
        </w:tabs>
        <w:ind w:left="1940" w:hanging="360"/>
      </w:pPr>
      <w:rPr>
        <w:rFonts w:ascii="Symbol" w:hAnsi="Symbol" w:cs="OpenSymbol"/>
      </w:rPr>
    </w:lvl>
    <w:lvl w:ilvl="4">
      <w:start w:val="1"/>
      <w:numFmt w:val="bullet"/>
      <w:lvlText w:val="◦"/>
      <w:lvlJc w:val="left"/>
      <w:pPr>
        <w:tabs>
          <w:tab w:val="num" w:pos="2300"/>
        </w:tabs>
        <w:ind w:left="2300" w:hanging="360"/>
      </w:pPr>
      <w:rPr>
        <w:rFonts w:ascii="OpenSymbol" w:hAnsi="OpenSymbol" w:cs="OpenSymbol"/>
      </w:rPr>
    </w:lvl>
    <w:lvl w:ilvl="5">
      <w:start w:val="1"/>
      <w:numFmt w:val="bullet"/>
      <w:lvlText w:val="▪"/>
      <w:lvlJc w:val="left"/>
      <w:pPr>
        <w:tabs>
          <w:tab w:val="num" w:pos="2660"/>
        </w:tabs>
        <w:ind w:left="2660" w:hanging="360"/>
      </w:pPr>
      <w:rPr>
        <w:rFonts w:ascii="OpenSymbol" w:hAnsi="OpenSymbol" w:cs="OpenSymbol"/>
      </w:rPr>
    </w:lvl>
    <w:lvl w:ilvl="6">
      <w:start w:val="1"/>
      <w:numFmt w:val="bullet"/>
      <w:lvlText w:val=""/>
      <w:lvlJc w:val="left"/>
      <w:pPr>
        <w:tabs>
          <w:tab w:val="num" w:pos="3020"/>
        </w:tabs>
        <w:ind w:left="3020" w:hanging="360"/>
      </w:pPr>
      <w:rPr>
        <w:rFonts w:ascii="Symbol" w:hAnsi="Symbol" w:cs="OpenSymbol"/>
      </w:rPr>
    </w:lvl>
    <w:lvl w:ilvl="7">
      <w:start w:val="1"/>
      <w:numFmt w:val="bullet"/>
      <w:lvlText w:val="◦"/>
      <w:lvlJc w:val="left"/>
      <w:pPr>
        <w:tabs>
          <w:tab w:val="num" w:pos="3380"/>
        </w:tabs>
        <w:ind w:left="3380" w:hanging="360"/>
      </w:pPr>
      <w:rPr>
        <w:rFonts w:ascii="OpenSymbol" w:hAnsi="OpenSymbol" w:cs="OpenSymbol"/>
      </w:rPr>
    </w:lvl>
    <w:lvl w:ilvl="8">
      <w:start w:val="1"/>
      <w:numFmt w:val="bullet"/>
      <w:lvlText w:val="▪"/>
      <w:lvlJc w:val="left"/>
      <w:pPr>
        <w:tabs>
          <w:tab w:val="num" w:pos="3740"/>
        </w:tabs>
        <w:ind w:left="3740" w:hanging="360"/>
      </w:pPr>
      <w:rPr>
        <w:rFonts w:ascii="OpenSymbol" w:hAnsi="OpenSymbol" w:cs="OpenSymbol"/>
      </w:rPr>
    </w:lvl>
  </w:abstractNum>
  <w:abstractNum w:abstractNumId="28" w15:restartNumberingAfterBreak="0">
    <w:nsid w:val="00000028"/>
    <w:multiLevelType w:val="multilevel"/>
    <w:tmpl w:val="00000028"/>
    <w:lvl w:ilvl="0">
      <w:start w:val="1"/>
      <w:numFmt w:val="decimal"/>
      <w:lvlText w:val="%1."/>
      <w:lvlJc w:val="left"/>
      <w:pPr>
        <w:tabs>
          <w:tab w:val="num" w:pos="809"/>
        </w:tabs>
        <w:ind w:left="809" w:hanging="360"/>
      </w:pPr>
      <w:rPr>
        <w:sz w:val="20"/>
        <w:szCs w:val="20"/>
      </w:rPr>
    </w:lvl>
    <w:lvl w:ilvl="1">
      <w:start w:val="1"/>
      <w:numFmt w:val="decimal"/>
      <w:lvlText w:val="%2."/>
      <w:lvlJc w:val="left"/>
      <w:pPr>
        <w:tabs>
          <w:tab w:val="num" w:pos="1169"/>
        </w:tabs>
        <w:ind w:left="1169" w:hanging="360"/>
      </w:pPr>
      <w:rPr>
        <w:sz w:val="20"/>
        <w:szCs w:val="20"/>
      </w:rPr>
    </w:lvl>
    <w:lvl w:ilvl="2">
      <w:start w:val="1"/>
      <w:numFmt w:val="decimal"/>
      <w:lvlText w:val="%3."/>
      <w:lvlJc w:val="left"/>
      <w:pPr>
        <w:tabs>
          <w:tab w:val="num" w:pos="1529"/>
        </w:tabs>
        <w:ind w:left="1529" w:hanging="360"/>
      </w:pPr>
      <w:rPr>
        <w:sz w:val="20"/>
        <w:szCs w:val="20"/>
      </w:rPr>
    </w:lvl>
    <w:lvl w:ilvl="3">
      <w:start w:val="1"/>
      <w:numFmt w:val="decimal"/>
      <w:lvlText w:val="%4."/>
      <w:lvlJc w:val="left"/>
      <w:pPr>
        <w:tabs>
          <w:tab w:val="num" w:pos="1889"/>
        </w:tabs>
        <w:ind w:left="1889" w:hanging="360"/>
      </w:pPr>
      <w:rPr>
        <w:sz w:val="20"/>
        <w:szCs w:val="20"/>
      </w:rPr>
    </w:lvl>
    <w:lvl w:ilvl="4">
      <w:start w:val="1"/>
      <w:numFmt w:val="decimal"/>
      <w:lvlText w:val="%5."/>
      <w:lvlJc w:val="left"/>
      <w:pPr>
        <w:tabs>
          <w:tab w:val="num" w:pos="2249"/>
        </w:tabs>
        <w:ind w:left="2249" w:hanging="360"/>
      </w:pPr>
      <w:rPr>
        <w:sz w:val="20"/>
        <w:szCs w:val="20"/>
      </w:rPr>
    </w:lvl>
    <w:lvl w:ilvl="5">
      <w:start w:val="1"/>
      <w:numFmt w:val="decimal"/>
      <w:lvlText w:val="%6."/>
      <w:lvlJc w:val="left"/>
      <w:pPr>
        <w:tabs>
          <w:tab w:val="num" w:pos="2609"/>
        </w:tabs>
        <w:ind w:left="2609" w:hanging="360"/>
      </w:pPr>
      <w:rPr>
        <w:sz w:val="20"/>
        <w:szCs w:val="20"/>
      </w:rPr>
    </w:lvl>
    <w:lvl w:ilvl="6">
      <w:start w:val="1"/>
      <w:numFmt w:val="decimal"/>
      <w:lvlText w:val="%7."/>
      <w:lvlJc w:val="left"/>
      <w:pPr>
        <w:tabs>
          <w:tab w:val="num" w:pos="2969"/>
        </w:tabs>
        <w:ind w:left="2969" w:hanging="360"/>
      </w:pPr>
      <w:rPr>
        <w:sz w:val="20"/>
        <w:szCs w:val="20"/>
      </w:rPr>
    </w:lvl>
    <w:lvl w:ilvl="7">
      <w:start w:val="1"/>
      <w:numFmt w:val="decimal"/>
      <w:lvlText w:val="%8."/>
      <w:lvlJc w:val="left"/>
      <w:pPr>
        <w:tabs>
          <w:tab w:val="num" w:pos="3329"/>
        </w:tabs>
        <w:ind w:left="3329" w:hanging="360"/>
      </w:pPr>
      <w:rPr>
        <w:sz w:val="20"/>
        <w:szCs w:val="20"/>
      </w:rPr>
    </w:lvl>
    <w:lvl w:ilvl="8">
      <w:start w:val="1"/>
      <w:numFmt w:val="decimal"/>
      <w:lvlText w:val="%9."/>
      <w:lvlJc w:val="left"/>
      <w:pPr>
        <w:tabs>
          <w:tab w:val="num" w:pos="3689"/>
        </w:tabs>
        <w:ind w:left="3689" w:hanging="360"/>
      </w:pPr>
      <w:rPr>
        <w:sz w:val="20"/>
        <w:szCs w:val="20"/>
      </w:rPr>
    </w:lvl>
  </w:abstractNum>
  <w:abstractNum w:abstractNumId="29" w15:restartNumberingAfterBreak="0">
    <w:nsid w:val="01D6148F"/>
    <w:multiLevelType w:val="hybridMultilevel"/>
    <w:tmpl w:val="6C987AA8"/>
    <w:lvl w:ilvl="0" w:tplc="6450F1CA">
      <w:start w:val="2023"/>
      <w:numFmt w:val="bullet"/>
      <w:lvlText w:val="-"/>
      <w:lvlJc w:val="left"/>
      <w:pPr>
        <w:ind w:left="927" w:hanging="360"/>
      </w:pPr>
      <w:rPr>
        <w:rFonts w:ascii="Times New Roman" w:eastAsiaTheme="minorHAns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0" w15:restartNumberingAfterBreak="0">
    <w:nsid w:val="12EC206B"/>
    <w:multiLevelType w:val="hybridMultilevel"/>
    <w:tmpl w:val="C81EAF48"/>
    <w:lvl w:ilvl="0" w:tplc="0409000F">
      <w:start w:val="1"/>
      <w:numFmt w:val="decimal"/>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31" w15:restartNumberingAfterBreak="0">
    <w:nsid w:val="17B81678"/>
    <w:multiLevelType w:val="hybridMultilevel"/>
    <w:tmpl w:val="80E08586"/>
    <w:lvl w:ilvl="0" w:tplc="36E2080A">
      <w:start w:val="1"/>
      <w:numFmt w:val="decimal"/>
      <w:lvlText w:val="%1."/>
      <w:lvlJc w:val="left"/>
      <w:pPr>
        <w:ind w:left="1080" w:hanging="360"/>
      </w:pPr>
      <w:rPr>
        <w:rFonts w:ascii="Times New Roman" w:eastAsia="Century Gothic" w:hAnsi="Times New Roman"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2" w15:restartNumberingAfterBreak="0">
    <w:nsid w:val="19365670"/>
    <w:multiLevelType w:val="hybridMultilevel"/>
    <w:tmpl w:val="8CD414A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3E977001"/>
    <w:multiLevelType w:val="hybridMultilevel"/>
    <w:tmpl w:val="0B007842"/>
    <w:lvl w:ilvl="0" w:tplc="04428FB8">
      <w:start w:val="1"/>
      <w:numFmt w:val="bullet"/>
      <w:lvlText w:val="-"/>
      <w:lvlJc w:val="left"/>
      <w:pPr>
        <w:ind w:left="1778" w:hanging="360"/>
      </w:pPr>
      <w:rPr>
        <w:rFonts w:ascii="Times New Roman" w:eastAsia="Century Gothic" w:hAnsi="Times New Roman" w:cs="Times New Roman" w:hint="default"/>
      </w:rPr>
    </w:lvl>
    <w:lvl w:ilvl="1" w:tplc="04270003" w:tentative="1">
      <w:start w:val="1"/>
      <w:numFmt w:val="bullet"/>
      <w:lvlText w:val="o"/>
      <w:lvlJc w:val="left"/>
      <w:pPr>
        <w:ind w:left="2498" w:hanging="360"/>
      </w:pPr>
      <w:rPr>
        <w:rFonts w:ascii="Courier New" w:hAnsi="Courier New" w:cs="Courier New" w:hint="default"/>
      </w:rPr>
    </w:lvl>
    <w:lvl w:ilvl="2" w:tplc="04270005" w:tentative="1">
      <w:start w:val="1"/>
      <w:numFmt w:val="bullet"/>
      <w:lvlText w:val=""/>
      <w:lvlJc w:val="left"/>
      <w:pPr>
        <w:ind w:left="3218" w:hanging="360"/>
      </w:pPr>
      <w:rPr>
        <w:rFonts w:ascii="Wingdings" w:hAnsi="Wingdings" w:hint="default"/>
      </w:rPr>
    </w:lvl>
    <w:lvl w:ilvl="3" w:tplc="04270001" w:tentative="1">
      <w:start w:val="1"/>
      <w:numFmt w:val="bullet"/>
      <w:lvlText w:val=""/>
      <w:lvlJc w:val="left"/>
      <w:pPr>
        <w:ind w:left="3938" w:hanging="360"/>
      </w:pPr>
      <w:rPr>
        <w:rFonts w:ascii="Symbol" w:hAnsi="Symbol" w:hint="default"/>
      </w:rPr>
    </w:lvl>
    <w:lvl w:ilvl="4" w:tplc="04270003" w:tentative="1">
      <w:start w:val="1"/>
      <w:numFmt w:val="bullet"/>
      <w:lvlText w:val="o"/>
      <w:lvlJc w:val="left"/>
      <w:pPr>
        <w:ind w:left="4658" w:hanging="360"/>
      </w:pPr>
      <w:rPr>
        <w:rFonts w:ascii="Courier New" w:hAnsi="Courier New" w:cs="Courier New" w:hint="default"/>
      </w:rPr>
    </w:lvl>
    <w:lvl w:ilvl="5" w:tplc="04270005" w:tentative="1">
      <w:start w:val="1"/>
      <w:numFmt w:val="bullet"/>
      <w:lvlText w:val=""/>
      <w:lvlJc w:val="left"/>
      <w:pPr>
        <w:ind w:left="5378" w:hanging="360"/>
      </w:pPr>
      <w:rPr>
        <w:rFonts w:ascii="Wingdings" w:hAnsi="Wingdings" w:hint="default"/>
      </w:rPr>
    </w:lvl>
    <w:lvl w:ilvl="6" w:tplc="04270001" w:tentative="1">
      <w:start w:val="1"/>
      <w:numFmt w:val="bullet"/>
      <w:lvlText w:val=""/>
      <w:lvlJc w:val="left"/>
      <w:pPr>
        <w:ind w:left="6098" w:hanging="360"/>
      </w:pPr>
      <w:rPr>
        <w:rFonts w:ascii="Symbol" w:hAnsi="Symbol" w:hint="default"/>
      </w:rPr>
    </w:lvl>
    <w:lvl w:ilvl="7" w:tplc="04270003" w:tentative="1">
      <w:start w:val="1"/>
      <w:numFmt w:val="bullet"/>
      <w:lvlText w:val="o"/>
      <w:lvlJc w:val="left"/>
      <w:pPr>
        <w:ind w:left="6818" w:hanging="360"/>
      </w:pPr>
      <w:rPr>
        <w:rFonts w:ascii="Courier New" w:hAnsi="Courier New" w:cs="Courier New" w:hint="default"/>
      </w:rPr>
    </w:lvl>
    <w:lvl w:ilvl="8" w:tplc="04270005" w:tentative="1">
      <w:start w:val="1"/>
      <w:numFmt w:val="bullet"/>
      <w:lvlText w:val=""/>
      <w:lvlJc w:val="left"/>
      <w:pPr>
        <w:ind w:left="7538" w:hanging="360"/>
      </w:pPr>
      <w:rPr>
        <w:rFonts w:ascii="Wingdings" w:hAnsi="Wingdings" w:hint="default"/>
      </w:rPr>
    </w:lvl>
  </w:abstractNum>
  <w:abstractNum w:abstractNumId="34" w15:restartNumberingAfterBreak="0">
    <w:nsid w:val="3F822D30"/>
    <w:multiLevelType w:val="hybridMultilevel"/>
    <w:tmpl w:val="EDFC6C9C"/>
    <w:lvl w:ilvl="0" w:tplc="2A4C1C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1C7421A"/>
    <w:multiLevelType w:val="hybridMultilevel"/>
    <w:tmpl w:val="1E5CFB9C"/>
    <w:lvl w:ilvl="0" w:tplc="687E2BC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6" w15:restartNumberingAfterBreak="0">
    <w:nsid w:val="46741AB4"/>
    <w:multiLevelType w:val="hybridMultilevel"/>
    <w:tmpl w:val="830244C0"/>
    <w:lvl w:ilvl="0" w:tplc="C978B79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7" w15:restartNumberingAfterBreak="0">
    <w:nsid w:val="539A0828"/>
    <w:multiLevelType w:val="hybridMultilevel"/>
    <w:tmpl w:val="838899B2"/>
    <w:lvl w:ilvl="0" w:tplc="FC6C4D44">
      <w:start w:val="2023"/>
      <w:numFmt w:val="bullet"/>
      <w:lvlText w:val="-"/>
      <w:lvlJc w:val="left"/>
      <w:pPr>
        <w:ind w:left="927" w:hanging="360"/>
      </w:pPr>
      <w:rPr>
        <w:rFonts w:ascii="Times New Roman" w:eastAsia="Century Gothic"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8" w15:restartNumberingAfterBreak="0">
    <w:nsid w:val="5555587C"/>
    <w:multiLevelType w:val="singleLevel"/>
    <w:tmpl w:val="0000001B"/>
    <w:lvl w:ilvl="0">
      <w:start w:val="1"/>
      <w:numFmt w:val="decimal"/>
      <w:lvlText w:val="%1."/>
      <w:lvlJc w:val="center"/>
      <w:pPr>
        <w:tabs>
          <w:tab w:val="num" w:pos="357"/>
        </w:tabs>
        <w:ind w:left="851" w:hanging="567"/>
      </w:pPr>
      <w:rPr>
        <w:sz w:val="20"/>
        <w:szCs w:val="20"/>
      </w:rPr>
    </w:lvl>
  </w:abstractNum>
  <w:abstractNum w:abstractNumId="39" w15:restartNumberingAfterBreak="0">
    <w:nsid w:val="639A5599"/>
    <w:multiLevelType w:val="hybridMultilevel"/>
    <w:tmpl w:val="F27032B6"/>
    <w:lvl w:ilvl="0" w:tplc="0CD82176">
      <w:start w:val="1"/>
      <w:numFmt w:val="upperLetter"/>
      <w:lvlText w:val="%1."/>
      <w:lvlJc w:val="left"/>
      <w:pPr>
        <w:ind w:left="394" w:hanging="360"/>
      </w:pPr>
      <w:rPr>
        <w:rFonts w:hint="default"/>
      </w:rPr>
    </w:lvl>
    <w:lvl w:ilvl="1" w:tplc="04270019" w:tentative="1">
      <w:start w:val="1"/>
      <w:numFmt w:val="lowerLetter"/>
      <w:lvlText w:val="%2."/>
      <w:lvlJc w:val="left"/>
      <w:pPr>
        <w:ind w:left="1114" w:hanging="360"/>
      </w:pPr>
    </w:lvl>
    <w:lvl w:ilvl="2" w:tplc="0427001B" w:tentative="1">
      <w:start w:val="1"/>
      <w:numFmt w:val="lowerRoman"/>
      <w:lvlText w:val="%3."/>
      <w:lvlJc w:val="right"/>
      <w:pPr>
        <w:ind w:left="1834" w:hanging="180"/>
      </w:pPr>
    </w:lvl>
    <w:lvl w:ilvl="3" w:tplc="0427000F" w:tentative="1">
      <w:start w:val="1"/>
      <w:numFmt w:val="decimal"/>
      <w:lvlText w:val="%4."/>
      <w:lvlJc w:val="left"/>
      <w:pPr>
        <w:ind w:left="2554" w:hanging="360"/>
      </w:pPr>
    </w:lvl>
    <w:lvl w:ilvl="4" w:tplc="04270019" w:tentative="1">
      <w:start w:val="1"/>
      <w:numFmt w:val="lowerLetter"/>
      <w:lvlText w:val="%5."/>
      <w:lvlJc w:val="left"/>
      <w:pPr>
        <w:ind w:left="3274" w:hanging="360"/>
      </w:pPr>
    </w:lvl>
    <w:lvl w:ilvl="5" w:tplc="0427001B" w:tentative="1">
      <w:start w:val="1"/>
      <w:numFmt w:val="lowerRoman"/>
      <w:lvlText w:val="%6."/>
      <w:lvlJc w:val="right"/>
      <w:pPr>
        <w:ind w:left="3994" w:hanging="180"/>
      </w:pPr>
    </w:lvl>
    <w:lvl w:ilvl="6" w:tplc="0427000F" w:tentative="1">
      <w:start w:val="1"/>
      <w:numFmt w:val="decimal"/>
      <w:lvlText w:val="%7."/>
      <w:lvlJc w:val="left"/>
      <w:pPr>
        <w:ind w:left="4714" w:hanging="360"/>
      </w:pPr>
    </w:lvl>
    <w:lvl w:ilvl="7" w:tplc="04270019" w:tentative="1">
      <w:start w:val="1"/>
      <w:numFmt w:val="lowerLetter"/>
      <w:lvlText w:val="%8."/>
      <w:lvlJc w:val="left"/>
      <w:pPr>
        <w:ind w:left="5434" w:hanging="360"/>
      </w:pPr>
    </w:lvl>
    <w:lvl w:ilvl="8" w:tplc="0427001B" w:tentative="1">
      <w:start w:val="1"/>
      <w:numFmt w:val="lowerRoman"/>
      <w:lvlText w:val="%9."/>
      <w:lvlJc w:val="right"/>
      <w:pPr>
        <w:ind w:left="6154" w:hanging="180"/>
      </w:pPr>
    </w:lvl>
  </w:abstractNum>
  <w:abstractNum w:abstractNumId="40" w15:restartNumberingAfterBreak="0">
    <w:nsid w:val="641E269C"/>
    <w:multiLevelType w:val="hybridMultilevel"/>
    <w:tmpl w:val="ACBC2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3E7265"/>
    <w:multiLevelType w:val="hybridMultilevel"/>
    <w:tmpl w:val="E530FBB0"/>
    <w:lvl w:ilvl="0" w:tplc="45645DA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2" w15:restartNumberingAfterBreak="0">
    <w:nsid w:val="6A2E2B51"/>
    <w:multiLevelType w:val="hybridMultilevel"/>
    <w:tmpl w:val="E41A6072"/>
    <w:lvl w:ilvl="0" w:tplc="B4AE268A">
      <w:numFmt w:val="bullet"/>
      <w:lvlText w:val="-"/>
      <w:lvlJc w:val="left"/>
      <w:pPr>
        <w:ind w:left="720" w:hanging="360"/>
      </w:pPr>
      <w:rPr>
        <w:rFonts w:ascii="Times New Roman" w:eastAsia="Century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740925"/>
    <w:multiLevelType w:val="hybridMultilevel"/>
    <w:tmpl w:val="55040D5C"/>
    <w:lvl w:ilvl="0" w:tplc="7A70B47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16cid:durableId="279992189">
    <w:abstractNumId w:val="40"/>
  </w:num>
  <w:num w:numId="2" w16cid:durableId="975065700">
    <w:abstractNumId w:val="32"/>
  </w:num>
  <w:num w:numId="3" w16cid:durableId="413094924">
    <w:abstractNumId w:val="41"/>
  </w:num>
  <w:num w:numId="4" w16cid:durableId="1596131883">
    <w:abstractNumId w:val="43"/>
  </w:num>
  <w:num w:numId="5" w16cid:durableId="96601936">
    <w:abstractNumId w:val="31"/>
  </w:num>
  <w:num w:numId="6" w16cid:durableId="313684372">
    <w:abstractNumId w:val="35"/>
  </w:num>
  <w:num w:numId="7" w16cid:durableId="795374227">
    <w:abstractNumId w:val="39"/>
  </w:num>
  <w:num w:numId="8" w16cid:durableId="1237783376">
    <w:abstractNumId w:val="34"/>
  </w:num>
  <w:num w:numId="9" w16cid:durableId="254821659">
    <w:abstractNumId w:val="42"/>
  </w:num>
  <w:num w:numId="10" w16cid:durableId="937446052">
    <w:abstractNumId w:val="0"/>
  </w:num>
  <w:num w:numId="11" w16cid:durableId="5523532">
    <w:abstractNumId w:val="23"/>
  </w:num>
  <w:num w:numId="12" w16cid:durableId="1726181217">
    <w:abstractNumId w:val="24"/>
  </w:num>
  <w:num w:numId="13" w16cid:durableId="75057966">
    <w:abstractNumId w:val="2"/>
  </w:num>
  <w:num w:numId="14" w16cid:durableId="2021811892">
    <w:abstractNumId w:val="3"/>
  </w:num>
  <w:num w:numId="15" w16cid:durableId="1501508108">
    <w:abstractNumId w:val="27"/>
  </w:num>
  <w:num w:numId="16" w16cid:durableId="378210081">
    <w:abstractNumId w:val="1"/>
  </w:num>
  <w:num w:numId="17" w16cid:durableId="898901560">
    <w:abstractNumId w:val="4"/>
  </w:num>
  <w:num w:numId="18" w16cid:durableId="1931304748">
    <w:abstractNumId w:val="5"/>
  </w:num>
  <w:num w:numId="19" w16cid:durableId="1634366382">
    <w:abstractNumId w:val="6"/>
  </w:num>
  <w:num w:numId="20" w16cid:durableId="1019965721">
    <w:abstractNumId w:val="7"/>
  </w:num>
  <w:num w:numId="21" w16cid:durableId="595479269">
    <w:abstractNumId w:val="8"/>
  </w:num>
  <w:num w:numId="22" w16cid:durableId="46997878">
    <w:abstractNumId w:val="9"/>
  </w:num>
  <w:num w:numId="23" w16cid:durableId="1880850010">
    <w:abstractNumId w:val="10"/>
  </w:num>
  <w:num w:numId="24" w16cid:durableId="1289748563">
    <w:abstractNumId w:val="30"/>
  </w:num>
  <w:num w:numId="25" w16cid:durableId="476382162">
    <w:abstractNumId w:val="11"/>
  </w:num>
  <w:num w:numId="26" w16cid:durableId="733047015">
    <w:abstractNumId w:val="12"/>
  </w:num>
  <w:num w:numId="27" w16cid:durableId="921647976">
    <w:abstractNumId w:val="13"/>
  </w:num>
  <w:num w:numId="28" w16cid:durableId="1262303553">
    <w:abstractNumId w:val="14"/>
  </w:num>
  <w:num w:numId="29" w16cid:durableId="1253048882">
    <w:abstractNumId w:val="15"/>
  </w:num>
  <w:num w:numId="30" w16cid:durableId="98573859">
    <w:abstractNumId w:val="16"/>
  </w:num>
  <w:num w:numId="31" w16cid:durableId="1397974750">
    <w:abstractNumId w:val="17"/>
  </w:num>
  <w:num w:numId="32" w16cid:durableId="1406490891">
    <w:abstractNumId w:val="18"/>
  </w:num>
  <w:num w:numId="33" w16cid:durableId="2054694447">
    <w:abstractNumId w:val="19"/>
  </w:num>
  <w:num w:numId="34" w16cid:durableId="8066664">
    <w:abstractNumId w:val="20"/>
  </w:num>
  <w:num w:numId="35" w16cid:durableId="1764297501">
    <w:abstractNumId w:val="21"/>
  </w:num>
  <w:num w:numId="36" w16cid:durableId="16985822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98148598">
    <w:abstractNumId w:val="22"/>
    <w:lvlOverride w:ilvl="0">
      <w:startOverride w:val="1"/>
    </w:lvlOverride>
  </w:num>
  <w:num w:numId="38" w16cid:durableId="1269309668">
    <w:abstractNumId w:val="38"/>
  </w:num>
  <w:num w:numId="39" w16cid:durableId="9725189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13598723">
    <w:abstractNumId w:val="26"/>
    <w:lvlOverride w:ilvl="0"/>
    <w:lvlOverride w:ilvl="1">
      <w:startOverride w:val="1"/>
    </w:lvlOverride>
    <w:lvlOverride w:ilvl="2"/>
    <w:lvlOverride w:ilvl="3"/>
    <w:lvlOverride w:ilvl="4"/>
    <w:lvlOverride w:ilvl="5"/>
    <w:lvlOverride w:ilvl="6"/>
    <w:lvlOverride w:ilvl="7"/>
    <w:lvlOverride w:ilvl="8"/>
  </w:num>
  <w:num w:numId="41" w16cid:durableId="15207718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04821630">
    <w:abstractNumId w:val="24"/>
  </w:num>
  <w:num w:numId="43" w16cid:durableId="1693998326">
    <w:abstractNumId w:val="33"/>
  </w:num>
  <w:num w:numId="44" w16cid:durableId="1375278819">
    <w:abstractNumId w:val="29"/>
  </w:num>
  <w:num w:numId="45" w16cid:durableId="1845897695">
    <w:abstractNumId w:val="37"/>
  </w:num>
  <w:num w:numId="46" w16cid:durableId="67268436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6E1"/>
    <w:rsid w:val="000003B9"/>
    <w:rsid w:val="00000E87"/>
    <w:rsid w:val="000052AD"/>
    <w:rsid w:val="00012BFD"/>
    <w:rsid w:val="000155EF"/>
    <w:rsid w:val="000167DD"/>
    <w:rsid w:val="00023048"/>
    <w:rsid w:val="00024025"/>
    <w:rsid w:val="000248FE"/>
    <w:rsid w:val="00025DBD"/>
    <w:rsid w:val="0003295C"/>
    <w:rsid w:val="000337EB"/>
    <w:rsid w:val="0003628B"/>
    <w:rsid w:val="0004665B"/>
    <w:rsid w:val="0004731C"/>
    <w:rsid w:val="0005141D"/>
    <w:rsid w:val="00051A1C"/>
    <w:rsid w:val="000524F3"/>
    <w:rsid w:val="00055B8C"/>
    <w:rsid w:val="00056AD4"/>
    <w:rsid w:val="000570E5"/>
    <w:rsid w:val="000605FF"/>
    <w:rsid w:val="000669B3"/>
    <w:rsid w:val="000768A9"/>
    <w:rsid w:val="00080C08"/>
    <w:rsid w:val="00081A0A"/>
    <w:rsid w:val="000832E5"/>
    <w:rsid w:val="00083A07"/>
    <w:rsid w:val="00086954"/>
    <w:rsid w:val="000869F3"/>
    <w:rsid w:val="000902CE"/>
    <w:rsid w:val="00091F2A"/>
    <w:rsid w:val="00091FCE"/>
    <w:rsid w:val="0009351B"/>
    <w:rsid w:val="00093EEA"/>
    <w:rsid w:val="000952B4"/>
    <w:rsid w:val="000A1684"/>
    <w:rsid w:val="000A5266"/>
    <w:rsid w:val="000A6AE8"/>
    <w:rsid w:val="000B053E"/>
    <w:rsid w:val="000B1535"/>
    <w:rsid w:val="000B207A"/>
    <w:rsid w:val="000B2A37"/>
    <w:rsid w:val="000B31DD"/>
    <w:rsid w:val="000B6C54"/>
    <w:rsid w:val="000C1519"/>
    <w:rsid w:val="000C1AEC"/>
    <w:rsid w:val="000C213C"/>
    <w:rsid w:val="000C3A2F"/>
    <w:rsid w:val="000C5022"/>
    <w:rsid w:val="000C5C2A"/>
    <w:rsid w:val="000D0C93"/>
    <w:rsid w:val="000D20A3"/>
    <w:rsid w:val="000D2A4C"/>
    <w:rsid w:val="000D41D3"/>
    <w:rsid w:val="000D5EFD"/>
    <w:rsid w:val="000E0139"/>
    <w:rsid w:val="000E09C8"/>
    <w:rsid w:val="000E100A"/>
    <w:rsid w:val="000E330A"/>
    <w:rsid w:val="000E517B"/>
    <w:rsid w:val="000E5326"/>
    <w:rsid w:val="000E5931"/>
    <w:rsid w:val="000F1238"/>
    <w:rsid w:val="000F3A62"/>
    <w:rsid w:val="000F450E"/>
    <w:rsid w:val="000F74CA"/>
    <w:rsid w:val="001016DD"/>
    <w:rsid w:val="001057EC"/>
    <w:rsid w:val="001101A9"/>
    <w:rsid w:val="00110787"/>
    <w:rsid w:val="00111008"/>
    <w:rsid w:val="001125A6"/>
    <w:rsid w:val="00112E40"/>
    <w:rsid w:val="00116F65"/>
    <w:rsid w:val="0012265D"/>
    <w:rsid w:val="001236E9"/>
    <w:rsid w:val="00124287"/>
    <w:rsid w:val="00126D55"/>
    <w:rsid w:val="0013652E"/>
    <w:rsid w:val="00137657"/>
    <w:rsid w:val="00137EBA"/>
    <w:rsid w:val="001420A0"/>
    <w:rsid w:val="001420E8"/>
    <w:rsid w:val="001427B6"/>
    <w:rsid w:val="00147DC6"/>
    <w:rsid w:val="00151C0A"/>
    <w:rsid w:val="00153879"/>
    <w:rsid w:val="0015416A"/>
    <w:rsid w:val="00155134"/>
    <w:rsid w:val="00155334"/>
    <w:rsid w:val="001557DD"/>
    <w:rsid w:val="00155F30"/>
    <w:rsid w:val="0015669F"/>
    <w:rsid w:val="00156AA6"/>
    <w:rsid w:val="00157C5B"/>
    <w:rsid w:val="001600CD"/>
    <w:rsid w:val="00161816"/>
    <w:rsid w:val="0016235F"/>
    <w:rsid w:val="00163EDD"/>
    <w:rsid w:val="001644B0"/>
    <w:rsid w:val="00164989"/>
    <w:rsid w:val="00176E18"/>
    <w:rsid w:val="00177539"/>
    <w:rsid w:val="00180333"/>
    <w:rsid w:val="0018104D"/>
    <w:rsid w:val="001849BB"/>
    <w:rsid w:val="0019227A"/>
    <w:rsid w:val="0019581B"/>
    <w:rsid w:val="001A1A73"/>
    <w:rsid w:val="001A22EC"/>
    <w:rsid w:val="001A645C"/>
    <w:rsid w:val="001A6B38"/>
    <w:rsid w:val="001B2CA8"/>
    <w:rsid w:val="001B319E"/>
    <w:rsid w:val="001B374F"/>
    <w:rsid w:val="001B3AA1"/>
    <w:rsid w:val="001B4EB8"/>
    <w:rsid w:val="001B5C41"/>
    <w:rsid w:val="001B641E"/>
    <w:rsid w:val="001C65CE"/>
    <w:rsid w:val="001D30B2"/>
    <w:rsid w:val="001D5356"/>
    <w:rsid w:val="001E243F"/>
    <w:rsid w:val="001E5205"/>
    <w:rsid w:val="001E595D"/>
    <w:rsid w:val="001E6E70"/>
    <w:rsid w:val="001F31F6"/>
    <w:rsid w:val="001F67E4"/>
    <w:rsid w:val="00200CF3"/>
    <w:rsid w:val="002018C0"/>
    <w:rsid w:val="00203628"/>
    <w:rsid w:val="00205EFE"/>
    <w:rsid w:val="00206F9E"/>
    <w:rsid w:val="00207147"/>
    <w:rsid w:val="00212B10"/>
    <w:rsid w:val="00213805"/>
    <w:rsid w:val="002207C4"/>
    <w:rsid w:val="002218E2"/>
    <w:rsid w:val="002241C6"/>
    <w:rsid w:val="00230D9A"/>
    <w:rsid w:val="00230FDA"/>
    <w:rsid w:val="00231166"/>
    <w:rsid w:val="00232393"/>
    <w:rsid w:val="00232765"/>
    <w:rsid w:val="002327DA"/>
    <w:rsid w:val="00235342"/>
    <w:rsid w:val="00235DF1"/>
    <w:rsid w:val="00245104"/>
    <w:rsid w:val="00246BAA"/>
    <w:rsid w:val="00247755"/>
    <w:rsid w:val="00250B19"/>
    <w:rsid w:val="002519D9"/>
    <w:rsid w:val="00252F3E"/>
    <w:rsid w:val="002553B2"/>
    <w:rsid w:val="00260772"/>
    <w:rsid w:val="00271E01"/>
    <w:rsid w:val="00272D8B"/>
    <w:rsid w:val="0027352B"/>
    <w:rsid w:val="00275F6C"/>
    <w:rsid w:val="00287EB5"/>
    <w:rsid w:val="002901C1"/>
    <w:rsid w:val="00292CD1"/>
    <w:rsid w:val="002933CD"/>
    <w:rsid w:val="00294900"/>
    <w:rsid w:val="00296D00"/>
    <w:rsid w:val="002A3C82"/>
    <w:rsid w:val="002A76A3"/>
    <w:rsid w:val="002A7E4B"/>
    <w:rsid w:val="002B08DA"/>
    <w:rsid w:val="002B1AB7"/>
    <w:rsid w:val="002B2BA9"/>
    <w:rsid w:val="002B3F0C"/>
    <w:rsid w:val="002B5921"/>
    <w:rsid w:val="002B61DC"/>
    <w:rsid w:val="002B727A"/>
    <w:rsid w:val="002C0E5B"/>
    <w:rsid w:val="002C0FB7"/>
    <w:rsid w:val="002C2E10"/>
    <w:rsid w:val="002C4130"/>
    <w:rsid w:val="002C6F4A"/>
    <w:rsid w:val="002D1451"/>
    <w:rsid w:val="002D4774"/>
    <w:rsid w:val="002D496C"/>
    <w:rsid w:val="002D65F3"/>
    <w:rsid w:val="002E16A2"/>
    <w:rsid w:val="002E2554"/>
    <w:rsid w:val="002E5261"/>
    <w:rsid w:val="002F2BD4"/>
    <w:rsid w:val="002F3EE8"/>
    <w:rsid w:val="002F6FC5"/>
    <w:rsid w:val="002F7231"/>
    <w:rsid w:val="0030084C"/>
    <w:rsid w:val="00302316"/>
    <w:rsid w:val="00303D00"/>
    <w:rsid w:val="00306B6C"/>
    <w:rsid w:val="00307FFC"/>
    <w:rsid w:val="00310793"/>
    <w:rsid w:val="003152F7"/>
    <w:rsid w:val="00324A9D"/>
    <w:rsid w:val="00326A99"/>
    <w:rsid w:val="00327E28"/>
    <w:rsid w:val="00335F48"/>
    <w:rsid w:val="003401D1"/>
    <w:rsid w:val="003409C8"/>
    <w:rsid w:val="00341CF5"/>
    <w:rsid w:val="0034258F"/>
    <w:rsid w:val="00342A5D"/>
    <w:rsid w:val="00343301"/>
    <w:rsid w:val="00344C83"/>
    <w:rsid w:val="0034580A"/>
    <w:rsid w:val="0035364C"/>
    <w:rsid w:val="003561A6"/>
    <w:rsid w:val="00357E49"/>
    <w:rsid w:val="00362282"/>
    <w:rsid w:val="003622EA"/>
    <w:rsid w:val="00362C12"/>
    <w:rsid w:val="00366362"/>
    <w:rsid w:val="00366541"/>
    <w:rsid w:val="00367EA7"/>
    <w:rsid w:val="003714EA"/>
    <w:rsid w:val="0037164E"/>
    <w:rsid w:val="0037413B"/>
    <w:rsid w:val="0038041A"/>
    <w:rsid w:val="00380BBE"/>
    <w:rsid w:val="00383FE6"/>
    <w:rsid w:val="0038586B"/>
    <w:rsid w:val="00386A79"/>
    <w:rsid w:val="0038732C"/>
    <w:rsid w:val="00393262"/>
    <w:rsid w:val="003A0A42"/>
    <w:rsid w:val="003A1685"/>
    <w:rsid w:val="003A24E7"/>
    <w:rsid w:val="003A25CC"/>
    <w:rsid w:val="003A7511"/>
    <w:rsid w:val="003B0225"/>
    <w:rsid w:val="003B06E1"/>
    <w:rsid w:val="003B090A"/>
    <w:rsid w:val="003B4494"/>
    <w:rsid w:val="003B5168"/>
    <w:rsid w:val="003B5450"/>
    <w:rsid w:val="003B7633"/>
    <w:rsid w:val="003C0EA0"/>
    <w:rsid w:val="003C1574"/>
    <w:rsid w:val="003C1A8C"/>
    <w:rsid w:val="003C4CDA"/>
    <w:rsid w:val="003C759A"/>
    <w:rsid w:val="003C7F5A"/>
    <w:rsid w:val="003D088D"/>
    <w:rsid w:val="003D1AF1"/>
    <w:rsid w:val="003D26F1"/>
    <w:rsid w:val="003D55FD"/>
    <w:rsid w:val="003D7103"/>
    <w:rsid w:val="003E5642"/>
    <w:rsid w:val="003E7EC0"/>
    <w:rsid w:val="003F0302"/>
    <w:rsid w:val="003F16EF"/>
    <w:rsid w:val="003F5527"/>
    <w:rsid w:val="003F6148"/>
    <w:rsid w:val="003F6F84"/>
    <w:rsid w:val="00407679"/>
    <w:rsid w:val="00407C21"/>
    <w:rsid w:val="00411FE5"/>
    <w:rsid w:val="00414F45"/>
    <w:rsid w:val="0041546D"/>
    <w:rsid w:val="0041578E"/>
    <w:rsid w:val="004171DA"/>
    <w:rsid w:val="00420572"/>
    <w:rsid w:val="00421519"/>
    <w:rsid w:val="0042168F"/>
    <w:rsid w:val="00422486"/>
    <w:rsid w:val="0043101C"/>
    <w:rsid w:val="00431416"/>
    <w:rsid w:val="00431969"/>
    <w:rsid w:val="004349E6"/>
    <w:rsid w:val="00440CD3"/>
    <w:rsid w:val="00443667"/>
    <w:rsid w:val="004455A5"/>
    <w:rsid w:val="00450BFB"/>
    <w:rsid w:val="00452096"/>
    <w:rsid w:val="00454318"/>
    <w:rsid w:val="00454F48"/>
    <w:rsid w:val="00455FA4"/>
    <w:rsid w:val="00456856"/>
    <w:rsid w:val="0046024C"/>
    <w:rsid w:val="00461665"/>
    <w:rsid w:val="00462AD8"/>
    <w:rsid w:val="004632EB"/>
    <w:rsid w:val="00463CD7"/>
    <w:rsid w:val="0046502B"/>
    <w:rsid w:val="00465EDC"/>
    <w:rsid w:val="004671DF"/>
    <w:rsid w:val="00476A72"/>
    <w:rsid w:val="00477B7B"/>
    <w:rsid w:val="00480018"/>
    <w:rsid w:val="004842A4"/>
    <w:rsid w:val="004873A3"/>
    <w:rsid w:val="00490803"/>
    <w:rsid w:val="00493307"/>
    <w:rsid w:val="00493375"/>
    <w:rsid w:val="004934FA"/>
    <w:rsid w:val="00494F73"/>
    <w:rsid w:val="00495B7C"/>
    <w:rsid w:val="00496030"/>
    <w:rsid w:val="004A1628"/>
    <w:rsid w:val="004A25F4"/>
    <w:rsid w:val="004A4AFE"/>
    <w:rsid w:val="004A629B"/>
    <w:rsid w:val="004A7A50"/>
    <w:rsid w:val="004B3465"/>
    <w:rsid w:val="004B3A3B"/>
    <w:rsid w:val="004B605C"/>
    <w:rsid w:val="004C0E5F"/>
    <w:rsid w:val="004C6A5E"/>
    <w:rsid w:val="004D5C1C"/>
    <w:rsid w:val="004D7035"/>
    <w:rsid w:val="004E0F38"/>
    <w:rsid w:val="004E19D6"/>
    <w:rsid w:val="004E5A5E"/>
    <w:rsid w:val="004F1881"/>
    <w:rsid w:val="004F43F1"/>
    <w:rsid w:val="004F4507"/>
    <w:rsid w:val="004F51AC"/>
    <w:rsid w:val="00510F3D"/>
    <w:rsid w:val="00511A31"/>
    <w:rsid w:val="00513F1E"/>
    <w:rsid w:val="00514DD9"/>
    <w:rsid w:val="00515577"/>
    <w:rsid w:val="00516329"/>
    <w:rsid w:val="005169D1"/>
    <w:rsid w:val="005202BC"/>
    <w:rsid w:val="005222AD"/>
    <w:rsid w:val="00525DB9"/>
    <w:rsid w:val="00527572"/>
    <w:rsid w:val="005330C7"/>
    <w:rsid w:val="0053735C"/>
    <w:rsid w:val="00544023"/>
    <w:rsid w:val="00545DCA"/>
    <w:rsid w:val="0054613C"/>
    <w:rsid w:val="00546B85"/>
    <w:rsid w:val="00547C58"/>
    <w:rsid w:val="005502B7"/>
    <w:rsid w:val="00552815"/>
    <w:rsid w:val="005567E4"/>
    <w:rsid w:val="0056434E"/>
    <w:rsid w:val="00566558"/>
    <w:rsid w:val="00570D6B"/>
    <w:rsid w:val="00572DDB"/>
    <w:rsid w:val="005731C5"/>
    <w:rsid w:val="0057350F"/>
    <w:rsid w:val="00573D03"/>
    <w:rsid w:val="00575773"/>
    <w:rsid w:val="00575B78"/>
    <w:rsid w:val="00575EF4"/>
    <w:rsid w:val="00580321"/>
    <w:rsid w:val="00580440"/>
    <w:rsid w:val="00582E63"/>
    <w:rsid w:val="00583F61"/>
    <w:rsid w:val="005863AD"/>
    <w:rsid w:val="00586E9A"/>
    <w:rsid w:val="00591864"/>
    <w:rsid w:val="00595A1A"/>
    <w:rsid w:val="005A0669"/>
    <w:rsid w:val="005A5613"/>
    <w:rsid w:val="005A7075"/>
    <w:rsid w:val="005B58C3"/>
    <w:rsid w:val="005C07EB"/>
    <w:rsid w:val="005C52CD"/>
    <w:rsid w:val="005C5F95"/>
    <w:rsid w:val="005C6E69"/>
    <w:rsid w:val="005C711B"/>
    <w:rsid w:val="005C7CD8"/>
    <w:rsid w:val="005D04E9"/>
    <w:rsid w:val="005D2E0E"/>
    <w:rsid w:val="005E217D"/>
    <w:rsid w:val="005E460B"/>
    <w:rsid w:val="005E4828"/>
    <w:rsid w:val="005F153A"/>
    <w:rsid w:val="005F2BEF"/>
    <w:rsid w:val="005F3D2C"/>
    <w:rsid w:val="005F4374"/>
    <w:rsid w:val="005F4B4B"/>
    <w:rsid w:val="005F528B"/>
    <w:rsid w:val="005F54AC"/>
    <w:rsid w:val="005F6C5E"/>
    <w:rsid w:val="006005AF"/>
    <w:rsid w:val="00603F9F"/>
    <w:rsid w:val="00605A78"/>
    <w:rsid w:val="00606ABB"/>
    <w:rsid w:val="00607124"/>
    <w:rsid w:val="00607827"/>
    <w:rsid w:val="006107CE"/>
    <w:rsid w:val="00611285"/>
    <w:rsid w:val="006115C3"/>
    <w:rsid w:val="00613553"/>
    <w:rsid w:val="00613AA8"/>
    <w:rsid w:val="00614589"/>
    <w:rsid w:val="00616661"/>
    <w:rsid w:val="0062164C"/>
    <w:rsid w:val="00621D7E"/>
    <w:rsid w:val="00622DC9"/>
    <w:rsid w:val="00622ED4"/>
    <w:rsid w:val="00631772"/>
    <w:rsid w:val="00631A19"/>
    <w:rsid w:val="00632579"/>
    <w:rsid w:val="0063299F"/>
    <w:rsid w:val="006411A4"/>
    <w:rsid w:val="00646A4C"/>
    <w:rsid w:val="00650040"/>
    <w:rsid w:val="00650F0E"/>
    <w:rsid w:val="00651E44"/>
    <w:rsid w:val="00653F13"/>
    <w:rsid w:val="0065734D"/>
    <w:rsid w:val="006603FB"/>
    <w:rsid w:val="00663804"/>
    <w:rsid w:val="006640B8"/>
    <w:rsid w:val="00665CA0"/>
    <w:rsid w:val="00667F44"/>
    <w:rsid w:val="006703DC"/>
    <w:rsid w:val="006719E4"/>
    <w:rsid w:val="00676BFC"/>
    <w:rsid w:val="006823FC"/>
    <w:rsid w:val="00684225"/>
    <w:rsid w:val="00691DF1"/>
    <w:rsid w:val="00692E9C"/>
    <w:rsid w:val="0069412F"/>
    <w:rsid w:val="006977EB"/>
    <w:rsid w:val="006A226E"/>
    <w:rsid w:val="006A27FF"/>
    <w:rsid w:val="006A5789"/>
    <w:rsid w:val="006B3D74"/>
    <w:rsid w:val="006C5043"/>
    <w:rsid w:val="006C664E"/>
    <w:rsid w:val="006C684A"/>
    <w:rsid w:val="006D1140"/>
    <w:rsid w:val="006D4B7E"/>
    <w:rsid w:val="006D72E4"/>
    <w:rsid w:val="006D7349"/>
    <w:rsid w:val="006E04E6"/>
    <w:rsid w:val="006E0ADD"/>
    <w:rsid w:val="006E3500"/>
    <w:rsid w:val="006E4F63"/>
    <w:rsid w:val="006E6E79"/>
    <w:rsid w:val="006F05B7"/>
    <w:rsid w:val="006F221A"/>
    <w:rsid w:val="006F5D90"/>
    <w:rsid w:val="006F6419"/>
    <w:rsid w:val="006F769A"/>
    <w:rsid w:val="006F7CB7"/>
    <w:rsid w:val="0070124D"/>
    <w:rsid w:val="007012FD"/>
    <w:rsid w:val="00707281"/>
    <w:rsid w:val="0071077E"/>
    <w:rsid w:val="00713052"/>
    <w:rsid w:val="007133D3"/>
    <w:rsid w:val="007148EA"/>
    <w:rsid w:val="00722DD2"/>
    <w:rsid w:val="00724E64"/>
    <w:rsid w:val="0072531A"/>
    <w:rsid w:val="00731FD5"/>
    <w:rsid w:val="00733DC4"/>
    <w:rsid w:val="00741457"/>
    <w:rsid w:val="00743424"/>
    <w:rsid w:val="00743C36"/>
    <w:rsid w:val="00751361"/>
    <w:rsid w:val="007527E4"/>
    <w:rsid w:val="00756440"/>
    <w:rsid w:val="007613AB"/>
    <w:rsid w:val="00765435"/>
    <w:rsid w:val="00765BA1"/>
    <w:rsid w:val="007715EF"/>
    <w:rsid w:val="00777EB2"/>
    <w:rsid w:val="00781E3E"/>
    <w:rsid w:val="007849DF"/>
    <w:rsid w:val="0078765B"/>
    <w:rsid w:val="00791290"/>
    <w:rsid w:val="00793883"/>
    <w:rsid w:val="007942F4"/>
    <w:rsid w:val="00794D31"/>
    <w:rsid w:val="0079628F"/>
    <w:rsid w:val="00797594"/>
    <w:rsid w:val="007A1C84"/>
    <w:rsid w:val="007A6139"/>
    <w:rsid w:val="007B10DD"/>
    <w:rsid w:val="007B2522"/>
    <w:rsid w:val="007B4C8C"/>
    <w:rsid w:val="007B6029"/>
    <w:rsid w:val="007C4A46"/>
    <w:rsid w:val="007C5CE7"/>
    <w:rsid w:val="007D044E"/>
    <w:rsid w:val="007E1DA9"/>
    <w:rsid w:val="007E1F69"/>
    <w:rsid w:val="007E4991"/>
    <w:rsid w:val="007E5267"/>
    <w:rsid w:val="007E5406"/>
    <w:rsid w:val="007F108F"/>
    <w:rsid w:val="007F13FD"/>
    <w:rsid w:val="007F1E6A"/>
    <w:rsid w:val="007F6220"/>
    <w:rsid w:val="007F6B66"/>
    <w:rsid w:val="007F7172"/>
    <w:rsid w:val="00800FF3"/>
    <w:rsid w:val="008045CA"/>
    <w:rsid w:val="00806ECA"/>
    <w:rsid w:val="00811A63"/>
    <w:rsid w:val="00812BE8"/>
    <w:rsid w:val="00813E4B"/>
    <w:rsid w:val="00813F1C"/>
    <w:rsid w:val="008154F0"/>
    <w:rsid w:val="008159F5"/>
    <w:rsid w:val="008203BF"/>
    <w:rsid w:val="00822A84"/>
    <w:rsid w:val="008265A4"/>
    <w:rsid w:val="00836DED"/>
    <w:rsid w:val="0084063B"/>
    <w:rsid w:val="00841569"/>
    <w:rsid w:val="00844040"/>
    <w:rsid w:val="00844DFF"/>
    <w:rsid w:val="00844FA3"/>
    <w:rsid w:val="00845C38"/>
    <w:rsid w:val="00853AE0"/>
    <w:rsid w:val="00854502"/>
    <w:rsid w:val="008568F5"/>
    <w:rsid w:val="00856973"/>
    <w:rsid w:val="0086036E"/>
    <w:rsid w:val="00862139"/>
    <w:rsid w:val="00865089"/>
    <w:rsid w:val="00872218"/>
    <w:rsid w:val="00876D00"/>
    <w:rsid w:val="00877056"/>
    <w:rsid w:val="00884B54"/>
    <w:rsid w:val="0089087E"/>
    <w:rsid w:val="00890D29"/>
    <w:rsid w:val="00893426"/>
    <w:rsid w:val="008A09C4"/>
    <w:rsid w:val="008A43BD"/>
    <w:rsid w:val="008A50C5"/>
    <w:rsid w:val="008A5791"/>
    <w:rsid w:val="008B0A3B"/>
    <w:rsid w:val="008B43A1"/>
    <w:rsid w:val="008B4FB6"/>
    <w:rsid w:val="008C0022"/>
    <w:rsid w:val="008C2BFB"/>
    <w:rsid w:val="008D06C6"/>
    <w:rsid w:val="008D10DA"/>
    <w:rsid w:val="008D17A8"/>
    <w:rsid w:val="008D1E69"/>
    <w:rsid w:val="008D50F6"/>
    <w:rsid w:val="008D6548"/>
    <w:rsid w:val="008E1D58"/>
    <w:rsid w:val="008E375E"/>
    <w:rsid w:val="008E4C79"/>
    <w:rsid w:val="008E648F"/>
    <w:rsid w:val="008E7EB9"/>
    <w:rsid w:val="008F02DF"/>
    <w:rsid w:val="008F2E68"/>
    <w:rsid w:val="008F4771"/>
    <w:rsid w:val="008F4E22"/>
    <w:rsid w:val="008F5876"/>
    <w:rsid w:val="009027ED"/>
    <w:rsid w:val="00902B65"/>
    <w:rsid w:val="00905CF3"/>
    <w:rsid w:val="009060A0"/>
    <w:rsid w:val="009063E8"/>
    <w:rsid w:val="00907583"/>
    <w:rsid w:val="00911708"/>
    <w:rsid w:val="00911F08"/>
    <w:rsid w:val="00917044"/>
    <w:rsid w:val="00921B48"/>
    <w:rsid w:val="009220AC"/>
    <w:rsid w:val="009228F7"/>
    <w:rsid w:val="00922D6D"/>
    <w:rsid w:val="00924584"/>
    <w:rsid w:val="00925099"/>
    <w:rsid w:val="00926C93"/>
    <w:rsid w:val="0093342E"/>
    <w:rsid w:val="00941655"/>
    <w:rsid w:val="00943619"/>
    <w:rsid w:val="00943E1D"/>
    <w:rsid w:val="0095385A"/>
    <w:rsid w:val="009570E9"/>
    <w:rsid w:val="00957129"/>
    <w:rsid w:val="00957422"/>
    <w:rsid w:val="009578F1"/>
    <w:rsid w:val="0095798F"/>
    <w:rsid w:val="0096789A"/>
    <w:rsid w:val="00973B3E"/>
    <w:rsid w:val="00981BAC"/>
    <w:rsid w:val="009836F1"/>
    <w:rsid w:val="00986437"/>
    <w:rsid w:val="00986DF4"/>
    <w:rsid w:val="0099046B"/>
    <w:rsid w:val="009A6A4E"/>
    <w:rsid w:val="009B045C"/>
    <w:rsid w:val="009B6616"/>
    <w:rsid w:val="009C1100"/>
    <w:rsid w:val="009C2447"/>
    <w:rsid w:val="009C6569"/>
    <w:rsid w:val="009C685A"/>
    <w:rsid w:val="009C728D"/>
    <w:rsid w:val="009D252D"/>
    <w:rsid w:val="009D2E33"/>
    <w:rsid w:val="009D37B3"/>
    <w:rsid w:val="009D3A90"/>
    <w:rsid w:val="009D3E97"/>
    <w:rsid w:val="009D7DC2"/>
    <w:rsid w:val="009E793F"/>
    <w:rsid w:val="009F48C0"/>
    <w:rsid w:val="009F677C"/>
    <w:rsid w:val="00A01376"/>
    <w:rsid w:val="00A01F5D"/>
    <w:rsid w:val="00A03535"/>
    <w:rsid w:val="00A04C3F"/>
    <w:rsid w:val="00A04FC5"/>
    <w:rsid w:val="00A102AF"/>
    <w:rsid w:val="00A105B3"/>
    <w:rsid w:val="00A116CE"/>
    <w:rsid w:val="00A11D49"/>
    <w:rsid w:val="00A11FB4"/>
    <w:rsid w:val="00A13597"/>
    <w:rsid w:val="00A13FEB"/>
    <w:rsid w:val="00A14F89"/>
    <w:rsid w:val="00A15801"/>
    <w:rsid w:val="00A15CF2"/>
    <w:rsid w:val="00A16DCD"/>
    <w:rsid w:val="00A20611"/>
    <w:rsid w:val="00A20B7B"/>
    <w:rsid w:val="00A24B82"/>
    <w:rsid w:val="00A25616"/>
    <w:rsid w:val="00A26F29"/>
    <w:rsid w:val="00A30D31"/>
    <w:rsid w:val="00A35DA8"/>
    <w:rsid w:val="00A373B3"/>
    <w:rsid w:val="00A37D5D"/>
    <w:rsid w:val="00A41539"/>
    <w:rsid w:val="00A4206A"/>
    <w:rsid w:val="00A54E58"/>
    <w:rsid w:val="00A557F4"/>
    <w:rsid w:val="00A57EE1"/>
    <w:rsid w:val="00A60048"/>
    <w:rsid w:val="00A62120"/>
    <w:rsid w:val="00A62E76"/>
    <w:rsid w:val="00A660C2"/>
    <w:rsid w:val="00A664C3"/>
    <w:rsid w:val="00A67D77"/>
    <w:rsid w:val="00A701FA"/>
    <w:rsid w:val="00A75A4E"/>
    <w:rsid w:val="00A802E7"/>
    <w:rsid w:val="00A8149C"/>
    <w:rsid w:val="00A81927"/>
    <w:rsid w:val="00A82EC9"/>
    <w:rsid w:val="00A85FA3"/>
    <w:rsid w:val="00A86AEE"/>
    <w:rsid w:val="00A87346"/>
    <w:rsid w:val="00A95004"/>
    <w:rsid w:val="00A95C56"/>
    <w:rsid w:val="00A96F32"/>
    <w:rsid w:val="00A971C0"/>
    <w:rsid w:val="00A971CD"/>
    <w:rsid w:val="00AA200F"/>
    <w:rsid w:val="00AA2C4F"/>
    <w:rsid w:val="00AA3018"/>
    <w:rsid w:val="00AA3640"/>
    <w:rsid w:val="00AA46DC"/>
    <w:rsid w:val="00AA53BA"/>
    <w:rsid w:val="00AA53BC"/>
    <w:rsid w:val="00AA5E1C"/>
    <w:rsid w:val="00AA64AC"/>
    <w:rsid w:val="00AB0A54"/>
    <w:rsid w:val="00AB16DC"/>
    <w:rsid w:val="00AB2527"/>
    <w:rsid w:val="00AB2737"/>
    <w:rsid w:val="00AB5143"/>
    <w:rsid w:val="00AB5BAC"/>
    <w:rsid w:val="00AB5BC7"/>
    <w:rsid w:val="00AB7D00"/>
    <w:rsid w:val="00AC2DE9"/>
    <w:rsid w:val="00AC4010"/>
    <w:rsid w:val="00AD020F"/>
    <w:rsid w:val="00AD0A03"/>
    <w:rsid w:val="00AD0FD2"/>
    <w:rsid w:val="00AD4D24"/>
    <w:rsid w:val="00AD6055"/>
    <w:rsid w:val="00AD63F0"/>
    <w:rsid w:val="00AE04FD"/>
    <w:rsid w:val="00AE1588"/>
    <w:rsid w:val="00AE240E"/>
    <w:rsid w:val="00AE6D8A"/>
    <w:rsid w:val="00AF3E3E"/>
    <w:rsid w:val="00AF41B0"/>
    <w:rsid w:val="00B006EF"/>
    <w:rsid w:val="00B01D7A"/>
    <w:rsid w:val="00B027E5"/>
    <w:rsid w:val="00B12B7B"/>
    <w:rsid w:val="00B1670F"/>
    <w:rsid w:val="00B174A5"/>
    <w:rsid w:val="00B17739"/>
    <w:rsid w:val="00B20FDC"/>
    <w:rsid w:val="00B2326E"/>
    <w:rsid w:val="00B26C77"/>
    <w:rsid w:val="00B321B9"/>
    <w:rsid w:val="00B34746"/>
    <w:rsid w:val="00B35E15"/>
    <w:rsid w:val="00B365F1"/>
    <w:rsid w:val="00B40161"/>
    <w:rsid w:val="00B409C5"/>
    <w:rsid w:val="00B46B7F"/>
    <w:rsid w:val="00B47490"/>
    <w:rsid w:val="00B515A3"/>
    <w:rsid w:val="00B53C0D"/>
    <w:rsid w:val="00B557BC"/>
    <w:rsid w:val="00B5612B"/>
    <w:rsid w:val="00B659E5"/>
    <w:rsid w:val="00B704B0"/>
    <w:rsid w:val="00B72431"/>
    <w:rsid w:val="00B775CB"/>
    <w:rsid w:val="00B80BFF"/>
    <w:rsid w:val="00B8163E"/>
    <w:rsid w:val="00B833E9"/>
    <w:rsid w:val="00B840AC"/>
    <w:rsid w:val="00B8518B"/>
    <w:rsid w:val="00B85CBB"/>
    <w:rsid w:val="00B8673C"/>
    <w:rsid w:val="00B870E1"/>
    <w:rsid w:val="00B872CB"/>
    <w:rsid w:val="00B910E2"/>
    <w:rsid w:val="00B93874"/>
    <w:rsid w:val="00B974FD"/>
    <w:rsid w:val="00BA1F89"/>
    <w:rsid w:val="00BA26D5"/>
    <w:rsid w:val="00BA2853"/>
    <w:rsid w:val="00BA5FE4"/>
    <w:rsid w:val="00BA7D24"/>
    <w:rsid w:val="00BB3FA5"/>
    <w:rsid w:val="00BB7008"/>
    <w:rsid w:val="00BB723F"/>
    <w:rsid w:val="00BB72D9"/>
    <w:rsid w:val="00BC1AB1"/>
    <w:rsid w:val="00BC292E"/>
    <w:rsid w:val="00BC3496"/>
    <w:rsid w:val="00BC3796"/>
    <w:rsid w:val="00BC7303"/>
    <w:rsid w:val="00BD3FF9"/>
    <w:rsid w:val="00BD72BC"/>
    <w:rsid w:val="00BD7B5B"/>
    <w:rsid w:val="00BD7F51"/>
    <w:rsid w:val="00BE0AE8"/>
    <w:rsid w:val="00BE304A"/>
    <w:rsid w:val="00BE30C5"/>
    <w:rsid w:val="00BE538E"/>
    <w:rsid w:val="00BE5FDA"/>
    <w:rsid w:val="00BE7BC5"/>
    <w:rsid w:val="00BF2550"/>
    <w:rsid w:val="00BF3382"/>
    <w:rsid w:val="00BF477F"/>
    <w:rsid w:val="00BF72B4"/>
    <w:rsid w:val="00BF7394"/>
    <w:rsid w:val="00C004B1"/>
    <w:rsid w:val="00C02C0E"/>
    <w:rsid w:val="00C063FA"/>
    <w:rsid w:val="00C109E3"/>
    <w:rsid w:val="00C127B3"/>
    <w:rsid w:val="00C130DB"/>
    <w:rsid w:val="00C17812"/>
    <w:rsid w:val="00C179BB"/>
    <w:rsid w:val="00C300B2"/>
    <w:rsid w:val="00C32F8D"/>
    <w:rsid w:val="00C336F1"/>
    <w:rsid w:val="00C33B6B"/>
    <w:rsid w:val="00C34D25"/>
    <w:rsid w:val="00C376A7"/>
    <w:rsid w:val="00C37D24"/>
    <w:rsid w:val="00C469AE"/>
    <w:rsid w:val="00C47725"/>
    <w:rsid w:val="00C51955"/>
    <w:rsid w:val="00C53911"/>
    <w:rsid w:val="00C54A26"/>
    <w:rsid w:val="00C5551A"/>
    <w:rsid w:val="00C557A1"/>
    <w:rsid w:val="00C61AC5"/>
    <w:rsid w:val="00C625BF"/>
    <w:rsid w:val="00C63261"/>
    <w:rsid w:val="00C63F99"/>
    <w:rsid w:val="00C66565"/>
    <w:rsid w:val="00C66AF4"/>
    <w:rsid w:val="00C71FA7"/>
    <w:rsid w:val="00C741A5"/>
    <w:rsid w:val="00C74575"/>
    <w:rsid w:val="00C772D8"/>
    <w:rsid w:val="00C80333"/>
    <w:rsid w:val="00C8098D"/>
    <w:rsid w:val="00C80997"/>
    <w:rsid w:val="00C80E0E"/>
    <w:rsid w:val="00C822E0"/>
    <w:rsid w:val="00C83C8C"/>
    <w:rsid w:val="00C86E2C"/>
    <w:rsid w:val="00C91AF7"/>
    <w:rsid w:val="00C92701"/>
    <w:rsid w:val="00C94544"/>
    <w:rsid w:val="00C95515"/>
    <w:rsid w:val="00C97FBC"/>
    <w:rsid w:val="00CA4D15"/>
    <w:rsid w:val="00CA6727"/>
    <w:rsid w:val="00CA7BD0"/>
    <w:rsid w:val="00CB28C7"/>
    <w:rsid w:val="00CB50BB"/>
    <w:rsid w:val="00CC3099"/>
    <w:rsid w:val="00CC4094"/>
    <w:rsid w:val="00CD058C"/>
    <w:rsid w:val="00CD5619"/>
    <w:rsid w:val="00CD7314"/>
    <w:rsid w:val="00CE03FF"/>
    <w:rsid w:val="00CE058C"/>
    <w:rsid w:val="00CE34D5"/>
    <w:rsid w:val="00CE356F"/>
    <w:rsid w:val="00CE40E9"/>
    <w:rsid w:val="00CE45C2"/>
    <w:rsid w:val="00CE4F22"/>
    <w:rsid w:val="00CF196C"/>
    <w:rsid w:val="00CF39FF"/>
    <w:rsid w:val="00D00809"/>
    <w:rsid w:val="00D00B8A"/>
    <w:rsid w:val="00D04F1F"/>
    <w:rsid w:val="00D0535A"/>
    <w:rsid w:val="00D055B4"/>
    <w:rsid w:val="00D06FDD"/>
    <w:rsid w:val="00D12805"/>
    <w:rsid w:val="00D15181"/>
    <w:rsid w:val="00D16969"/>
    <w:rsid w:val="00D23BC3"/>
    <w:rsid w:val="00D25925"/>
    <w:rsid w:val="00D25965"/>
    <w:rsid w:val="00D260DB"/>
    <w:rsid w:val="00D2664A"/>
    <w:rsid w:val="00D27581"/>
    <w:rsid w:val="00D36804"/>
    <w:rsid w:val="00D44A96"/>
    <w:rsid w:val="00D44D39"/>
    <w:rsid w:val="00D468C9"/>
    <w:rsid w:val="00D47FE4"/>
    <w:rsid w:val="00D50793"/>
    <w:rsid w:val="00D53EFD"/>
    <w:rsid w:val="00D5410F"/>
    <w:rsid w:val="00D550AA"/>
    <w:rsid w:val="00D55B3C"/>
    <w:rsid w:val="00D55C58"/>
    <w:rsid w:val="00D57A3F"/>
    <w:rsid w:val="00D63CE0"/>
    <w:rsid w:val="00D65A26"/>
    <w:rsid w:val="00D6638A"/>
    <w:rsid w:val="00D67A8A"/>
    <w:rsid w:val="00D7395F"/>
    <w:rsid w:val="00D76BC4"/>
    <w:rsid w:val="00D7730D"/>
    <w:rsid w:val="00D77A3B"/>
    <w:rsid w:val="00D80AD4"/>
    <w:rsid w:val="00D82D1D"/>
    <w:rsid w:val="00D849AF"/>
    <w:rsid w:val="00D879DD"/>
    <w:rsid w:val="00D879EB"/>
    <w:rsid w:val="00D87EBF"/>
    <w:rsid w:val="00D92976"/>
    <w:rsid w:val="00D92FCA"/>
    <w:rsid w:val="00D971BB"/>
    <w:rsid w:val="00DA0011"/>
    <w:rsid w:val="00DA2175"/>
    <w:rsid w:val="00DA5189"/>
    <w:rsid w:val="00DB12B3"/>
    <w:rsid w:val="00DB7081"/>
    <w:rsid w:val="00DC105F"/>
    <w:rsid w:val="00DC2698"/>
    <w:rsid w:val="00DC4F09"/>
    <w:rsid w:val="00DC543B"/>
    <w:rsid w:val="00DC7A3A"/>
    <w:rsid w:val="00DD266D"/>
    <w:rsid w:val="00DD33A0"/>
    <w:rsid w:val="00DD463E"/>
    <w:rsid w:val="00DE32F3"/>
    <w:rsid w:val="00DE6A3D"/>
    <w:rsid w:val="00DE7681"/>
    <w:rsid w:val="00DE77F5"/>
    <w:rsid w:val="00DF0082"/>
    <w:rsid w:val="00DF1235"/>
    <w:rsid w:val="00DF7626"/>
    <w:rsid w:val="00E04AAF"/>
    <w:rsid w:val="00E12FB4"/>
    <w:rsid w:val="00E13820"/>
    <w:rsid w:val="00E138F4"/>
    <w:rsid w:val="00E147D6"/>
    <w:rsid w:val="00E16A2C"/>
    <w:rsid w:val="00E17E6E"/>
    <w:rsid w:val="00E2096E"/>
    <w:rsid w:val="00E23C9F"/>
    <w:rsid w:val="00E24BDC"/>
    <w:rsid w:val="00E27A0B"/>
    <w:rsid w:val="00E30B01"/>
    <w:rsid w:val="00E329D8"/>
    <w:rsid w:val="00E35980"/>
    <w:rsid w:val="00E35CFE"/>
    <w:rsid w:val="00E4784B"/>
    <w:rsid w:val="00E53849"/>
    <w:rsid w:val="00E60633"/>
    <w:rsid w:val="00E609C9"/>
    <w:rsid w:val="00E63018"/>
    <w:rsid w:val="00E6374B"/>
    <w:rsid w:val="00E63E8E"/>
    <w:rsid w:val="00E64DF9"/>
    <w:rsid w:val="00E67127"/>
    <w:rsid w:val="00E70FD2"/>
    <w:rsid w:val="00E71814"/>
    <w:rsid w:val="00E7194A"/>
    <w:rsid w:val="00E740F8"/>
    <w:rsid w:val="00E74425"/>
    <w:rsid w:val="00E7672C"/>
    <w:rsid w:val="00E77FE4"/>
    <w:rsid w:val="00E820D2"/>
    <w:rsid w:val="00E82DB3"/>
    <w:rsid w:val="00E83383"/>
    <w:rsid w:val="00E83F43"/>
    <w:rsid w:val="00E862BB"/>
    <w:rsid w:val="00E91AC0"/>
    <w:rsid w:val="00E945E2"/>
    <w:rsid w:val="00E96BAD"/>
    <w:rsid w:val="00E96D22"/>
    <w:rsid w:val="00E9713B"/>
    <w:rsid w:val="00E9731D"/>
    <w:rsid w:val="00EA1595"/>
    <w:rsid w:val="00EA65C7"/>
    <w:rsid w:val="00EA6796"/>
    <w:rsid w:val="00EA67F1"/>
    <w:rsid w:val="00EA7A2A"/>
    <w:rsid w:val="00EB06B2"/>
    <w:rsid w:val="00EB10CE"/>
    <w:rsid w:val="00EB15E8"/>
    <w:rsid w:val="00EB3749"/>
    <w:rsid w:val="00EB51BB"/>
    <w:rsid w:val="00EB5211"/>
    <w:rsid w:val="00EB6672"/>
    <w:rsid w:val="00EC6CE6"/>
    <w:rsid w:val="00ED090D"/>
    <w:rsid w:val="00ED0FBE"/>
    <w:rsid w:val="00ED0FBF"/>
    <w:rsid w:val="00ED2CFA"/>
    <w:rsid w:val="00ED43B4"/>
    <w:rsid w:val="00ED4431"/>
    <w:rsid w:val="00EE0353"/>
    <w:rsid w:val="00EE7891"/>
    <w:rsid w:val="00EF15CE"/>
    <w:rsid w:val="00EF53DE"/>
    <w:rsid w:val="00F00E56"/>
    <w:rsid w:val="00F011B8"/>
    <w:rsid w:val="00F015DE"/>
    <w:rsid w:val="00F02ECA"/>
    <w:rsid w:val="00F03DA3"/>
    <w:rsid w:val="00F04FB2"/>
    <w:rsid w:val="00F06442"/>
    <w:rsid w:val="00F10BB4"/>
    <w:rsid w:val="00F10BE9"/>
    <w:rsid w:val="00F10CF8"/>
    <w:rsid w:val="00F11BF1"/>
    <w:rsid w:val="00F13301"/>
    <w:rsid w:val="00F14CCA"/>
    <w:rsid w:val="00F16483"/>
    <w:rsid w:val="00F1683F"/>
    <w:rsid w:val="00F16BDF"/>
    <w:rsid w:val="00F21CEB"/>
    <w:rsid w:val="00F22422"/>
    <w:rsid w:val="00F234AC"/>
    <w:rsid w:val="00F2394C"/>
    <w:rsid w:val="00F24096"/>
    <w:rsid w:val="00F352BD"/>
    <w:rsid w:val="00F364BC"/>
    <w:rsid w:val="00F36FF3"/>
    <w:rsid w:val="00F40761"/>
    <w:rsid w:val="00F41268"/>
    <w:rsid w:val="00F43EB4"/>
    <w:rsid w:val="00F45DAC"/>
    <w:rsid w:val="00F47418"/>
    <w:rsid w:val="00F52C13"/>
    <w:rsid w:val="00F52F8E"/>
    <w:rsid w:val="00F536E1"/>
    <w:rsid w:val="00F55BDA"/>
    <w:rsid w:val="00F55BEC"/>
    <w:rsid w:val="00F563D0"/>
    <w:rsid w:val="00F570EA"/>
    <w:rsid w:val="00F6009E"/>
    <w:rsid w:val="00F623C5"/>
    <w:rsid w:val="00F62CD6"/>
    <w:rsid w:val="00F730E4"/>
    <w:rsid w:val="00F74583"/>
    <w:rsid w:val="00F7704E"/>
    <w:rsid w:val="00F81C70"/>
    <w:rsid w:val="00F82F6E"/>
    <w:rsid w:val="00F861B2"/>
    <w:rsid w:val="00F921FE"/>
    <w:rsid w:val="00F95B7D"/>
    <w:rsid w:val="00F9683F"/>
    <w:rsid w:val="00F96FC7"/>
    <w:rsid w:val="00F979A1"/>
    <w:rsid w:val="00F97B0D"/>
    <w:rsid w:val="00FA1B4C"/>
    <w:rsid w:val="00FA36AE"/>
    <w:rsid w:val="00FA4F91"/>
    <w:rsid w:val="00FA61A5"/>
    <w:rsid w:val="00FB02DE"/>
    <w:rsid w:val="00FB305D"/>
    <w:rsid w:val="00FB56D9"/>
    <w:rsid w:val="00FC4D0F"/>
    <w:rsid w:val="00FC68E4"/>
    <w:rsid w:val="00FD3CC1"/>
    <w:rsid w:val="00FD648B"/>
    <w:rsid w:val="00FE130A"/>
    <w:rsid w:val="00FE2060"/>
    <w:rsid w:val="00FE3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B858C"/>
  <w15:docId w15:val="{C00A1325-3D3F-41DB-BC7E-FCD9B60D9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avadinimas"/>
    <w:next w:val="Pagrindinistekstas"/>
    <w:link w:val="Antrat1Diagrama"/>
    <w:qFormat/>
    <w:rsid w:val="00676BFC"/>
    <w:pPr>
      <w:keepNext/>
      <w:tabs>
        <w:tab w:val="num" w:pos="0"/>
      </w:tabs>
      <w:suppressAutoHyphens/>
      <w:spacing w:before="227" w:after="113"/>
      <w:ind w:right="57"/>
      <w:contextualSpacing w:val="0"/>
      <w:jc w:val="center"/>
      <w:outlineLvl w:val="0"/>
    </w:pPr>
    <w:rPr>
      <w:rFonts w:ascii="Arial Narrow" w:eastAsia="SimSun" w:hAnsi="Arial Narrow" w:cs="Tahoma"/>
      <w:b/>
      <w:bCs/>
      <w:spacing w:val="0"/>
      <w:kern w:val="2"/>
      <w:sz w:val="24"/>
      <w:szCs w:val="48"/>
      <w:lang w:val="lt-LT" w:eastAsia="zh-CN" w:bidi="hi-IN"/>
    </w:rPr>
  </w:style>
  <w:style w:type="paragraph" w:styleId="Antrat3">
    <w:name w:val="heading 3"/>
    <w:basedOn w:val="prastasis"/>
    <w:next w:val="prastasis"/>
    <w:link w:val="Antrat3Diagrama"/>
    <w:uiPriority w:val="9"/>
    <w:semiHidden/>
    <w:unhideWhenUsed/>
    <w:qFormat/>
    <w:rsid w:val="00C004B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D23BC3"/>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23BC3"/>
    <w:rPr>
      <w:rFonts w:ascii="Tahoma" w:hAnsi="Tahoma" w:cs="Tahoma"/>
      <w:sz w:val="16"/>
      <w:szCs w:val="16"/>
    </w:rPr>
  </w:style>
  <w:style w:type="character" w:styleId="Grietas">
    <w:name w:val="Strong"/>
    <w:basedOn w:val="Numatytasispastraiposriftas"/>
    <w:uiPriority w:val="22"/>
    <w:qFormat/>
    <w:rsid w:val="00450BFB"/>
    <w:rPr>
      <w:b/>
      <w:bCs/>
    </w:rPr>
  </w:style>
  <w:style w:type="paragraph" w:styleId="Sraopastraipa">
    <w:name w:val="List Paragraph"/>
    <w:basedOn w:val="prastasis"/>
    <w:uiPriority w:val="34"/>
    <w:qFormat/>
    <w:rsid w:val="0012265D"/>
    <w:pPr>
      <w:ind w:left="720"/>
      <w:contextualSpacing/>
    </w:pPr>
  </w:style>
  <w:style w:type="character" w:styleId="Komentaronuoroda">
    <w:name w:val="annotation reference"/>
    <w:basedOn w:val="Numatytasispastraiposriftas"/>
    <w:uiPriority w:val="99"/>
    <w:semiHidden/>
    <w:unhideWhenUsed/>
    <w:rsid w:val="00926C93"/>
    <w:rPr>
      <w:sz w:val="16"/>
      <w:szCs w:val="16"/>
    </w:rPr>
  </w:style>
  <w:style w:type="paragraph" w:styleId="Komentarotekstas">
    <w:name w:val="annotation text"/>
    <w:basedOn w:val="prastasis"/>
    <w:link w:val="KomentarotekstasDiagrama"/>
    <w:uiPriority w:val="99"/>
    <w:unhideWhenUsed/>
    <w:rsid w:val="00926C93"/>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926C93"/>
    <w:rPr>
      <w:sz w:val="20"/>
      <w:szCs w:val="20"/>
    </w:rPr>
  </w:style>
  <w:style w:type="paragraph" w:styleId="Komentarotema">
    <w:name w:val="annotation subject"/>
    <w:basedOn w:val="Komentarotekstas"/>
    <w:next w:val="Komentarotekstas"/>
    <w:link w:val="KomentarotemaDiagrama"/>
    <w:uiPriority w:val="99"/>
    <w:semiHidden/>
    <w:unhideWhenUsed/>
    <w:rsid w:val="00926C93"/>
    <w:rPr>
      <w:b/>
      <w:bCs/>
    </w:rPr>
  </w:style>
  <w:style w:type="character" w:customStyle="1" w:styleId="KomentarotemaDiagrama">
    <w:name w:val="Komentaro tema Diagrama"/>
    <w:basedOn w:val="KomentarotekstasDiagrama"/>
    <w:link w:val="Komentarotema"/>
    <w:uiPriority w:val="99"/>
    <w:semiHidden/>
    <w:rsid w:val="00926C93"/>
    <w:rPr>
      <w:b/>
      <w:bCs/>
      <w:sz w:val="20"/>
      <w:szCs w:val="20"/>
    </w:rPr>
  </w:style>
  <w:style w:type="table" w:styleId="Lentelstinklelis">
    <w:name w:val="Table Grid"/>
    <w:basedOn w:val="prastojilentel"/>
    <w:uiPriority w:val="59"/>
    <w:rsid w:val="00AD6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NotBold">
    <w:name w:val="Body text (2) + Not Bold"/>
    <w:basedOn w:val="Numatytasispastraiposriftas"/>
    <w:rsid w:val="00AD6055"/>
    <w:rPr>
      <w:rFonts w:ascii="Times New Roman" w:eastAsia="Times New Roman" w:hAnsi="Times New Roman" w:cs="Times New Roman"/>
      <w:b/>
      <w:bCs/>
      <w:i w:val="0"/>
      <w:iCs w:val="0"/>
      <w:smallCaps w:val="0"/>
      <w:strike w:val="0"/>
      <w:color w:val="000000"/>
      <w:spacing w:val="0"/>
      <w:w w:val="100"/>
      <w:position w:val="0"/>
      <w:sz w:val="18"/>
      <w:szCs w:val="18"/>
      <w:u w:val="none"/>
      <w:lang w:val="lt-LT" w:eastAsia="lt-LT" w:bidi="lt-LT"/>
    </w:rPr>
  </w:style>
  <w:style w:type="character" w:customStyle="1" w:styleId="Bodytext295ptNotBold">
    <w:name w:val="Body text (2) + 9;5 pt;Not Bold"/>
    <w:basedOn w:val="Numatytasispastraiposriftas"/>
    <w:rsid w:val="00AD6055"/>
    <w:rPr>
      <w:rFonts w:ascii="Times New Roman" w:eastAsia="Times New Roman" w:hAnsi="Times New Roman" w:cs="Times New Roman"/>
      <w:b/>
      <w:bCs/>
      <w:i w:val="0"/>
      <w:iCs w:val="0"/>
      <w:smallCaps w:val="0"/>
      <w:strike w:val="0"/>
      <w:color w:val="000000"/>
      <w:spacing w:val="0"/>
      <w:w w:val="100"/>
      <w:position w:val="0"/>
      <w:sz w:val="19"/>
      <w:szCs w:val="19"/>
      <w:u w:val="none"/>
      <w:lang w:val="lt-LT" w:eastAsia="lt-LT" w:bidi="lt-LT"/>
    </w:rPr>
  </w:style>
  <w:style w:type="character" w:customStyle="1" w:styleId="Bodytext2">
    <w:name w:val="Body text (2)_"/>
    <w:basedOn w:val="Numatytasispastraiposriftas"/>
    <w:link w:val="Bodytext20"/>
    <w:uiPriority w:val="99"/>
    <w:rsid w:val="00F47418"/>
    <w:rPr>
      <w:rFonts w:ascii="Times New Roman" w:eastAsia="Times New Roman" w:hAnsi="Times New Roman" w:cs="Times New Roman"/>
      <w:b/>
      <w:bCs/>
      <w:sz w:val="18"/>
      <w:szCs w:val="18"/>
      <w:shd w:val="clear" w:color="auto" w:fill="FFFFFF"/>
    </w:rPr>
  </w:style>
  <w:style w:type="paragraph" w:customStyle="1" w:styleId="Bodytext20">
    <w:name w:val="Body text (2)"/>
    <w:basedOn w:val="prastasis"/>
    <w:link w:val="Bodytext2"/>
    <w:rsid w:val="00F47418"/>
    <w:pPr>
      <w:widowControl w:val="0"/>
      <w:shd w:val="clear" w:color="auto" w:fill="FFFFFF"/>
      <w:spacing w:before="480" w:after="480" w:line="686" w:lineRule="exact"/>
      <w:jc w:val="both"/>
    </w:pPr>
    <w:rPr>
      <w:rFonts w:ascii="Times New Roman" w:eastAsia="Times New Roman" w:hAnsi="Times New Roman" w:cs="Times New Roman"/>
      <w:b/>
      <w:bCs/>
      <w:sz w:val="18"/>
      <w:szCs w:val="18"/>
    </w:rPr>
  </w:style>
  <w:style w:type="character" w:customStyle="1" w:styleId="Bodytext2Bold">
    <w:name w:val="Body text (2) + Bold"/>
    <w:basedOn w:val="Bodytext2"/>
    <w:uiPriority w:val="99"/>
    <w:rsid w:val="00F10BE9"/>
    <w:rPr>
      <w:rFonts w:ascii="Calibri" w:eastAsia="Times New Roman" w:hAnsi="Calibri" w:cs="Calibri"/>
      <w:b/>
      <w:bCs/>
      <w:sz w:val="21"/>
      <w:szCs w:val="21"/>
      <w:shd w:val="clear" w:color="auto" w:fill="FFFFFF"/>
    </w:rPr>
  </w:style>
  <w:style w:type="paragraph" w:customStyle="1" w:styleId="Bodytext21">
    <w:name w:val="Body text (2)1"/>
    <w:basedOn w:val="prastasis"/>
    <w:uiPriority w:val="99"/>
    <w:rsid w:val="00F10BE9"/>
    <w:pPr>
      <w:widowControl w:val="0"/>
      <w:shd w:val="clear" w:color="auto" w:fill="FFFFFF"/>
      <w:spacing w:after="240" w:line="240" w:lineRule="atLeast"/>
    </w:pPr>
    <w:rPr>
      <w:rFonts w:ascii="Calibri" w:eastAsia="Times New Roman" w:hAnsi="Calibri" w:cs="Calibri"/>
      <w:sz w:val="21"/>
      <w:szCs w:val="21"/>
      <w:lang w:val="lt-LT" w:eastAsia="lt-LT"/>
    </w:rPr>
  </w:style>
  <w:style w:type="paragraph" w:styleId="Pataisymai">
    <w:name w:val="Revision"/>
    <w:hidden/>
    <w:uiPriority w:val="99"/>
    <w:semiHidden/>
    <w:rsid w:val="00126D55"/>
    <w:pPr>
      <w:spacing w:after="0" w:line="240" w:lineRule="auto"/>
    </w:pPr>
  </w:style>
  <w:style w:type="character" w:styleId="Hipersaitas">
    <w:name w:val="Hyperlink"/>
    <w:aliases w:val="Alna"/>
    <w:uiPriority w:val="99"/>
    <w:rsid w:val="00E7194A"/>
    <w:rPr>
      <w:rFonts w:ascii="Times New Roman" w:hAnsi="Times New Roman" w:cs="Times New Roman"/>
      <w:color w:val="0000FF"/>
      <w:u w:val="single"/>
    </w:rPr>
  </w:style>
  <w:style w:type="character" w:styleId="Neapdorotaspaminjimas">
    <w:name w:val="Unresolved Mention"/>
    <w:basedOn w:val="Numatytasispastraiposriftas"/>
    <w:uiPriority w:val="99"/>
    <w:semiHidden/>
    <w:unhideWhenUsed/>
    <w:rsid w:val="00080C08"/>
    <w:rPr>
      <w:color w:val="605E5C"/>
      <w:shd w:val="clear" w:color="auto" w:fill="E1DFDD"/>
    </w:rPr>
  </w:style>
  <w:style w:type="character" w:styleId="Vietosrezervavimoenklotekstas">
    <w:name w:val="Placeholder Text"/>
    <w:basedOn w:val="Numatytasispastraiposriftas"/>
    <w:uiPriority w:val="99"/>
    <w:semiHidden/>
    <w:rsid w:val="00CB28C7"/>
    <w:rPr>
      <w:color w:val="808080"/>
    </w:rPr>
  </w:style>
  <w:style w:type="paragraph" w:styleId="Antrats">
    <w:name w:val="header"/>
    <w:basedOn w:val="prastasis"/>
    <w:link w:val="AntratsDiagrama"/>
    <w:uiPriority w:val="99"/>
    <w:unhideWhenUsed/>
    <w:rsid w:val="006E04E6"/>
    <w:pPr>
      <w:tabs>
        <w:tab w:val="center" w:pos="4986"/>
        <w:tab w:val="right" w:pos="9972"/>
      </w:tabs>
      <w:spacing w:after="0" w:line="240" w:lineRule="auto"/>
    </w:pPr>
  </w:style>
  <w:style w:type="character" w:customStyle="1" w:styleId="AntratsDiagrama">
    <w:name w:val="Antraštės Diagrama"/>
    <w:basedOn w:val="Numatytasispastraiposriftas"/>
    <w:link w:val="Antrats"/>
    <w:uiPriority w:val="99"/>
    <w:rsid w:val="006E04E6"/>
  </w:style>
  <w:style w:type="paragraph" w:styleId="Porat">
    <w:name w:val="footer"/>
    <w:basedOn w:val="prastasis"/>
    <w:link w:val="PoratDiagrama"/>
    <w:uiPriority w:val="99"/>
    <w:unhideWhenUsed/>
    <w:rsid w:val="006E04E6"/>
    <w:pPr>
      <w:tabs>
        <w:tab w:val="center" w:pos="4986"/>
        <w:tab w:val="right" w:pos="9972"/>
      </w:tabs>
      <w:spacing w:after="0" w:line="240" w:lineRule="auto"/>
    </w:pPr>
  </w:style>
  <w:style w:type="character" w:customStyle="1" w:styleId="PoratDiagrama">
    <w:name w:val="Poraštė Diagrama"/>
    <w:basedOn w:val="Numatytasispastraiposriftas"/>
    <w:link w:val="Porat"/>
    <w:uiPriority w:val="99"/>
    <w:rsid w:val="006E04E6"/>
  </w:style>
  <w:style w:type="character" w:customStyle="1" w:styleId="Antrat1Diagrama">
    <w:name w:val="Antraštė 1 Diagrama"/>
    <w:basedOn w:val="Numatytasispastraiposriftas"/>
    <w:link w:val="Antrat1"/>
    <w:rsid w:val="00676BFC"/>
    <w:rPr>
      <w:rFonts w:ascii="Arial Narrow" w:eastAsia="SimSun" w:hAnsi="Arial Narrow" w:cs="Tahoma"/>
      <w:b/>
      <w:bCs/>
      <w:kern w:val="2"/>
      <w:sz w:val="24"/>
      <w:szCs w:val="48"/>
      <w:lang w:val="lt-LT" w:eastAsia="zh-CN" w:bidi="hi-IN"/>
    </w:rPr>
  </w:style>
  <w:style w:type="paragraph" w:styleId="Pavadinimas">
    <w:name w:val="Title"/>
    <w:basedOn w:val="prastasis"/>
    <w:next w:val="prastasis"/>
    <w:link w:val="PavadinimasDiagrama"/>
    <w:uiPriority w:val="10"/>
    <w:qFormat/>
    <w:rsid w:val="00676B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676BFC"/>
    <w:rPr>
      <w:rFonts w:asciiTheme="majorHAnsi" w:eastAsiaTheme="majorEastAsia" w:hAnsiTheme="majorHAnsi" w:cstheme="majorBidi"/>
      <w:spacing w:val="-10"/>
      <w:kern w:val="28"/>
      <w:sz w:val="56"/>
      <w:szCs w:val="56"/>
    </w:rPr>
  </w:style>
  <w:style w:type="paragraph" w:styleId="Pagrindinistekstas">
    <w:name w:val="Body Text"/>
    <w:basedOn w:val="prastasis"/>
    <w:link w:val="PagrindinistekstasDiagrama"/>
    <w:uiPriority w:val="99"/>
    <w:semiHidden/>
    <w:unhideWhenUsed/>
    <w:rsid w:val="00676BFC"/>
    <w:pPr>
      <w:spacing w:after="120"/>
    </w:pPr>
  </w:style>
  <w:style w:type="character" w:customStyle="1" w:styleId="PagrindinistekstasDiagrama">
    <w:name w:val="Pagrindinis tekstas Diagrama"/>
    <w:basedOn w:val="Numatytasispastraiposriftas"/>
    <w:link w:val="Pagrindinistekstas"/>
    <w:uiPriority w:val="99"/>
    <w:semiHidden/>
    <w:rsid w:val="00676BFC"/>
  </w:style>
  <w:style w:type="character" w:customStyle="1" w:styleId="Antrat3Diagrama">
    <w:name w:val="Antraštė 3 Diagrama"/>
    <w:basedOn w:val="Numatytasispastraiposriftas"/>
    <w:link w:val="Antrat3"/>
    <w:uiPriority w:val="9"/>
    <w:semiHidden/>
    <w:rsid w:val="00C004B1"/>
    <w:rPr>
      <w:rFonts w:asciiTheme="majorHAnsi" w:eastAsiaTheme="majorEastAsia" w:hAnsiTheme="majorHAnsi" w:cstheme="majorBidi"/>
      <w:color w:val="243F60" w:themeColor="accent1" w:themeShade="7F"/>
      <w:sz w:val="24"/>
      <w:szCs w:val="24"/>
    </w:rPr>
  </w:style>
  <w:style w:type="character" w:styleId="Perirtashipersaitas">
    <w:name w:val="FollowedHyperlink"/>
    <w:basedOn w:val="Numatytasispastraiposriftas"/>
    <w:uiPriority w:val="99"/>
    <w:semiHidden/>
    <w:unhideWhenUsed/>
    <w:rsid w:val="00C86E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59993">
      <w:bodyDiv w:val="1"/>
      <w:marLeft w:val="0"/>
      <w:marRight w:val="0"/>
      <w:marTop w:val="0"/>
      <w:marBottom w:val="0"/>
      <w:divBdr>
        <w:top w:val="none" w:sz="0" w:space="0" w:color="auto"/>
        <w:left w:val="none" w:sz="0" w:space="0" w:color="auto"/>
        <w:bottom w:val="none" w:sz="0" w:space="0" w:color="auto"/>
        <w:right w:val="none" w:sz="0" w:space="0" w:color="auto"/>
      </w:divBdr>
    </w:div>
    <w:div w:id="151263023">
      <w:bodyDiv w:val="1"/>
      <w:marLeft w:val="0"/>
      <w:marRight w:val="0"/>
      <w:marTop w:val="0"/>
      <w:marBottom w:val="0"/>
      <w:divBdr>
        <w:top w:val="none" w:sz="0" w:space="0" w:color="auto"/>
        <w:left w:val="none" w:sz="0" w:space="0" w:color="auto"/>
        <w:bottom w:val="none" w:sz="0" w:space="0" w:color="auto"/>
        <w:right w:val="none" w:sz="0" w:space="0" w:color="auto"/>
      </w:divBdr>
    </w:div>
    <w:div w:id="264000512">
      <w:bodyDiv w:val="1"/>
      <w:marLeft w:val="0"/>
      <w:marRight w:val="0"/>
      <w:marTop w:val="0"/>
      <w:marBottom w:val="0"/>
      <w:divBdr>
        <w:top w:val="none" w:sz="0" w:space="0" w:color="auto"/>
        <w:left w:val="none" w:sz="0" w:space="0" w:color="auto"/>
        <w:bottom w:val="none" w:sz="0" w:space="0" w:color="auto"/>
        <w:right w:val="none" w:sz="0" w:space="0" w:color="auto"/>
      </w:divBdr>
    </w:div>
    <w:div w:id="273294622">
      <w:bodyDiv w:val="1"/>
      <w:marLeft w:val="0"/>
      <w:marRight w:val="0"/>
      <w:marTop w:val="0"/>
      <w:marBottom w:val="0"/>
      <w:divBdr>
        <w:top w:val="none" w:sz="0" w:space="0" w:color="auto"/>
        <w:left w:val="none" w:sz="0" w:space="0" w:color="auto"/>
        <w:bottom w:val="none" w:sz="0" w:space="0" w:color="auto"/>
        <w:right w:val="none" w:sz="0" w:space="0" w:color="auto"/>
      </w:divBdr>
    </w:div>
    <w:div w:id="380402695">
      <w:bodyDiv w:val="1"/>
      <w:marLeft w:val="0"/>
      <w:marRight w:val="0"/>
      <w:marTop w:val="0"/>
      <w:marBottom w:val="0"/>
      <w:divBdr>
        <w:top w:val="none" w:sz="0" w:space="0" w:color="auto"/>
        <w:left w:val="none" w:sz="0" w:space="0" w:color="auto"/>
        <w:bottom w:val="none" w:sz="0" w:space="0" w:color="auto"/>
        <w:right w:val="none" w:sz="0" w:space="0" w:color="auto"/>
      </w:divBdr>
    </w:div>
    <w:div w:id="417218831">
      <w:bodyDiv w:val="1"/>
      <w:marLeft w:val="0"/>
      <w:marRight w:val="0"/>
      <w:marTop w:val="0"/>
      <w:marBottom w:val="0"/>
      <w:divBdr>
        <w:top w:val="none" w:sz="0" w:space="0" w:color="auto"/>
        <w:left w:val="none" w:sz="0" w:space="0" w:color="auto"/>
        <w:bottom w:val="none" w:sz="0" w:space="0" w:color="auto"/>
        <w:right w:val="none" w:sz="0" w:space="0" w:color="auto"/>
      </w:divBdr>
    </w:div>
    <w:div w:id="445856403">
      <w:bodyDiv w:val="1"/>
      <w:marLeft w:val="0"/>
      <w:marRight w:val="0"/>
      <w:marTop w:val="0"/>
      <w:marBottom w:val="0"/>
      <w:divBdr>
        <w:top w:val="none" w:sz="0" w:space="0" w:color="auto"/>
        <w:left w:val="none" w:sz="0" w:space="0" w:color="auto"/>
        <w:bottom w:val="none" w:sz="0" w:space="0" w:color="auto"/>
        <w:right w:val="none" w:sz="0" w:space="0" w:color="auto"/>
      </w:divBdr>
    </w:div>
    <w:div w:id="486367210">
      <w:bodyDiv w:val="1"/>
      <w:marLeft w:val="0"/>
      <w:marRight w:val="0"/>
      <w:marTop w:val="0"/>
      <w:marBottom w:val="0"/>
      <w:divBdr>
        <w:top w:val="none" w:sz="0" w:space="0" w:color="auto"/>
        <w:left w:val="none" w:sz="0" w:space="0" w:color="auto"/>
        <w:bottom w:val="none" w:sz="0" w:space="0" w:color="auto"/>
        <w:right w:val="none" w:sz="0" w:space="0" w:color="auto"/>
      </w:divBdr>
    </w:div>
    <w:div w:id="499584916">
      <w:bodyDiv w:val="1"/>
      <w:marLeft w:val="0"/>
      <w:marRight w:val="0"/>
      <w:marTop w:val="0"/>
      <w:marBottom w:val="0"/>
      <w:divBdr>
        <w:top w:val="none" w:sz="0" w:space="0" w:color="auto"/>
        <w:left w:val="none" w:sz="0" w:space="0" w:color="auto"/>
        <w:bottom w:val="none" w:sz="0" w:space="0" w:color="auto"/>
        <w:right w:val="none" w:sz="0" w:space="0" w:color="auto"/>
      </w:divBdr>
    </w:div>
    <w:div w:id="516162273">
      <w:bodyDiv w:val="1"/>
      <w:marLeft w:val="0"/>
      <w:marRight w:val="0"/>
      <w:marTop w:val="0"/>
      <w:marBottom w:val="0"/>
      <w:divBdr>
        <w:top w:val="none" w:sz="0" w:space="0" w:color="auto"/>
        <w:left w:val="none" w:sz="0" w:space="0" w:color="auto"/>
        <w:bottom w:val="none" w:sz="0" w:space="0" w:color="auto"/>
        <w:right w:val="none" w:sz="0" w:space="0" w:color="auto"/>
      </w:divBdr>
    </w:div>
    <w:div w:id="516700460">
      <w:bodyDiv w:val="1"/>
      <w:marLeft w:val="0"/>
      <w:marRight w:val="0"/>
      <w:marTop w:val="0"/>
      <w:marBottom w:val="0"/>
      <w:divBdr>
        <w:top w:val="none" w:sz="0" w:space="0" w:color="auto"/>
        <w:left w:val="none" w:sz="0" w:space="0" w:color="auto"/>
        <w:bottom w:val="none" w:sz="0" w:space="0" w:color="auto"/>
        <w:right w:val="none" w:sz="0" w:space="0" w:color="auto"/>
      </w:divBdr>
    </w:div>
    <w:div w:id="712853673">
      <w:bodyDiv w:val="1"/>
      <w:marLeft w:val="0"/>
      <w:marRight w:val="0"/>
      <w:marTop w:val="0"/>
      <w:marBottom w:val="0"/>
      <w:divBdr>
        <w:top w:val="none" w:sz="0" w:space="0" w:color="auto"/>
        <w:left w:val="none" w:sz="0" w:space="0" w:color="auto"/>
        <w:bottom w:val="none" w:sz="0" w:space="0" w:color="auto"/>
        <w:right w:val="none" w:sz="0" w:space="0" w:color="auto"/>
      </w:divBdr>
    </w:div>
    <w:div w:id="833956702">
      <w:bodyDiv w:val="1"/>
      <w:marLeft w:val="0"/>
      <w:marRight w:val="0"/>
      <w:marTop w:val="0"/>
      <w:marBottom w:val="0"/>
      <w:divBdr>
        <w:top w:val="none" w:sz="0" w:space="0" w:color="auto"/>
        <w:left w:val="none" w:sz="0" w:space="0" w:color="auto"/>
        <w:bottom w:val="none" w:sz="0" w:space="0" w:color="auto"/>
        <w:right w:val="none" w:sz="0" w:space="0" w:color="auto"/>
      </w:divBdr>
    </w:div>
    <w:div w:id="1049303538">
      <w:bodyDiv w:val="1"/>
      <w:marLeft w:val="0"/>
      <w:marRight w:val="0"/>
      <w:marTop w:val="0"/>
      <w:marBottom w:val="0"/>
      <w:divBdr>
        <w:top w:val="none" w:sz="0" w:space="0" w:color="auto"/>
        <w:left w:val="none" w:sz="0" w:space="0" w:color="auto"/>
        <w:bottom w:val="none" w:sz="0" w:space="0" w:color="auto"/>
        <w:right w:val="none" w:sz="0" w:space="0" w:color="auto"/>
      </w:divBdr>
    </w:div>
    <w:div w:id="1134835529">
      <w:bodyDiv w:val="1"/>
      <w:marLeft w:val="0"/>
      <w:marRight w:val="0"/>
      <w:marTop w:val="0"/>
      <w:marBottom w:val="0"/>
      <w:divBdr>
        <w:top w:val="none" w:sz="0" w:space="0" w:color="auto"/>
        <w:left w:val="none" w:sz="0" w:space="0" w:color="auto"/>
        <w:bottom w:val="none" w:sz="0" w:space="0" w:color="auto"/>
        <w:right w:val="none" w:sz="0" w:space="0" w:color="auto"/>
      </w:divBdr>
    </w:div>
    <w:div w:id="1155796624">
      <w:bodyDiv w:val="1"/>
      <w:marLeft w:val="0"/>
      <w:marRight w:val="0"/>
      <w:marTop w:val="0"/>
      <w:marBottom w:val="0"/>
      <w:divBdr>
        <w:top w:val="none" w:sz="0" w:space="0" w:color="auto"/>
        <w:left w:val="none" w:sz="0" w:space="0" w:color="auto"/>
        <w:bottom w:val="none" w:sz="0" w:space="0" w:color="auto"/>
        <w:right w:val="none" w:sz="0" w:space="0" w:color="auto"/>
      </w:divBdr>
    </w:div>
    <w:div w:id="1192963400">
      <w:bodyDiv w:val="1"/>
      <w:marLeft w:val="0"/>
      <w:marRight w:val="0"/>
      <w:marTop w:val="0"/>
      <w:marBottom w:val="0"/>
      <w:divBdr>
        <w:top w:val="none" w:sz="0" w:space="0" w:color="auto"/>
        <w:left w:val="none" w:sz="0" w:space="0" w:color="auto"/>
        <w:bottom w:val="none" w:sz="0" w:space="0" w:color="auto"/>
        <w:right w:val="none" w:sz="0" w:space="0" w:color="auto"/>
      </w:divBdr>
    </w:div>
    <w:div w:id="1200239047">
      <w:bodyDiv w:val="1"/>
      <w:marLeft w:val="0"/>
      <w:marRight w:val="0"/>
      <w:marTop w:val="0"/>
      <w:marBottom w:val="0"/>
      <w:divBdr>
        <w:top w:val="none" w:sz="0" w:space="0" w:color="auto"/>
        <w:left w:val="none" w:sz="0" w:space="0" w:color="auto"/>
        <w:bottom w:val="none" w:sz="0" w:space="0" w:color="auto"/>
        <w:right w:val="none" w:sz="0" w:space="0" w:color="auto"/>
      </w:divBdr>
    </w:div>
    <w:div w:id="1238439511">
      <w:bodyDiv w:val="1"/>
      <w:marLeft w:val="0"/>
      <w:marRight w:val="0"/>
      <w:marTop w:val="0"/>
      <w:marBottom w:val="0"/>
      <w:divBdr>
        <w:top w:val="none" w:sz="0" w:space="0" w:color="auto"/>
        <w:left w:val="none" w:sz="0" w:space="0" w:color="auto"/>
        <w:bottom w:val="none" w:sz="0" w:space="0" w:color="auto"/>
        <w:right w:val="none" w:sz="0" w:space="0" w:color="auto"/>
      </w:divBdr>
    </w:div>
    <w:div w:id="1367489197">
      <w:bodyDiv w:val="1"/>
      <w:marLeft w:val="0"/>
      <w:marRight w:val="0"/>
      <w:marTop w:val="0"/>
      <w:marBottom w:val="0"/>
      <w:divBdr>
        <w:top w:val="none" w:sz="0" w:space="0" w:color="auto"/>
        <w:left w:val="none" w:sz="0" w:space="0" w:color="auto"/>
        <w:bottom w:val="none" w:sz="0" w:space="0" w:color="auto"/>
        <w:right w:val="none" w:sz="0" w:space="0" w:color="auto"/>
      </w:divBdr>
    </w:div>
    <w:div w:id="1413506821">
      <w:bodyDiv w:val="1"/>
      <w:marLeft w:val="0"/>
      <w:marRight w:val="0"/>
      <w:marTop w:val="0"/>
      <w:marBottom w:val="0"/>
      <w:divBdr>
        <w:top w:val="none" w:sz="0" w:space="0" w:color="auto"/>
        <w:left w:val="none" w:sz="0" w:space="0" w:color="auto"/>
        <w:bottom w:val="none" w:sz="0" w:space="0" w:color="auto"/>
        <w:right w:val="none" w:sz="0" w:space="0" w:color="auto"/>
      </w:divBdr>
    </w:div>
    <w:div w:id="1460605311">
      <w:bodyDiv w:val="1"/>
      <w:marLeft w:val="0"/>
      <w:marRight w:val="0"/>
      <w:marTop w:val="0"/>
      <w:marBottom w:val="0"/>
      <w:divBdr>
        <w:top w:val="none" w:sz="0" w:space="0" w:color="auto"/>
        <w:left w:val="none" w:sz="0" w:space="0" w:color="auto"/>
        <w:bottom w:val="none" w:sz="0" w:space="0" w:color="auto"/>
        <w:right w:val="none" w:sz="0" w:space="0" w:color="auto"/>
      </w:divBdr>
    </w:div>
    <w:div w:id="1564026515">
      <w:bodyDiv w:val="1"/>
      <w:marLeft w:val="0"/>
      <w:marRight w:val="0"/>
      <w:marTop w:val="0"/>
      <w:marBottom w:val="0"/>
      <w:divBdr>
        <w:top w:val="none" w:sz="0" w:space="0" w:color="auto"/>
        <w:left w:val="none" w:sz="0" w:space="0" w:color="auto"/>
        <w:bottom w:val="none" w:sz="0" w:space="0" w:color="auto"/>
        <w:right w:val="none" w:sz="0" w:space="0" w:color="auto"/>
      </w:divBdr>
    </w:div>
    <w:div w:id="1730763908">
      <w:bodyDiv w:val="1"/>
      <w:marLeft w:val="0"/>
      <w:marRight w:val="0"/>
      <w:marTop w:val="0"/>
      <w:marBottom w:val="0"/>
      <w:divBdr>
        <w:top w:val="none" w:sz="0" w:space="0" w:color="auto"/>
        <w:left w:val="none" w:sz="0" w:space="0" w:color="auto"/>
        <w:bottom w:val="none" w:sz="0" w:space="0" w:color="auto"/>
        <w:right w:val="none" w:sz="0" w:space="0" w:color="auto"/>
      </w:divBdr>
    </w:div>
    <w:div w:id="1742020919">
      <w:bodyDiv w:val="1"/>
      <w:marLeft w:val="0"/>
      <w:marRight w:val="0"/>
      <w:marTop w:val="0"/>
      <w:marBottom w:val="0"/>
      <w:divBdr>
        <w:top w:val="none" w:sz="0" w:space="0" w:color="auto"/>
        <w:left w:val="none" w:sz="0" w:space="0" w:color="auto"/>
        <w:bottom w:val="none" w:sz="0" w:space="0" w:color="auto"/>
        <w:right w:val="none" w:sz="0" w:space="0" w:color="auto"/>
      </w:divBdr>
    </w:div>
    <w:div w:id="1825971339">
      <w:bodyDiv w:val="1"/>
      <w:marLeft w:val="0"/>
      <w:marRight w:val="0"/>
      <w:marTop w:val="0"/>
      <w:marBottom w:val="0"/>
      <w:divBdr>
        <w:top w:val="none" w:sz="0" w:space="0" w:color="auto"/>
        <w:left w:val="none" w:sz="0" w:space="0" w:color="auto"/>
        <w:bottom w:val="none" w:sz="0" w:space="0" w:color="auto"/>
        <w:right w:val="none" w:sz="0" w:space="0" w:color="auto"/>
      </w:divBdr>
    </w:div>
    <w:div w:id="2120175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D0FE0-8FD9-4322-B66B-A21E4E527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1613</Words>
  <Characters>9200</Characters>
  <Application>Microsoft Office Word</Application>
  <DocSecurity>0</DocSecurity>
  <Lines>76</Lines>
  <Paragraphs>21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Rimantas Pašukonis</dc:creator>
  <cp:keywords/>
  <dc:description/>
  <cp:lastModifiedBy>Ona Daugėnienė</cp:lastModifiedBy>
  <cp:revision>2</cp:revision>
  <cp:lastPrinted>2017-03-07T13:37:00Z</cp:lastPrinted>
  <dcterms:created xsi:type="dcterms:W3CDTF">2023-10-17T10:31:00Z</dcterms:created>
  <dcterms:modified xsi:type="dcterms:W3CDTF">2023-10-17T10:31:00Z</dcterms:modified>
</cp:coreProperties>
</file>