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2BA0C359"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sidRPr="00AD7E06">
        <w:rPr>
          <w:rFonts w:ascii="Times New Roman" w:hAnsi="Times New Roman" w:cs="Times New Roman"/>
          <w:b/>
          <w:bCs/>
          <w:i w:val="0"/>
          <w:iCs w:val="0"/>
          <w:caps/>
          <w:sz w:val="24"/>
          <w:szCs w:val="24"/>
          <w:lang w:val="pt-PT"/>
        </w:rPr>
        <w:t xml:space="preserve">VIENKARTINĖ </w:t>
      </w:r>
      <w:r w:rsidR="00F40B85" w:rsidRPr="00AD7E06">
        <w:rPr>
          <w:rFonts w:ascii="Times New Roman" w:hAnsi="Times New Roman" w:cs="Times New Roman"/>
          <w:b/>
          <w:bCs/>
          <w:i w:val="0"/>
          <w:iCs w:val="0"/>
          <w:caps/>
          <w:sz w:val="24"/>
          <w:szCs w:val="24"/>
          <w:lang w:val="pt-PT"/>
        </w:rPr>
        <w:t>PREKių VIEŠOJO PIRKIMO</w:t>
      </w:r>
      <w:r w:rsidR="00B309A9" w:rsidRPr="00AD7E06">
        <w:rPr>
          <w:rFonts w:ascii="Times New Roman" w:hAnsi="Times New Roman" w:cs="Times New Roman"/>
          <w:b/>
          <w:bCs/>
          <w:i w:val="0"/>
          <w:iCs w:val="0"/>
          <w:caps/>
          <w:sz w:val="24"/>
          <w:szCs w:val="24"/>
          <w:lang w:val="pt-PT"/>
        </w:rPr>
        <w:t>-</w:t>
      </w:r>
      <w:r w:rsidR="00F40B85" w:rsidRPr="00AD7E06">
        <w:rPr>
          <w:rFonts w:ascii="Times New Roman" w:hAnsi="Times New Roman" w:cs="Times New Roman"/>
          <w:b/>
          <w:bCs/>
          <w:i w:val="0"/>
          <w:iCs w:val="0"/>
          <w:caps/>
          <w:sz w:val="24"/>
          <w:szCs w:val="24"/>
          <w:lang w:val="pt-PT"/>
        </w:rPr>
        <w:t>PARDAVIMO SUTARTIS NR.</w:t>
      </w:r>
      <w:r w:rsidR="00DC43F9" w:rsidRPr="00AD7E0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7F6F41">
            <w:rPr>
              <w:rFonts w:ascii="Times New Roman" w:hAnsi="Times New Roman" w:cs="Times New Roman"/>
              <w:b/>
              <w:bCs/>
              <w:i w:val="0"/>
              <w:iCs w:val="0"/>
              <w:caps/>
              <w:sz w:val="24"/>
              <w:szCs w:val="24"/>
            </w:rPr>
            <w:t>PIR23-780</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49611BFC" w:rsidR="00D030DA" w:rsidRDefault="009E4C7E" w:rsidP="00CC6616">
          <w:pPr>
            <w:pStyle w:val="Pagrindinistekstas"/>
            <w:spacing w:after="0"/>
            <w:jc w:val="center"/>
            <w:rPr>
              <w:rStyle w:val="1PAVADINIMAS"/>
            </w:rPr>
          </w:pPr>
          <w:r>
            <w:rPr>
              <w:rStyle w:val="1PAVADINIMAS"/>
            </w:rPr>
            <w:t xml:space="preserve">(PU-11199/23) </w:t>
          </w:r>
          <w:r w:rsidR="00ED0237">
            <w:rPr>
              <w:rStyle w:val="1PAVADINIMAS"/>
            </w:rPr>
            <w:t>Mažosios mechanizacijos įrenginiai: grandininiai pjūklai, krūmapjovės, purštuvai, pjaustytuvai, gręžtuvai.</w:t>
          </w:r>
        </w:p>
        <w:p w14:paraId="113F0242" w14:textId="58D4610A" w:rsidR="00486AE2" w:rsidRDefault="00486AE2" w:rsidP="00CC6616">
          <w:pPr>
            <w:pStyle w:val="Pagrindinistekstas"/>
            <w:spacing w:after="0"/>
            <w:jc w:val="center"/>
            <w:rPr>
              <w:rStyle w:val="1PAVADINIMAS"/>
            </w:rPr>
          </w:pPr>
          <w:r>
            <w:rPr>
              <w:rStyle w:val="1PAVADINIMAS"/>
            </w:rPr>
            <w:t>1 pirkimo dalis – grandininiai pjūklai iki 55</w:t>
          </w:r>
          <w:r w:rsidR="005710E8">
            <w:rPr>
              <w:rStyle w:val="1PAVADINIMAS"/>
            </w:rPr>
            <w:t xml:space="preserve"> </w:t>
          </w:r>
          <w:r>
            <w:rPr>
              <w:rStyle w:val="1PAVADINIMAS"/>
            </w:rPr>
            <w:t>cm(3).</w:t>
          </w:r>
        </w:p>
        <w:p w14:paraId="64D2C1E7" w14:textId="6CAE1B30" w:rsidR="00486AE2" w:rsidRPr="00370399" w:rsidRDefault="00486AE2" w:rsidP="00CC6616">
          <w:pPr>
            <w:pStyle w:val="Pagrindinistekstas"/>
            <w:spacing w:after="0"/>
            <w:jc w:val="center"/>
            <w:rPr>
              <w:bCs/>
              <w:lang w:eastAsia="ar-SA"/>
            </w:rPr>
          </w:pPr>
          <w:r>
            <w:rPr>
              <w:rStyle w:val="1PAVADINIMAS"/>
            </w:rPr>
            <w:t>4 pirkimo dalis – pjaustytuvai (betono pjūklui) iki 100 cm(3).</w:t>
          </w:r>
        </w:p>
      </w:sdtContent>
    </w:sdt>
    <w:sdt>
      <w:sdtPr>
        <w:rPr>
          <w:szCs w:val="24"/>
          <w:lang w:val="en-US" w:eastAsia="ar-SA"/>
        </w:rPr>
        <w:id w:val="1533614148"/>
        <w:placeholder>
          <w:docPart w:val="DefaultPlaceholder_-1854013440"/>
        </w:placeholder>
      </w:sdtPr>
      <w:sdtContent>
        <w:p w14:paraId="38414D19" w14:textId="09B17AEE" w:rsidR="00370399" w:rsidRPr="00AD7E06" w:rsidRDefault="00370399" w:rsidP="00370399">
          <w:pPr>
            <w:pStyle w:val="Pagrindinistekstas"/>
            <w:spacing w:after="0"/>
            <w:jc w:val="center"/>
            <w:rPr>
              <w:szCs w:val="24"/>
              <w:lang w:eastAsia="ar-SA"/>
            </w:rPr>
          </w:pPr>
          <w:r w:rsidRPr="00AD7E06">
            <w:rPr>
              <w:szCs w:val="24"/>
              <w:lang w:eastAsia="ar-SA"/>
            </w:rPr>
            <w:t>202</w:t>
          </w:r>
          <w:r w:rsidR="00ED0237" w:rsidRPr="00AD7E06">
            <w:rPr>
              <w:szCs w:val="24"/>
              <w:lang w:eastAsia="ar-SA"/>
            </w:rPr>
            <w:t>3</w:t>
          </w:r>
          <w:r w:rsidRPr="00AD7E06">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7F6F41">
                    <w:rPr>
                      <w:szCs w:val="24"/>
                    </w:rPr>
                    <w:t xml:space="preserve">spalio 19 </w:t>
                  </w:r>
                </w:sdtContent>
              </w:sdt>
              <w:bookmarkEnd w:id="0"/>
            </w:sdtContent>
          </w:sdt>
          <w:r w:rsidRPr="00AD7E06">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FD2E492"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7F6F41">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486AE2">
            <w:rPr>
              <w:rFonts w:eastAsia="Arial Unicode MS"/>
              <w:szCs w:val="24"/>
            </w:rPr>
            <w:t>generalinio direktoriaus 2022 m. gruodžio 16 d. įgaliojimą Nr. GG-280</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34AA058"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486AE2">
            <w:rPr>
              <w:b/>
              <w:bCs/>
              <w:szCs w:val="24"/>
            </w:rPr>
            <w:t>Mocevičiaus firma „GINALAS“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486AE2">
            <w:rPr>
              <w:rFonts w:eastAsia="Arial Unicode MS"/>
              <w:szCs w:val="24"/>
            </w:rPr>
            <w:t xml:space="preserve">Esperanto g. 26, Kazlų Rūda, </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57586F">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7F6F41">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57586F">
            <w:rPr>
              <w:rFonts w:eastAsia="Arial Unicode MS"/>
              <w:szCs w:val="24"/>
            </w:rPr>
            <w:t xml:space="preserve"> firmos vadovo 20</w:t>
          </w:r>
          <w:r w:rsidR="00D80427">
            <w:rPr>
              <w:rFonts w:eastAsia="Arial Unicode MS"/>
              <w:szCs w:val="24"/>
            </w:rPr>
            <w:t xml:space="preserve">23 m. rugpjūčio 22 d. </w:t>
          </w:r>
          <w:r w:rsidR="0057586F">
            <w:rPr>
              <w:rFonts w:eastAsia="Arial Unicode MS"/>
              <w:szCs w:val="24"/>
            </w:rPr>
            <w:t>įgaliojimą Nr.</w:t>
          </w:r>
          <w:r w:rsidR="00D80427">
            <w:rPr>
              <w:rFonts w:eastAsia="Arial Unicode MS"/>
              <w:szCs w:val="24"/>
            </w:rPr>
            <w:t>25</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22E289A"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ED0237">
            <w:rPr>
              <w:rStyle w:val="1TEKSTAS"/>
              <w:rFonts w:eastAsia="Arial Unicode MS"/>
            </w:rPr>
            <w:t>16160000-4</w:t>
          </w:r>
        </w:sdtContent>
      </w:sdt>
      <w:r w:rsidR="00D9442B">
        <w:rPr>
          <w:noProof/>
          <w:szCs w:val="24"/>
        </w:rPr>
        <w:t>.</w:t>
      </w:r>
    </w:p>
    <w:p w14:paraId="23073739" w14:textId="414031D5"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PAVADINIMAS"/>
              </w:rPr>
              <w:alias w:val="PREKIŲ PAVADINIMAS"/>
              <w:tag w:val="PREKIŲ PAVADINIMAS"/>
              <w:id w:val="-1316022618"/>
              <w:placeholder>
                <w:docPart w:val="A5572078425044F4B33D3196E128C532"/>
              </w:placeholder>
            </w:sdtPr>
            <w:sdtEndPr>
              <w:rPr>
                <w:rStyle w:val="Numatytasispastraiposriftas"/>
                <w:b w:val="0"/>
                <w:bCs/>
                <w:lang w:eastAsia="ar-SA"/>
              </w:rPr>
            </w:sdtEndPr>
            <w:sdtContent>
              <w:r w:rsidR="00ED0237">
                <w:rPr>
                  <w:rStyle w:val="1PAVADINIMAS"/>
                </w:rPr>
                <w:t xml:space="preserve">„(PU-11199/23) Mažosios mechanizacijos įrenginiai: grandininiai pjūklai, krūmapjovės, purštuvai, pjaustytuvai, gręžtuvai.“, </w:t>
              </w:r>
            </w:sdtContent>
          </w:sdt>
          <w:r w:rsidR="00ED0237">
            <w:rPr>
              <w:bCs/>
              <w:lang w:eastAsia="ar-SA"/>
            </w:rPr>
            <w:t xml:space="preserve"> </w:t>
          </w:r>
          <w:r w:rsidR="000B2BC5" w:rsidRPr="00914350">
            <w:rPr>
              <w:rStyle w:val="1TEKSTAS"/>
              <w:highlight w:val="lightGray"/>
            </w:rPr>
            <w:t xml:space="preserve">pirkimo </w:t>
          </w:r>
          <w:r w:rsidR="00ED0237">
            <w:rPr>
              <w:rStyle w:val="1TEKSTAS"/>
            </w:rPr>
            <w:t>Nr.</w:t>
          </w:r>
          <w:r w:rsidR="0057586F">
            <w:rPr>
              <w:rStyle w:val="1TEKSTAS"/>
            </w:rPr>
            <w:t xml:space="preserve"> 684188,</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64D0ABE5"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7586F">
            <w:rPr>
              <w:rStyle w:val="1TEKSTAS"/>
            </w:rPr>
            <w:t>4 315,58</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57586F">
            <w:rPr>
              <w:rStyle w:val="1TEKSTAS"/>
            </w:rPr>
            <w:t>keturi tūkstančiai trys šimtai penkiolika eurų 58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7586F">
            <w:rPr>
              <w:rStyle w:val="1TEKSTAS"/>
            </w:rPr>
            <w:t>906,27</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57586F">
            <w:rPr>
              <w:rStyle w:val="1TEKSTAS"/>
            </w:rPr>
            <w:t>devyni šimtai šeši eurai 27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57586F">
            <w:rPr>
              <w:rStyle w:val="1TEKSTAS"/>
            </w:rPr>
            <w:t>5 221,85</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57586F">
            <w:rPr>
              <w:rStyle w:val="1TEKSTAS"/>
            </w:rPr>
            <w:t>penki tūkstančiai du šimtai dvidešimt vienas euras 85 ct</w:t>
          </w:r>
        </w:sdtContent>
      </w:sdt>
      <w:r w:rsidRPr="00BD2EF3">
        <w:t>).</w:t>
      </w:r>
      <w:bookmarkEnd w:id="6"/>
      <w:r w:rsidRPr="00BD2EF3">
        <w:t xml:space="preserve"> </w:t>
      </w:r>
    </w:p>
    <w:bookmarkEnd w:id="7"/>
    <w:p w14:paraId="61E9B983" w14:textId="4C5F57D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ED0237">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AD7E06">
        <w:t>4</w:t>
      </w:r>
      <w:r w:rsidRPr="00AD7E06">
        <w:t xml:space="preserve"> d. d. </w:t>
      </w:r>
      <w:r w:rsidRPr="000D2C79">
        <w:t>nuo Prekių perdavimo</w:t>
      </w:r>
      <w:r w:rsidRPr="00AD7E06">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703E7C1C" w:rsidR="00A9514A" w:rsidRPr="00FA66B7" w:rsidRDefault="00F40B85" w:rsidP="00FA66B7">
      <w:pPr>
        <w:pStyle w:val="Pagrindiniotekstotrauka"/>
        <w:numPr>
          <w:ilvl w:val="1"/>
          <w:numId w:val="2"/>
        </w:numPr>
        <w:spacing w:after="0"/>
        <w:ind w:left="567" w:hanging="567"/>
        <w:jc w:val="both"/>
        <w:rPr>
          <w:szCs w:val="24"/>
        </w:rPr>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E47CC1">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ED0237">
            <w:rPr>
              <w:rStyle w:val="1TEKSTAS"/>
            </w:rPr>
            <w:t>Sutarties įsigaliojimo dienos</w:t>
          </w:r>
        </w:sdtContent>
      </w:sdt>
      <w:r w:rsidR="008D2402" w:rsidRPr="00BD2EF3">
        <w:t>.</w:t>
      </w:r>
      <w:r w:rsidR="00FA66B7">
        <w:t xml:space="preserve"> </w:t>
      </w:r>
      <w:r w:rsidR="00FA66B7" w:rsidRPr="00F74EF0">
        <w:rPr>
          <w:szCs w:val="24"/>
        </w:rPr>
        <w:t>Prekių pristatymo terminas pratęsiamas nebus</w:t>
      </w:r>
      <w:r w:rsidR="00FA66B7" w:rsidRPr="00BD2EF3">
        <w:rPr>
          <w:szCs w:val="24"/>
        </w:rPr>
        <w:t>.</w:t>
      </w:r>
    </w:p>
    <w:bookmarkEnd w:id="16"/>
    <w:p w14:paraId="6C11A313" w14:textId="6B697C3C"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bookmarkEnd w:id="15"/>
      <w:r w:rsidR="00FA66B7">
        <w:rPr>
          <w:szCs w:val="24"/>
        </w:rPr>
        <w:t>, nurodytu šios Sutarties priede „Techninė specifikacija“.</w:t>
      </w:r>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7DCD28E4"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FA66B7">
            <w:rPr>
              <w:rStyle w:val="1TEKSTAS"/>
              <w:highlight w:val="lightGray"/>
            </w:rPr>
            <w:t>4</w:t>
          </w:r>
          <w:r w:rsidR="00964DB2" w:rsidRPr="005A61CE">
            <w:rPr>
              <w:rStyle w:val="1TEKSTAS"/>
              <w:highlight w:val="lightGray"/>
            </w:rPr>
            <w:t xml:space="preserve"> (</w:t>
          </w:r>
          <w:r w:rsidR="00FA66B7">
            <w:rPr>
              <w:rStyle w:val="1TEKSTAS"/>
              <w:highlight w:val="lightGray"/>
            </w:rPr>
            <w:t>keturias</w:t>
          </w:r>
          <w:r w:rsidR="00964DB2" w:rsidRPr="005A61CE">
            <w:rPr>
              <w:rStyle w:val="1TEKSTAS"/>
              <w:highlight w:val="lightGray"/>
            </w:rPr>
            <w:t>)</w:t>
          </w:r>
        </w:sdtContent>
      </w:sdt>
      <w:r w:rsidR="00964DB2" w:rsidRPr="00BD2EF3">
        <w:rPr>
          <w:szCs w:val="24"/>
        </w:rPr>
        <w:t xml:space="preserve"> </w:t>
      </w:r>
      <w:r w:rsidR="00FA66B7">
        <w:rPr>
          <w:szCs w:val="24"/>
        </w:rPr>
        <w:t xml:space="preserve">darbo </w:t>
      </w:r>
      <w:r w:rsidRPr="00BD2EF3">
        <w:rPr>
          <w:szCs w:val="24"/>
        </w:rPr>
        <w:t>dien</w:t>
      </w:r>
      <w:r w:rsidR="00FA66B7">
        <w:rPr>
          <w:szCs w:val="24"/>
        </w:rPr>
        <w:t xml:space="preserve">as </w:t>
      </w:r>
      <w:r w:rsidRPr="00BD2EF3">
        <w:rPr>
          <w:szCs w:val="24"/>
        </w:rPr>
        <w:t xml:space="preserve">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AD7E06">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6C902AA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7A0997">
                <w:rPr>
                  <w:rStyle w:val="1TEKSTAS"/>
                </w:rPr>
                <w:t>24 (dvidešimt kerturių)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A66B7">
            <w:rPr>
              <w:rStyle w:val="1TEKSTAS"/>
            </w:rPr>
            <w:t>4</w:t>
          </w:r>
          <w:r w:rsidR="00AF2AD7" w:rsidRPr="00AF2AD7">
            <w:rPr>
              <w:rStyle w:val="1TEKSTAS"/>
            </w:rPr>
            <w:t xml:space="preserve"> (</w:t>
          </w:r>
          <w:r w:rsidR="00FA66B7">
            <w:rPr>
              <w:rStyle w:val="1TEKSTAS"/>
            </w:rPr>
            <w:t>keturias</w:t>
          </w:r>
          <w:r w:rsidR="00AF2AD7" w:rsidRPr="00AF2AD7">
            <w:rPr>
              <w:rStyle w:val="1TEKSTAS"/>
            </w:rPr>
            <w:t>) darbo dien</w:t>
          </w:r>
          <w:r w:rsidR="00FA66B7">
            <w:rPr>
              <w:rStyle w:val="1TEKSTAS"/>
            </w:rPr>
            <w:t>as</w:t>
          </w:r>
          <w:r w:rsidR="00AF2AD7" w:rsidRPr="00AF2AD7">
            <w:rPr>
              <w:rStyle w:val="1TEKSTAS"/>
            </w:rPr>
            <w:t xml:space="preserve">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00A52F5A" w14:textId="77777777" w:rsidR="00AD7E06" w:rsidRDefault="0009423B" w:rsidP="00AD7E0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389EC95D" w14:textId="2DCFB24C" w:rsidR="00AD7E06" w:rsidRPr="00AD7E06" w:rsidRDefault="00AD7E06" w:rsidP="00AD7E06">
      <w:pPr>
        <w:numPr>
          <w:ilvl w:val="1"/>
          <w:numId w:val="2"/>
        </w:numPr>
        <w:tabs>
          <w:tab w:val="left" w:pos="1350"/>
        </w:tabs>
        <w:suppressAutoHyphens/>
        <w:spacing w:after="0"/>
        <w:ind w:left="567" w:hanging="567"/>
        <w:jc w:val="both"/>
        <w:rPr>
          <w:bCs/>
          <w:szCs w:val="24"/>
        </w:rPr>
      </w:pPr>
      <w:r w:rsidRPr="00AD7E06">
        <w:rPr>
          <w:bCs/>
          <w:szCs w:val="24"/>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w:t>
      </w:r>
      <w:r w:rsidRPr="00F77C12">
        <w:rPr>
          <w:lang w:eastAsia="lt-LT"/>
        </w:rPr>
        <w:lastRenderedPageBreak/>
        <w:t xml:space="preserve">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C78E662" w:rsidR="00F62DEA" w:rsidRPr="00F774CB" w:rsidRDefault="007A0997"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59414BF9" w:rsidR="00F62DEA" w:rsidRPr="00F774CB" w:rsidRDefault="007A0997"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3CC1FB2C" w:rsidR="00F40B85" w:rsidRPr="00BD2EF3" w:rsidRDefault="00F92707" w:rsidP="00B43AC3">
      <w:pPr>
        <w:pStyle w:val="Sraopastraipa"/>
        <w:keepNext/>
        <w:numPr>
          <w:ilvl w:val="1"/>
          <w:numId w:val="2"/>
        </w:numPr>
        <w:spacing w:line="276" w:lineRule="auto"/>
        <w:ind w:left="567" w:hanging="567"/>
        <w:jc w:val="both"/>
      </w:pPr>
      <w:bookmarkStart w:id="28" w:name="_Hlk62139498"/>
      <w:bookmarkStart w:id="29" w:name="_Hlk517549163"/>
      <w:r w:rsidRPr="00F92707">
        <w:t>Sutartis įsigalioja, kai Sutartį pasirašo abi sutarties Šalys ir galioja iki visiško sutartinių įsipareigojimų įvykdymo</w:t>
      </w:r>
      <w:bookmarkEnd w:id="28"/>
      <w:r w:rsidR="00FA66B7">
        <w:t>, bet ne ilgiau kaip 4 (keturis) mėnesius nuo Sutarties įsigaliojimo dienos</w:t>
      </w:r>
      <w:r w:rsidR="0058125D" w:rsidRPr="0058125D">
        <w:t>.</w:t>
      </w:r>
    </w:p>
    <w:bookmarkEnd w:id="29"/>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3C7F5A4E"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7F6F41">
            <w:rPr>
              <w:rStyle w:val="1TEKSTAS"/>
            </w:rPr>
            <w: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662BE2">
            <w:rPr>
              <w:rStyle w:val="1TEKSTAS"/>
            </w:rPr>
            <w:t xml:space="preserve">+370 </w:t>
          </w:r>
          <w:r w:rsidR="007F6F41">
            <w:rPr>
              <w:rStyle w:val="1TEKSTAS"/>
            </w:rPr>
            <w:t>.........................</w:t>
          </w:r>
        </w:sdtContent>
      </w:sdt>
      <w:r w:rsidRPr="00507E29">
        <w:t>;</w:t>
      </w:r>
      <w:bookmarkEnd w:id="38"/>
    </w:p>
    <w:p w14:paraId="32295072" w14:textId="310A448D"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7F6F41">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662BE2">
            <w:rPr>
              <w:rStyle w:val="1TEKSTAS"/>
            </w:rPr>
            <w:t xml:space="preserve">+370 </w:t>
          </w:r>
          <w:r w:rsidR="007F6F41">
            <w:rPr>
              <w:rStyle w:val="1TEKSTAS"/>
            </w:rPr>
            <w:t>....................................</w:t>
          </w:r>
        </w:sdtContent>
      </w:sdt>
      <w:r w:rsidRPr="00507E29">
        <w:t>;</w:t>
      </w:r>
    </w:p>
    <w:p w14:paraId="75FFF104" w14:textId="41CC709B"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7F6F41">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662BE2">
            <w:rPr>
              <w:rStyle w:val="1TEKSTAS"/>
            </w:rPr>
            <w:t xml:space="preserve">+370 </w:t>
          </w:r>
          <w:r w:rsidR="007F6F41">
            <w:rPr>
              <w:rStyle w:val="1TEKSTAS"/>
            </w:rPr>
            <w: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0987C7FC" w:rsidR="006B2FF7" w:rsidRPr="00662BE2"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662BE2">
            <w:rPr>
              <w:rStyle w:val="1TEKSTAS"/>
            </w:rPr>
            <w:t>techninė specifikacija.</w:t>
          </w:r>
        </w:p>
        <w:p w14:paraId="2B797E87" w14:textId="239E47C4" w:rsidR="00662BE2" w:rsidRPr="00662BE2" w:rsidRDefault="00662BE2"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w:t>
          </w:r>
          <w:r w:rsidR="00D40C0D">
            <w:rPr>
              <w:rStyle w:val="1TEKSTAS"/>
            </w:rPr>
            <w:t xml:space="preserve"> - </w:t>
          </w:r>
          <w:r>
            <w:rPr>
              <w:rStyle w:val="1TEKSTAS"/>
            </w:rPr>
            <w:t>pasiūlymas - 1 pirkimo dalis.</w:t>
          </w:r>
        </w:p>
        <w:p w14:paraId="40B378B7" w14:textId="3768BCD6" w:rsidR="00662BE2" w:rsidRPr="00662BE2" w:rsidRDefault="00662BE2" w:rsidP="00662BE2">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3 – pasiūlymas  - 4 pirkimo dalis.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7244711" w:displacedByCustomXml="next"/>
    <w:bookmarkStart w:id="4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9ADAABD" w:rsidR="001A3F38" w:rsidRPr="002C003D" w:rsidRDefault="00D40C0D" w:rsidP="00986BE5">
                <w:pPr>
                  <w:spacing w:after="0"/>
                  <w:rPr>
                    <w:b/>
                  </w:rPr>
                </w:pPr>
                <w:r>
                  <w:rPr>
                    <w:b/>
                  </w:rPr>
                  <w:t>Mocevičiaus firma „GINALAS“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77C7058F" w:rsidR="001A3F38" w:rsidRPr="002C003D" w:rsidRDefault="001A3F38" w:rsidP="00986BE5">
                <w:pPr>
                  <w:spacing w:after="0"/>
                  <w:rPr>
                    <w:noProof/>
                  </w:rPr>
                </w:pPr>
                <w:r w:rsidRPr="002C003D">
                  <w:rPr>
                    <w:noProof/>
                  </w:rPr>
                  <w:t xml:space="preserve">Juridinio asmens kodas </w:t>
                </w:r>
                <w:r w:rsidR="00D40C0D">
                  <w:rPr>
                    <w:noProof/>
                  </w:rPr>
                  <w:t xml:space="preserve"> 165702461</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5EA62685" w:rsidR="001A3F38" w:rsidRPr="002C003D" w:rsidRDefault="001A3F38" w:rsidP="00986BE5">
                <w:pPr>
                  <w:spacing w:after="0"/>
                  <w:rPr>
                    <w:noProof/>
                  </w:rPr>
                </w:pPr>
                <w:r w:rsidRPr="002C003D">
                  <w:rPr>
                    <w:noProof/>
                  </w:rPr>
                  <w:t xml:space="preserve">PVM mokėtojo kodas </w:t>
                </w:r>
                <w:r w:rsidRPr="00910D49">
                  <w:rPr>
                    <w:noProof/>
                  </w:rPr>
                  <w:t>LT</w:t>
                </w:r>
                <w:r w:rsidR="004D040D">
                  <w:rPr>
                    <w:noProof/>
                  </w:rPr>
                  <w:t xml:space="preserve"> </w:t>
                </w:r>
                <w:r w:rsidR="00D40C0D">
                  <w:rPr>
                    <w:noProof/>
                  </w:rPr>
                  <w:t>657024610</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2DE89EE2" w:rsidR="001A3F38" w:rsidRPr="002C003D" w:rsidRDefault="00D40C0D" w:rsidP="00986BE5">
                <w:pPr>
                  <w:spacing w:after="0"/>
                  <w:rPr>
                    <w:noProof/>
                  </w:rPr>
                </w:pPr>
                <w:r>
                  <w:rPr>
                    <w:noProof/>
                  </w:rPr>
                  <w:t>Esperanto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0547C8A2" w:rsidR="001A3F38" w:rsidRPr="002C003D" w:rsidRDefault="001A3F38" w:rsidP="00986BE5">
                <w:pPr>
                  <w:spacing w:after="0"/>
                  <w:rPr>
                    <w:noProof/>
                  </w:rPr>
                </w:pPr>
                <w:r w:rsidRPr="002C003D">
                  <w:rPr>
                    <w:noProof/>
                  </w:rPr>
                  <w:t>Tel.</w:t>
                </w:r>
                <w:r w:rsidR="004D040D">
                  <w:rPr>
                    <w:noProof/>
                  </w:rPr>
                  <w:t>:</w:t>
                </w:r>
                <w:r w:rsidR="00D40C0D">
                  <w:rPr>
                    <w:noProof/>
                  </w:rPr>
                  <w:t>+370 34396464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2457D7F7" w:rsidR="001A3F38" w:rsidRPr="002C003D" w:rsidRDefault="001A3F38" w:rsidP="00986BE5">
                <w:pPr>
                  <w:spacing w:after="0"/>
                  <w:rPr>
                    <w:noProof/>
                  </w:rPr>
                </w:pPr>
                <w:r w:rsidRPr="002C003D">
                  <w:rPr>
                    <w:noProof/>
                  </w:rPr>
                  <w:t xml:space="preserve">El. </w:t>
                </w:r>
                <w:r w:rsidR="00B66925">
                  <w:rPr>
                    <w:noProof/>
                  </w:rPr>
                  <w:t>p</w:t>
                </w:r>
                <w:r w:rsidRPr="002C003D">
                  <w:rPr>
                    <w:noProof/>
                  </w:rPr>
                  <w:t xml:space="preserve">aštas: </w:t>
                </w:r>
                <w:r w:rsidR="00662BE2">
                  <w:rPr>
                    <w:noProof/>
                  </w:rPr>
                  <w:t>ginalas@ginalas.lt</w:t>
                </w:r>
              </w:p>
            </w:tc>
          </w:tr>
          <w:tr w:rsidR="001A3F38" w:rsidRPr="002C003D" w14:paraId="463123FF" w14:textId="77777777" w:rsidTr="00DC18C2">
            <w:trPr>
              <w:gridAfter w:val="1"/>
              <w:wAfter w:w="9" w:type="pct"/>
              <w:jc w:val="center"/>
            </w:trPr>
            <w:tc>
              <w:tcPr>
                <w:tcW w:w="2281" w:type="pct"/>
              </w:tcPr>
              <w:p w14:paraId="3463EA6D" w14:textId="5A7974B1" w:rsidR="001A3F38" w:rsidRPr="002C003D" w:rsidRDefault="001A3F38" w:rsidP="00986BE5">
                <w:pPr>
                  <w:spacing w:after="0"/>
                  <w:rPr>
                    <w:noProof/>
                  </w:rPr>
                </w:pPr>
                <w:r w:rsidRPr="002C003D">
                  <w:rPr>
                    <w:noProof/>
                  </w:rPr>
                  <w:t xml:space="preserve">A.s. </w:t>
                </w:r>
              </w:p>
            </w:tc>
            <w:tc>
              <w:tcPr>
                <w:tcW w:w="2710" w:type="pct"/>
              </w:tcPr>
              <w:p w14:paraId="78253362" w14:textId="78EE3BB9" w:rsidR="001A3F38" w:rsidRPr="002C003D" w:rsidRDefault="001A3F38" w:rsidP="00986BE5">
                <w:pPr>
                  <w:spacing w:after="0"/>
                  <w:rPr>
                    <w:noProof/>
                  </w:rPr>
                </w:pPr>
                <w:r w:rsidRPr="002C003D">
                  <w:rPr>
                    <w:noProof/>
                  </w:rPr>
                  <w:t>A.s.</w:t>
                </w:r>
                <w:r w:rsidR="00D40C0D">
                  <w:rPr>
                    <w:noProof/>
                  </w:rPr>
                  <w:t xml:space="preserve"> </w:t>
                </w:r>
              </w:p>
            </w:tc>
          </w:tr>
          <w:tr w:rsidR="001A3F38" w:rsidRPr="002C003D" w14:paraId="4C9BC542" w14:textId="77777777" w:rsidTr="00DC18C2">
            <w:trPr>
              <w:gridAfter w:val="1"/>
              <w:wAfter w:w="9" w:type="pct"/>
              <w:jc w:val="center"/>
            </w:trPr>
            <w:tc>
              <w:tcPr>
                <w:tcW w:w="2281" w:type="pct"/>
              </w:tcPr>
              <w:p w14:paraId="663ECEF7" w14:textId="7E8FBA91" w:rsidR="001A3F38" w:rsidRPr="002C003D" w:rsidRDefault="001A3F38" w:rsidP="00986BE5">
                <w:pPr>
                  <w:spacing w:after="0"/>
                  <w:rPr>
                    <w:noProof/>
                  </w:rPr>
                </w:pPr>
              </w:p>
            </w:tc>
            <w:tc>
              <w:tcPr>
                <w:tcW w:w="2710" w:type="pct"/>
              </w:tcPr>
              <w:p w14:paraId="1296D810" w14:textId="449F5FF5"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5EF4E8BE" w:rsidR="001A3F38" w:rsidRPr="002C003D" w:rsidRDefault="001A3F38" w:rsidP="00986BE5">
                <w:pPr>
                  <w:rPr>
                    <w:b/>
                  </w:rPr>
                </w:pPr>
                <w:r w:rsidRPr="002C003D">
                  <w:t>______________</w:t>
                </w:r>
              </w:p>
            </w:tc>
            <w:tc>
              <w:tcPr>
                <w:tcW w:w="2710" w:type="pct"/>
              </w:tcPr>
              <w:p w14:paraId="1EE5B115" w14:textId="27A7C9A1" w:rsidR="001A3F38" w:rsidRPr="002C003D" w:rsidRDefault="001A3F38" w:rsidP="00986BE5">
                <w:pPr>
                  <w:rPr>
                    <w:b/>
                  </w:rPr>
                </w:pPr>
                <w:r w:rsidRPr="002C003D">
                  <w:t>______________</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lastRenderedPageBreak/>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EFCA" w14:textId="77777777" w:rsidR="00E66520" w:rsidRDefault="00E66520" w:rsidP="00F40B85">
      <w:pPr>
        <w:spacing w:after="0" w:line="240" w:lineRule="auto"/>
      </w:pPr>
      <w:r>
        <w:separator/>
      </w:r>
    </w:p>
  </w:endnote>
  <w:endnote w:type="continuationSeparator" w:id="0">
    <w:p w14:paraId="67B71EDA" w14:textId="77777777" w:rsidR="00E66520" w:rsidRDefault="00E6652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C068" w14:textId="77777777" w:rsidR="00E66520" w:rsidRDefault="00E66520" w:rsidP="00F40B85">
      <w:pPr>
        <w:spacing w:after="0" w:line="240" w:lineRule="auto"/>
      </w:pPr>
      <w:r>
        <w:separator/>
      </w:r>
    </w:p>
  </w:footnote>
  <w:footnote w:type="continuationSeparator" w:id="0">
    <w:p w14:paraId="09BF052B" w14:textId="77777777" w:rsidR="00E66520" w:rsidRDefault="00E6652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8037164">
    <w:abstractNumId w:val="6"/>
  </w:num>
  <w:num w:numId="2" w16cid:durableId="2000770219">
    <w:abstractNumId w:val="5"/>
  </w:num>
  <w:num w:numId="3" w16cid:durableId="2103328970">
    <w:abstractNumId w:val="0"/>
  </w:num>
  <w:num w:numId="4" w16cid:durableId="684988725">
    <w:abstractNumId w:val="1"/>
  </w:num>
  <w:num w:numId="5" w16cid:durableId="339621034">
    <w:abstractNumId w:val="2"/>
  </w:num>
  <w:num w:numId="6" w16cid:durableId="944263686">
    <w:abstractNumId w:val="3"/>
  </w:num>
  <w:num w:numId="7" w16cid:durableId="1544514819">
    <w:abstractNumId w:val="9"/>
  </w:num>
  <w:num w:numId="8" w16cid:durableId="95749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635312">
    <w:abstractNumId w:val="4"/>
  </w:num>
  <w:num w:numId="10" w16cid:durableId="2065908770">
    <w:abstractNumId w:val="13"/>
  </w:num>
  <w:num w:numId="11" w16cid:durableId="1944262046">
    <w:abstractNumId w:val="12"/>
  </w:num>
  <w:num w:numId="12" w16cid:durableId="1815562458">
    <w:abstractNumId w:val="14"/>
  </w:num>
  <w:num w:numId="13" w16cid:durableId="1424688107">
    <w:abstractNumId w:val="8"/>
  </w:num>
  <w:num w:numId="14" w16cid:durableId="913784780">
    <w:abstractNumId w:val="7"/>
  </w:num>
  <w:num w:numId="15" w16cid:durableId="770204386">
    <w:abstractNumId w:val="11"/>
  </w:num>
  <w:num w:numId="16" w16cid:durableId="18131336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rz8+bRM9wC6kETsYzMnwxFxPsvT/aefIHeMBYRs2tBMemxx8RDJ5I4yjAx1SkjScYKWTSaX17p1GBZ7zjBJvw==" w:salt="z4Z0QrUHet43binusbkLW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3AD"/>
    <w:rsid w:val="000C39DB"/>
    <w:rsid w:val="000C4C8E"/>
    <w:rsid w:val="000C5CE1"/>
    <w:rsid w:val="000D2AEF"/>
    <w:rsid w:val="000D2C79"/>
    <w:rsid w:val="000D2EF8"/>
    <w:rsid w:val="000D645A"/>
    <w:rsid w:val="000D6475"/>
    <w:rsid w:val="000D6CF7"/>
    <w:rsid w:val="000E30D9"/>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22"/>
    <w:rsid w:val="001839E1"/>
    <w:rsid w:val="0018403D"/>
    <w:rsid w:val="00191F2C"/>
    <w:rsid w:val="00192169"/>
    <w:rsid w:val="00193F3C"/>
    <w:rsid w:val="00195145"/>
    <w:rsid w:val="00197320"/>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3FB2"/>
    <w:rsid w:val="001F4849"/>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32AD"/>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86AE2"/>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10E8"/>
    <w:rsid w:val="005725D5"/>
    <w:rsid w:val="00572ADA"/>
    <w:rsid w:val="00573A4C"/>
    <w:rsid w:val="00574539"/>
    <w:rsid w:val="0057586F"/>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AEC"/>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2BE2"/>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76EA0"/>
    <w:rsid w:val="00780A8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0997"/>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6F41"/>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9EE"/>
    <w:rsid w:val="00917B87"/>
    <w:rsid w:val="009200EC"/>
    <w:rsid w:val="00921FBF"/>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E4C7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D7E06"/>
    <w:rsid w:val="00AE2E79"/>
    <w:rsid w:val="00AE7C07"/>
    <w:rsid w:val="00AF03E0"/>
    <w:rsid w:val="00AF2AD7"/>
    <w:rsid w:val="00AF6F1E"/>
    <w:rsid w:val="00B0244C"/>
    <w:rsid w:val="00B04AF7"/>
    <w:rsid w:val="00B05D8D"/>
    <w:rsid w:val="00B069C2"/>
    <w:rsid w:val="00B06B80"/>
    <w:rsid w:val="00B10FAD"/>
    <w:rsid w:val="00B11444"/>
    <w:rsid w:val="00B15193"/>
    <w:rsid w:val="00B16255"/>
    <w:rsid w:val="00B16C59"/>
    <w:rsid w:val="00B24048"/>
    <w:rsid w:val="00B309A9"/>
    <w:rsid w:val="00B3454C"/>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0C0D"/>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427"/>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603D"/>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47CC1"/>
    <w:rsid w:val="00E50E86"/>
    <w:rsid w:val="00E524B7"/>
    <w:rsid w:val="00E54E6D"/>
    <w:rsid w:val="00E55457"/>
    <w:rsid w:val="00E5630B"/>
    <w:rsid w:val="00E57003"/>
    <w:rsid w:val="00E57BDE"/>
    <w:rsid w:val="00E61E3C"/>
    <w:rsid w:val="00E62CE3"/>
    <w:rsid w:val="00E66520"/>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0237"/>
    <w:rsid w:val="00ED139E"/>
    <w:rsid w:val="00ED1440"/>
    <w:rsid w:val="00ED2086"/>
    <w:rsid w:val="00ED4F55"/>
    <w:rsid w:val="00ED5832"/>
    <w:rsid w:val="00EE07FB"/>
    <w:rsid w:val="00EE2D5C"/>
    <w:rsid w:val="00EE3A30"/>
    <w:rsid w:val="00EF00D1"/>
    <w:rsid w:val="00EF12F7"/>
    <w:rsid w:val="00EF1930"/>
    <w:rsid w:val="00EF497A"/>
    <w:rsid w:val="00F020CC"/>
    <w:rsid w:val="00F02566"/>
    <w:rsid w:val="00F03A48"/>
    <w:rsid w:val="00F04F51"/>
    <w:rsid w:val="00F069F5"/>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6B7"/>
    <w:rsid w:val="00FA6C21"/>
    <w:rsid w:val="00FA748B"/>
    <w:rsid w:val="00FB034E"/>
    <w:rsid w:val="00FB100A"/>
    <w:rsid w:val="00FB275F"/>
    <w:rsid w:val="00FB2810"/>
    <w:rsid w:val="00FB59F8"/>
    <w:rsid w:val="00FC0ADD"/>
    <w:rsid w:val="00FC0E8D"/>
    <w:rsid w:val="00FC1B08"/>
    <w:rsid w:val="00FC1C91"/>
    <w:rsid w:val="00FC2BB0"/>
    <w:rsid w:val="00FC473F"/>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character" w:customStyle="1" w:styleId="normaltextrun">
    <w:name w:val="normaltextrun"/>
    <w:basedOn w:val="Numatytasispastraiposriftas"/>
    <w:rsid w:val="00AD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 w:id="15697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A5572078425044F4B33D3196E128C532"/>
        <w:category>
          <w:name w:val="Bendrosios nuostatos"/>
          <w:gallery w:val="placeholder"/>
        </w:category>
        <w:types>
          <w:type w:val="bbPlcHdr"/>
        </w:types>
        <w:behaviors>
          <w:behavior w:val="content"/>
        </w:behaviors>
        <w:guid w:val="{5A18E85C-7F40-40D6-8B13-5E229067876A}"/>
      </w:docPartPr>
      <w:docPartBody>
        <w:p w:rsidR="00FA1DD6" w:rsidRDefault="00434ABE" w:rsidP="00434ABE">
          <w:pPr>
            <w:pStyle w:val="A5572078425044F4B33D3196E128C53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E396F"/>
    <w:rsid w:val="00227A52"/>
    <w:rsid w:val="002332FC"/>
    <w:rsid w:val="00234D5F"/>
    <w:rsid w:val="00243EEC"/>
    <w:rsid w:val="00244B63"/>
    <w:rsid w:val="00262744"/>
    <w:rsid w:val="00263FA5"/>
    <w:rsid w:val="002B021B"/>
    <w:rsid w:val="002B5EBF"/>
    <w:rsid w:val="002D2AE5"/>
    <w:rsid w:val="002D4F2D"/>
    <w:rsid w:val="00312C92"/>
    <w:rsid w:val="00320C6B"/>
    <w:rsid w:val="003266F3"/>
    <w:rsid w:val="0032727C"/>
    <w:rsid w:val="003620CC"/>
    <w:rsid w:val="0038123D"/>
    <w:rsid w:val="00382570"/>
    <w:rsid w:val="00387FE1"/>
    <w:rsid w:val="0039620E"/>
    <w:rsid w:val="003B0ECE"/>
    <w:rsid w:val="003D1991"/>
    <w:rsid w:val="003F1597"/>
    <w:rsid w:val="004017EB"/>
    <w:rsid w:val="0040326D"/>
    <w:rsid w:val="0043022E"/>
    <w:rsid w:val="00434ABE"/>
    <w:rsid w:val="00442A36"/>
    <w:rsid w:val="00484562"/>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35E4E"/>
    <w:rsid w:val="006429F7"/>
    <w:rsid w:val="00676977"/>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3629"/>
    <w:rsid w:val="007C6E1D"/>
    <w:rsid w:val="007D1673"/>
    <w:rsid w:val="007E4F66"/>
    <w:rsid w:val="00802FCC"/>
    <w:rsid w:val="00803869"/>
    <w:rsid w:val="008217C0"/>
    <w:rsid w:val="00844AED"/>
    <w:rsid w:val="00864B91"/>
    <w:rsid w:val="00865799"/>
    <w:rsid w:val="00874F50"/>
    <w:rsid w:val="00875AF3"/>
    <w:rsid w:val="008821F7"/>
    <w:rsid w:val="00891BD2"/>
    <w:rsid w:val="008C3DBA"/>
    <w:rsid w:val="008E0976"/>
    <w:rsid w:val="008E3A32"/>
    <w:rsid w:val="008F105B"/>
    <w:rsid w:val="00930C81"/>
    <w:rsid w:val="009409F6"/>
    <w:rsid w:val="00962926"/>
    <w:rsid w:val="00977E19"/>
    <w:rsid w:val="00981176"/>
    <w:rsid w:val="00995D3F"/>
    <w:rsid w:val="00996435"/>
    <w:rsid w:val="00996F44"/>
    <w:rsid w:val="009A0A1F"/>
    <w:rsid w:val="009C63E2"/>
    <w:rsid w:val="009D4C60"/>
    <w:rsid w:val="00A16B73"/>
    <w:rsid w:val="00A66098"/>
    <w:rsid w:val="00A758F7"/>
    <w:rsid w:val="00A8207A"/>
    <w:rsid w:val="00A87F13"/>
    <w:rsid w:val="00A90F43"/>
    <w:rsid w:val="00AD5AE9"/>
    <w:rsid w:val="00B0123A"/>
    <w:rsid w:val="00B10675"/>
    <w:rsid w:val="00B178FA"/>
    <w:rsid w:val="00B2097F"/>
    <w:rsid w:val="00B278BF"/>
    <w:rsid w:val="00B3249B"/>
    <w:rsid w:val="00B642BD"/>
    <w:rsid w:val="00BA47F5"/>
    <w:rsid w:val="00BB12F5"/>
    <w:rsid w:val="00BB4D3B"/>
    <w:rsid w:val="00BC3EA8"/>
    <w:rsid w:val="00C503BD"/>
    <w:rsid w:val="00C52441"/>
    <w:rsid w:val="00C93E85"/>
    <w:rsid w:val="00CB3BE1"/>
    <w:rsid w:val="00CE0F37"/>
    <w:rsid w:val="00D01C92"/>
    <w:rsid w:val="00D0306E"/>
    <w:rsid w:val="00D71C40"/>
    <w:rsid w:val="00D7268A"/>
    <w:rsid w:val="00D75213"/>
    <w:rsid w:val="00D921EB"/>
    <w:rsid w:val="00D92BC8"/>
    <w:rsid w:val="00DB7899"/>
    <w:rsid w:val="00DC723A"/>
    <w:rsid w:val="00E02C01"/>
    <w:rsid w:val="00E1230D"/>
    <w:rsid w:val="00E23A15"/>
    <w:rsid w:val="00E83981"/>
    <w:rsid w:val="00E94000"/>
    <w:rsid w:val="00E95D68"/>
    <w:rsid w:val="00EC1702"/>
    <w:rsid w:val="00ED6111"/>
    <w:rsid w:val="00F06F3F"/>
    <w:rsid w:val="00F254B5"/>
    <w:rsid w:val="00F35866"/>
    <w:rsid w:val="00F41583"/>
    <w:rsid w:val="00F54A4C"/>
    <w:rsid w:val="00FA1DD6"/>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4ABE"/>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98EDFD0DB0DC4DBBA6FCD3956B6B30B4">
    <w:name w:val="98EDFD0DB0DC4DBBA6FCD3956B6B30B4"/>
    <w:rsid w:val="00434ABE"/>
    <w:rPr>
      <w:kern w:val="2"/>
      <w14:ligatures w14:val="standardContextual"/>
    </w:rPr>
  </w:style>
  <w:style w:type="paragraph" w:customStyle="1" w:styleId="B4B6EC77966C4BABBBDEA1ADBF506784">
    <w:name w:val="B4B6EC77966C4BABBBDEA1ADBF506784"/>
    <w:rsid w:val="00434ABE"/>
    <w:rPr>
      <w:kern w:val="2"/>
      <w14:ligatures w14:val="standardContextual"/>
    </w:rPr>
  </w:style>
  <w:style w:type="paragraph" w:customStyle="1" w:styleId="8D5D3841DE344F71BC6D70E557787BA2">
    <w:name w:val="8D5D3841DE344F71BC6D70E557787BA2"/>
    <w:rsid w:val="00434ABE"/>
    <w:rPr>
      <w:kern w:val="2"/>
      <w14:ligatures w14:val="standardContextual"/>
    </w:rPr>
  </w:style>
  <w:style w:type="paragraph" w:customStyle="1" w:styleId="A5572078425044F4B33D3196E128C532">
    <w:name w:val="A5572078425044F4B33D3196E128C532"/>
    <w:rsid w:val="00434A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20517</Words>
  <Characters>11695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3</cp:revision>
  <dcterms:created xsi:type="dcterms:W3CDTF">2023-10-19T07:47:00Z</dcterms:created>
  <dcterms:modified xsi:type="dcterms:W3CDTF">2023-10-19T07:48:00Z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