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821" w:type="dxa"/>
        <w:jc w:val="right"/>
        <w:tblCellMar>
          <w:left w:w="10" w:type="dxa"/>
          <w:right w:w="10" w:type="dxa"/>
        </w:tblCellMar>
        <w:tblLook w:val="04A0" w:firstRow="1" w:lastRow="0" w:firstColumn="1" w:lastColumn="0" w:noHBand="0" w:noVBand="1"/>
      </w:tblPr>
      <w:tblGrid>
        <w:gridCol w:w="2821"/>
      </w:tblGrid>
      <w:tr w:rsidR="006D5825" w:rsidRPr="0082777D" w14:paraId="6DF36422" w14:textId="77777777" w:rsidTr="004A3F9C">
        <w:trPr>
          <w:trHeight w:val="83"/>
          <w:jc w:val="right"/>
        </w:trPr>
        <w:tc>
          <w:tcPr>
            <w:tcW w:w="2821" w:type="dxa"/>
            <w:shd w:val="clear" w:color="auto" w:fill="auto"/>
            <w:tcMar>
              <w:top w:w="0" w:type="dxa"/>
              <w:left w:w="108" w:type="dxa"/>
              <w:bottom w:w="0" w:type="dxa"/>
              <w:right w:w="108" w:type="dxa"/>
            </w:tcMar>
          </w:tcPr>
          <w:p w14:paraId="616EAD18" w14:textId="2582202D" w:rsidR="006D5825" w:rsidRPr="0082777D" w:rsidRDefault="006D5825" w:rsidP="006D5825">
            <w:pPr>
              <w:suppressAutoHyphens w:val="0"/>
              <w:ind w:firstLine="0"/>
              <w:rPr>
                <w:szCs w:val="24"/>
                <w:lang w:eastAsia="en-US"/>
              </w:rPr>
            </w:pPr>
          </w:p>
        </w:tc>
      </w:tr>
      <w:tr w:rsidR="006D5825" w:rsidRPr="0082777D" w14:paraId="3D8C1F70" w14:textId="77777777" w:rsidTr="004A3F9C">
        <w:trPr>
          <w:trHeight w:val="88"/>
          <w:jc w:val="right"/>
        </w:trPr>
        <w:tc>
          <w:tcPr>
            <w:tcW w:w="2821" w:type="dxa"/>
            <w:shd w:val="clear" w:color="auto" w:fill="auto"/>
            <w:tcMar>
              <w:top w:w="0" w:type="dxa"/>
              <w:left w:w="108" w:type="dxa"/>
              <w:bottom w:w="0" w:type="dxa"/>
              <w:right w:w="108" w:type="dxa"/>
            </w:tcMar>
          </w:tcPr>
          <w:p w14:paraId="2D555434" w14:textId="5BCE6DE0" w:rsidR="006D5825" w:rsidRPr="0082777D" w:rsidRDefault="006D5825" w:rsidP="006D5825">
            <w:pPr>
              <w:suppressAutoHyphens w:val="0"/>
              <w:ind w:firstLine="0"/>
              <w:rPr>
                <w:b/>
                <w:szCs w:val="24"/>
                <w:lang w:eastAsia="en-US"/>
              </w:rPr>
            </w:pPr>
          </w:p>
        </w:tc>
      </w:tr>
    </w:tbl>
    <w:p w14:paraId="1D87B151" w14:textId="77777777" w:rsidR="00222999" w:rsidRPr="0082777D" w:rsidRDefault="00222999" w:rsidP="00222999">
      <w:pPr>
        <w:suppressAutoHyphens w:val="0"/>
        <w:ind w:firstLine="0"/>
        <w:rPr>
          <w:rFonts w:cstheme="minorBidi"/>
          <w:szCs w:val="24"/>
          <w:lang w:eastAsia="en-US"/>
        </w:rPr>
      </w:pPr>
    </w:p>
    <w:p w14:paraId="5D2DFB6C" w14:textId="3F1BAD74" w:rsidR="00F570C8" w:rsidRDefault="00C96AEE" w:rsidP="00346B5D">
      <w:pPr>
        <w:suppressAutoHyphens w:val="0"/>
        <w:ind w:firstLine="0"/>
        <w:jc w:val="center"/>
        <w:rPr>
          <w:rFonts w:cstheme="minorBidi"/>
          <w:b/>
          <w:szCs w:val="24"/>
          <w:lang w:eastAsia="en-US"/>
        </w:rPr>
      </w:pPr>
      <w:r w:rsidRPr="00C96AEE">
        <w:rPr>
          <w:rFonts w:cstheme="minorBidi"/>
          <w:b/>
          <w:szCs w:val="24"/>
          <w:lang w:eastAsia="en-US"/>
        </w:rPr>
        <w:t xml:space="preserve">TRANSLIACIJOS VIEŠAJAME TRANSPORTE ĮRENGTUOSE EKRANUOSE </w:t>
      </w:r>
      <w:r w:rsidR="00185041" w:rsidRPr="00185041">
        <w:rPr>
          <w:rFonts w:cstheme="minorBidi"/>
          <w:b/>
          <w:szCs w:val="24"/>
          <w:lang w:eastAsia="en-US"/>
        </w:rPr>
        <w:t>PASLAUG</w:t>
      </w:r>
      <w:r w:rsidR="00CB56AD">
        <w:rPr>
          <w:rFonts w:cstheme="minorBidi"/>
          <w:b/>
          <w:szCs w:val="24"/>
          <w:lang w:eastAsia="en-US"/>
        </w:rPr>
        <w:t>A</w:t>
      </w:r>
    </w:p>
    <w:p w14:paraId="1D87B153" w14:textId="42A7812A" w:rsidR="00222999" w:rsidRPr="0082777D" w:rsidRDefault="00E4045A" w:rsidP="00346B5D">
      <w:pPr>
        <w:suppressAutoHyphens w:val="0"/>
        <w:ind w:firstLine="0"/>
        <w:jc w:val="center"/>
        <w:rPr>
          <w:rFonts w:cstheme="minorBidi"/>
          <w:b/>
          <w:szCs w:val="24"/>
          <w:lang w:eastAsia="en-US"/>
        </w:rPr>
      </w:pPr>
      <w:r>
        <w:rPr>
          <w:rFonts w:cstheme="minorBidi"/>
          <w:b/>
          <w:szCs w:val="24"/>
          <w:lang w:eastAsia="en-US"/>
        </w:rPr>
        <w:t>PASLAUGŲ</w:t>
      </w:r>
      <w:r w:rsidR="00185041" w:rsidRPr="00185041">
        <w:rPr>
          <w:rFonts w:cstheme="minorBidi"/>
          <w:b/>
          <w:szCs w:val="24"/>
          <w:lang w:eastAsia="en-US"/>
        </w:rPr>
        <w:t xml:space="preserve"> PIRKIM</w:t>
      </w:r>
      <w:r w:rsidR="00346B5D">
        <w:rPr>
          <w:rFonts w:cstheme="minorBidi"/>
          <w:b/>
          <w:szCs w:val="24"/>
          <w:lang w:eastAsia="en-US"/>
        </w:rPr>
        <w:t>O-</w:t>
      </w:r>
      <w:r w:rsidR="00185041" w:rsidRPr="00185041">
        <w:rPr>
          <w:rFonts w:cstheme="minorBidi"/>
          <w:b/>
          <w:szCs w:val="24"/>
          <w:lang w:eastAsia="en-US"/>
        </w:rPr>
        <w:t>PARD</w:t>
      </w:r>
      <w:r w:rsidR="00A21950">
        <w:rPr>
          <w:rFonts w:cstheme="minorBidi"/>
          <w:b/>
          <w:szCs w:val="24"/>
          <w:lang w:eastAsia="en-US"/>
        </w:rPr>
        <w:t>A</w:t>
      </w:r>
      <w:r w:rsidR="00185041" w:rsidRPr="00185041">
        <w:rPr>
          <w:rFonts w:cstheme="minorBidi"/>
          <w:b/>
          <w:szCs w:val="24"/>
          <w:lang w:eastAsia="en-US"/>
        </w:rPr>
        <w:t xml:space="preserve">VIMO SUTARTIS </w:t>
      </w:r>
      <w:r w:rsidR="00222999" w:rsidRPr="0082777D">
        <w:rPr>
          <w:rFonts w:cstheme="minorBidi"/>
          <w:b/>
          <w:szCs w:val="24"/>
          <w:lang w:eastAsia="en-US"/>
        </w:rPr>
        <w:t xml:space="preserve"> N</w:t>
      </w:r>
      <w:r w:rsidRPr="0082777D">
        <w:rPr>
          <w:rFonts w:cstheme="minorBidi"/>
          <w:b/>
          <w:szCs w:val="24"/>
          <w:lang w:eastAsia="en-US"/>
        </w:rPr>
        <w:t>R</w:t>
      </w:r>
      <w:r w:rsidR="00222999" w:rsidRPr="0082777D">
        <w:rPr>
          <w:rFonts w:cstheme="minorBidi"/>
          <w:b/>
          <w:szCs w:val="24"/>
          <w:lang w:eastAsia="en-US"/>
        </w:rPr>
        <w:t>. PK4</w:t>
      </w:r>
      <w:r w:rsidR="00FF4FFA" w:rsidRPr="0082777D">
        <w:rPr>
          <w:rFonts w:cstheme="minorBidi"/>
          <w:b/>
          <w:szCs w:val="24"/>
          <w:lang w:eastAsia="en-US"/>
        </w:rPr>
        <w:t>-</w:t>
      </w:r>
      <w:r w:rsidR="00C45700">
        <w:rPr>
          <w:rFonts w:cstheme="minorBidi"/>
          <w:b/>
          <w:szCs w:val="24"/>
          <w:lang w:eastAsia="en-US"/>
        </w:rPr>
        <w:t>95</w:t>
      </w:r>
    </w:p>
    <w:p w14:paraId="1DB94C78" w14:textId="5B6B9BD7" w:rsidR="008459CF" w:rsidRPr="0082777D" w:rsidRDefault="008459CF" w:rsidP="00222999">
      <w:pPr>
        <w:suppressAutoHyphens w:val="0"/>
        <w:ind w:firstLine="0"/>
        <w:rPr>
          <w:rFonts w:cstheme="minorBidi"/>
          <w:szCs w:val="24"/>
          <w:lang w:eastAsia="en-US"/>
        </w:rPr>
      </w:pPr>
      <w:r w:rsidRPr="0082777D">
        <w:rPr>
          <w:rFonts w:cstheme="minorBidi"/>
          <w:szCs w:val="24"/>
          <w:lang w:eastAsia="en-US"/>
        </w:rPr>
        <w:t xml:space="preserve">                                                                             </w:t>
      </w:r>
      <w:r w:rsidR="00222999" w:rsidRPr="0082777D">
        <w:rPr>
          <w:rFonts w:cstheme="minorBidi"/>
          <w:szCs w:val="24"/>
          <w:lang w:eastAsia="en-US"/>
        </w:rPr>
        <w:t xml:space="preserve">Vilnius                                                                                  </w:t>
      </w:r>
      <w:r w:rsidR="000B0FEE" w:rsidRPr="0082777D">
        <w:rPr>
          <w:rFonts w:cstheme="minorBidi"/>
          <w:szCs w:val="24"/>
          <w:lang w:eastAsia="en-US"/>
        </w:rPr>
        <w:t xml:space="preserve">                  </w:t>
      </w:r>
      <w:r w:rsidR="00222999" w:rsidRPr="0082777D">
        <w:rPr>
          <w:rFonts w:cstheme="minorBidi"/>
          <w:szCs w:val="24"/>
          <w:lang w:eastAsia="en-US"/>
        </w:rPr>
        <w:t xml:space="preserve">         </w:t>
      </w:r>
    </w:p>
    <w:p w14:paraId="0F2DA4C0" w14:textId="39375777" w:rsidR="00236DE0" w:rsidRDefault="008459CF" w:rsidP="00222999">
      <w:pPr>
        <w:suppressAutoHyphens w:val="0"/>
        <w:ind w:firstLine="0"/>
        <w:rPr>
          <w:rFonts w:cstheme="minorBidi"/>
          <w:b/>
          <w:szCs w:val="24"/>
          <w:lang w:eastAsia="en-US"/>
        </w:rPr>
      </w:pPr>
      <w:r w:rsidRPr="0082777D">
        <w:rPr>
          <w:rFonts w:cstheme="minorBidi"/>
          <w:szCs w:val="24"/>
          <w:lang w:eastAsia="en-US"/>
        </w:rPr>
        <w:t xml:space="preserve">                                                                </w:t>
      </w:r>
      <w:r w:rsidR="006D6381">
        <w:rPr>
          <w:rFonts w:cstheme="minorBidi"/>
          <w:szCs w:val="24"/>
          <w:lang w:eastAsia="en-US"/>
        </w:rPr>
        <w:t xml:space="preserve">       </w:t>
      </w:r>
      <w:r w:rsidR="00222999" w:rsidRPr="0082777D">
        <w:rPr>
          <w:rFonts w:cstheme="minorBidi"/>
          <w:szCs w:val="24"/>
          <w:lang w:eastAsia="en-US"/>
        </w:rPr>
        <w:t xml:space="preserve"> </w:t>
      </w:r>
      <w:r w:rsidR="006D6381">
        <w:rPr>
          <w:rFonts w:cstheme="minorBidi"/>
          <w:b/>
          <w:szCs w:val="24"/>
          <w:lang w:eastAsia="en-US"/>
        </w:rPr>
        <w:t>202</w:t>
      </w:r>
      <w:r w:rsidR="00CB56AD">
        <w:rPr>
          <w:rFonts w:cstheme="minorBidi"/>
          <w:b/>
          <w:szCs w:val="24"/>
          <w:lang w:eastAsia="en-US"/>
        </w:rPr>
        <w:t>3-10-25</w:t>
      </w:r>
    </w:p>
    <w:p w14:paraId="1D87B156" w14:textId="7F021D5E" w:rsidR="00222999" w:rsidRPr="0082777D" w:rsidRDefault="00222999" w:rsidP="00222999">
      <w:pPr>
        <w:suppressAutoHyphens w:val="0"/>
        <w:ind w:firstLine="0"/>
        <w:rPr>
          <w:rFonts w:cstheme="minorBidi"/>
          <w:szCs w:val="24"/>
          <w:lang w:eastAsia="en-US"/>
        </w:rPr>
      </w:pPr>
      <w:r w:rsidRPr="0082777D">
        <w:rPr>
          <w:rFonts w:cstheme="minorBidi"/>
          <w:b/>
          <w:szCs w:val="24"/>
          <w:lang w:eastAsia="en-US"/>
        </w:rPr>
        <w:t xml:space="preserve"> </w:t>
      </w:r>
    </w:p>
    <w:p w14:paraId="786D1DC5" w14:textId="238C8C37" w:rsidR="0042543A" w:rsidRDefault="00E867E0" w:rsidP="0082777D">
      <w:pPr>
        <w:autoSpaceDN w:val="0"/>
        <w:ind w:firstLine="540"/>
        <w:textAlignment w:val="baseline"/>
        <w:rPr>
          <w:szCs w:val="24"/>
          <w:lang w:eastAsia="lt-LT"/>
        </w:rPr>
      </w:pPr>
      <w:r>
        <w:rPr>
          <w:b/>
          <w:szCs w:val="24"/>
          <w:lang w:eastAsia="lt-LT"/>
        </w:rPr>
        <w:t xml:space="preserve">   </w:t>
      </w:r>
      <w:r w:rsidR="008C3F97" w:rsidRPr="0082777D">
        <w:rPr>
          <w:b/>
          <w:szCs w:val="24"/>
          <w:lang w:eastAsia="lt-LT"/>
        </w:rPr>
        <w:t xml:space="preserve">Techninės pagalbos neįgaliesiems centras prie Socialinės apsaugos ir darbo ministerijos </w:t>
      </w:r>
      <w:r w:rsidR="008C3F97" w:rsidRPr="0082777D">
        <w:rPr>
          <w:szCs w:val="24"/>
          <w:lang w:eastAsia="lt-LT"/>
        </w:rPr>
        <w:t>(toliau – Pirkėjas)</w:t>
      </w:r>
      <w:r w:rsidR="008C3F97" w:rsidRPr="0082777D">
        <w:rPr>
          <w:b/>
          <w:szCs w:val="24"/>
          <w:lang w:eastAsia="lt-LT"/>
        </w:rPr>
        <w:t xml:space="preserve">, </w:t>
      </w:r>
      <w:r w:rsidR="0042543A" w:rsidRPr="0042543A">
        <w:rPr>
          <w:szCs w:val="24"/>
          <w:lang w:eastAsia="lt-LT"/>
        </w:rPr>
        <w:t xml:space="preserve">atstovaujamas direktorės Vilmos Naujokės, veikiančios pagal įstaigos nuostatus, iš vienos pusės, ir </w:t>
      </w:r>
    </w:p>
    <w:p w14:paraId="62A3BB52" w14:textId="713B1F57" w:rsidR="00EF5101" w:rsidRPr="0082777D" w:rsidRDefault="00E867E0" w:rsidP="0082777D">
      <w:pPr>
        <w:autoSpaceDN w:val="0"/>
        <w:ind w:firstLine="540"/>
        <w:textAlignment w:val="baseline"/>
        <w:rPr>
          <w:rFonts w:eastAsia="Calibri"/>
          <w:noProof/>
          <w:szCs w:val="22"/>
          <w:lang w:eastAsia="en-US"/>
        </w:rPr>
      </w:pPr>
      <w:r>
        <w:rPr>
          <w:b/>
          <w:noProof/>
          <w:szCs w:val="24"/>
          <w:lang w:eastAsia="lt-LT"/>
        </w:rPr>
        <w:t xml:space="preserve">    </w:t>
      </w:r>
      <w:r w:rsidR="001B1ED9">
        <w:rPr>
          <w:b/>
          <w:noProof/>
          <w:szCs w:val="24"/>
          <w:lang w:eastAsia="lt-LT"/>
        </w:rPr>
        <w:t>UAB</w:t>
      </w:r>
      <w:r w:rsidR="004460BA" w:rsidRPr="004460BA">
        <w:rPr>
          <w:b/>
          <w:noProof/>
          <w:szCs w:val="24"/>
          <w:lang w:eastAsia="lt-LT"/>
        </w:rPr>
        <w:t xml:space="preserve"> „</w:t>
      </w:r>
      <w:r w:rsidR="001B1ED9">
        <w:rPr>
          <w:b/>
          <w:noProof/>
          <w:szCs w:val="24"/>
          <w:lang w:eastAsia="lt-LT"/>
        </w:rPr>
        <w:t>Media Traffic</w:t>
      </w:r>
      <w:r w:rsidR="004460BA" w:rsidRPr="004460BA">
        <w:rPr>
          <w:b/>
          <w:noProof/>
          <w:szCs w:val="24"/>
          <w:lang w:eastAsia="lt-LT"/>
        </w:rPr>
        <w:t xml:space="preserve">“, (toliau – Tiekėjas) atstovaujama(s) direktoriaus </w:t>
      </w:r>
      <w:r w:rsidR="00BA7A0D">
        <w:rPr>
          <w:b/>
          <w:noProof/>
          <w:szCs w:val="24"/>
          <w:lang w:eastAsia="lt-LT"/>
        </w:rPr>
        <w:t>Dainiaus Raupio</w:t>
      </w:r>
      <w:r w:rsidR="004460BA" w:rsidRPr="004460BA">
        <w:rPr>
          <w:b/>
          <w:noProof/>
          <w:szCs w:val="24"/>
          <w:lang w:eastAsia="lt-LT"/>
        </w:rPr>
        <w:t xml:space="preserve">, </w:t>
      </w:r>
      <w:r w:rsidR="004460BA" w:rsidRPr="004460BA">
        <w:rPr>
          <w:bCs/>
          <w:noProof/>
          <w:szCs w:val="24"/>
          <w:lang w:eastAsia="lt-LT"/>
        </w:rPr>
        <w:t>atstovaujančio pagal įstaigos įstatus</w:t>
      </w:r>
      <w:r w:rsidR="008C3F97" w:rsidRPr="0082777D">
        <w:rPr>
          <w:noProof/>
          <w:szCs w:val="24"/>
          <w:lang w:eastAsia="lt-LT"/>
        </w:rPr>
        <w:t>, iš kitos pusės,</w:t>
      </w:r>
      <w:r w:rsidR="0082777D" w:rsidRPr="0082777D">
        <w:rPr>
          <w:noProof/>
          <w:szCs w:val="24"/>
          <w:lang w:eastAsia="lt-LT"/>
        </w:rPr>
        <w:t xml:space="preserve"> </w:t>
      </w:r>
      <w:r w:rsidR="00540866" w:rsidRPr="0082777D">
        <w:rPr>
          <w:noProof/>
          <w:szCs w:val="24"/>
          <w:lang w:eastAsia="lt-LT"/>
        </w:rPr>
        <w:t xml:space="preserve">toliau kartu šioje sutartyje vadinami „Šalimis“, o kiekvienas atskirai – „Šalimi“, </w:t>
      </w:r>
      <w:r w:rsidR="00EF5101" w:rsidRPr="0082777D">
        <w:rPr>
          <w:noProof/>
          <w:szCs w:val="24"/>
          <w:lang w:eastAsia="lt-LT"/>
        </w:rPr>
        <w:t xml:space="preserve">vadovaudamiesi </w:t>
      </w:r>
      <w:r w:rsidR="00EF5101" w:rsidRPr="0082777D">
        <w:rPr>
          <w:b/>
          <w:noProof/>
          <w:szCs w:val="24"/>
          <w:lang w:eastAsia="lt-LT"/>
        </w:rPr>
        <w:t>202</w:t>
      </w:r>
      <w:r w:rsidR="007F18E1">
        <w:rPr>
          <w:b/>
          <w:noProof/>
          <w:szCs w:val="24"/>
          <w:lang w:eastAsia="lt-LT"/>
        </w:rPr>
        <w:t>3</w:t>
      </w:r>
      <w:r w:rsidR="00EF5101" w:rsidRPr="0082777D">
        <w:rPr>
          <w:b/>
          <w:noProof/>
          <w:szCs w:val="24"/>
          <w:lang w:eastAsia="lt-LT"/>
        </w:rPr>
        <w:t xml:space="preserve"> m. </w:t>
      </w:r>
      <w:r w:rsidR="007F18E1">
        <w:rPr>
          <w:b/>
          <w:noProof/>
          <w:szCs w:val="24"/>
          <w:lang w:eastAsia="lt-LT"/>
        </w:rPr>
        <w:t>spalio</w:t>
      </w:r>
      <w:r w:rsidR="00834D31">
        <w:rPr>
          <w:b/>
          <w:noProof/>
          <w:szCs w:val="24"/>
          <w:lang w:eastAsia="lt-LT"/>
        </w:rPr>
        <w:t xml:space="preserve"> mėn.</w:t>
      </w:r>
      <w:r w:rsidR="00076A09">
        <w:rPr>
          <w:b/>
          <w:noProof/>
          <w:szCs w:val="24"/>
          <w:lang w:eastAsia="lt-LT"/>
        </w:rPr>
        <w:t xml:space="preserve"> </w:t>
      </w:r>
      <w:r w:rsidR="007F18E1">
        <w:rPr>
          <w:b/>
          <w:noProof/>
          <w:szCs w:val="24"/>
          <w:lang w:eastAsia="lt-LT"/>
        </w:rPr>
        <w:t>25</w:t>
      </w:r>
      <w:r w:rsidR="00EF5101" w:rsidRPr="0082777D">
        <w:rPr>
          <w:b/>
          <w:noProof/>
          <w:szCs w:val="24"/>
          <w:lang w:eastAsia="lt-LT"/>
        </w:rPr>
        <w:t xml:space="preserve"> d. </w:t>
      </w:r>
      <w:r w:rsidR="00834F1E" w:rsidRPr="0082777D">
        <w:rPr>
          <w:noProof/>
          <w:szCs w:val="24"/>
          <w:lang w:eastAsia="lt-LT"/>
        </w:rPr>
        <w:t>M</w:t>
      </w:r>
      <w:r w:rsidR="00EF5101" w:rsidRPr="0082777D">
        <w:rPr>
          <w:noProof/>
          <w:szCs w:val="24"/>
          <w:lang w:eastAsia="lt-LT"/>
        </w:rPr>
        <w:t xml:space="preserve">ažos vertės pirkimo </w:t>
      </w:r>
      <w:r w:rsidR="00EF5101" w:rsidRPr="0082777D">
        <w:rPr>
          <w:b/>
          <w:noProof/>
          <w:szCs w:val="24"/>
          <w:lang w:eastAsia="lt-LT"/>
        </w:rPr>
        <w:t>Nr.</w:t>
      </w:r>
      <w:r w:rsidR="00076A09">
        <w:rPr>
          <w:b/>
          <w:noProof/>
          <w:szCs w:val="24"/>
          <w:lang w:eastAsia="lt-LT"/>
        </w:rPr>
        <w:t xml:space="preserve"> </w:t>
      </w:r>
      <w:r w:rsidR="007F18E1">
        <w:rPr>
          <w:b/>
          <w:noProof/>
          <w:szCs w:val="24"/>
          <w:lang w:eastAsia="lt-LT"/>
        </w:rPr>
        <w:t>693016</w:t>
      </w:r>
      <w:r w:rsidR="00076A09" w:rsidRPr="00076A09">
        <w:rPr>
          <w:b/>
          <w:noProof/>
          <w:szCs w:val="24"/>
          <w:lang w:eastAsia="lt-LT"/>
        </w:rPr>
        <w:t xml:space="preserve"> </w:t>
      </w:r>
      <w:r w:rsidR="00EF5101" w:rsidRPr="0082777D">
        <w:rPr>
          <w:noProof/>
          <w:szCs w:val="24"/>
          <w:lang w:eastAsia="lt-LT"/>
        </w:rPr>
        <w:t>laimėjusi</w:t>
      </w:r>
      <w:r w:rsidR="00834F1E" w:rsidRPr="0082777D">
        <w:rPr>
          <w:noProof/>
          <w:szCs w:val="24"/>
          <w:lang w:eastAsia="lt-LT"/>
        </w:rPr>
        <w:t>u</w:t>
      </w:r>
      <w:r w:rsidR="00EF5101" w:rsidRPr="0082777D">
        <w:rPr>
          <w:noProof/>
          <w:szCs w:val="24"/>
          <w:lang w:eastAsia="lt-LT"/>
        </w:rPr>
        <w:t xml:space="preserve"> pasiūlymu</w:t>
      </w:r>
      <w:r w:rsidR="00E8705D" w:rsidRPr="0082777D">
        <w:rPr>
          <w:noProof/>
          <w:szCs w:val="24"/>
          <w:lang w:eastAsia="lt-LT"/>
        </w:rPr>
        <w:t xml:space="preserve"> </w:t>
      </w:r>
      <w:r w:rsidR="00EF5101" w:rsidRPr="0082777D">
        <w:rPr>
          <w:noProof/>
          <w:szCs w:val="24"/>
          <w:lang w:eastAsia="lt-LT"/>
        </w:rPr>
        <w:t xml:space="preserve">sudaro šią </w:t>
      </w:r>
      <w:r w:rsidR="008257FA">
        <w:rPr>
          <w:noProof/>
          <w:szCs w:val="24"/>
          <w:lang w:eastAsia="lt-LT"/>
        </w:rPr>
        <w:t xml:space="preserve"> paslaugų </w:t>
      </w:r>
      <w:r w:rsidR="00EF5101" w:rsidRPr="0082777D">
        <w:rPr>
          <w:noProof/>
          <w:szCs w:val="24"/>
          <w:lang w:eastAsia="lt-LT"/>
        </w:rPr>
        <w:t>pirkimo-pardavimo sutartį (toliau –arba Sutartis</w:t>
      </w:r>
      <w:r w:rsidR="0091728E">
        <w:rPr>
          <w:noProof/>
          <w:szCs w:val="24"/>
          <w:lang w:eastAsia="lt-LT"/>
        </w:rPr>
        <w:t>)</w:t>
      </w:r>
      <w:r w:rsidR="00EF5101" w:rsidRPr="0082777D">
        <w:rPr>
          <w:noProof/>
          <w:szCs w:val="24"/>
          <w:lang w:eastAsia="lt-LT"/>
        </w:rPr>
        <w:t xml:space="preserve">.  </w:t>
      </w:r>
    </w:p>
    <w:p w14:paraId="1D87B158" w14:textId="77777777" w:rsidR="00222999" w:rsidRPr="0082777D" w:rsidRDefault="00222999" w:rsidP="00222999">
      <w:pPr>
        <w:suppressAutoHyphens w:val="0"/>
        <w:ind w:firstLine="0"/>
        <w:rPr>
          <w:rFonts w:cstheme="minorBidi"/>
          <w:noProof/>
          <w:szCs w:val="24"/>
          <w:lang w:eastAsia="en-US"/>
        </w:rPr>
      </w:pPr>
    </w:p>
    <w:p w14:paraId="1D87B159" w14:textId="67F2CF25" w:rsidR="00222999" w:rsidRDefault="00222999" w:rsidP="00222999">
      <w:pPr>
        <w:suppressAutoHyphens w:val="0"/>
        <w:ind w:firstLine="0"/>
        <w:rPr>
          <w:rFonts w:cstheme="minorBidi"/>
          <w:noProof/>
          <w:lang w:eastAsia="en-US"/>
        </w:rPr>
      </w:pPr>
      <w:r w:rsidRPr="0082777D">
        <w:rPr>
          <w:rFonts w:cstheme="minorBidi"/>
          <w:b/>
          <w:noProof/>
          <w:u w:val="single"/>
          <w:lang w:eastAsia="en-US"/>
        </w:rPr>
        <w:t>1. SUTARTIES  OBJEKTAS</w:t>
      </w:r>
      <w:r w:rsidRPr="0082777D">
        <w:rPr>
          <w:rFonts w:cstheme="minorBidi"/>
          <w:noProof/>
          <w:lang w:eastAsia="en-US"/>
        </w:rPr>
        <w:t xml:space="preserve"> </w:t>
      </w:r>
    </w:p>
    <w:p w14:paraId="69019B20" w14:textId="77777777" w:rsidR="00897386" w:rsidRPr="0082777D" w:rsidRDefault="00897386" w:rsidP="00222999">
      <w:pPr>
        <w:suppressAutoHyphens w:val="0"/>
        <w:ind w:firstLine="0"/>
        <w:rPr>
          <w:rFonts w:cstheme="minorBidi"/>
          <w:noProof/>
          <w:lang w:eastAsia="en-US"/>
        </w:rPr>
      </w:pPr>
    </w:p>
    <w:p w14:paraId="1D87B15A" w14:textId="6CF0F333" w:rsidR="00222999" w:rsidRDefault="00437C49" w:rsidP="00222999">
      <w:pPr>
        <w:suppressAutoHyphens w:val="0"/>
        <w:ind w:firstLine="0"/>
        <w:rPr>
          <w:rFonts w:cstheme="minorBidi"/>
          <w:noProof/>
          <w:lang w:eastAsia="en-US"/>
        </w:rPr>
      </w:pPr>
      <w:r>
        <w:rPr>
          <w:rFonts w:cstheme="minorBidi"/>
          <w:noProof/>
          <w:lang w:eastAsia="en-US"/>
        </w:rPr>
        <w:t xml:space="preserve">         </w:t>
      </w:r>
      <w:r w:rsidR="00543BB2">
        <w:rPr>
          <w:rFonts w:cstheme="minorBidi"/>
          <w:noProof/>
          <w:lang w:eastAsia="en-US"/>
        </w:rPr>
        <w:t>Sutarties objektas-</w:t>
      </w:r>
      <w:r w:rsidR="00543BB2" w:rsidRPr="00543BB2">
        <w:rPr>
          <w:rFonts w:cstheme="minorBidi"/>
          <w:b/>
          <w:szCs w:val="24"/>
          <w:lang w:eastAsia="en-US"/>
        </w:rPr>
        <w:t xml:space="preserve"> </w:t>
      </w:r>
      <w:r w:rsidR="00612B87" w:rsidRPr="00612B87">
        <w:rPr>
          <w:rFonts w:cstheme="minorBidi"/>
          <w:bCs/>
          <w:szCs w:val="24"/>
          <w:lang w:eastAsia="en-US"/>
        </w:rPr>
        <w:t>Transliacijos</w:t>
      </w:r>
      <w:r w:rsidR="001A501A">
        <w:rPr>
          <w:rFonts w:cstheme="minorBidi"/>
          <w:bCs/>
          <w:szCs w:val="24"/>
          <w:lang w:eastAsia="en-US"/>
        </w:rPr>
        <w:t xml:space="preserve"> (</w:t>
      </w:r>
      <w:r w:rsidR="00556F7B">
        <w:rPr>
          <w:rFonts w:cstheme="minorBidi"/>
          <w:bCs/>
          <w:szCs w:val="24"/>
          <w:lang w:eastAsia="en-US"/>
        </w:rPr>
        <w:t>M</w:t>
      </w:r>
      <w:r w:rsidR="001A501A">
        <w:rPr>
          <w:rFonts w:cstheme="minorBidi"/>
          <w:bCs/>
          <w:szCs w:val="24"/>
          <w:lang w:eastAsia="en-US"/>
        </w:rPr>
        <w:t>obilios komandos veikla)</w:t>
      </w:r>
      <w:r w:rsidR="00612B87" w:rsidRPr="00612B87">
        <w:rPr>
          <w:rFonts w:cstheme="minorBidi"/>
          <w:bCs/>
          <w:szCs w:val="24"/>
          <w:lang w:eastAsia="en-US"/>
        </w:rPr>
        <w:t xml:space="preserve"> viešajame transporte įrengtuose ekranuose paslauga</w:t>
      </w:r>
      <w:r w:rsidR="00543BB2">
        <w:rPr>
          <w:rFonts w:cstheme="minorBidi"/>
          <w:bCs/>
          <w:szCs w:val="24"/>
          <w:lang w:eastAsia="en-US"/>
        </w:rPr>
        <w:t>:</w:t>
      </w:r>
    </w:p>
    <w:p w14:paraId="23287486" w14:textId="3268D6E4" w:rsidR="0053117F" w:rsidRDefault="00337442" w:rsidP="00222999">
      <w:pPr>
        <w:suppressAutoHyphens w:val="0"/>
        <w:ind w:firstLine="0"/>
        <w:rPr>
          <w:rFonts w:cstheme="minorBidi"/>
          <w:noProof/>
          <w:lang w:eastAsia="en-US"/>
        </w:rPr>
      </w:pPr>
      <w:r>
        <w:rPr>
          <w:rFonts w:cstheme="minorBidi"/>
          <w:noProof/>
          <w:lang w:eastAsia="en-US"/>
        </w:rPr>
        <w:t xml:space="preserve">                                                                                                                                     1 pried</w:t>
      </w:r>
      <w:r w:rsidR="0029444C">
        <w:rPr>
          <w:rFonts w:cstheme="minorBidi"/>
          <w:noProof/>
          <w:lang w:eastAsia="en-US"/>
        </w:rPr>
        <w:t>o 1 lentelė</w:t>
      </w:r>
      <w:r>
        <w:rPr>
          <w:rFonts w:cstheme="minorBidi"/>
          <w:noProof/>
          <w:lang w:eastAsia="en-US"/>
        </w:rPr>
        <w:t xml:space="preserve"> </w:t>
      </w:r>
    </w:p>
    <w:p w14:paraId="21D6C4A5" w14:textId="77777777" w:rsidR="00337442" w:rsidRDefault="00337442" w:rsidP="00222999">
      <w:pPr>
        <w:suppressAutoHyphens w:val="0"/>
        <w:ind w:firstLine="0"/>
        <w:rPr>
          <w:rFonts w:cstheme="minorBidi"/>
          <w:noProof/>
          <w:lang w:eastAsia="en-US"/>
        </w:rPr>
      </w:pPr>
    </w:p>
    <w:tbl>
      <w:tblPr>
        <w:tblW w:w="10774" w:type="dxa"/>
        <w:tblInd w:w="-719" w:type="dxa"/>
        <w:tblLayout w:type="fixed"/>
        <w:tblLook w:val="04A0" w:firstRow="1" w:lastRow="0" w:firstColumn="1" w:lastColumn="0" w:noHBand="0" w:noVBand="1"/>
      </w:tblPr>
      <w:tblGrid>
        <w:gridCol w:w="567"/>
        <w:gridCol w:w="1417"/>
        <w:gridCol w:w="710"/>
        <w:gridCol w:w="992"/>
        <w:gridCol w:w="851"/>
        <w:gridCol w:w="998"/>
        <w:gridCol w:w="897"/>
        <w:gridCol w:w="1000"/>
        <w:gridCol w:w="1074"/>
        <w:gridCol w:w="1136"/>
        <w:gridCol w:w="1132"/>
      </w:tblGrid>
      <w:tr w:rsidR="00B97995" w:rsidRPr="00B97995" w14:paraId="55C3D2AE" w14:textId="77777777" w:rsidTr="00E135C7">
        <w:trPr>
          <w:trHeight w:val="160"/>
        </w:trPr>
        <w:tc>
          <w:tcPr>
            <w:tcW w:w="567"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631C1A0F" w14:textId="77777777" w:rsidR="00B97995" w:rsidRPr="00B97995" w:rsidRDefault="00B97995" w:rsidP="00B97995">
            <w:pPr>
              <w:suppressAutoHyphens w:val="0"/>
              <w:ind w:firstLine="0"/>
              <w:jc w:val="left"/>
              <w:rPr>
                <w:color w:val="000000"/>
                <w:sz w:val="22"/>
                <w:szCs w:val="22"/>
                <w:lang w:eastAsia="lt-LT"/>
              </w:rPr>
            </w:pPr>
            <w:proofErr w:type="spellStart"/>
            <w:r w:rsidRPr="00B97995">
              <w:rPr>
                <w:color w:val="000000"/>
                <w:sz w:val="22"/>
                <w:szCs w:val="22"/>
                <w:lang w:eastAsia="lt-LT"/>
              </w:rPr>
              <w:t>Eil.Nr</w:t>
            </w:r>
            <w:proofErr w:type="spellEnd"/>
            <w:r w:rsidRPr="00B97995">
              <w:rPr>
                <w:color w:val="000000"/>
                <w:sz w:val="22"/>
                <w:szCs w:val="22"/>
                <w:lang w:eastAsia="lt-LT"/>
              </w:rPr>
              <w:t>.</w:t>
            </w:r>
          </w:p>
        </w:tc>
        <w:tc>
          <w:tcPr>
            <w:tcW w:w="1417" w:type="dxa"/>
            <w:tcBorders>
              <w:top w:val="single" w:sz="8" w:space="0" w:color="auto"/>
              <w:left w:val="nil"/>
              <w:bottom w:val="single" w:sz="8" w:space="0" w:color="auto"/>
              <w:right w:val="single" w:sz="4" w:space="0" w:color="auto"/>
            </w:tcBorders>
            <w:shd w:val="clear" w:color="auto" w:fill="auto"/>
            <w:vAlign w:val="bottom"/>
            <w:hideMark/>
          </w:tcPr>
          <w:p w14:paraId="48209ED8" w14:textId="77777777" w:rsidR="00B97995" w:rsidRPr="00B97995" w:rsidRDefault="00B97995" w:rsidP="00B97995">
            <w:pPr>
              <w:suppressAutoHyphens w:val="0"/>
              <w:ind w:firstLine="0"/>
              <w:jc w:val="left"/>
              <w:rPr>
                <w:color w:val="000000"/>
                <w:sz w:val="22"/>
                <w:szCs w:val="22"/>
                <w:lang w:eastAsia="lt-LT"/>
              </w:rPr>
            </w:pPr>
            <w:r w:rsidRPr="00B97995">
              <w:rPr>
                <w:color w:val="000000"/>
                <w:sz w:val="22"/>
                <w:szCs w:val="22"/>
                <w:lang w:eastAsia="lt-LT"/>
              </w:rPr>
              <w:t>Miesto pavadinimas</w:t>
            </w:r>
          </w:p>
        </w:tc>
        <w:tc>
          <w:tcPr>
            <w:tcW w:w="710" w:type="dxa"/>
            <w:tcBorders>
              <w:top w:val="single" w:sz="8" w:space="0" w:color="auto"/>
              <w:left w:val="nil"/>
              <w:bottom w:val="single" w:sz="8" w:space="0" w:color="auto"/>
              <w:right w:val="single" w:sz="4" w:space="0" w:color="auto"/>
            </w:tcBorders>
            <w:shd w:val="clear" w:color="auto" w:fill="auto"/>
            <w:vAlign w:val="bottom"/>
            <w:hideMark/>
          </w:tcPr>
          <w:p w14:paraId="267AA5CD" w14:textId="77777777" w:rsidR="00B97995" w:rsidRPr="00B97995" w:rsidRDefault="00B97995" w:rsidP="00B97995">
            <w:pPr>
              <w:suppressAutoHyphens w:val="0"/>
              <w:ind w:firstLine="0"/>
              <w:jc w:val="center"/>
              <w:rPr>
                <w:color w:val="000000"/>
                <w:sz w:val="22"/>
                <w:szCs w:val="22"/>
                <w:lang w:eastAsia="lt-LT"/>
              </w:rPr>
            </w:pPr>
            <w:r w:rsidRPr="00B97995">
              <w:rPr>
                <w:color w:val="000000"/>
                <w:sz w:val="22"/>
                <w:szCs w:val="22"/>
                <w:lang w:eastAsia="lt-LT"/>
              </w:rPr>
              <w:t>Viso dienų:</w:t>
            </w:r>
          </w:p>
        </w:tc>
        <w:tc>
          <w:tcPr>
            <w:tcW w:w="992" w:type="dxa"/>
            <w:tcBorders>
              <w:top w:val="single" w:sz="8" w:space="0" w:color="auto"/>
              <w:left w:val="nil"/>
              <w:bottom w:val="single" w:sz="8" w:space="0" w:color="auto"/>
              <w:right w:val="single" w:sz="4" w:space="0" w:color="auto"/>
            </w:tcBorders>
            <w:shd w:val="clear" w:color="auto" w:fill="auto"/>
            <w:vAlign w:val="bottom"/>
            <w:hideMark/>
          </w:tcPr>
          <w:p w14:paraId="4A378170" w14:textId="77777777" w:rsidR="00B97995" w:rsidRPr="00B97995" w:rsidRDefault="00B97995" w:rsidP="00B97995">
            <w:pPr>
              <w:suppressAutoHyphens w:val="0"/>
              <w:ind w:firstLine="0"/>
              <w:jc w:val="center"/>
              <w:rPr>
                <w:color w:val="000000"/>
                <w:sz w:val="22"/>
                <w:szCs w:val="22"/>
                <w:lang w:eastAsia="lt-LT"/>
              </w:rPr>
            </w:pPr>
            <w:r w:rsidRPr="00B97995">
              <w:rPr>
                <w:color w:val="000000"/>
                <w:sz w:val="22"/>
                <w:szCs w:val="22"/>
                <w:lang w:eastAsia="lt-LT"/>
              </w:rPr>
              <w:t>1 dienos transliacijos kiekis vnt.</w:t>
            </w:r>
          </w:p>
        </w:tc>
        <w:tc>
          <w:tcPr>
            <w:tcW w:w="851" w:type="dxa"/>
            <w:tcBorders>
              <w:top w:val="single" w:sz="8" w:space="0" w:color="auto"/>
              <w:left w:val="nil"/>
              <w:bottom w:val="single" w:sz="8" w:space="0" w:color="auto"/>
              <w:right w:val="single" w:sz="4" w:space="0" w:color="auto"/>
            </w:tcBorders>
            <w:shd w:val="clear" w:color="auto" w:fill="auto"/>
            <w:vAlign w:val="bottom"/>
            <w:hideMark/>
          </w:tcPr>
          <w:p w14:paraId="4E6D88F8" w14:textId="77777777" w:rsidR="00B97995" w:rsidRPr="00B97995" w:rsidRDefault="00B97995" w:rsidP="00B97995">
            <w:pPr>
              <w:suppressAutoHyphens w:val="0"/>
              <w:ind w:firstLine="0"/>
              <w:jc w:val="left"/>
              <w:rPr>
                <w:color w:val="000000"/>
                <w:sz w:val="22"/>
                <w:szCs w:val="22"/>
                <w:lang w:eastAsia="lt-LT"/>
              </w:rPr>
            </w:pPr>
            <w:r w:rsidRPr="00B97995">
              <w:rPr>
                <w:color w:val="000000"/>
                <w:sz w:val="22"/>
                <w:szCs w:val="22"/>
                <w:lang w:eastAsia="lt-LT"/>
              </w:rPr>
              <w:t>Numatomas ekranų kiekis*</w:t>
            </w:r>
          </w:p>
        </w:tc>
        <w:tc>
          <w:tcPr>
            <w:tcW w:w="998" w:type="dxa"/>
            <w:tcBorders>
              <w:top w:val="single" w:sz="8" w:space="0" w:color="auto"/>
              <w:left w:val="nil"/>
              <w:bottom w:val="single" w:sz="8" w:space="0" w:color="auto"/>
              <w:right w:val="single" w:sz="4" w:space="0" w:color="auto"/>
            </w:tcBorders>
            <w:shd w:val="clear" w:color="auto" w:fill="auto"/>
            <w:vAlign w:val="bottom"/>
            <w:hideMark/>
          </w:tcPr>
          <w:p w14:paraId="5B2C5F6B" w14:textId="77777777" w:rsidR="00B97995" w:rsidRPr="00B97995" w:rsidRDefault="00B97995" w:rsidP="00B97995">
            <w:pPr>
              <w:suppressAutoHyphens w:val="0"/>
              <w:ind w:firstLine="0"/>
              <w:jc w:val="left"/>
              <w:rPr>
                <w:color w:val="000000"/>
                <w:sz w:val="22"/>
                <w:szCs w:val="22"/>
                <w:lang w:eastAsia="lt-LT"/>
              </w:rPr>
            </w:pPr>
            <w:r w:rsidRPr="00B97995">
              <w:rPr>
                <w:color w:val="000000"/>
                <w:sz w:val="22"/>
                <w:szCs w:val="22"/>
                <w:lang w:eastAsia="lt-LT"/>
              </w:rPr>
              <w:t>Numatomas transliacijų kiekis kiekis**</w:t>
            </w:r>
          </w:p>
        </w:tc>
        <w:tc>
          <w:tcPr>
            <w:tcW w:w="897" w:type="dxa"/>
            <w:tcBorders>
              <w:top w:val="single" w:sz="8" w:space="0" w:color="auto"/>
              <w:left w:val="nil"/>
              <w:bottom w:val="single" w:sz="8" w:space="0" w:color="auto"/>
              <w:right w:val="single" w:sz="4" w:space="0" w:color="auto"/>
            </w:tcBorders>
            <w:shd w:val="clear" w:color="auto" w:fill="auto"/>
            <w:vAlign w:val="bottom"/>
            <w:hideMark/>
          </w:tcPr>
          <w:p w14:paraId="50557718" w14:textId="77777777" w:rsidR="00B97995" w:rsidRPr="00B97995" w:rsidRDefault="00B97995" w:rsidP="00B97995">
            <w:pPr>
              <w:suppressAutoHyphens w:val="0"/>
              <w:ind w:firstLine="0"/>
              <w:jc w:val="left"/>
              <w:rPr>
                <w:color w:val="000000"/>
                <w:sz w:val="22"/>
                <w:szCs w:val="22"/>
                <w:lang w:eastAsia="lt-LT"/>
              </w:rPr>
            </w:pPr>
            <w:r w:rsidRPr="00B97995">
              <w:rPr>
                <w:color w:val="000000"/>
                <w:sz w:val="22"/>
                <w:szCs w:val="22"/>
                <w:lang w:eastAsia="lt-LT"/>
              </w:rPr>
              <w:t>Transliacijos dažnumas per kalendorinę savaitę-3 kartai***</w:t>
            </w:r>
          </w:p>
        </w:tc>
        <w:tc>
          <w:tcPr>
            <w:tcW w:w="1000" w:type="dxa"/>
            <w:tcBorders>
              <w:top w:val="single" w:sz="8" w:space="0" w:color="auto"/>
              <w:left w:val="nil"/>
              <w:bottom w:val="single" w:sz="8" w:space="0" w:color="auto"/>
              <w:right w:val="single" w:sz="4" w:space="0" w:color="auto"/>
            </w:tcBorders>
            <w:shd w:val="clear" w:color="auto" w:fill="auto"/>
            <w:vAlign w:val="bottom"/>
            <w:hideMark/>
          </w:tcPr>
          <w:p w14:paraId="79C6AAC8" w14:textId="77777777" w:rsidR="00B97995" w:rsidRPr="00B97995" w:rsidRDefault="00B97995" w:rsidP="00B97995">
            <w:pPr>
              <w:suppressAutoHyphens w:val="0"/>
              <w:ind w:firstLine="0"/>
              <w:jc w:val="left"/>
              <w:rPr>
                <w:color w:val="000000"/>
                <w:sz w:val="22"/>
                <w:szCs w:val="22"/>
                <w:lang w:eastAsia="lt-LT"/>
              </w:rPr>
            </w:pPr>
            <w:r w:rsidRPr="00B97995">
              <w:rPr>
                <w:color w:val="000000"/>
                <w:sz w:val="22"/>
                <w:szCs w:val="22"/>
                <w:lang w:eastAsia="lt-LT"/>
              </w:rPr>
              <w:t>Vienos dienos transliacijos kaina  Eur be PVM</w:t>
            </w:r>
          </w:p>
        </w:tc>
        <w:tc>
          <w:tcPr>
            <w:tcW w:w="1074" w:type="dxa"/>
            <w:tcBorders>
              <w:top w:val="single" w:sz="8" w:space="0" w:color="auto"/>
              <w:left w:val="nil"/>
              <w:bottom w:val="single" w:sz="8" w:space="0" w:color="auto"/>
              <w:right w:val="single" w:sz="4" w:space="0" w:color="auto"/>
            </w:tcBorders>
            <w:shd w:val="clear" w:color="auto" w:fill="auto"/>
            <w:vAlign w:val="bottom"/>
            <w:hideMark/>
          </w:tcPr>
          <w:p w14:paraId="5592BD68" w14:textId="77777777" w:rsidR="00B97995" w:rsidRPr="00B97995" w:rsidRDefault="00B97995" w:rsidP="00B97995">
            <w:pPr>
              <w:suppressAutoHyphens w:val="0"/>
              <w:ind w:firstLine="0"/>
              <w:jc w:val="left"/>
              <w:rPr>
                <w:color w:val="000000"/>
                <w:sz w:val="22"/>
                <w:szCs w:val="22"/>
                <w:lang w:eastAsia="lt-LT"/>
              </w:rPr>
            </w:pPr>
            <w:r w:rsidRPr="00B97995">
              <w:rPr>
                <w:color w:val="000000"/>
                <w:sz w:val="22"/>
                <w:szCs w:val="22"/>
                <w:lang w:eastAsia="lt-LT"/>
              </w:rPr>
              <w:t>Vienos dienos transliacijos kaina Eur  su PVM</w:t>
            </w:r>
          </w:p>
        </w:tc>
        <w:tc>
          <w:tcPr>
            <w:tcW w:w="1136" w:type="dxa"/>
            <w:tcBorders>
              <w:top w:val="single" w:sz="8" w:space="0" w:color="auto"/>
              <w:left w:val="nil"/>
              <w:bottom w:val="single" w:sz="8" w:space="0" w:color="auto"/>
              <w:right w:val="single" w:sz="4" w:space="0" w:color="auto"/>
            </w:tcBorders>
            <w:shd w:val="clear" w:color="auto" w:fill="auto"/>
            <w:vAlign w:val="bottom"/>
            <w:hideMark/>
          </w:tcPr>
          <w:p w14:paraId="79791745" w14:textId="77777777" w:rsidR="00B97995" w:rsidRPr="00B97995" w:rsidRDefault="00B97995" w:rsidP="00B97995">
            <w:pPr>
              <w:suppressAutoHyphens w:val="0"/>
              <w:ind w:firstLine="0"/>
              <w:jc w:val="left"/>
              <w:rPr>
                <w:color w:val="000000"/>
                <w:sz w:val="22"/>
                <w:szCs w:val="22"/>
                <w:lang w:eastAsia="lt-LT"/>
              </w:rPr>
            </w:pPr>
            <w:r w:rsidRPr="00B97995">
              <w:rPr>
                <w:color w:val="000000"/>
                <w:sz w:val="22"/>
                <w:szCs w:val="22"/>
                <w:lang w:eastAsia="lt-LT"/>
              </w:rPr>
              <w:t>Dvidešimties  dienų transliacijos kaina Eur  be PVM</w:t>
            </w:r>
          </w:p>
        </w:tc>
        <w:tc>
          <w:tcPr>
            <w:tcW w:w="1132" w:type="dxa"/>
            <w:tcBorders>
              <w:top w:val="single" w:sz="8" w:space="0" w:color="auto"/>
              <w:left w:val="nil"/>
              <w:bottom w:val="single" w:sz="8" w:space="0" w:color="auto"/>
              <w:right w:val="single" w:sz="8" w:space="0" w:color="auto"/>
            </w:tcBorders>
            <w:shd w:val="clear" w:color="auto" w:fill="auto"/>
            <w:vAlign w:val="bottom"/>
            <w:hideMark/>
          </w:tcPr>
          <w:p w14:paraId="357E9FC3" w14:textId="77777777" w:rsidR="00B97995" w:rsidRPr="00B97995" w:rsidRDefault="00B97995" w:rsidP="00B97995">
            <w:pPr>
              <w:suppressAutoHyphens w:val="0"/>
              <w:ind w:firstLine="0"/>
              <w:jc w:val="left"/>
              <w:rPr>
                <w:color w:val="000000"/>
                <w:sz w:val="22"/>
                <w:szCs w:val="22"/>
                <w:lang w:eastAsia="lt-LT"/>
              </w:rPr>
            </w:pPr>
            <w:r w:rsidRPr="00B97995">
              <w:rPr>
                <w:color w:val="000000"/>
                <w:sz w:val="22"/>
                <w:szCs w:val="22"/>
                <w:lang w:eastAsia="lt-LT"/>
              </w:rPr>
              <w:t>Dvidešimties  dienų transliacijos kaina Eur su PVM</w:t>
            </w:r>
          </w:p>
        </w:tc>
      </w:tr>
      <w:tr w:rsidR="00055335" w:rsidRPr="00B97995" w14:paraId="727DE9C8" w14:textId="77777777" w:rsidTr="00E135C7">
        <w:trPr>
          <w:trHeight w:val="24"/>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4E8A8E69" w14:textId="32427ED2" w:rsidR="00055335" w:rsidRPr="00B97995" w:rsidRDefault="00AA5324" w:rsidP="00055335">
            <w:pPr>
              <w:suppressAutoHyphens w:val="0"/>
              <w:ind w:firstLine="0"/>
              <w:jc w:val="left"/>
              <w:rPr>
                <w:color w:val="000000"/>
                <w:sz w:val="22"/>
                <w:szCs w:val="22"/>
                <w:lang w:eastAsia="lt-LT"/>
              </w:rPr>
            </w:pPr>
            <w:r>
              <w:rPr>
                <w:color w:val="000000"/>
                <w:sz w:val="22"/>
                <w:szCs w:val="22"/>
                <w:lang w:eastAsia="lt-LT"/>
              </w:rPr>
              <w:t>1</w:t>
            </w:r>
            <w:r w:rsidR="00055335" w:rsidRPr="00B97995">
              <w:rPr>
                <w:color w:val="000000"/>
                <w:sz w:val="22"/>
                <w:szCs w:val="22"/>
                <w:lang w:eastAsia="lt-LT"/>
              </w:rPr>
              <w:t>.</w:t>
            </w:r>
          </w:p>
        </w:tc>
        <w:tc>
          <w:tcPr>
            <w:tcW w:w="1417" w:type="dxa"/>
            <w:tcBorders>
              <w:top w:val="nil"/>
              <w:left w:val="nil"/>
              <w:bottom w:val="single" w:sz="4" w:space="0" w:color="auto"/>
              <w:right w:val="single" w:sz="4" w:space="0" w:color="auto"/>
            </w:tcBorders>
            <w:shd w:val="clear" w:color="auto" w:fill="auto"/>
            <w:noWrap/>
            <w:vAlign w:val="bottom"/>
            <w:hideMark/>
          </w:tcPr>
          <w:p w14:paraId="34862850" w14:textId="77777777" w:rsidR="00055335" w:rsidRPr="00B97995" w:rsidRDefault="00055335" w:rsidP="00055335">
            <w:pPr>
              <w:suppressAutoHyphens w:val="0"/>
              <w:ind w:firstLine="0"/>
              <w:jc w:val="left"/>
              <w:rPr>
                <w:color w:val="000000"/>
                <w:sz w:val="22"/>
                <w:szCs w:val="22"/>
                <w:lang w:eastAsia="lt-LT"/>
              </w:rPr>
            </w:pPr>
            <w:r w:rsidRPr="00B97995">
              <w:rPr>
                <w:color w:val="000000"/>
                <w:sz w:val="22"/>
                <w:szCs w:val="22"/>
                <w:lang w:eastAsia="lt-LT"/>
              </w:rPr>
              <w:t>Klaipėda</w:t>
            </w:r>
          </w:p>
        </w:tc>
        <w:tc>
          <w:tcPr>
            <w:tcW w:w="710" w:type="dxa"/>
            <w:tcBorders>
              <w:top w:val="nil"/>
              <w:left w:val="nil"/>
              <w:bottom w:val="single" w:sz="4" w:space="0" w:color="auto"/>
              <w:right w:val="single" w:sz="4" w:space="0" w:color="auto"/>
            </w:tcBorders>
            <w:shd w:val="clear" w:color="auto" w:fill="auto"/>
            <w:noWrap/>
            <w:vAlign w:val="bottom"/>
            <w:hideMark/>
          </w:tcPr>
          <w:p w14:paraId="19C55A8F" w14:textId="77777777" w:rsidR="00055335" w:rsidRPr="00B97995" w:rsidRDefault="00055335" w:rsidP="00055335">
            <w:pPr>
              <w:suppressAutoHyphens w:val="0"/>
              <w:ind w:firstLine="0"/>
              <w:jc w:val="center"/>
              <w:rPr>
                <w:color w:val="000000"/>
                <w:sz w:val="22"/>
                <w:szCs w:val="22"/>
                <w:lang w:eastAsia="lt-LT"/>
              </w:rPr>
            </w:pPr>
            <w:r w:rsidRPr="00B97995">
              <w:rPr>
                <w:color w:val="000000"/>
                <w:sz w:val="22"/>
                <w:szCs w:val="22"/>
                <w:lang w:eastAsia="lt-LT"/>
              </w:rPr>
              <w:t>20</w:t>
            </w:r>
          </w:p>
        </w:tc>
        <w:tc>
          <w:tcPr>
            <w:tcW w:w="992" w:type="dxa"/>
            <w:tcBorders>
              <w:top w:val="nil"/>
              <w:left w:val="nil"/>
              <w:bottom w:val="single" w:sz="4" w:space="0" w:color="auto"/>
              <w:right w:val="single" w:sz="4" w:space="0" w:color="auto"/>
            </w:tcBorders>
            <w:shd w:val="clear" w:color="auto" w:fill="auto"/>
            <w:noWrap/>
            <w:vAlign w:val="bottom"/>
            <w:hideMark/>
          </w:tcPr>
          <w:p w14:paraId="432FDD17" w14:textId="77777777" w:rsidR="00055335" w:rsidRPr="00B97995" w:rsidRDefault="00055335" w:rsidP="00055335">
            <w:pPr>
              <w:suppressAutoHyphens w:val="0"/>
              <w:ind w:firstLine="0"/>
              <w:jc w:val="center"/>
              <w:rPr>
                <w:color w:val="000000"/>
                <w:sz w:val="22"/>
                <w:szCs w:val="22"/>
                <w:lang w:eastAsia="lt-LT"/>
              </w:rPr>
            </w:pPr>
            <w:r w:rsidRPr="00B97995">
              <w:rPr>
                <w:color w:val="000000"/>
                <w:sz w:val="22"/>
                <w:szCs w:val="22"/>
                <w:lang w:eastAsia="lt-LT"/>
              </w:rPr>
              <w:t>90</w:t>
            </w:r>
          </w:p>
        </w:tc>
        <w:tc>
          <w:tcPr>
            <w:tcW w:w="851" w:type="dxa"/>
            <w:tcBorders>
              <w:top w:val="nil"/>
              <w:left w:val="nil"/>
              <w:bottom w:val="single" w:sz="4" w:space="0" w:color="auto"/>
              <w:right w:val="single" w:sz="4" w:space="0" w:color="auto"/>
            </w:tcBorders>
            <w:shd w:val="clear" w:color="auto" w:fill="auto"/>
            <w:noWrap/>
            <w:vAlign w:val="bottom"/>
          </w:tcPr>
          <w:p w14:paraId="1E419D97" w14:textId="240B3955" w:rsidR="00055335" w:rsidRPr="00B97995" w:rsidRDefault="000547FF" w:rsidP="000547FF">
            <w:pPr>
              <w:suppressAutoHyphens w:val="0"/>
              <w:ind w:firstLine="0"/>
              <w:jc w:val="center"/>
              <w:rPr>
                <w:color w:val="000000"/>
                <w:sz w:val="22"/>
                <w:szCs w:val="22"/>
                <w:lang w:eastAsia="lt-LT"/>
              </w:rPr>
            </w:pPr>
            <w:r>
              <w:rPr>
                <w:color w:val="000000"/>
                <w:sz w:val="22"/>
                <w:szCs w:val="22"/>
                <w:lang w:eastAsia="lt-LT"/>
              </w:rPr>
              <w:t>50</w:t>
            </w:r>
          </w:p>
        </w:tc>
        <w:tc>
          <w:tcPr>
            <w:tcW w:w="998" w:type="dxa"/>
            <w:tcBorders>
              <w:top w:val="nil"/>
              <w:left w:val="nil"/>
              <w:bottom w:val="single" w:sz="4" w:space="0" w:color="auto"/>
              <w:right w:val="single" w:sz="4" w:space="0" w:color="auto"/>
            </w:tcBorders>
            <w:shd w:val="clear" w:color="auto" w:fill="auto"/>
            <w:noWrap/>
            <w:vAlign w:val="bottom"/>
          </w:tcPr>
          <w:p w14:paraId="5647625A" w14:textId="5ABB6081" w:rsidR="00055335" w:rsidRPr="00B97995" w:rsidRDefault="000547FF" w:rsidP="000547FF">
            <w:pPr>
              <w:suppressAutoHyphens w:val="0"/>
              <w:ind w:firstLine="0"/>
              <w:jc w:val="center"/>
              <w:rPr>
                <w:color w:val="000000"/>
                <w:sz w:val="22"/>
                <w:szCs w:val="22"/>
                <w:lang w:eastAsia="lt-LT"/>
              </w:rPr>
            </w:pPr>
            <w:r>
              <w:rPr>
                <w:color w:val="000000"/>
                <w:sz w:val="22"/>
                <w:szCs w:val="22"/>
                <w:lang w:eastAsia="lt-LT"/>
              </w:rPr>
              <w:t>90000</w:t>
            </w:r>
          </w:p>
        </w:tc>
        <w:tc>
          <w:tcPr>
            <w:tcW w:w="897" w:type="dxa"/>
            <w:tcBorders>
              <w:top w:val="nil"/>
              <w:left w:val="nil"/>
              <w:bottom w:val="single" w:sz="4" w:space="0" w:color="auto"/>
              <w:right w:val="nil"/>
            </w:tcBorders>
            <w:shd w:val="clear" w:color="auto" w:fill="auto"/>
            <w:noWrap/>
          </w:tcPr>
          <w:p w14:paraId="0B94EEE4" w14:textId="7C8F87B7" w:rsidR="00055335" w:rsidRPr="00B97995" w:rsidRDefault="000547FF" w:rsidP="000547FF">
            <w:pPr>
              <w:suppressAutoHyphens w:val="0"/>
              <w:ind w:firstLine="0"/>
              <w:jc w:val="center"/>
              <w:rPr>
                <w:color w:val="000000"/>
                <w:sz w:val="22"/>
                <w:szCs w:val="22"/>
                <w:lang w:eastAsia="lt-LT"/>
              </w:rPr>
            </w:pPr>
            <w:r>
              <w:rPr>
                <w:color w:val="000000"/>
                <w:sz w:val="22"/>
                <w:szCs w:val="22"/>
                <w:lang w:eastAsia="lt-LT"/>
              </w:rPr>
              <w:t>I-III-V</w:t>
            </w:r>
          </w:p>
        </w:tc>
        <w:tc>
          <w:tcPr>
            <w:tcW w:w="1000" w:type="dxa"/>
            <w:tcBorders>
              <w:top w:val="nil"/>
              <w:left w:val="single" w:sz="4" w:space="0" w:color="auto"/>
              <w:bottom w:val="single" w:sz="4" w:space="0" w:color="auto"/>
              <w:right w:val="single" w:sz="4" w:space="0" w:color="auto"/>
            </w:tcBorders>
            <w:shd w:val="clear" w:color="auto" w:fill="auto"/>
            <w:noWrap/>
            <w:vAlign w:val="bottom"/>
          </w:tcPr>
          <w:p w14:paraId="6B9D4C49" w14:textId="6D14CDD4" w:rsidR="00055335" w:rsidRPr="00B97995" w:rsidRDefault="00DB53C1" w:rsidP="000547FF">
            <w:pPr>
              <w:suppressAutoHyphens w:val="0"/>
              <w:ind w:firstLine="0"/>
              <w:jc w:val="center"/>
              <w:rPr>
                <w:color w:val="000000"/>
                <w:sz w:val="22"/>
                <w:szCs w:val="22"/>
                <w:lang w:eastAsia="lt-LT"/>
              </w:rPr>
            </w:pPr>
            <w:r>
              <w:rPr>
                <w:color w:val="000000"/>
                <w:sz w:val="22"/>
                <w:szCs w:val="22"/>
                <w:lang w:eastAsia="lt-LT"/>
              </w:rPr>
              <w:t>61,00</w:t>
            </w:r>
          </w:p>
        </w:tc>
        <w:tc>
          <w:tcPr>
            <w:tcW w:w="1074" w:type="dxa"/>
            <w:tcBorders>
              <w:top w:val="nil"/>
              <w:left w:val="nil"/>
              <w:bottom w:val="single" w:sz="4" w:space="0" w:color="auto"/>
              <w:right w:val="single" w:sz="4" w:space="0" w:color="auto"/>
            </w:tcBorders>
            <w:shd w:val="clear" w:color="auto" w:fill="auto"/>
            <w:noWrap/>
            <w:vAlign w:val="bottom"/>
          </w:tcPr>
          <w:p w14:paraId="0C8473D9" w14:textId="15F9F6DC" w:rsidR="00055335" w:rsidRPr="00B97995" w:rsidRDefault="00DB53C1" w:rsidP="000547FF">
            <w:pPr>
              <w:suppressAutoHyphens w:val="0"/>
              <w:ind w:firstLine="0"/>
              <w:jc w:val="center"/>
              <w:rPr>
                <w:color w:val="000000"/>
                <w:sz w:val="22"/>
                <w:szCs w:val="22"/>
                <w:lang w:eastAsia="lt-LT"/>
              </w:rPr>
            </w:pPr>
            <w:r>
              <w:rPr>
                <w:color w:val="000000"/>
                <w:sz w:val="22"/>
                <w:szCs w:val="22"/>
                <w:lang w:eastAsia="lt-LT"/>
              </w:rPr>
              <w:t>73,81</w:t>
            </w:r>
          </w:p>
        </w:tc>
        <w:tc>
          <w:tcPr>
            <w:tcW w:w="1136" w:type="dxa"/>
            <w:tcBorders>
              <w:top w:val="nil"/>
              <w:left w:val="nil"/>
              <w:bottom w:val="single" w:sz="4" w:space="0" w:color="auto"/>
              <w:right w:val="single" w:sz="4" w:space="0" w:color="auto"/>
            </w:tcBorders>
            <w:shd w:val="clear" w:color="auto" w:fill="auto"/>
            <w:noWrap/>
            <w:vAlign w:val="bottom"/>
          </w:tcPr>
          <w:p w14:paraId="505D11E4" w14:textId="0B63CC6A" w:rsidR="00055335" w:rsidRPr="00B97995" w:rsidRDefault="00DB53C1" w:rsidP="000547FF">
            <w:pPr>
              <w:suppressAutoHyphens w:val="0"/>
              <w:ind w:firstLine="0"/>
              <w:jc w:val="center"/>
              <w:rPr>
                <w:color w:val="000000"/>
                <w:sz w:val="22"/>
                <w:szCs w:val="22"/>
                <w:lang w:eastAsia="lt-LT"/>
              </w:rPr>
            </w:pPr>
            <w:r>
              <w:rPr>
                <w:color w:val="000000"/>
                <w:sz w:val="22"/>
                <w:szCs w:val="22"/>
                <w:lang w:eastAsia="lt-LT"/>
              </w:rPr>
              <w:t>1220,00</w:t>
            </w:r>
          </w:p>
        </w:tc>
        <w:tc>
          <w:tcPr>
            <w:tcW w:w="1132" w:type="dxa"/>
            <w:tcBorders>
              <w:top w:val="nil"/>
              <w:left w:val="nil"/>
              <w:bottom w:val="single" w:sz="4" w:space="0" w:color="auto"/>
              <w:right w:val="single" w:sz="4" w:space="0" w:color="auto"/>
            </w:tcBorders>
            <w:shd w:val="clear" w:color="auto" w:fill="auto"/>
            <w:noWrap/>
            <w:vAlign w:val="bottom"/>
          </w:tcPr>
          <w:p w14:paraId="1D842B4D" w14:textId="73E3EE55" w:rsidR="00055335" w:rsidRPr="00B97995" w:rsidRDefault="00DB53C1" w:rsidP="000547FF">
            <w:pPr>
              <w:suppressAutoHyphens w:val="0"/>
              <w:ind w:firstLine="0"/>
              <w:jc w:val="center"/>
              <w:rPr>
                <w:color w:val="000000"/>
                <w:sz w:val="22"/>
                <w:szCs w:val="22"/>
                <w:lang w:eastAsia="lt-LT"/>
              </w:rPr>
            </w:pPr>
            <w:r>
              <w:rPr>
                <w:color w:val="000000"/>
                <w:sz w:val="22"/>
                <w:szCs w:val="22"/>
                <w:lang w:eastAsia="lt-LT"/>
              </w:rPr>
              <w:t>1476,20</w:t>
            </w:r>
          </w:p>
        </w:tc>
      </w:tr>
      <w:tr w:rsidR="000547FF" w:rsidRPr="00B97995" w14:paraId="6864D880" w14:textId="77777777" w:rsidTr="00E135C7">
        <w:trPr>
          <w:trHeight w:val="24"/>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637EA26D" w14:textId="1AA9FD28" w:rsidR="000547FF" w:rsidRPr="00B97995" w:rsidRDefault="000547FF" w:rsidP="000547FF">
            <w:pPr>
              <w:suppressAutoHyphens w:val="0"/>
              <w:ind w:firstLine="0"/>
              <w:jc w:val="left"/>
              <w:rPr>
                <w:color w:val="000000"/>
                <w:sz w:val="22"/>
                <w:szCs w:val="22"/>
                <w:lang w:eastAsia="lt-LT"/>
              </w:rPr>
            </w:pPr>
            <w:r>
              <w:rPr>
                <w:color w:val="000000"/>
                <w:sz w:val="22"/>
                <w:szCs w:val="22"/>
                <w:lang w:eastAsia="lt-LT"/>
              </w:rPr>
              <w:t>2</w:t>
            </w:r>
            <w:r w:rsidRPr="00B97995">
              <w:rPr>
                <w:color w:val="000000"/>
                <w:sz w:val="22"/>
                <w:szCs w:val="22"/>
                <w:lang w:eastAsia="lt-LT"/>
              </w:rPr>
              <w:t>.</w:t>
            </w:r>
          </w:p>
        </w:tc>
        <w:tc>
          <w:tcPr>
            <w:tcW w:w="1417" w:type="dxa"/>
            <w:tcBorders>
              <w:top w:val="nil"/>
              <w:left w:val="nil"/>
              <w:bottom w:val="single" w:sz="4" w:space="0" w:color="auto"/>
              <w:right w:val="single" w:sz="4" w:space="0" w:color="auto"/>
            </w:tcBorders>
            <w:shd w:val="clear" w:color="auto" w:fill="auto"/>
            <w:noWrap/>
            <w:vAlign w:val="bottom"/>
            <w:hideMark/>
          </w:tcPr>
          <w:p w14:paraId="0C2A2AB5" w14:textId="77777777" w:rsidR="000547FF" w:rsidRPr="00B97995" w:rsidRDefault="000547FF" w:rsidP="000547FF">
            <w:pPr>
              <w:suppressAutoHyphens w:val="0"/>
              <w:ind w:firstLine="0"/>
              <w:jc w:val="left"/>
              <w:rPr>
                <w:color w:val="000000"/>
                <w:sz w:val="22"/>
                <w:szCs w:val="22"/>
                <w:lang w:eastAsia="lt-LT"/>
              </w:rPr>
            </w:pPr>
            <w:r w:rsidRPr="00B97995">
              <w:rPr>
                <w:color w:val="000000"/>
                <w:sz w:val="22"/>
                <w:szCs w:val="22"/>
                <w:lang w:eastAsia="lt-LT"/>
              </w:rPr>
              <w:t>Šiauliai</w:t>
            </w:r>
          </w:p>
        </w:tc>
        <w:tc>
          <w:tcPr>
            <w:tcW w:w="710" w:type="dxa"/>
            <w:tcBorders>
              <w:top w:val="nil"/>
              <w:left w:val="nil"/>
              <w:bottom w:val="single" w:sz="4" w:space="0" w:color="auto"/>
              <w:right w:val="single" w:sz="4" w:space="0" w:color="auto"/>
            </w:tcBorders>
            <w:shd w:val="clear" w:color="auto" w:fill="auto"/>
            <w:noWrap/>
            <w:vAlign w:val="bottom"/>
            <w:hideMark/>
          </w:tcPr>
          <w:p w14:paraId="48B525F0" w14:textId="77777777" w:rsidR="000547FF" w:rsidRPr="00B97995" w:rsidRDefault="000547FF" w:rsidP="000547FF">
            <w:pPr>
              <w:suppressAutoHyphens w:val="0"/>
              <w:ind w:firstLine="0"/>
              <w:jc w:val="center"/>
              <w:rPr>
                <w:color w:val="000000"/>
                <w:sz w:val="22"/>
                <w:szCs w:val="22"/>
                <w:lang w:eastAsia="lt-LT"/>
              </w:rPr>
            </w:pPr>
            <w:r w:rsidRPr="00B97995">
              <w:rPr>
                <w:color w:val="000000"/>
                <w:sz w:val="22"/>
                <w:szCs w:val="22"/>
                <w:lang w:eastAsia="lt-LT"/>
              </w:rPr>
              <w:t>20</w:t>
            </w:r>
          </w:p>
        </w:tc>
        <w:tc>
          <w:tcPr>
            <w:tcW w:w="992" w:type="dxa"/>
            <w:tcBorders>
              <w:top w:val="nil"/>
              <w:left w:val="nil"/>
              <w:bottom w:val="single" w:sz="4" w:space="0" w:color="auto"/>
              <w:right w:val="single" w:sz="4" w:space="0" w:color="auto"/>
            </w:tcBorders>
            <w:shd w:val="clear" w:color="auto" w:fill="auto"/>
            <w:noWrap/>
            <w:vAlign w:val="bottom"/>
            <w:hideMark/>
          </w:tcPr>
          <w:p w14:paraId="687D4D43" w14:textId="77777777" w:rsidR="000547FF" w:rsidRPr="00B97995" w:rsidRDefault="000547FF" w:rsidP="000547FF">
            <w:pPr>
              <w:suppressAutoHyphens w:val="0"/>
              <w:ind w:firstLine="0"/>
              <w:jc w:val="center"/>
              <w:rPr>
                <w:color w:val="000000"/>
                <w:sz w:val="22"/>
                <w:szCs w:val="22"/>
                <w:lang w:eastAsia="lt-LT"/>
              </w:rPr>
            </w:pPr>
            <w:r w:rsidRPr="00B97995">
              <w:rPr>
                <w:color w:val="000000"/>
                <w:sz w:val="22"/>
                <w:szCs w:val="22"/>
                <w:lang w:eastAsia="lt-LT"/>
              </w:rPr>
              <w:t>90</w:t>
            </w:r>
          </w:p>
        </w:tc>
        <w:tc>
          <w:tcPr>
            <w:tcW w:w="851" w:type="dxa"/>
            <w:tcBorders>
              <w:top w:val="nil"/>
              <w:left w:val="nil"/>
              <w:bottom w:val="single" w:sz="4" w:space="0" w:color="auto"/>
              <w:right w:val="single" w:sz="4" w:space="0" w:color="auto"/>
            </w:tcBorders>
            <w:shd w:val="clear" w:color="auto" w:fill="auto"/>
            <w:noWrap/>
            <w:vAlign w:val="bottom"/>
          </w:tcPr>
          <w:p w14:paraId="2A0A04D1" w14:textId="198E5C20"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55</w:t>
            </w:r>
          </w:p>
        </w:tc>
        <w:tc>
          <w:tcPr>
            <w:tcW w:w="998" w:type="dxa"/>
            <w:tcBorders>
              <w:top w:val="nil"/>
              <w:left w:val="nil"/>
              <w:bottom w:val="single" w:sz="4" w:space="0" w:color="auto"/>
              <w:right w:val="single" w:sz="4" w:space="0" w:color="auto"/>
            </w:tcBorders>
            <w:shd w:val="clear" w:color="auto" w:fill="auto"/>
            <w:noWrap/>
            <w:vAlign w:val="bottom"/>
          </w:tcPr>
          <w:p w14:paraId="5D679AF8" w14:textId="3EC6B4AE"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99000</w:t>
            </w:r>
          </w:p>
        </w:tc>
        <w:tc>
          <w:tcPr>
            <w:tcW w:w="897" w:type="dxa"/>
            <w:tcBorders>
              <w:top w:val="nil"/>
              <w:left w:val="nil"/>
              <w:bottom w:val="single" w:sz="4" w:space="0" w:color="auto"/>
              <w:right w:val="nil"/>
            </w:tcBorders>
            <w:shd w:val="clear" w:color="auto" w:fill="auto"/>
            <w:noWrap/>
          </w:tcPr>
          <w:p w14:paraId="6AB0FC26" w14:textId="53D0721A" w:rsidR="000547FF" w:rsidRPr="00B97995" w:rsidRDefault="000547FF" w:rsidP="000547FF">
            <w:pPr>
              <w:suppressAutoHyphens w:val="0"/>
              <w:ind w:firstLine="0"/>
              <w:jc w:val="center"/>
              <w:rPr>
                <w:color w:val="000000"/>
                <w:sz w:val="22"/>
                <w:szCs w:val="22"/>
                <w:lang w:eastAsia="lt-LT"/>
              </w:rPr>
            </w:pPr>
            <w:r w:rsidRPr="00D60D87">
              <w:rPr>
                <w:color w:val="000000"/>
                <w:sz w:val="22"/>
                <w:szCs w:val="22"/>
                <w:lang w:eastAsia="lt-LT"/>
              </w:rPr>
              <w:t>I-III-V</w:t>
            </w:r>
          </w:p>
        </w:tc>
        <w:tc>
          <w:tcPr>
            <w:tcW w:w="1000" w:type="dxa"/>
            <w:tcBorders>
              <w:top w:val="nil"/>
              <w:left w:val="single" w:sz="4" w:space="0" w:color="auto"/>
              <w:bottom w:val="single" w:sz="4" w:space="0" w:color="auto"/>
              <w:right w:val="single" w:sz="4" w:space="0" w:color="auto"/>
            </w:tcBorders>
            <w:shd w:val="clear" w:color="auto" w:fill="auto"/>
            <w:noWrap/>
            <w:vAlign w:val="bottom"/>
          </w:tcPr>
          <w:p w14:paraId="22C638C4" w14:textId="465F3E6C"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60,00</w:t>
            </w:r>
          </w:p>
        </w:tc>
        <w:tc>
          <w:tcPr>
            <w:tcW w:w="1074" w:type="dxa"/>
            <w:tcBorders>
              <w:top w:val="nil"/>
              <w:left w:val="nil"/>
              <w:bottom w:val="single" w:sz="4" w:space="0" w:color="auto"/>
              <w:right w:val="single" w:sz="4" w:space="0" w:color="auto"/>
            </w:tcBorders>
            <w:shd w:val="clear" w:color="auto" w:fill="auto"/>
            <w:noWrap/>
            <w:vAlign w:val="bottom"/>
          </w:tcPr>
          <w:p w14:paraId="297C6D74" w14:textId="1D70909E"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72,60</w:t>
            </w:r>
          </w:p>
        </w:tc>
        <w:tc>
          <w:tcPr>
            <w:tcW w:w="1136" w:type="dxa"/>
            <w:tcBorders>
              <w:top w:val="nil"/>
              <w:left w:val="nil"/>
              <w:bottom w:val="single" w:sz="4" w:space="0" w:color="auto"/>
              <w:right w:val="single" w:sz="4" w:space="0" w:color="auto"/>
            </w:tcBorders>
            <w:shd w:val="clear" w:color="auto" w:fill="auto"/>
            <w:noWrap/>
            <w:vAlign w:val="bottom"/>
          </w:tcPr>
          <w:p w14:paraId="257FC21A" w14:textId="6AAB0E08"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1200,00</w:t>
            </w:r>
          </w:p>
        </w:tc>
        <w:tc>
          <w:tcPr>
            <w:tcW w:w="1132" w:type="dxa"/>
            <w:tcBorders>
              <w:top w:val="nil"/>
              <w:left w:val="nil"/>
              <w:bottom w:val="single" w:sz="4" w:space="0" w:color="auto"/>
              <w:right w:val="single" w:sz="4" w:space="0" w:color="auto"/>
            </w:tcBorders>
            <w:shd w:val="clear" w:color="auto" w:fill="auto"/>
            <w:noWrap/>
            <w:vAlign w:val="bottom"/>
          </w:tcPr>
          <w:p w14:paraId="31461372" w14:textId="3FC6CC01"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1452,00</w:t>
            </w:r>
          </w:p>
        </w:tc>
      </w:tr>
      <w:tr w:rsidR="000547FF" w:rsidRPr="00B97995" w14:paraId="5F7BE0DD" w14:textId="77777777" w:rsidTr="00E135C7">
        <w:trPr>
          <w:trHeight w:val="24"/>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7FD28967" w14:textId="6E2D57BA" w:rsidR="000547FF" w:rsidRPr="00B97995" w:rsidRDefault="000547FF" w:rsidP="000547FF">
            <w:pPr>
              <w:suppressAutoHyphens w:val="0"/>
              <w:ind w:firstLine="0"/>
              <w:jc w:val="left"/>
              <w:rPr>
                <w:color w:val="000000"/>
                <w:sz w:val="22"/>
                <w:szCs w:val="22"/>
                <w:lang w:eastAsia="lt-LT"/>
              </w:rPr>
            </w:pPr>
            <w:r>
              <w:rPr>
                <w:color w:val="000000"/>
                <w:sz w:val="22"/>
                <w:szCs w:val="22"/>
                <w:lang w:eastAsia="lt-LT"/>
              </w:rPr>
              <w:t>3</w:t>
            </w:r>
            <w:r w:rsidRPr="00B97995">
              <w:rPr>
                <w:color w:val="000000"/>
                <w:sz w:val="22"/>
                <w:szCs w:val="22"/>
                <w:lang w:eastAsia="lt-LT"/>
              </w:rPr>
              <w:t>.</w:t>
            </w:r>
          </w:p>
        </w:tc>
        <w:tc>
          <w:tcPr>
            <w:tcW w:w="1417" w:type="dxa"/>
            <w:tcBorders>
              <w:top w:val="nil"/>
              <w:left w:val="nil"/>
              <w:bottom w:val="single" w:sz="4" w:space="0" w:color="auto"/>
              <w:right w:val="single" w:sz="4" w:space="0" w:color="auto"/>
            </w:tcBorders>
            <w:shd w:val="clear" w:color="auto" w:fill="auto"/>
            <w:noWrap/>
            <w:vAlign w:val="bottom"/>
            <w:hideMark/>
          </w:tcPr>
          <w:p w14:paraId="4AEE2BA1" w14:textId="77777777" w:rsidR="000547FF" w:rsidRPr="00B97995" w:rsidRDefault="000547FF" w:rsidP="000547FF">
            <w:pPr>
              <w:suppressAutoHyphens w:val="0"/>
              <w:ind w:firstLine="0"/>
              <w:jc w:val="left"/>
              <w:rPr>
                <w:color w:val="000000"/>
                <w:sz w:val="22"/>
                <w:szCs w:val="22"/>
                <w:lang w:eastAsia="lt-LT"/>
              </w:rPr>
            </w:pPr>
            <w:r w:rsidRPr="00B97995">
              <w:rPr>
                <w:color w:val="000000"/>
                <w:sz w:val="22"/>
                <w:szCs w:val="22"/>
                <w:lang w:eastAsia="lt-LT"/>
              </w:rPr>
              <w:t>Panevėžys</w:t>
            </w:r>
          </w:p>
        </w:tc>
        <w:tc>
          <w:tcPr>
            <w:tcW w:w="710" w:type="dxa"/>
            <w:tcBorders>
              <w:top w:val="nil"/>
              <w:left w:val="nil"/>
              <w:bottom w:val="single" w:sz="4" w:space="0" w:color="auto"/>
              <w:right w:val="single" w:sz="4" w:space="0" w:color="auto"/>
            </w:tcBorders>
            <w:shd w:val="clear" w:color="auto" w:fill="auto"/>
            <w:noWrap/>
            <w:vAlign w:val="bottom"/>
            <w:hideMark/>
          </w:tcPr>
          <w:p w14:paraId="2E0C9907" w14:textId="77777777" w:rsidR="000547FF" w:rsidRPr="00B97995" w:rsidRDefault="000547FF" w:rsidP="000547FF">
            <w:pPr>
              <w:suppressAutoHyphens w:val="0"/>
              <w:ind w:firstLine="0"/>
              <w:jc w:val="center"/>
              <w:rPr>
                <w:color w:val="000000"/>
                <w:sz w:val="22"/>
                <w:szCs w:val="22"/>
                <w:lang w:eastAsia="lt-LT"/>
              </w:rPr>
            </w:pPr>
            <w:r w:rsidRPr="00B97995">
              <w:rPr>
                <w:color w:val="000000"/>
                <w:sz w:val="22"/>
                <w:szCs w:val="22"/>
                <w:lang w:eastAsia="lt-LT"/>
              </w:rPr>
              <w:t>20</w:t>
            </w:r>
          </w:p>
        </w:tc>
        <w:tc>
          <w:tcPr>
            <w:tcW w:w="992" w:type="dxa"/>
            <w:tcBorders>
              <w:top w:val="nil"/>
              <w:left w:val="nil"/>
              <w:bottom w:val="single" w:sz="4" w:space="0" w:color="auto"/>
              <w:right w:val="single" w:sz="4" w:space="0" w:color="auto"/>
            </w:tcBorders>
            <w:shd w:val="clear" w:color="auto" w:fill="auto"/>
            <w:noWrap/>
            <w:vAlign w:val="bottom"/>
            <w:hideMark/>
          </w:tcPr>
          <w:p w14:paraId="34577DB5" w14:textId="77777777" w:rsidR="000547FF" w:rsidRPr="00B97995" w:rsidRDefault="000547FF" w:rsidP="000547FF">
            <w:pPr>
              <w:suppressAutoHyphens w:val="0"/>
              <w:ind w:firstLine="0"/>
              <w:jc w:val="center"/>
              <w:rPr>
                <w:color w:val="000000"/>
                <w:sz w:val="22"/>
                <w:szCs w:val="22"/>
                <w:lang w:eastAsia="lt-LT"/>
              </w:rPr>
            </w:pPr>
            <w:r w:rsidRPr="00B97995">
              <w:rPr>
                <w:color w:val="000000"/>
                <w:sz w:val="22"/>
                <w:szCs w:val="22"/>
                <w:lang w:eastAsia="lt-LT"/>
              </w:rPr>
              <w:t>90</w:t>
            </w:r>
          </w:p>
        </w:tc>
        <w:tc>
          <w:tcPr>
            <w:tcW w:w="851" w:type="dxa"/>
            <w:tcBorders>
              <w:top w:val="nil"/>
              <w:left w:val="nil"/>
              <w:bottom w:val="single" w:sz="4" w:space="0" w:color="auto"/>
              <w:right w:val="single" w:sz="4" w:space="0" w:color="auto"/>
            </w:tcBorders>
            <w:shd w:val="clear" w:color="auto" w:fill="auto"/>
            <w:noWrap/>
            <w:vAlign w:val="bottom"/>
          </w:tcPr>
          <w:p w14:paraId="1B7E4C44" w14:textId="66BC7CDD"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30</w:t>
            </w:r>
          </w:p>
        </w:tc>
        <w:tc>
          <w:tcPr>
            <w:tcW w:w="998" w:type="dxa"/>
            <w:tcBorders>
              <w:top w:val="nil"/>
              <w:left w:val="nil"/>
              <w:bottom w:val="single" w:sz="4" w:space="0" w:color="auto"/>
              <w:right w:val="single" w:sz="4" w:space="0" w:color="auto"/>
            </w:tcBorders>
            <w:shd w:val="clear" w:color="auto" w:fill="auto"/>
            <w:noWrap/>
            <w:vAlign w:val="bottom"/>
          </w:tcPr>
          <w:p w14:paraId="5740996E" w14:textId="03CF3114"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54000</w:t>
            </w:r>
          </w:p>
        </w:tc>
        <w:tc>
          <w:tcPr>
            <w:tcW w:w="897" w:type="dxa"/>
            <w:tcBorders>
              <w:top w:val="nil"/>
              <w:left w:val="nil"/>
              <w:bottom w:val="single" w:sz="4" w:space="0" w:color="auto"/>
              <w:right w:val="nil"/>
            </w:tcBorders>
            <w:shd w:val="clear" w:color="auto" w:fill="auto"/>
            <w:noWrap/>
          </w:tcPr>
          <w:p w14:paraId="644AEACC" w14:textId="7EB6248F" w:rsidR="000547FF" w:rsidRPr="00B97995" w:rsidRDefault="000547FF" w:rsidP="000547FF">
            <w:pPr>
              <w:suppressAutoHyphens w:val="0"/>
              <w:ind w:firstLine="0"/>
              <w:jc w:val="center"/>
              <w:rPr>
                <w:color w:val="000000"/>
                <w:sz w:val="22"/>
                <w:szCs w:val="22"/>
                <w:lang w:eastAsia="lt-LT"/>
              </w:rPr>
            </w:pPr>
            <w:r w:rsidRPr="00D60D87">
              <w:rPr>
                <w:color w:val="000000"/>
                <w:sz w:val="22"/>
                <w:szCs w:val="22"/>
                <w:lang w:eastAsia="lt-LT"/>
              </w:rPr>
              <w:t>I-III-V</w:t>
            </w:r>
          </w:p>
        </w:tc>
        <w:tc>
          <w:tcPr>
            <w:tcW w:w="1000" w:type="dxa"/>
            <w:tcBorders>
              <w:top w:val="nil"/>
              <w:left w:val="single" w:sz="4" w:space="0" w:color="auto"/>
              <w:bottom w:val="single" w:sz="4" w:space="0" w:color="auto"/>
              <w:right w:val="single" w:sz="4" w:space="0" w:color="auto"/>
            </w:tcBorders>
            <w:shd w:val="clear" w:color="auto" w:fill="auto"/>
            <w:noWrap/>
            <w:vAlign w:val="bottom"/>
          </w:tcPr>
          <w:p w14:paraId="291E8C25" w14:textId="037A640F"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46,00</w:t>
            </w:r>
          </w:p>
        </w:tc>
        <w:tc>
          <w:tcPr>
            <w:tcW w:w="1074" w:type="dxa"/>
            <w:tcBorders>
              <w:top w:val="nil"/>
              <w:left w:val="nil"/>
              <w:bottom w:val="single" w:sz="4" w:space="0" w:color="auto"/>
              <w:right w:val="single" w:sz="4" w:space="0" w:color="auto"/>
            </w:tcBorders>
            <w:shd w:val="clear" w:color="auto" w:fill="auto"/>
            <w:noWrap/>
            <w:vAlign w:val="bottom"/>
          </w:tcPr>
          <w:p w14:paraId="13F340D5" w14:textId="015A68CE"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55,66</w:t>
            </w:r>
          </w:p>
        </w:tc>
        <w:tc>
          <w:tcPr>
            <w:tcW w:w="1136" w:type="dxa"/>
            <w:tcBorders>
              <w:top w:val="nil"/>
              <w:left w:val="nil"/>
              <w:bottom w:val="single" w:sz="4" w:space="0" w:color="auto"/>
              <w:right w:val="single" w:sz="4" w:space="0" w:color="auto"/>
            </w:tcBorders>
            <w:shd w:val="clear" w:color="auto" w:fill="auto"/>
            <w:noWrap/>
            <w:vAlign w:val="bottom"/>
          </w:tcPr>
          <w:p w14:paraId="760AF99A" w14:textId="0749ECA5"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920,00</w:t>
            </w:r>
          </w:p>
        </w:tc>
        <w:tc>
          <w:tcPr>
            <w:tcW w:w="1132" w:type="dxa"/>
            <w:tcBorders>
              <w:top w:val="nil"/>
              <w:left w:val="nil"/>
              <w:bottom w:val="single" w:sz="4" w:space="0" w:color="auto"/>
              <w:right w:val="single" w:sz="4" w:space="0" w:color="auto"/>
            </w:tcBorders>
            <w:shd w:val="clear" w:color="auto" w:fill="auto"/>
            <w:noWrap/>
            <w:vAlign w:val="bottom"/>
          </w:tcPr>
          <w:p w14:paraId="1E167B10" w14:textId="4528EB30"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1113,20</w:t>
            </w:r>
          </w:p>
        </w:tc>
      </w:tr>
      <w:tr w:rsidR="000547FF" w:rsidRPr="00B97995" w14:paraId="52B8969D" w14:textId="77777777" w:rsidTr="00E135C7">
        <w:trPr>
          <w:trHeight w:val="24"/>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2E6E6623" w14:textId="6A8AD6C9" w:rsidR="000547FF" w:rsidRPr="00B97995" w:rsidRDefault="000547FF" w:rsidP="000547FF">
            <w:pPr>
              <w:suppressAutoHyphens w:val="0"/>
              <w:ind w:firstLine="0"/>
              <w:jc w:val="left"/>
              <w:rPr>
                <w:color w:val="000000"/>
                <w:sz w:val="22"/>
                <w:szCs w:val="22"/>
                <w:lang w:eastAsia="lt-LT"/>
              </w:rPr>
            </w:pPr>
            <w:r>
              <w:rPr>
                <w:color w:val="000000"/>
                <w:sz w:val="22"/>
                <w:szCs w:val="22"/>
                <w:lang w:eastAsia="lt-LT"/>
              </w:rPr>
              <w:t>4</w:t>
            </w:r>
            <w:r w:rsidRPr="00B97995">
              <w:rPr>
                <w:color w:val="000000"/>
                <w:sz w:val="22"/>
                <w:szCs w:val="22"/>
                <w:lang w:eastAsia="lt-LT"/>
              </w:rPr>
              <w:t>.</w:t>
            </w:r>
          </w:p>
        </w:tc>
        <w:tc>
          <w:tcPr>
            <w:tcW w:w="1417" w:type="dxa"/>
            <w:tcBorders>
              <w:top w:val="nil"/>
              <w:left w:val="nil"/>
              <w:bottom w:val="single" w:sz="4" w:space="0" w:color="auto"/>
              <w:right w:val="single" w:sz="4" w:space="0" w:color="auto"/>
            </w:tcBorders>
            <w:shd w:val="clear" w:color="auto" w:fill="auto"/>
            <w:noWrap/>
            <w:vAlign w:val="bottom"/>
            <w:hideMark/>
          </w:tcPr>
          <w:p w14:paraId="5C511D1D" w14:textId="77777777" w:rsidR="000547FF" w:rsidRPr="00B97995" w:rsidRDefault="000547FF" w:rsidP="000547FF">
            <w:pPr>
              <w:suppressAutoHyphens w:val="0"/>
              <w:ind w:firstLine="0"/>
              <w:jc w:val="left"/>
              <w:rPr>
                <w:color w:val="000000"/>
                <w:sz w:val="22"/>
                <w:szCs w:val="22"/>
                <w:lang w:eastAsia="lt-LT"/>
              </w:rPr>
            </w:pPr>
            <w:r w:rsidRPr="00B97995">
              <w:rPr>
                <w:color w:val="000000"/>
                <w:sz w:val="22"/>
                <w:szCs w:val="22"/>
                <w:lang w:eastAsia="lt-LT"/>
              </w:rPr>
              <w:t>Raseiniai</w:t>
            </w:r>
          </w:p>
        </w:tc>
        <w:tc>
          <w:tcPr>
            <w:tcW w:w="710" w:type="dxa"/>
            <w:tcBorders>
              <w:top w:val="nil"/>
              <w:left w:val="nil"/>
              <w:bottom w:val="single" w:sz="4" w:space="0" w:color="auto"/>
              <w:right w:val="single" w:sz="4" w:space="0" w:color="auto"/>
            </w:tcBorders>
            <w:shd w:val="clear" w:color="auto" w:fill="auto"/>
            <w:noWrap/>
            <w:vAlign w:val="bottom"/>
            <w:hideMark/>
          </w:tcPr>
          <w:p w14:paraId="2ED6B78E" w14:textId="77777777" w:rsidR="000547FF" w:rsidRPr="00B97995" w:rsidRDefault="000547FF" w:rsidP="000547FF">
            <w:pPr>
              <w:suppressAutoHyphens w:val="0"/>
              <w:ind w:firstLine="0"/>
              <w:jc w:val="center"/>
              <w:rPr>
                <w:color w:val="000000"/>
                <w:sz w:val="22"/>
                <w:szCs w:val="22"/>
                <w:lang w:eastAsia="lt-LT"/>
              </w:rPr>
            </w:pPr>
            <w:r w:rsidRPr="00B97995">
              <w:rPr>
                <w:color w:val="000000"/>
                <w:sz w:val="22"/>
                <w:szCs w:val="22"/>
                <w:lang w:eastAsia="lt-LT"/>
              </w:rPr>
              <w:t>20</w:t>
            </w:r>
          </w:p>
        </w:tc>
        <w:tc>
          <w:tcPr>
            <w:tcW w:w="992" w:type="dxa"/>
            <w:tcBorders>
              <w:top w:val="nil"/>
              <w:left w:val="nil"/>
              <w:bottom w:val="single" w:sz="4" w:space="0" w:color="auto"/>
              <w:right w:val="single" w:sz="4" w:space="0" w:color="auto"/>
            </w:tcBorders>
            <w:shd w:val="clear" w:color="auto" w:fill="auto"/>
            <w:noWrap/>
            <w:vAlign w:val="bottom"/>
            <w:hideMark/>
          </w:tcPr>
          <w:p w14:paraId="7E4C8A24" w14:textId="77777777" w:rsidR="000547FF" w:rsidRPr="00B97995" w:rsidRDefault="000547FF" w:rsidP="000547FF">
            <w:pPr>
              <w:suppressAutoHyphens w:val="0"/>
              <w:ind w:firstLine="0"/>
              <w:jc w:val="center"/>
              <w:rPr>
                <w:color w:val="000000"/>
                <w:sz w:val="22"/>
                <w:szCs w:val="22"/>
                <w:lang w:eastAsia="lt-LT"/>
              </w:rPr>
            </w:pPr>
            <w:r w:rsidRPr="00B97995">
              <w:rPr>
                <w:color w:val="000000"/>
                <w:sz w:val="22"/>
                <w:szCs w:val="22"/>
                <w:lang w:eastAsia="lt-LT"/>
              </w:rPr>
              <w:t>90</w:t>
            </w:r>
          </w:p>
        </w:tc>
        <w:tc>
          <w:tcPr>
            <w:tcW w:w="851" w:type="dxa"/>
            <w:tcBorders>
              <w:top w:val="nil"/>
              <w:left w:val="nil"/>
              <w:bottom w:val="single" w:sz="4" w:space="0" w:color="auto"/>
              <w:right w:val="single" w:sz="4" w:space="0" w:color="auto"/>
            </w:tcBorders>
            <w:shd w:val="clear" w:color="auto" w:fill="auto"/>
            <w:noWrap/>
            <w:vAlign w:val="bottom"/>
          </w:tcPr>
          <w:p w14:paraId="595C72D3" w14:textId="40F1D940"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15</w:t>
            </w:r>
          </w:p>
        </w:tc>
        <w:tc>
          <w:tcPr>
            <w:tcW w:w="998" w:type="dxa"/>
            <w:tcBorders>
              <w:top w:val="nil"/>
              <w:left w:val="nil"/>
              <w:bottom w:val="single" w:sz="4" w:space="0" w:color="auto"/>
              <w:right w:val="single" w:sz="4" w:space="0" w:color="auto"/>
            </w:tcBorders>
            <w:shd w:val="clear" w:color="auto" w:fill="auto"/>
            <w:noWrap/>
            <w:vAlign w:val="bottom"/>
          </w:tcPr>
          <w:p w14:paraId="4AADEA49" w14:textId="053EB00D"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27000</w:t>
            </w:r>
          </w:p>
        </w:tc>
        <w:tc>
          <w:tcPr>
            <w:tcW w:w="897" w:type="dxa"/>
            <w:tcBorders>
              <w:top w:val="nil"/>
              <w:left w:val="nil"/>
              <w:bottom w:val="single" w:sz="4" w:space="0" w:color="auto"/>
              <w:right w:val="nil"/>
            </w:tcBorders>
            <w:shd w:val="clear" w:color="auto" w:fill="auto"/>
            <w:noWrap/>
          </w:tcPr>
          <w:p w14:paraId="0D01C000" w14:textId="2CA58F57" w:rsidR="000547FF" w:rsidRPr="00B97995" w:rsidRDefault="000547FF" w:rsidP="000547FF">
            <w:pPr>
              <w:suppressAutoHyphens w:val="0"/>
              <w:ind w:firstLine="0"/>
              <w:jc w:val="center"/>
              <w:rPr>
                <w:color w:val="000000"/>
                <w:sz w:val="22"/>
                <w:szCs w:val="22"/>
                <w:lang w:eastAsia="lt-LT"/>
              </w:rPr>
            </w:pPr>
            <w:r w:rsidRPr="00D60D87">
              <w:rPr>
                <w:color w:val="000000"/>
                <w:sz w:val="22"/>
                <w:szCs w:val="22"/>
                <w:lang w:eastAsia="lt-LT"/>
              </w:rPr>
              <w:t>I-III-V</w:t>
            </w:r>
          </w:p>
        </w:tc>
        <w:tc>
          <w:tcPr>
            <w:tcW w:w="1000" w:type="dxa"/>
            <w:tcBorders>
              <w:top w:val="nil"/>
              <w:left w:val="single" w:sz="4" w:space="0" w:color="auto"/>
              <w:bottom w:val="single" w:sz="4" w:space="0" w:color="auto"/>
              <w:right w:val="single" w:sz="4" w:space="0" w:color="auto"/>
            </w:tcBorders>
            <w:shd w:val="clear" w:color="auto" w:fill="auto"/>
            <w:noWrap/>
            <w:vAlign w:val="bottom"/>
          </w:tcPr>
          <w:p w14:paraId="172F6C6F" w14:textId="6BF67791"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30,00</w:t>
            </w:r>
          </w:p>
        </w:tc>
        <w:tc>
          <w:tcPr>
            <w:tcW w:w="1074" w:type="dxa"/>
            <w:tcBorders>
              <w:top w:val="nil"/>
              <w:left w:val="nil"/>
              <w:bottom w:val="single" w:sz="4" w:space="0" w:color="auto"/>
              <w:right w:val="single" w:sz="4" w:space="0" w:color="auto"/>
            </w:tcBorders>
            <w:shd w:val="clear" w:color="auto" w:fill="auto"/>
            <w:noWrap/>
            <w:vAlign w:val="bottom"/>
          </w:tcPr>
          <w:p w14:paraId="115FAD27" w14:textId="148AB8E8"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36,30</w:t>
            </w:r>
          </w:p>
        </w:tc>
        <w:tc>
          <w:tcPr>
            <w:tcW w:w="1136" w:type="dxa"/>
            <w:tcBorders>
              <w:top w:val="nil"/>
              <w:left w:val="nil"/>
              <w:bottom w:val="single" w:sz="4" w:space="0" w:color="auto"/>
              <w:right w:val="single" w:sz="4" w:space="0" w:color="auto"/>
            </w:tcBorders>
            <w:shd w:val="clear" w:color="auto" w:fill="auto"/>
            <w:noWrap/>
            <w:vAlign w:val="bottom"/>
          </w:tcPr>
          <w:p w14:paraId="1E8267F1" w14:textId="3B335B17"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600,00</w:t>
            </w:r>
          </w:p>
        </w:tc>
        <w:tc>
          <w:tcPr>
            <w:tcW w:w="1132" w:type="dxa"/>
            <w:tcBorders>
              <w:top w:val="nil"/>
              <w:left w:val="nil"/>
              <w:bottom w:val="single" w:sz="4" w:space="0" w:color="auto"/>
              <w:right w:val="single" w:sz="4" w:space="0" w:color="auto"/>
            </w:tcBorders>
            <w:shd w:val="clear" w:color="auto" w:fill="auto"/>
            <w:noWrap/>
            <w:vAlign w:val="bottom"/>
          </w:tcPr>
          <w:p w14:paraId="0BDA59ED" w14:textId="51103715"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726,00</w:t>
            </w:r>
          </w:p>
        </w:tc>
      </w:tr>
      <w:tr w:rsidR="000547FF" w:rsidRPr="00B97995" w14:paraId="4B13EEBE" w14:textId="77777777" w:rsidTr="00E135C7">
        <w:trPr>
          <w:trHeight w:val="24"/>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0E76E3BF" w14:textId="2EB06408" w:rsidR="000547FF" w:rsidRPr="00B97995" w:rsidRDefault="000547FF" w:rsidP="000547FF">
            <w:pPr>
              <w:suppressAutoHyphens w:val="0"/>
              <w:ind w:firstLine="0"/>
              <w:jc w:val="left"/>
              <w:rPr>
                <w:color w:val="000000"/>
                <w:sz w:val="22"/>
                <w:szCs w:val="22"/>
                <w:lang w:eastAsia="lt-LT"/>
              </w:rPr>
            </w:pPr>
            <w:r>
              <w:rPr>
                <w:color w:val="000000"/>
                <w:sz w:val="22"/>
                <w:szCs w:val="22"/>
                <w:lang w:eastAsia="lt-LT"/>
              </w:rPr>
              <w:t>5</w:t>
            </w:r>
            <w:r w:rsidRPr="00B97995">
              <w:rPr>
                <w:color w:val="000000"/>
                <w:sz w:val="22"/>
                <w:szCs w:val="22"/>
                <w:lang w:eastAsia="lt-LT"/>
              </w:rPr>
              <w:t>.</w:t>
            </w:r>
          </w:p>
        </w:tc>
        <w:tc>
          <w:tcPr>
            <w:tcW w:w="1417" w:type="dxa"/>
            <w:tcBorders>
              <w:top w:val="nil"/>
              <w:left w:val="nil"/>
              <w:bottom w:val="single" w:sz="4" w:space="0" w:color="auto"/>
              <w:right w:val="single" w:sz="4" w:space="0" w:color="auto"/>
            </w:tcBorders>
            <w:shd w:val="clear" w:color="auto" w:fill="auto"/>
            <w:noWrap/>
            <w:vAlign w:val="bottom"/>
            <w:hideMark/>
          </w:tcPr>
          <w:p w14:paraId="020BE0A5" w14:textId="77777777" w:rsidR="000547FF" w:rsidRPr="00B97995" w:rsidRDefault="000547FF" w:rsidP="000547FF">
            <w:pPr>
              <w:suppressAutoHyphens w:val="0"/>
              <w:ind w:firstLine="0"/>
              <w:jc w:val="left"/>
              <w:rPr>
                <w:color w:val="000000"/>
                <w:sz w:val="22"/>
                <w:szCs w:val="22"/>
                <w:lang w:eastAsia="lt-LT"/>
              </w:rPr>
            </w:pPr>
            <w:r w:rsidRPr="00B97995">
              <w:rPr>
                <w:color w:val="000000"/>
                <w:sz w:val="22"/>
                <w:szCs w:val="22"/>
                <w:lang w:eastAsia="lt-LT"/>
              </w:rPr>
              <w:t>Jonava</w:t>
            </w:r>
          </w:p>
        </w:tc>
        <w:tc>
          <w:tcPr>
            <w:tcW w:w="710" w:type="dxa"/>
            <w:tcBorders>
              <w:top w:val="nil"/>
              <w:left w:val="nil"/>
              <w:bottom w:val="single" w:sz="4" w:space="0" w:color="auto"/>
              <w:right w:val="single" w:sz="4" w:space="0" w:color="auto"/>
            </w:tcBorders>
            <w:shd w:val="clear" w:color="auto" w:fill="auto"/>
            <w:noWrap/>
            <w:vAlign w:val="bottom"/>
            <w:hideMark/>
          </w:tcPr>
          <w:p w14:paraId="1CB5CDA5" w14:textId="77777777" w:rsidR="000547FF" w:rsidRPr="00B97995" w:rsidRDefault="000547FF" w:rsidP="000547FF">
            <w:pPr>
              <w:suppressAutoHyphens w:val="0"/>
              <w:ind w:firstLine="0"/>
              <w:jc w:val="center"/>
              <w:rPr>
                <w:color w:val="000000"/>
                <w:sz w:val="22"/>
                <w:szCs w:val="22"/>
                <w:lang w:eastAsia="lt-LT"/>
              </w:rPr>
            </w:pPr>
            <w:r w:rsidRPr="00B97995">
              <w:rPr>
                <w:color w:val="000000"/>
                <w:sz w:val="22"/>
                <w:szCs w:val="22"/>
                <w:lang w:eastAsia="lt-LT"/>
              </w:rPr>
              <w:t>20</w:t>
            </w:r>
          </w:p>
        </w:tc>
        <w:tc>
          <w:tcPr>
            <w:tcW w:w="992" w:type="dxa"/>
            <w:tcBorders>
              <w:top w:val="nil"/>
              <w:left w:val="nil"/>
              <w:bottom w:val="single" w:sz="4" w:space="0" w:color="auto"/>
              <w:right w:val="single" w:sz="4" w:space="0" w:color="auto"/>
            </w:tcBorders>
            <w:shd w:val="clear" w:color="auto" w:fill="auto"/>
            <w:noWrap/>
            <w:vAlign w:val="bottom"/>
            <w:hideMark/>
          </w:tcPr>
          <w:p w14:paraId="059EF329" w14:textId="77777777" w:rsidR="000547FF" w:rsidRPr="00B97995" w:rsidRDefault="000547FF" w:rsidP="000547FF">
            <w:pPr>
              <w:suppressAutoHyphens w:val="0"/>
              <w:ind w:firstLine="0"/>
              <w:jc w:val="center"/>
              <w:rPr>
                <w:color w:val="000000"/>
                <w:sz w:val="22"/>
                <w:szCs w:val="22"/>
                <w:lang w:eastAsia="lt-LT"/>
              </w:rPr>
            </w:pPr>
            <w:r w:rsidRPr="00B97995">
              <w:rPr>
                <w:color w:val="000000"/>
                <w:sz w:val="22"/>
                <w:szCs w:val="22"/>
                <w:lang w:eastAsia="lt-LT"/>
              </w:rPr>
              <w:t>90</w:t>
            </w:r>
          </w:p>
        </w:tc>
        <w:tc>
          <w:tcPr>
            <w:tcW w:w="851" w:type="dxa"/>
            <w:tcBorders>
              <w:top w:val="nil"/>
              <w:left w:val="nil"/>
              <w:bottom w:val="single" w:sz="4" w:space="0" w:color="auto"/>
              <w:right w:val="single" w:sz="4" w:space="0" w:color="auto"/>
            </w:tcBorders>
            <w:shd w:val="clear" w:color="auto" w:fill="auto"/>
            <w:noWrap/>
            <w:vAlign w:val="bottom"/>
          </w:tcPr>
          <w:p w14:paraId="3DE32990" w14:textId="78D66B7A"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15</w:t>
            </w:r>
          </w:p>
        </w:tc>
        <w:tc>
          <w:tcPr>
            <w:tcW w:w="998" w:type="dxa"/>
            <w:tcBorders>
              <w:top w:val="nil"/>
              <w:left w:val="nil"/>
              <w:bottom w:val="single" w:sz="4" w:space="0" w:color="auto"/>
              <w:right w:val="single" w:sz="4" w:space="0" w:color="auto"/>
            </w:tcBorders>
            <w:shd w:val="clear" w:color="auto" w:fill="auto"/>
            <w:noWrap/>
            <w:vAlign w:val="bottom"/>
          </w:tcPr>
          <w:p w14:paraId="4EBE3F98" w14:textId="69EDFD2A"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27000</w:t>
            </w:r>
          </w:p>
        </w:tc>
        <w:tc>
          <w:tcPr>
            <w:tcW w:w="897" w:type="dxa"/>
            <w:tcBorders>
              <w:top w:val="nil"/>
              <w:left w:val="nil"/>
              <w:bottom w:val="single" w:sz="4" w:space="0" w:color="auto"/>
              <w:right w:val="nil"/>
            </w:tcBorders>
            <w:shd w:val="clear" w:color="auto" w:fill="auto"/>
            <w:noWrap/>
          </w:tcPr>
          <w:p w14:paraId="739A9297" w14:textId="6678CD27" w:rsidR="000547FF" w:rsidRPr="00B97995" w:rsidRDefault="000547FF" w:rsidP="000547FF">
            <w:pPr>
              <w:suppressAutoHyphens w:val="0"/>
              <w:ind w:firstLine="0"/>
              <w:jc w:val="center"/>
              <w:rPr>
                <w:color w:val="000000"/>
                <w:sz w:val="22"/>
                <w:szCs w:val="22"/>
                <w:lang w:eastAsia="lt-LT"/>
              </w:rPr>
            </w:pPr>
            <w:r w:rsidRPr="00D60D87">
              <w:rPr>
                <w:color w:val="000000"/>
                <w:sz w:val="22"/>
                <w:szCs w:val="22"/>
                <w:lang w:eastAsia="lt-LT"/>
              </w:rPr>
              <w:t>I-III-V</w:t>
            </w:r>
          </w:p>
        </w:tc>
        <w:tc>
          <w:tcPr>
            <w:tcW w:w="1000" w:type="dxa"/>
            <w:tcBorders>
              <w:top w:val="nil"/>
              <w:left w:val="single" w:sz="4" w:space="0" w:color="auto"/>
              <w:bottom w:val="single" w:sz="4" w:space="0" w:color="auto"/>
              <w:right w:val="single" w:sz="4" w:space="0" w:color="auto"/>
            </w:tcBorders>
            <w:shd w:val="clear" w:color="auto" w:fill="auto"/>
            <w:noWrap/>
            <w:vAlign w:val="bottom"/>
          </w:tcPr>
          <w:p w14:paraId="0BF6AC09" w14:textId="1FD6DA62"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30,00</w:t>
            </w:r>
          </w:p>
        </w:tc>
        <w:tc>
          <w:tcPr>
            <w:tcW w:w="1074" w:type="dxa"/>
            <w:tcBorders>
              <w:top w:val="nil"/>
              <w:left w:val="nil"/>
              <w:bottom w:val="single" w:sz="4" w:space="0" w:color="auto"/>
              <w:right w:val="single" w:sz="4" w:space="0" w:color="auto"/>
            </w:tcBorders>
            <w:shd w:val="clear" w:color="auto" w:fill="auto"/>
            <w:noWrap/>
            <w:vAlign w:val="bottom"/>
          </w:tcPr>
          <w:p w14:paraId="11328E71" w14:textId="1431F45A"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36,30</w:t>
            </w:r>
          </w:p>
        </w:tc>
        <w:tc>
          <w:tcPr>
            <w:tcW w:w="1136" w:type="dxa"/>
            <w:tcBorders>
              <w:top w:val="nil"/>
              <w:left w:val="nil"/>
              <w:bottom w:val="single" w:sz="4" w:space="0" w:color="auto"/>
              <w:right w:val="single" w:sz="4" w:space="0" w:color="auto"/>
            </w:tcBorders>
            <w:shd w:val="clear" w:color="auto" w:fill="auto"/>
            <w:noWrap/>
            <w:vAlign w:val="bottom"/>
          </w:tcPr>
          <w:p w14:paraId="5B8F4F3A" w14:textId="4FB6913E"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600,00</w:t>
            </w:r>
          </w:p>
        </w:tc>
        <w:tc>
          <w:tcPr>
            <w:tcW w:w="1132" w:type="dxa"/>
            <w:tcBorders>
              <w:top w:val="nil"/>
              <w:left w:val="nil"/>
              <w:bottom w:val="single" w:sz="4" w:space="0" w:color="auto"/>
              <w:right w:val="single" w:sz="4" w:space="0" w:color="auto"/>
            </w:tcBorders>
            <w:shd w:val="clear" w:color="auto" w:fill="auto"/>
            <w:noWrap/>
            <w:vAlign w:val="bottom"/>
          </w:tcPr>
          <w:p w14:paraId="23DF5D88" w14:textId="03BD07EA"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726,00</w:t>
            </w:r>
          </w:p>
        </w:tc>
      </w:tr>
      <w:tr w:rsidR="000547FF" w:rsidRPr="00B97995" w14:paraId="18304A32" w14:textId="77777777" w:rsidTr="00E135C7">
        <w:trPr>
          <w:trHeight w:val="24"/>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56BABBAD" w14:textId="0033B588" w:rsidR="000547FF" w:rsidRPr="00B97995" w:rsidRDefault="000547FF" w:rsidP="000547FF">
            <w:pPr>
              <w:suppressAutoHyphens w:val="0"/>
              <w:ind w:firstLine="0"/>
              <w:jc w:val="left"/>
              <w:rPr>
                <w:color w:val="000000"/>
                <w:sz w:val="22"/>
                <w:szCs w:val="22"/>
                <w:lang w:eastAsia="lt-LT"/>
              </w:rPr>
            </w:pPr>
            <w:r>
              <w:rPr>
                <w:color w:val="000000"/>
                <w:sz w:val="22"/>
                <w:szCs w:val="22"/>
                <w:lang w:eastAsia="lt-LT"/>
              </w:rPr>
              <w:t>6</w:t>
            </w:r>
            <w:r w:rsidRPr="00B97995">
              <w:rPr>
                <w:color w:val="000000"/>
                <w:sz w:val="22"/>
                <w:szCs w:val="22"/>
                <w:lang w:eastAsia="lt-LT"/>
              </w:rPr>
              <w:t>.</w:t>
            </w:r>
          </w:p>
        </w:tc>
        <w:tc>
          <w:tcPr>
            <w:tcW w:w="1417" w:type="dxa"/>
            <w:tcBorders>
              <w:top w:val="nil"/>
              <w:left w:val="nil"/>
              <w:bottom w:val="single" w:sz="4" w:space="0" w:color="auto"/>
              <w:right w:val="single" w:sz="4" w:space="0" w:color="auto"/>
            </w:tcBorders>
            <w:shd w:val="clear" w:color="auto" w:fill="auto"/>
            <w:noWrap/>
            <w:vAlign w:val="bottom"/>
            <w:hideMark/>
          </w:tcPr>
          <w:p w14:paraId="54BEAEB8" w14:textId="77777777" w:rsidR="000547FF" w:rsidRPr="00B97995" w:rsidRDefault="000547FF" w:rsidP="000547FF">
            <w:pPr>
              <w:suppressAutoHyphens w:val="0"/>
              <w:ind w:firstLine="0"/>
              <w:jc w:val="left"/>
              <w:rPr>
                <w:color w:val="000000"/>
                <w:sz w:val="22"/>
                <w:szCs w:val="22"/>
                <w:lang w:eastAsia="lt-LT"/>
              </w:rPr>
            </w:pPr>
            <w:r w:rsidRPr="00B97995">
              <w:rPr>
                <w:color w:val="000000"/>
                <w:sz w:val="22"/>
                <w:szCs w:val="22"/>
                <w:lang w:eastAsia="lt-LT"/>
              </w:rPr>
              <w:t>Marijampolė</w:t>
            </w:r>
          </w:p>
        </w:tc>
        <w:tc>
          <w:tcPr>
            <w:tcW w:w="710" w:type="dxa"/>
            <w:tcBorders>
              <w:top w:val="nil"/>
              <w:left w:val="nil"/>
              <w:bottom w:val="single" w:sz="4" w:space="0" w:color="auto"/>
              <w:right w:val="single" w:sz="4" w:space="0" w:color="auto"/>
            </w:tcBorders>
            <w:shd w:val="clear" w:color="auto" w:fill="auto"/>
            <w:noWrap/>
            <w:vAlign w:val="bottom"/>
            <w:hideMark/>
          </w:tcPr>
          <w:p w14:paraId="32419EA3" w14:textId="77777777" w:rsidR="000547FF" w:rsidRPr="00B97995" w:rsidRDefault="000547FF" w:rsidP="000547FF">
            <w:pPr>
              <w:suppressAutoHyphens w:val="0"/>
              <w:ind w:firstLine="0"/>
              <w:jc w:val="center"/>
              <w:rPr>
                <w:color w:val="000000"/>
                <w:sz w:val="22"/>
                <w:szCs w:val="22"/>
                <w:lang w:eastAsia="lt-LT"/>
              </w:rPr>
            </w:pPr>
            <w:r w:rsidRPr="00B97995">
              <w:rPr>
                <w:color w:val="000000"/>
                <w:sz w:val="22"/>
                <w:szCs w:val="22"/>
                <w:lang w:eastAsia="lt-LT"/>
              </w:rPr>
              <w:t>20</w:t>
            </w:r>
          </w:p>
        </w:tc>
        <w:tc>
          <w:tcPr>
            <w:tcW w:w="992" w:type="dxa"/>
            <w:tcBorders>
              <w:top w:val="nil"/>
              <w:left w:val="nil"/>
              <w:bottom w:val="single" w:sz="4" w:space="0" w:color="auto"/>
              <w:right w:val="single" w:sz="4" w:space="0" w:color="auto"/>
            </w:tcBorders>
            <w:shd w:val="clear" w:color="auto" w:fill="auto"/>
            <w:noWrap/>
            <w:vAlign w:val="bottom"/>
            <w:hideMark/>
          </w:tcPr>
          <w:p w14:paraId="1A6FAC3B" w14:textId="77777777" w:rsidR="000547FF" w:rsidRPr="00B97995" w:rsidRDefault="000547FF" w:rsidP="000547FF">
            <w:pPr>
              <w:suppressAutoHyphens w:val="0"/>
              <w:ind w:firstLine="0"/>
              <w:jc w:val="center"/>
              <w:rPr>
                <w:color w:val="000000"/>
                <w:sz w:val="22"/>
                <w:szCs w:val="22"/>
                <w:lang w:eastAsia="lt-LT"/>
              </w:rPr>
            </w:pPr>
            <w:r w:rsidRPr="00B97995">
              <w:rPr>
                <w:color w:val="000000"/>
                <w:sz w:val="22"/>
                <w:szCs w:val="22"/>
                <w:lang w:eastAsia="lt-LT"/>
              </w:rPr>
              <w:t>90</w:t>
            </w:r>
          </w:p>
        </w:tc>
        <w:tc>
          <w:tcPr>
            <w:tcW w:w="851" w:type="dxa"/>
            <w:tcBorders>
              <w:top w:val="nil"/>
              <w:left w:val="nil"/>
              <w:bottom w:val="single" w:sz="4" w:space="0" w:color="auto"/>
              <w:right w:val="single" w:sz="4" w:space="0" w:color="auto"/>
            </w:tcBorders>
            <w:shd w:val="clear" w:color="auto" w:fill="auto"/>
            <w:noWrap/>
            <w:vAlign w:val="bottom"/>
          </w:tcPr>
          <w:p w14:paraId="492F252E" w14:textId="48CB1DDB"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10</w:t>
            </w:r>
          </w:p>
        </w:tc>
        <w:tc>
          <w:tcPr>
            <w:tcW w:w="998" w:type="dxa"/>
            <w:tcBorders>
              <w:top w:val="nil"/>
              <w:left w:val="nil"/>
              <w:bottom w:val="single" w:sz="4" w:space="0" w:color="auto"/>
              <w:right w:val="single" w:sz="4" w:space="0" w:color="auto"/>
            </w:tcBorders>
            <w:shd w:val="clear" w:color="auto" w:fill="auto"/>
            <w:noWrap/>
            <w:vAlign w:val="bottom"/>
          </w:tcPr>
          <w:p w14:paraId="30B23612" w14:textId="48A08669"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18000</w:t>
            </w:r>
          </w:p>
        </w:tc>
        <w:tc>
          <w:tcPr>
            <w:tcW w:w="897" w:type="dxa"/>
            <w:tcBorders>
              <w:top w:val="nil"/>
              <w:left w:val="nil"/>
              <w:bottom w:val="single" w:sz="4" w:space="0" w:color="auto"/>
              <w:right w:val="nil"/>
            </w:tcBorders>
            <w:shd w:val="clear" w:color="auto" w:fill="auto"/>
            <w:noWrap/>
          </w:tcPr>
          <w:p w14:paraId="3FD11AA5" w14:textId="4363351F" w:rsidR="000547FF" w:rsidRPr="00B97995" w:rsidRDefault="000547FF" w:rsidP="000547FF">
            <w:pPr>
              <w:suppressAutoHyphens w:val="0"/>
              <w:ind w:firstLine="0"/>
              <w:jc w:val="center"/>
              <w:rPr>
                <w:color w:val="000000"/>
                <w:sz w:val="22"/>
                <w:szCs w:val="22"/>
                <w:lang w:eastAsia="lt-LT"/>
              </w:rPr>
            </w:pPr>
            <w:r w:rsidRPr="00D60D87">
              <w:rPr>
                <w:color w:val="000000"/>
                <w:sz w:val="22"/>
                <w:szCs w:val="22"/>
                <w:lang w:eastAsia="lt-LT"/>
              </w:rPr>
              <w:t>I-III-V</w:t>
            </w:r>
          </w:p>
        </w:tc>
        <w:tc>
          <w:tcPr>
            <w:tcW w:w="1000" w:type="dxa"/>
            <w:tcBorders>
              <w:top w:val="nil"/>
              <w:left w:val="single" w:sz="4" w:space="0" w:color="auto"/>
              <w:bottom w:val="single" w:sz="4" w:space="0" w:color="auto"/>
              <w:right w:val="single" w:sz="4" w:space="0" w:color="auto"/>
            </w:tcBorders>
            <w:shd w:val="clear" w:color="auto" w:fill="auto"/>
            <w:noWrap/>
            <w:vAlign w:val="bottom"/>
          </w:tcPr>
          <w:p w14:paraId="53F7F811" w14:textId="1A139A1F"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28,00</w:t>
            </w:r>
          </w:p>
        </w:tc>
        <w:tc>
          <w:tcPr>
            <w:tcW w:w="1074" w:type="dxa"/>
            <w:tcBorders>
              <w:top w:val="nil"/>
              <w:left w:val="nil"/>
              <w:bottom w:val="single" w:sz="4" w:space="0" w:color="auto"/>
              <w:right w:val="single" w:sz="4" w:space="0" w:color="auto"/>
            </w:tcBorders>
            <w:shd w:val="clear" w:color="auto" w:fill="auto"/>
            <w:noWrap/>
            <w:vAlign w:val="bottom"/>
          </w:tcPr>
          <w:p w14:paraId="6AF492FE" w14:textId="60CE6C18"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33,88</w:t>
            </w:r>
          </w:p>
        </w:tc>
        <w:tc>
          <w:tcPr>
            <w:tcW w:w="1136" w:type="dxa"/>
            <w:tcBorders>
              <w:top w:val="nil"/>
              <w:left w:val="nil"/>
              <w:bottom w:val="single" w:sz="4" w:space="0" w:color="auto"/>
              <w:right w:val="single" w:sz="4" w:space="0" w:color="auto"/>
            </w:tcBorders>
            <w:shd w:val="clear" w:color="auto" w:fill="auto"/>
            <w:noWrap/>
            <w:vAlign w:val="bottom"/>
          </w:tcPr>
          <w:p w14:paraId="43B80CEA" w14:textId="3A93B330"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560,00</w:t>
            </w:r>
          </w:p>
        </w:tc>
        <w:tc>
          <w:tcPr>
            <w:tcW w:w="1132" w:type="dxa"/>
            <w:tcBorders>
              <w:top w:val="nil"/>
              <w:left w:val="nil"/>
              <w:bottom w:val="single" w:sz="4" w:space="0" w:color="auto"/>
              <w:right w:val="single" w:sz="4" w:space="0" w:color="auto"/>
            </w:tcBorders>
            <w:shd w:val="clear" w:color="auto" w:fill="auto"/>
            <w:noWrap/>
            <w:vAlign w:val="bottom"/>
          </w:tcPr>
          <w:p w14:paraId="06D4438E" w14:textId="27DAEF8B"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677,60</w:t>
            </w:r>
          </w:p>
        </w:tc>
      </w:tr>
      <w:tr w:rsidR="000547FF" w:rsidRPr="00B97995" w14:paraId="56ED582C" w14:textId="77777777" w:rsidTr="00E135C7">
        <w:trPr>
          <w:trHeight w:val="24"/>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0F9B2F11" w14:textId="4102FE27" w:rsidR="000547FF" w:rsidRPr="00B97995" w:rsidRDefault="000547FF" w:rsidP="000547FF">
            <w:pPr>
              <w:suppressAutoHyphens w:val="0"/>
              <w:ind w:firstLine="0"/>
              <w:jc w:val="left"/>
              <w:rPr>
                <w:color w:val="000000"/>
                <w:sz w:val="22"/>
                <w:szCs w:val="22"/>
                <w:lang w:eastAsia="lt-LT"/>
              </w:rPr>
            </w:pPr>
            <w:r>
              <w:rPr>
                <w:color w:val="000000"/>
                <w:sz w:val="22"/>
                <w:szCs w:val="22"/>
                <w:lang w:eastAsia="lt-LT"/>
              </w:rPr>
              <w:t>7</w:t>
            </w:r>
            <w:r w:rsidRPr="00B97995">
              <w:rPr>
                <w:color w:val="000000"/>
                <w:sz w:val="22"/>
                <w:szCs w:val="22"/>
                <w:lang w:eastAsia="lt-LT"/>
              </w:rPr>
              <w:t>.</w:t>
            </w:r>
          </w:p>
        </w:tc>
        <w:tc>
          <w:tcPr>
            <w:tcW w:w="1417" w:type="dxa"/>
            <w:tcBorders>
              <w:top w:val="nil"/>
              <w:left w:val="nil"/>
              <w:bottom w:val="single" w:sz="4" w:space="0" w:color="auto"/>
              <w:right w:val="single" w:sz="4" w:space="0" w:color="auto"/>
            </w:tcBorders>
            <w:shd w:val="clear" w:color="auto" w:fill="auto"/>
            <w:noWrap/>
            <w:vAlign w:val="bottom"/>
            <w:hideMark/>
          </w:tcPr>
          <w:p w14:paraId="4F695CEB" w14:textId="77777777" w:rsidR="000547FF" w:rsidRPr="00B97995" w:rsidRDefault="000547FF" w:rsidP="000547FF">
            <w:pPr>
              <w:suppressAutoHyphens w:val="0"/>
              <w:ind w:firstLine="0"/>
              <w:jc w:val="left"/>
              <w:rPr>
                <w:color w:val="000000"/>
                <w:sz w:val="22"/>
                <w:szCs w:val="22"/>
                <w:lang w:eastAsia="lt-LT"/>
              </w:rPr>
            </w:pPr>
            <w:r w:rsidRPr="00B97995">
              <w:rPr>
                <w:color w:val="000000"/>
                <w:sz w:val="22"/>
                <w:szCs w:val="22"/>
                <w:lang w:eastAsia="lt-LT"/>
              </w:rPr>
              <w:t>Utena</w:t>
            </w:r>
          </w:p>
        </w:tc>
        <w:tc>
          <w:tcPr>
            <w:tcW w:w="710" w:type="dxa"/>
            <w:tcBorders>
              <w:top w:val="nil"/>
              <w:left w:val="nil"/>
              <w:bottom w:val="single" w:sz="4" w:space="0" w:color="auto"/>
              <w:right w:val="single" w:sz="4" w:space="0" w:color="auto"/>
            </w:tcBorders>
            <w:shd w:val="clear" w:color="auto" w:fill="auto"/>
            <w:noWrap/>
            <w:vAlign w:val="bottom"/>
            <w:hideMark/>
          </w:tcPr>
          <w:p w14:paraId="181E70A0" w14:textId="77777777" w:rsidR="000547FF" w:rsidRPr="00B97995" w:rsidRDefault="000547FF" w:rsidP="000547FF">
            <w:pPr>
              <w:suppressAutoHyphens w:val="0"/>
              <w:ind w:firstLine="0"/>
              <w:jc w:val="center"/>
              <w:rPr>
                <w:color w:val="000000"/>
                <w:sz w:val="22"/>
                <w:szCs w:val="22"/>
                <w:lang w:eastAsia="lt-LT"/>
              </w:rPr>
            </w:pPr>
            <w:r w:rsidRPr="00B97995">
              <w:rPr>
                <w:color w:val="000000"/>
                <w:sz w:val="22"/>
                <w:szCs w:val="22"/>
                <w:lang w:eastAsia="lt-LT"/>
              </w:rPr>
              <w:t>20</w:t>
            </w:r>
          </w:p>
        </w:tc>
        <w:tc>
          <w:tcPr>
            <w:tcW w:w="992" w:type="dxa"/>
            <w:tcBorders>
              <w:top w:val="nil"/>
              <w:left w:val="nil"/>
              <w:bottom w:val="single" w:sz="4" w:space="0" w:color="auto"/>
              <w:right w:val="single" w:sz="4" w:space="0" w:color="auto"/>
            </w:tcBorders>
            <w:shd w:val="clear" w:color="auto" w:fill="auto"/>
            <w:noWrap/>
            <w:vAlign w:val="bottom"/>
            <w:hideMark/>
          </w:tcPr>
          <w:p w14:paraId="62D36804" w14:textId="77777777" w:rsidR="000547FF" w:rsidRPr="00B97995" w:rsidRDefault="000547FF" w:rsidP="000547FF">
            <w:pPr>
              <w:suppressAutoHyphens w:val="0"/>
              <w:ind w:firstLine="0"/>
              <w:jc w:val="center"/>
              <w:rPr>
                <w:color w:val="000000"/>
                <w:sz w:val="22"/>
                <w:szCs w:val="22"/>
                <w:lang w:eastAsia="lt-LT"/>
              </w:rPr>
            </w:pPr>
            <w:r w:rsidRPr="00B97995">
              <w:rPr>
                <w:color w:val="000000"/>
                <w:sz w:val="22"/>
                <w:szCs w:val="22"/>
                <w:lang w:eastAsia="lt-LT"/>
              </w:rPr>
              <w:t>90</w:t>
            </w:r>
          </w:p>
        </w:tc>
        <w:tc>
          <w:tcPr>
            <w:tcW w:w="851" w:type="dxa"/>
            <w:tcBorders>
              <w:top w:val="nil"/>
              <w:left w:val="nil"/>
              <w:bottom w:val="single" w:sz="4" w:space="0" w:color="auto"/>
              <w:right w:val="single" w:sz="4" w:space="0" w:color="auto"/>
            </w:tcBorders>
            <w:shd w:val="clear" w:color="auto" w:fill="auto"/>
            <w:noWrap/>
            <w:vAlign w:val="bottom"/>
          </w:tcPr>
          <w:p w14:paraId="634A3CA4" w14:textId="3129F874"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10</w:t>
            </w:r>
          </w:p>
        </w:tc>
        <w:tc>
          <w:tcPr>
            <w:tcW w:w="998" w:type="dxa"/>
            <w:tcBorders>
              <w:top w:val="nil"/>
              <w:left w:val="nil"/>
              <w:bottom w:val="single" w:sz="4" w:space="0" w:color="auto"/>
              <w:right w:val="single" w:sz="4" w:space="0" w:color="auto"/>
            </w:tcBorders>
            <w:shd w:val="clear" w:color="auto" w:fill="auto"/>
            <w:noWrap/>
            <w:vAlign w:val="bottom"/>
          </w:tcPr>
          <w:p w14:paraId="32053B97" w14:textId="58FFDB9D"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18000</w:t>
            </w:r>
          </w:p>
        </w:tc>
        <w:tc>
          <w:tcPr>
            <w:tcW w:w="897" w:type="dxa"/>
            <w:tcBorders>
              <w:top w:val="nil"/>
              <w:left w:val="nil"/>
              <w:bottom w:val="single" w:sz="4" w:space="0" w:color="auto"/>
              <w:right w:val="nil"/>
            </w:tcBorders>
            <w:shd w:val="clear" w:color="auto" w:fill="auto"/>
            <w:noWrap/>
          </w:tcPr>
          <w:p w14:paraId="0DCBEBCC" w14:textId="4FF9CBF0" w:rsidR="000547FF" w:rsidRPr="00B97995" w:rsidRDefault="000547FF" w:rsidP="000547FF">
            <w:pPr>
              <w:suppressAutoHyphens w:val="0"/>
              <w:ind w:firstLine="0"/>
              <w:jc w:val="center"/>
              <w:rPr>
                <w:color w:val="000000"/>
                <w:sz w:val="22"/>
                <w:szCs w:val="22"/>
                <w:lang w:eastAsia="lt-LT"/>
              </w:rPr>
            </w:pPr>
            <w:r w:rsidRPr="00D60D87">
              <w:rPr>
                <w:color w:val="000000"/>
                <w:sz w:val="22"/>
                <w:szCs w:val="22"/>
                <w:lang w:eastAsia="lt-LT"/>
              </w:rPr>
              <w:t>I-III-V</w:t>
            </w:r>
          </w:p>
        </w:tc>
        <w:tc>
          <w:tcPr>
            <w:tcW w:w="1000" w:type="dxa"/>
            <w:tcBorders>
              <w:top w:val="nil"/>
              <w:left w:val="single" w:sz="4" w:space="0" w:color="auto"/>
              <w:bottom w:val="single" w:sz="4" w:space="0" w:color="auto"/>
              <w:right w:val="single" w:sz="4" w:space="0" w:color="auto"/>
            </w:tcBorders>
            <w:shd w:val="clear" w:color="auto" w:fill="auto"/>
            <w:noWrap/>
            <w:vAlign w:val="bottom"/>
          </w:tcPr>
          <w:p w14:paraId="63219FB7" w14:textId="13265E3D"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28,00</w:t>
            </w:r>
          </w:p>
        </w:tc>
        <w:tc>
          <w:tcPr>
            <w:tcW w:w="1074" w:type="dxa"/>
            <w:tcBorders>
              <w:top w:val="nil"/>
              <w:left w:val="nil"/>
              <w:bottom w:val="single" w:sz="4" w:space="0" w:color="auto"/>
              <w:right w:val="single" w:sz="4" w:space="0" w:color="auto"/>
            </w:tcBorders>
            <w:shd w:val="clear" w:color="auto" w:fill="auto"/>
            <w:noWrap/>
            <w:vAlign w:val="bottom"/>
          </w:tcPr>
          <w:p w14:paraId="1BF90893" w14:textId="6D9AA4A8"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33,88</w:t>
            </w:r>
          </w:p>
        </w:tc>
        <w:tc>
          <w:tcPr>
            <w:tcW w:w="1136" w:type="dxa"/>
            <w:tcBorders>
              <w:top w:val="nil"/>
              <w:left w:val="nil"/>
              <w:bottom w:val="single" w:sz="4" w:space="0" w:color="auto"/>
              <w:right w:val="single" w:sz="4" w:space="0" w:color="auto"/>
            </w:tcBorders>
            <w:shd w:val="clear" w:color="auto" w:fill="auto"/>
            <w:noWrap/>
            <w:vAlign w:val="bottom"/>
          </w:tcPr>
          <w:p w14:paraId="3BCAA1C1" w14:textId="278ACCA0"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560,00</w:t>
            </w:r>
          </w:p>
        </w:tc>
        <w:tc>
          <w:tcPr>
            <w:tcW w:w="1132" w:type="dxa"/>
            <w:tcBorders>
              <w:top w:val="nil"/>
              <w:left w:val="nil"/>
              <w:bottom w:val="single" w:sz="4" w:space="0" w:color="auto"/>
              <w:right w:val="single" w:sz="4" w:space="0" w:color="auto"/>
            </w:tcBorders>
            <w:shd w:val="clear" w:color="auto" w:fill="auto"/>
            <w:noWrap/>
            <w:vAlign w:val="bottom"/>
          </w:tcPr>
          <w:p w14:paraId="67AC4559" w14:textId="6CB9D337"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677,60</w:t>
            </w:r>
          </w:p>
        </w:tc>
      </w:tr>
      <w:tr w:rsidR="000547FF" w:rsidRPr="00B97995" w14:paraId="02AB096A" w14:textId="77777777" w:rsidTr="00E135C7">
        <w:trPr>
          <w:trHeight w:val="25"/>
        </w:trPr>
        <w:tc>
          <w:tcPr>
            <w:tcW w:w="567" w:type="dxa"/>
            <w:tcBorders>
              <w:top w:val="nil"/>
              <w:left w:val="single" w:sz="8" w:space="0" w:color="auto"/>
              <w:bottom w:val="single" w:sz="8" w:space="0" w:color="auto"/>
              <w:right w:val="single" w:sz="4" w:space="0" w:color="auto"/>
            </w:tcBorders>
            <w:shd w:val="clear" w:color="auto" w:fill="auto"/>
            <w:noWrap/>
            <w:vAlign w:val="bottom"/>
            <w:hideMark/>
          </w:tcPr>
          <w:p w14:paraId="6A5C7EF3" w14:textId="71106A58" w:rsidR="000547FF" w:rsidRPr="00B97995" w:rsidRDefault="000547FF" w:rsidP="000547FF">
            <w:pPr>
              <w:suppressAutoHyphens w:val="0"/>
              <w:ind w:firstLine="0"/>
              <w:jc w:val="left"/>
              <w:rPr>
                <w:color w:val="000000"/>
                <w:sz w:val="22"/>
                <w:szCs w:val="22"/>
                <w:lang w:eastAsia="lt-LT"/>
              </w:rPr>
            </w:pPr>
            <w:r>
              <w:rPr>
                <w:color w:val="000000"/>
                <w:sz w:val="22"/>
                <w:szCs w:val="22"/>
                <w:lang w:eastAsia="lt-LT"/>
              </w:rPr>
              <w:t>8</w:t>
            </w:r>
            <w:r w:rsidRPr="00B97995">
              <w:rPr>
                <w:color w:val="000000"/>
                <w:sz w:val="22"/>
                <w:szCs w:val="22"/>
                <w:lang w:eastAsia="lt-LT"/>
              </w:rPr>
              <w:t>.</w:t>
            </w:r>
          </w:p>
        </w:tc>
        <w:tc>
          <w:tcPr>
            <w:tcW w:w="1417" w:type="dxa"/>
            <w:tcBorders>
              <w:top w:val="nil"/>
              <w:left w:val="nil"/>
              <w:bottom w:val="single" w:sz="8" w:space="0" w:color="auto"/>
              <w:right w:val="single" w:sz="4" w:space="0" w:color="auto"/>
            </w:tcBorders>
            <w:shd w:val="clear" w:color="auto" w:fill="auto"/>
            <w:noWrap/>
            <w:vAlign w:val="bottom"/>
            <w:hideMark/>
          </w:tcPr>
          <w:p w14:paraId="797F30DA" w14:textId="77777777" w:rsidR="000547FF" w:rsidRPr="00B97995" w:rsidRDefault="000547FF" w:rsidP="000547FF">
            <w:pPr>
              <w:suppressAutoHyphens w:val="0"/>
              <w:ind w:firstLine="0"/>
              <w:jc w:val="left"/>
              <w:rPr>
                <w:color w:val="000000"/>
                <w:sz w:val="22"/>
                <w:szCs w:val="22"/>
                <w:lang w:eastAsia="lt-LT"/>
              </w:rPr>
            </w:pPr>
            <w:r w:rsidRPr="00B97995">
              <w:rPr>
                <w:color w:val="000000"/>
                <w:sz w:val="22"/>
                <w:szCs w:val="22"/>
                <w:lang w:eastAsia="lt-LT"/>
              </w:rPr>
              <w:t>Mažeikiai</w:t>
            </w:r>
          </w:p>
        </w:tc>
        <w:tc>
          <w:tcPr>
            <w:tcW w:w="710" w:type="dxa"/>
            <w:tcBorders>
              <w:top w:val="nil"/>
              <w:left w:val="nil"/>
              <w:bottom w:val="single" w:sz="8" w:space="0" w:color="auto"/>
              <w:right w:val="single" w:sz="4" w:space="0" w:color="auto"/>
            </w:tcBorders>
            <w:shd w:val="clear" w:color="auto" w:fill="auto"/>
            <w:noWrap/>
            <w:vAlign w:val="bottom"/>
            <w:hideMark/>
          </w:tcPr>
          <w:p w14:paraId="1F820FB6" w14:textId="77777777" w:rsidR="000547FF" w:rsidRPr="00B97995" w:rsidRDefault="000547FF" w:rsidP="000547FF">
            <w:pPr>
              <w:suppressAutoHyphens w:val="0"/>
              <w:ind w:firstLine="0"/>
              <w:jc w:val="center"/>
              <w:rPr>
                <w:color w:val="000000"/>
                <w:sz w:val="22"/>
                <w:szCs w:val="22"/>
                <w:lang w:eastAsia="lt-LT"/>
              </w:rPr>
            </w:pPr>
            <w:r w:rsidRPr="00B97995">
              <w:rPr>
                <w:color w:val="000000"/>
                <w:sz w:val="22"/>
                <w:szCs w:val="22"/>
                <w:lang w:eastAsia="lt-LT"/>
              </w:rPr>
              <w:t>20</w:t>
            </w:r>
          </w:p>
        </w:tc>
        <w:tc>
          <w:tcPr>
            <w:tcW w:w="992" w:type="dxa"/>
            <w:tcBorders>
              <w:top w:val="nil"/>
              <w:left w:val="nil"/>
              <w:bottom w:val="single" w:sz="4" w:space="0" w:color="auto"/>
              <w:right w:val="single" w:sz="4" w:space="0" w:color="auto"/>
            </w:tcBorders>
            <w:shd w:val="clear" w:color="auto" w:fill="auto"/>
            <w:noWrap/>
            <w:vAlign w:val="bottom"/>
            <w:hideMark/>
          </w:tcPr>
          <w:p w14:paraId="5BA17DFA" w14:textId="77777777" w:rsidR="000547FF" w:rsidRPr="00B97995" w:rsidRDefault="000547FF" w:rsidP="000547FF">
            <w:pPr>
              <w:suppressAutoHyphens w:val="0"/>
              <w:ind w:firstLine="0"/>
              <w:jc w:val="center"/>
              <w:rPr>
                <w:color w:val="000000"/>
                <w:sz w:val="22"/>
                <w:szCs w:val="22"/>
                <w:lang w:eastAsia="lt-LT"/>
              </w:rPr>
            </w:pPr>
            <w:r w:rsidRPr="00B97995">
              <w:rPr>
                <w:color w:val="000000"/>
                <w:sz w:val="22"/>
                <w:szCs w:val="22"/>
                <w:lang w:eastAsia="lt-LT"/>
              </w:rPr>
              <w:t>90</w:t>
            </w:r>
          </w:p>
        </w:tc>
        <w:tc>
          <w:tcPr>
            <w:tcW w:w="851" w:type="dxa"/>
            <w:tcBorders>
              <w:top w:val="nil"/>
              <w:left w:val="nil"/>
              <w:bottom w:val="nil"/>
              <w:right w:val="single" w:sz="4" w:space="0" w:color="auto"/>
            </w:tcBorders>
            <w:shd w:val="clear" w:color="auto" w:fill="auto"/>
            <w:noWrap/>
            <w:vAlign w:val="bottom"/>
          </w:tcPr>
          <w:p w14:paraId="5D6AB6E3" w14:textId="150EC96D"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20</w:t>
            </w:r>
          </w:p>
        </w:tc>
        <w:tc>
          <w:tcPr>
            <w:tcW w:w="998" w:type="dxa"/>
            <w:tcBorders>
              <w:top w:val="nil"/>
              <w:left w:val="nil"/>
              <w:bottom w:val="nil"/>
              <w:right w:val="single" w:sz="4" w:space="0" w:color="auto"/>
            </w:tcBorders>
            <w:shd w:val="clear" w:color="auto" w:fill="auto"/>
            <w:noWrap/>
            <w:vAlign w:val="bottom"/>
          </w:tcPr>
          <w:p w14:paraId="61F6FEDA" w14:textId="28A0CC09"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36000</w:t>
            </w:r>
          </w:p>
        </w:tc>
        <w:tc>
          <w:tcPr>
            <w:tcW w:w="897" w:type="dxa"/>
            <w:tcBorders>
              <w:top w:val="nil"/>
              <w:left w:val="nil"/>
              <w:bottom w:val="nil"/>
              <w:right w:val="nil"/>
            </w:tcBorders>
            <w:shd w:val="clear" w:color="auto" w:fill="auto"/>
            <w:noWrap/>
          </w:tcPr>
          <w:p w14:paraId="5B9BC99C" w14:textId="3D11A2AF" w:rsidR="000547FF" w:rsidRPr="00B97995" w:rsidRDefault="000547FF" w:rsidP="000547FF">
            <w:pPr>
              <w:suppressAutoHyphens w:val="0"/>
              <w:ind w:firstLine="0"/>
              <w:jc w:val="center"/>
              <w:rPr>
                <w:color w:val="000000"/>
                <w:sz w:val="22"/>
                <w:szCs w:val="22"/>
                <w:lang w:eastAsia="lt-LT"/>
              </w:rPr>
            </w:pPr>
            <w:r w:rsidRPr="00D60D87">
              <w:rPr>
                <w:color w:val="000000"/>
                <w:sz w:val="22"/>
                <w:szCs w:val="22"/>
                <w:lang w:eastAsia="lt-LT"/>
              </w:rPr>
              <w:t>I-III-V</w:t>
            </w:r>
          </w:p>
        </w:tc>
        <w:tc>
          <w:tcPr>
            <w:tcW w:w="1000" w:type="dxa"/>
            <w:tcBorders>
              <w:top w:val="nil"/>
              <w:left w:val="single" w:sz="4" w:space="0" w:color="auto"/>
              <w:bottom w:val="nil"/>
              <w:right w:val="single" w:sz="4" w:space="0" w:color="auto"/>
            </w:tcBorders>
            <w:shd w:val="clear" w:color="auto" w:fill="auto"/>
            <w:noWrap/>
            <w:vAlign w:val="bottom"/>
          </w:tcPr>
          <w:p w14:paraId="02924C67" w14:textId="13FE58AD"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32,00</w:t>
            </w:r>
          </w:p>
        </w:tc>
        <w:tc>
          <w:tcPr>
            <w:tcW w:w="1074" w:type="dxa"/>
            <w:tcBorders>
              <w:top w:val="nil"/>
              <w:left w:val="nil"/>
              <w:bottom w:val="nil"/>
              <w:right w:val="single" w:sz="4" w:space="0" w:color="auto"/>
            </w:tcBorders>
            <w:shd w:val="clear" w:color="auto" w:fill="auto"/>
            <w:noWrap/>
            <w:vAlign w:val="bottom"/>
          </w:tcPr>
          <w:p w14:paraId="4189C005" w14:textId="6486CAE7"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38,72</w:t>
            </w:r>
          </w:p>
        </w:tc>
        <w:tc>
          <w:tcPr>
            <w:tcW w:w="1136" w:type="dxa"/>
            <w:tcBorders>
              <w:top w:val="nil"/>
              <w:left w:val="nil"/>
              <w:bottom w:val="nil"/>
              <w:right w:val="single" w:sz="4" w:space="0" w:color="auto"/>
            </w:tcBorders>
            <w:shd w:val="clear" w:color="auto" w:fill="auto"/>
            <w:noWrap/>
            <w:vAlign w:val="bottom"/>
          </w:tcPr>
          <w:p w14:paraId="5C9846ED" w14:textId="28888C6E"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640,00</w:t>
            </w:r>
          </w:p>
        </w:tc>
        <w:tc>
          <w:tcPr>
            <w:tcW w:w="1132" w:type="dxa"/>
            <w:tcBorders>
              <w:top w:val="nil"/>
              <w:left w:val="nil"/>
              <w:bottom w:val="nil"/>
              <w:right w:val="single" w:sz="4" w:space="0" w:color="auto"/>
            </w:tcBorders>
            <w:shd w:val="clear" w:color="auto" w:fill="auto"/>
            <w:noWrap/>
            <w:vAlign w:val="bottom"/>
          </w:tcPr>
          <w:p w14:paraId="58E5CB09" w14:textId="6A8E3FB7" w:rsidR="000547FF" w:rsidRPr="00B97995" w:rsidRDefault="00DB53C1" w:rsidP="000547FF">
            <w:pPr>
              <w:suppressAutoHyphens w:val="0"/>
              <w:ind w:firstLine="0"/>
              <w:jc w:val="center"/>
              <w:rPr>
                <w:color w:val="000000"/>
                <w:sz w:val="22"/>
                <w:szCs w:val="22"/>
                <w:lang w:eastAsia="lt-LT"/>
              </w:rPr>
            </w:pPr>
            <w:r>
              <w:rPr>
                <w:color w:val="000000"/>
                <w:sz w:val="22"/>
                <w:szCs w:val="22"/>
                <w:lang w:eastAsia="lt-LT"/>
              </w:rPr>
              <w:t>774,40</w:t>
            </w:r>
          </w:p>
        </w:tc>
      </w:tr>
      <w:tr w:rsidR="000547FF" w:rsidRPr="00B97995" w14:paraId="5887C3C6" w14:textId="77777777" w:rsidTr="00E135C7">
        <w:trPr>
          <w:trHeight w:val="25"/>
        </w:trPr>
        <w:tc>
          <w:tcPr>
            <w:tcW w:w="3686" w:type="dxa"/>
            <w:gridSpan w:val="4"/>
            <w:tcBorders>
              <w:top w:val="single" w:sz="8" w:space="0" w:color="auto"/>
              <w:left w:val="single" w:sz="8" w:space="0" w:color="auto"/>
              <w:bottom w:val="single" w:sz="8" w:space="0" w:color="auto"/>
              <w:right w:val="nil"/>
            </w:tcBorders>
            <w:shd w:val="clear" w:color="auto" w:fill="auto"/>
            <w:noWrap/>
            <w:vAlign w:val="bottom"/>
            <w:hideMark/>
          </w:tcPr>
          <w:p w14:paraId="7694E59F" w14:textId="77777777" w:rsidR="000547FF" w:rsidRPr="00F97EC9" w:rsidRDefault="000547FF" w:rsidP="000547FF">
            <w:pPr>
              <w:suppressAutoHyphens w:val="0"/>
              <w:ind w:firstLine="0"/>
              <w:jc w:val="center"/>
              <w:rPr>
                <w:b/>
                <w:bCs/>
                <w:color w:val="000000"/>
                <w:sz w:val="22"/>
                <w:szCs w:val="22"/>
                <w:lang w:eastAsia="lt-LT"/>
              </w:rPr>
            </w:pPr>
            <w:r w:rsidRPr="00F97EC9">
              <w:rPr>
                <w:b/>
                <w:bCs/>
                <w:color w:val="000000"/>
                <w:sz w:val="22"/>
                <w:szCs w:val="22"/>
                <w:lang w:eastAsia="lt-LT"/>
              </w:rPr>
              <w:t>Viso:</w:t>
            </w:r>
          </w:p>
        </w:tc>
        <w:tc>
          <w:tcPr>
            <w:tcW w:w="851" w:type="dxa"/>
            <w:tcBorders>
              <w:top w:val="single" w:sz="8" w:space="0" w:color="auto"/>
              <w:left w:val="single" w:sz="8" w:space="0" w:color="auto"/>
              <w:bottom w:val="single" w:sz="8" w:space="0" w:color="auto"/>
              <w:right w:val="single" w:sz="4" w:space="0" w:color="auto"/>
            </w:tcBorders>
            <w:shd w:val="clear" w:color="auto" w:fill="auto"/>
            <w:noWrap/>
            <w:vAlign w:val="bottom"/>
          </w:tcPr>
          <w:p w14:paraId="4939F4DB" w14:textId="1634B13F" w:rsidR="000547FF" w:rsidRPr="00E27505" w:rsidRDefault="00F734EC" w:rsidP="000547FF">
            <w:pPr>
              <w:suppressAutoHyphens w:val="0"/>
              <w:ind w:firstLine="0"/>
              <w:jc w:val="center"/>
              <w:rPr>
                <w:b/>
                <w:bCs/>
                <w:color w:val="000000"/>
                <w:sz w:val="22"/>
                <w:szCs w:val="22"/>
                <w:lang w:eastAsia="lt-LT"/>
              </w:rPr>
            </w:pPr>
            <w:r w:rsidRPr="00E27505">
              <w:rPr>
                <w:b/>
                <w:bCs/>
                <w:color w:val="000000"/>
                <w:sz w:val="22"/>
                <w:szCs w:val="22"/>
                <w:lang w:eastAsia="lt-LT"/>
              </w:rPr>
              <w:t>205</w:t>
            </w:r>
          </w:p>
        </w:tc>
        <w:tc>
          <w:tcPr>
            <w:tcW w:w="998" w:type="dxa"/>
            <w:tcBorders>
              <w:top w:val="single" w:sz="8" w:space="0" w:color="auto"/>
              <w:left w:val="nil"/>
              <w:bottom w:val="single" w:sz="8" w:space="0" w:color="auto"/>
              <w:right w:val="single" w:sz="4" w:space="0" w:color="auto"/>
            </w:tcBorders>
            <w:shd w:val="clear" w:color="auto" w:fill="auto"/>
            <w:noWrap/>
            <w:vAlign w:val="bottom"/>
          </w:tcPr>
          <w:p w14:paraId="4F735C49" w14:textId="7B7BA490" w:rsidR="000547FF" w:rsidRPr="00E27505" w:rsidRDefault="00F734EC" w:rsidP="000547FF">
            <w:pPr>
              <w:suppressAutoHyphens w:val="0"/>
              <w:ind w:firstLine="0"/>
              <w:jc w:val="center"/>
              <w:rPr>
                <w:b/>
                <w:bCs/>
                <w:color w:val="000000"/>
                <w:sz w:val="22"/>
                <w:szCs w:val="22"/>
                <w:lang w:eastAsia="lt-LT"/>
              </w:rPr>
            </w:pPr>
            <w:r w:rsidRPr="00E27505">
              <w:rPr>
                <w:b/>
                <w:bCs/>
                <w:color w:val="000000"/>
                <w:sz w:val="22"/>
                <w:szCs w:val="22"/>
                <w:lang w:eastAsia="lt-LT"/>
              </w:rPr>
              <w:t>369000</w:t>
            </w:r>
          </w:p>
        </w:tc>
        <w:tc>
          <w:tcPr>
            <w:tcW w:w="897" w:type="dxa"/>
            <w:tcBorders>
              <w:top w:val="single" w:sz="8" w:space="0" w:color="auto"/>
              <w:left w:val="nil"/>
              <w:bottom w:val="single" w:sz="8" w:space="0" w:color="auto"/>
              <w:right w:val="nil"/>
            </w:tcBorders>
            <w:shd w:val="clear" w:color="auto" w:fill="auto"/>
            <w:noWrap/>
            <w:vAlign w:val="bottom"/>
          </w:tcPr>
          <w:p w14:paraId="17A8377C" w14:textId="2CC6A417" w:rsidR="000547FF" w:rsidRPr="00B97995" w:rsidRDefault="00F734EC" w:rsidP="000547FF">
            <w:pPr>
              <w:suppressAutoHyphens w:val="0"/>
              <w:ind w:firstLine="0"/>
              <w:jc w:val="center"/>
              <w:rPr>
                <w:color w:val="000000"/>
                <w:sz w:val="22"/>
                <w:szCs w:val="22"/>
                <w:lang w:eastAsia="lt-LT"/>
              </w:rPr>
            </w:pPr>
            <w:r w:rsidRPr="00F734EC">
              <w:rPr>
                <w:color w:val="000000"/>
                <w:sz w:val="22"/>
                <w:szCs w:val="22"/>
                <w:lang w:eastAsia="lt-LT"/>
              </w:rPr>
              <w:t>I-III-V</w:t>
            </w:r>
          </w:p>
        </w:tc>
        <w:tc>
          <w:tcPr>
            <w:tcW w:w="1000" w:type="dxa"/>
            <w:tcBorders>
              <w:top w:val="single" w:sz="8" w:space="0" w:color="auto"/>
              <w:left w:val="single" w:sz="4" w:space="0" w:color="auto"/>
              <w:bottom w:val="single" w:sz="8" w:space="0" w:color="auto"/>
              <w:right w:val="single" w:sz="4" w:space="0" w:color="auto"/>
            </w:tcBorders>
            <w:shd w:val="clear" w:color="auto" w:fill="auto"/>
            <w:noWrap/>
            <w:vAlign w:val="bottom"/>
          </w:tcPr>
          <w:p w14:paraId="2B655728" w14:textId="2A7282F1" w:rsidR="000547FF" w:rsidRPr="00B97995" w:rsidRDefault="00F734EC" w:rsidP="000547FF">
            <w:pPr>
              <w:suppressAutoHyphens w:val="0"/>
              <w:ind w:firstLine="0"/>
              <w:jc w:val="center"/>
              <w:rPr>
                <w:color w:val="000000"/>
                <w:sz w:val="22"/>
                <w:szCs w:val="22"/>
                <w:lang w:eastAsia="lt-LT"/>
              </w:rPr>
            </w:pPr>
            <w:r>
              <w:rPr>
                <w:color w:val="000000"/>
                <w:sz w:val="22"/>
                <w:szCs w:val="22"/>
                <w:lang w:eastAsia="lt-LT"/>
              </w:rPr>
              <w:t>315,00</w:t>
            </w:r>
          </w:p>
        </w:tc>
        <w:tc>
          <w:tcPr>
            <w:tcW w:w="1074" w:type="dxa"/>
            <w:tcBorders>
              <w:top w:val="single" w:sz="8" w:space="0" w:color="auto"/>
              <w:left w:val="nil"/>
              <w:bottom w:val="single" w:sz="8" w:space="0" w:color="auto"/>
              <w:right w:val="single" w:sz="4" w:space="0" w:color="auto"/>
            </w:tcBorders>
            <w:shd w:val="clear" w:color="auto" w:fill="auto"/>
            <w:noWrap/>
            <w:vAlign w:val="bottom"/>
          </w:tcPr>
          <w:p w14:paraId="69CD5B77" w14:textId="598230D6" w:rsidR="000547FF" w:rsidRPr="00B97995" w:rsidRDefault="00F734EC" w:rsidP="000547FF">
            <w:pPr>
              <w:suppressAutoHyphens w:val="0"/>
              <w:ind w:firstLine="0"/>
              <w:jc w:val="center"/>
              <w:rPr>
                <w:color w:val="000000"/>
                <w:sz w:val="22"/>
                <w:szCs w:val="22"/>
                <w:lang w:eastAsia="lt-LT"/>
              </w:rPr>
            </w:pPr>
            <w:r>
              <w:rPr>
                <w:color w:val="000000"/>
                <w:sz w:val="22"/>
                <w:szCs w:val="22"/>
                <w:lang w:eastAsia="lt-LT"/>
              </w:rPr>
              <w:t>381,15</w:t>
            </w:r>
          </w:p>
        </w:tc>
        <w:tc>
          <w:tcPr>
            <w:tcW w:w="1136" w:type="dxa"/>
            <w:tcBorders>
              <w:top w:val="single" w:sz="8" w:space="0" w:color="auto"/>
              <w:left w:val="nil"/>
              <w:bottom w:val="single" w:sz="8" w:space="0" w:color="auto"/>
              <w:right w:val="single" w:sz="4" w:space="0" w:color="auto"/>
            </w:tcBorders>
            <w:shd w:val="clear" w:color="auto" w:fill="auto"/>
            <w:noWrap/>
          </w:tcPr>
          <w:p w14:paraId="063ADE71" w14:textId="72986C5D" w:rsidR="000547FF" w:rsidRPr="00B97995" w:rsidRDefault="00F734EC" w:rsidP="000547FF">
            <w:pPr>
              <w:suppressAutoHyphens w:val="0"/>
              <w:ind w:firstLine="0"/>
              <w:jc w:val="center"/>
              <w:rPr>
                <w:color w:val="000000"/>
                <w:sz w:val="22"/>
                <w:szCs w:val="22"/>
                <w:lang w:eastAsia="lt-LT"/>
              </w:rPr>
            </w:pPr>
            <w:r>
              <w:rPr>
                <w:color w:val="000000"/>
                <w:sz w:val="22"/>
                <w:szCs w:val="22"/>
                <w:lang w:eastAsia="lt-LT"/>
              </w:rPr>
              <w:t>X</w:t>
            </w:r>
          </w:p>
        </w:tc>
        <w:tc>
          <w:tcPr>
            <w:tcW w:w="1132" w:type="dxa"/>
            <w:tcBorders>
              <w:top w:val="single" w:sz="8" w:space="0" w:color="auto"/>
              <w:left w:val="nil"/>
              <w:bottom w:val="single" w:sz="8" w:space="0" w:color="auto"/>
              <w:right w:val="single" w:sz="8" w:space="0" w:color="auto"/>
            </w:tcBorders>
            <w:shd w:val="clear" w:color="auto" w:fill="auto"/>
            <w:noWrap/>
            <w:vAlign w:val="bottom"/>
          </w:tcPr>
          <w:p w14:paraId="1B745258" w14:textId="5C8217D5" w:rsidR="000547FF" w:rsidRPr="00B97995" w:rsidRDefault="00F734EC" w:rsidP="000547FF">
            <w:pPr>
              <w:suppressAutoHyphens w:val="0"/>
              <w:ind w:firstLine="0"/>
              <w:jc w:val="center"/>
              <w:rPr>
                <w:color w:val="000000"/>
                <w:sz w:val="22"/>
                <w:szCs w:val="22"/>
                <w:lang w:eastAsia="lt-LT"/>
              </w:rPr>
            </w:pPr>
            <w:r>
              <w:rPr>
                <w:color w:val="000000"/>
                <w:sz w:val="22"/>
                <w:szCs w:val="22"/>
                <w:lang w:eastAsia="lt-LT"/>
              </w:rPr>
              <w:t>X</w:t>
            </w:r>
          </w:p>
        </w:tc>
      </w:tr>
      <w:tr w:rsidR="00B97995" w:rsidRPr="00B97995" w14:paraId="54E2D73E" w14:textId="77777777" w:rsidTr="00E135C7">
        <w:trPr>
          <w:trHeight w:val="25"/>
        </w:trPr>
        <w:tc>
          <w:tcPr>
            <w:tcW w:w="567" w:type="dxa"/>
            <w:tcBorders>
              <w:top w:val="nil"/>
              <w:left w:val="nil"/>
              <w:bottom w:val="nil"/>
              <w:right w:val="nil"/>
            </w:tcBorders>
            <w:shd w:val="clear" w:color="auto" w:fill="auto"/>
            <w:noWrap/>
            <w:vAlign w:val="bottom"/>
            <w:hideMark/>
          </w:tcPr>
          <w:p w14:paraId="6B6E598B" w14:textId="77777777" w:rsidR="00B97995" w:rsidRPr="00B97995" w:rsidRDefault="00B97995" w:rsidP="00B97995">
            <w:pPr>
              <w:suppressAutoHyphens w:val="0"/>
              <w:ind w:firstLine="0"/>
              <w:jc w:val="left"/>
              <w:rPr>
                <w:color w:val="000000"/>
                <w:sz w:val="22"/>
                <w:szCs w:val="22"/>
                <w:lang w:eastAsia="lt-LT"/>
              </w:rPr>
            </w:pPr>
          </w:p>
        </w:tc>
        <w:tc>
          <w:tcPr>
            <w:tcW w:w="1417" w:type="dxa"/>
            <w:tcBorders>
              <w:top w:val="nil"/>
              <w:left w:val="nil"/>
              <w:bottom w:val="nil"/>
              <w:right w:val="nil"/>
            </w:tcBorders>
            <w:shd w:val="clear" w:color="auto" w:fill="auto"/>
            <w:noWrap/>
            <w:vAlign w:val="bottom"/>
            <w:hideMark/>
          </w:tcPr>
          <w:p w14:paraId="036E28CE" w14:textId="77777777" w:rsidR="00B97995" w:rsidRPr="00B97995" w:rsidRDefault="00B97995" w:rsidP="00B97995">
            <w:pPr>
              <w:suppressAutoHyphens w:val="0"/>
              <w:ind w:firstLine="0"/>
              <w:jc w:val="center"/>
              <w:rPr>
                <w:sz w:val="20"/>
                <w:lang w:eastAsia="lt-LT"/>
              </w:rPr>
            </w:pPr>
          </w:p>
        </w:tc>
        <w:tc>
          <w:tcPr>
            <w:tcW w:w="710" w:type="dxa"/>
            <w:tcBorders>
              <w:top w:val="nil"/>
              <w:left w:val="nil"/>
              <w:bottom w:val="nil"/>
              <w:right w:val="nil"/>
            </w:tcBorders>
            <w:shd w:val="clear" w:color="auto" w:fill="auto"/>
            <w:noWrap/>
            <w:vAlign w:val="bottom"/>
            <w:hideMark/>
          </w:tcPr>
          <w:p w14:paraId="34200B54" w14:textId="77777777" w:rsidR="00B97995" w:rsidRPr="00B97995" w:rsidRDefault="00B97995" w:rsidP="00B97995">
            <w:pPr>
              <w:suppressAutoHyphens w:val="0"/>
              <w:ind w:firstLine="0"/>
              <w:jc w:val="center"/>
              <w:rPr>
                <w:sz w:val="20"/>
                <w:lang w:eastAsia="lt-LT"/>
              </w:rPr>
            </w:pPr>
          </w:p>
        </w:tc>
        <w:tc>
          <w:tcPr>
            <w:tcW w:w="992" w:type="dxa"/>
            <w:tcBorders>
              <w:top w:val="nil"/>
              <w:left w:val="nil"/>
              <w:bottom w:val="nil"/>
              <w:right w:val="nil"/>
            </w:tcBorders>
            <w:shd w:val="clear" w:color="auto" w:fill="auto"/>
            <w:noWrap/>
            <w:vAlign w:val="bottom"/>
            <w:hideMark/>
          </w:tcPr>
          <w:p w14:paraId="4C5F5A99" w14:textId="77777777" w:rsidR="00B97995" w:rsidRPr="00B97995" w:rsidRDefault="00B97995" w:rsidP="00B97995">
            <w:pPr>
              <w:suppressAutoHyphens w:val="0"/>
              <w:ind w:firstLine="0"/>
              <w:jc w:val="center"/>
              <w:rPr>
                <w:sz w:val="20"/>
                <w:lang w:eastAsia="lt-LT"/>
              </w:rPr>
            </w:pPr>
          </w:p>
        </w:tc>
        <w:tc>
          <w:tcPr>
            <w:tcW w:w="4820" w:type="dxa"/>
            <w:gridSpan w:val="5"/>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01238B8F" w14:textId="77777777" w:rsidR="00B97995" w:rsidRPr="00B97995" w:rsidRDefault="00B97995" w:rsidP="00B97995">
            <w:pPr>
              <w:suppressAutoHyphens w:val="0"/>
              <w:ind w:firstLine="0"/>
              <w:jc w:val="right"/>
              <w:rPr>
                <w:color w:val="000000"/>
                <w:sz w:val="22"/>
                <w:szCs w:val="22"/>
                <w:lang w:eastAsia="lt-LT"/>
              </w:rPr>
            </w:pPr>
            <w:r w:rsidRPr="00B97995">
              <w:rPr>
                <w:color w:val="000000"/>
                <w:sz w:val="22"/>
                <w:szCs w:val="22"/>
                <w:lang w:eastAsia="lt-LT"/>
              </w:rPr>
              <w:t>Galutinė pasiūlymo vertė Eur be PVM:</w:t>
            </w:r>
          </w:p>
        </w:tc>
        <w:tc>
          <w:tcPr>
            <w:tcW w:w="1136" w:type="dxa"/>
            <w:tcBorders>
              <w:top w:val="nil"/>
              <w:left w:val="nil"/>
              <w:bottom w:val="single" w:sz="8" w:space="0" w:color="auto"/>
              <w:right w:val="single" w:sz="4" w:space="0" w:color="auto"/>
            </w:tcBorders>
            <w:shd w:val="clear" w:color="auto" w:fill="auto"/>
            <w:noWrap/>
            <w:vAlign w:val="bottom"/>
            <w:hideMark/>
          </w:tcPr>
          <w:p w14:paraId="4BAD969C" w14:textId="39ADF85B" w:rsidR="00B97995" w:rsidRPr="00B97995" w:rsidRDefault="00B97995" w:rsidP="00B97995">
            <w:pPr>
              <w:suppressAutoHyphens w:val="0"/>
              <w:ind w:firstLine="0"/>
              <w:jc w:val="left"/>
              <w:rPr>
                <w:b/>
                <w:bCs/>
                <w:color w:val="000000"/>
                <w:sz w:val="22"/>
                <w:szCs w:val="22"/>
                <w:lang w:eastAsia="lt-LT"/>
              </w:rPr>
            </w:pPr>
            <w:r w:rsidRPr="00B97995">
              <w:rPr>
                <w:b/>
                <w:bCs/>
                <w:color w:val="000000"/>
                <w:sz w:val="22"/>
                <w:szCs w:val="22"/>
                <w:lang w:eastAsia="lt-LT"/>
              </w:rPr>
              <w:t> </w:t>
            </w:r>
            <w:r w:rsidR="00F734EC">
              <w:rPr>
                <w:b/>
                <w:bCs/>
                <w:color w:val="000000"/>
                <w:sz w:val="22"/>
                <w:szCs w:val="22"/>
                <w:lang w:eastAsia="lt-LT"/>
              </w:rPr>
              <w:t>6300,00</w:t>
            </w:r>
          </w:p>
        </w:tc>
        <w:tc>
          <w:tcPr>
            <w:tcW w:w="1132" w:type="dxa"/>
            <w:tcBorders>
              <w:top w:val="nil"/>
              <w:left w:val="nil"/>
              <w:bottom w:val="single" w:sz="8" w:space="0" w:color="auto"/>
              <w:right w:val="single" w:sz="8" w:space="0" w:color="auto"/>
            </w:tcBorders>
            <w:shd w:val="clear" w:color="auto" w:fill="auto"/>
            <w:noWrap/>
            <w:vAlign w:val="bottom"/>
            <w:hideMark/>
          </w:tcPr>
          <w:p w14:paraId="5D77B836" w14:textId="606AD22E" w:rsidR="00B97995" w:rsidRPr="00B97995" w:rsidRDefault="00F734EC" w:rsidP="00F734EC">
            <w:pPr>
              <w:suppressAutoHyphens w:val="0"/>
              <w:ind w:firstLine="0"/>
              <w:jc w:val="center"/>
              <w:rPr>
                <w:color w:val="000000"/>
                <w:sz w:val="22"/>
                <w:szCs w:val="22"/>
                <w:lang w:eastAsia="lt-LT"/>
              </w:rPr>
            </w:pPr>
            <w:r>
              <w:rPr>
                <w:color w:val="000000"/>
                <w:sz w:val="22"/>
                <w:szCs w:val="22"/>
                <w:lang w:eastAsia="lt-LT"/>
              </w:rPr>
              <w:t>X</w:t>
            </w:r>
          </w:p>
        </w:tc>
      </w:tr>
      <w:tr w:rsidR="00B97995" w:rsidRPr="00B97995" w14:paraId="621859CE" w14:textId="77777777" w:rsidTr="00E135C7">
        <w:trPr>
          <w:trHeight w:val="25"/>
        </w:trPr>
        <w:tc>
          <w:tcPr>
            <w:tcW w:w="567" w:type="dxa"/>
            <w:tcBorders>
              <w:top w:val="nil"/>
              <w:left w:val="nil"/>
              <w:bottom w:val="nil"/>
              <w:right w:val="nil"/>
            </w:tcBorders>
            <w:shd w:val="clear" w:color="auto" w:fill="auto"/>
            <w:noWrap/>
            <w:vAlign w:val="bottom"/>
            <w:hideMark/>
          </w:tcPr>
          <w:p w14:paraId="1D684762" w14:textId="77777777" w:rsidR="00B97995" w:rsidRPr="00B97995" w:rsidRDefault="00B97995" w:rsidP="00B97995">
            <w:pPr>
              <w:suppressAutoHyphens w:val="0"/>
              <w:ind w:firstLine="0"/>
              <w:jc w:val="left"/>
              <w:rPr>
                <w:color w:val="000000"/>
                <w:sz w:val="22"/>
                <w:szCs w:val="22"/>
                <w:lang w:eastAsia="lt-LT"/>
              </w:rPr>
            </w:pPr>
          </w:p>
        </w:tc>
        <w:tc>
          <w:tcPr>
            <w:tcW w:w="1417" w:type="dxa"/>
            <w:tcBorders>
              <w:top w:val="nil"/>
              <w:left w:val="nil"/>
              <w:bottom w:val="nil"/>
              <w:right w:val="nil"/>
            </w:tcBorders>
            <w:shd w:val="clear" w:color="auto" w:fill="auto"/>
            <w:noWrap/>
            <w:vAlign w:val="bottom"/>
          </w:tcPr>
          <w:p w14:paraId="4487369F" w14:textId="7EB4CFFB" w:rsidR="00B97995" w:rsidRPr="00B97995" w:rsidRDefault="00B97995" w:rsidP="00B97995">
            <w:pPr>
              <w:suppressAutoHyphens w:val="0"/>
              <w:ind w:firstLine="0"/>
              <w:jc w:val="center"/>
              <w:rPr>
                <w:sz w:val="20"/>
                <w:lang w:eastAsia="lt-LT"/>
              </w:rPr>
            </w:pPr>
          </w:p>
        </w:tc>
        <w:tc>
          <w:tcPr>
            <w:tcW w:w="710" w:type="dxa"/>
            <w:tcBorders>
              <w:top w:val="nil"/>
              <w:left w:val="nil"/>
              <w:bottom w:val="nil"/>
              <w:right w:val="nil"/>
            </w:tcBorders>
            <w:shd w:val="clear" w:color="auto" w:fill="auto"/>
            <w:noWrap/>
            <w:vAlign w:val="bottom"/>
          </w:tcPr>
          <w:p w14:paraId="12473833" w14:textId="77777777" w:rsidR="00B97995" w:rsidRPr="00B97995" w:rsidRDefault="00B97995" w:rsidP="00B97995">
            <w:pPr>
              <w:suppressAutoHyphens w:val="0"/>
              <w:ind w:firstLine="0"/>
              <w:jc w:val="center"/>
              <w:rPr>
                <w:sz w:val="20"/>
                <w:lang w:eastAsia="lt-LT"/>
              </w:rPr>
            </w:pPr>
          </w:p>
        </w:tc>
        <w:tc>
          <w:tcPr>
            <w:tcW w:w="992" w:type="dxa"/>
            <w:tcBorders>
              <w:top w:val="nil"/>
              <w:left w:val="nil"/>
              <w:bottom w:val="nil"/>
              <w:right w:val="nil"/>
            </w:tcBorders>
            <w:shd w:val="clear" w:color="auto" w:fill="auto"/>
            <w:noWrap/>
            <w:vAlign w:val="bottom"/>
            <w:hideMark/>
          </w:tcPr>
          <w:p w14:paraId="5143A61D" w14:textId="77777777" w:rsidR="00B97995" w:rsidRPr="00B97995" w:rsidRDefault="00B97995" w:rsidP="00B97995">
            <w:pPr>
              <w:suppressAutoHyphens w:val="0"/>
              <w:ind w:firstLine="0"/>
              <w:jc w:val="center"/>
              <w:rPr>
                <w:sz w:val="20"/>
                <w:lang w:eastAsia="lt-LT"/>
              </w:rPr>
            </w:pPr>
          </w:p>
        </w:tc>
        <w:tc>
          <w:tcPr>
            <w:tcW w:w="4820" w:type="dxa"/>
            <w:gridSpan w:val="5"/>
            <w:tcBorders>
              <w:top w:val="nil"/>
              <w:left w:val="single" w:sz="8" w:space="0" w:color="auto"/>
              <w:bottom w:val="single" w:sz="8" w:space="0" w:color="auto"/>
              <w:right w:val="single" w:sz="4" w:space="0" w:color="000000"/>
            </w:tcBorders>
            <w:shd w:val="clear" w:color="auto" w:fill="auto"/>
            <w:noWrap/>
            <w:vAlign w:val="bottom"/>
            <w:hideMark/>
          </w:tcPr>
          <w:p w14:paraId="2B48791C" w14:textId="77777777" w:rsidR="00B97995" w:rsidRPr="002F0778" w:rsidRDefault="00B97995" w:rsidP="00B97995">
            <w:pPr>
              <w:suppressAutoHyphens w:val="0"/>
              <w:ind w:firstLine="0"/>
              <w:jc w:val="right"/>
              <w:rPr>
                <w:b/>
                <w:bCs/>
                <w:color w:val="000000"/>
                <w:sz w:val="22"/>
                <w:szCs w:val="22"/>
                <w:lang w:eastAsia="lt-LT"/>
              </w:rPr>
            </w:pPr>
            <w:r w:rsidRPr="002F0778">
              <w:rPr>
                <w:b/>
                <w:bCs/>
                <w:color w:val="000000"/>
                <w:sz w:val="22"/>
                <w:szCs w:val="22"/>
                <w:lang w:eastAsia="lt-LT"/>
              </w:rPr>
              <w:t>Galutinė pasiūlymo vertė Eur su PVM:</w:t>
            </w:r>
          </w:p>
        </w:tc>
        <w:tc>
          <w:tcPr>
            <w:tcW w:w="1136" w:type="dxa"/>
            <w:tcBorders>
              <w:top w:val="nil"/>
              <w:left w:val="nil"/>
              <w:bottom w:val="single" w:sz="8" w:space="0" w:color="auto"/>
              <w:right w:val="single" w:sz="4" w:space="0" w:color="auto"/>
            </w:tcBorders>
            <w:shd w:val="clear" w:color="auto" w:fill="auto"/>
            <w:noWrap/>
            <w:vAlign w:val="bottom"/>
            <w:hideMark/>
          </w:tcPr>
          <w:p w14:paraId="165AE118" w14:textId="7D0E265E" w:rsidR="00B97995" w:rsidRPr="00B97995" w:rsidRDefault="00F734EC" w:rsidP="00F734EC">
            <w:pPr>
              <w:suppressAutoHyphens w:val="0"/>
              <w:ind w:firstLine="0"/>
              <w:jc w:val="center"/>
              <w:rPr>
                <w:color w:val="000000"/>
                <w:sz w:val="22"/>
                <w:szCs w:val="22"/>
                <w:lang w:eastAsia="lt-LT"/>
              </w:rPr>
            </w:pPr>
            <w:r>
              <w:rPr>
                <w:color w:val="000000"/>
                <w:sz w:val="22"/>
                <w:szCs w:val="22"/>
                <w:lang w:eastAsia="lt-LT"/>
              </w:rPr>
              <w:t>X</w:t>
            </w:r>
          </w:p>
        </w:tc>
        <w:tc>
          <w:tcPr>
            <w:tcW w:w="1132" w:type="dxa"/>
            <w:tcBorders>
              <w:top w:val="nil"/>
              <w:left w:val="nil"/>
              <w:bottom w:val="single" w:sz="8" w:space="0" w:color="auto"/>
              <w:right w:val="single" w:sz="8" w:space="0" w:color="auto"/>
            </w:tcBorders>
            <w:shd w:val="clear" w:color="auto" w:fill="auto"/>
            <w:noWrap/>
            <w:vAlign w:val="bottom"/>
            <w:hideMark/>
          </w:tcPr>
          <w:p w14:paraId="377A18DB" w14:textId="7CAEFE9D" w:rsidR="00B97995" w:rsidRPr="002F0778" w:rsidRDefault="00B97995" w:rsidP="00B97995">
            <w:pPr>
              <w:suppressAutoHyphens w:val="0"/>
              <w:ind w:firstLine="0"/>
              <w:jc w:val="left"/>
              <w:rPr>
                <w:b/>
                <w:bCs/>
                <w:color w:val="FFFFFF" w:themeColor="background1"/>
                <w:sz w:val="22"/>
                <w:szCs w:val="22"/>
                <w:lang w:eastAsia="lt-LT"/>
              </w:rPr>
            </w:pPr>
            <w:r w:rsidRPr="00B97995">
              <w:rPr>
                <w:color w:val="000000"/>
                <w:sz w:val="22"/>
                <w:szCs w:val="22"/>
                <w:lang w:eastAsia="lt-LT"/>
              </w:rPr>
              <w:t> </w:t>
            </w:r>
            <w:r w:rsidR="00F734EC" w:rsidRPr="002F0778">
              <w:rPr>
                <w:b/>
                <w:bCs/>
                <w:color w:val="000000"/>
                <w:sz w:val="22"/>
                <w:szCs w:val="22"/>
                <w:lang w:eastAsia="lt-LT"/>
              </w:rPr>
              <w:t>7623,00</w:t>
            </w:r>
          </w:p>
        </w:tc>
      </w:tr>
      <w:tr w:rsidR="00B97995" w:rsidRPr="00B97995" w14:paraId="13E440D6" w14:textId="77777777" w:rsidTr="00E135C7">
        <w:trPr>
          <w:trHeight w:val="24"/>
        </w:trPr>
        <w:tc>
          <w:tcPr>
            <w:tcW w:w="2694" w:type="dxa"/>
            <w:gridSpan w:val="3"/>
            <w:tcBorders>
              <w:top w:val="nil"/>
              <w:left w:val="nil"/>
              <w:bottom w:val="nil"/>
              <w:right w:val="nil"/>
            </w:tcBorders>
            <w:shd w:val="clear" w:color="auto" w:fill="auto"/>
            <w:noWrap/>
            <w:vAlign w:val="bottom"/>
          </w:tcPr>
          <w:p w14:paraId="5B3A2247" w14:textId="77777777" w:rsidR="00B97995" w:rsidRPr="00B97995" w:rsidRDefault="00B97995" w:rsidP="00B97995">
            <w:pPr>
              <w:suppressAutoHyphens w:val="0"/>
              <w:ind w:firstLine="0"/>
              <w:jc w:val="left"/>
              <w:rPr>
                <w:color w:val="000000"/>
                <w:sz w:val="18"/>
                <w:szCs w:val="18"/>
                <w:lang w:eastAsia="lt-LT"/>
              </w:rPr>
            </w:pPr>
          </w:p>
        </w:tc>
        <w:tc>
          <w:tcPr>
            <w:tcW w:w="992" w:type="dxa"/>
            <w:tcBorders>
              <w:top w:val="nil"/>
              <w:left w:val="nil"/>
              <w:bottom w:val="nil"/>
              <w:right w:val="nil"/>
            </w:tcBorders>
            <w:shd w:val="clear" w:color="auto" w:fill="auto"/>
            <w:noWrap/>
            <w:vAlign w:val="bottom"/>
          </w:tcPr>
          <w:p w14:paraId="6041F3F4" w14:textId="77777777" w:rsidR="00B97995" w:rsidRPr="00B97995" w:rsidRDefault="00B97995" w:rsidP="00B97995">
            <w:pPr>
              <w:suppressAutoHyphens w:val="0"/>
              <w:ind w:firstLine="0"/>
              <w:jc w:val="left"/>
              <w:rPr>
                <w:color w:val="000000"/>
                <w:sz w:val="18"/>
                <w:szCs w:val="18"/>
                <w:lang w:eastAsia="lt-LT"/>
              </w:rPr>
            </w:pPr>
          </w:p>
        </w:tc>
        <w:tc>
          <w:tcPr>
            <w:tcW w:w="851" w:type="dxa"/>
            <w:tcBorders>
              <w:top w:val="nil"/>
              <w:left w:val="nil"/>
              <w:bottom w:val="nil"/>
              <w:right w:val="nil"/>
            </w:tcBorders>
            <w:shd w:val="clear" w:color="auto" w:fill="auto"/>
            <w:noWrap/>
            <w:vAlign w:val="bottom"/>
            <w:hideMark/>
          </w:tcPr>
          <w:p w14:paraId="5D38C2A3" w14:textId="77777777" w:rsidR="00B97995" w:rsidRPr="00B97995" w:rsidRDefault="00B97995" w:rsidP="00B97995">
            <w:pPr>
              <w:suppressAutoHyphens w:val="0"/>
              <w:ind w:firstLine="0"/>
              <w:jc w:val="center"/>
              <w:rPr>
                <w:sz w:val="20"/>
                <w:lang w:eastAsia="lt-LT"/>
              </w:rPr>
            </w:pPr>
          </w:p>
        </w:tc>
        <w:tc>
          <w:tcPr>
            <w:tcW w:w="998" w:type="dxa"/>
            <w:tcBorders>
              <w:top w:val="nil"/>
              <w:left w:val="nil"/>
              <w:bottom w:val="nil"/>
              <w:right w:val="nil"/>
            </w:tcBorders>
            <w:shd w:val="clear" w:color="auto" w:fill="auto"/>
            <w:noWrap/>
            <w:vAlign w:val="bottom"/>
            <w:hideMark/>
          </w:tcPr>
          <w:p w14:paraId="658FCFBD" w14:textId="77777777" w:rsidR="00B97995" w:rsidRPr="00B97995" w:rsidRDefault="00B97995" w:rsidP="00B97995">
            <w:pPr>
              <w:suppressAutoHyphens w:val="0"/>
              <w:ind w:firstLine="0"/>
              <w:jc w:val="left"/>
              <w:rPr>
                <w:sz w:val="20"/>
                <w:lang w:eastAsia="lt-LT"/>
              </w:rPr>
            </w:pPr>
          </w:p>
        </w:tc>
        <w:tc>
          <w:tcPr>
            <w:tcW w:w="897" w:type="dxa"/>
            <w:tcBorders>
              <w:top w:val="nil"/>
              <w:left w:val="nil"/>
              <w:bottom w:val="nil"/>
              <w:right w:val="nil"/>
            </w:tcBorders>
            <w:shd w:val="clear" w:color="auto" w:fill="auto"/>
            <w:noWrap/>
            <w:vAlign w:val="bottom"/>
            <w:hideMark/>
          </w:tcPr>
          <w:p w14:paraId="59216E69" w14:textId="77777777" w:rsidR="00B97995" w:rsidRPr="00B97995" w:rsidRDefault="00B97995" w:rsidP="00B97995">
            <w:pPr>
              <w:suppressAutoHyphens w:val="0"/>
              <w:ind w:firstLine="0"/>
              <w:jc w:val="left"/>
              <w:rPr>
                <w:sz w:val="20"/>
                <w:lang w:eastAsia="lt-LT"/>
              </w:rPr>
            </w:pPr>
          </w:p>
        </w:tc>
        <w:tc>
          <w:tcPr>
            <w:tcW w:w="1000" w:type="dxa"/>
            <w:tcBorders>
              <w:top w:val="nil"/>
              <w:left w:val="nil"/>
              <w:bottom w:val="nil"/>
              <w:right w:val="nil"/>
            </w:tcBorders>
            <w:shd w:val="clear" w:color="auto" w:fill="auto"/>
            <w:noWrap/>
            <w:vAlign w:val="bottom"/>
            <w:hideMark/>
          </w:tcPr>
          <w:p w14:paraId="7295896F" w14:textId="77777777" w:rsidR="00B97995" w:rsidRPr="00B97995" w:rsidRDefault="00B97995" w:rsidP="00B97995">
            <w:pPr>
              <w:suppressAutoHyphens w:val="0"/>
              <w:ind w:firstLine="0"/>
              <w:jc w:val="left"/>
              <w:rPr>
                <w:sz w:val="20"/>
                <w:lang w:eastAsia="lt-LT"/>
              </w:rPr>
            </w:pPr>
          </w:p>
        </w:tc>
        <w:tc>
          <w:tcPr>
            <w:tcW w:w="1074" w:type="dxa"/>
            <w:tcBorders>
              <w:top w:val="nil"/>
              <w:left w:val="nil"/>
              <w:bottom w:val="nil"/>
              <w:right w:val="nil"/>
            </w:tcBorders>
            <w:shd w:val="clear" w:color="auto" w:fill="auto"/>
            <w:noWrap/>
            <w:vAlign w:val="bottom"/>
            <w:hideMark/>
          </w:tcPr>
          <w:p w14:paraId="6DC6589D" w14:textId="77777777" w:rsidR="00B97995" w:rsidRPr="00B97995" w:rsidRDefault="00B97995" w:rsidP="00B97995">
            <w:pPr>
              <w:suppressAutoHyphens w:val="0"/>
              <w:ind w:firstLine="0"/>
              <w:jc w:val="left"/>
              <w:rPr>
                <w:sz w:val="20"/>
                <w:lang w:eastAsia="lt-LT"/>
              </w:rPr>
            </w:pPr>
          </w:p>
        </w:tc>
        <w:tc>
          <w:tcPr>
            <w:tcW w:w="1136" w:type="dxa"/>
            <w:tcBorders>
              <w:top w:val="nil"/>
              <w:left w:val="nil"/>
              <w:bottom w:val="nil"/>
              <w:right w:val="nil"/>
            </w:tcBorders>
            <w:shd w:val="clear" w:color="auto" w:fill="auto"/>
            <w:noWrap/>
            <w:vAlign w:val="bottom"/>
            <w:hideMark/>
          </w:tcPr>
          <w:p w14:paraId="6D427173" w14:textId="77777777" w:rsidR="00B97995" w:rsidRPr="00B97995" w:rsidRDefault="00B97995" w:rsidP="00B97995">
            <w:pPr>
              <w:suppressAutoHyphens w:val="0"/>
              <w:ind w:firstLine="0"/>
              <w:jc w:val="left"/>
              <w:rPr>
                <w:sz w:val="20"/>
                <w:lang w:eastAsia="lt-LT"/>
              </w:rPr>
            </w:pPr>
          </w:p>
        </w:tc>
        <w:tc>
          <w:tcPr>
            <w:tcW w:w="1132" w:type="dxa"/>
            <w:tcBorders>
              <w:top w:val="nil"/>
              <w:left w:val="nil"/>
              <w:bottom w:val="nil"/>
              <w:right w:val="nil"/>
            </w:tcBorders>
            <w:shd w:val="clear" w:color="auto" w:fill="auto"/>
            <w:noWrap/>
            <w:vAlign w:val="bottom"/>
            <w:hideMark/>
          </w:tcPr>
          <w:p w14:paraId="290730B4" w14:textId="77777777" w:rsidR="00B97995" w:rsidRPr="00B97995" w:rsidRDefault="00B97995" w:rsidP="00B97995">
            <w:pPr>
              <w:suppressAutoHyphens w:val="0"/>
              <w:ind w:firstLine="0"/>
              <w:jc w:val="left"/>
              <w:rPr>
                <w:sz w:val="20"/>
                <w:lang w:eastAsia="lt-LT"/>
              </w:rPr>
            </w:pPr>
          </w:p>
        </w:tc>
      </w:tr>
    </w:tbl>
    <w:p w14:paraId="7DD2D3EF" w14:textId="454C0426" w:rsidR="002E12B0" w:rsidRPr="0082777D" w:rsidRDefault="00222999" w:rsidP="002E12B0">
      <w:pPr>
        <w:suppressAutoHyphens w:val="0"/>
        <w:spacing w:line="276" w:lineRule="auto"/>
        <w:ind w:firstLine="0"/>
        <w:jc w:val="right"/>
        <w:rPr>
          <w:b/>
          <w:noProof/>
          <w:szCs w:val="24"/>
          <w:lang w:eastAsia="en-US"/>
        </w:rPr>
      </w:pPr>
      <w:r w:rsidRPr="0082777D">
        <w:rPr>
          <w:rFonts w:cstheme="minorBidi"/>
          <w:noProof/>
          <w:lang w:eastAsia="en-US"/>
        </w:rPr>
        <w:tab/>
        <w:t xml:space="preserve">                 </w:t>
      </w:r>
    </w:p>
    <w:p w14:paraId="7FA99737" w14:textId="77777777" w:rsidR="00707674" w:rsidRPr="0082777D" w:rsidRDefault="00707674" w:rsidP="002E12B0">
      <w:pPr>
        <w:suppressAutoHyphens w:val="0"/>
        <w:spacing w:line="276" w:lineRule="auto"/>
        <w:ind w:firstLine="0"/>
        <w:jc w:val="right"/>
        <w:rPr>
          <w:b/>
          <w:noProof/>
          <w:szCs w:val="24"/>
          <w:lang w:eastAsia="en-US"/>
        </w:rPr>
      </w:pPr>
    </w:p>
    <w:p w14:paraId="3D194BBC" w14:textId="6A6E671F" w:rsidR="000E287C" w:rsidRPr="0082777D" w:rsidRDefault="00CF4A2F" w:rsidP="00222999">
      <w:pPr>
        <w:suppressAutoHyphens w:val="0"/>
        <w:ind w:firstLine="0"/>
        <w:rPr>
          <w:rFonts w:cstheme="minorBidi"/>
          <w:noProof/>
          <w:szCs w:val="24"/>
          <w:lang w:eastAsia="en-US"/>
        </w:rPr>
      </w:pPr>
      <w:r w:rsidRPr="0082777D">
        <w:rPr>
          <w:rFonts w:cstheme="minorBidi"/>
          <w:noProof/>
          <w:szCs w:val="24"/>
          <w:lang w:eastAsia="en-US"/>
        </w:rPr>
        <w:t xml:space="preserve">        </w:t>
      </w:r>
      <w:r w:rsidR="00191C7D" w:rsidRPr="0082777D">
        <w:rPr>
          <w:rFonts w:cstheme="minorBidi"/>
          <w:noProof/>
          <w:szCs w:val="24"/>
          <w:lang w:eastAsia="en-US"/>
        </w:rPr>
        <w:t>Sutarties suma</w:t>
      </w:r>
      <w:r w:rsidR="00172AE4" w:rsidRPr="0082777D">
        <w:rPr>
          <w:rFonts w:cstheme="minorBidi"/>
          <w:noProof/>
          <w:szCs w:val="24"/>
          <w:lang w:eastAsia="en-US"/>
        </w:rPr>
        <w:t xml:space="preserve"> įskaitant PVM</w:t>
      </w:r>
      <w:r w:rsidR="00933333" w:rsidRPr="0082777D">
        <w:rPr>
          <w:rFonts w:cstheme="minorBidi"/>
          <w:noProof/>
          <w:szCs w:val="24"/>
          <w:lang w:eastAsia="en-US"/>
        </w:rPr>
        <w:t xml:space="preserve"> </w:t>
      </w:r>
      <w:r w:rsidR="0082777D" w:rsidRPr="0082777D">
        <w:rPr>
          <w:rFonts w:cstheme="minorBidi"/>
          <w:noProof/>
          <w:szCs w:val="24"/>
          <w:lang w:eastAsia="en-US"/>
        </w:rPr>
        <w:t>–</w:t>
      </w:r>
      <w:r w:rsidR="00933333" w:rsidRPr="0082777D">
        <w:rPr>
          <w:rFonts w:cstheme="minorBidi"/>
          <w:noProof/>
          <w:szCs w:val="24"/>
          <w:lang w:eastAsia="en-US"/>
        </w:rPr>
        <w:t xml:space="preserve"> </w:t>
      </w:r>
      <w:r w:rsidR="004D5EF9" w:rsidRPr="004D5EF9">
        <w:rPr>
          <w:rFonts w:cstheme="minorBidi"/>
          <w:b/>
          <w:bCs/>
          <w:noProof/>
          <w:szCs w:val="24"/>
          <w:lang w:eastAsia="en-US"/>
        </w:rPr>
        <w:t>Septyni tūkstančiai šeši šimtai dvidešimt trys</w:t>
      </w:r>
      <w:r w:rsidR="00CA60CC" w:rsidRPr="004D5EF9">
        <w:rPr>
          <w:rFonts w:cstheme="minorBidi"/>
          <w:b/>
          <w:bCs/>
          <w:noProof/>
          <w:szCs w:val="24"/>
          <w:lang w:eastAsia="en-US"/>
        </w:rPr>
        <w:t xml:space="preserve"> </w:t>
      </w:r>
      <w:r w:rsidR="00933333" w:rsidRPr="004D5EF9">
        <w:rPr>
          <w:rFonts w:cstheme="minorBidi"/>
          <w:b/>
          <w:bCs/>
          <w:noProof/>
          <w:szCs w:val="24"/>
          <w:lang w:eastAsia="en-US"/>
        </w:rPr>
        <w:t xml:space="preserve">Eur </w:t>
      </w:r>
      <w:r w:rsidR="004D5EF9">
        <w:rPr>
          <w:rFonts w:cstheme="minorBidi"/>
          <w:b/>
          <w:bCs/>
          <w:noProof/>
          <w:szCs w:val="24"/>
          <w:lang w:eastAsia="en-US"/>
        </w:rPr>
        <w:t>00</w:t>
      </w:r>
      <w:r w:rsidR="00CA60CC" w:rsidRPr="004D5EF9">
        <w:rPr>
          <w:rFonts w:cstheme="minorBidi"/>
          <w:b/>
          <w:bCs/>
          <w:noProof/>
          <w:szCs w:val="24"/>
          <w:lang w:eastAsia="en-US"/>
        </w:rPr>
        <w:t xml:space="preserve"> </w:t>
      </w:r>
      <w:r w:rsidR="000370CF" w:rsidRPr="004D5EF9">
        <w:rPr>
          <w:rFonts w:cstheme="minorBidi"/>
          <w:b/>
          <w:bCs/>
          <w:noProof/>
          <w:szCs w:val="24"/>
          <w:lang w:eastAsia="en-US"/>
        </w:rPr>
        <w:t>ct.</w:t>
      </w:r>
      <w:r w:rsidR="000370CF" w:rsidRPr="004D5EF9">
        <w:rPr>
          <w:rFonts w:cstheme="minorBidi"/>
          <w:b/>
          <w:noProof/>
          <w:szCs w:val="24"/>
          <w:lang w:eastAsia="en-US"/>
        </w:rPr>
        <w:t xml:space="preserve"> (</w:t>
      </w:r>
      <w:r w:rsidR="000370CF" w:rsidRPr="004D5EF9">
        <w:rPr>
          <w:rFonts w:cstheme="minorBidi"/>
          <w:noProof/>
          <w:szCs w:val="24"/>
          <w:lang w:eastAsia="en-US"/>
        </w:rPr>
        <w:t>Su PVM)</w:t>
      </w:r>
      <w:r w:rsidR="00375ACB" w:rsidRPr="004D5EF9">
        <w:rPr>
          <w:rFonts w:cstheme="minorBidi"/>
          <w:noProof/>
          <w:szCs w:val="24"/>
          <w:lang w:eastAsia="en-US"/>
        </w:rPr>
        <w:t>.</w:t>
      </w:r>
      <w:r w:rsidR="002A4006" w:rsidRPr="004D5EF9">
        <w:rPr>
          <w:rFonts w:cstheme="minorBidi"/>
          <w:noProof/>
          <w:szCs w:val="24"/>
          <w:lang w:eastAsia="en-US"/>
        </w:rPr>
        <w:t>(</w:t>
      </w:r>
      <w:r w:rsidR="004D5EF9">
        <w:rPr>
          <w:rFonts w:cstheme="minorBidi"/>
          <w:noProof/>
          <w:szCs w:val="24"/>
          <w:lang w:eastAsia="en-US"/>
        </w:rPr>
        <w:t>7623,00</w:t>
      </w:r>
      <w:r w:rsidR="002A4006" w:rsidRPr="004D5EF9">
        <w:rPr>
          <w:rFonts w:cstheme="minorBidi"/>
          <w:noProof/>
          <w:szCs w:val="24"/>
          <w:lang w:eastAsia="en-US"/>
        </w:rPr>
        <w:t xml:space="preserve"> Eur).</w:t>
      </w:r>
    </w:p>
    <w:p w14:paraId="1D87B183" w14:textId="0E7B4165" w:rsidR="00222999" w:rsidRPr="0082777D" w:rsidRDefault="00222999" w:rsidP="00222999">
      <w:pPr>
        <w:suppressAutoHyphens w:val="0"/>
        <w:ind w:firstLine="0"/>
        <w:rPr>
          <w:rFonts w:cstheme="minorBidi"/>
          <w:b/>
          <w:noProof/>
          <w:sz w:val="16"/>
          <w:szCs w:val="16"/>
          <w:lang w:eastAsia="en-US"/>
        </w:rPr>
      </w:pPr>
      <w:r w:rsidRPr="0082777D">
        <w:rPr>
          <w:rFonts w:cstheme="minorBidi"/>
          <w:b/>
          <w:noProof/>
          <w:lang w:eastAsia="en-US"/>
        </w:rPr>
        <w:t xml:space="preserve">  </w:t>
      </w:r>
    </w:p>
    <w:p w14:paraId="1D87B184" w14:textId="367494C1" w:rsidR="00222999" w:rsidRDefault="00222999" w:rsidP="00222999">
      <w:pPr>
        <w:suppressAutoHyphens w:val="0"/>
        <w:ind w:firstLine="0"/>
        <w:rPr>
          <w:rFonts w:cstheme="minorBidi"/>
          <w:noProof/>
          <w:lang w:eastAsia="en-US"/>
        </w:rPr>
      </w:pPr>
      <w:r w:rsidRPr="0082777D">
        <w:rPr>
          <w:rFonts w:cstheme="minorBidi"/>
          <w:b/>
          <w:noProof/>
          <w:u w:val="single"/>
          <w:lang w:eastAsia="en-US"/>
        </w:rPr>
        <w:t>2. ŠALIŲ ĮSIPAREIGOJIMAI</w:t>
      </w:r>
      <w:r w:rsidRPr="0082777D">
        <w:rPr>
          <w:rFonts w:cstheme="minorBidi"/>
          <w:noProof/>
          <w:lang w:eastAsia="en-US"/>
        </w:rPr>
        <w:t xml:space="preserve"> </w:t>
      </w:r>
    </w:p>
    <w:p w14:paraId="317B72E0" w14:textId="77777777" w:rsidR="00897386" w:rsidRPr="0082777D" w:rsidRDefault="00897386" w:rsidP="00222999">
      <w:pPr>
        <w:suppressAutoHyphens w:val="0"/>
        <w:ind w:firstLine="0"/>
        <w:rPr>
          <w:rFonts w:cstheme="minorBidi"/>
          <w:noProof/>
          <w:lang w:eastAsia="en-US"/>
        </w:rPr>
      </w:pPr>
    </w:p>
    <w:p w14:paraId="1D87B185" w14:textId="77777777" w:rsidR="00222999" w:rsidRPr="0082777D" w:rsidRDefault="00222999" w:rsidP="00222999">
      <w:pPr>
        <w:suppressAutoHyphens w:val="0"/>
        <w:ind w:firstLine="0"/>
        <w:rPr>
          <w:rFonts w:cstheme="minorBidi"/>
          <w:noProof/>
          <w:lang w:eastAsia="en-US"/>
        </w:rPr>
      </w:pPr>
      <w:r w:rsidRPr="002425DD">
        <w:rPr>
          <w:rFonts w:cstheme="minorBidi"/>
          <w:b/>
          <w:noProof/>
          <w:lang w:eastAsia="en-US"/>
        </w:rPr>
        <w:t>2.1. Pardavėjas įsipareigoja</w:t>
      </w:r>
      <w:r w:rsidRPr="002425DD">
        <w:rPr>
          <w:rFonts w:cstheme="minorBidi"/>
          <w:noProof/>
          <w:lang w:eastAsia="en-US"/>
        </w:rPr>
        <w:t>:</w:t>
      </w:r>
    </w:p>
    <w:p w14:paraId="1D87B186" w14:textId="06ECFCFD" w:rsidR="00222999" w:rsidRPr="00CB1845" w:rsidRDefault="00222999" w:rsidP="00222999">
      <w:pPr>
        <w:suppressAutoHyphens w:val="0"/>
        <w:ind w:firstLine="0"/>
        <w:rPr>
          <w:rFonts w:cstheme="minorBidi"/>
          <w:b/>
          <w:bCs/>
          <w:noProof/>
          <w:lang w:eastAsia="en-US"/>
        </w:rPr>
      </w:pPr>
      <w:r w:rsidRPr="0082777D">
        <w:rPr>
          <w:rFonts w:cstheme="minorBidi"/>
          <w:b/>
          <w:noProof/>
          <w:lang w:eastAsia="en-US"/>
        </w:rPr>
        <w:t>2.1.1.</w:t>
      </w:r>
      <w:r w:rsidRPr="0082777D">
        <w:rPr>
          <w:rFonts w:cstheme="minorBidi"/>
          <w:noProof/>
          <w:lang w:eastAsia="en-US"/>
        </w:rPr>
        <w:t xml:space="preserve"> </w:t>
      </w:r>
      <w:r w:rsidR="007E5F45">
        <w:rPr>
          <w:rFonts w:cstheme="minorBidi"/>
          <w:noProof/>
          <w:lang w:eastAsia="en-US"/>
        </w:rPr>
        <w:t xml:space="preserve"> Teikti </w:t>
      </w:r>
      <w:r w:rsidRPr="0082777D">
        <w:rPr>
          <w:rFonts w:cstheme="minorBidi"/>
          <w:noProof/>
          <w:szCs w:val="24"/>
          <w:lang w:eastAsia="en-US"/>
        </w:rPr>
        <w:t>1 lentelėje nurodyt</w:t>
      </w:r>
      <w:r w:rsidR="007E5F45">
        <w:rPr>
          <w:rFonts w:cstheme="minorBidi"/>
          <w:noProof/>
          <w:szCs w:val="24"/>
          <w:lang w:eastAsia="en-US"/>
        </w:rPr>
        <w:t>as paslaugas (</w:t>
      </w:r>
      <w:r w:rsidR="00090551">
        <w:rPr>
          <w:rFonts w:cstheme="minorBidi"/>
          <w:noProof/>
          <w:szCs w:val="24"/>
          <w:lang w:eastAsia="en-US"/>
        </w:rPr>
        <w:t>Atlikti t</w:t>
      </w:r>
      <w:r w:rsidR="00090551" w:rsidRPr="00612B87">
        <w:rPr>
          <w:rFonts w:cstheme="minorBidi"/>
          <w:bCs/>
          <w:noProof/>
          <w:szCs w:val="24"/>
          <w:lang w:eastAsia="en-US"/>
        </w:rPr>
        <w:t>ransliacij</w:t>
      </w:r>
      <w:r w:rsidR="00090551">
        <w:rPr>
          <w:rFonts w:cstheme="minorBidi"/>
          <w:bCs/>
          <w:noProof/>
          <w:szCs w:val="24"/>
          <w:lang w:eastAsia="en-US"/>
        </w:rPr>
        <w:t>as</w:t>
      </w:r>
      <w:r w:rsidR="00090551" w:rsidRPr="00612B87">
        <w:rPr>
          <w:rFonts w:cstheme="minorBidi"/>
          <w:bCs/>
          <w:noProof/>
          <w:szCs w:val="24"/>
          <w:lang w:eastAsia="en-US"/>
        </w:rPr>
        <w:t xml:space="preserve"> </w:t>
      </w:r>
      <w:r w:rsidR="00090551" w:rsidRPr="00612B87">
        <w:rPr>
          <w:rFonts w:cstheme="minorBidi"/>
          <w:bCs/>
          <w:szCs w:val="24"/>
          <w:lang w:eastAsia="en-US"/>
        </w:rPr>
        <w:t>viešajame transporte įrengtuose ekranuose</w:t>
      </w:r>
      <w:r w:rsidR="007E5F45">
        <w:rPr>
          <w:rFonts w:cstheme="minorBidi"/>
          <w:noProof/>
          <w:szCs w:val="24"/>
          <w:lang w:eastAsia="en-US"/>
        </w:rPr>
        <w:t>)</w:t>
      </w:r>
      <w:r w:rsidRPr="0082777D">
        <w:rPr>
          <w:rFonts w:cstheme="minorBidi"/>
          <w:noProof/>
          <w:szCs w:val="24"/>
          <w:lang w:eastAsia="en-US"/>
        </w:rPr>
        <w:t xml:space="preserve"> p</w:t>
      </w:r>
      <w:r w:rsidR="007E5F45">
        <w:rPr>
          <w:rFonts w:cstheme="minorBidi"/>
          <w:noProof/>
          <w:szCs w:val="24"/>
          <w:lang w:eastAsia="en-US"/>
        </w:rPr>
        <w:t xml:space="preserve">agal abipusiai </w:t>
      </w:r>
      <w:r w:rsidR="007E5F45" w:rsidRPr="00CB1845">
        <w:rPr>
          <w:rFonts w:cstheme="minorBidi"/>
          <w:b/>
          <w:bCs/>
          <w:noProof/>
          <w:szCs w:val="24"/>
          <w:lang w:eastAsia="en-US"/>
        </w:rPr>
        <w:t>suderintą paslaugų teikimo grafiką</w:t>
      </w:r>
      <w:r w:rsidR="00090551">
        <w:rPr>
          <w:rFonts w:cstheme="minorBidi"/>
          <w:b/>
          <w:bCs/>
          <w:noProof/>
          <w:szCs w:val="24"/>
          <w:lang w:eastAsia="en-US"/>
        </w:rPr>
        <w:t xml:space="preserve">. </w:t>
      </w:r>
      <w:r w:rsidR="00090551" w:rsidRPr="00F25273">
        <w:rPr>
          <w:rFonts w:cstheme="minorBidi"/>
          <w:noProof/>
          <w:szCs w:val="24"/>
          <w:lang w:eastAsia="en-US"/>
        </w:rPr>
        <w:t>(Pateikta su pasiūlymu).</w:t>
      </w:r>
    </w:p>
    <w:p w14:paraId="70455AC1" w14:textId="6208FA9E" w:rsidR="006F78D5" w:rsidRPr="0082777D" w:rsidRDefault="00222999" w:rsidP="006F78D5">
      <w:pPr>
        <w:suppressAutoHyphens w:val="0"/>
        <w:spacing w:after="200"/>
        <w:ind w:firstLine="0"/>
        <w:jc w:val="left"/>
        <w:rPr>
          <w:b/>
          <w:szCs w:val="24"/>
          <w:lang w:eastAsia="lt-LT"/>
        </w:rPr>
      </w:pPr>
      <w:r w:rsidRPr="0082777D">
        <w:rPr>
          <w:rFonts w:cstheme="minorBidi"/>
          <w:b/>
          <w:szCs w:val="24"/>
          <w:lang w:eastAsia="en-US"/>
        </w:rPr>
        <w:lastRenderedPageBreak/>
        <w:t>2.1.</w:t>
      </w:r>
      <w:r w:rsidR="00000CDF">
        <w:rPr>
          <w:rFonts w:cstheme="minorBidi"/>
          <w:b/>
          <w:szCs w:val="24"/>
          <w:lang w:eastAsia="en-US"/>
        </w:rPr>
        <w:t>2</w:t>
      </w:r>
      <w:r w:rsidRPr="0082777D">
        <w:rPr>
          <w:rFonts w:cstheme="minorBidi"/>
          <w:b/>
          <w:szCs w:val="24"/>
          <w:lang w:eastAsia="en-US"/>
        </w:rPr>
        <w:t>.</w:t>
      </w:r>
      <w:r w:rsidRPr="0082777D">
        <w:rPr>
          <w:rFonts w:cstheme="minorBidi"/>
          <w:szCs w:val="24"/>
          <w:lang w:eastAsia="en-US"/>
        </w:rPr>
        <w:t xml:space="preserve"> </w:t>
      </w:r>
      <w:r w:rsidR="007110DF" w:rsidRPr="0082777D">
        <w:rPr>
          <w:rFonts w:cstheme="minorBidi"/>
          <w:szCs w:val="24"/>
          <w:lang w:eastAsia="en-US"/>
        </w:rPr>
        <w:t>Tiekti kokybišk</w:t>
      </w:r>
      <w:r w:rsidR="00F9442C" w:rsidRPr="0082777D">
        <w:rPr>
          <w:rFonts w:cstheme="minorBidi"/>
          <w:szCs w:val="24"/>
          <w:lang w:eastAsia="en-US"/>
        </w:rPr>
        <w:t>a</w:t>
      </w:r>
      <w:r w:rsidR="007110DF" w:rsidRPr="0082777D">
        <w:rPr>
          <w:rFonts w:cstheme="minorBidi"/>
          <w:szCs w:val="24"/>
          <w:lang w:eastAsia="en-US"/>
        </w:rPr>
        <w:t xml:space="preserve">s </w:t>
      </w:r>
      <w:r w:rsidR="00000CDF">
        <w:rPr>
          <w:rFonts w:cstheme="minorBidi"/>
          <w:szCs w:val="24"/>
          <w:lang w:eastAsia="en-US"/>
        </w:rPr>
        <w:t>paslaugas</w:t>
      </w:r>
      <w:r w:rsidR="00E030D4">
        <w:rPr>
          <w:rFonts w:cstheme="minorBidi"/>
          <w:szCs w:val="24"/>
          <w:lang w:eastAsia="en-US"/>
        </w:rPr>
        <w:t>,</w:t>
      </w:r>
      <w:r w:rsidR="00000CDF">
        <w:rPr>
          <w:rFonts w:cstheme="minorBidi"/>
          <w:szCs w:val="24"/>
          <w:lang w:eastAsia="en-US"/>
        </w:rPr>
        <w:t xml:space="preserve"> (</w:t>
      </w:r>
      <w:r w:rsidR="007110DF" w:rsidRPr="0082777D">
        <w:rPr>
          <w:rFonts w:cstheme="minorBidi"/>
          <w:noProof/>
          <w:szCs w:val="24"/>
          <w:lang w:eastAsia="en-US"/>
        </w:rPr>
        <w:t>202</w:t>
      </w:r>
      <w:r w:rsidR="00B21885">
        <w:rPr>
          <w:rFonts w:cstheme="minorBidi"/>
          <w:noProof/>
          <w:szCs w:val="24"/>
          <w:lang w:eastAsia="en-US"/>
        </w:rPr>
        <w:t>3</w:t>
      </w:r>
      <w:r w:rsidR="007110DF" w:rsidRPr="0082777D">
        <w:rPr>
          <w:rFonts w:cstheme="minorBidi"/>
          <w:noProof/>
          <w:szCs w:val="24"/>
          <w:lang w:eastAsia="en-US"/>
        </w:rPr>
        <w:t xml:space="preserve"> m. Pirkimas Nr.</w:t>
      </w:r>
      <w:r w:rsidR="00B21885">
        <w:rPr>
          <w:rFonts w:cstheme="minorBidi"/>
          <w:noProof/>
          <w:szCs w:val="24"/>
          <w:lang w:eastAsia="en-US"/>
        </w:rPr>
        <w:t>693016</w:t>
      </w:r>
      <w:r w:rsidR="007D6B83">
        <w:rPr>
          <w:rFonts w:cstheme="minorBidi"/>
          <w:noProof/>
          <w:szCs w:val="24"/>
          <w:lang w:eastAsia="en-US"/>
        </w:rPr>
        <w:t>).</w:t>
      </w:r>
      <w:r w:rsidR="00E12A3A">
        <w:rPr>
          <w:rFonts w:cstheme="minorBidi"/>
          <w:noProof/>
          <w:szCs w:val="24"/>
          <w:lang w:eastAsia="en-US"/>
        </w:rPr>
        <w:t xml:space="preserve"> </w:t>
      </w:r>
      <w:r w:rsidRPr="0082777D">
        <w:rPr>
          <w:rFonts w:cstheme="minorBidi"/>
          <w:noProof/>
          <w:szCs w:val="24"/>
          <w:lang w:eastAsia="en-US"/>
        </w:rPr>
        <w:t xml:space="preserve">(BVPŽ kodas </w:t>
      </w:r>
      <w:r w:rsidR="00AF34D1">
        <w:rPr>
          <w:rFonts w:cstheme="minorBidi"/>
          <w:noProof/>
          <w:szCs w:val="24"/>
          <w:lang w:eastAsia="en-US"/>
        </w:rPr>
        <w:t>79341000-6</w:t>
      </w:r>
      <w:r w:rsidR="006F78D5" w:rsidRPr="0082777D">
        <w:rPr>
          <w:szCs w:val="24"/>
          <w:lang w:eastAsia="lt-LT"/>
        </w:rPr>
        <w:t>)</w:t>
      </w:r>
      <w:r w:rsidR="00E030D4">
        <w:rPr>
          <w:szCs w:val="24"/>
          <w:lang w:eastAsia="lt-LT"/>
        </w:rPr>
        <w:t>, kurios atitinka techninę specifikaciją (pirkimo sąlygų 2 priedas).</w:t>
      </w:r>
    </w:p>
    <w:p w14:paraId="5E3EBC63" w14:textId="5E1ECFD8" w:rsidR="00062B47" w:rsidRPr="0082777D" w:rsidRDefault="00222999" w:rsidP="00062B47">
      <w:pPr>
        <w:suppressAutoHyphens w:val="0"/>
        <w:ind w:firstLine="0"/>
        <w:rPr>
          <w:color w:val="000000" w:themeColor="text1"/>
          <w:szCs w:val="24"/>
          <w:lang w:eastAsia="en-US"/>
        </w:rPr>
      </w:pPr>
      <w:r w:rsidRPr="0082777D">
        <w:rPr>
          <w:rFonts w:eastAsiaTheme="minorHAnsi"/>
          <w:b/>
          <w:bCs/>
          <w:color w:val="000000" w:themeColor="text1"/>
          <w:szCs w:val="24"/>
          <w:lang w:eastAsia="en-US"/>
        </w:rPr>
        <w:t>2.1.</w:t>
      </w:r>
      <w:r w:rsidR="001E28CE">
        <w:rPr>
          <w:rFonts w:eastAsiaTheme="minorHAnsi"/>
          <w:b/>
          <w:bCs/>
          <w:color w:val="000000" w:themeColor="text1"/>
          <w:szCs w:val="24"/>
          <w:lang w:eastAsia="en-US"/>
        </w:rPr>
        <w:t>3</w:t>
      </w:r>
      <w:r w:rsidRPr="0082777D">
        <w:rPr>
          <w:rFonts w:eastAsiaTheme="minorHAnsi"/>
          <w:b/>
          <w:bCs/>
          <w:color w:val="000000" w:themeColor="text1"/>
          <w:szCs w:val="24"/>
          <w:lang w:eastAsia="en-US"/>
        </w:rPr>
        <w:t xml:space="preserve">. </w:t>
      </w:r>
      <w:r w:rsidR="00D11C0F" w:rsidRPr="0082777D">
        <w:rPr>
          <w:rFonts w:eastAsiaTheme="minorHAnsi"/>
          <w:b/>
          <w:bCs/>
          <w:color w:val="000000" w:themeColor="text1"/>
          <w:szCs w:val="24"/>
          <w:lang w:eastAsia="en-US"/>
        </w:rPr>
        <w:t>P</w:t>
      </w:r>
      <w:r w:rsidR="00E030D4">
        <w:rPr>
          <w:rFonts w:eastAsiaTheme="minorHAnsi"/>
          <w:b/>
          <w:bCs/>
          <w:color w:val="000000" w:themeColor="text1"/>
          <w:szCs w:val="24"/>
          <w:lang w:eastAsia="en-US"/>
        </w:rPr>
        <w:t>aslaugų atlikimo</w:t>
      </w:r>
      <w:r w:rsidR="007F271F">
        <w:rPr>
          <w:rFonts w:eastAsiaTheme="minorHAnsi"/>
          <w:b/>
          <w:bCs/>
          <w:color w:val="000000" w:themeColor="text1"/>
          <w:szCs w:val="24"/>
          <w:lang w:eastAsia="en-US"/>
        </w:rPr>
        <w:t xml:space="preserve"> terminas</w:t>
      </w:r>
      <w:r w:rsidR="00BC6478" w:rsidRPr="0082777D">
        <w:rPr>
          <w:rFonts w:eastAsiaTheme="minorHAnsi"/>
          <w:b/>
          <w:bCs/>
          <w:color w:val="000000" w:themeColor="text1"/>
          <w:szCs w:val="24"/>
          <w:lang w:eastAsia="en-US"/>
        </w:rPr>
        <w:t xml:space="preserve"> </w:t>
      </w:r>
      <w:r w:rsidR="00062B47">
        <w:rPr>
          <w:rFonts w:eastAsiaTheme="minorHAnsi"/>
          <w:b/>
          <w:bCs/>
          <w:color w:val="000000" w:themeColor="text1"/>
          <w:szCs w:val="24"/>
          <w:lang w:eastAsia="en-US"/>
        </w:rPr>
        <w:t xml:space="preserve">– paslauga pradedama teikti </w:t>
      </w:r>
      <w:r w:rsidR="00062B47" w:rsidRPr="00CE50E9">
        <w:rPr>
          <w:rFonts w:eastAsiaTheme="minorHAnsi"/>
          <w:b/>
          <w:color w:val="000000" w:themeColor="text1"/>
          <w:szCs w:val="24"/>
          <w:lang w:eastAsia="en-US"/>
        </w:rPr>
        <w:t>per 5  penkias k</w:t>
      </w:r>
      <w:r w:rsidR="00062B47">
        <w:rPr>
          <w:rFonts w:eastAsiaTheme="minorHAnsi"/>
          <w:b/>
          <w:color w:val="000000" w:themeColor="text1"/>
          <w:szCs w:val="24"/>
          <w:lang w:eastAsia="en-US"/>
        </w:rPr>
        <w:t>alendorines dienas</w:t>
      </w:r>
      <w:r w:rsidR="00062B47" w:rsidRPr="0082777D">
        <w:rPr>
          <w:rFonts w:eastAsiaTheme="minorHAnsi"/>
          <w:bCs/>
          <w:color w:val="000000" w:themeColor="text1"/>
          <w:szCs w:val="24"/>
          <w:lang w:eastAsia="en-US"/>
        </w:rPr>
        <w:t xml:space="preserve"> nuo </w:t>
      </w:r>
      <w:r w:rsidR="00062B47">
        <w:rPr>
          <w:rFonts w:eastAsiaTheme="minorHAnsi"/>
          <w:bCs/>
          <w:color w:val="000000" w:themeColor="text1"/>
          <w:szCs w:val="24"/>
          <w:lang w:eastAsia="en-US"/>
        </w:rPr>
        <w:t xml:space="preserve">sutarties </w:t>
      </w:r>
      <w:r w:rsidR="00062B47" w:rsidRPr="0082777D">
        <w:rPr>
          <w:rFonts w:eastAsiaTheme="minorHAnsi"/>
          <w:bCs/>
          <w:color w:val="000000" w:themeColor="text1"/>
          <w:szCs w:val="24"/>
          <w:lang w:eastAsia="en-US"/>
        </w:rPr>
        <w:t>pasirašymo dienos</w:t>
      </w:r>
      <w:r w:rsidR="00062B47">
        <w:rPr>
          <w:rFonts w:eastAsiaTheme="minorHAnsi"/>
          <w:bCs/>
          <w:color w:val="000000" w:themeColor="text1"/>
          <w:szCs w:val="24"/>
          <w:lang w:eastAsia="en-US"/>
        </w:rPr>
        <w:t>.</w:t>
      </w:r>
      <w:r w:rsidR="00062B47" w:rsidRPr="0082777D">
        <w:rPr>
          <w:rFonts w:eastAsiaTheme="minorHAnsi"/>
          <w:bCs/>
          <w:color w:val="000000" w:themeColor="text1"/>
          <w:szCs w:val="24"/>
          <w:lang w:eastAsia="en-US"/>
        </w:rPr>
        <w:t xml:space="preserve"> </w:t>
      </w:r>
      <w:r w:rsidR="00062B47">
        <w:rPr>
          <w:rFonts w:eastAsiaTheme="minorHAnsi"/>
          <w:bCs/>
          <w:color w:val="000000" w:themeColor="text1"/>
          <w:szCs w:val="24"/>
          <w:lang w:eastAsia="en-US"/>
        </w:rPr>
        <w:t>(Atskiras užsakymas neteikiamas)</w:t>
      </w:r>
      <w:r w:rsidR="002A018F">
        <w:rPr>
          <w:rFonts w:eastAsiaTheme="minorHAnsi"/>
          <w:bCs/>
          <w:color w:val="000000" w:themeColor="text1"/>
          <w:szCs w:val="24"/>
          <w:lang w:eastAsia="en-US"/>
        </w:rPr>
        <w:t>.</w:t>
      </w:r>
      <w:r w:rsidR="00E32B91">
        <w:rPr>
          <w:rFonts w:eastAsiaTheme="minorHAnsi"/>
          <w:bCs/>
          <w:color w:val="000000" w:themeColor="text1"/>
          <w:szCs w:val="24"/>
          <w:lang w:eastAsia="en-US"/>
        </w:rPr>
        <w:t xml:space="preserve"> </w:t>
      </w:r>
      <w:r w:rsidR="002A018F">
        <w:rPr>
          <w:rFonts w:eastAsiaTheme="minorHAnsi"/>
          <w:bCs/>
          <w:color w:val="000000" w:themeColor="text1"/>
          <w:szCs w:val="24"/>
          <w:lang w:eastAsia="en-US"/>
        </w:rPr>
        <w:t>Sutartis galioja iki visiškų abiejų pusių įsipareigojimų įvykdymo</w:t>
      </w:r>
      <w:r w:rsidR="008D4F9B">
        <w:rPr>
          <w:rFonts w:eastAsiaTheme="minorHAnsi"/>
          <w:bCs/>
          <w:color w:val="000000" w:themeColor="text1"/>
          <w:szCs w:val="24"/>
          <w:lang w:eastAsia="en-US"/>
        </w:rPr>
        <w:t>.</w:t>
      </w:r>
    </w:p>
    <w:p w14:paraId="6D0955AC" w14:textId="5F67A852" w:rsidR="00E32B91" w:rsidRDefault="00222999" w:rsidP="002851A7">
      <w:pPr>
        <w:suppressAutoHyphens w:val="0"/>
        <w:ind w:firstLine="0"/>
        <w:rPr>
          <w:rFonts w:cstheme="minorBidi"/>
          <w:bCs/>
          <w:color w:val="000000" w:themeColor="text1"/>
          <w:szCs w:val="24"/>
          <w:lang w:eastAsia="en-US"/>
        </w:rPr>
      </w:pPr>
      <w:r w:rsidRPr="0082777D">
        <w:rPr>
          <w:rFonts w:eastAsiaTheme="minorHAnsi"/>
          <w:bCs/>
          <w:color w:val="000000" w:themeColor="text1"/>
          <w:szCs w:val="24"/>
          <w:lang w:eastAsia="en-US"/>
        </w:rPr>
        <w:t xml:space="preserve"> </w:t>
      </w:r>
      <w:r w:rsidR="00401653" w:rsidRPr="00DB0032">
        <w:rPr>
          <w:rFonts w:cstheme="minorBidi"/>
          <w:b/>
          <w:color w:val="000000" w:themeColor="text1"/>
          <w:szCs w:val="24"/>
          <w:lang w:eastAsia="en-US"/>
        </w:rPr>
        <w:t>2.1.4.</w:t>
      </w:r>
      <w:r w:rsidR="00401653">
        <w:rPr>
          <w:rFonts w:cstheme="minorBidi"/>
          <w:bCs/>
          <w:color w:val="000000" w:themeColor="text1"/>
          <w:szCs w:val="24"/>
          <w:lang w:eastAsia="en-US"/>
        </w:rPr>
        <w:t xml:space="preserve"> </w:t>
      </w:r>
      <w:r w:rsidR="00E6065B" w:rsidRPr="00877FBC">
        <w:rPr>
          <w:rFonts w:cstheme="minorBidi"/>
          <w:bCs/>
          <w:color w:val="000000" w:themeColor="text1"/>
          <w:szCs w:val="24"/>
          <w:lang w:eastAsia="en-US"/>
        </w:rPr>
        <w:t>P</w:t>
      </w:r>
      <w:r w:rsidR="00877FBC" w:rsidRPr="00877FBC">
        <w:rPr>
          <w:rFonts w:cstheme="minorBidi"/>
          <w:bCs/>
          <w:color w:val="000000" w:themeColor="text1"/>
          <w:szCs w:val="24"/>
          <w:lang w:eastAsia="en-US"/>
        </w:rPr>
        <w:t>aslaugų teiki</w:t>
      </w:r>
      <w:r w:rsidR="00E32B91">
        <w:rPr>
          <w:rFonts w:cstheme="minorBidi"/>
          <w:bCs/>
          <w:color w:val="000000" w:themeColor="text1"/>
          <w:szCs w:val="24"/>
          <w:lang w:eastAsia="en-US"/>
        </w:rPr>
        <w:t>a</w:t>
      </w:r>
      <w:r w:rsidR="00877FBC" w:rsidRPr="00877FBC">
        <w:rPr>
          <w:rFonts w:cstheme="minorBidi"/>
          <w:bCs/>
          <w:color w:val="000000" w:themeColor="text1"/>
          <w:szCs w:val="24"/>
          <w:lang w:eastAsia="en-US"/>
        </w:rPr>
        <w:t>m</w:t>
      </w:r>
      <w:r w:rsidR="00E32B91">
        <w:rPr>
          <w:rFonts w:cstheme="minorBidi"/>
          <w:bCs/>
          <w:color w:val="000000" w:themeColor="text1"/>
          <w:szCs w:val="24"/>
          <w:lang w:eastAsia="en-US"/>
        </w:rPr>
        <w:t xml:space="preserve">a </w:t>
      </w:r>
      <w:r w:rsidR="008D4F9B" w:rsidRPr="00F97EC9">
        <w:rPr>
          <w:rFonts w:cstheme="minorBidi"/>
          <w:b/>
          <w:color w:val="000000" w:themeColor="text1"/>
          <w:szCs w:val="24"/>
          <w:lang w:eastAsia="en-US"/>
        </w:rPr>
        <w:t>8</w:t>
      </w:r>
      <w:r w:rsidR="00E32B91" w:rsidRPr="00F97EC9">
        <w:rPr>
          <w:rFonts w:cstheme="minorBidi"/>
          <w:b/>
          <w:color w:val="000000" w:themeColor="text1"/>
          <w:szCs w:val="24"/>
          <w:lang w:eastAsia="en-US"/>
        </w:rPr>
        <w:t xml:space="preserve"> Lietuvos miest</w:t>
      </w:r>
      <w:r w:rsidR="008D4F9B" w:rsidRPr="00F97EC9">
        <w:rPr>
          <w:rFonts w:cstheme="minorBidi"/>
          <w:b/>
          <w:color w:val="000000" w:themeColor="text1"/>
          <w:szCs w:val="24"/>
          <w:lang w:eastAsia="en-US"/>
        </w:rPr>
        <w:t>uose</w:t>
      </w:r>
      <w:r w:rsidR="00E32B91">
        <w:rPr>
          <w:rFonts w:cstheme="minorBidi"/>
          <w:bCs/>
          <w:color w:val="000000" w:themeColor="text1"/>
          <w:szCs w:val="24"/>
          <w:lang w:eastAsia="en-US"/>
        </w:rPr>
        <w:t>:</w:t>
      </w:r>
    </w:p>
    <w:p w14:paraId="201591F8" w14:textId="77777777" w:rsidR="00E32B91" w:rsidRDefault="00E32B91" w:rsidP="002851A7">
      <w:pPr>
        <w:suppressAutoHyphens w:val="0"/>
        <w:ind w:firstLine="0"/>
        <w:rPr>
          <w:rFonts w:cstheme="minorBidi"/>
          <w:bCs/>
          <w:color w:val="000000" w:themeColor="text1"/>
          <w:szCs w:val="24"/>
          <w:lang w:eastAsia="en-US"/>
        </w:rPr>
      </w:pPr>
    </w:p>
    <w:tbl>
      <w:tblPr>
        <w:tblW w:w="10267" w:type="dxa"/>
        <w:tblLook w:val="04A0" w:firstRow="1" w:lastRow="0" w:firstColumn="1" w:lastColumn="0" w:noHBand="0" w:noVBand="1"/>
      </w:tblPr>
      <w:tblGrid>
        <w:gridCol w:w="721"/>
        <w:gridCol w:w="1456"/>
        <w:gridCol w:w="1111"/>
        <w:gridCol w:w="1596"/>
        <w:gridCol w:w="1113"/>
        <w:gridCol w:w="1376"/>
        <w:gridCol w:w="1376"/>
        <w:gridCol w:w="1518"/>
      </w:tblGrid>
      <w:tr w:rsidR="006C2782" w:rsidRPr="00027663" w14:paraId="28C7946C" w14:textId="77777777" w:rsidTr="001A5C66">
        <w:trPr>
          <w:trHeight w:val="1140"/>
        </w:trPr>
        <w:tc>
          <w:tcPr>
            <w:tcW w:w="72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069DBB1" w14:textId="77777777" w:rsidR="00027663" w:rsidRPr="00027663" w:rsidRDefault="00027663" w:rsidP="00027663">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Eil. Nr.</w:t>
            </w:r>
          </w:p>
        </w:tc>
        <w:tc>
          <w:tcPr>
            <w:tcW w:w="1456" w:type="dxa"/>
            <w:tcBorders>
              <w:top w:val="single" w:sz="8" w:space="0" w:color="auto"/>
              <w:left w:val="nil"/>
              <w:bottom w:val="single" w:sz="8" w:space="0" w:color="auto"/>
              <w:right w:val="single" w:sz="4" w:space="0" w:color="auto"/>
            </w:tcBorders>
            <w:shd w:val="clear" w:color="auto" w:fill="auto"/>
            <w:vAlign w:val="bottom"/>
            <w:hideMark/>
          </w:tcPr>
          <w:p w14:paraId="481DD00B" w14:textId="77777777" w:rsidR="00027663" w:rsidRPr="00027663" w:rsidRDefault="00027663" w:rsidP="00027663">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Miesto pavadinimas</w:t>
            </w:r>
          </w:p>
        </w:tc>
        <w:tc>
          <w:tcPr>
            <w:tcW w:w="1111" w:type="dxa"/>
            <w:tcBorders>
              <w:top w:val="single" w:sz="8" w:space="0" w:color="auto"/>
              <w:left w:val="nil"/>
              <w:bottom w:val="single" w:sz="8" w:space="0" w:color="auto"/>
              <w:right w:val="single" w:sz="4" w:space="0" w:color="auto"/>
            </w:tcBorders>
            <w:shd w:val="clear" w:color="auto" w:fill="auto"/>
            <w:noWrap/>
            <w:vAlign w:val="bottom"/>
            <w:hideMark/>
          </w:tcPr>
          <w:p w14:paraId="3AC31F6C" w14:textId="77777777" w:rsidR="00027663" w:rsidRPr="00027663" w:rsidRDefault="00027663" w:rsidP="00027663">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Viso dienų</w:t>
            </w:r>
          </w:p>
        </w:tc>
        <w:tc>
          <w:tcPr>
            <w:tcW w:w="1596" w:type="dxa"/>
            <w:tcBorders>
              <w:top w:val="single" w:sz="8" w:space="0" w:color="auto"/>
              <w:left w:val="nil"/>
              <w:bottom w:val="single" w:sz="8" w:space="0" w:color="auto"/>
              <w:right w:val="single" w:sz="4" w:space="0" w:color="auto"/>
            </w:tcBorders>
            <w:shd w:val="clear" w:color="auto" w:fill="auto"/>
            <w:vAlign w:val="bottom"/>
            <w:hideMark/>
          </w:tcPr>
          <w:p w14:paraId="6A993B83" w14:textId="77777777" w:rsidR="00027663" w:rsidRPr="00027663" w:rsidRDefault="00027663" w:rsidP="00027663">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Transliacijos intensyvumas, min.</w:t>
            </w:r>
          </w:p>
        </w:tc>
        <w:tc>
          <w:tcPr>
            <w:tcW w:w="1113" w:type="dxa"/>
            <w:tcBorders>
              <w:top w:val="single" w:sz="8" w:space="0" w:color="auto"/>
              <w:left w:val="nil"/>
              <w:bottom w:val="single" w:sz="8" w:space="0" w:color="auto"/>
              <w:right w:val="single" w:sz="4" w:space="0" w:color="auto"/>
            </w:tcBorders>
            <w:shd w:val="clear" w:color="auto" w:fill="auto"/>
            <w:vAlign w:val="bottom"/>
            <w:hideMark/>
          </w:tcPr>
          <w:p w14:paraId="138D0329" w14:textId="77777777" w:rsidR="00027663" w:rsidRPr="00027663" w:rsidRDefault="00027663" w:rsidP="00027663">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Vaizdo klipo trukmė sek.</w:t>
            </w:r>
          </w:p>
        </w:tc>
        <w:tc>
          <w:tcPr>
            <w:tcW w:w="1376" w:type="dxa"/>
            <w:tcBorders>
              <w:top w:val="single" w:sz="8" w:space="0" w:color="auto"/>
              <w:left w:val="nil"/>
              <w:bottom w:val="single" w:sz="8" w:space="0" w:color="auto"/>
              <w:right w:val="single" w:sz="4" w:space="0" w:color="auto"/>
            </w:tcBorders>
            <w:shd w:val="clear" w:color="auto" w:fill="auto"/>
            <w:vAlign w:val="bottom"/>
            <w:hideMark/>
          </w:tcPr>
          <w:p w14:paraId="23BEE4F5" w14:textId="77777777" w:rsidR="00027663" w:rsidRPr="00027663" w:rsidRDefault="00027663" w:rsidP="00F97EC9">
            <w:pPr>
              <w:suppressAutoHyphens w:val="0"/>
              <w:ind w:firstLine="0"/>
              <w:jc w:val="center"/>
              <w:rPr>
                <w:rFonts w:cstheme="minorBidi"/>
                <w:bCs/>
                <w:color w:val="000000" w:themeColor="text1"/>
                <w:szCs w:val="24"/>
                <w:lang w:eastAsia="en-US"/>
              </w:rPr>
            </w:pPr>
            <w:r w:rsidRPr="00027663">
              <w:rPr>
                <w:rFonts w:cstheme="minorBidi"/>
                <w:bCs/>
                <w:color w:val="000000" w:themeColor="text1"/>
                <w:szCs w:val="24"/>
                <w:lang w:eastAsia="en-US"/>
              </w:rPr>
              <w:t>Numatomas ekranų kiekis*</w:t>
            </w:r>
          </w:p>
        </w:tc>
        <w:tc>
          <w:tcPr>
            <w:tcW w:w="1376" w:type="dxa"/>
            <w:tcBorders>
              <w:top w:val="single" w:sz="8" w:space="0" w:color="auto"/>
              <w:left w:val="nil"/>
              <w:bottom w:val="single" w:sz="8" w:space="0" w:color="auto"/>
              <w:right w:val="single" w:sz="4" w:space="0" w:color="auto"/>
            </w:tcBorders>
            <w:shd w:val="clear" w:color="auto" w:fill="auto"/>
            <w:vAlign w:val="bottom"/>
            <w:hideMark/>
          </w:tcPr>
          <w:p w14:paraId="6D625328" w14:textId="77777777" w:rsidR="00027663" w:rsidRPr="00027663" w:rsidRDefault="00027663" w:rsidP="00BA5869">
            <w:pPr>
              <w:suppressAutoHyphens w:val="0"/>
              <w:ind w:firstLine="0"/>
              <w:jc w:val="center"/>
              <w:rPr>
                <w:rFonts w:cstheme="minorBidi"/>
                <w:bCs/>
                <w:color w:val="000000" w:themeColor="text1"/>
                <w:szCs w:val="24"/>
                <w:lang w:eastAsia="en-US"/>
              </w:rPr>
            </w:pPr>
            <w:r w:rsidRPr="00027663">
              <w:rPr>
                <w:rFonts w:cstheme="minorBidi"/>
                <w:bCs/>
                <w:color w:val="000000" w:themeColor="text1"/>
                <w:szCs w:val="24"/>
                <w:lang w:eastAsia="en-US"/>
              </w:rPr>
              <w:t>Numatomas transliacijų kiekis kiekis**</w:t>
            </w:r>
          </w:p>
        </w:tc>
        <w:tc>
          <w:tcPr>
            <w:tcW w:w="1518" w:type="dxa"/>
            <w:tcBorders>
              <w:top w:val="single" w:sz="8" w:space="0" w:color="auto"/>
              <w:left w:val="nil"/>
              <w:bottom w:val="single" w:sz="8" w:space="0" w:color="auto"/>
              <w:right w:val="single" w:sz="8" w:space="0" w:color="auto"/>
            </w:tcBorders>
            <w:shd w:val="clear" w:color="auto" w:fill="auto"/>
            <w:vAlign w:val="bottom"/>
            <w:hideMark/>
          </w:tcPr>
          <w:p w14:paraId="701D22A9" w14:textId="77777777" w:rsidR="00027663" w:rsidRPr="00027663" w:rsidRDefault="00027663" w:rsidP="00027663">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Transliacijos dažnumas per kalendorinę savaitę-3 kartai***</w:t>
            </w:r>
          </w:p>
        </w:tc>
      </w:tr>
      <w:tr w:rsidR="00BA5869" w:rsidRPr="00027663" w14:paraId="0536CB89" w14:textId="77777777" w:rsidTr="001228AC">
        <w:trPr>
          <w:trHeight w:val="300"/>
        </w:trPr>
        <w:tc>
          <w:tcPr>
            <w:tcW w:w="721" w:type="dxa"/>
            <w:tcBorders>
              <w:top w:val="nil"/>
              <w:left w:val="single" w:sz="8" w:space="0" w:color="auto"/>
              <w:bottom w:val="single" w:sz="4" w:space="0" w:color="auto"/>
              <w:right w:val="single" w:sz="4" w:space="0" w:color="auto"/>
            </w:tcBorders>
            <w:shd w:val="clear" w:color="auto" w:fill="auto"/>
            <w:noWrap/>
            <w:vAlign w:val="bottom"/>
            <w:hideMark/>
          </w:tcPr>
          <w:p w14:paraId="37B3F934" w14:textId="78A06C1D" w:rsidR="00BA5869" w:rsidRPr="00027663" w:rsidRDefault="00BA5869" w:rsidP="00BA5869">
            <w:pPr>
              <w:suppressAutoHyphens w:val="0"/>
              <w:ind w:firstLine="0"/>
              <w:rPr>
                <w:rFonts w:cstheme="minorBidi"/>
                <w:bCs/>
                <w:color w:val="000000" w:themeColor="text1"/>
                <w:szCs w:val="24"/>
                <w:lang w:eastAsia="en-US"/>
              </w:rPr>
            </w:pPr>
            <w:r>
              <w:rPr>
                <w:rFonts w:cstheme="minorBidi"/>
                <w:bCs/>
                <w:color w:val="000000" w:themeColor="text1"/>
                <w:szCs w:val="24"/>
                <w:lang w:eastAsia="en-US"/>
              </w:rPr>
              <w:t>1</w:t>
            </w:r>
            <w:r w:rsidRPr="00027663">
              <w:rPr>
                <w:rFonts w:cstheme="minorBidi"/>
                <w:bCs/>
                <w:color w:val="000000" w:themeColor="text1"/>
                <w:szCs w:val="24"/>
                <w:lang w:eastAsia="en-US"/>
              </w:rPr>
              <w:t>.</w:t>
            </w:r>
          </w:p>
        </w:tc>
        <w:tc>
          <w:tcPr>
            <w:tcW w:w="1456" w:type="dxa"/>
            <w:tcBorders>
              <w:top w:val="nil"/>
              <w:left w:val="nil"/>
              <w:bottom w:val="single" w:sz="4" w:space="0" w:color="auto"/>
              <w:right w:val="single" w:sz="4" w:space="0" w:color="auto"/>
            </w:tcBorders>
            <w:shd w:val="clear" w:color="auto" w:fill="auto"/>
            <w:noWrap/>
            <w:vAlign w:val="bottom"/>
            <w:hideMark/>
          </w:tcPr>
          <w:p w14:paraId="0E6C026E" w14:textId="77777777" w:rsidR="00BA5869" w:rsidRPr="00027663" w:rsidRDefault="00BA5869" w:rsidP="00BA5869">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Klaipėda</w:t>
            </w:r>
          </w:p>
        </w:tc>
        <w:tc>
          <w:tcPr>
            <w:tcW w:w="1111" w:type="dxa"/>
            <w:tcBorders>
              <w:top w:val="nil"/>
              <w:left w:val="nil"/>
              <w:bottom w:val="single" w:sz="4" w:space="0" w:color="auto"/>
              <w:right w:val="single" w:sz="4" w:space="0" w:color="auto"/>
            </w:tcBorders>
            <w:shd w:val="clear" w:color="auto" w:fill="auto"/>
            <w:noWrap/>
            <w:vAlign w:val="bottom"/>
            <w:hideMark/>
          </w:tcPr>
          <w:p w14:paraId="60A5F4D3" w14:textId="77777777" w:rsidR="00BA5869" w:rsidRPr="00027663" w:rsidRDefault="00BA5869" w:rsidP="00BA5869">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20</w:t>
            </w:r>
          </w:p>
        </w:tc>
        <w:tc>
          <w:tcPr>
            <w:tcW w:w="1596" w:type="dxa"/>
            <w:tcBorders>
              <w:top w:val="nil"/>
              <w:left w:val="nil"/>
              <w:bottom w:val="single" w:sz="4" w:space="0" w:color="auto"/>
              <w:right w:val="single" w:sz="4" w:space="0" w:color="auto"/>
            </w:tcBorders>
            <w:shd w:val="clear" w:color="auto" w:fill="auto"/>
            <w:noWrap/>
            <w:vAlign w:val="bottom"/>
            <w:hideMark/>
          </w:tcPr>
          <w:p w14:paraId="59AE2BB3" w14:textId="77777777" w:rsidR="00BA5869" w:rsidRPr="00027663" w:rsidRDefault="00BA5869" w:rsidP="00BA5869">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12</w:t>
            </w:r>
          </w:p>
        </w:tc>
        <w:tc>
          <w:tcPr>
            <w:tcW w:w="1113" w:type="dxa"/>
            <w:tcBorders>
              <w:top w:val="nil"/>
              <w:left w:val="nil"/>
              <w:bottom w:val="single" w:sz="4" w:space="0" w:color="auto"/>
              <w:right w:val="single" w:sz="4" w:space="0" w:color="auto"/>
            </w:tcBorders>
            <w:shd w:val="clear" w:color="auto" w:fill="auto"/>
            <w:noWrap/>
            <w:vAlign w:val="bottom"/>
            <w:hideMark/>
          </w:tcPr>
          <w:p w14:paraId="09CF6532" w14:textId="77777777" w:rsidR="00BA5869" w:rsidRPr="00027663" w:rsidRDefault="00BA5869" w:rsidP="00BA5869">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20</w:t>
            </w:r>
          </w:p>
        </w:tc>
        <w:tc>
          <w:tcPr>
            <w:tcW w:w="1376" w:type="dxa"/>
            <w:tcBorders>
              <w:top w:val="nil"/>
              <w:left w:val="nil"/>
              <w:bottom w:val="single" w:sz="4" w:space="0" w:color="auto"/>
              <w:right w:val="single" w:sz="4" w:space="0" w:color="auto"/>
            </w:tcBorders>
            <w:shd w:val="clear" w:color="auto" w:fill="auto"/>
            <w:noWrap/>
          </w:tcPr>
          <w:p w14:paraId="7469E99B" w14:textId="2869D363" w:rsidR="00BA5869" w:rsidRPr="00027663" w:rsidRDefault="00BA5869" w:rsidP="00BA5869">
            <w:pPr>
              <w:suppressAutoHyphens w:val="0"/>
              <w:ind w:firstLine="0"/>
              <w:jc w:val="center"/>
              <w:rPr>
                <w:rFonts w:cstheme="minorBidi"/>
                <w:bCs/>
                <w:color w:val="000000" w:themeColor="text1"/>
                <w:szCs w:val="24"/>
                <w:lang w:eastAsia="en-US"/>
              </w:rPr>
            </w:pPr>
            <w:r w:rsidRPr="00E72525">
              <w:t>50</w:t>
            </w:r>
          </w:p>
        </w:tc>
        <w:tc>
          <w:tcPr>
            <w:tcW w:w="1376" w:type="dxa"/>
            <w:tcBorders>
              <w:top w:val="nil"/>
              <w:left w:val="nil"/>
              <w:bottom w:val="single" w:sz="4" w:space="0" w:color="auto"/>
              <w:right w:val="single" w:sz="4" w:space="0" w:color="auto"/>
            </w:tcBorders>
            <w:shd w:val="clear" w:color="auto" w:fill="auto"/>
            <w:noWrap/>
          </w:tcPr>
          <w:p w14:paraId="1E33D33A" w14:textId="03C25EC2" w:rsidR="00BA5869" w:rsidRPr="00027663" w:rsidRDefault="00BA5869" w:rsidP="00BA5869">
            <w:pPr>
              <w:suppressAutoHyphens w:val="0"/>
              <w:ind w:firstLine="0"/>
              <w:jc w:val="center"/>
              <w:rPr>
                <w:rFonts w:cstheme="minorBidi"/>
                <w:bCs/>
                <w:color w:val="000000" w:themeColor="text1"/>
                <w:szCs w:val="24"/>
                <w:lang w:eastAsia="en-US"/>
              </w:rPr>
            </w:pPr>
            <w:r w:rsidRPr="005039D3">
              <w:t>90000</w:t>
            </w:r>
          </w:p>
        </w:tc>
        <w:tc>
          <w:tcPr>
            <w:tcW w:w="1518" w:type="dxa"/>
            <w:tcBorders>
              <w:top w:val="nil"/>
              <w:left w:val="nil"/>
              <w:bottom w:val="single" w:sz="4" w:space="0" w:color="auto"/>
              <w:right w:val="single" w:sz="8" w:space="0" w:color="auto"/>
            </w:tcBorders>
            <w:shd w:val="clear" w:color="auto" w:fill="auto"/>
            <w:noWrap/>
          </w:tcPr>
          <w:p w14:paraId="453B0B8C" w14:textId="1D4526B7" w:rsidR="00BA5869" w:rsidRPr="00027663" w:rsidRDefault="00BA5869" w:rsidP="00BA5869">
            <w:pPr>
              <w:suppressAutoHyphens w:val="0"/>
              <w:ind w:firstLine="0"/>
              <w:rPr>
                <w:rFonts w:cstheme="minorBidi"/>
                <w:bCs/>
                <w:color w:val="000000" w:themeColor="text1"/>
                <w:szCs w:val="24"/>
                <w:lang w:eastAsia="en-US"/>
              </w:rPr>
            </w:pPr>
            <w:r w:rsidRPr="00452E8A">
              <w:t>I-III-V</w:t>
            </w:r>
          </w:p>
        </w:tc>
      </w:tr>
      <w:tr w:rsidR="00BA5869" w:rsidRPr="00027663" w14:paraId="3CF3CB21" w14:textId="77777777" w:rsidTr="001228AC">
        <w:trPr>
          <w:trHeight w:val="300"/>
        </w:trPr>
        <w:tc>
          <w:tcPr>
            <w:tcW w:w="721" w:type="dxa"/>
            <w:tcBorders>
              <w:top w:val="nil"/>
              <w:left w:val="single" w:sz="8" w:space="0" w:color="auto"/>
              <w:bottom w:val="single" w:sz="4" w:space="0" w:color="auto"/>
              <w:right w:val="single" w:sz="4" w:space="0" w:color="auto"/>
            </w:tcBorders>
            <w:shd w:val="clear" w:color="auto" w:fill="auto"/>
            <w:noWrap/>
            <w:vAlign w:val="bottom"/>
            <w:hideMark/>
          </w:tcPr>
          <w:p w14:paraId="222AF9CC" w14:textId="3B790084" w:rsidR="00BA5869" w:rsidRPr="00027663" w:rsidRDefault="00BA5869" w:rsidP="00BA5869">
            <w:pPr>
              <w:suppressAutoHyphens w:val="0"/>
              <w:ind w:firstLine="0"/>
              <w:rPr>
                <w:rFonts w:cstheme="minorBidi"/>
                <w:bCs/>
                <w:color w:val="000000" w:themeColor="text1"/>
                <w:szCs w:val="24"/>
                <w:lang w:eastAsia="en-US"/>
              </w:rPr>
            </w:pPr>
            <w:r>
              <w:rPr>
                <w:rFonts w:cstheme="minorBidi"/>
                <w:bCs/>
                <w:color w:val="000000" w:themeColor="text1"/>
                <w:szCs w:val="24"/>
                <w:lang w:eastAsia="en-US"/>
              </w:rPr>
              <w:t>2</w:t>
            </w:r>
            <w:r w:rsidRPr="00027663">
              <w:rPr>
                <w:rFonts w:cstheme="minorBidi"/>
                <w:bCs/>
                <w:color w:val="000000" w:themeColor="text1"/>
                <w:szCs w:val="24"/>
                <w:lang w:eastAsia="en-US"/>
              </w:rPr>
              <w:t>.</w:t>
            </w:r>
          </w:p>
        </w:tc>
        <w:tc>
          <w:tcPr>
            <w:tcW w:w="1456" w:type="dxa"/>
            <w:tcBorders>
              <w:top w:val="nil"/>
              <w:left w:val="nil"/>
              <w:bottom w:val="single" w:sz="4" w:space="0" w:color="auto"/>
              <w:right w:val="single" w:sz="4" w:space="0" w:color="auto"/>
            </w:tcBorders>
            <w:shd w:val="clear" w:color="auto" w:fill="auto"/>
            <w:noWrap/>
            <w:vAlign w:val="bottom"/>
            <w:hideMark/>
          </w:tcPr>
          <w:p w14:paraId="65BDD555" w14:textId="77777777" w:rsidR="00BA5869" w:rsidRPr="00027663" w:rsidRDefault="00BA5869" w:rsidP="00BA5869">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Šiauliai</w:t>
            </w:r>
          </w:p>
        </w:tc>
        <w:tc>
          <w:tcPr>
            <w:tcW w:w="1111" w:type="dxa"/>
            <w:tcBorders>
              <w:top w:val="nil"/>
              <w:left w:val="nil"/>
              <w:bottom w:val="single" w:sz="4" w:space="0" w:color="auto"/>
              <w:right w:val="single" w:sz="4" w:space="0" w:color="auto"/>
            </w:tcBorders>
            <w:shd w:val="clear" w:color="auto" w:fill="auto"/>
            <w:noWrap/>
            <w:vAlign w:val="bottom"/>
            <w:hideMark/>
          </w:tcPr>
          <w:p w14:paraId="3EAE0FFF" w14:textId="77777777" w:rsidR="00BA5869" w:rsidRPr="00027663" w:rsidRDefault="00BA5869" w:rsidP="00BA5869">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20</w:t>
            </w:r>
          </w:p>
        </w:tc>
        <w:tc>
          <w:tcPr>
            <w:tcW w:w="1596" w:type="dxa"/>
            <w:tcBorders>
              <w:top w:val="nil"/>
              <w:left w:val="nil"/>
              <w:bottom w:val="single" w:sz="4" w:space="0" w:color="auto"/>
              <w:right w:val="single" w:sz="4" w:space="0" w:color="auto"/>
            </w:tcBorders>
            <w:shd w:val="clear" w:color="auto" w:fill="auto"/>
            <w:noWrap/>
            <w:vAlign w:val="bottom"/>
            <w:hideMark/>
          </w:tcPr>
          <w:p w14:paraId="36A8759D" w14:textId="77777777" w:rsidR="00BA5869" w:rsidRPr="00027663" w:rsidRDefault="00BA5869" w:rsidP="00BA5869">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12</w:t>
            </w:r>
          </w:p>
        </w:tc>
        <w:tc>
          <w:tcPr>
            <w:tcW w:w="1113" w:type="dxa"/>
            <w:tcBorders>
              <w:top w:val="nil"/>
              <w:left w:val="nil"/>
              <w:bottom w:val="single" w:sz="4" w:space="0" w:color="auto"/>
              <w:right w:val="single" w:sz="4" w:space="0" w:color="auto"/>
            </w:tcBorders>
            <w:shd w:val="clear" w:color="auto" w:fill="auto"/>
            <w:noWrap/>
            <w:vAlign w:val="bottom"/>
            <w:hideMark/>
          </w:tcPr>
          <w:p w14:paraId="77B4E8EA" w14:textId="77777777" w:rsidR="00BA5869" w:rsidRPr="00027663" w:rsidRDefault="00BA5869" w:rsidP="00BA5869">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20</w:t>
            </w:r>
          </w:p>
        </w:tc>
        <w:tc>
          <w:tcPr>
            <w:tcW w:w="1376" w:type="dxa"/>
            <w:tcBorders>
              <w:top w:val="nil"/>
              <w:left w:val="nil"/>
              <w:bottom w:val="single" w:sz="4" w:space="0" w:color="auto"/>
              <w:right w:val="single" w:sz="4" w:space="0" w:color="auto"/>
            </w:tcBorders>
            <w:shd w:val="clear" w:color="auto" w:fill="auto"/>
            <w:noWrap/>
          </w:tcPr>
          <w:p w14:paraId="725853E3" w14:textId="7EDF3C6D" w:rsidR="00BA5869" w:rsidRPr="00027663" w:rsidRDefault="00BA5869" w:rsidP="00BA5869">
            <w:pPr>
              <w:suppressAutoHyphens w:val="0"/>
              <w:ind w:firstLine="0"/>
              <w:jc w:val="center"/>
              <w:rPr>
                <w:rFonts w:cstheme="minorBidi"/>
                <w:bCs/>
                <w:color w:val="000000" w:themeColor="text1"/>
                <w:szCs w:val="24"/>
                <w:lang w:eastAsia="en-US"/>
              </w:rPr>
            </w:pPr>
            <w:r w:rsidRPr="00E72525">
              <w:t>55</w:t>
            </w:r>
          </w:p>
        </w:tc>
        <w:tc>
          <w:tcPr>
            <w:tcW w:w="1376" w:type="dxa"/>
            <w:tcBorders>
              <w:top w:val="nil"/>
              <w:left w:val="nil"/>
              <w:bottom w:val="single" w:sz="4" w:space="0" w:color="auto"/>
              <w:right w:val="single" w:sz="4" w:space="0" w:color="auto"/>
            </w:tcBorders>
            <w:shd w:val="clear" w:color="auto" w:fill="auto"/>
            <w:noWrap/>
          </w:tcPr>
          <w:p w14:paraId="41972779" w14:textId="52B9DE17" w:rsidR="00BA5869" w:rsidRPr="00027663" w:rsidRDefault="00BA5869" w:rsidP="00BA5869">
            <w:pPr>
              <w:suppressAutoHyphens w:val="0"/>
              <w:ind w:firstLine="0"/>
              <w:jc w:val="center"/>
              <w:rPr>
                <w:rFonts w:cstheme="minorBidi"/>
                <w:bCs/>
                <w:color w:val="000000" w:themeColor="text1"/>
                <w:szCs w:val="24"/>
                <w:lang w:eastAsia="en-US"/>
              </w:rPr>
            </w:pPr>
            <w:r w:rsidRPr="005039D3">
              <w:t>99000</w:t>
            </w:r>
          </w:p>
        </w:tc>
        <w:tc>
          <w:tcPr>
            <w:tcW w:w="1518" w:type="dxa"/>
            <w:tcBorders>
              <w:top w:val="nil"/>
              <w:left w:val="nil"/>
              <w:bottom w:val="single" w:sz="4" w:space="0" w:color="auto"/>
              <w:right w:val="single" w:sz="8" w:space="0" w:color="auto"/>
            </w:tcBorders>
            <w:shd w:val="clear" w:color="auto" w:fill="auto"/>
            <w:noWrap/>
          </w:tcPr>
          <w:p w14:paraId="5ED2181C" w14:textId="00EB0D95" w:rsidR="00BA5869" w:rsidRPr="00027663" w:rsidRDefault="00BA5869" w:rsidP="00BA5869">
            <w:pPr>
              <w:suppressAutoHyphens w:val="0"/>
              <w:ind w:firstLine="0"/>
              <w:rPr>
                <w:rFonts w:cstheme="minorBidi"/>
                <w:bCs/>
                <w:color w:val="000000" w:themeColor="text1"/>
                <w:szCs w:val="24"/>
                <w:lang w:eastAsia="en-US"/>
              </w:rPr>
            </w:pPr>
            <w:r w:rsidRPr="00452E8A">
              <w:t>I-III-V</w:t>
            </w:r>
          </w:p>
        </w:tc>
      </w:tr>
      <w:tr w:rsidR="00BA5869" w:rsidRPr="00027663" w14:paraId="1578B34F" w14:textId="77777777" w:rsidTr="001228AC">
        <w:trPr>
          <w:trHeight w:val="300"/>
        </w:trPr>
        <w:tc>
          <w:tcPr>
            <w:tcW w:w="721" w:type="dxa"/>
            <w:tcBorders>
              <w:top w:val="nil"/>
              <w:left w:val="single" w:sz="8" w:space="0" w:color="auto"/>
              <w:bottom w:val="single" w:sz="4" w:space="0" w:color="auto"/>
              <w:right w:val="single" w:sz="4" w:space="0" w:color="auto"/>
            </w:tcBorders>
            <w:shd w:val="clear" w:color="auto" w:fill="auto"/>
            <w:noWrap/>
            <w:vAlign w:val="bottom"/>
            <w:hideMark/>
          </w:tcPr>
          <w:p w14:paraId="6FC48C79" w14:textId="549F1DE9" w:rsidR="00BA5869" w:rsidRPr="00027663" w:rsidRDefault="00BA5869" w:rsidP="00BA5869">
            <w:pPr>
              <w:suppressAutoHyphens w:val="0"/>
              <w:ind w:firstLine="0"/>
              <w:rPr>
                <w:rFonts w:cstheme="minorBidi"/>
                <w:bCs/>
                <w:color w:val="000000" w:themeColor="text1"/>
                <w:szCs w:val="24"/>
                <w:lang w:eastAsia="en-US"/>
              </w:rPr>
            </w:pPr>
            <w:r>
              <w:rPr>
                <w:rFonts w:cstheme="minorBidi"/>
                <w:bCs/>
                <w:color w:val="000000" w:themeColor="text1"/>
                <w:szCs w:val="24"/>
                <w:lang w:eastAsia="en-US"/>
              </w:rPr>
              <w:t>3</w:t>
            </w:r>
            <w:r w:rsidRPr="00027663">
              <w:rPr>
                <w:rFonts w:cstheme="minorBidi"/>
                <w:bCs/>
                <w:color w:val="000000" w:themeColor="text1"/>
                <w:szCs w:val="24"/>
                <w:lang w:eastAsia="en-US"/>
              </w:rPr>
              <w:t>.</w:t>
            </w:r>
          </w:p>
        </w:tc>
        <w:tc>
          <w:tcPr>
            <w:tcW w:w="1456" w:type="dxa"/>
            <w:tcBorders>
              <w:top w:val="nil"/>
              <w:left w:val="nil"/>
              <w:bottom w:val="single" w:sz="4" w:space="0" w:color="auto"/>
              <w:right w:val="single" w:sz="4" w:space="0" w:color="auto"/>
            </w:tcBorders>
            <w:shd w:val="clear" w:color="auto" w:fill="auto"/>
            <w:noWrap/>
            <w:vAlign w:val="bottom"/>
            <w:hideMark/>
          </w:tcPr>
          <w:p w14:paraId="624DF5D7" w14:textId="77777777" w:rsidR="00BA5869" w:rsidRPr="00027663" w:rsidRDefault="00BA5869" w:rsidP="00BA5869">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Panevėžys</w:t>
            </w:r>
          </w:p>
        </w:tc>
        <w:tc>
          <w:tcPr>
            <w:tcW w:w="1111" w:type="dxa"/>
            <w:tcBorders>
              <w:top w:val="nil"/>
              <w:left w:val="nil"/>
              <w:bottom w:val="single" w:sz="4" w:space="0" w:color="auto"/>
              <w:right w:val="single" w:sz="4" w:space="0" w:color="auto"/>
            </w:tcBorders>
            <w:shd w:val="clear" w:color="auto" w:fill="auto"/>
            <w:noWrap/>
            <w:vAlign w:val="bottom"/>
            <w:hideMark/>
          </w:tcPr>
          <w:p w14:paraId="63DD2AEB" w14:textId="77777777" w:rsidR="00BA5869" w:rsidRPr="00027663" w:rsidRDefault="00BA5869" w:rsidP="00BA5869">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20</w:t>
            </w:r>
          </w:p>
        </w:tc>
        <w:tc>
          <w:tcPr>
            <w:tcW w:w="1596" w:type="dxa"/>
            <w:tcBorders>
              <w:top w:val="nil"/>
              <w:left w:val="nil"/>
              <w:bottom w:val="single" w:sz="4" w:space="0" w:color="auto"/>
              <w:right w:val="single" w:sz="4" w:space="0" w:color="auto"/>
            </w:tcBorders>
            <w:shd w:val="clear" w:color="auto" w:fill="auto"/>
            <w:noWrap/>
            <w:vAlign w:val="bottom"/>
            <w:hideMark/>
          </w:tcPr>
          <w:p w14:paraId="36C47634" w14:textId="77777777" w:rsidR="00BA5869" w:rsidRPr="00027663" w:rsidRDefault="00BA5869" w:rsidP="00BA5869">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12</w:t>
            </w:r>
          </w:p>
        </w:tc>
        <w:tc>
          <w:tcPr>
            <w:tcW w:w="1113" w:type="dxa"/>
            <w:tcBorders>
              <w:top w:val="nil"/>
              <w:left w:val="nil"/>
              <w:bottom w:val="single" w:sz="4" w:space="0" w:color="auto"/>
              <w:right w:val="single" w:sz="4" w:space="0" w:color="auto"/>
            </w:tcBorders>
            <w:shd w:val="clear" w:color="auto" w:fill="auto"/>
            <w:noWrap/>
            <w:vAlign w:val="bottom"/>
            <w:hideMark/>
          </w:tcPr>
          <w:p w14:paraId="29F773E5" w14:textId="77777777" w:rsidR="00BA5869" w:rsidRPr="00027663" w:rsidRDefault="00BA5869" w:rsidP="00BA5869">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20</w:t>
            </w:r>
          </w:p>
        </w:tc>
        <w:tc>
          <w:tcPr>
            <w:tcW w:w="1376" w:type="dxa"/>
            <w:tcBorders>
              <w:top w:val="nil"/>
              <w:left w:val="nil"/>
              <w:bottom w:val="single" w:sz="4" w:space="0" w:color="auto"/>
              <w:right w:val="single" w:sz="4" w:space="0" w:color="auto"/>
            </w:tcBorders>
            <w:shd w:val="clear" w:color="auto" w:fill="auto"/>
            <w:noWrap/>
          </w:tcPr>
          <w:p w14:paraId="1525EB37" w14:textId="551E1C08" w:rsidR="00BA5869" w:rsidRPr="00027663" w:rsidRDefault="00BA5869" w:rsidP="00BA5869">
            <w:pPr>
              <w:suppressAutoHyphens w:val="0"/>
              <w:ind w:firstLine="0"/>
              <w:jc w:val="center"/>
              <w:rPr>
                <w:rFonts w:cstheme="minorBidi"/>
                <w:bCs/>
                <w:color w:val="000000" w:themeColor="text1"/>
                <w:szCs w:val="24"/>
                <w:lang w:eastAsia="en-US"/>
              </w:rPr>
            </w:pPr>
            <w:r w:rsidRPr="00E72525">
              <w:t>30</w:t>
            </w:r>
          </w:p>
        </w:tc>
        <w:tc>
          <w:tcPr>
            <w:tcW w:w="1376" w:type="dxa"/>
            <w:tcBorders>
              <w:top w:val="nil"/>
              <w:left w:val="nil"/>
              <w:bottom w:val="single" w:sz="4" w:space="0" w:color="auto"/>
              <w:right w:val="single" w:sz="4" w:space="0" w:color="auto"/>
            </w:tcBorders>
            <w:shd w:val="clear" w:color="auto" w:fill="auto"/>
            <w:noWrap/>
          </w:tcPr>
          <w:p w14:paraId="6ABD5A58" w14:textId="3F89F93D" w:rsidR="00BA5869" w:rsidRPr="00027663" w:rsidRDefault="00BA5869" w:rsidP="00BA5869">
            <w:pPr>
              <w:suppressAutoHyphens w:val="0"/>
              <w:ind w:firstLine="0"/>
              <w:jc w:val="center"/>
              <w:rPr>
                <w:rFonts w:cstheme="minorBidi"/>
                <w:bCs/>
                <w:color w:val="000000" w:themeColor="text1"/>
                <w:szCs w:val="24"/>
                <w:lang w:eastAsia="en-US"/>
              </w:rPr>
            </w:pPr>
            <w:r w:rsidRPr="005039D3">
              <w:t>54000</w:t>
            </w:r>
          </w:p>
        </w:tc>
        <w:tc>
          <w:tcPr>
            <w:tcW w:w="1518" w:type="dxa"/>
            <w:tcBorders>
              <w:top w:val="nil"/>
              <w:left w:val="nil"/>
              <w:bottom w:val="single" w:sz="4" w:space="0" w:color="auto"/>
              <w:right w:val="single" w:sz="8" w:space="0" w:color="auto"/>
            </w:tcBorders>
            <w:shd w:val="clear" w:color="auto" w:fill="auto"/>
            <w:noWrap/>
          </w:tcPr>
          <w:p w14:paraId="7D3FD91A" w14:textId="5474AB19" w:rsidR="00BA5869" w:rsidRPr="00027663" w:rsidRDefault="00BA5869" w:rsidP="00BA5869">
            <w:pPr>
              <w:suppressAutoHyphens w:val="0"/>
              <w:ind w:firstLine="0"/>
              <w:rPr>
                <w:rFonts w:cstheme="minorBidi"/>
                <w:bCs/>
                <w:color w:val="000000" w:themeColor="text1"/>
                <w:szCs w:val="24"/>
                <w:lang w:eastAsia="en-US"/>
              </w:rPr>
            </w:pPr>
            <w:r w:rsidRPr="00452E8A">
              <w:t>I-III-V</w:t>
            </w:r>
          </w:p>
        </w:tc>
      </w:tr>
      <w:tr w:rsidR="00BA5869" w:rsidRPr="00027663" w14:paraId="320AF724" w14:textId="77777777" w:rsidTr="001228AC">
        <w:trPr>
          <w:trHeight w:val="300"/>
        </w:trPr>
        <w:tc>
          <w:tcPr>
            <w:tcW w:w="721" w:type="dxa"/>
            <w:tcBorders>
              <w:top w:val="nil"/>
              <w:left w:val="single" w:sz="8" w:space="0" w:color="auto"/>
              <w:bottom w:val="single" w:sz="4" w:space="0" w:color="auto"/>
              <w:right w:val="single" w:sz="4" w:space="0" w:color="auto"/>
            </w:tcBorders>
            <w:shd w:val="clear" w:color="auto" w:fill="auto"/>
            <w:noWrap/>
            <w:vAlign w:val="bottom"/>
            <w:hideMark/>
          </w:tcPr>
          <w:p w14:paraId="528390B9" w14:textId="1E448718" w:rsidR="00BA5869" w:rsidRPr="00027663" w:rsidRDefault="00BA5869" w:rsidP="00BA5869">
            <w:pPr>
              <w:suppressAutoHyphens w:val="0"/>
              <w:ind w:firstLine="0"/>
              <w:rPr>
                <w:rFonts w:cstheme="minorBidi"/>
                <w:bCs/>
                <w:color w:val="000000" w:themeColor="text1"/>
                <w:szCs w:val="24"/>
                <w:lang w:eastAsia="en-US"/>
              </w:rPr>
            </w:pPr>
            <w:r>
              <w:rPr>
                <w:rFonts w:cstheme="minorBidi"/>
                <w:bCs/>
                <w:color w:val="000000" w:themeColor="text1"/>
                <w:szCs w:val="24"/>
                <w:lang w:eastAsia="en-US"/>
              </w:rPr>
              <w:t>4</w:t>
            </w:r>
            <w:r w:rsidRPr="00027663">
              <w:rPr>
                <w:rFonts w:cstheme="minorBidi"/>
                <w:bCs/>
                <w:color w:val="000000" w:themeColor="text1"/>
                <w:szCs w:val="24"/>
                <w:lang w:eastAsia="en-US"/>
              </w:rPr>
              <w:t>.</w:t>
            </w:r>
          </w:p>
        </w:tc>
        <w:tc>
          <w:tcPr>
            <w:tcW w:w="1456" w:type="dxa"/>
            <w:tcBorders>
              <w:top w:val="nil"/>
              <w:left w:val="nil"/>
              <w:bottom w:val="single" w:sz="4" w:space="0" w:color="auto"/>
              <w:right w:val="single" w:sz="4" w:space="0" w:color="auto"/>
            </w:tcBorders>
            <w:shd w:val="clear" w:color="auto" w:fill="auto"/>
            <w:noWrap/>
            <w:vAlign w:val="bottom"/>
            <w:hideMark/>
          </w:tcPr>
          <w:p w14:paraId="1C53FDCC" w14:textId="77777777" w:rsidR="00BA5869" w:rsidRPr="00027663" w:rsidRDefault="00BA5869" w:rsidP="00BA5869">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Raseiniai</w:t>
            </w:r>
          </w:p>
        </w:tc>
        <w:tc>
          <w:tcPr>
            <w:tcW w:w="1111" w:type="dxa"/>
            <w:tcBorders>
              <w:top w:val="nil"/>
              <w:left w:val="nil"/>
              <w:bottom w:val="single" w:sz="4" w:space="0" w:color="auto"/>
              <w:right w:val="single" w:sz="4" w:space="0" w:color="auto"/>
            </w:tcBorders>
            <w:shd w:val="clear" w:color="auto" w:fill="auto"/>
            <w:noWrap/>
            <w:vAlign w:val="bottom"/>
            <w:hideMark/>
          </w:tcPr>
          <w:p w14:paraId="5D3C46DC" w14:textId="77777777" w:rsidR="00BA5869" w:rsidRPr="00027663" w:rsidRDefault="00BA5869" w:rsidP="00BA5869">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20</w:t>
            </w:r>
          </w:p>
        </w:tc>
        <w:tc>
          <w:tcPr>
            <w:tcW w:w="1596" w:type="dxa"/>
            <w:tcBorders>
              <w:top w:val="nil"/>
              <w:left w:val="nil"/>
              <w:bottom w:val="single" w:sz="4" w:space="0" w:color="auto"/>
              <w:right w:val="single" w:sz="4" w:space="0" w:color="auto"/>
            </w:tcBorders>
            <w:shd w:val="clear" w:color="auto" w:fill="auto"/>
            <w:noWrap/>
            <w:vAlign w:val="bottom"/>
            <w:hideMark/>
          </w:tcPr>
          <w:p w14:paraId="6C775843" w14:textId="77777777" w:rsidR="00BA5869" w:rsidRPr="00027663" w:rsidRDefault="00BA5869" w:rsidP="00BA5869">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12</w:t>
            </w:r>
          </w:p>
        </w:tc>
        <w:tc>
          <w:tcPr>
            <w:tcW w:w="1113" w:type="dxa"/>
            <w:tcBorders>
              <w:top w:val="nil"/>
              <w:left w:val="nil"/>
              <w:bottom w:val="single" w:sz="4" w:space="0" w:color="auto"/>
              <w:right w:val="single" w:sz="4" w:space="0" w:color="auto"/>
            </w:tcBorders>
            <w:shd w:val="clear" w:color="auto" w:fill="auto"/>
            <w:noWrap/>
            <w:vAlign w:val="bottom"/>
            <w:hideMark/>
          </w:tcPr>
          <w:p w14:paraId="3981E339" w14:textId="77777777" w:rsidR="00BA5869" w:rsidRPr="00027663" w:rsidRDefault="00BA5869" w:rsidP="00BA5869">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20</w:t>
            </w:r>
          </w:p>
        </w:tc>
        <w:tc>
          <w:tcPr>
            <w:tcW w:w="1376" w:type="dxa"/>
            <w:tcBorders>
              <w:top w:val="nil"/>
              <w:left w:val="nil"/>
              <w:bottom w:val="single" w:sz="4" w:space="0" w:color="auto"/>
              <w:right w:val="single" w:sz="4" w:space="0" w:color="auto"/>
            </w:tcBorders>
            <w:shd w:val="clear" w:color="auto" w:fill="auto"/>
            <w:noWrap/>
          </w:tcPr>
          <w:p w14:paraId="46F6D64D" w14:textId="7F263140" w:rsidR="00BA5869" w:rsidRPr="00027663" w:rsidRDefault="00BA5869" w:rsidP="00BA5869">
            <w:pPr>
              <w:suppressAutoHyphens w:val="0"/>
              <w:ind w:firstLine="0"/>
              <w:jc w:val="center"/>
              <w:rPr>
                <w:rFonts w:cstheme="minorBidi"/>
                <w:bCs/>
                <w:color w:val="000000" w:themeColor="text1"/>
                <w:szCs w:val="24"/>
                <w:lang w:eastAsia="en-US"/>
              </w:rPr>
            </w:pPr>
            <w:r w:rsidRPr="00E72525">
              <w:t>15</w:t>
            </w:r>
          </w:p>
        </w:tc>
        <w:tc>
          <w:tcPr>
            <w:tcW w:w="1376" w:type="dxa"/>
            <w:tcBorders>
              <w:top w:val="nil"/>
              <w:left w:val="nil"/>
              <w:bottom w:val="single" w:sz="4" w:space="0" w:color="auto"/>
              <w:right w:val="single" w:sz="4" w:space="0" w:color="auto"/>
            </w:tcBorders>
            <w:shd w:val="clear" w:color="auto" w:fill="auto"/>
            <w:noWrap/>
          </w:tcPr>
          <w:p w14:paraId="06882496" w14:textId="2B2B6DAE" w:rsidR="00BA5869" w:rsidRPr="00027663" w:rsidRDefault="00BA5869" w:rsidP="00BA5869">
            <w:pPr>
              <w:suppressAutoHyphens w:val="0"/>
              <w:ind w:firstLine="0"/>
              <w:jc w:val="center"/>
              <w:rPr>
                <w:rFonts w:cstheme="minorBidi"/>
                <w:bCs/>
                <w:color w:val="000000" w:themeColor="text1"/>
                <w:szCs w:val="24"/>
                <w:lang w:eastAsia="en-US"/>
              </w:rPr>
            </w:pPr>
            <w:r w:rsidRPr="005039D3">
              <w:t>27000</w:t>
            </w:r>
          </w:p>
        </w:tc>
        <w:tc>
          <w:tcPr>
            <w:tcW w:w="1518" w:type="dxa"/>
            <w:tcBorders>
              <w:top w:val="nil"/>
              <w:left w:val="nil"/>
              <w:bottom w:val="single" w:sz="4" w:space="0" w:color="auto"/>
              <w:right w:val="single" w:sz="8" w:space="0" w:color="auto"/>
            </w:tcBorders>
            <w:shd w:val="clear" w:color="auto" w:fill="auto"/>
            <w:noWrap/>
          </w:tcPr>
          <w:p w14:paraId="2FF05573" w14:textId="1AD4D11A" w:rsidR="00BA5869" w:rsidRPr="00027663" w:rsidRDefault="00BA5869" w:rsidP="00BA5869">
            <w:pPr>
              <w:suppressAutoHyphens w:val="0"/>
              <w:ind w:firstLine="0"/>
              <w:rPr>
                <w:rFonts w:cstheme="minorBidi"/>
                <w:bCs/>
                <w:color w:val="000000" w:themeColor="text1"/>
                <w:szCs w:val="24"/>
                <w:lang w:eastAsia="en-US"/>
              </w:rPr>
            </w:pPr>
            <w:r w:rsidRPr="00452E8A">
              <w:t>I-III-V</w:t>
            </w:r>
          </w:p>
        </w:tc>
      </w:tr>
      <w:tr w:rsidR="00BA5869" w:rsidRPr="00027663" w14:paraId="58332727" w14:textId="77777777" w:rsidTr="001228AC">
        <w:trPr>
          <w:trHeight w:val="300"/>
        </w:trPr>
        <w:tc>
          <w:tcPr>
            <w:tcW w:w="721" w:type="dxa"/>
            <w:tcBorders>
              <w:top w:val="nil"/>
              <w:left w:val="single" w:sz="8" w:space="0" w:color="auto"/>
              <w:bottom w:val="single" w:sz="4" w:space="0" w:color="auto"/>
              <w:right w:val="single" w:sz="4" w:space="0" w:color="auto"/>
            </w:tcBorders>
            <w:shd w:val="clear" w:color="auto" w:fill="auto"/>
            <w:noWrap/>
            <w:vAlign w:val="bottom"/>
            <w:hideMark/>
          </w:tcPr>
          <w:p w14:paraId="69B7FC2A" w14:textId="7067A355" w:rsidR="00BA5869" w:rsidRPr="00027663" w:rsidRDefault="00BA5869" w:rsidP="00BA5869">
            <w:pPr>
              <w:suppressAutoHyphens w:val="0"/>
              <w:ind w:firstLine="0"/>
              <w:rPr>
                <w:rFonts w:cstheme="minorBidi"/>
                <w:bCs/>
                <w:color w:val="000000" w:themeColor="text1"/>
                <w:szCs w:val="24"/>
                <w:lang w:eastAsia="en-US"/>
              </w:rPr>
            </w:pPr>
            <w:r>
              <w:rPr>
                <w:rFonts w:cstheme="minorBidi"/>
                <w:bCs/>
                <w:color w:val="000000" w:themeColor="text1"/>
                <w:szCs w:val="24"/>
                <w:lang w:eastAsia="en-US"/>
              </w:rPr>
              <w:t>5</w:t>
            </w:r>
            <w:r w:rsidRPr="00027663">
              <w:rPr>
                <w:rFonts w:cstheme="minorBidi"/>
                <w:bCs/>
                <w:color w:val="000000" w:themeColor="text1"/>
                <w:szCs w:val="24"/>
                <w:lang w:eastAsia="en-US"/>
              </w:rPr>
              <w:t>.</w:t>
            </w:r>
          </w:p>
        </w:tc>
        <w:tc>
          <w:tcPr>
            <w:tcW w:w="1456" w:type="dxa"/>
            <w:tcBorders>
              <w:top w:val="nil"/>
              <w:left w:val="nil"/>
              <w:bottom w:val="single" w:sz="4" w:space="0" w:color="auto"/>
              <w:right w:val="single" w:sz="4" w:space="0" w:color="auto"/>
            </w:tcBorders>
            <w:shd w:val="clear" w:color="auto" w:fill="auto"/>
            <w:noWrap/>
            <w:vAlign w:val="bottom"/>
            <w:hideMark/>
          </w:tcPr>
          <w:p w14:paraId="5251BA2A" w14:textId="77777777" w:rsidR="00BA5869" w:rsidRPr="00027663" w:rsidRDefault="00BA5869" w:rsidP="00BA5869">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Jonava</w:t>
            </w:r>
          </w:p>
        </w:tc>
        <w:tc>
          <w:tcPr>
            <w:tcW w:w="1111" w:type="dxa"/>
            <w:tcBorders>
              <w:top w:val="nil"/>
              <w:left w:val="nil"/>
              <w:bottom w:val="single" w:sz="4" w:space="0" w:color="auto"/>
              <w:right w:val="single" w:sz="4" w:space="0" w:color="auto"/>
            </w:tcBorders>
            <w:shd w:val="clear" w:color="auto" w:fill="auto"/>
            <w:noWrap/>
            <w:vAlign w:val="bottom"/>
            <w:hideMark/>
          </w:tcPr>
          <w:p w14:paraId="245FAE1C" w14:textId="77777777" w:rsidR="00BA5869" w:rsidRPr="00027663" w:rsidRDefault="00BA5869" w:rsidP="00BA5869">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20</w:t>
            </w:r>
          </w:p>
        </w:tc>
        <w:tc>
          <w:tcPr>
            <w:tcW w:w="1596" w:type="dxa"/>
            <w:tcBorders>
              <w:top w:val="nil"/>
              <w:left w:val="nil"/>
              <w:bottom w:val="single" w:sz="4" w:space="0" w:color="auto"/>
              <w:right w:val="single" w:sz="4" w:space="0" w:color="auto"/>
            </w:tcBorders>
            <w:shd w:val="clear" w:color="auto" w:fill="auto"/>
            <w:noWrap/>
            <w:vAlign w:val="bottom"/>
            <w:hideMark/>
          </w:tcPr>
          <w:p w14:paraId="05A71B47" w14:textId="77777777" w:rsidR="00BA5869" w:rsidRPr="00027663" w:rsidRDefault="00BA5869" w:rsidP="00BA5869">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12</w:t>
            </w:r>
          </w:p>
        </w:tc>
        <w:tc>
          <w:tcPr>
            <w:tcW w:w="1113" w:type="dxa"/>
            <w:tcBorders>
              <w:top w:val="nil"/>
              <w:left w:val="nil"/>
              <w:bottom w:val="single" w:sz="4" w:space="0" w:color="auto"/>
              <w:right w:val="single" w:sz="4" w:space="0" w:color="auto"/>
            </w:tcBorders>
            <w:shd w:val="clear" w:color="auto" w:fill="auto"/>
            <w:noWrap/>
            <w:vAlign w:val="bottom"/>
            <w:hideMark/>
          </w:tcPr>
          <w:p w14:paraId="76CE219F" w14:textId="77777777" w:rsidR="00BA5869" w:rsidRPr="00027663" w:rsidRDefault="00BA5869" w:rsidP="00BA5869">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20</w:t>
            </w:r>
          </w:p>
        </w:tc>
        <w:tc>
          <w:tcPr>
            <w:tcW w:w="1376" w:type="dxa"/>
            <w:tcBorders>
              <w:top w:val="nil"/>
              <w:left w:val="nil"/>
              <w:bottom w:val="single" w:sz="4" w:space="0" w:color="auto"/>
              <w:right w:val="single" w:sz="4" w:space="0" w:color="auto"/>
            </w:tcBorders>
            <w:shd w:val="clear" w:color="auto" w:fill="auto"/>
            <w:noWrap/>
          </w:tcPr>
          <w:p w14:paraId="5CECBEC1" w14:textId="773C55FD" w:rsidR="00BA5869" w:rsidRPr="00027663" w:rsidRDefault="00BA5869" w:rsidP="00BA5869">
            <w:pPr>
              <w:suppressAutoHyphens w:val="0"/>
              <w:ind w:firstLine="0"/>
              <w:jc w:val="center"/>
              <w:rPr>
                <w:rFonts w:cstheme="minorBidi"/>
                <w:bCs/>
                <w:color w:val="000000" w:themeColor="text1"/>
                <w:szCs w:val="24"/>
                <w:lang w:eastAsia="en-US"/>
              </w:rPr>
            </w:pPr>
            <w:r w:rsidRPr="00E72525">
              <w:t>15</w:t>
            </w:r>
          </w:p>
        </w:tc>
        <w:tc>
          <w:tcPr>
            <w:tcW w:w="1376" w:type="dxa"/>
            <w:tcBorders>
              <w:top w:val="nil"/>
              <w:left w:val="nil"/>
              <w:bottom w:val="single" w:sz="4" w:space="0" w:color="auto"/>
              <w:right w:val="single" w:sz="4" w:space="0" w:color="auto"/>
            </w:tcBorders>
            <w:shd w:val="clear" w:color="auto" w:fill="auto"/>
            <w:noWrap/>
          </w:tcPr>
          <w:p w14:paraId="015EE4D5" w14:textId="3C1B81DB" w:rsidR="00BA5869" w:rsidRPr="00027663" w:rsidRDefault="00BA5869" w:rsidP="00BA5869">
            <w:pPr>
              <w:suppressAutoHyphens w:val="0"/>
              <w:ind w:firstLine="0"/>
              <w:jc w:val="center"/>
              <w:rPr>
                <w:rFonts w:cstheme="minorBidi"/>
                <w:bCs/>
                <w:color w:val="000000" w:themeColor="text1"/>
                <w:szCs w:val="24"/>
                <w:lang w:eastAsia="en-US"/>
              </w:rPr>
            </w:pPr>
            <w:r w:rsidRPr="005039D3">
              <w:t>27000</w:t>
            </w:r>
          </w:p>
        </w:tc>
        <w:tc>
          <w:tcPr>
            <w:tcW w:w="1518" w:type="dxa"/>
            <w:tcBorders>
              <w:top w:val="nil"/>
              <w:left w:val="nil"/>
              <w:bottom w:val="single" w:sz="4" w:space="0" w:color="auto"/>
              <w:right w:val="single" w:sz="8" w:space="0" w:color="auto"/>
            </w:tcBorders>
            <w:shd w:val="clear" w:color="auto" w:fill="auto"/>
            <w:noWrap/>
          </w:tcPr>
          <w:p w14:paraId="307D7661" w14:textId="71668A6A" w:rsidR="00BA5869" w:rsidRPr="00027663" w:rsidRDefault="00BA5869" w:rsidP="00BA5869">
            <w:pPr>
              <w:suppressAutoHyphens w:val="0"/>
              <w:ind w:firstLine="0"/>
              <w:rPr>
                <w:rFonts w:cstheme="minorBidi"/>
                <w:bCs/>
                <w:color w:val="000000" w:themeColor="text1"/>
                <w:szCs w:val="24"/>
                <w:lang w:eastAsia="en-US"/>
              </w:rPr>
            </w:pPr>
            <w:r w:rsidRPr="00452E8A">
              <w:t>I-III-V</w:t>
            </w:r>
          </w:p>
        </w:tc>
      </w:tr>
      <w:tr w:rsidR="00BA5869" w:rsidRPr="00027663" w14:paraId="7BBE9274" w14:textId="77777777" w:rsidTr="001228AC">
        <w:trPr>
          <w:trHeight w:val="300"/>
        </w:trPr>
        <w:tc>
          <w:tcPr>
            <w:tcW w:w="721" w:type="dxa"/>
            <w:tcBorders>
              <w:top w:val="nil"/>
              <w:left w:val="single" w:sz="8" w:space="0" w:color="auto"/>
              <w:bottom w:val="single" w:sz="4" w:space="0" w:color="auto"/>
              <w:right w:val="single" w:sz="4" w:space="0" w:color="auto"/>
            </w:tcBorders>
            <w:shd w:val="clear" w:color="auto" w:fill="auto"/>
            <w:noWrap/>
            <w:vAlign w:val="bottom"/>
            <w:hideMark/>
          </w:tcPr>
          <w:p w14:paraId="3D71E630" w14:textId="25C92B6A" w:rsidR="00BA5869" w:rsidRPr="00027663" w:rsidRDefault="00BA5869" w:rsidP="00BA5869">
            <w:pPr>
              <w:suppressAutoHyphens w:val="0"/>
              <w:ind w:firstLine="0"/>
              <w:rPr>
                <w:rFonts w:cstheme="minorBidi"/>
                <w:bCs/>
                <w:color w:val="000000" w:themeColor="text1"/>
                <w:szCs w:val="24"/>
                <w:lang w:eastAsia="en-US"/>
              </w:rPr>
            </w:pPr>
            <w:r>
              <w:rPr>
                <w:rFonts w:cstheme="minorBidi"/>
                <w:bCs/>
                <w:color w:val="000000" w:themeColor="text1"/>
                <w:szCs w:val="24"/>
                <w:lang w:eastAsia="en-US"/>
              </w:rPr>
              <w:t>6</w:t>
            </w:r>
            <w:r w:rsidRPr="00027663">
              <w:rPr>
                <w:rFonts w:cstheme="minorBidi"/>
                <w:bCs/>
                <w:color w:val="000000" w:themeColor="text1"/>
                <w:szCs w:val="24"/>
                <w:lang w:eastAsia="en-US"/>
              </w:rPr>
              <w:t>.</w:t>
            </w:r>
          </w:p>
        </w:tc>
        <w:tc>
          <w:tcPr>
            <w:tcW w:w="1456" w:type="dxa"/>
            <w:tcBorders>
              <w:top w:val="nil"/>
              <w:left w:val="nil"/>
              <w:bottom w:val="single" w:sz="4" w:space="0" w:color="auto"/>
              <w:right w:val="single" w:sz="4" w:space="0" w:color="auto"/>
            </w:tcBorders>
            <w:shd w:val="clear" w:color="auto" w:fill="auto"/>
            <w:noWrap/>
            <w:vAlign w:val="bottom"/>
            <w:hideMark/>
          </w:tcPr>
          <w:p w14:paraId="55988784" w14:textId="77777777" w:rsidR="00BA5869" w:rsidRPr="00027663" w:rsidRDefault="00BA5869" w:rsidP="00BA5869">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Marijampolė</w:t>
            </w:r>
          </w:p>
        </w:tc>
        <w:tc>
          <w:tcPr>
            <w:tcW w:w="1111" w:type="dxa"/>
            <w:tcBorders>
              <w:top w:val="nil"/>
              <w:left w:val="nil"/>
              <w:bottom w:val="single" w:sz="4" w:space="0" w:color="auto"/>
              <w:right w:val="single" w:sz="4" w:space="0" w:color="auto"/>
            </w:tcBorders>
            <w:shd w:val="clear" w:color="auto" w:fill="auto"/>
            <w:noWrap/>
            <w:vAlign w:val="bottom"/>
            <w:hideMark/>
          </w:tcPr>
          <w:p w14:paraId="5793C91D" w14:textId="77777777" w:rsidR="00BA5869" w:rsidRPr="00027663" w:rsidRDefault="00BA5869" w:rsidP="00BA5869">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20</w:t>
            </w:r>
          </w:p>
        </w:tc>
        <w:tc>
          <w:tcPr>
            <w:tcW w:w="1596" w:type="dxa"/>
            <w:tcBorders>
              <w:top w:val="nil"/>
              <w:left w:val="nil"/>
              <w:bottom w:val="single" w:sz="4" w:space="0" w:color="auto"/>
              <w:right w:val="single" w:sz="4" w:space="0" w:color="auto"/>
            </w:tcBorders>
            <w:shd w:val="clear" w:color="auto" w:fill="auto"/>
            <w:noWrap/>
            <w:vAlign w:val="bottom"/>
            <w:hideMark/>
          </w:tcPr>
          <w:p w14:paraId="5B974888" w14:textId="77777777" w:rsidR="00BA5869" w:rsidRPr="00027663" w:rsidRDefault="00BA5869" w:rsidP="00BA5869">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12</w:t>
            </w:r>
          </w:p>
        </w:tc>
        <w:tc>
          <w:tcPr>
            <w:tcW w:w="1113" w:type="dxa"/>
            <w:tcBorders>
              <w:top w:val="nil"/>
              <w:left w:val="nil"/>
              <w:bottom w:val="single" w:sz="4" w:space="0" w:color="auto"/>
              <w:right w:val="single" w:sz="4" w:space="0" w:color="auto"/>
            </w:tcBorders>
            <w:shd w:val="clear" w:color="auto" w:fill="auto"/>
            <w:noWrap/>
            <w:vAlign w:val="bottom"/>
            <w:hideMark/>
          </w:tcPr>
          <w:p w14:paraId="55C671EE" w14:textId="77777777" w:rsidR="00BA5869" w:rsidRPr="00027663" w:rsidRDefault="00BA5869" w:rsidP="00BA5869">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20</w:t>
            </w:r>
          </w:p>
        </w:tc>
        <w:tc>
          <w:tcPr>
            <w:tcW w:w="1376" w:type="dxa"/>
            <w:tcBorders>
              <w:top w:val="nil"/>
              <w:left w:val="nil"/>
              <w:bottom w:val="single" w:sz="4" w:space="0" w:color="auto"/>
              <w:right w:val="single" w:sz="4" w:space="0" w:color="auto"/>
            </w:tcBorders>
            <w:shd w:val="clear" w:color="auto" w:fill="auto"/>
            <w:noWrap/>
          </w:tcPr>
          <w:p w14:paraId="390DA036" w14:textId="60BBC0EC" w:rsidR="00BA5869" w:rsidRPr="00027663" w:rsidRDefault="00BA5869" w:rsidP="00BA5869">
            <w:pPr>
              <w:suppressAutoHyphens w:val="0"/>
              <w:ind w:firstLine="0"/>
              <w:jc w:val="center"/>
              <w:rPr>
                <w:rFonts w:cstheme="minorBidi"/>
                <w:bCs/>
                <w:color w:val="000000" w:themeColor="text1"/>
                <w:szCs w:val="24"/>
                <w:lang w:eastAsia="en-US"/>
              </w:rPr>
            </w:pPr>
            <w:r w:rsidRPr="00E72525">
              <w:t>10</w:t>
            </w:r>
          </w:p>
        </w:tc>
        <w:tc>
          <w:tcPr>
            <w:tcW w:w="1376" w:type="dxa"/>
            <w:tcBorders>
              <w:top w:val="nil"/>
              <w:left w:val="nil"/>
              <w:bottom w:val="single" w:sz="4" w:space="0" w:color="auto"/>
              <w:right w:val="single" w:sz="4" w:space="0" w:color="auto"/>
            </w:tcBorders>
            <w:shd w:val="clear" w:color="auto" w:fill="auto"/>
            <w:noWrap/>
          </w:tcPr>
          <w:p w14:paraId="5AC80EE8" w14:textId="065179A4" w:rsidR="00BA5869" w:rsidRPr="00027663" w:rsidRDefault="00BA5869" w:rsidP="00BA5869">
            <w:pPr>
              <w:suppressAutoHyphens w:val="0"/>
              <w:ind w:firstLine="0"/>
              <w:jc w:val="center"/>
              <w:rPr>
                <w:rFonts w:cstheme="minorBidi"/>
                <w:bCs/>
                <w:color w:val="000000" w:themeColor="text1"/>
                <w:szCs w:val="24"/>
                <w:lang w:eastAsia="en-US"/>
              </w:rPr>
            </w:pPr>
            <w:r w:rsidRPr="005039D3">
              <w:t>18000</w:t>
            </w:r>
          </w:p>
        </w:tc>
        <w:tc>
          <w:tcPr>
            <w:tcW w:w="1518" w:type="dxa"/>
            <w:tcBorders>
              <w:top w:val="nil"/>
              <w:left w:val="nil"/>
              <w:bottom w:val="single" w:sz="4" w:space="0" w:color="auto"/>
              <w:right w:val="single" w:sz="8" w:space="0" w:color="auto"/>
            </w:tcBorders>
            <w:shd w:val="clear" w:color="auto" w:fill="auto"/>
            <w:noWrap/>
          </w:tcPr>
          <w:p w14:paraId="47F0CB93" w14:textId="05D8F8A7" w:rsidR="00BA5869" w:rsidRPr="00027663" w:rsidRDefault="00BA5869" w:rsidP="00BA5869">
            <w:pPr>
              <w:suppressAutoHyphens w:val="0"/>
              <w:ind w:firstLine="0"/>
              <w:rPr>
                <w:rFonts w:cstheme="minorBidi"/>
                <w:bCs/>
                <w:color w:val="000000" w:themeColor="text1"/>
                <w:szCs w:val="24"/>
                <w:lang w:eastAsia="en-US"/>
              </w:rPr>
            </w:pPr>
            <w:r w:rsidRPr="00452E8A">
              <w:t>I-III-V</w:t>
            </w:r>
          </w:p>
        </w:tc>
      </w:tr>
      <w:tr w:rsidR="00BA5869" w:rsidRPr="00027663" w14:paraId="78A5C564" w14:textId="77777777" w:rsidTr="001228AC">
        <w:trPr>
          <w:trHeight w:val="300"/>
        </w:trPr>
        <w:tc>
          <w:tcPr>
            <w:tcW w:w="721" w:type="dxa"/>
            <w:tcBorders>
              <w:top w:val="nil"/>
              <w:left w:val="single" w:sz="8" w:space="0" w:color="auto"/>
              <w:bottom w:val="single" w:sz="4" w:space="0" w:color="auto"/>
              <w:right w:val="single" w:sz="4" w:space="0" w:color="auto"/>
            </w:tcBorders>
            <w:shd w:val="clear" w:color="auto" w:fill="auto"/>
            <w:noWrap/>
            <w:vAlign w:val="bottom"/>
            <w:hideMark/>
          </w:tcPr>
          <w:p w14:paraId="590553FD" w14:textId="7A35F8C1" w:rsidR="00BA5869" w:rsidRPr="00027663" w:rsidRDefault="00BA5869" w:rsidP="00BA5869">
            <w:pPr>
              <w:suppressAutoHyphens w:val="0"/>
              <w:ind w:firstLine="0"/>
              <w:rPr>
                <w:rFonts w:cstheme="minorBidi"/>
                <w:bCs/>
                <w:color w:val="000000" w:themeColor="text1"/>
                <w:szCs w:val="24"/>
                <w:lang w:eastAsia="en-US"/>
              </w:rPr>
            </w:pPr>
            <w:r>
              <w:rPr>
                <w:rFonts w:cstheme="minorBidi"/>
                <w:bCs/>
                <w:color w:val="000000" w:themeColor="text1"/>
                <w:szCs w:val="24"/>
                <w:lang w:eastAsia="en-US"/>
              </w:rPr>
              <w:t>7</w:t>
            </w:r>
            <w:r w:rsidRPr="00027663">
              <w:rPr>
                <w:rFonts w:cstheme="minorBidi"/>
                <w:bCs/>
                <w:color w:val="000000" w:themeColor="text1"/>
                <w:szCs w:val="24"/>
                <w:lang w:eastAsia="en-US"/>
              </w:rPr>
              <w:t>.</w:t>
            </w:r>
          </w:p>
        </w:tc>
        <w:tc>
          <w:tcPr>
            <w:tcW w:w="1456" w:type="dxa"/>
            <w:tcBorders>
              <w:top w:val="nil"/>
              <w:left w:val="nil"/>
              <w:bottom w:val="single" w:sz="4" w:space="0" w:color="auto"/>
              <w:right w:val="single" w:sz="4" w:space="0" w:color="auto"/>
            </w:tcBorders>
            <w:shd w:val="clear" w:color="auto" w:fill="auto"/>
            <w:noWrap/>
            <w:vAlign w:val="bottom"/>
            <w:hideMark/>
          </w:tcPr>
          <w:p w14:paraId="3C7407D2" w14:textId="77777777" w:rsidR="00BA5869" w:rsidRPr="00027663" w:rsidRDefault="00BA5869" w:rsidP="00BA5869">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Utena</w:t>
            </w:r>
          </w:p>
        </w:tc>
        <w:tc>
          <w:tcPr>
            <w:tcW w:w="1111" w:type="dxa"/>
            <w:tcBorders>
              <w:top w:val="nil"/>
              <w:left w:val="nil"/>
              <w:bottom w:val="single" w:sz="4" w:space="0" w:color="auto"/>
              <w:right w:val="single" w:sz="4" w:space="0" w:color="auto"/>
            </w:tcBorders>
            <w:shd w:val="clear" w:color="auto" w:fill="auto"/>
            <w:noWrap/>
            <w:vAlign w:val="bottom"/>
            <w:hideMark/>
          </w:tcPr>
          <w:p w14:paraId="4A5CE73E" w14:textId="77777777" w:rsidR="00BA5869" w:rsidRPr="00027663" w:rsidRDefault="00BA5869" w:rsidP="00BA5869">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20</w:t>
            </w:r>
          </w:p>
        </w:tc>
        <w:tc>
          <w:tcPr>
            <w:tcW w:w="1596" w:type="dxa"/>
            <w:tcBorders>
              <w:top w:val="nil"/>
              <w:left w:val="nil"/>
              <w:bottom w:val="single" w:sz="4" w:space="0" w:color="auto"/>
              <w:right w:val="single" w:sz="4" w:space="0" w:color="auto"/>
            </w:tcBorders>
            <w:shd w:val="clear" w:color="auto" w:fill="auto"/>
            <w:noWrap/>
            <w:vAlign w:val="bottom"/>
            <w:hideMark/>
          </w:tcPr>
          <w:p w14:paraId="69201B33" w14:textId="77777777" w:rsidR="00BA5869" w:rsidRPr="00027663" w:rsidRDefault="00BA5869" w:rsidP="00BA5869">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12</w:t>
            </w:r>
          </w:p>
        </w:tc>
        <w:tc>
          <w:tcPr>
            <w:tcW w:w="1113" w:type="dxa"/>
            <w:tcBorders>
              <w:top w:val="nil"/>
              <w:left w:val="nil"/>
              <w:bottom w:val="single" w:sz="4" w:space="0" w:color="auto"/>
              <w:right w:val="single" w:sz="4" w:space="0" w:color="auto"/>
            </w:tcBorders>
            <w:shd w:val="clear" w:color="auto" w:fill="auto"/>
            <w:noWrap/>
            <w:vAlign w:val="bottom"/>
            <w:hideMark/>
          </w:tcPr>
          <w:p w14:paraId="0FC06007" w14:textId="77777777" w:rsidR="00BA5869" w:rsidRPr="00027663" w:rsidRDefault="00BA5869" w:rsidP="00BA5869">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20</w:t>
            </w:r>
          </w:p>
        </w:tc>
        <w:tc>
          <w:tcPr>
            <w:tcW w:w="1376" w:type="dxa"/>
            <w:tcBorders>
              <w:top w:val="nil"/>
              <w:left w:val="nil"/>
              <w:bottom w:val="single" w:sz="4" w:space="0" w:color="auto"/>
              <w:right w:val="single" w:sz="4" w:space="0" w:color="auto"/>
            </w:tcBorders>
            <w:shd w:val="clear" w:color="auto" w:fill="auto"/>
            <w:noWrap/>
          </w:tcPr>
          <w:p w14:paraId="6230A09E" w14:textId="1DE4FADF" w:rsidR="00BA5869" w:rsidRPr="00027663" w:rsidRDefault="00BA5869" w:rsidP="00BA5869">
            <w:pPr>
              <w:suppressAutoHyphens w:val="0"/>
              <w:ind w:firstLine="0"/>
              <w:jc w:val="center"/>
              <w:rPr>
                <w:rFonts w:cstheme="minorBidi"/>
                <w:bCs/>
                <w:color w:val="000000" w:themeColor="text1"/>
                <w:szCs w:val="24"/>
                <w:lang w:eastAsia="en-US"/>
              </w:rPr>
            </w:pPr>
            <w:r w:rsidRPr="00E72525">
              <w:t>10</w:t>
            </w:r>
          </w:p>
        </w:tc>
        <w:tc>
          <w:tcPr>
            <w:tcW w:w="1376" w:type="dxa"/>
            <w:tcBorders>
              <w:top w:val="nil"/>
              <w:left w:val="nil"/>
              <w:bottom w:val="single" w:sz="4" w:space="0" w:color="auto"/>
              <w:right w:val="single" w:sz="4" w:space="0" w:color="auto"/>
            </w:tcBorders>
            <w:shd w:val="clear" w:color="auto" w:fill="auto"/>
            <w:noWrap/>
          </w:tcPr>
          <w:p w14:paraId="7E8EB073" w14:textId="7EB43C33" w:rsidR="00BA5869" w:rsidRPr="00027663" w:rsidRDefault="00BA5869" w:rsidP="00BA5869">
            <w:pPr>
              <w:suppressAutoHyphens w:val="0"/>
              <w:ind w:firstLine="0"/>
              <w:jc w:val="center"/>
              <w:rPr>
                <w:rFonts w:cstheme="minorBidi"/>
                <w:bCs/>
                <w:color w:val="000000" w:themeColor="text1"/>
                <w:szCs w:val="24"/>
                <w:lang w:eastAsia="en-US"/>
              </w:rPr>
            </w:pPr>
            <w:r w:rsidRPr="005039D3">
              <w:t>18000</w:t>
            </w:r>
          </w:p>
        </w:tc>
        <w:tc>
          <w:tcPr>
            <w:tcW w:w="1518" w:type="dxa"/>
            <w:tcBorders>
              <w:top w:val="nil"/>
              <w:left w:val="nil"/>
              <w:bottom w:val="single" w:sz="4" w:space="0" w:color="auto"/>
              <w:right w:val="single" w:sz="8" w:space="0" w:color="auto"/>
            </w:tcBorders>
            <w:shd w:val="clear" w:color="auto" w:fill="auto"/>
            <w:noWrap/>
          </w:tcPr>
          <w:p w14:paraId="431430ED" w14:textId="6FC7C0C2" w:rsidR="00BA5869" w:rsidRPr="00027663" w:rsidRDefault="00BA5869" w:rsidP="00BA5869">
            <w:pPr>
              <w:suppressAutoHyphens w:val="0"/>
              <w:ind w:firstLine="0"/>
              <w:rPr>
                <w:rFonts w:cstheme="minorBidi"/>
                <w:bCs/>
                <w:color w:val="000000" w:themeColor="text1"/>
                <w:szCs w:val="24"/>
                <w:lang w:eastAsia="en-US"/>
              </w:rPr>
            </w:pPr>
            <w:r w:rsidRPr="00452E8A">
              <w:t>I-III-V</w:t>
            </w:r>
          </w:p>
        </w:tc>
      </w:tr>
      <w:tr w:rsidR="00BA5869" w:rsidRPr="00027663" w14:paraId="3D0FBE8F" w14:textId="77777777" w:rsidTr="001228AC">
        <w:trPr>
          <w:trHeight w:val="315"/>
        </w:trPr>
        <w:tc>
          <w:tcPr>
            <w:tcW w:w="721" w:type="dxa"/>
            <w:tcBorders>
              <w:top w:val="nil"/>
              <w:left w:val="single" w:sz="8" w:space="0" w:color="auto"/>
              <w:bottom w:val="single" w:sz="8" w:space="0" w:color="auto"/>
              <w:right w:val="single" w:sz="4" w:space="0" w:color="auto"/>
            </w:tcBorders>
            <w:shd w:val="clear" w:color="auto" w:fill="auto"/>
            <w:noWrap/>
            <w:vAlign w:val="bottom"/>
            <w:hideMark/>
          </w:tcPr>
          <w:p w14:paraId="0A92909B" w14:textId="11071E0E" w:rsidR="00BA5869" w:rsidRPr="00027663" w:rsidRDefault="00BA5869" w:rsidP="00BA5869">
            <w:pPr>
              <w:suppressAutoHyphens w:val="0"/>
              <w:ind w:firstLine="0"/>
              <w:rPr>
                <w:rFonts w:cstheme="minorBidi"/>
                <w:bCs/>
                <w:color w:val="000000" w:themeColor="text1"/>
                <w:szCs w:val="24"/>
                <w:lang w:eastAsia="en-US"/>
              </w:rPr>
            </w:pPr>
            <w:r>
              <w:rPr>
                <w:rFonts w:cstheme="minorBidi"/>
                <w:bCs/>
                <w:color w:val="000000" w:themeColor="text1"/>
                <w:szCs w:val="24"/>
                <w:lang w:eastAsia="en-US"/>
              </w:rPr>
              <w:t>8</w:t>
            </w:r>
            <w:r w:rsidRPr="00027663">
              <w:rPr>
                <w:rFonts w:cstheme="minorBidi"/>
                <w:bCs/>
                <w:color w:val="000000" w:themeColor="text1"/>
                <w:szCs w:val="24"/>
                <w:lang w:eastAsia="en-US"/>
              </w:rPr>
              <w:t>.</w:t>
            </w:r>
          </w:p>
        </w:tc>
        <w:tc>
          <w:tcPr>
            <w:tcW w:w="1456" w:type="dxa"/>
            <w:tcBorders>
              <w:top w:val="nil"/>
              <w:left w:val="nil"/>
              <w:bottom w:val="single" w:sz="8" w:space="0" w:color="auto"/>
              <w:right w:val="single" w:sz="4" w:space="0" w:color="auto"/>
            </w:tcBorders>
            <w:shd w:val="clear" w:color="auto" w:fill="auto"/>
            <w:noWrap/>
            <w:vAlign w:val="bottom"/>
            <w:hideMark/>
          </w:tcPr>
          <w:p w14:paraId="33C246C7" w14:textId="77777777" w:rsidR="00BA5869" w:rsidRPr="00027663" w:rsidRDefault="00BA5869" w:rsidP="00BA5869">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Mažeikiai</w:t>
            </w:r>
          </w:p>
        </w:tc>
        <w:tc>
          <w:tcPr>
            <w:tcW w:w="1111" w:type="dxa"/>
            <w:tcBorders>
              <w:top w:val="nil"/>
              <w:left w:val="nil"/>
              <w:bottom w:val="single" w:sz="8" w:space="0" w:color="auto"/>
              <w:right w:val="single" w:sz="4" w:space="0" w:color="auto"/>
            </w:tcBorders>
            <w:shd w:val="clear" w:color="auto" w:fill="auto"/>
            <w:noWrap/>
            <w:vAlign w:val="bottom"/>
            <w:hideMark/>
          </w:tcPr>
          <w:p w14:paraId="3F220A2C" w14:textId="77777777" w:rsidR="00BA5869" w:rsidRPr="00027663" w:rsidRDefault="00BA5869" w:rsidP="00BA5869">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20</w:t>
            </w:r>
          </w:p>
        </w:tc>
        <w:tc>
          <w:tcPr>
            <w:tcW w:w="1596" w:type="dxa"/>
            <w:tcBorders>
              <w:top w:val="nil"/>
              <w:left w:val="nil"/>
              <w:bottom w:val="single" w:sz="8" w:space="0" w:color="auto"/>
              <w:right w:val="single" w:sz="4" w:space="0" w:color="auto"/>
            </w:tcBorders>
            <w:shd w:val="clear" w:color="auto" w:fill="auto"/>
            <w:noWrap/>
            <w:vAlign w:val="bottom"/>
            <w:hideMark/>
          </w:tcPr>
          <w:p w14:paraId="17ED1793" w14:textId="77777777" w:rsidR="00BA5869" w:rsidRPr="00027663" w:rsidRDefault="00BA5869" w:rsidP="00BA5869">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12</w:t>
            </w:r>
          </w:p>
        </w:tc>
        <w:tc>
          <w:tcPr>
            <w:tcW w:w="1113" w:type="dxa"/>
            <w:tcBorders>
              <w:top w:val="nil"/>
              <w:left w:val="nil"/>
              <w:bottom w:val="single" w:sz="8" w:space="0" w:color="auto"/>
              <w:right w:val="single" w:sz="4" w:space="0" w:color="auto"/>
            </w:tcBorders>
            <w:shd w:val="clear" w:color="auto" w:fill="auto"/>
            <w:noWrap/>
            <w:vAlign w:val="bottom"/>
            <w:hideMark/>
          </w:tcPr>
          <w:p w14:paraId="7DAE10DB" w14:textId="77777777" w:rsidR="00BA5869" w:rsidRPr="00027663" w:rsidRDefault="00BA5869" w:rsidP="00BA5869">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20</w:t>
            </w:r>
          </w:p>
        </w:tc>
        <w:tc>
          <w:tcPr>
            <w:tcW w:w="1376" w:type="dxa"/>
            <w:tcBorders>
              <w:top w:val="nil"/>
              <w:left w:val="nil"/>
              <w:bottom w:val="single" w:sz="8" w:space="0" w:color="auto"/>
              <w:right w:val="single" w:sz="4" w:space="0" w:color="auto"/>
            </w:tcBorders>
            <w:shd w:val="clear" w:color="auto" w:fill="auto"/>
            <w:noWrap/>
          </w:tcPr>
          <w:p w14:paraId="19C99314" w14:textId="74790E62" w:rsidR="00BA5869" w:rsidRPr="00027663" w:rsidRDefault="00BA5869" w:rsidP="00BA5869">
            <w:pPr>
              <w:suppressAutoHyphens w:val="0"/>
              <w:ind w:firstLine="0"/>
              <w:jc w:val="center"/>
              <w:rPr>
                <w:rFonts w:cstheme="minorBidi"/>
                <w:bCs/>
                <w:color w:val="000000" w:themeColor="text1"/>
                <w:szCs w:val="24"/>
                <w:lang w:eastAsia="en-US"/>
              </w:rPr>
            </w:pPr>
            <w:r w:rsidRPr="00E72525">
              <w:t>20</w:t>
            </w:r>
          </w:p>
        </w:tc>
        <w:tc>
          <w:tcPr>
            <w:tcW w:w="1376" w:type="dxa"/>
            <w:tcBorders>
              <w:top w:val="nil"/>
              <w:left w:val="nil"/>
              <w:bottom w:val="single" w:sz="8" w:space="0" w:color="auto"/>
              <w:right w:val="single" w:sz="4" w:space="0" w:color="auto"/>
            </w:tcBorders>
            <w:shd w:val="clear" w:color="auto" w:fill="auto"/>
            <w:noWrap/>
          </w:tcPr>
          <w:p w14:paraId="651C20EF" w14:textId="6376767F" w:rsidR="00BA5869" w:rsidRPr="00027663" w:rsidRDefault="00BA5869" w:rsidP="00BA5869">
            <w:pPr>
              <w:suppressAutoHyphens w:val="0"/>
              <w:ind w:firstLine="0"/>
              <w:jc w:val="center"/>
              <w:rPr>
                <w:rFonts w:cstheme="minorBidi"/>
                <w:bCs/>
                <w:color w:val="000000" w:themeColor="text1"/>
                <w:szCs w:val="24"/>
                <w:lang w:eastAsia="en-US"/>
              </w:rPr>
            </w:pPr>
            <w:r w:rsidRPr="005039D3">
              <w:t>36000</w:t>
            </w:r>
          </w:p>
        </w:tc>
        <w:tc>
          <w:tcPr>
            <w:tcW w:w="1518" w:type="dxa"/>
            <w:tcBorders>
              <w:top w:val="nil"/>
              <w:left w:val="nil"/>
              <w:bottom w:val="single" w:sz="8" w:space="0" w:color="auto"/>
              <w:right w:val="single" w:sz="8" w:space="0" w:color="auto"/>
            </w:tcBorders>
            <w:shd w:val="clear" w:color="auto" w:fill="auto"/>
            <w:noWrap/>
          </w:tcPr>
          <w:p w14:paraId="03285349" w14:textId="5D3AC51E" w:rsidR="00BA5869" w:rsidRPr="00027663" w:rsidRDefault="00BA5869" w:rsidP="00BA5869">
            <w:pPr>
              <w:suppressAutoHyphens w:val="0"/>
              <w:ind w:firstLine="0"/>
              <w:rPr>
                <w:rFonts w:cstheme="minorBidi"/>
                <w:bCs/>
                <w:color w:val="000000" w:themeColor="text1"/>
                <w:szCs w:val="24"/>
                <w:lang w:eastAsia="en-US"/>
              </w:rPr>
            </w:pPr>
            <w:r w:rsidRPr="00452E8A">
              <w:t>I-III-V</w:t>
            </w:r>
          </w:p>
        </w:tc>
      </w:tr>
      <w:tr w:rsidR="00BA5869" w:rsidRPr="00027663" w14:paraId="3894F2DD" w14:textId="77777777" w:rsidTr="00BA5869">
        <w:trPr>
          <w:trHeight w:val="315"/>
        </w:trPr>
        <w:tc>
          <w:tcPr>
            <w:tcW w:w="5997"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00E3FC8" w14:textId="77777777" w:rsidR="00BA5869" w:rsidRPr="00BA5869" w:rsidRDefault="00BA5869" w:rsidP="00BA5869">
            <w:pPr>
              <w:suppressAutoHyphens w:val="0"/>
              <w:ind w:firstLine="0"/>
              <w:jc w:val="right"/>
              <w:rPr>
                <w:rFonts w:cstheme="minorBidi"/>
                <w:b/>
                <w:color w:val="000000" w:themeColor="text1"/>
                <w:szCs w:val="24"/>
                <w:lang w:eastAsia="en-US"/>
              </w:rPr>
            </w:pPr>
            <w:r w:rsidRPr="00BA5869">
              <w:rPr>
                <w:rFonts w:cstheme="minorBidi"/>
                <w:b/>
                <w:color w:val="000000" w:themeColor="text1"/>
                <w:szCs w:val="24"/>
                <w:lang w:eastAsia="en-US"/>
              </w:rPr>
              <w:t>Viso:</w:t>
            </w:r>
          </w:p>
        </w:tc>
        <w:tc>
          <w:tcPr>
            <w:tcW w:w="1376" w:type="dxa"/>
            <w:tcBorders>
              <w:top w:val="nil"/>
              <w:left w:val="nil"/>
              <w:bottom w:val="single" w:sz="8" w:space="0" w:color="auto"/>
              <w:right w:val="single" w:sz="4" w:space="0" w:color="auto"/>
            </w:tcBorders>
            <w:shd w:val="clear" w:color="auto" w:fill="auto"/>
            <w:noWrap/>
            <w:hideMark/>
          </w:tcPr>
          <w:p w14:paraId="5DB19F3D" w14:textId="5563CF46" w:rsidR="00BA5869" w:rsidRPr="00BA5869" w:rsidRDefault="00BA5869" w:rsidP="00BA5869">
            <w:pPr>
              <w:suppressAutoHyphens w:val="0"/>
              <w:ind w:firstLine="0"/>
              <w:jc w:val="center"/>
              <w:rPr>
                <w:rFonts w:cstheme="minorBidi"/>
                <w:b/>
                <w:bCs/>
                <w:color w:val="000000" w:themeColor="text1"/>
                <w:szCs w:val="24"/>
                <w:lang w:eastAsia="en-US"/>
              </w:rPr>
            </w:pPr>
            <w:r w:rsidRPr="00BA5869">
              <w:rPr>
                <w:b/>
                <w:bCs/>
              </w:rPr>
              <w:t>205</w:t>
            </w:r>
          </w:p>
        </w:tc>
        <w:tc>
          <w:tcPr>
            <w:tcW w:w="1376" w:type="dxa"/>
            <w:tcBorders>
              <w:top w:val="nil"/>
              <w:left w:val="nil"/>
              <w:bottom w:val="single" w:sz="8" w:space="0" w:color="auto"/>
              <w:right w:val="single" w:sz="4" w:space="0" w:color="auto"/>
            </w:tcBorders>
            <w:shd w:val="clear" w:color="auto" w:fill="auto"/>
            <w:noWrap/>
            <w:hideMark/>
          </w:tcPr>
          <w:p w14:paraId="0236E139" w14:textId="18050FB6" w:rsidR="00BA5869" w:rsidRPr="00BA5869" w:rsidRDefault="00BA5869" w:rsidP="00BA5869">
            <w:pPr>
              <w:suppressAutoHyphens w:val="0"/>
              <w:ind w:firstLine="0"/>
              <w:jc w:val="center"/>
              <w:rPr>
                <w:rFonts w:cstheme="minorBidi"/>
                <w:b/>
                <w:bCs/>
                <w:color w:val="000000" w:themeColor="text1"/>
                <w:szCs w:val="24"/>
                <w:lang w:eastAsia="en-US"/>
              </w:rPr>
            </w:pPr>
            <w:r w:rsidRPr="00BA5869">
              <w:rPr>
                <w:b/>
                <w:bCs/>
              </w:rPr>
              <w:t>369000</w:t>
            </w:r>
          </w:p>
        </w:tc>
        <w:tc>
          <w:tcPr>
            <w:tcW w:w="1518" w:type="dxa"/>
            <w:tcBorders>
              <w:top w:val="nil"/>
              <w:left w:val="nil"/>
              <w:bottom w:val="single" w:sz="8" w:space="0" w:color="auto"/>
              <w:right w:val="single" w:sz="8" w:space="0" w:color="auto"/>
            </w:tcBorders>
            <w:shd w:val="clear" w:color="auto" w:fill="auto"/>
            <w:noWrap/>
            <w:vAlign w:val="bottom"/>
            <w:hideMark/>
          </w:tcPr>
          <w:p w14:paraId="0E6AF711" w14:textId="77777777" w:rsidR="00BA5869" w:rsidRPr="00027663" w:rsidRDefault="00BA5869" w:rsidP="00BA5869">
            <w:pPr>
              <w:suppressAutoHyphens w:val="0"/>
              <w:ind w:firstLine="0"/>
              <w:rPr>
                <w:rFonts w:cstheme="minorBidi"/>
                <w:bCs/>
                <w:color w:val="000000" w:themeColor="text1"/>
                <w:szCs w:val="24"/>
                <w:lang w:eastAsia="en-US"/>
              </w:rPr>
            </w:pPr>
            <w:r w:rsidRPr="00027663">
              <w:rPr>
                <w:rFonts w:cstheme="minorBidi"/>
                <w:bCs/>
                <w:color w:val="000000" w:themeColor="text1"/>
                <w:szCs w:val="24"/>
                <w:lang w:eastAsia="en-US"/>
              </w:rPr>
              <w:t> </w:t>
            </w:r>
          </w:p>
        </w:tc>
      </w:tr>
    </w:tbl>
    <w:p w14:paraId="0C0776A0" w14:textId="7D6EB9A2" w:rsidR="009F0AA1" w:rsidRDefault="00E86095" w:rsidP="002851A7">
      <w:pPr>
        <w:suppressAutoHyphens w:val="0"/>
        <w:ind w:firstLine="0"/>
        <w:rPr>
          <w:rFonts w:cstheme="minorBidi"/>
          <w:color w:val="000000" w:themeColor="text1"/>
          <w:szCs w:val="24"/>
          <w:lang w:eastAsia="en-US"/>
        </w:rPr>
      </w:pPr>
      <w:r w:rsidRPr="00467DA2">
        <w:rPr>
          <w:rFonts w:cstheme="minorBidi"/>
          <w:b/>
          <w:bCs/>
          <w:color w:val="000000" w:themeColor="text1"/>
          <w:szCs w:val="24"/>
          <w:lang w:eastAsia="en-US"/>
        </w:rPr>
        <w:t xml:space="preserve"> </w:t>
      </w:r>
    </w:p>
    <w:p w14:paraId="2EF6C9E3" w14:textId="3FB7A561" w:rsidR="002851A7" w:rsidRPr="002851A7" w:rsidRDefault="002851A7" w:rsidP="002851A7">
      <w:pPr>
        <w:suppressAutoHyphens w:val="0"/>
        <w:ind w:firstLine="0"/>
        <w:rPr>
          <w:rFonts w:cstheme="minorBidi"/>
          <w:color w:val="000000" w:themeColor="text1"/>
          <w:szCs w:val="24"/>
          <w:lang w:eastAsia="en-US"/>
        </w:rPr>
      </w:pPr>
      <w:r w:rsidRPr="00910408">
        <w:rPr>
          <w:rFonts w:cstheme="minorBidi"/>
          <w:b/>
          <w:bCs/>
          <w:color w:val="000000" w:themeColor="text1"/>
          <w:szCs w:val="24"/>
          <w:lang w:eastAsia="en-US"/>
        </w:rPr>
        <w:t>2.1.</w:t>
      </w:r>
      <w:r w:rsidR="00401653">
        <w:rPr>
          <w:rFonts w:cstheme="minorBidi"/>
          <w:b/>
          <w:bCs/>
          <w:color w:val="000000" w:themeColor="text1"/>
          <w:szCs w:val="24"/>
          <w:lang w:eastAsia="en-US"/>
        </w:rPr>
        <w:t>5</w:t>
      </w:r>
      <w:r w:rsidRPr="00910408">
        <w:rPr>
          <w:rFonts w:cstheme="minorBidi"/>
          <w:b/>
          <w:bCs/>
          <w:color w:val="000000" w:themeColor="text1"/>
          <w:szCs w:val="24"/>
          <w:lang w:eastAsia="en-US"/>
        </w:rPr>
        <w:t>.</w:t>
      </w:r>
      <w:r w:rsidRPr="002851A7">
        <w:rPr>
          <w:rFonts w:cstheme="minorBidi"/>
          <w:color w:val="000000" w:themeColor="text1"/>
          <w:szCs w:val="24"/>
          <w:lang w:eastAsia="en-US"/>
        </w:rPr>
        <w:t xml:space="preserve"> Pardavėjo PVM sąskaita faktūra ar sąskaita faktūra privalo atitikti Lietuvos Respublikos įstatymų reikalavimus. </w:t>
      </w:r>
    </w:p>
    <w:p w14:paraId="4CABDC09" w14:textId="3B269B68" w:rsidR="002851A7" w:rsidRPr="00910408" w:rsidRDefault="002851A7" w:rsidP="002851A7">
      <w:pPr>
        <w:suppressAutoHyphens w:val="0"/>
        <w:ind w:firstLine="0"/>
        <w:rPr>
          <w:rFonts w:cstheme="minorBidi"/>
          <w:b/>
          <w:bCs/>
          <w:noProof/>
          <w:color w:val="000000" w:themeColor="text1"/>
          <w:szCs w:val="24"/>
          <w:lang w:eastAsia="en-US"/>
        </w:rPr>
      </w:pPr>
      <w:r w:rsidRPr="00910408">
        <w:rPr>
          <w:rFonts w:cstheme="minorBidi"/>
          <w:b/>
          <w:bCs/>
          <w:color w:val="000000" w:themeColor="text1"/>
          <w:szCs w:val="24"/>
          <w:lang w:eastAsia="en-US"/>
        </w:rPr>
        <w:t>2.1.</w:t>
      </w:r>
      <w:r w:rsidR="00401653">
        <w:rPr>
          <w:rFonts w:cstheme="minorBidi"/>
          <w:b/>
          <w:bCs/>
          <w:color w:val="000000" w:themeColor="text1"/>
          <w:szCs w:val="24"/>
          <w:lang w:eastAsia="en-US"/>
        </w:rPr>
        <w:t>6</w:t>
      </w:r>
      <w:r w:rsidRPr="00910408">
        <w:rPr>
          <w:rFonts w:cstheme="minorBidi"/>
          <w:b/>
          <w:bCs/>
          <w:color w:val="000000" w:themeColor="text1"/>
          <w:szCs w:val="24"/>
          <w:lang w:eastAsia="en-US"/>
        </w:rPr>
        <w:t>.</w:t>
      </w:r>
      <w:r w:rsidRPr="002851A7">
        <w:rPr>
          <w:rFonts w:cstheme="minorBidi"/>
          <w:color w:val="000000" w:themeColor="text1"/>
          <w:szCs w:val="24"/>
          <w:lang w:eastAsia="en-US"/>
        </w:rPr>
        <w:t xml:space="preserve"> Pardavėjas įsipareigoja neatlygintinai ištaisyti trūkumus </w:t>
      </w:r>
      <w:r w:rsidR="004D0C04">
        <w:rPr>
          <w:rFonts w:cstheme="minorBidi"/>
          <w:color w:val="000000" w:themeColor="text1"/>
          <w:szCs w:val="24"/>
          <w:lang w:eastAsia="en-US"/>
        </w:rPr>
        <w:t>paslaugų</w:t>
      </w:r>
      <w:r w:rsidRPr="002851A7">
        <w:rPr>
          <w:rFonts w:cstheme="minorBidi"/>
          <w:color w:val="000000" w:themeColor="text1"/>
          <w:szCs w:val="24"/>
          <w:lang w:eastAsia="en-US"/>
        </w:rPr>
        <w:t xml:space="preserve">, </w:t>
      </w:r>
      <w:r w:rsidR="004D0C04">
        <w:rPr>
          <w:rFonts w:cstheme="minorBidi"/>
          <w:color w:val="000000" w:themeColor="text1"/>
          <w:szCs w:val="24"/>
          <w:lang w:eastAsia="en-US"/>
        </w:rPr>
        <w:t>kurie neatitiks techninėje specifikacijoje nurodytų reikalavimų</w:t>
      </w:r>
      <w:r w:rsidR="004D0C04">
        <w:rPr>
          <w:rFonts w:cstheme="minorBidi"/>
          <w:noProof/>
          <w:color w:val="000000" w:themeColor="text1"/>
          <w:szCs w:val="24"/>
          <w:lang w:eastAsia="en-US"/>
        </w:rPr>
        <w:t>.</w:t>
      </w:r>
      <w:r w:rsidRPr="002851A7">
        <w:rPr>
          <w:rFonts w:cstheme="minorBidi"/>
          <w:noProof/>
          <w:color w:val="000000" w:themeColor="text1"/>
          <w:szCs w:val="24"/>
          <w:lang w:eastAsia="en-US"/>
        </w:rPr>
        <w:t xml:space="preserve"> </w:t>
      </w:r>
    </w:p>
    <w:p w14:paraId="49580E9E" w14:textId="53C2782F" w:rsidR="00996D77" w:rsidRDefault="002851A7" w:rsidP="002851A7">
      <w:pPr>
        <w:suppressAutoHyphens w:val="0"/>
        <w:ind w:firstLine="0"/>
        <w:rPr>
          <w:rFonts w:cstheme="minorBidi"/>
          <w:noProof/>
          <w:color w:val="000000" w:themeColor="text1"/>
          <w:szCs w:val="24"/>
          <w:lang w:eastAsia="en-US"/>
        </w:rPr>
      </w:pPr>
      <w:r w:rsidRPr="00910408">
        <w:rPr>
          <w:rFonts w:cstheme="minorBidi"/>
          <w:b/>
          <w:bCs/>
          <w:noProof/>
          <w:color w:val="000000" w:themeColor="text1"/>
          <w:szCs w:val="24"/>
          <w:lang w:eastAsia="en-US"/>
        </w:rPr>
        <w:t>2.1.</w:t>
      </w:r>
      <w:r w:rsidR="00401653">
        <w:rPr>
          <w:rFonts w:cstheme="minorBidi"/>
          <w:b/>
          <w:bCs/>
          <w:noProof/>
          <w:color w:val="000000" w:themeColor="text1"/>
          <w:szCs w:val="24"/>
          <w:lang w:eastAsia="en-US"/>
        </w:rPr>
        <w:t>7</w:t>
      </w:r>
      <w:r w:rsidRPr="00910408">
        <w:rPr>
          <w:rFonts w:cstheme="minorBidi"/>
          <w:b/>
          <w:bCs/>
          <w:noProof/>
          <w:color w:val="000000" w:themeColor="text1"/>
          <w:szCs w:val="24"/>
          <w:lang w:eastAsia="en-US"/>
        </w:rPr>
        <w:t>.</w:t>
      </w:r>
      <w:r w:rsidRPr="002851A7">
        <w:rPr>
          <w:rFonts w:cstheme="minorBidi"/>
          <w:noProof/>
          <w:color w:val="000000" w:themeColor="text1"/>
          <w:szCs w:val="24"/>
          <w:lang w:eastAsia="en-US"/>
        </w:rPr>
        <w:t xml:space="preserve"> </w:t>
      </w:r>
      <w:r w:rsidR="0022201B">
        <w:rPr>
          <w:rFonts w:cstheme="minorBidi"/>
          <w:noProof/>
          <w:color w:val="000000" w:themeColor="text1"/>
          <w:szCs w:val="24"/>
          <w:lang w:eastAsia="en-US"/>
        </w:rPr>
        <w:t>Pateikti transliacijų ataskaitą.</w:t>
      </w:r>
    </w:p>
    <w:p w14:paraId="20F6EE00" w14:textId="5B226D29" w:rsidR="00B43429" w:rsidRPr="0082777D" w:rsidRDefault="00E00E73" w:rsidP="002851A7">
      <w:pPr>
        <w:suppressAutoHyphens w:val="0"/>
        <w:ind w:firstLine="0"/>
        <w:rPr>
          <w:rFonts w:cstheme="minorBidi"/>
          <w:noProof/>
          <w:color w:val="000000" w:themeColor="text1"/>
          <w:szCs w:val="24"/>
          <w:lang w:eastAsia="en-US"/>
        </w:rPr>
      </w:pPr>
      <w:r w:rsidRPr="004F48BF">
        <w:rPr>
          <w:rFonts w:cstheme="minorBidi"/>
          <w:b/>
          <w:bCs/>
          <w:noProof/>
          <w:color w:val="000000" w:themeColor="text1"/>
          <w:szCs w:val="24"/>
          <w:lang w:eastAsia="en-US"/>
        </w:rPr>
        <w:t>2.1.</w:t>
      </w:r>
      <w:r w:rsidR="00401653">
        <w:rPr>
          <w:rFonts w:cstheme="minorBidi"/>
          <w:b/>
          <w:bCs/>
          <w:noProof/>
          <w:color w:val="000000" w:themeColor="text1"/>
          <w:szCs w:val="24"/>
          <w:lang w:eastAsia="en-US"/>
        </w:rPr>
        <w:t>8</w:t>
      </w:r>
      <w:r>
        <w:rPr>
          <w:rFonts w:cstheme="minorBidi"/>
          <w:noProof/>
          <w:color w:val="000000" w:themeColor="text1"/>
          <w:szCs w:val="24"/>
          <w:lang w:eastAsia="en-US"/>
        </w:rPr>
        <w:t>.</w:t>
      </w:r>
      <w:r w:rsidR="004F48BF">
        <w:rPr>
          <w:rFonts w:cstheme="minorBidi"/>
          <w:noProof/>
          <w:color w:val="000000" w:themeColor="text1"/>
          <w:szCs w:val="24"/>
          <w:lang w:eastAsia="en-US"/>
        </w:rPr>
        <w:t>Užtikrinti kokybišką ir savalaikį paslaugų atlikimą.</w:t>
      </w:r>
      <w:r w:rsidR="00996D77" w:rsidRPr="0082777D">
        <w:rPr>
          <w:rFonts w:cstheme="minorBidi"/>
          <w:noProof/>
          <w:color w:val="000000" w:themeColor="text1"/>
          <w:szCs w:val="24"/>
          <w:lang w:eastAsia="en-US"/>
        </w:rPr>
        <w:t xml:space="preserve">              </w:t>
      </w:r>
    </w:p>
    <w:p w14:paraId="1D87B19F" w14:textId="77777777" w:rsidR="00222999" w:rsidRPr="0082777D" w:rsidRDefault="00222999" w:rsidP="00222999">
      <w:pPr>
        <w:suppressAutoHyphens w:val="0"/>
        <w:ind w:firstLine="0"/>
        <w:rPr>
          <w:rFonts w:cstheme="minorBidi"/>
          <w:noProof/>
          <w:szCs w:val="24"/>
          <w:lang w:eastAsia="en-US"/>
        </w:rPr>
      </w:pPr>
      <w:r w:rsidRPr="0082777D">
        <w:rPr>
          <w:rFonts w:cstheme="minorBidi"/>
          <w:b/>
          <w:noProof/>
          <w:szCs w:val="24"/>
          <w:lang w:eastAsia="en-US"/>
        </w:rPr>
        <w:t>2.2. Pirkėjas įsipareigoja</w:t>
      </w:r>
      <w:r w:rsidRPr="0082777D">
        <w:rPr>
          <w:rFonts w:cstheme="minorBidi"/>
          <w:noProof/>
          <w:szCs w:val="24"/>
          <w:lang w:eastAsia="en-US"/>
        </w:rPr>
        <w:t>:</w:t>
      </w:r>
    </w:p>
    <w:p w14:paraId="50CAF79B" w14:textId="5B944BED" w:rsidR="00843955" w:rsidRPr="006F4905" w:rsidRDefault="00222999" w:rsidP="002801EA">
      <w:pPr>
        <w:suppressAutoHyphens w:val="0"/>
        <w:ind w:firstLine="0"/>
        <w:rPr>
          <w:rFonts w:cstheme="minorBidi"/>
          <w:noProof/>
          <w:szCs w:val="24"/>
          <w:lang w:eastAsia="en-US"/>
        </w:rPr>
      </w:pPr>
      <w:r w:rsidRPr="0082777D">
        <w:rPr>
          <w:rFonts w:cstheme="minorBidi"/>
          <w:b/>
          <w:noProof/>
          <w:szCs w:val="24"/>
          <w:lang w:eastAsia="en-US"/>
        </w:rPr>
        <w:t>2.2.1.</w:t>
      </w:r>
      <w:r w:rsidRPr="0082777D">
        <w:rPr>
          <w:rFonts w:cstheme="minorBidi"/>
          <w:noProof/>
          <w:szCs w:val="24"/>
          <w:lang w:eastAsia="en-US"/>
        </w:rPr>
        <w:t xml:space="preserve"> Vykdyti </w:t>
      </w:r>
      <w:r w:rsidRPr="0082777D">
        <w:rPr>
          <w:rFonts w:cstheme="minorBidi"/>
          <w:b/>
          <w:noProof/>
          <w:szCs w:val="24"/>
          <w:lang w:eastAsia="en-US"/>
        </w:rPr>
        <w:t>20</w:t>
      </w:r>
      <w:r w:rsidR="00537CFC" w:rsidRPr="0082777D">
        <w:rPr>
          <w:rFonts w:cstheme="minorBidi"/>
          <w:b/>
          <w:noProof/>
          <w:szCs w:val="24"/>
          <w:lang w:eastAsia="en-US"/>
        </w:rPr>
        <w:t>2</w:t>
      </w:r>
      <w:r w:rsidR="00806304">
        <w:rPr>
          <w:rFonts w:cstheme="minorBidi"/>
          <w:b/>
          <w:noProof/>
          <w:szCs w:val="24"/>
          <w:lang w:eastAsia="en-US"/>
        </w:rPr>
        <w:t>3</w:t>
      </w:r>
      <w:r w:rsidRPr="0082777D">
        <w:rPr>
          <w:rFonts w:cstheme="minorBidi"/>
          <w:b/>
          <w:noProof/>
          <w:szCs w:val="24"/>
          <w:lang w:eastAsia="en-US"/>
        </w:rPr>
        <w:t xml:space="preserve"> m</w:t>
      </w:r>
      <w:r w:rsidRPr="0082777D">
        <w:rPr>
          <w:rFonts w:cstheme="minorBidi"/>
          <w:noProof/>
          <w:szCs w:val="24"/>
          <w:lang w:eastAsia="en-US"/>
        </w:rPr>
        <w:t xml:space="preserve">. </w:t>
      </w:r>
      <w:r w:rsidR="00D0723C">
        <w:rPr>
          <w:rFonts w:cstheme="minorBidi"/>
          <w:noProof/>
          <w:szCs w:val="24"/>
          <w:lang w:eastAsia="en-US"/>
        </w:rPr>
        <w:t xml:space="preserve">paslaugų </w:t>
      </w:r>
      <w:r w:rsidRPr="0082777D">
        <w:rPr>
          <w:rFonts w:cstheme="minorBidi"/>
          <w:noProof/>
          <w:szCs w:val="24"/>
          <w:lang w:eastAsia="en-US"/>
        </w:rPr>
        <w:t xml:space="preserve"> užsakymą pirkti iš </w:t>
      </w:r>
      <w:r w:rsidR="00D57D71">
        <w:rPr>
          <w:b/>
          <w:noProof/>
          <w:szCs w:val="24"/>
          <w:lang w:eastAsia="lt-LT"/>
        </w:rPr>
        <w:t>UAB</w:t>
      </w:r>
      <w:r w:rsidR="00D57D71" w:rsidRPr="004460BA">
        <w:rPr>
          <w:b/>
          <w:noProof/>
          <w:szCs w:val="24"/>
          <w:lang w:eastAsia="lt-LT"/>
        </w:rPr>
        <w:t xml:space="preserve"> „</w:t>
      </w:r>
      <w:r w:rsidR="00D57D71">
        <w:rPr>
          <w:b/>
          <w:noProof/>
          <w:szCs w:val="24"/>
          <w:lang w:eastAsia="lt-LT"/>
        </w:rPr>
        <w:t>Media Traffic</w:t>
      </w:r>
      <w:r w:rsidR="00D57D71" w:rsidRPr="004460BA">
        <w:rPr>
          <w:b/>
          <w:noProof/>
          <w:szCs w:val="24"/>
          <w:lang w:eastAsia="lt-LT"/>
        </w:rPr>
        <w:t>“</w:t>
      </w:r>
      <w:r w:rsidR="00D57D71">
        <w:rPr>
          <w:b/>
          <w:noProof/>
          <w:szCs w:val="24"/>
          <w:lang w:eastAsia="lt-LT"/>
        </w:rPr>
        <w:t xml:space="preserve"> </w:t>
      </w:r>
      <w:r w:rsidR="009E2815">
        <w:rPr>
          <w:rFonts w:cstheme="minorBidi"/>
          <w:noProof/>
          <w:lang w:eastAsia="en-US"/>
        </w:rPr>
        <w:t>paslaugas</w:t>
      </w:r>
      <w:r w:rsidRPr="0082777D">
        <w:rPr>
          <w:rFonts w:cstheme="minorBidi"/>
          <w:noProof/>
          <w:szCs w:val="24"/>
          <w:lang w:eastAsia="en-US"/>
        </w:rPr>
        <w:t xml:space="preserve"> pagal kainas, nurodytas </w:t>
      </w:r>
      <w:r w:rsidRPr="0082777D">
        <w:rPr>
          <w:rFonts w:cstheme="minorBidi"/>
          <w:b/>
          <w:noProof/>
          <w:szCs w:val="24"/>
          <w:lang w:eastAsia="en-US"/>
        </w:rPr>
        <w:t>1</w:t>
      </w:r>
      <w:r w:rsidRPr="0082777D">
        <w:rPr>
          <w:rFonts w:cstheme="minorBidi"/>
          <w:noProof/>
          <w:szCs w:val="24"/>
          <w:lang w:eastAsia="en-US"/>
        </w:rPr>
        <w:t xml:space="preserve"> lentelėje </w:t>
      </w:r>
      <w:r w:rsidR="00191C7D" w:rsidRPr="0082777D">
        <w:rPr>
          <w:rFonts w:cstheme="minorBidi"/>
          <w:noProof/>
          <w:szCs w:val="24"/>
          <w:lang w:eastAsia="en-US"/>
        </w:rPr>
        <w:t xml:space="preserve">už </w:t>
      </w:r>
      <w:r w:rsidR="00843955" w:rsidRPr="006F4905">
        <w:rPr>
          <w:noProof/>
        </w:rPr>
        <w:t>7623</w:t>
      </w:r>
      <w:r w:rsidR="00076A09" w:rsidRPr="006F4905">
        <w:rPr>
          <w:noProof/>
        </w:rPr>
        <w:t xml:space="preserve"> </w:t>
      </w:r>
      <w:r w:rsidR="00EA19E5" w:rsidRPr="006F4905">
        <w:rPr>
          <w:rFonts w:cstheme="minorBidi"/>
          <w:noProof/>
          <w:szCs w:val="24"/>
          <w:lang w:eastAsia="en-US"/>
        </w:rPr>
        <w:t xml:space="preserve">Eur </w:t>
      </w:r>
      <w:r w:rsidR="00843955" w:rsidRPr="006F4905">
        <w:rPr>
          <w:rFonts w:cstheme="minorBidi"/>
          <w:noProof/>
          <w:szCs w:val="24"/>
          <w:lang w:eastAsia="en-US"/>
        </w:rPr>
        <w:t>00</w:t>
      </w:r>
      <w:r w:rsidR="00EA19E5" w:rsidRPr="006F4905">
        <w:rPr>
          <w:rFonts w:cstheme="minorBidi"/>
          <w:noProof/>
          <w:szCs w:val="24"/>
          <w:lang w:eastAsia="en-US"/>
        </w:rPr>
        <w:t xml:space="preserve"> ct.</w:t>
      </w:r>
      <w:r w:rsidR="00EA19E5" w:rsidRPr="0082777D">
        <w:rPr>
          <w:rFonts w:cstheme="minorBidi"/>
          <w:b/>
          <w:noProof/>
          <w:szCs w:val="24"/>
          <w:lang w:eastAsia="en-US"/>
        </w:rPr>
        <w:t xml:space="preserve"> (</w:t>
      </w:r>
      <w:r w:rsidR="00EA19E5" w:rsidRPr="0082777D">
        <w:rPr>
          <w:rFonts w:cstheme="minorBidi"/>
          <w:noProof/>
          <w:szCs w:val="24"/>
          <w:lang w:eastAsia="en-US"/>
        </w:rPr>
        <w:t>Su PVM)</w:t>
      </w:r>
      <w:r w:rsidR="006F4905">
        <w:rPr>
          <w:rFonts w:cstheme="minorBidi"/>
          <w:noProof/>
          <w:szCs w:val="24"/>
          <w:lang w:eastAsia="en-US"/>
        </w:rPr>
        <w:t>,</w:t>
      </w:r>
      <w:r w:rsidR="00EA19E5" w:rsidRPr="0082777D">
        <w:rPr>
          <w:rFonts w:cstheme="minorBidi"/>
          <w:noProof/>
          <w:szCs w:val="24"/>
          <w:lang w:eastAsia="en-US"/>
        </w:rPr>
        <w:t xml:space="preserve"> </w:t>
      </w:r>
      <w:r w:rsidR="006F4905" w:rsidRPr="006F4905">
        <w:rPr>
          <w:rFonts w:cstheme="minorBidi"/>
          <w:noProof/>
          <w:szCs w:val="24"/>
          <w:lang w:eastAsia="en-US"/>
        </w:rPr>
        <w:t>s</w:t>
      </w:r>
      <w:r w:rsidR="00843955" w:rsidRPr="006F4905">
        <w:rPr>
          <w:rFonts w:cstheme="minorBidi"/>
          <w:noProof/>
          <w:szCs w:val="24"/>
          <w:lang w:eastAsia="en-US"/>
        </w:rPr>
        <w:t>eptyni</w:t>
      </w:r>
      <w:r w:rsidR="006F4905" w:rsidRPr="006F4905">
        <w:rPr>
          <w:rFonts w:cstheme="minorBidi"/>
          <w:noProof/>
          <w:szCs w:val="24"/>
          <w:lang w:eastAsia="en-US"/>
        </w:rPr>
        <w:t>s</w:t>
      </w:r>
      <w:r w:rsidR="00843955" w:rsidRPr="006F4905">
        <w:rPr>
          <w:rFonts w:cstheme="minorBidi"/>
          <w:noProof/>
          <w:szCs w:val="24"/>
          <w:lang w:eastAsia="en-US"/>
        </w:rPr>
        <w:t xml:space="preserve"> tūkstanči</w:t>
      </w:r>
      <w:r w:rsidR="006F4905" w:rsidRPr="006F4905">
        <w:rPr>
          <w:rFonts w:cstheme="minorBidi"/>
          <w:noProof/>
          <w:szCs w:val="24"/>
          <w:lang w:eastAsia="en-US"/>
        </w:rPr>
        <w:t>us</w:t>
      </w:r>
      <w:r w:rsidR="00843955" w:rsidRPr="006F4905">
        <w:rPr>
          <w:rFonts w:cstheme="minorBidi"/>
          <w:noProof/>
          <w:szCs w:val="24"/>
          <w:lang w:eastAsia="en-US"/>
        </w:rPr>
        <w:t xml:space="preserve"> šeši</w:t>
      </w:r>
      <w:r w:rsidR="006F4905" w:rsidRPr="006F4905">
        <w:rPr>
          <w:rFonts w:cstheme="minorBidi"/>
          <w:noProof/>
          <w:szCs w:val="24"/>
          <w:lang w:eastAsia="en-US"/>
        </w:rPr>
        <w:t>s</w:t>
      </w:r>
      <w:r w:rsidR="00843955" w:rsidRPr="006F4905">
        <w:rPr>
          <w:rFonts w:cstheme="minorBidi"/>
          <w:noProof/>
          <w:szCs w:val="24"/>
          <w:lang w:eastAsia="en-US"/>
        </w:rPr>
        <w:t xml:space="preserve"> šimt</w:t>
      </w:r>
      <w:r w:rsidR="006F4905" w:rsidRPr="006F4905">
        <w:rPr>
          <w:rFonts w:cstheme="minorBidi"/>
          <w:noProof/>
          <w:szCs w:val="24"/>
          <w:lang w:eastAsia="en-US"/>
        </w:rPr>
        <w:t>us</w:t>
      </w:r>
      <w:r w:rsidR="00843955" w:rsidRPr="006F4905">
        <w:rPr>
          <w:rFonts w:cstheme="minorBidi"/>
          <w:noProof/>
          <w:szCs w:val="24"/>
          <w:lang w:eastAsia="en-US"/>
        </w:rPr>
        <w:t xml:space="preserve"> dvidešimt tr</w:t>
      </w:r>
      <w:r w:rsidR="006F4905" w:rsidRPr="006F4905">
        <w:rPr>
          <w:rFonts w:cstheme="minorBidi"/>
          <w:noProof/>
          <w:szCs w:val="24"/>
          <w:lang w:eastAsia="en-US"/>
        </w:rPr>
        <w:t>i</w:t>
      </w:r>
      <w:r w:rsidR="00843955" w:rsidRPr="006F4905">
        <w:rPr>
          <w:rFonts w:cstheme="minorBidi"/>
          <w:noProof/>
          <w:szCs w:val="24"/>
          <w:lang w:eastAsia="en-US"/>
        </w:rPr>
        <w:t>s Eur 00 ct. (Su PVM)</w:t>
      </w:r>
    </w:p>
    <w:p w14:paraId="68093C99" w14:textId="19C40179" w:rsidR="00746D19" w:rsidRPr="0082777D" w:rsidRDefault="00222999" w:rsidP="002801EA">
      <w:pPr>
        <w:suppressAutoHyphens w:val="0"/>
        <w:ind w:firstLine="0"/>
        <w:rPr>
          <w:rFonts w:cstheme="minorBidi"/>
          <w:color w:val="000000" w:themeColor="text1"/>
          <w:szCs w:val="24"/>
          <w:lang w:eastAsia="en-US"/>
        </w:rPr>
      </w:pPr>
      <w:r w:rsidRPr="0082777D">
        <w:rPr>
          <w:rFonts w:cstheme="minorBidi"/>
          <w:b/>
          <w:noProof/>
          <w:szCs w:val="24"/>
          <w:lang w:eastAsia="en-US"/>
        </w:rPr>
        <w:t>2.2.2.</w:t>
      </w:r>
      <w:r w:rsidRPr="0082777D">
        <w:rPr>
          <w:rFonts w:cstheme="minorBidi"/>
          <w:noProof/>
          <w:szCs w:val="24"/>
          <w:lang w:eastAsia="en-US"/>
        </w:rPr>
        <w:t xml:space="preserve"> </w:t>
      </w:r>
      <w:r w:rsidR="00746D19" w:rsidRPr="0082777D">
        <w:rPr>
          <w:rFonts w:cstheme="minorBidi"/>
          <w:noProof/>
          <w:color w:val="000000" w:themeColor="text1"/>
          <w:szCs w:val="24"/>
          <w:lang w:eastAsia="en-US"/>
        </w:rPr>
        <w:t xml:space="preserve">Už Pirkėjui </w:t>
      </w:r>
      <w:r w:rsidR="00A34F45">
        <w:rPr>
          <w:rFonts w:cstheme="minorBidi"/>
          <w:noProof/>
          <w:color w:val="000000" w:themeColor="text1"/>
          <w:szCs w:val="24"/>
          <w:lang w:eastAsia="en-US"/>
        </w:rPr>
        <w:t>atliktas</w:t>
      </w:r>
      <w:r w:rsidR="00D1267B">
        <w:rPr>
          <w:rFonts w:cstheme="minorBidi"/>
          <w:noProof/>
          <w:color w:val="000000" w:themeColor="text1"/>
          <w:szCs w:val="24"/>
          <w:lang w:eastAsia="en-US"/>
        </w:rPr>
        <w:t xml:space="preserve"> </w:t>
      </w:r>
      <w:r w:rsidR="00746D19" w:rsidRPr="0082777D">
        <w:rPr>
          <w:rFonts w:cstheme="minorBidi"/>
          <w:noProof/>
          <w:color w:val="000000" w:themeColor="text1"/>
          <w:szCs w:val="24"/>
          <w:lang w:eastAsia="en-US"/>
        </w:rPr>
        <w:t>p</w:t>
      </w:r>
      <w:r w:rsidR="00D1267B">
        <w:rPr>
          <w:rFonts w:cstheme="minorBidi"/>
          <w:noProof/>
          <w:color w:val="000000" w:themeColor="text1"/>
          <w:szCs w:val="24"/>
          <w:lang w:eastAsia="en-US"/>
        </w:rPr>
        <w:t>aslaugas</w:t>
      </w:r>
      <w:r w:rsidR="00746D19" w:rsidRPr="0082777D">
        <w:rPr>
          <w:rFonts w:cstheme="minorBidi"/>
          <w:noProof/>
          <w:color w:val="000000" w:themeColor="text1"/>
          <w:szCs w:val="24"/>
          <w:lang w:eastAsia="en-US"/>
        </w:rPr>
        <w:t xml:space="preserve"> Pardavėjas PVM sąskaitas faktūras</w:t>
      </w:r>
      <w:r w:rsidR="00387D3D">
        <w:rPr>
          <w:rFonts w:cstheme="minorBidi"/>
          <w:noProof/>
          <w:color w:val="000000" w:themeColor="text1"/>
          <w:szCs w:val="24"/>
          <w:lang w:eastAsia="en-US"/>
        </w:rPr>
        <w:t xml:space="preserve"> ir paslaugų atlikimo perdavimo aktus pateikia</w:t>
      </w:r>
      <w:r w:rsidR="00746D19" w:rsidRPr="0082777D">
        <w:rPr>
          <w:rFonts w:cstheme="minorBidi"/>
          <w:noProof/>
          <w:color w:val="000000" w:themeColor="text1"/>
          <w:szCs w:val="24"/>
          <w:lang w:eastAsia="en-US"/>
        </w:rPr>
        <w:t xml:space="preserve">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Perkančioji</w:t>
      </w:r>
      <w:r w:rsidR="00746D19" w:rsidRPr="0082777D">
        <w:rPr>
          <w:rFonts w:cstheme="minorBidi"/>
          <w:color w:val="000000" w:themeColor="text1"/>
          <w:szCs w:val="24"/>
          <w:lang w:eastAsia="en-US"/>
        </w:rPr>
        <w:t xml:space="preserve"> organizacija elektronines sąskaitas faktūras priima ir apdoroja naudodamasi informacinės sistemos „E. sąskaita“ priemonėmis. Elektroninė sąskaita faktūra suprantama kaip sąskaita faktūra, išrašyta, perduota ir gauta tokiu elektroniniu formatu, kuris sudaro galimybę ją apdoroti automatiniu ir elektroniniu būdu. </w:t>
      </w:r>
    </w:p>
    <w:p w14:paraId="3D8EA7A6" w14:textId="4F3A3284" w:rsidR="0024014E" w:rsidRPr="0082777D" w:rsidRDefault="00EB06DB" w:rsidP="00746D19">
      <w:pPr>
        <w:autoSpaceDN w:val="0"/>
        <w:ind w:firstLine="0"/>
        <w:textAlignment w:val="baseline"/>
        <w:rPr>
          <w:rFonts w:cstheme="minorBidi"/>
          <w:color w:val="000000" w:themeColor="text1"/>
          <w:szCs w:val="24"/>
          <w:lang w:eastAsia="en-US"/>
        </w:rPr>
      </w:pPr>
      <w:r>
        <w:rPr>
          <w:rFonts w:cstheme="minorBidi"/>
          <w:color w:val="000000" w:themeColor="text1"/>
          <w:szCs w:val="24"/>
          <w:lang w:eastAsia="en-US"/>
        </w:rPr>
        <w:t xml:space="preserve">          </w:t>
      </w:r>
      <w:r w:rsidR="00746D19" w:rsidRPr="0082777D">
        <w:rPr>
          <w:rFonts w:cstheme="minorBidi"/>
          <w:color w:val="000000" w:themeColor="text1"/>
          <w:szCs w:val="24"/>
          <w:lang w:eastAsia="en-US"/>
        </w:rPr>
        <w:t>PVM sąskaitos faktūros išrašymo data turi būti ta pati ar vėlesnė nei p</w:t>
      </w:r>
      <w:r w:rsidR="00B47EED">
        <w:rPr>
          <w:rFonts w:cstheme="minorBidi"/>
          <w:color w:val="000000" w:themeColor="text1"/>
          <w:szCs w:val="24"/>
          <w:lang w:eastAsia="en-US"/>
        </w:rPr>
        <w:t>aslaugų</w:t>
      </w:r>
      <w:r w:rsidR="00746D19" w:rsidRPr="0082777D">
        <w:rPr>
          <w:rFonts w:cstheme="minorBidi"/>
          <w:color w:val="000000" w:themeColor="text1"/>
          <w:szCs w:val="24"/>
          <w:lang w:eastAsia="en-US"/>
        </w:rPr>
        <w:t xml:space="preserve"> priėmimo-perdavimo akto (ar kito abiem Šalims priimtino dokumento, ar kt.), pateikto į Pirkėj</w:t>
      </w:r>
      <w:r w:rsidR="00B47EED">
        <w:rPr>
          <w:rFonts w:cstheme="minorBidi"/>
          <w:color w:val="000000" w:themeColor="text1"/>
          <w:szCs w:val="24"/>
          <w:lang w:eastAsia="en-US"/>
        </w:rPr>
        <w:t>ui</w:t>
      </w:r>
      <w:r w:rsidR="00746D19" w:rsidRPr="0082777D">
        <w:rPr>
          <w:rFonts w:cstheme="minorBidi"/>
          <w:color w:val="000000" w:themeColor="text1"/>
          <w:szCs w:val="24"/>
          <w:lang w:eastAsia="en-US"/>
        </w:rPr>
        <w:t>, išrašymo data bei nurodyta p</w:t>
      </w:r>
      <w:r w:rsidR="00B47EED">
        <w:rPr>
          <w:rFonts w:cstheme="minorBidi"/>
          <w:color w:val="000000" w:themeColor="text1"/>
          <w:szCs w:val="24"/>
          <w:lang w:eastAsia="en-US"/>
        </w:rPr>
        <w:t>aslaugų atlikimo</w:t>
      </w:r>
      <w:r w:rsidR="00746D19" w:rsidRPr="0082777D">
        <w:rPr>
          <w:rFonts w:cstheme="minorBidi"/>
          <w:color w:val="000000" w:themeColor="text1"/>
          <w:szCs w:val="24"/>
          <w:lang w:eastAsia="en-US"/>
        </w:rPr>
        <w:t xml:space="preserve"> data</w:t>
      </w:r>
      <w:r w:rsidR="0024014E" w:rsidRPr="0082777D">
        <w:rPr>
          <w:rFonts w:cstheme="minorBidi"/>
          <w:color w:val="000000" w:themeColor="text1"/>
          <w:szCs w:val="24"/>
          <w:lang w:eastAsia="en-US"/>
        </w:rPr>
        <w:t>.</w:t>
      </w:r>
    </w:p>
    <w:p w14:paraId="1D87B1A2" w14:textId="208CE96A" w:rsidR="00222999" w:rsidRPr="0082777D" w:rsidRDefault="00222999" w:rsidP="00746D19">
      <w:pPr>
        <w:autoSpaceDN w:val="0"/>
        <w:ind w:firstLine="0"/>
        <w:textAlignment w:val="baseline"/>
        <w:rPr>
          <w:rFonts w:cstheme="minorBidi"/>
          <w:szCs w:val="24"/>
          <w:lang w:eastAsia="en-US"/>
        </w:rPr>
      </w:pPr>
      <w:r w:rsidRPr="0082777D">
        <w:rPr>
          <w:rFonts w:cstheme="minorBidi"/>
          <w:b/>
          <w:szCs w:val="24"/>
          <w:lang w:eastAsia="en-US"/>
        </w:rPr>
        <w:t xml:space="preserve">2.2.3. </w:t>
      </w:r>
      <w:r w:rsidRPr="009B37C0">
        <w:rPr>
          <w:rFonts w:eastAsiaTheme="minorHAnsi" w:cstheme="minorBidi"/>
          <w:b/>
          <w:bCs/>
          <w:szCs w:val="24"/>
          <w:lang w:eastAsia="en-US"/>
        </w:rPr>
        <w:t>Atsiskaitymas</w:t>
      </w:r>
      <w:r w:rsidR="00A3100D">
        <w:rPr>
          <w:rFonts w:eastAsiaTheme="minorHAnsi" w:cstheme="minorBidi"/>
          <w:szCs w:val="24"/>
          <w:lang w:eastAsia="en-US"/>
        </w:rPr>
        <w:t xml:space="preserve"> </w:t>
      </w:r>
      <w:r w:rsidRPr="0082777D">
        <w:rPr>
          <w:rFonts w:eastAsiaTheme="minorHAnsi" w:cstheme="minorBidi"/>
          <w:szCs w:val="24"/>
          <w:lang w:eastAsia="en-US"/>
        </w:rPr>
        <w:t>su Pardavėju vykdomas Lietuvos Respublikos valiuta eurais.</w:t>
      </w:r>
      <w:r w:rsidRPr="0082777D">
        <w:rPr>
          <w:rFonts w:cstheme="minorBidi"/>
        </w:rPr>
        <w:t xml:space="preserve"> </w:t>
      </w:r>
      <w:r w:rsidRPr="0082777D">
        <w:rPr>
          <w:rFonts w:cstheme="minorBidi"/>
          <w:szCs w:val="24"/>
          <w:lang w:eastAsia="en-US"/>
        </w:rPr>
        <w:t>pagal konkursui pateiktas kainas (1 lentelė).</w:t>
      </w:r>
      <w:r w:rsidR="0079240D">
        <w:rPr>
          <w:rFonts w:cstheme="minorBidi"/>
          <w:szCs w:val="24"/>
          <w:lang w:eastAsia="en-US"/>
        </w:rPr>
        <w:t>Pirkėjas už p</w:t>
      </w:r>
      <w:r w:rsidR="00CD0440">
        <w:rPr>
          <w:rFonts w:cstheme="minorBidi"/>
          <w:szCs w:val="24"/>
          <w:lang w:eastAsia="en-US"/>
        </w:rPr>
        <w:t>ateiktas</w:t>
      </w:r>
      <w:r w:rsidR="0079240D">
        <w:rPr>
          <w:rFonts w:cstheme="minorBidi"/>
          <w:szCs w:val="24"/>
          <w:lang w:eastAsia="en-US"/>
        </w:rPr>
        <w:t xml:space="preserve"> p</w:t>
      </w:r>
      <w:r w:rsidR="00CD0440">
        <w:rPr>
          <w:rFonts w:cstheme="minorBidi"/>
          <w:szCs w:val="24"/>
          <w:lang w:eastAsia="en-US"/>
        </w:rPr>
        <w:t>a</w:t>
      </w:r>
      <w:r w:rsidR="0079240D">
        <w:rPr>
          <w:rFonts w:cstheme="minorBidi"/>
          <w:szCs w:val="24"/>
          <w:lang w:eastAsia="en-US"/>
        </w:rPr>
        <w:t>s</w:t>
      </w:r>
      <w:r w:rsidR="00CD0440">
        <w:rPr>
          <w:rFonts w:cstheme="minorBidi"/>
          <w:szCs w:val="24"/>
          <w:lang w:eastAsia="en-US"/>
        </w:rPr>
        <w:t>laugas</w:t>
      </w:r>
      <w:r w:rsidR="0079240D">
        <w:rPr>
          <w:rFonts w:cstheme="minorBidi"/>
          <w:szCs w:val="24"/>
          <w:lang w:eastAsia="en-US"/>
        </w:rPr>
        <w:t xml:space="preserve"> </w:t>
      </w:r>
      <w:r w:rsidR="0079240D" w:rsidRPr="009D36B4">
        <w:rPr>
          <w:rFonts w:cstheme="minorBidi"/>
          <w:b/>
          <w:bCs/>
          <w:szCs w:val="24"/>
          <w:lang w:eastAsia="en-US"/>
        </w:rPr>
        <w:t>Pardavėjui apmoka per 30</w:t>
      </w:r>
      <w:r w:rsidR="0079240D">
        <w:rPr>
          <w:rFonts w:cstheme="minorBidi"/>
          <w:szCs w:val="24"/>
          <w:lang w:eastAsia="en-US"/>
        </w:rPr>
        <w:t xml:space="preserve"> kalendorinių dienų nuo sąskaitos faktūros išra</w:t>
      </w:r>
      <w:r w:rsidR="002D0050">
        <w:rPr>
          <w:rFonts w:cstheme="minorBidi"/>
          <w:szCs w:val="24"/>
          <w:lang w:eastAsia="en-US"/>
        </w:rPr>
        <w:t>š</w:t>
      </w:r>
      <w:r w:rsidR="0079240D">
        <w:rPr>
          <w:rFonts w:cstheme="minorBidi"/>
          <w:szCs w:val="24"/>
          <w:lang w:eastAsia="en-US"/>
        </w:rPr>
        <w:t>ymo dienos, bet ne anksčiau nei nuo p</w:t>
      </w:r>
      <w:r w:rsidR="00CD0440">
        <w:rPr>
          <w:rFonts w:cstheme="minorBidi"/>
          <w:szCs w:val="24"/>
          <w:lang w:eastAsia="en-US"/>
        </w:rPr>
        <w:t>aslaugų atlikimo</w:t>
      </w:r>
      <w:r w:rsidR="0079240D">
        <w:rPr>
          <w:rFonts w:cstheme="minorBidi"/>
          <w:szCs w:val="24"/>
          <w:lang w:eastAsia="en-US"/>
        </w:rPr>
        <w:t xml:space="preserve"> d</w:t>
      </w:r>
      <w:r w:rsidR="00A3100D">
        <w:rPr>
          <w:rFonts w:cstheme="minorBidi"/>
          <w:szCs w:val="24"/>
          <w:lang w:eastAsia="en-US"/>
        </w:rPr>
        <w:t>ienos</w:t>
      </w:r>
      <w:r w:rsidR="0079240D">
        <w:rPr>
          <w:rFonts w:cstheme="minorBidi"/>
          <w:szCs w:val="24"/>
          <w:lang w:eastAsia="en-US"/>
        </w:rPr>
        <w:t xml:space="preserve">. </w:t>
      </w:r>
    </w:p>
    <w:p w14:paraId="1D87B1A5" w14:textId="3B88C6AB" w:rsidR="00222999" w:rsidRDefault="00222999" w:rsidP="00222999">
      <w:pPr>
        <w:suppressAutoHyphens w:val="0"/>
        <w:ind w:firstLine="0"/>
        <w:rPr>
          <w:rFonts w:cstheme="minorBidi"/>
          <w:szCs w:val="24"/>
          <w:lang w:eastAsia="en-US"/>
        </w:rPr>
      </w:pPr>
      <w:r w:rsidRPr="0082777D">
        <w:rPr>
          <w:rFonts w:cstheme="minorBidi"/>
          <w:b/>
          <w:bCs/>
          <w:szCs w:val="24"/>
          <w:lang w:eastAsia="en-US"/>
        </w:rPr>
        <w:t>2.2.</w:t>
      </w:r>
      <w:r w:rsidR="001B227E">
        <w:rPr>
          <w:rFonts w:cstheme="minorBidi"/>
          <w:b/>
          <w:bCs/>
          <w:szCs w:val="24"/>
          <w:lang w:eastAsia="en-US"/>
        </w:rPr>
        <w:t>4</w:t>
      </w:r>
      <w:r w:rsidRPr="0082777D">
        <w:rPr>
          <w:rFonts w:cstheme="minorBidi"/>
          <w:b/>
          <w:bCs/>
          <w:szCs w:val="24"/>
          <w:lang w:eastAsia="en-US"/>
        </w:rPr>
        <w:t xml:space="preserve">. </w:t>
      </w:r>
      <w:r w:rsidRPr="0082777D">
        <w:rPr>
          <w:rFonts w:cstheme="minorBidi"/>
          <w:szCs w:val="24"/>
          <w:lang w:eastAsia="en-US"/>
        </w:rPr>
        <w:t xml:space="preserve">Priimti </w:t>
      </w:r>
      <w:r w:rsidR="001B227E">
        <w:rPr>
          <w:rFonts w:cstheme="minorBidi"/>
          <w:szCs w:val="24"/>
          <w:lang w:eastAsia="en-US"/>
        </w:rPr>
        <w:t>atliktas paslaugas pagal paslaugų priėmimo-perdavimo aktą.</w:t>
      </w:r>
    </w:p>
    <w:p w14:paraId="10736A11" w14:textId="77777777" w:rsidR="009645FA" w:rsidRPr="0082777D" w:rsidRDefault="009645FA" w:rsidP="00222999">
      <w:pPr>
        <w:suppressAutoHyphens w:val="0"/>
        <w:ind w:firstLine="0"/>
        <w:rPr>
          <w:rFonts w:cstheme="minorBidi"/>
          <w:b/>
          <w:szCs w:val="24"/>
          <w:u w:val="single"/>
          <w:lang w:eastAsia="en-US"/>
        </w:rPr>
      </w:pPr>
    </w:p>
    <w:p w14:paraId="1D87B1A6" w14:textId="1CBE516A" w:rsidR="00222999" w:rsidRDefault="00222999" w:rsidP="00222999">
      <w:pPr>
        <w:suppressAutoHyphens w:val="0"/>
        <w:ind w:firstLine="0"/>
        <w:rPr>
          <w:rFonts w:cstheme="minorBidi"/>
          <w:b/>
          <w:u w:val="single"/>
          <w:lang w:eastAsia="en-US"/>
        </w:rPr>
      </w:pPr>
      <w:r w:rsidRPr="0082777D">
        <w:rPr>
          <w:rFonts w:cstheme="minorBidi"/>
          <w:b/>
          <w:u w:val="single"/>
          <w:lang w:eastAsia="en-US"/>
        </w:rPr>
        <w:t>3. KAINODAROS TAISYKLĖS</w:t>
      </w:r>
    </w:p>
    <w:p w14:paraId="4C4613D8" w14:textId="77777777" w:rsidR="00F006DB" w:rsidRPr="0082777D" w:rsidRDefault="00F006DB" w:rsidP="00222999">
      <w:pPr>
        <w:suppressAutoHyphens w:val="0"/>
        <w:ind w:firstLine="0"/>
        <w:rPr>
          <w:rFonts w:cstheme="minorBidi"/>
          <w:b/>
          <w:u w:val="single"/>
          <w:lang w:eastAsia="en-US"/>
        </w:rPr>
      </w:pPr>
    </w:p>
    <w:p w14:paraId="1D87B1A7" w14:textId="0875B3FB" w:rsidR="00222999" w:rsidRPr="0082777D" w:rsidRDefault="00222999" w:rsidP="00222999">
      <w:pPr>
        <w:widowControl w:val="0"/>
        <w:autoSpaceDN w:val="0"/>
        <w:ind w:firstLine="0"/>
        <w:textAlignment w:val="baseline"/>
        <w:rPr>
          <w:rFonts w:eastAsiaTheme="minorHAnsi" w:cstheme="minorBidi"/>
          <w:szCs w:val="22"/>
          <w:lang w:eastAsia="en-US"/>
        </w:rPr>
      </w:pPr>
      <w:r w:rsidRPr="0082777D">
        <w:rPr>
          <w:rFonts w:cstheme="minorBidi"/>
          <w:szCs w:val="24"/>
          <w:lang w:eastAsia="lt-LT"/>
        </w:rPr>
        <w:t>3.1. Sutarties galiojimo laikotarpiu užsakymo formoje nurodytų p</w:t>
      </w:r>
      <w:r w:rsidR="00DD61ED">
        <w:rPr>
          <w:rFonts w:cstheme="minorBidi"/>
          <w:szCs w:val="24"/>
          <w:lang w:eastAsia="lt-LT"/>
        </w:rPr>
        <w:t>aslaugų</w:t>
      </w:r>
      <w:r w:rsidRPr="0082777D">
        <w:rPr>
          <w:rFonts w:cstheme="minorBidi"/>
          <w:szCs w:val="24"/>
          <w:lang w:eastAsia="lt-LT"/>
        </w:rPr>
        <w:t xml:space="preserve"> kaina perskaičiuojama pasikeitus pridėtinės vertės mokesčio (toliau - PVM) tarifui.</w:t>
      </w:r>
      <w:r w:rsidRPr="0082777D">
        <w:rPr>
          <w:rFonts w:cstheme="minorBidi"/>
          <w:iCs/>
          <w:szCs w:val="24"/>
          <w:lang w:eastAsia="lt-LT"/>
        </w:rPr>
        <w:t xml:space="preserve"> Prekių kaina atitinkamai didinama arba mažinama. Naujas PVM tarifas taikomas toms prekėms</w:t>
      </w:r>
      <w:r w:rsidR="009D399B" w:rsidRPr="0082777D">
        <w:rPr>
          <w:rFonts w:cstheme="minorBidi"/>
          <w:iCs/>
          <w:szCs w:val="24"/>
          <w:lang w:eastAsia="lt-LT"/>
        </w:rPr>
        <w:t xml:space="preserve"> </w:t>
      </w:r>
      <w:r w:rsidRPr="0082777D">
        <w:rPr>
          <w:rFonts w:cstheme="minorBidi"/>
          <w:iCs/>
          <w:szCs w:val="24"/>
          <w:lang w:eastAsia="lt-LT"/>
        </w:rPr>
        <w:t>, kurios pradedamos tiekti po oficialaus naujo PVM tarifo įsigaliojimo.</w:t>
      </w:r>
    </w:p>
    <w:p w14:paraId="1D87B1A8" w14:textId="77777777" w:rsidR="00222999" w:rsidRPr="0082777D" w:rsidRDefault="00222999" w:rsidP="00222999">
      <w:pPr>
        <w:autoSpaceDN w:val="0"/>
        <w:ind w:firstLine="0"/>
        <w:textAlignment w:val="baseline"/>
        <w:rPr>
          <w:rFonts w:eastAsiaTheme="minorHAnsi" w:cstheme="minorBidi"/>
          <w:szCs w:val="24"/>
          <w:lang w:eastAsia="en-US"/>
        </w:rPr>
      </w:pPr>
      <w:r w:rsidRPr="0082777D">
        <w:rPr>
          <w:rFonts w:eastAsiaTheme="minorHAnsi" w:cstheme="minorBidi"/>
          <w:szCs w:val="24"/>
          <w:lang w:eastAsia="en-US"/>
        </w:rPr>
        <w:t>3.2. Kainos perskaičiavimo formulė pasikeitus PVM tarifui:</w:t>
      </w:r>
    </w:p>
    <w:p w14:paraId="1D87B1A9" w14:textId="77777777" w:rsidR="00222999" w:rsidRPr="0082777D" w:rsidRDefault="00891898" w:rsidP="00222999">
      <w:pPr>
        <w:autoSpaceDN w:val="0"/>
        <w:ind w:firstLine="539"/>
        <w:textAlignment w:val="baseline"/>
        <w:rPr>
          <w:rFonts w:eastAsiaTheme="minorHAnsi" w:cstheme="minorBidi"/>
          <w:szCs w:val="22"/>
          <w:lang w:eastAsia="en-US"/>
        </w:rPr>
      </w:pPr>
      <w:r w:rsidRPr="00891898">
        <w:rPr>
          <w:rFonts w:eastAsiaTheme="minorHAnsi" w:cstheme="minorBidi"/>
          <w:noProof/>
          <w:szCs w:val="24"/>
          <w:lang w:eastAsia="en-US"/>
        </w:rPr>
        <w:object w:dxaOrig="2535" w:dyaOrig="960" w14:anchorId="1D87B2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alt="" style="width:128.25pt;height:48pt;visibility:visible;mso-wrap-style:square;mso-width-percent:0;mso-height-percent:0;mso-width-percent:0;mso-height-percent:0" o:ole="">
            <v:imagedata r:id="rId7" o:title=""/>
          </v:shape>
          <o:OLEObject Type="Embed" ProgID="Equation.3" ShapeID="Object 1" DrawAspect="Content" ObjectID="_1759844517" r:id="rId8"/>
        </w:object>
      </w:r>
    </w:p>
    <w:p w14:paraId="1D87B1AA" w14:textId="77777777" w:rsidR="00222999" w:rsidRPr="0082777D" w:rsidRDefault="00222999" w:rsidP="00222999">
      <w:pPr>
        <w:autoSpaceDN w:val="0"/>
        <w:ind w:firstLine="539"/>
        <w:textAlignment w:val="baseline"/>
        <w:rPr>
          <w:rFonts w:eastAsiaTheme="minorHAnsi" w:cstheme="minorBidi"/>
          <w:szCs w:val="22"/>
          <w:lang w:eastAsia="en-US"/>
        </w:rPr>
      </w:pPr>
      <w:r w:rsidRPr="0082777D">
        <w:rPr>
          <w:rFonts w:eastAsiaTheme="minorHAnsi" w:cstheme="minorBidi"/>
          <w:szCs w:val="24"/>
          <w:lang w:eastAsia="en-US"/>
        </w:rPr>
        <w:tab/>
      </w:r>
      <w:r w:rsidR="00891898" w:rsidRPr="00891898">
        <w:rPr>
          <w:rFonts w:eastAsiaTheme="minorHAnsi" w:cstheme="minorBidi"/>
          <w:noProof/>
          <w:szCs w:val="24"/>
          <w:lang w:eastAsia="en-US"/>
        </w:rPr>
        <w:object w:dxaOrig="300" w:dyaOrig="375" w14:anchorId="1D87B208">
          <v:shape id="Object 2" o:spid="_x0000_i1026" type="#_x0000_t75" alt="" style="width:14.25pt;height:18pt;visibility:visible;mso-wrap-style:square;mso-width-percent:0;mso-height-percent:0;mso-width-percent:0;mso-height-percent:0" o:ole="">
            <v:imagedata r:id="rId9" o:title=""/>
          </v:shape>
          <o:OLEObject Type="Embed" ProgID="Equation.3" ShapeID="Object 2" DrawAspect="Content" ObjectID="_1759844518" r:id="rId10"/>
        </w:object>
      </w:r>
      <w:r w:rsidRPr="0082777D">
        <w:rPr>
          <w:rFonts w:eastAsiaTheme="minorHAnsi" w:cstheme="minorBidi"/>
          <w:szCs w:val="24"/>
          <w:lang w:eastAsia="en-US"/>
        </w:rPr>
        <w:t xml:space="preserve"> - Perskaičiuota kaina (su PVM)</w:t>
      </w:r>
    </w:p>
    <w:p w14:paraId="1D87B1AB" w14:textId="77777777" w:rsidR="00222999" w:rsidRPr="0082777D" w:rsidRDefault="00222999" w:rsidP="00222999">
      <w:pPr>
        <w:autoSpaceDN w:val="0"/>
        <w:ind w:firstLine="539"/>
        <w:textAlignment w:val="baseline"/>
        <w:rPr>
          <w:rFonts w:eastAsiaTheme="minorHAnsi" w:cstheme="minorBidi"/>
          <w:szCs w:val="22"/>
          <w:lang w:eastAsia="en-US"/>
        </w:rPr>
      </w:pPr>
      <w:r w:rsidRPr="0082777D">
        <w:rPr>
          <w:rFonts w:eastAsiaTheme="minorHAnsi" w:cstheme="minorBidi"/>
          <w:szCs w:val="24"/>
          <w:lang w:eastAsia="en-US"/>
        </w:rPr>
        <w:tab/>
      </w:r>
      <w:r w:rsidR="00891898" w:rsidRPr="00891898">
        <w:rPr>
          <w:rFonts w:eastAsiaTheme="minorHAnsi" w:cstheme="minorBidi"/>
          <w:noProof/>
          <w:szCs w:val="24"/>
          <w:lang w:eastAsia="en-US"/>
        </w:rPr>
        <w:object w:dxaOrig="285" w:dyaOrig="375" w14:anchorId="1D87B209">
          <v:shape id="Object 3" o:spid="_x0000_i1027" type="#_x0000_t75" alt="" style="width:14.25pt;height:18pt;visibility:visible;mso-wrap-style:square;mso-width-percent:0;mso-height-percent:0;mso-width-percent:0;mso-height-percent:0" o:ole="">
            <v:imagedata r:id="rId11" o:title=""/>
          </v:shape>
          <o:OLEObject Type="Embed" ProgID="Equation.3" ShapeID="Object 3" DrawAspect="Content" ObjectID="_1759844519" r:id="rId12"/>
        </w:object>
      </w:r>
      <w:r w:rsidRPr="0082777D">
        <w:rPr>
          <w:rFonts w:eastAsiaTheme="minorHAnsi" w:cstheme="minorBidi"/>
          <w:szCs w:val="24"/>
          <w:lang w:eastAsia="en-US"/>
        </w:rPr>
        <w:t xml:space="preserve"> - Kaina (su PVM) iki perskaičiavimo</w:t>
      </w:r>
    </w:p>
    <w:p w14:paraId="1D87B1AC" w14:textId="77777777" w:rsidR="00222999" w:rsidRPr="0082777D" w:rsidRDefault="00222999" w:rsidP="00222999">
      <w:pPr>
        <w:autoSpaceDN w:val="0"/>
        <w:ind w:firstLine="539"/>
        <w:textAlignment w:val="baseline"/>
        <w:rPr>
          <w:rFonts w:eastAsiaTheme="minorHAnsi" w:cstheme="minorBidi"/>
          <w:szCs w:val="22"/>
          <w:lang w:eastAsia="en-US"/>
        </w:rPr>
      </w:pPr>
      <w:r w:rsidRPr="0082777D">
        <w:rPr>
          <w:rFonts w:eastAsiaTheme="minorHAnsi" w:cstheme="minorBidi"/>
          <w:szCs w:val="24"/>
          <w:lang w:eastAsia="en-US"/>
        </w:rPr>
        <w:tab/>
      </w:r>
      <w:r w:rsidR="00891898" w:rsidRPr="00891898">
        <w:rPr>
          <w:rFonts w:eastAsiaTheme="minorHAnsi" w:cstheme="minorBidi"/>
          <w:noProof/>
          <w:szCs w:val="24"/>
          <w:lang w:eastAsia="en-US"/>
        </w:rPr>
        <w:object w:dxaOrig="285" w:dyaOrig="375" w14:anchorId="1D87B20A">
          <v:shape id="Object 4" o:spid="_x0000_i1028" type="#_x0000_t75" alt="" style="width:14.25pt;height:18pt;visibility:visible;mso-wrap-style:square;mso-width-percent:0;mso-height-percent:0;mso-width-percent:0;mso-height-percent:0" o:ole="">
            <v:imagedata r:id="rId13" o:title=""/>
          </v:shape>
          <o:OLEObject Type="Embed" ProgID="Equation.3" ShapeID="Object 4" DrawAspect="Content" ObjectID="_1759844520" r:id="rId14"/>
        </w:object>
      </w:r>
      <w:r w:rsidRPr="0082777D">
        <w:rPr>
          <w:rFonts w:eastAsiaTheme="minorHAnsi" w:cstheme="minorBidi"/>
          <w:szCs w:val="24"/>
          <w:lang w:eastAsia="en-US"/>
        </w:rPr>
        <w:t xml:space="preserve"> - senas PVM tarifas (procentais)</w:t>
      </w:r>
    </w:p>
    <w:p w14:paraId="1D87B1AD" w14:textId="77777777" w:rsidR="00222999" w:rsidRPr="0082777D" w:rsidRDefault="00222999" w:rsidP="00222999">
      <w:pPr>
        <w:autoSpaceDN w:val="0"/>
        <w:ind w:firstLine="540"/>
        <w:textAlignment w:val="baseline"/>
        <w:rPr>
          <w:rFonts w:eastAsiaTheme="minorHAnsi" w:cstheme="minorBidi"/>
          <w:szCs w:val="22"/>
          <w:lang w:eastAsia="en-US"/>
        </w:rPr>
      </w:pPr>
      <w:r w:rsidRPr="0082777D">
        <w:rPr>
          <w:rFonts w:cstheme="minorBidi"/>
          <w:szCs w:val="24"/>
          <w:lang w:eastAsia="lt-LT"/>
        </w:rPr>
        <w:tab/>
      </w:r>
      <w:r w:rsidR="00891898" w:rsidRPr="00891898">
        <w:rPr>
          <w:rFonts w:cstheme="minorBidi"/>
          <w:noProof/>
          <w:szCs w:val="24"/>
          <w:lang w:eastAsia="lt-LT"/>
        </w:rPr>
        <w:object w:dxaOrig="315" w:dyaOrig="375" w14:anchorId="1D87B20B">
          <v:shape id="Object 5" o:spid="_x0000_i1029" type="#_x0000_t75" alt="" style="width:16.5pt;height:18pt;visibility:visible;mso-wrap-style:square;mso-width-percent:0;mso-height-percent:0;mso-width-percent:0;mso-height-percent:0" o:ole="">
            <v:imagedata r:id="rId15" o:title=""/>
          </v:shape>
          <o:OLEObject Type="Embed" ProgID="Equation.3" ShapeID="Object 5" DrawAspect="Content" ObjectID="_1759844521" r:id="rId16"/>
        </w:object>
      </w:r>
      <w:r w:rsidRPr="0082777D">
        <w:rPr>
          <w:rFonts w:cstheme="minorBidi"/>
          <w:szCs w:val="24"/>
          <w:lang w:eastAsia="lt-LT"/>
        </w:rPr>
        <w:t xml:space="preserve"> - naujas PVM tarifas (procentais)</w:t>
      </w:r>
    </w:p>
    <w:p w14:paraId="1D87B1AE" w14:textId="77777777" w:rsidR="00222999" w:rsidRPr="0082777D" w:rsidRDefault="00222999" w:rsidP="00222999">
      <w:pPr>
        <w:suppressAutoHyphens w:val="0"/>
        <w:ind w:left="709" w:firstLine="0"/>
        <w:rPr>
          <w:rFonts w:cstheme="minorBidi"/>
          <w:szCs w:val="24"/>
          <w:lang w:eastAsia="ru-RU"/>
        </w:rPr>
      </w:pPr>
    </w:p>
    <w:p w14:paraId="1D87B1AF" w14:textId="77777777" w:rsidR="00222999" w:rsidRPr="0082777D" w:rsidRDefault="00222999" w:rsidP="00222999">
      <w:pPr>
        <w:suppressAutoHyphens w:val="0"/>
        <w:ind w:firstLine="0"/>
        <w:rPr>
          <w:rFonts w:cstheme="minorBidi"/>
          <w:szCs w:val="24"/>
          <w:lang w:eastAsia="ru-RU"/>
        </w:rPr>
      </w:pPr>
      <w:r w:rsidRPr="0082777D">
        <w:rPr>
          <w:rFonts w:cstheme="minorBidi"/>
          <w:szCs w:val="24"/>
          <w:lang w:eastAsia="ru-RU"/>
        </w:rPr>
        <w:t>Sutarties kainos pakeitimas įforminamas atskiru raštišku Šalių susitarimu, pasirašomu abiejų Sutarties Šalių. Perskaičiuota kaina įsigalioja nuo kitos dienos. Pirkimo sutarties kaina ir (ar) kainodaros taisyklės yra esminės pirkimo sutarties sąlygos, kurios nebus keičiamos per visą sutarties vykdymo laikotarpį.</w:t>
      </w:r>
    </w:p>
    <w:p w14:paraId="1D87B1B0" w14:textId="77777777" w:rsidR="00222999" w:rsidRPr="0082777D" w:rsidRDefault="00222999" w:rsidP="00222999">
      <w:pPr>
        <w:suppressAutoHyphens w:val="0"/>
        <w:ind w:firstLine="0"/>
        <w:rPr>
          <w:rFonts w:cstheme="minorBidi"/>
          <w:b/>
          <w:szCs w:val="24"/>
          <w:u w:val="single"/>
          <w:lang w:eastAsia="en-US"/>
        </w:rPr>
      </w:pPr>
    </w:p>
    <w:p w14:paraId="1D87B1B1" w14:textId="77777777" w:rsidR="00222999" w:rsidRDefault="00222999" w:rsidP="00222999">
      <w:pPr>
        <w:suppressAutoHyphens w:val="0"/>
        <w:ind w:firstLine="0"/>
        <w:rPr>
          <w:rFonts w:cstheme="minorBidi"/>
          <w:b/>
          <w:szCs w:val="24"/>
          <w:u w:val="single"/>
          <w:lang w:eastAsia="en-US"/>
        </w:rPr>
      </w:pPr>
      <w:r w:rsidRPr="0082777D">
        <w:rPr>
          <w:rFonts w:cstheme="minorBidi"/>
          <w:b/>
          <w:szCs w:val="24"/>
          <w:u w:val="single"/>
          <w:lang w:eastAsia="en-US"/>
        </w:rPr>
        <w:t>4. ŠALIŲ ATSAKOMYBĖ</w:t>
      </w:r>
    </w:p>
    <w:p w14:paraId="658FA07D" w14:textId="77777777" w:rsidR="00C35354" w:rsidRPr="0082777D" w:rsidRDefault="00C35354" w:rsidP="00222999">
      <w:pPr>
        <w:suppressAutoHyphens w:val="0"/>
        <w:ind w:firstLine="0"/>
        <w:rPr>
          <w:rFonts w:cstheme="minorBidi"/>
          <w:szCs w:val="24"/>
          <w:lang w:eastAsia="en-US"/>
        </w:rPr>
      </w:pPr>
    </w:p>
    <w:p w14:paraId="1D87B1B2" w14:textId="77777777" w:rsidR="00222999" w:rsidRPr="0082777D" w:rsidRDefault="00222999" w:rsidP="00222999">
      <w:pPr>
        <w:suppressAutoHyphens w:val="0"/>
        <w:ind w:firstLine="0"/>
        <w:rPr>
          <w:rFonts w:cstheme="minorBidi"/>
          <w:szCs w:val="24"/>
          <w:lang w:eastAsia="en-US"/>
        </w:rPr>
      </w:pPr>
      <w:r w:rsidRPr="0082777D">
        <w:rPr>
          <w:rFonts w:cstheme="minorBidi"/>
          <w:b/>
          <w:szCs w:val="24"/>
          <w:lang w:eastAsia="en-US"/>
        </w:rPr>
        <w:t>4.1.</w:t>
      </w:r>
      <w:r w:rsidRPr="0082777D">
        <w:rPr>
          <w:rFonts w:cstheme="minorBidi"/>
          <w:szCs w:val="24"/>
          <w:lang w:eastAsia="en-US"/>
        </w:rPr>
        <w:t xml:space="preserve"> Už įsipareigojimų, numatytų šioje sutartyje nevykdymą, kaltoji šalis atlygina kitai šaliai nuostolius.</w:t>
      </w:r>
    </w:p>
    <w:p w14:paraId="1D87B1B3" w14:textId="2BDE9D29" w:rsidR="00222999" w:rsidRPr="0082777D" w:rsidRDefault="00222999" w:rsidP="00222999">
      <w:pPr>
        <w:suppressAutoHyphens w:val="0"/>
        <w:ind w:firstLine="0"/>
        <w:rPr>
          <w:rFonts w:cstheme="minorBidi"/>
          <w:szCs w:val="24"/>
          <w:lang w:eastAsia="en-US"/>
        </w:rPr>
      </w:pPr>
      <w:r w:rsidRPr="0082777D">
        <w:rPr>
          <w:rFonts w:cstheme="minorBidi"/>
          <w:b/>
          <w:szCs w:val="24"/>
          <w:lang w:eastAsia="en-US"/>
        </w:rPr>
        <w:t>4.2.</w:t>
      </w:r>
      <w:r w:rsidRPr="0082777D">
        <w:rPr>
          <w:rFonts w:cstheme="minorBidi"/>
          <w:szCs w:val="24"/>
          <w:lang w:eastAsia="en-US"/>
        </w:rPr>
        <w:t xml:space="preserve"> Motyvuoto atsisakymo priimti </w:t>
      </w:r>
      <w:r w:rsidR="005A5E43">
        <w:rPr>
          <w:rFonts w:cstheme="minorBidi"/>
          <w:szCs w:val="24"/>
          <w:lang w:eastAsia="en-US"/>
        </w:rPr>
        <w:t>pateiktas paslaugas</w:t>
      </w:r>
      <w:r w:rsidRPr="0082777D">
        <w:rPr>
          <w:rFonts w:cstheme="minorBidi"/>
          <w:szCs w:val="24"/>
          <w:lang w:eastAsia="en-US"/>
        </w:rPr>
        <w:t xml:space="preserve"> atveju surašomas dvišalis aktas, kuriuo numatoma atlikti </w:t>
      </w:r>
      <w:r w:rsidRPr="0082777D">
        <w:rPr>
          <w:rFonts w:cstheme="minorBidi"/>
          <w:noProof/>
          <w:szCs w:val="24"/>
          <w:lang w:eastAsia="en-US"/>
        </w:rPr>
        <w:t>reikalingus pataisymus ir jų atlikimo</w:t>
      </w:r>
      <w:r w:rsidRPr="0082777D">
        <w:rPr>
          <w:rFonts w:cstheme="minorBidi"/>
          <w:szCs w:val="24"/>
          <w:lang w:eastAsia="en-US"/>
        </w:rPr>
        <w:t xml:space="preserve"> terminus.</w:t>
      </w:r>
    </w:p>
    <w:p w14:paraId="1D87B1B4" w14:textId="060A3E45" w:rsidR="00222999" w:rsidRPr="0082777D" w:rsidRDefault="00222999" w:rsidP="00222999">
      <w:pPr>
        <w:suppressAutoHyphens w:val="0"/>
        <w:ind w:firstLine="0"/>
        <w:rPr>
          <w:rFonts w:cstheme="minorBidi"/>
          <w:szCs w:val="24"/>
          <w:lang w:eastAsia="en-US"/>
        </w:rPr>
      </w:pPr>
      <w:r w:rsidRPr="0082777D">
        <w:rPr>
          <w:rFonts w:cstheme="minorBidi"/>
          <w:b/>
          <w:szCs w:val="24"/>
          <w:lang w:eastAsia="en-US"/>
        </w:rPr>
        <w:t>4.3.</w:t>
      </w:r>
      <w:r w:rsidRPr="0082777D">
        <w:rPr>
          <w:rFonts w:cstheme="minorBidi"/>
          <w:szCs w:val="24"/>
          <w:lang w:eastAsia="en-US"/>
        </w:rPr>
        <w:t xml:space="preserve"> Pardavėjas įsipareigoja </w:t>
      </w:r>
      <w:r w:rsidR="009227FE" w:rsidRPr="0082777D">
        <w:rPr>
          <w:rFonts w:cstheme="minorBidi"/>
          <w:szCs w:val="24"/>
          <w:lang w:eastAsia="en-US"/>
        </w:rPr>
        <w:t xml:space="preserve">mokėti Pirkėjui </w:t>
      </w:r>
      <w:r w:rsidR="009227FE" w:rsidRPr="0082777D">
        <w:rPr>
          <w:rFonts w:cstheme="minorBidi"/>
          <w:b/>
          <w:szCs w:val="24"/>
          <w:lang w:eastAsia="en-US"/>
        </w:rPr>
        <w:t>0,0</w:t>
      </w:r>
      <w:r w:rsidR="005A5E43">
        <w:rPr>
          <w:rFonts w:cstheme="minorBidi"/>
          <w:b/>
          <w:szCs w:val="24"/>
          <w:lang w:eastAsia="en-US"/>
        </w:rPr>
        <w:t>3</w:t>
      </w:r>
      <w:r w:rsidR="009227FE" w:rsidRPr="0082777D">
        <w:rPr>
          <w:rFonts w:cstheme="minorBidi"/>
          <w:b/>
          <w:szCs w:val="24"/>
          <w:lang w:eastAsia="en-US"/>
        </w:rPr>
        <w:t xml:space="preserve"> % (</w:t>
      </w:r>
      <w:r w:rsidR="005A5E43">
        <w:rPr>
          <w:rFonts w:cstheme="minorBidi"/>
          <w:b/>
          <w:szCs w:val="24"/>
          <w:lang w:eastAsia="en-US"/>
        </w:rPr>
        <w:t>trys</w:t>
      </w:r>
      <w:r w:rsidRPr="0082777D">
        <w:rPr>
          <w:rFonts w:cstheme="minorBidi"/>
          <w:b/>
          <w:szCs w:val="24"/>
          <w:lang w:eastAsia="en-US"/>
        </w:rPr>
        <w:t xml:space="preserve"> šimtosios)</w:t>
      </w:r>
      <w:r w:rsidRPr="0082777D">
        <w:rPr>
          <w:rFonts w:cstheme="minorBidi"/>
          <w:szCs w:val="24"/>
          <w:lang w:eastAsia="en-US"/>
        </w:rPr>
        <w:t xml:space="preserve"> dydžio delspinigius nuo nepateiktos </w:t>
      </w:r>
      <w:r w:rsidRPr="0082777D">
        <w:rPr>
          <w:rFonts w:cstheme="minorBidi"/>
          <w:b/>
          <w:szCs w:val="24"/>
          <w:lang w:eastAsia="en-US"/>
        </w:rPr>
        <w:t>p</w:t>
      </w:r>
      <w:r w:rsidR="00C2307F">
        <w:rPr>
          <w:rFonts w:cstheme="minorBidi"/>
          <w:b/>
          <w:szCs w:val="24"/>
          <w:lang w:eastAsia="en-US"/>
        </w:rPr>
        <w:t>aslaugų</w:t>
      </w:r>
      <w:r w:rsidRPr="0082777D">
        <w:rPr>
          <w:rFonts w:cstheme="minorBidi"/>
          <w:szCs w:val="24"/>
          <w:lang w:eastAsia="en-US"/>
        </w:rPr>
        <w:t xml:space="preserve"> sumos už kiekvieną uždelstą dieną</w:t>
      </w:r>
      <w:r w:rsidRPr="0082777D">
        <w:rPr>
          <w:rFonts w:cstheme="minorBidi"/>
          <w:sz w:val="20"/>
          <w:szCs w:val="24"/>
          <w:lang w:eastAsia="en-US"/>
        </w:rPr>
        <w:t xml:space="preserve">, </w:t>
      </w:r>
      <w:r w:rsidRPr="0082777D">
        <w:rPr>
          <w:rFonts w:cstheme="minorBidi"/>
          <w:szCs w:val="24"/>
          <w:lang w:eastAsia="en-US"/>
        </w:rPr>
        <w:t>jeigu Pardavėjas nepateikia p</w:t>
      </w:r>
      <w:r w:rsidR="008127E0">
        <w:rPr>
          <w:rFonts w:cstheme="minorBidi"/>
          <w:szCs w:val="24"/>
          <w:lang w:eastAsia="en-US"/>
        </w:rPr>
        <w:t>aslaugų</w:t>
      </w:r>
      <w:r w:rsidRPr="0082777D">
        <w:rPr>
          <w:rFonts w:cstheme="minorBidi"/>
          <w:szCs w:val="24"/>
          <w:lang w:eastAsia="en-US"/>
        </w:rPr>
        <w:t xml:space="preserve"> Pirkėjui pagal sutartyje numatytus terminus.</w:t>
      </w:r>
    </w:p>
    <w:p w14:paraId="1D87B1B5" w14:textId="000A6E0F" w:rsidR="00222999" w:rsidRPr="0082777D" w:rsidRDefault="00222999" w:rsidP="00222999">
      <w:pPr>
        <w:suppressAutoHyphens w:val="0"/>
        <w:ind w:firstLine="0"/>
        <w:rPr>
          <w:rFonts w:cstheme="minorBidi"/>
          <w:sz w:val="20"/>
          <w:szCs w:val="24"/>
          <w:lang w:eastAsia="en-US"/>
        </w:rPr>
      </w:pPr>
      <w:r w:rsidRPr="0082777D">
        <w:rPr>
          <w:rFonts w:cstheme="minorBidi"/>
          <w:b/>
          <w:szCs w:val="24"/>
          <w:lang w:eastAsia="en-US"/>
        </w:rPr>
        <w:t>4.4.</w:t>
      </w:r>
      <w:r w:rsidRPr="0082777D">
        <w:rPr>
          <w:rFonts w:cstheme="minorBidi"/>
          <w:szCs w:val="24"/>
          <w:lang w:eastAsia="en-US"/>
        </w:rPr>
        <w:t xml:space="preserve"> Pirkėjas įsipareigoja mo</w:t>
      </w:r>
      <w:r w:rsidR="009227FE" w:rsidRPr="0082777D">
        <w:rPr>
          <w:rFonts w:cstheme="minorBidi"/>
          <w:szCs w:val="24"/>
          <w:lang w:eastAsia="en-US"/>
        </w:rPr>
        <w:t xml:space="preserve">kėti Pardavėjui </w:t>
      </w:r>
      <w:r w:rsidR="009227FE" w:rsidRPr="0082777D">
        <w:rPr>
          <w:rFonts w:cstheme="minorBidi"/>
          <w:b/>
          <w:szCs w:val="24"/>
          <w:lang w:eastAsia="en-US"/>
        </w:rPr>
        <w:t>0,0</w:t>
      </w:r>
      <w:r w:rsidR="004A16C4">
        <w:rPr>
          <w:rFonts w:cstheme="minorBidi"/>
          <w:b/>
          <w:szCs w:val="24"/>
          <w:lang w:eastAsia="en-US"/>
        </w:rPr>
        <w:t>3</w:t>
      </w:r>
      <w:r w:rsidR="009227FE" w:rsidRPr="0082777D">
        <w:rPr>
          <w:rFonts w:cstheme="minorBidi"/>
          <w:b/>
          <w:szCs w:val="24"/>
          <w:lang w:eastAsia="en-US"/>
        </w:rPr>
        <w:t xml:space="preserve"> % (</w:t>
      </w:r>
      <w:r w:rsidR="004A16C4">
        <w:rPr>
          <w:rFonts w:cstheme="minorBidi"/>
          <w:b/>
          <w:szCs w:val="24"/>
          <w:lang w:eastAsia="en-US"/>
        </w:rPr>
        <w:t>trys</w:t>
      </w:r>
      <w:r w:rsidRPr="0082777D">
        <w:rPr>
          <w:rFonts w:cstheme="minorBidi"/>
          <w:b/>
          <w:szCs w:val="24"/>
          <w:lang w:eastAsia="en-US"/>
        </w:rPr>
        <w:t xml:space="preserve"> šimtosios)</w:t>
      </w:r>
      <w:r w:rsidRPr="0082777D">
        <w:rPr>
          <w:rFonts w:cstheme="minorBidi"/>
          <w:szCs w:val="24"/>
          <w:lang w:eastAsia="en-US"/>
        </w:rPr>
        <w:t xml:space="preserve"> dydžio delspinigius nuo neapmokėtos sumos už kiekvieną uždelstą dieną, jeigu Pirkėjas neatsiskaito su Pardavėju pagal Sutartyje numatytus terminus.</w:t>
      </w:r>
    </w:p>
    <w:p w14:paraId="1D87B1B6" w14:textId="77777777" w:rsidR="00222999" w:rsidRPr="0082777D" w:rsidRDefault="00222999" w:rsidP="00222999">
      <w:pPr>
        <w:suppressAutoHyphens w:val="0"/>
        <w:ind w:firstLine="0"/>
        <w:rPr>
          <w:rFonts w:cstheme="minorBidi"/>
          <w:bCs/>
          <w:szCs w:val="24"/>
          <w:lang w:eastAsia="en-US"/>
        </w:rPr>
      </w:pPr>
      <w:r w:rsidRPr="0082777D">
        <w:rPr>
          <w:rFonts w:cstheme="minorBidi"/>
          <w:b/>
          <w:szCs w:val="24"/>
          <w:lang w:eastAsia="en-US"/>
        </w:rPr>
        <w:t xml:space="preserve">4.5. </w:t>
      </w:r>
      <w:r w:rsidRPr="0082777D">
        <w:rPr>
          <w:rFonts w:cstheme="minorBidi"/>
          <w:szCs w:val="24"/>
          <w:lang w:eastAsia="en-US"/>
        </w:rPr>
        <w:t>Jeigu Sutartis</w:t>
      </w:r>
      <w:r w:rsidRPr="0082777D">
        <w:rPr>
          <w:rFonts w:cstheme="minorBidi"/>
          <w:b/>
          <w:szCs w:val="24"/>
          <w:lang w:eastAsia="en-US"/>
        </w:rPr>
        <w:t xml:space="preserve"> </w:t>
      </w:r>
      <w:r w:rsidRPr="0082777D">
        <w:rPr>
          <w:rFonts w:cstheme="minorBidi"/>
          <w:szCs w:val="24"/>
          <w:lang w:eastAsia="en-US"/>
        </w:rPr>
        <w:t>nutraukiama</w:t>
      </w:r>
      <w:r w:rsidRPr="0082777D">
        <w:rPr>
          <w:rFonts w:cstheme="minorBidi"/>
          <w:bCs/>
          <w:szCs w:val="24"/>
          <w:lang w:eastAsia="en-US"/>
        </w:rPr>
        <w:t xml:space="preserve"> dėl Pardavėjo kaltės, Pardavėjas sumoka visus numatytus delspinigius ir </w:t>
      </w:r>
      <w:r w:rsidRPr="00410D01">
        <w:rPr>
          <w:rFonts w:cstheme="minorBidi"/>
          <w:b/>
          <w:bCs/>
          <w:szCs w:val="24"/>
          <w:lang w:eastAsia="en-US"/>
        </w:rPr>
        <w:t>10% sutarties sumos baudą.</w:t>
      </w:r>
    </w:p>
    <w:p w14:paraId="1D87B1B7" w14:textId="77777777" w:rsidR="00222999" w:rsidRPr="0082777D" w:rsidRDefault="00222999" w:rsidP="00222999">
      <w:pPr>
        <w:suppressAutoHyphens w:val="0"/>
        <w:ind w:firstLine="0"/>
        <w:rPr>
          <w:rFonts w:cstheme="minorBidi"/>
          <w:b/>
          <w:szCs w:val="24"/>
          <w:u w:val="single"/>
          <w:lang w:eastAsia="en-US"/>
        </w:rPr>
      </w:pPr>
    </w:p>
    <w:p w14:paraId="1D87B1B8" w14:textId="53B71B75" w:rsidR="00222999" w:rsidRDefault="00222999" w:rsidP="00222999">
      <w:pPr>
        <w:suppressAutoHyphens w:val="0"/>
        <w:ind w:firstLine="0"/>
        <w:rPr>
          <w:rFonts w:cstheme="minorBidi"/>
          <w:b/>
          <w:szCs w:val="24"/>
          <w:u w:val="single"/>
          <w:lang w:eastAsia="en-US"/>
        </w:rPr>
      </w:pPr>
      <w:r w:rsidRPr="0082777D">
        <w:rPr>
          <w:rFonts w:cstheme="minorBidi"/>
          <w:b/>
          <w:bCs/>
          <w:u w:val="single"/>
          <w:lang w:eastAsia="en-US"/>
        </w:rPr>
        <w:t xml:space="preserve">5. </w:t>
      </w:r>
      <w:r w:rsidRPr="0082777D">
        <w:rPr>
          <w:rFonts w:cstheme="minorBidi"/>
          <w:b/>
          <w:szCs w:val="24"/>
          <w:u w:val="single"/>
          <w:lang w:eastAsia="en-US"/>
        </w:rPr>
        <w:t>SUTARTIES GALIOJIMO IR NUTRAUKIMO TVARKA</w:t>
      </w:r>
    </w:p>
    <w:p w14:paraId="066E4E21" w14:textId="77777777" w:rsidR="006C20F7" w:rsidRPr="0082777D" w:rsidRDefault="006C20F7" w:rsidP="00222999">
      <w:pPr>
        <w:suppressAutoHyphens w:val="0"/>
        <w:ind w:firstLine="0"/>
        <w:rPr>
          <w:rFonts w:cstheme="minorBidi"/>
          <w:b/>
          <w:szCs w:val="24"/>
          <w:u w:val="single"/>
          <w:lang w:eastAsia="en-US"/>
        </w:rPr>
      </w:pPr>
    </w:p>
    <w:p w14:paraId="5A72B645" w14:textId="018DDDA6" w:rsidR="00392C7C" w:rsidRPr="000717CB" w:rsidRDefault="00222999" w:rsidP="00222999">
      <w:pPr>
        <w:suppressAutoHyphens w:val="0"/>
        <w:ind w:firstLine="0"/>
        <w:rPr>
          <w:rFonts w:eastAsiaTheme="minorHAnsi" w:cstheme="minorBidi"/>
          <w:bCs/>
          <w:szCs w:val="24"/>
          <w:lang w:eastAsia="en-US"/>
        </w:rPr>
      </w:pPr>
      <w:r w:rsidRPr="0082777D">
        <w:rPr>
          <w:rFonts w:cstheme="minorBidi"/>
          <w:b/>
          <w:bCs/>
          <w:lang w:eastAsia="en-US"/>
        </w:rPr>
        <w:t xml:space="preserve">5.1. </w:t>
      </w:r>
      <w:r w:rsidRPr="0082777D">
        <w:rPr>
          <w:rFonts w:cstheme="minorBidi"/>
          <w:szCs w:val="24"/>
          <w:lang w:eastAsia="en-US"/>
        </w:rPr>
        <w:t xml:space="preserve">Sutartis </w:t>
      </w:r>
      <w:r w:rsidRPr="00623F23">
        <w:rPr>
          <w:rFonts w:cstheme="minorBidi"/>
          <w:bCs/>
          <w:szCs w:val="24"/>
          <w:lang w:eastAsia="en-US"/>
        </w:rPr>
        <w:t>įsigalioja nuo sutarties pasirašymo dienos</w:t>
      </w:r>
      <w:r w:rsidR="007641E8" w:rsidRPr="00623F23">
        <w:rPr>
          <w:rFonts w:cstheme="minorBidi"/>
          <w:bCs/>
          <w:szCs w:val="24"/>
          <w:lang w:eastAsia="en-US"/>
        </w:rPr>
        <w:t xml:space="preserve"> </w:t>
      </w:r>
      <w:r w:rsidR="00917E47" w:rsidRPr="00623F23">
        <w:rPr>
          <w:rFonts w:cstheme="minorBidi"/>
          <w:bCs/>
          <w:szCs w:val="24"/>
          <w:lang w:eastAsia="en-US"/>
        </w:rPr>
        <w:t>ir galioja</w:t>
      </w:r>
      <w:r w:rsidR="00880D7D" w:rsidRPr="00623F23">
        <w:rPr>
          <w:rFonts w:cstheme="minorBidi"/>
          <w:bCs/>
          <w:szCs w:val="24"/>
          <w:lang w:eastAsia="en-US"/>
        </w:rPr>
        <w:t xml:space="preserve"> iki visiškų sutartinių įsipareigojimų įvykdymo</w:t>
      </w:r>
      <w:r w:rsidR="00354CF1">
        <w:rPr>
          <w:rFonts w:cstheme="minorBidi"/>
          <w:bCs/>
          <w:szCs w:val="24"/>
          <w:lang w:eastAsia="en-US"/>
        </w:rPr>
        <w:t>.</w:t>
      </w:r>
    </w:p>
    <w:p w14:paraId="1D87B1B9" w14:textId="586E8625" w:rsidR="00222999" w:rsidRPr="0082777D" w:rsidRDefault="00222999" w:rsidP="00222999">
      <w:pPr>
        <w:suppressAutoHyphens w:val="0"/>
        <w:ind w:firstLine="0"/>
        <w:rPr>
          <w:rFonts w:eastAsiaTheme="minorHAnsi" w:cstheme="minorBidi"/>
          <w:szCs w:val="22"/>
          <w:lang w:eastAsia="en-US"/>
        </w:rPr>
      </w:pPr>
      <w:r w:rsidRPr="0082777D">
        <w:rPr>
          <w:rFonts w:cstheme="minorBidi"/>
          <w:b/>
          <w:szCs w:val="24"/>
          <w:lang w:eastAsia="en-US"/>
        </w:rPr>
        <w:t>5.2.</w:t>
      </w:r>
      <w:r w:rsidRPr="0082777D">
        <w:rPr>
          <w:rFonts w:cstheme="minorBidi"/>
          <w:szCs w:val="24"/>
          <w:lang w:eastAsia="en-US"/>
        </w:rPr>
        <w:t xml:space="preserve"> </w:t>
      </w:r>
      <w:r w:rsidRPr="0082777D">
        <w:rPr>
          <w:rFonts w:eastAsiaTheme="minorHAnsi" w:cstheme="minorBidi"/>
          <w:szCs w:val="24"/>
          <w:lang w:eastAsia="en-US"/>
        </w:rPr>
        <w:t>Pirkėjas turi teisę nutraukti</w:t>
      </w:r>
      <w:r w:rsidR="00B42EBE">
        <w:rPr>
          <w:rFonts w:eastAsiaTheme="minorHAnsi" w:cstheme="minorBidi"/>
          <w:szCs w:val="24"/>
          <w:lang w:eastAsia="en-US"/>
        </w:rPr>
        <w:t xml:space="preserve"> paslaugų</w:t>
      </w:r>
      <w:r w:rsidRPr="0082777D">
        <w:rPr>
          <w:rFonts w:eastAsiaTheme="minorHAnsi" w:cstheme="minorBidi"/>
          <w:szCs w:val="24"/>
          <w:lang w:eastAsia="en-US"/>
        </w:rPr>
        <w:t xml:space="preserve"> pirkimo sutartį,</w:t>
      </w:r>
      <w:r w:rsidRPr="0082777D">
        <w:rPr>
          <w:rFonts w:eastAsiaTheme="minorHAnsi" w:cstheme="minorBidi"/>
          <w:szCs w:val="22"/>
          <w:lang w:eastAsia="en-US"/>
        </w:rPr>
        <w:t xml:space="preserve"> jeigu tiekėjas vėluos atlikti </w:t>
      </w:r>
      <w:r w:rsidRPr="0082777D">
        <w:rPr>
          <w:rFonts w:eastAsiaTheme="minorHAnsi" w:cstheme="minorBidi"/>
          <w:b/>
          <w:szCs w:val="22"/>
          <w:lang w:eastAsia="en-US"/>
        </w:rPr>
        <w:t>p</w:t>
      </w:r>
      <w:r w:rsidR="00B42EBE">
        <w:rPr>
          <w:rFonts w:eastAsiaTheme="minorHAnsi" w:cstheme="minorBidi"/>
          <w:b/>
          <w:szCs w:val="22"/>
          <w:lang w:eastAsia="en-US"/>
        </w:rPr>
        <w:t>aslaugas pagal abipusiai suderintą paslaugų atlikimo grafiką</w:t>
      </w:r>
      <w:r w:rsidR="009A2796">
        <w:rPr>
          <w:rFonts w:eastAsiaTheme="minorHAnsi" w:cstheme="minorBidi"/>
          <w:b/>
          <w:szCs w:val="22"/>
          <w:lang w:eastAsia="en-US"/>
        </w:rPr>
        <w:t xml:space="preserve">, </w:t>
      </w:r>
      <w:r w:rsidRPr="0082777D">
        <w:rPr>
          <w:rFonts w:eastAsiaTheme="minorHAnsi" w:cstheme="minorBidi"/>
          <w:szCs w:val="22"/>
          <w:lang w:eastAsia="en-US"/>
        </w:rPr>
        <w:t xml:space="preserve">ar teiks nekokybiškas </w:t>
      </w:r>
      <w:r w:rsidR="001C14C8" w:rsidRPr="0082777D">
        <w:rPr>
          <w:rFonts w:eastAsiaTheme="minorHAnsi" w:cstheme="minorBidi"/>
          <w:szCs w:val="22"/>
          <w:lang w:eastAsia="en-US"/>
        </w:rPr>
        <w:t>p</w:t>
      </w:r>
      <w:r w:rsidR="00174686">
        <w:rPr>
          <w:rFonts w:eastAsiaTheme="minorHAnsi" w:cstheme="minorBidi"/>
          <w:szCs w:val="22"/>
          <w:lang w:eastAsia="en-US"/>
        </w:rPr>
        <w:t>aslaugas</w:t>
      </w:r>
      <w:r w:rsidRPr="0082777D">
        <w:rPr>
          <w:rFonts w:eastAsiaTheme="minorHAnsi" w:cstheme="minorBidi"/>
          <w:szCs w:val="22"/>
          <w:lang w:eastAsia="en-US"/>
        </w:rPr>
        <w:t xml:space="preserve"> ir nevykdys kitų įsipareigojimų</w:t>
      </w:r>
      <w:r w:rsidR="009A2796">
        <w:rPr>
          <w:rFonts w:eastAsiaTheme="minorHAnsi" w:cstheme="minorBidi"/>
          <w:szCs w:val="22"/>
          <w:lang w:eastAsia="en-US"/>
        </w:rPr>
        <w:t>,</w:t>
      </w:r>
      <w:r w:rsidRPr="0082777D">
        <w:rPr>
          <w:rFonts w:eastAsiaTheme="minorHAnsi" w:cstheme="minorBidi"/>
          <w:szCs w:val="22"/>
          <w:lang w:eastAsia="en-US"/>
        </w:rPr>
        <w:t xml:space="preserve"> arba vykdys juos kitomis sąlygomis, negu buvo nustatyta sutartyje. </w:t>
      </w:r>
    </w:p>
    <w:p w14:paraId="1D87B1BA" w14:textId="746A3998" w:rsidR="00222999" w:rsidRPr="0082777D" w:rsidRDefault="00222999" w:rsidP="00222999">
      <w:pPr>
        <w:tabs>
          <w:tab w:val="left" w:pos="0"/>
        </w:tabs>
        <w:suppressAutoHyphens w:val="0"/>
        <w:ind w:firstLine="0"/>
        <w:rPr>
          <w:rFonts w:eastAsiaTheme="minorHAnsi" w:cstheme="minorBidi"/>
          <w:szCs w:val="24"/>
          <w:lang w:eastAsia="en-US"/>
        </w:rPr>
      </w:pPr>
      <w:r w:rsidRPr="0082777D">
        <w:rPr>
          <w:rFonts w:cstheme="minorBidi"/>
          <w:b/>
          <w:szCs w:val="24"/>
          <w:lang w:eastAsia="en-US"/>
        </w:rPr>
        <w:t>5.3.</w:t>
      </w:r>
      <w:r w:rsidRPr="0082777D">
        <w:rPr>
          <w:rFonts w:cstheme="minorBidi"/>
          <w:szCs w:val="24"/>
          <w:lang w:eastAsia="en-US"/>
        </w:rPr>
        <w:t xml:space="preserve"> Pardavėjas </w:t>
      </w:r>
      <w:r w:rsidRPr="0082777D">
        <w:rPr>
          <w:rFonts w:eastAsiaTheme="minorHAnsi" w:cstheme="minorBidi"/>
          <w:szCs w:val="24"/>
          <w:lang w:eastAsia="en-US"/>
        </w:rPr>
        <w:t>turi teisę nutraukti sutartį, jeigu perkančioji organizacija nesumoka ilgiau nei 60 dienų nuo p</w:t>
      </w:r>
      <w:r w:rsidR="00D2305C">
        <w:rPr>
          <w:rFonts w:eastAsiaTheme="minorHAnsi" w:cstheme="minorBidi"/>
          <w:szCs w:val="24"/>
          <w:lang w:eastAsia="en-US"/>
        </w:rPr>
        <w:t>aslaugų</w:t>
      </w:r>
      <w:r w:rsidRPr="0082777D">
        <w:rPr>
          <w:rFonts w:eastAsiaTheme="minorHAnsi" w:cstheme="minorBidi"/>
          <w:szCs w:val="24"/>
          <w:lang w:eastAsia="en-US"/>
        </w:rPr>
        <w:t xml:space="preserve"> PVM sąskaitų-faktūrų pateikimo Pirkėjui dienos. </w:t>
      </w:r>
    </w:p>
    <w:p w14:paraId="1D87B1BB" w14:textId="77777777" w:rsidR="00222999" w:rsidRPr="0082777D" w:rsidRDefault="00222999" w:rsidP="00222999">
      <w:pPr>
        <w:suppressAutoHyphens w:val="0"/>
        <w:ind w:firstLine="0"/>
        <w:rPr>
          <w:rFonts w:cstheme="minorBidi"/>
          <w:szCs w:val="24"/>
          <w:lang w:eastAsia="en-US"/>
        </w:rPr>
      </w:pPr>
      <w:r w:rsidRPr="0082777D">
        <w:rPr>
          <w:rFonts w:cstheme="minorBidi"/>
          <w:b/>
          <w:szCs w:val="24"/>
          <w:lang w:eastAsia="en-US"/>
        </w:rPr>
        <w:t>5.4.</w:t>
      </w:r>
      <w:r w:rsidRPr="0082777D">
        <w:rPr>
          <w:rFonts w:cstheme="minorBidi"/>
          <w:szCs w:val="24"/>
          <w:lang w:eastAsia="en-US"/>
        </w:rPr>
        <w:t xml:space="preserve"> Sutartis gali būti nutraukiama bendru šalių sutarimu.</w:t>
      </w:r>
    </w:p>
    <w:p w14:paraId="1D87B1BC" w14:textId="42CD657F" w:rsidR="00222999" w:rsidRDefault="00222999" w:rsidP="00222999">
      <w:pPr>
        <w:suppressAutoHyphens w:val="0"/>
        <w:ind w:firstLine="0"/>
        <w:rPr>
          <w:rFonts w:cstheme="minorBidi"/>
          <w:szCs w:val="24"/>
          <w:lang w:eastAsia="en-US"/>
        </w:rPr>
      </w:pPr>
    </w:p>
    <w:p w14:paraId="5CBB7E98" w14:textId="77777777" w:rsidR="0032173F" w:rsidRDefault="0032173F" w:rsidP="00222999">
      <w:pPr>
        <w:suppressAutoHyphens w:val="0"/>
        <w:ind w:firstLine="0"/>
        <w:rPr>
          <w:rFonts w:cstheme="minorBidi"/>
          <w:szCs w:val="24"/>
          <w:lang w:eastAsia="en-US"/>
        </w:rPr>
      </w:pPr>
    </w:p>
    <w:p w14:paraId="1D87B1BD" w14:textId="7695A4C8" w:rsidR="00222999" w:rsidRPr="0082777D" w:rsidRDefault="00222999" w:rsidP="00222999">
      <w:pPr>
        <w:suppressAutoHyphens w:val="0"/>
        <w:ind w:firstLine="0"/>
        <w:rPr>
          <w:rFonts w:cstheme="minorBidi"/>
          <w:szCs w:val="24"/>
          <w:lang w:eastAsia="en-US"/>
        </w:rPr>
      </w:pPr>
      <w:r w:rsidRPr="0082777D">
        <w:rPr>
          <w:rFonts w:cstheme="minorBidi"/>
          <w:b/>
          <w:szCs w:val="24"/>
          <w:u w:val="single"/>
          <w:lang w:eastAsia="en-US"/>
        </w:rPr>
        <w:t>6. KITOS SĄLYGOS</w:t>
      </w:r>
    </w:p>
    <w:p w14:paraId="1D87B1BE" w14:textId="77777777" w:rsidR="00222999" w:rsidRPr="0082777D" w:rsidRDefault="00222999" w:rsidP="00222999">
      <w:pPr>
        <w:suppressAutoHyphens w:val="0"/>
        <w:ind w:firstLine="0"/>
        <w:rPr>
          <w:rFonts w:cstheme="minorBidi"/>
          <w:szCs w:val="24"/>
          <w:lang w:eastAsia="en-US"/>
        </w:rPr>
      </w:pPr>
      <w:r w:rsidRPr="0082777D">
        <w:rPr>
          <w:rFonts w:cstheme="minorBidi"/>
          <w:b/>
          <w:szCs w:val="24"/>
          <w:lang w:eastAsia="en-US"/>
        </w:rPr>
        <w:t>6.1</w:t>
      </w:r>
      <w:r w:rsidRPr="0082777D">
        <w:rPr>
          <w:rFonts w:cstheme="minorBidi"/>
          <w:szCs w:val="24"/>
          <w:lang w:eastAsia="en-US"/>
        </w:rPr>
        <w:t xml:space="preserve">. Ginčų sprendimo tvarka. Bet kokius ginčus ir nesutarimus, kurie gali atsirasti dėl šios Sutarties, Šalys pirmiausia sprendžia derybų būdu. Bet kokie ginčai ir nesutarimai, kurie gali atsirasti dėl šios Sutarties, ir kurie neišsprendžiami </w:t>
      </w:r>
      <w:r w:rsidRPr="0082777D">
        <w:rPr>
          <w:rFonts w:cstheme="minorBidi"/>
          <w:noProof/>
          <w:szCs w:val="24"/>
          <w:lang w:eastAsia="en-US"/>
        </w:rPr>
        <w:t>betarpiškomis derybomis, bus sprendžiami Lietuvos Respublikos įstatymais nustatyta tvarka Pirkėjo buveinės vietos</w:t>
      </w:r>
      <w:r w:rsidRPr="0082777D">
        <w:rPr>
          <w:rFonts w:cstheme="minorBidi"/>
          <w:szCs w:val="24"/>
          <w:lang w:eastAsia="en-US"/>
        </w:rPr>
        <w:t xml:space="preserve"> teisme.</w:t>
      </w:r>
    </w:p>
    <w:p w14:paraId="1D87B1BF" w14:textId="1F12AB6F" w:rsidR="00222999" w:rsidRPr="0082777D" w:rsidRDefault="00222999" w:rsidP="00222999">
      <w:pPr>
        <w:suppressAutoHyphens w:val="0"/>
        <w:ind w:firstLine="0"/>
        <w:rPr>
          <w:rFonts w:cstheme="minorBidi"/>
          <w:b/>
          <w:szCs w:val="24"/>
          <w:lang w:eastAsia="en-US"/>
        </w:rPr>
      </w:pPr>
      <w:r w:rsidRPr="0082777D">
        <w:rPr>
          <w:rFonts w:cstheme="minorBidi"/>
          <w:b/>
          <w:szCs w:val="24"/>
          <w:lang w:eastAsia="en-US"/>
        </w:rPr>
        <w:lastRenderedPageBreak/>
        <w:t>6.2.</w:t>
      </w:r>
      <w:r w:rsidR="002B3143">
        <w:rPr>
          <w:rFonts w:cstheme="minorBidi"/>
          <w:b/>
          <w:szCs w:val="24"/>
          <w:lang w:eastAsia="en-US"/>
        </w:rPr>
        <w:t xml:space="preserve"> </w:t>
      </w:r>
      <w:r w:rsidR="002E15C0" w:rsidRPr="002E15C0">
        <w:rPr>
          <w:rFonts w:cstheme="minorBidi"/>
          <w:bCs/>
          <w:szCs w:val="24"/>
          <w:lang w:eastAsia="en-US"/>
        </w:rPr>
        <w:t>Paslaugų</w:t>
      </w:r>
      <w:r w:rsidRPr="002E15C0">
        <w:rPr>
          <w:rFonts w:cstheme="minorBidi"/>
          <w:bCs/>
          <w:szCs w:val="24"/>
          <w:lang w:eastAsia="en-US"/>
        </w:rPr>
        <w:t xml:space="preserve"> </w:t>
      </w:r>
      <w:r w:rsidR="002E15C0" w:rsidRPr="002E15C0">
        <w:rPr>
          <w:rFonts w:cstheme="minorBidi"/>
          <w:bCs/>
          <w:szCs w:val="24"/>
          <w:lang w:eastAsia="en-US"/>
        </w:rPr>
        <w:t>p</w:t>
      </w:r>
      <w:r w:rsidRPr="002E15C0">
        <w:rPr>
          <w:rFonts w:cstheme="minorBidi"/>
          <w:bCs/>
          <w:szCs w:val="24"/>
          <w:lang w:eastAsia="en-US"/>
        </w:rPr>
        <w:t>irkimo</w:t>
      </w:r>
      <w:r w:rsidRPr="0082777D">
        <w:rPr>
          <w:rFonts w:cstheme="minorBidi"/>
          <w:szCs w:val="24"/>
          <w:lang w:eastAsia="en-US"/>
        </w:rPr>
        <w:t xml:space="preserve"> sutarties sąlygos pirkimo sutarties galiojimo laikotarpiu negali būti keičiamos, išskyrus tokias pirkimo sutarties sąlygas, kurias pakeitus nebūtų pažeisti Viešųjų pirkimų įstatymo 3 straipsnyje nustatyti principai bei tikslai.</w:t>
      </w:r>
      <w:r w:rsidR="00C53F3F">
        <w:rPr>
          <w:rFonts w:cstheme="minorBidi"/>
          <w:szCs w:val="24"/>
          <w:lang w:eastAsia="en-US"/>
        </w:rPr>
        <w:t xml:space="preserve"> Paslaugų p</w:t>
      </w:r>
      <w:r w:rsidRPr="0082777D">
        <w:rPr>
          <w:rFonts w:cstheme="minorBidi"/>
          <w:szCs w:val="24"/>
          <w:lang w:eastAsia="en-US"/>
        </w:rPr>
        <w:t>irkimo sutarties sąlygų keitimu nebus laikomas pirkimo sutarties sąlygų koregavimas joje numatytomis aplinkybėmis, jeigu šios aplinkybės nustatytos aiškiai bei nedviprasmiškai ir buvo pateiktos konkurso sąlygose. Tais atvejais, kai pirkimo sutarties sąlygų keitimo būtinybės nebuvo įmanoma numatyti rengiant konkurso sąlygas ir pirkimo sutarties sudarymo metu, pirkimo sutarties šalys gali keisti tik neesmines pirkimo sutarties sąlygas.</w:t>
      </w:r>
    </w:p>
    <w:p w14:paraId="1D87B1C0" w14:textId="77777777" w:rsidR="00222999" w:rsidRPr="0082777D" w:rsidRDefault="00222999" w:rsidP="00222999">
      <w:pPr>
        <w:suppressAutoHyphens w:val="0"/>
        <w:ind w:firstLine="0"/>
        <w:rPr>
          <w:rFonts w:cstheme="minorBidi"/>
          <w:szCs w:val="24"/>
          <w:lang w:eastAsia="en-US"/>
        </w:rPr>
      </w:pPr>
      <w:r w:rsidRPr="0082777D">
        <w:rPr>
          <w:rFonts w:cstheme="minorBidi"/>
          <w:b/>
          <w:szCs w:val="24"/>
          <w:lang w:eastAsia="en-US"/>
        </w:rPr>
        <w:t>6.3.</w:t>
      </w:r>
      <w:r w:rsidRPr="0082777D">
        <w:rPr>
          <w:rFonts w:cstheme="minorBidi"/>
          <w:szCs w:val="24"/>
          <w:lang w:eastAsia="en-US"/>
        </w:rPr>
        <w:t xml:space="preserve"> Šalis gali būti visiškai ar iš dalies atleidžiama nuo atsakomybės už Sutarties nevykdymą dėl nenugalimos jėgos (</w:t>
      </w:r>
      <w:r w:rsidRPr="0082777D">
        <w:rPr>
          <w:rFonts w:cstheme="minorBidi"/>
          <w:i/>
          <w:szCs w:val="24"/>
          <w:lang w:eastAsia="en-US"/>
        </w:rPr>
        <w:t>force majeure</w:t>
      </w:r>
      <w:r w:rsidRPr="0082777D">
        <w:rPr>
          <w:rFonts w:cstheme="minorBidi"/>
          <w:szCs w:val="24"/>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D87B1C1" w14:textId="77777777" w:rsidR="00222999" w:rsidRPr="0082777D" w:rsidRDefault="00222999" w:rsidP="00222999">
      <w:pPr>
        <w:suppressAutoHyphens w:val="0"/>
        <w:ind w:firstLine="0"/>
        <w:rPr>
          <w:rFonts w:cstheme="minorBidi"/>
          <w:szCs w:val="24"/>
          <w:lang w:eastAsia="en-US"/>
        </w:rPr>
      </w:pPr>
      <w:r w:rsidRPr="0082777D">
        <w:rPr>
          <w:rFonts w:cstheme="minorBidi"/>
          <w:b/>
          <w:szCs w:val="24"/>
          <w:lang w:eastAsia="en-US"/>
        </w:rPr>
        <w:t xml:space="preserve">6.4. </w:t>
      </w:r>
      <w:r w:rsidRPr="0082777D">
        <w:rPr>
          <w:rFonts w:cstheme="minorBidi"/>
          <w:szCs w:val="24"/>
          <w:lang w:eastAsia="en-US"/>
        </w:rPr>
        <w:t>Ši sutartis yra privaloma abiem šalims ir jų teisių perėmėjams, nepriklausomai nuo šalių reorganizavimo ir jų vadovybės pasikeitimo.</w:t>
      </w:r>
    </w:p>
    <w:p w14:paraId="679C332E" w14:textId="6A38CBF0" w:rsidR="006718EB" w:rsidRPr="0082777D" w:rsidRDefault="00222999" w:rsidP="00222999">
      <w:pPr>
        <w:suppressAutoHyphens w:val="0"/>
        <w:ind w:firstLine="0"/>
        <w:rPr>
          <w:rFonts w:cstheme="minorBidi"/>
          <w:b/>
          <w:szCs w:val="24"/>
          <w:lang w:eastAsia="en-US"/>
        </w:rPr>
      </w:pPr>
      <w:r w:rsidRPr="0082777D">
        <w:rPr>
          <w:rFonts w:cstheme="minorBidi"/>
          <w:b/>
          <w:szCs w:val="24"/>
          <w:lang w:eastAsia="en-US"/>
        </w:rPr>
        <w:t>6.5.</w:t>
      </w:r>
      <w:r w:rsidRPr="0082777D">
        <w:rPr>
          <w:rFonts w:cstheme="minorBidi"/>
          <w:szCs w:val="24"/>
          <w:lang w:eastAsia="en-US"/>
        </w:rPr>
        <w:t xml:space="preserve"> Sutartis sudaryta 2 egzemplioriais, iš kurių vienas saugomas pas Pirkėją, o kitas pas Pardavėją.</w:t>
      </w:r>
    </w:p>
    <w:p w14:paraId="669B43F8" w14:textId="762A8882" w:rsidR="006718EB" w:rsidRPr="0082777D" w:rsidRDefault="00222999" w:rsidP="006718EB">
      <w:pPr>
        <w:suppressAutoHyphens w:val="0"/>
        <w:ind w:firstLine="0"/>
        <w:rPr>
          <w:rFonts w:cstheme="minorBidi"/>
          <w:noProof/>
          <w:szCs w:val="24"/>
          <w:lang w:eastAsia="en-US"/>
        </w:rPr>
      </w:pPr>
      <w:r w:rsidRPr="0082777D">
        <w:rPr>
          <w:rFonts w:cstheme="minorBidi"/>
          <w:b/>
          <w:szCs w:val="24"/>
          <w:lang w:eastAsia="en-US"/>
        </w:rPr>
        <w:t>6.6.</w:t>
      </w:r>
      <w:r w:rsidRPr="0082777D">
        <w:rPr>
          <w:rFonts w:cstheme="minorBidi"/>
          <w:szCs w:val="24"/>
          <w:lang w:eastAsia="en-US"/>
        </w:rPr>
        <w:t xml:space="preserve"> </w:t>
      </w:r>
      <w:r w:rsidR="006718EB" w:rsidRPr="0082777D">
        <w:rPr>
          <w:rFonts w:cstheme="minorBidi"/>
          <w:szCs w:val="24"/>
          <w:lang w:eastAsia="en-US"/>
        </w:rPr>
        <w:t>Pirkėjo atstovas, atsakingas už P</w:t>
      </w:r>
      <w:r w:rsidR="0079726C" w:rsidRPr="0082777D">
        <w:rPr>
          <w:rFonts w:cstheme="minorBidi"/>
          <w:szCs w:val="24"/>
          <w:lang w:eastAsia="en-US"/>
        </w:rPr>
        <w:t>irkimo-pardavimo</w:t>
      </w:r>
      <w:r w:rsidR="006718EB" w:rsidRPr="0082777D">
        <w:rPr>
          <w:rFonts w:cstheme="minorBidi"/>
          <w:szCs w:val="24"/>
          <w:lang w:eastAsia="en-US"/>
        </w:rPr>
        <w:t xml:space="preserve"> sutarties vykdymą: </w:t>
      </w:r>
      <w:r w:rsidR="00744DA9" w:rsidRPr="0082777D">
        <w:rPr>
          <w:rFonts w:cstheme="minorBidi"/>
          <w:szCs w:val="24"/>
          <w:lang w:eastAsia="en-US"/>
        </w:rPr>
        <w:t xml:space="preserve">Aprūpinimo techninės pagalbos priemonėmis organizavimo skyriaus vedėja </w:t>
      </w:r>
      <w:r w:rsidR="00744DA9" w:rsidRPr="0082777D">
        <w:rPr>
          <w:rFonts w:cstheme="minorBidi"/>
          <w:b/>
          <w:szCs w:val="24"/>
          <w:lang w:eastAsia="en-US"/>
        </w:rPr>
        <w:t>Livija Martinėnienė</w:t>
      </w:r>
      <w:r w:rsidR="00744DA9" w:rsidRPr="0082777D">
        <w:rPr>
          <w:rFonts w:cstheme="minorBidi"/>
          <w:szCs w:val="24"/>
          <w:lang w:eastAsia="en-US"/>
        </w:rPr>
        <w:t xml:space="preserve">, tel. </w:t>
      </w:r>
      <w:r w:rsidR="00F5714E">
        <w:rPr>
          <w:rFonts w:cstheme="minorBidi"/>
          <w:szCs w:val="24"/>
          <w:lang w:eastAsia="en-US"/>
        </w:rPr>
        <w:t>+370 60680687</w:t>
      </w:r>
      <w:r w:rsidR="00744DA9" w:rsidRPr="0082777D">
        <w:rPr>
          <w:rFonts w:cstheme="minorBidi"/>
          <w:szCs w:val="24"/>
          <w:lang w:eastAsia="en-US"/>
        </w:rPr>
        <w:t xml:space="preserve">, el. p. </w:t>
      </w:r>
      <w:hyperlink r:id="rId17" w:history="1">
        <w:r w:rsidR="00F5714E" w:rsidRPr="003C58BF">
          <w:rPr>
            <w:rStyle w:val="Hipersaitas"/>
            <w:rFonts w:cstheme="minorBidi"/>
            <w:noProof/>
            <w:szCs w:val="24"/>
            <w:lang w:eastAsia="en-US"/>
          </w:rPr>
          <w:t>livija.martineniene@tpnc.lt</w:t>
        </w:r>
      </w:hyperlink>
      <w:r w:rsidR="00744DA9" w:rsidRPr="0082777D">
        <w:rPr>
          <w:rFonts w:cstheme="minorBidi"/>
          <w:noProof/>
          <w:szCs w:val="24"/>
          <w:lang w:eastAsia="en-US"/>
        </w:rPr>
        <w:t>.</w:t>
      </w:r>
      <w:r w:rsidR="0099480E" w:rsidRPr="0082777D">
        <w:rPr>
          <w:rFonts w:cstheme="minorBidi"/>
          <w:noProof/>
          <w:szCs w:val="24"/>
          <w:lang w:eastAsia="en-US"/>
        </w:rPr>
        <w:t xml:space="preserve"> Pirkėjo atstovas, atsakingas už Sutarties ir jos pakeitimų paskelbimą: Aprūpinimo techninės pagalbos priemonėmis organizavimo skyriaus vedėja </w:t>
      </w:r>
      <w:r w:rsidR="0099480E" w:rsidRPr="0082777D">
        <w:rPr>
          <w:rFonts w:cstheme="minorBidi"/>
          <w:szCs w:val="24"/>
          <w:lang w:eastAsia="en-US"/>
        </w:rPr>
        <w:t>Livija Martinėnienė.</w:t>
      </w:r>
    </w:p>
    <w:p w14:paraId="5F862189" w14:textId="5BB40004" w:rsidR="0097395C" w:rsidRDefault="006718EB" w:rsidP="00F57E73">
      <w:pPr>
        <w:ind w:firstLine="0"/>
        <w:rPr>
          <w:noProof/>
          <w:szCs w:val="24"/>
          <w:lang w:eastAsia="lt-LT"/>
        </w:rPr>
      </w:pPr>
      <w:r w:rsidRPr="0082777D">
        <w:rPr>
          <w:rFonts w:cstheme="minorBidi"/>
          <w:b/>
          <w:noProof/>
          <w:szCs w:val="24"/>
          <w:lang w:eastAsia="en-US"/>
        </w:rPr>
        <w:t>6.7.</w:t>
      </w:r>
      <w:r w:rsidRPr="0082777D">
        <w:rPr>
          <w:rFonts w:cstheme="minorBidi"/>
          <w:noProof/>
          <w:szCs w:val="24"/>
          <w:lang w:eastAsia="en-US"/>
        </w:rPr>
        <w:t xml:space="preserve"> </w:t>
      </w:r>
      <w:r w:rsidR="00F57E73" w:rsidRPr="00F57E73">
        <w:rPr>
          <w:noProof/>
          <w:szCs w:val="24"/>
          <w:lang w:eastAsia="lt-LT"/>
        </w:rPr>
        <w:t xml:space="preserve">Tiekėjo atstovas, atsakingas už </w:t>
      </w:r>
      <w:r w:rsidR="008455F6">
        <w:rPr>
          <w:noProof/>
          <w:szCs w:val="24"/>
          <w:lang w:eastAsia="lt-LT"/>
        </w:rPr>
        <w:t>S</w:t>
      </w:r>
      <w:r w:rsidR="00F57E73" w:rsidRPr="00F57E73">
        <w:rPr>
          <w:noProof/>
          <w:szCs w:val="24"/>
          <w:lang w:eastAsia="lt-LT"/>
        </w:rPr>
        <w:t>utarties vykdymą yra:</w:t>
      </w:r>
      <w:r w:rsidR="006D34C8">
        <w:rPr>
          <w:noProof/>
          <w:szCs w:val="24"/>
          <w:lang w:eastAsia="lt-LT"/>
        </w:rPr>
        <w:t xml:space="preserve"> </w:t>
      </w:r>
      <w:r w:rsidR="005C7F6B">
        <w:rPr>
          <w:noProof/>
          <w:szCs w:val="24"/>
          <w:lang w:eastAsia="lt-LT"/>
        </w:rPr>
        <w:t>Pardavimų vadovė</w:t>
      </w:r>
      <w:r w:rsidR="006D34C8">
        <w:rPr>
          <w:noProof/>
          <w:szCs w:val="24"/>
          <w:lang w:eastAsia="lt-LT"/>
        </w:rPr>
        <w:t xml:space="preserve"> </w:t>
      </w:r>
      <w:r w:rsidR="005C7F6B">
        <w:rPr>
          <w:b/>
          <w:noProof/>
          <w:szCs w:val="24"/>
          <w:lang w:eastAsia="lt-LT"/>
        </w:rPr>
        <w:t>Birutė Šunavičienė</w:t>
      </w:r>
      <w:r w:rsidR="00F57E73" w:rsidRPr="00F57E73">
        <w:rPr>
          <w:noProof/>
          <w:szCs w:val="24"/>
          <w:lang w:eastAsia="lt-LT"/>
        </w:rPr>
        <w:t>, tel. Nr. +</w:t>
      </w:r>
      <w:r w:rsidR="005C7F6B">
        <w:rPr>
          <w:noProof/>
          <w:szCs w:val="24"/>
          <w:lang w:val="en-US" w:eastAsia="lt-LT"/>
        </w:rPr>
        <w:t>8 65588134; 8 623 53900</w:t>
      </w:r>
      <w:r w:rsidR="00F57E73" w:rsidRPr="00F57E73">
        <w:rPr>
          <w:noProof/>
          <w:szCs w:val="24"/>
          <w:lang w:eastAsia="lt-LT"/>
        </w:rPr>
        <w:t xml:space="preserve"> el. paštas </w:t>
      </w:r>
      <w:hyperlink r:id="rId18" w:history="1">
        <w:r w:rsidR="00F5714E" w:rsidRPr="003C58BF">
          <w:rPr>
            <w:rStyle w:val="Hipersaitas"/>
            <w:noProof/>
            <w:szCs w:val="24"/>
            <w:lang w:eastAsia="lt-LT"/>
          </w:rPr>
          <w:t>birute@mediatraffic.lt</w:t>
        </w:r>
      </w:hyperlink>
      <w:r w:rsidR="00F57E73" w:rsidRPr="00F57E73">
        <w:rPr>
          <w:noProof/>
          <w:szCs w:val="24"/>
          <w:lang w:eastAsia="lt-LT"/>
        </w:rPr>
        <w:t xml:space="preserve"> .</w:t>
      </w:r>
    </w:p>
    <w:p w14:paraId="5963765A" w14:textId="3351ADD2" w:rsidR="00F57E73" w:rsidRPr="0097395C" w:rsidRDefault="00F57E73" w:rsidP="00F57E73">
      <w:pPr>
        <w:ind w:firstLine="0"/>
        <w:rPr>
          <w:noProof/>
          <w:szCs w:val="24"/>
          <w:u w:val="single"/>
          <w:lang w:eastAsia="lt-LT"/>
        </w:rPr>
      </w:pPr>
      <w:r w:rsidRPr="0097395C">
        <w:rPr>
          <w:noProof/>
          <w:szCs w:val="24"/>
          <w:u w:val="single"/>
          <w:lang w:eastAsia="lt-LT"/>
        </w:rPr>
        <w:t xml:space="preserve"> </w:t>
      </w:r>
    </w:p>
    <w:p w14:paraId="211AD085" w14:textId="6499FCEC" w:rsidR="00F006DB" w:rsidRDefault="000B72D2" w:rsidP="00D34FE6">
      <w:pPr>
        <w:ind w:firstLine="0"/>
        <w:rPr>
          <w:rFonts w:eastAsia="HG Mincho Light J"/>
          <w:b/>
          <w:szCs w:val="24"/>
          <w:u w:val="single"/>
          <w:lang w:eastAsia="lt-LT"/>
        </w:rPr>
      </w:pPr>
      <w:r w:rsidRPr="0097395C">
        <w:rPr>
          <w:rFonts w:eastAsia="HG Mincho Light J"/>
          <w:b/>
          <w:szCs w:val="24"/>
          <w:u w:val="single"/>
          <w:lang w:eastAsia="lt-LT"/>
        </w:rPr>
        <w:t>7</w:t>
      </w:r>
      <w:r w:rsidR="001E10E7" w:rsidRPr="0097395C">
        <w:rPr>
          <w:rFonts w:eastAsia="HG Mincho Light J"/>
          <w:b/>
          <w:szCs w:val="24"/>
          <w:u w:val="single"/>
          <w:lang w:eastAsia="lt-LT"/>
        </w:rPr>
        <w:t>. ŠALIŲ REKVIZITAI IR PARAŠAI</w:t>
      </w:r>
    </w:p>
    <w:p w14:paraId="284F74FD" w14:textId="5E556E71" w:rsidR="00FC405A" w:rsidRPr="0097395C" w:rsidRDefault="00FC405A" w:rsidP="00D34FE6">
      <w:pPr>
        <w:ind w:firstLine="0"/>
        <w:rPr>
          <w:b/>
          <w:szCs w:val="24"/>
          <w:u w:val="single"/>
          <w:lang w:eastAsia="en-US"/>
        </w:rPr>
      </w:pPr>
    </w:p>
    <w:tbl>
      <w:tblPr>
        <w:tblW w:w="9927" w:type="dxa"/>
        <w:tblLayout w:type="fixed"/>
        <w:tblCellMar>
          <w:left w:w="10" w:type="dxa"/>
          <w:right w:w="10" w:type="dxa"/>
        </w:tblCellMar>
        <w:tblLook w:val="0000" w:firstRow="0" w:lastRow="0" w:firstColumn="0" w:lastColumn="0" w:noHBand="0" w:noVBand="0"/>
      </w:tblPr>
      <w:tblGrid>
        <w:gridCol w:w="5141"/>
        <w:gridCol w:w="4786"/>
      </w:tblGrid>
      <w:tr w:rsidR="00372EEC" w:rsidRPr="0082777D" w14:paraId="2F49F811" w14:textId="77777777" w:rsidTr="002034D2">
        <w:trPr>
          <w:trHeight w:val="4072"/>
        </w:trPr>
        <w:tc>
          <w:tcPr>
            <w:tcW w:w="5141" w:type="dxa"/>
            <w:shd w:val="clear" w:color="auto" w:fill="auto"/>
            <w:tcMar>
              <w:top w:w="0" w:type="dxa"/>
              <w:left w:w="108" w:type="dxa"/>
              <w:bottom w:w="0" w:type="dxa"/>
              <w:right w:w="108" w:type="dxa"/>
            </w:tcMar>
          </w:tcPr>
          <w:p w14:paraId="4E1839BD" w14:textId="52741D9E" w:rsidR="00FC405A" w:rsidRDefault="00FC405A" w:rsidP="002333EF">
            <w:pPr>
              <w:autoSpaceDN w:val="0"/>
              <w:spacing w:after="80"/>
              <w:ind w:firstLine="0"/>
              <w:textAlignment w:val="baseline"/>
              <w:rPr>
                <w:rFonts w:eastAsia="Calibri"/>
                <w:b/>
                <w:bCs/>
                <w:szCs w:val="22"/>
                <w:lang w:eastAsia="en-US"/>
              </w:rPr>
            </w:pPr>
            <w:r w:rsidRPr="00BB05AC">
              <w:rPr>
                <w:rFonts w:eastAsia="Calibri"/>
                <w:noProof/>
                <w:szCs w:val="22"/>
                <w:lang w:eastAsia="en-US"/>
              </w:rPr>
              <w:t>PIRKĖJAS</w:t>
            </w:r>
          </w:p>
          <w:p w14:paraId="17AC72CE" w14:textId="03A78EA6" w:rsidR="002333EF" w:rsidRPr="00FC405A" w:rsidRDefault="002333EF" w:rsidP="002333EF">
            <w:pPr>
              <w:autoSpaceDN w:val="0"/>
              <w:spacing w:after="80"/>
              <w:ind w:firstLine="0"/>
              <w:textAlignment w:val="baseline"/>
              <w:rPr>
                <w:rFonts w:eastAsia="Calibri"/>
                <w:b/>
                <w:bCs/>
                <w:szCs w:val="22"/>
                <w:lang w:eastAsia="en-US"/>
              </w:rPr>
            </w:pPr>
            <w:r w:rsidRPr="00FC405A">
              <w:rPr>
                <w:rFonts w:eastAsia="Calibri"/>
                <w:b/>
                <w:bCs/>
                <w:szCs w:val="22"/>
                <w:lang w:eastAsia="en-US"/>
              </w:rPr>
              <w:t xml:space="preserve">Techninės pagalbos neįgaliesiems centras </w:t>
            </w:r>
          </w:p>
          <w:p w14:paraId="4DBD0E98" w14:textId="77777777" w:rsidR="002333EF" w:rsidRPr="00FC405A" w:rsidRDefault="002333EF" w:rsidP="002333EF">
            <w:pPr>
              <w:autoSpaceDN w:val="0"/>
              <w:spacing w:after="80"/>
              <w:ind w:firstLine="0"/>
              <w:textAlignment w:val="baseline"/>
              <w:rPr>
                <w:rFonts w:eastAsia="Calibri"/>
                <w:b/>
                <w:bCs/>
                <w:szCs w:val="22"/>
                <w:lang w:eastAsia="en-US"/>
              </w:rPr>
            </w:pPr>
            <w:r w:rsidRPr="00FC405A">
              <w:rPr>
                <w:rFonts w:eastAsia="Calibri"/>
                <w:b/>
                <w:bCs/>
                <w:szCs w:val="22"/>
                <w:lang w:eastAsia="en-US"/>
              </w:rPr>
              <w:t xml:space="preserve">prie Socialinės apsaugos ir darbo ministerijos  </w:t>
            </w:r>
          </w:p>
          <w:p w14:paraId="68E5BB2D" w14:textId="77777777" w:rsidR="002333EF" w:rsidRPr="002333EF" w:rsidRDefault="002333EF" w:rsidP="002333EF">
            <w:pPr>
              <w:autoSpaceDN w:val="0"/>
              <w:spacing w:after="80"/>
              <w:ind w:firstLine="0"/>
              <w:textAlignment w:val="baseline"/>
              <w:rPr>
                <w:rFonts w:eastAsia="Calibri"/>
                <w:szCs w:val="22"/>
                <w:lang w:eastAsia="en-US"/>
              </w:rPr>
            </w:pPr>
          </w:p>
          <w:p w14:paraId="504AA502" w14:textId="77777777" w:rsidR="002333EF" w:rsidRPr="002333EF" w:rsidRDefault="002333EF" w:rsidP="002353B5">
            <w:pPr>
              <w:autoSpaceDN w:val="0"/>
              <w:spacing w:after="80"/>
              <w:ind w:firstLine="0"/>
              <w:textAlignment w:val="baseline"/>
              <w:rPr>
                <w:rFonts w:eastAsia="Calibri"/>
                <w:szCs w:val="22"/>
                <w:lang w:eastAsia="en-US"/>
              </w:rPr>
            </w:pPr>
            <w:r w:rsidRPr="002333EF">
              <w:rPr>
                <w:rFonts w:eastAsia="Calibri"/>
                <w:szCs w:val="22"/>
                <w:lang w:eastAsia="en-US"/>
              </w:rPr>
              <w:t>Mindaugo g. 42A-1, LT-01311 Vilnius</w:t>
            </w:r>
          </w:p>
          <w:p w14:paraId="5AA91AA3" w14:textId="77777777" w:rsidR="002333EF" w:rsidRPr="002333EF" w:rsidRDefault="002333EF" w:rsidP="002353B5">
            <w:pPr>
              <w:autoSpaceDN w:val="0"/>
              <w:spacing w:after="80"/>
              <w:ind w:firstLine="0"/>
              <w:textAlignment w:val="baseline"/>
              <w:rPr>
                <w:rFonts w:eastAsia="Calibri"/>
                <w:szCs w:val="22"/>
                <w:lang w:eastAsia="en-US"/>
              </w:rPr>
            </w:pPr>
            <w:r w:rsidRPr="002333EF">
              <w:rPr>
                <w:rFonts w:eastAsia="Calibri"/>
                <w:szCs w:val="22"/>
                <w:lang w:eastAsia="en-US"/>
              </w:rPr>
              <w:t>Įmonės kodas 190789945</w:t>
            </w:r>
          </w:p>
          <w:p w14:paraId="246FC20C" w14:textId="77777777" w:rsidR="002333EF" w:rsidRPr="002333EF" w:rsidRDefault="002333EF" w:rsidP="002353B5">
            <w:pPr>
              <w:autoSpaceDN w:val="0"/>
              <w:spacing w:after="80"/>
              <w:ind w:firstLine="0"/>
              <w:textAlignment w:val="baseline"/>
              <w:rPr>
                <w:rFonts w:eastAsia="Calibri"/>
                <w:szCs w:val="22"/>
                <w:lang w:eastAsia="en-US"/>
              </w:rPr>
            </w:pPr>
            <w:r w:rsidRPr="002333EF">
              <w:rPr>
                <w:rFonts w:eastAsia="Calibri"/>
                <w:szCs w:val="22"/>
                <w:lang w:eastAsia="en-US"/>
              </w:rPr>
              <w:t>AB „SWEDBANK“</w:t>
            </w:r>
          </w:p>
          <w:p w14:paraId="6E74103C" w14:textId="77777777" w:rsidR="002333EF" w:rsidRPr="002333EF" w:rsidRDefault="002333EF" w:rsidP="002353B5">
            <w:pPr>
              <w:autoSpaceDN w:val="0"/>
              <w:spacing w:after="80"/>
              <w:ind w:firstLine="0"/>
              <w:textAlignment w:val="baseline"/>
              <w:rPr>
                <w:rFonts w:eastAsia="Calibri"/>
                <w:szCs w:val="22"/>
                <w:lang w:eastAsia="en-US"/>
              </w:rPr>
            </w:pPr>
            <w:r w:rsidRPr="002333EF">
              <w:rPr>
                <w:rFonts w:eastAsia="Calibri"/>
                <w:szCs w:val="22"/>
                <w:lang w:eastAsia="en-US"/>
              </w:rPr>
              <w:t>Banko kodas 73000</w:t>
            </w:r>
            <w:r w:rsidRPr="002333EF">
              <w:rPr>
                <w:rFonts w:eastAsia="Calibri"/>
                <w:szCs w:val="22"/>
                <w:lang w:eastAsia="en-US"/>
              </w:rPr>
              <w:tab/>
            </w:r>
          </w:p>
          <w:p w14:paraId="759FD1BE" w14:textId="77777777" w:rsidR="002333EF" w:rsidRPr="002333EF" w:rsidRDefault="002333EF" w:rsidP="002353B5">
            <w:pPr>
              <w:autoSpaceDN w:val="0"/>
              <w:spacing w:after="80"/>
              <w:ind w:firstLine="0"/>
              <w:textAlignment w:val="baseline"/>
              <w:rPr>
                <w:rFonts w:eastAsia="Calibri"/>
                <w:szCs w:val="22"/>
                <w:lang w:eastAsia="en-US"/>
              </w:rPr>
            </w:pPr>
            <w:r w:rsidRPr="002333EF">
              <w:rPr>
                <w:rFonts w:eastAsia="Calibri"/>
                <w:szCs w:val="22"/>
                <w:lang w:eastAsia="en-US"/>
              </w:rPr>
              <w:t>A/s LT 767300010002458220</w:t>
            </w:r>
          </w:p>
          <w:p w14:paraId="0F3E6149" w14:textId="77777777" w:rsidR="002333EF" w:rsidRPr="002333EF" w:rsidRDefault="002333EF" w:rsidP="002353B5">
            <w:pPr>
              <w:autoSpaceDN w:val="0"/>
              <w:spacing w:after="80"/>
              <w:ind w:firstLine="0"/>
              <w:textAlignment w:val="baseline"/>
              <w:rPr>
                <w:rFonts w:eastAsia="Calibri"/>
                <w:szCs w:val="22"/>
                <w:lang w:eastAsia="en-US"/>
              </w:rPr>
            </w:pPr>
            <w:r w:rsidRPr="002333EF">
              <w:rPr>
                <w:rFonts w:eastAsia="Calibri"/>
                <w:szCs w:val="22"/>
                <w:lang w:eastAsia="en-US"/>
              </w:rPr>
              <w:t>Tel. (8 5) 273 4796</w:t>
            </w:r>
          </w:p>
          <w:p w14:paraId="6726D95A" w14:textId="77777777" w:rsidR="002333EF" w:rsidRPr="002333EF" w:rsidRDefault="002333EF" w:rsidP="002353B5">
            <w:pPr>
              <w:autoSpaceDN w:val="0"/>
              <w:spacing w:after="80"/>
              <w:ind w:firstLine="0"/>
              <w:textAlignment w:val="baseline"/>
              <w:rPr>
                <w:rFonts w:eastAsia="Calibri"/>
                <w:szCs w:val="22"/>
                <w:lang w:eastAsia="en-US"/>
              </w:rPr>
            </w:pPr>
            <w:r w:rsidRPr="002333EF">
              <w:rPr>
                <w:rFonts w:eastAsia="Calibri"/>
                <w:szCs w:val="22"/>
                <w:lang w:eastAsia="en-US"/>
              </w:rPr>
              <w:t xml:space="preserve">El.p. centras@tpnc.lt </w:t>
            </w:r>
          </w:p>
          <w:p w14:paraId="586D3580" w14:textId="77777777" w:rsidR="002333EF" w:rsidRPr="002333EF" w:rsidRDefault="002333EF" w:rsidP="002333EF">
            <w:pPr>
              <w:autoSpaceDN w:val="0"/>
              <w:spacing w:after="80"/>
              <w:ind w:firstLine="0"/>
              <w:textAlignment w:val="baseline"/>
              <w:rPr>
                <w:rFonts w:eastAsia="Calibri"/>
                <w:szCs w:val="22"/>
                <w:lang w:eastAsia="en-US"/>
              </w:rPr>
            </w:pPr>
          </w:p>
          <w:p w14:paraId="70AA473D" w14:textId="77777777" w:rsidR="002333EF" w:rsidRPr="002333EF" w:rsidRDefault="002333EF" w:rsidP="002333EF">
            <w:pPr>
              <w:autoSpaceDN w:val="0"/>
              <w:spacing w:after="80"/>
              <w:ind w:firstLine="0"/>
              <w:textAlignment w:val="baseline"/>
              <w:rPr>
                <w:rFonts w:eastAsia="Calibri"/>
                <w:szCs w:val="22"/>
                <w:lang w:eastAsia="en-US"/>
              </w:rPr>
            </w:pPr>
            <w:r w:rsidRPr="002333EF">
              <w:rPr>
                <w:rFonts w:eastAsia="Calibri"/>
                <w:szCs w:val="22"/>
                <w:lang w:eastAsia="en-US"/>
              </w:rPr>
              <w:t xml:space="preserve">Direktorė </w:t>
            </w:r>
          </w:p>
          <w:p w14:paraId="4BFFAE3B" w14:textId="4F7BE3E6" w:rsidR="00372EEC" w:rsidRPr="0082777D" w:rsidRDefault="002333EF" w:rsidP="002333EF">
            <w:pPr>
              <w:autoSpaceDN w:val="0"/>
              <w:spacing w:after="80"/>
              <w:ind w:firstLine="0"/>
              <w:jc w:val="left"/>
              <w:textAlignment w:val="baseline"/>
              <w:rPr>
                <w:rFonts w:eastAsia="Calibri"/>
                <w:szCs w:val="22"/>
                <w:lang w:eastAsia="en-US"/>
              </w:rPr>
            </w:pPr>
            <w:r w:rsidRPr="002333EF">
              <w:rPr>
                <w:rFonts w:eastAsia="Calibri"/>
                <w:szCs w:val="22"/>
                <w:lang w:eastAsia="en-US"/>
              </w:rPr>
              <w:t>Vilma Naujokė</w:t>
            </w:r>
          </w:p>
        </w:tc>
        <w:tc>
          <w:tcPr>
            <w:tcW w:w="4786" w:type="dxa"/>
            <w:shd w:val="clear" w:color="auto" w:fill="auto"/>
            <w:tcMar>
              <w:top w:w="0" w:type="dxa"/>
              <w:left w:w="108" w:type="dxa"/>
              <w:bottom w:w="0" w:type="dxa"/>
              <w:right w:w="108" w:type="dxa"/>
            </w:tcMar>
          </w:tcPr>
          <w:p w14:paraId="36A6D333" w14:textId="77777777" w:rsidR="00FC405A" w:rsidRPr="00FC405A" w:rsidRDefault="00FC405A" w:rsidP="00FC405A">
            <w:pPr>
              <w:ind w:firstLine="0"/>
              <w:jc w:val="left"/>
              <w:rPr>
                <w:rFonts w:eastAsia="Calibri"/>
                <w:noProof/>
                <w:szCs w:val="22"/>
                <w:lang w:eastAsia="en-US"/>
              </w:rPr>
            </w:pPr>
            <w:r w:rsidRPr="00FC405A">
              <w:rPr>
                <w:rFonts w:eastAsia="Calibri"/>
                <w:noProof/>
                <w:szCs w:val="22"/>
                <w:lang w:eastAsia="en-US"/>
              </w:rPr>
              <w:t>PARDAVĖJAS</w:t>
            </w:r>
            <w:r w:rsidRPr="00FC405A">
              <w:rPr>
                <w:rFonts w:eastAsia="Calibri"/>
                <w:noProof/>
                <w:szCs w:val="22"/>
                <w:lang w:eastAsia="en-US"/>
              </w:rPr>
              <w:tab/>
            </w:r>
            <w:r w:rsidRPr="00FC405A">
              <w:rPr>
                <w:rFonts w:eastAsia="Calibri"/>
                <w:noProof/>
                <w:szCs w:val="22"/>
                <w:lang w:eastAsia="en-US"/>
              </w:rPr>
              <w:tab/>
            </w:r>
          </w:p>
          <w:p w14:paraId="39012631" w14:textId="4BA107B2" w:rsidR="00FC405A" w:rsidRPr="00FC405A" w:rsidRDefault="00FC405A" w:rsidP="00FC405A">
            <w:pPr>
              <w:ind w:firstLine="0"/>
              <w:jc w:val="left"/>
              <w:rPr>
                <w:rFonts w:eastAsia="Calibri"/>
                <w:b/>
                <w:bCs/>
                <w:noProof/>
                <w:szCs w:val="22"/>
                <w:lang w:eastAsia="en-US"/>
              </w:rPr>
            </w:pPr>
            <w:r w:rsidRPr="00FC405A">
              <w:rPr>
                <w:rFonts w:eastAsia="Calibri"/>
                <w:b/>
                <w:bCs/>
                <w:noProof/>
                <w:szCs w:val="22"/>
                <w:lang w:eastAsia="en-US"/>
              </w:rPr>
              <w:t xml:space="preserve">UAB „Media Traffic“ </w:t>
            </w:r>
          </w:p>
          <w:p w14:paraId="7C22F765" w14:textId="77777777" w:rsidR="00FC405A" w:rsidRPr="00FC405A" w:rsidRDefault="00FC405A" w:rsidP="00FC405A">
            <w:pPr>
              <w:ind w:firstLine="0"/>
              <w:jc w:val="left"/>
              <w:rPr>
                <w:rFonts w:eastAsia="Calibri"/>
                <w:noProof/>
                <w:szCs w:val="22"/>
                <w:lang w:eastAsia="en-US"/>
              </w:rPr>
            </w:pPr>
          </w:p>
          <w:p w14:paraId="13F5E381" w14:textId="77777777" w:rsidR="00FC405A" w:rsidRDefault="00FC405A" w:rsidP="00FC405A">
            <w:pPr>
              <w:ind w:firstLine="0"/>
              <w:jc w:val="left"/>
              <w:rPr>
                <w:rFonts w:eastAsia="Calibri"/>
                <w:noProof/>
                <w:szCs w:val="22"/>
                <w:lang w:eastAsia="en-US"/>
              </w:rPr>
            </w:pPr>
          </w:p>
          <w:p w14:paraId="2CB808AA" w14:textId="77777777" w:rsidR="002353B5" w:rsidRPr="00FC405A" w:rsidRDefault="002353B5" w:rsidP="00FC405A">
            <w:pPr>
              <w:ind w:firstLine="0"/>
              <w:jc w:val="left"/>
              <w:rPr>
                <w:rFonts w:eastAsia="Calibri"/>
                <w:noProof/>
                <w:szCs w:val="22"/>
                <w:lang w:eastAsia="en-US"/>
              </w:rPr>
            </w:pPr>
          </w:p>
          <w:p w14:paraId="5B2574FF" w14:textId="77777777" w:rsidR="00FC405A" w:rsidRPr="00FC405A" w:rsidRDefault="00FC405A" w:rsidP="002353B5">
            <w:pPr>
              <w:ind w:firstLine="0"/>
              <w:jc w:val="left"/>
              <w:rPr>
                <w:rFonts w:eastAsia="Calibri"/>
                <w:noProof/>
                <w:szCs w:val="22"/>
                <w:lang w:eastAsia="en-US"/>
              </w:rPr>
            </w:pPr>
            <w:r w:rsidRPr="00FC405A">
              <w:rPr>
                <w:rFonts w:eastAsia="Calibri"/>
                <w:noProof/>
                <w:szCs w:val="22"/>
                <w:lang w:eastAsia="en-US"/>
              </w:rPr>
              <w:t xml:space="preserve">Konstitucijos per.15-24, LT-09319 Vilnius </w:t>
            </w:r>
          </w:p>
          <w:p w14:paraId="47065020" w14:textId="77777777" w:rsidR="00FC405A" w:rsidRPr="00FC405A" w:rsidRDefault="00FC405A" w:rsidP="002353B5">
            <w:pPr>
              <w:ind w:firstLine="0"/>
              <w:jc w:val="left"/>
              <w:rPr>
                <w:rFonts w:eastAsia="Calibri"/>
                <w:noProof/>
                <w:szCs w:val="22"/>
                <w:lang w:eastAsia="en-US"/>
              </w:rPr>
            </w:pPr>
            <w:r w:rsidRPr="00FC405A">
              <w:rPr>
                <w:rFonts w:eastAsia="Calibri"/>
                <w:noProof/>
                <w:szCs w:val="22"/>
                <w:lang w:eastAsia="en-US"/>
              </w:rPr>
              <w:t>Įmonės kodas 302326503</w:t>
            </w:r>
          </w:p>
          <w:p w14:paraId="583CAE45" w14:textId="77777777" w:rsidR="00FC405A" w:rsidRPr="00FC405A" w:rsidRDefault="00FC405A" w:rsidP="002353B5">
            <w:pPr>
              <w:ind w:firstLine="0"/>
              <w:jc w:val="left"/>
              <w:rPr>
                <w:rFonts w:eastAsia="Calibri"/>
                <w:noProof/>
                <w:szCs w:val="22"/>
                <w:lang w:eastAsia="en-US"/>
              </w:rPr>
            </w:pPr>
            <w:r w:rsidRPr="00FC405A">
              <w:rPr>
                <w:rFonts w:eastAsia="Calibri"/>
                <w:noProof/>
                <w:szCs w:val="22"/>
                <w:lang w:eastAsia="en-US"/>
              </w:rPr>
              <w:t>PVM mokėtojo kodas LT100005033310</w:t>
            </w:r>
          </w:p>
          <w:p w14:paraId="2AF67452" w14:textId="77777777" w:rsidR="00FC405A" w:rsidRPr="00FC405A" w:rsidRDefault="00FC405A" w:rsidP="002353B5">
            <w:pPr>
              <w:ind w:firstLine="0"/>
              <w:jc w:val="left"/>
              <w:rPr>
                <w:rFonts w:eastAsia="Calibri"/>
                <w:noProof/>
                <w:szCs w:val="22"/>
                <w:lang w:eastAsia="en-US"/>
              </w:rPr>
            </w:pPr>
            <w:r w:rsidRPr="00FC405A">
              <w:rPr>
                <w:rFonts w:eastAsia="Calibri"/>
                <w:noProof/>
                <w:szCs w:val="22"/>
                <w:lang w:eastAsia="en-US"/>
              </w:rPr>
              <w:t>A. s. 717044060006888924</w:t>
            </w:r>
          </w:p>
          <w:p w14:paraId="4BD92CCE" w14:textId="77777777" w:rsidR="00FC405A" w:rsidRPr="00FC405A" w:rsidRDefault="00FC405A" w:rsidP="002353B5">
            <w:pPr>
              <w:ind w:firstLine="0"/>
              <w:jc w:val="left"/>
              <w:rPr>
                <w:rFonts w:eastAsia="Calibri"/>
                <w:noProof/>
                <w:szCs w:val="22"/>
                <w:lang w:eastAsia="en-US"/>
              </w:rPr>
            </w:pPr>
            <w:r w:rsidRPr="00FC405A">
              <w:rPr>
                <w:rFonts w:eastAsia="Calibri"/>
                <w:noProof/>
                <w:szCs w:val="22"/>
                <w:lang w:eastAsia="en-US"/>
              </w:rPr>
              <w:t>AB Seb bankas 70440</w:t>
            </w:r>
          </w:p>
          <w:p w14:paraId="6598AB75" w14:textId="77777777" w:rsidR="00FC405A" w:rsidRPr="00FC405A" w:rsidRDefault="00FC405A" w:rsidP="002353B5">
            <w:pPr>
              <w:ind w:firstLine="0"/>
              <w:jc w:val="left"/>
              <w:rPr>
                <w:rFonts w:eastAsia="Calibri"/>
                <w:noProof/>
                <w:szCs w:val="22"/>
                <w:lang w:eastAsia="en-US"/>
              </w:rPr>
            </w:pPr>
            <w:r w:rsidRPr="00FC405A">
              <w:rPr>
                <w:rFonts w:eastAsia="Calibri"/>
                <w:noProof/>
                <w:szCs w:val="22"/>
                <w:lang w:eastAsia="en-US"/>
              </w:rPr>
              <w:t>Tel. +370 52496800</w:t>
            </w:r>
          </w:p>
          <w:p w14:paraId="2CF6926E" w14:textId="77777777" w:rsidR="00FC405A" w:rsidRPr="00FC405A" w:rsidRDefault="00FC405A" w:rsidP="002353B5">
            <w:pPr>
              <w:ind w:firstLine="0"/>
              <w:jc w:val="left"/>
              <w:rPr>
                <w:rFonts w:eastAsia="Calibri"/>
                <w:noProof/>
                <w:szCs w:val="22"/>
                <w:lang w:eastAsia="en-US"/>
              </w:rPr>
            </w:pPr>
            <w:r w:rsidRPr="00FC405A">
              <w:rPr>
                <w:rFonts w:eastAsia="Calibri"/>
                <w:noProof/>
                <w:szCs w:val="22"/>
                <w:lang w:eastAsia="en-US"/>
              </w:rPr>
              <w:t>El. p. info@mediatraffic.lt</w:t>
            </w:r>
          </w:p>
          <w:p w14:paraId="0A5C4128" w14:textId="77777777" w:rsidR="00FC405A" w:rsidRPr="00FC405A" w:rsidRDefault="00FC405A" w:rsidP="00FC405A">
            <w:pPr>
              <w:ind w:firstLine="0"/>
              <w:jc w:val="left"/>
              <w:rPr>
                <w:rFonts w:eastAsia="Calibri"/>
                <w:noProof/>
                <w:szCs w:val="22"/>
                <w:lang w:eastAsia="en-US"/>
              </w:rPr>
            </w:pPr>
          </w:p>
          <w:p w14:paraId="103C620B" w14:textId="77777777" w:rsidR="00FC405A" w:rsidRPr="00FC405A" w:rsidRDefault="00FC405A" w:rsidP="00FC405A">
            <w:pPr>
              <w:ind w:firstLine="0"/>
              <w:jc w:val="left"/>
              <w:rPr>
                <w:rFonts w:eastAsia="Calibri"/>
                <w:noProof/>
                <w:szCs w:val="22"/>
                <w:lang w:eastAsia="en-US"/>
              </w:rPr>
            </w:pPr>
          </w:p>
          <w:p w14:paraId="7789F08C" w14:textId="77777777" w:rsidR="00FC405A" w:rsidRDefault="00FC405A" w:rsidP="00FC405A">
            <w:pPr>
              <w:ind w:firstLine="0"/>
              <w:jc w:val="left"/>
              <w:rPr>
                <w:rFonts w:eastAsia="Calibri"/>
                <w:noProof/>
                <w:szCs w:val="22"/>
                <w:lang w:eastAsia="en-US"/>
              </w:rPr>
            </w:pPr>
          </w:p>
          <w:p w14:paraId="7C902FED" w14:textId="77777777" w:rsidR="007E2DA5" w:rsidRPr="00FC405A" w:rsidRDefault="007E2DA5" w:rsidP="00FC405A">
            <w:pPr>
              <w:ind w:firstLine="0"/>
              <w:jc w:val="left"/>
              <w:rPr>
                <w:rFonts w:eastAsia="Calibri"/>
                <w:noProof/>
                <w:szCs w:val="22"/>
                <w:lang w:eastAsia="en-US"/>
              </w:rPr>
            </w:pPr>
          </w:p>
          <w:p w14:paraId="01DE1FAD" w14:textId="77777777" w:rsidR="00FC405A" w:rsidRPr="00FC405A" w:rsidRDefault="00FC405A" w:rsidP="00FC405A">
            <w:pPr>
              <w:ind w:firstLine="0"/>
              <w:jc w:val="left"/>
              <w:rPr>
                <w:rFonts w:eastAsia="Calibri"/>
                <w:noProof/>
                <w:szCs w:val="22"/>
                <w:lang w:eastAsia="en-US"/>
              </w:rPr>
            </w:pPr>
            <w:r w:rsidRPr="00FC405A">
              <w:rPr>
                <w:rFonts w:eastAsia="Calibri"/>
                <w:noProof/>
                <w:szCs w:val="22"/>
                <w:lang w:eastAsia="en-US"/>
              </w:rPr>
              <w:t>Direktorius</w:t>
            </w:r>
          </w:p>
          <w:p w14:paraId="6684CCF1" w14:textId="77777777" w:rsidR="00372EEC" w:rsidRDefault="00FC405A" w:rsidP="00FC405A">
            <w:pPr>
              <w:ind w:firstLine="0"/>
              <w:jc w:val="left"/>
              <w:rPr>
                <w:rFonts w:eastAsia="Calibri"/>
                <w:noProof/>
                <w:szCs w:val="22"/>
                <w:lang w:eastAsia="en-US"/>
              </w:rPr>
            </w:pPr>
            <w:r w:rsidRPr="00FC405A">
              <w:rPr>
                <w:rFonts w:eastAsia="Calibri"/>
                <w:noProof/>
                <w:szCs w:val="22"/>
                <w:lang w:eastAsia="en-US"/>
              </w:rPr>
              <w:t>Dainius Raupys</w:t>
            </w:r>
          </w:p>
          <w:p w14:paraId="7F4CDF87" w14:textId="77777777" w:rsidR="00C52BEB" w:rsidRDefault="00C52BEB" w:rsidP="00FC405A">
            <w:pPr>
              <w:ind w:firstLine="0"/>
              <w:jc w:val="left"/>
              <w:rPr>
                <w:rFonts w:eastAsia="Calibri"/>
                <w:noProof/>
                <w:szCs w:val="22"/>
                <w:lang w:eastAsia="en-US"/>
              </w:rPr>
            </w:pPr>
          </w:p>
          <w:p w14:paraId="7ACEBE49" w14:textId="77777777" w:rsidR="00C52BEB" w:rsidRDefault="00C52BEB" w:rsidP="00FC405A">
            <w:pPr>
              <w:ind w:firstLine="0"/>
              <w:jc w:val="left"/>
              <w:rPr>
                <w:rFonts w:eastAsia="Calibri"/>
                <w:noProof/>
                <w:szCs w:val="22"/>
                <w:lang w:eastAsia="en-US"/>
              </w:rPr>
            </w:pPr>
          </w:p>
          <w:p w14:paraId="4EA42518" w14:textId="77777777" w:rsidR="00C52BEB" w:rsidRDefault="00C52BEB" w:rsidP="00FC405A">
            <w:pPr>
              <w:ind w:firstLine="0"/>
              <w:jc w:val="left"/>
              <w:rPr>
                <w:rFonts w:eastAsia="Calibri"/>
                <w:noProof/>
                <w:szCs w:val="22"/>
                <w:lang w:eastAsia="en-US"/>
              </w:rPr>
            </w:pPr>
          </w:p>
          <w:p w14:paraId="68486CFE" w14:textId="77777777" w:rsidR="00C52BEB" w:rsidRDefault="00C52BEB" w:rsidP="00FC405A">
            <w:pPr>
              <w:ind w:firstLine="0"/>
              <w:jc w:val="left"/>
              <w:rPr>
                <w:rFonts w:eastAsia="Calibri"/>
                <w:noProof/>
                <w:szCs w:val="22"/>
                <w:lang w:eastAsia="en-US"/>
              </w:rPr>
            </w:pPr>
          </w:p>
          <w:p w14:paraId="7B2F3250" w14:textId="77777777" w:rsidR="00C52BEB" w:rsidRDefault="00C52BEB" w:rsidP="00FC405A">
            <w:pPr>
              <w:ind w:firstLine="0"/>
              <w:jc w:val="left"/>
              <w:rPr>
                <w:rFonts w:eastAsia="Calibri"/>
                <w:noProof/>
                <w:szCs w:val="22"/>
                <w:lang w:eastAsia="en-US"/>
              </w:rPr>
            </w:pPr>
          </w:p>
          <w:p w14:paraId="03E56DBB" w14:textId="77777777" w:rsidR="00C52BEB" w:rsidRDefault="00C52BEB" w:rsidP="00FC405A">
            <w:pPr>
              <w:ind w:firstLine="0"/>
              <w:jc w:val="left"/>
              <w:rPr>
                <w:rFonts w:eastAsia="Calibri"/>
                <w:noProof/>
                <w:szCs w:val="22"/>
                <w:lang w:eastAsia="en-US"/>
              </w:rPr>
            </w:pPr>
          </w:p>
          <w:p w14:paraId="6CF287A0" w14:textId="4171EA38" w:rsidR="00C52BEB" w:rsidRPr="009877A1" w:rsidRDefault="00C52BEB" w:rsidP="00FC405A">
            <w:pPr>
              <w:ind w:firstLine="0"/>
              <w:jc w:val="left"/>
              <w:rPr>
                <w:rFonts w:eastAsia="Calibri"/>
                <w:noProof/>
                <w:szCs w:val="22"/>
                <w:lang w:eastAsia="en-US"/>
              </w:rPr>
            </w:pPr>
          </w:p>
        </w:tc>
      </w:tr>
    </w:tbl>
    <w:p w14:paraId="5A6E23E8" w14:textId="4E645100" w:rsidR="00076A09" w:rsidRDefault="00076A09" w:rsidP="005C1EF5">
      <w:pPr>
        <w:suppressAutoHyphens w:val="0"/>
        <w:spacing w:line="276" w:lineRule="auto"/>
        <w:ind w:firstLine="0"/>
        <w:jc w:val="right"/>
        <w:rPr>
          <w:b/>
          <w:szCs w:val="24"/>
          <w:lang w:eastAsia="en-US"/>
        </w:rPr>
      </w:pPr>
    </w:p>
    <w:p w14:paraId="79843F0B" w14:textId="6173853A" w:rsidR="00076A09" w:rsidRDefault="00076A09" w:rsidP="005C1EF5">
      <w:pPr>
        <w:suppressAutoHyphens w:val="0"/>
        <w:spacing w:line="276" w:lineRule="auto"/>
        <w:ind w:firstLine="0"/>
        <w:jc w:val="right"/>
        <w:rPr>
          <w:b/>
          <w:szCs w:val="24"/>
          <w:lang w:eastAsia="en-US"/>
        </w:rPr>
      </w:pPr>
    </w:p>
    <w:p w14:paraId="27CAE235" w14:textId="77777777" w:rsidR="00076A09" w:rsidRPr="0082777D" w:rsidRDefault="00076A09" w:rsidP="005C1EF5">
      <w:pPr>
        <w:suppressAutoHyphens w:val="0"/>
        <w:spacing w:line="276" w:lineRule="auto"/>
        <w:ind w:firstLine="0"/>
        <w:jc w:val="right"/>
        <w:rPr>
          <w:b/>
          <w:szCs w:val="24"/>
          <w:lang w:eastAsia="en-US"/>
        </w:rPr>
      </w:pPr>
    </w:p>
    <w:p w14:paraId="75C3F0D6" w14:textId="77777777" w:rsidR="005C1EF5" w:rsidRPr="0082777D" w:rsidRDefault="005C1EF5" w:rsidP="005C1EF5">
      <w:pPr>
        <w:suppressAutoHyphens w:val="0"/>
        <w:spacing w:line="276" w:lineRule="auto"/>
        <w:ind w:firstLine="0"/>
        <w:jc w:val="right"/>
        <w:rPr>
          <w:b/>
          <w:szCs w:val="24"/>
          <w:lang w:eastAsia="en-US"/>
        </w:rPr>
      </w:pPr>
      <w:r w:rsidRPr="0082777D">
        <w:rPr>
          <w:b/>
          <w:szCs w:val="24"/>
          <w:lang w:eastAsia="en-US"/>
        </w:rPr>
        <w:t>Pirkimo sąlygų</w:t>
      </w:r>
    </w:p>
    <w:p w14:paraId="78FB3760" w14:textId="77777777" w:rsidR="005C1EF5" w:rsidRPr="0082777D" w:rsidRDefault="005C1EF5" w:rsidP="005C1EF5">
      <w:pPr>
        <w:suppressAutoHyphens w:val="0"/>
        <w:spacing w:line="276" w:lineRule="auto"/>
        <w:ind w:firstLine="0"/>
        <w:jc w:val="right"/>
        <w:rPr>
          <w:b/>
          <w:szCs w:val="24"/>
          <w:lang w:eastAsia="en-US"/>
        </w:rPr>
      </w:pPr>
      <w:r w:rsidRPr="0082777D">
        <w:rPr>
          <w:b/>
          <w:szCs w:val="24"/>
          <w:lang w:eastAsia="en-US"/>
        </w:rPr>
        <w:t>2 priedas</w:t>
      </w:r>
    </w:p>
    <w:p w14:paraId="07E5A444" w14:textId="77777777" w:rsidR="00E80625" w:rsidRPr="0082777D" w:rsidRDefault="00E80625" w:rsidP="00E80625">
      <w:pPr>
        <w:suppressAutoHyphens w:val="0"/>
        <w:ind w:left="720" w:firstLine="0"/>
        <w:rPr>
          <w:color w:val="000000"/>
          <w:szCs w:val="24"/>
          <w:u w:val="single"/>
          <w:lang w:eastAsia="en-US"/>
        </w:rPr>
      </w:pPr>
    </w:p>
    <w:p w14:paraId="24C811C4" w14:textId="614D859C" w:rsidR="0092784F" w:rsidRPr="00C45700" w:rsidRDefault="0092784F" w:rsidP="0092784F">
      <w:pPr>
        <w:suppressAutoHyphens w:val="0"/>
        <w:spacing w:line="276" w:lineRule="auto"/>
        <w:ind w:firstLine="0"/>
        <w:jc w:val="center"/>
        <w:rPr>
          <w:b/>
          <w:szCs w:val="24"/>
          <w:lang w:eastAsia="en-US"/>
        </w:rPr>
      </w:pPr>
      <w:r w:rsidRPr="00C45700">
        <w:rPr>
          <w:b/>
          <w:szCs w:val="24"/>
          <w:lang w:eastAsia="en-US"/>
        </w:rPr>
        <w:t>TECHNINĖ SPECIFIKACIJA</w:t>
      </w:r>
    </w:p>
    <w:p w14:paraId="760B898F" w14:textId="77777777" w:rsidR="00EB6C46" w:rsidRPr="00C45700" w:rsidRDefault="00EB6C46" w:rsidP="0092784F">
      <w:pPr>
        <w:suppressAutoHyphens w:val="0"/>
        <w:spacing w:line="276" w:lineRule="auto"/>
        <w:ind w:firstLine="0"/>
        <w:jc w:val="center"/>
        <w:rPr>
          <w:b/>
          <w:szCs w:val="24"/>
          <w:lang w:eastAsia="en-US"/>
        </w:rPr>
      </w:pPr>
    </w:p>
    <w:p w14:paraId="6E4E3DE0" w14:textId="35837062" w:rsidR="00EB6C46" w:rsidRDefault="00EB6C46" w:rsidP="00EB6C46">
      <w:pPr>
        <w:ind w:hanging="284"/>
        <w:jc w:val="center"/>
        <w:rPr>
          <w:b/>
          <w:bCs/>
          <w:color w:val="000000"/>
          <w:szCs w:val="24"/>
        </w:rPr>
      </w:pPr>
      <w:r w:rsidRPr="007607FE">
        <w:rPr>
          <w:b/>
          <w:bCs/>
          <w:color w:val="000000"/>
          <w:szCs w:val="24"/>
        </w:rPr>
        <w:t xml:space="preserve">TRANSLIACIJOS VIEŠAJAME TRANSPORTE ĮRENGTUOSE EKRANUOSE </w:t>
      </w:r>
      <w:r>
        <w:rPr>
          <w:b/>
          <w:bCs/>
          <w:color w:val="000000"/>
          <w:szCs w:val="24"/>
        </w:rPr>
        <w:t xml:space="preserve">                        </w:t>
      </w:r>
      <w:r w:rsidRPr="007607FE">
        <w:rPr>
          <w:b/>
          <w:bCs/>
          <w:color w:val="000000"/>
          <w:szCs w:val="24"/>
        </w:rPr>
        <w:t>PASLAUGA</w:t>
      </w:r>
    </w:p>
    <w:p w14:paraId="4AA8BB67" w14:textId="6687BD85" w:rsidR="00EB6C46" w:rsidRDefault="00EB6C46" w:rsidP="00EB6C46">
      <w:pPr>
        <w:rPr>
          <w:szCs w:val="24"/>
        </w:rPr>
      </w:pPr>
      <w:r>
        <w:rPr>
          <w:b/>
          <w:sz w:val="28"/>
          <w:szCs w:val="28"/>
          <w:lang w:eastAsia="lt-LT"/>
        </w:rPr>
        <w:t xml:space="preserve">                                   BVPŽ kodas 79341000-6</w:t>
      </w:r>
    </w:p>
    <w:p w14:paraId="35F3B9BC" w14:textId="462A302A" w:rsidR="00E64F9F" w:rsidRPr="00E64F9F" w:rsidRDefault="00E64F9F" w:rsidP="00EB6C46">
      <w:pPr>
        <w:suppressAutoHyphens w:val="0"/>
        <w:spacing w:after="160" w:line="259" w:lineRule="auto"/>
        <w:ind w:firstLine="709"/>
        <w:rPr>
          <w:color w:val="000000"/>
          <w:szCs w:val="24"/>
          <w:u w:val="single"/>
          <w:lang w:eastAsia="en-US"/>
        </w:rPr>
      </w:pPr>
    </w:p>
    <w:tbl>
      <w:tblPr>
        <w:tblW w:w="8964" w:type="dxa"/>
        <w:tblInd w:w="-5" w:type="dxa"/>
        <w:tblCellMar>
          <w:left w:w="10" w:type="dxa"/>
          <w:right w:w="10" w:type="dxa"/>
        </w:tblCellMar>
        <w:tblLook w:val="0000" w:firstRow="0" w:lastRow="0" w:firstColumn="0" w:lastColumn="0" w:noHBand="0" w:noVBand="0"/>
      </w:tblPr>
      <w:tblGrid>
        <w:gridCol w:w="1276"/>
        <w:gridCol w:w="4075"/>
        <w:gridCol w:w="3613"/>
      </w:tblGrid>
      <w:tr w:rsidR="00146111" w:rsidRPr="00C83AA4" w14:paraId="3BD70FC0" w14:textId="77777777" w:rsidTr="00617048">
        <w:trPr>
          <w:trHeight w:val="913"/>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2C3E8" w14:textId="77777777" w:rsidR="00372462" w:rsidRPr="00C83AA4" w:rsidRDefault="00372462" w:rsidP="00AE39D5">
            <w:pPr>
              <w:tabs>
                <w:tab w:val="left" w:pos="879"/>
              </w:tabs>
              <w:autoSpaceDN w:val="0"/>
              <w:ind w:left="94" w:hanging="207"/>
              <w:contextualSpacing/>
              <w:jc w:val="center"/>
              <w:rPr>
                <w:b/>
                <w:color w:val="000000"/>
                <w:szCs w:val="24"/>
                <w:lang w:eastAsia="lt-LT"/>
              </w:rPr>
            </w:pPr>
            <w:r w:rsidRPr="00C83AA4">
              <w:rPr>
                <w:b/>
                <w:color w:val="000000"/>
                <w:szCs w:val="24"/>
                <w:lang w:eastAsia="lt-LT"/>
              </w:rPr>
              <w:t>Eil. Nr.</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25880" w14:textId="77777777" w:rsidR="00372462" w:rsidRDefault="00372462" w:rsidP="00F743BC">
            <w:pPr>
              <w:autoSpaceDN w:val="0"/>
              <w:contextualSpacing/>
              <w:jc w:val="center"/>
              <w:rPr>
                <w:b/>
                <w:color w:val="000000"/>
                <w:szCs w:val="24"/>
                <w:lang w:eastAsia="lt-LT"/>
              </w:rPr>
            </w:pPr>
            <w:r w:rsidRPr="00C83AA4">
              <w:rPr>
                <w:b/>
                <w:color w:val="000000"/>
                <w:szCs w:val="24"/>
                <w:lang w:eastAsia="lt-LT"/>
              </w:rPr>
              <w:t>Techniniai</w:t>
            </w:r>
            <w:r>
              <w:rPr>
                <w:b/>
                <w:color w:val="000000"/>
                <w:szCs w:val="24"/>
                <w:lang w:eastAsia="lt-LT"/>
              </w:rPr>
              <w:t xml:space="preserve"> paslaugos</w:t>
            </w:r>
            <w:r w:rsidRPr="00C83AA4">
              <w:rPr>
                <w:b/>
                <w:color w:val="000000"/>
                <w:szCs w:val="24"/>
                <w:lang w:eastAsia="lt-LT"/>
              </w:rPr>
              <w:t xml:space="preserve"> reikalavimai:</w:t>
            </w:r>
          </w:p>
          <w:p w14:paraId="0AF9E957" w14:textId="77777777" w:rsidR="00372462" w:rsidRPr="003A1E88" w:rsidRDefault="00372462" w:rsidP="00F743BC">
            <w:pPr>
              <w:jc w:val="right"/>
              <w:rPr>
                <w:szCs w:val="24"/>
                <w:lang w:eastAsia="lt-LT"/>
              </w:rPr>
            </w:pP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962FB" w14:textId="26E4A739" w:rsidR="00372462" w:rsidRPr="00BE3661" w:rsidRDefault="00372462" w:rsidP="00F743BC">
            <w:pPr>
              <w:autoSpaceDN w:val="0"/>
              <w:contextualSpacing/>
            </w:pPr>
            <w:r w:rsidRPr="00C83AA4">
              <w:rPr>
                <w:b/>
                <w:color w:val="000000"/>
                <w:szCs w:val="24"/>
                <w:lang w:eastAsia="lt-LT"/>
              </w:rPr>
              <w:t xml:space="preserve">Tiekėjo siūlomos </w:t>
            </w:r>
            <w:r>
              <w:rPr>
                <w:b/>
                <w:color w:val="000000"/>
                <w:szCs w:val="24"/>
                <w:lang w:eastAsia="lt-LT"/>
              </w:rPr>
              <w:t>paslaugos</w:t>
            </w:r>
            <w:r w:rsidRPr="00C83AA4">
              <w:rPr>
                <w:b/>
                <w:color w:val="000000"/>
                <w:szCs w:val="24"/>
                <w:lang w:eastAsia="lt-LT"/>
              </w:rPr>
              <w:t xml:space="preserve"> konkreti parametro reikšmė ir nuoroda į ją pridedamuose dokumentuose (dokumento pavadinimas, puslapio numeris ar panašiai) </w:t>
            </w:r>
            <w:r w:rsidRPr="00C83AA4">
              <w:rPr>
                <w:b/>
                <w:color w:val="FF0000"/>
                <w:szCs w:val="24"/>
                <w:lang w:eastAsia="lt-LT"/>
              </w:rPr>
              <w:t>PILDO TIEKĖJAS</w:t>
            </w:r>
          </w:p>
        </w:tc>
      </w:tr>
      <w:tr w:rsidR="00146111" w:rsidRPr="00C83AA4" w14:paraId="45D45153" w14:textId="77777777" w:rsidTr="00617048">
        <w:trPr>
          <w:trHeight w:val="304"/>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4070D" w14:textId="77777777" w:rsidR="00372462" w:rsidRPr="00C83AA4" w:rsidRDefault="00372462" w:rsidP="0081325B">
            <w:pPr>
              <w:autoSpaceDN w:val="0"/>
              <w:ind w:firstLine="462"/>
              <w:contextualSpacing/>
              <w:rPr>
                <w:color w:val="000000"/>
                <w:szCs w:val="24"/>
                <w:lang w:eastAsia="lt-LT"/>
              </w:rPr>
            </w:pPr>
            <w:r>
              <w:rPr>
                <w:color w:val="000000"/>
                <w:szCs w:val="24"/>
                <w:lang w:eastAsia="lt-LT"/>
              </w:rPr>
              <w:t>1.</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F5072" w14:textId="3765C5DC" w:rsidR="00372462" w:rsidRPr="00C83AA4" w:rsidRDefault="00372462" w:rsidP="00FF7CA8">
            <w:pPr>
              <w:autoSpaceDN w:val="0"/>
              <w:ind w:left="-111" w:hanging="8"/>
              <w:contextualSpacing/>
              <w:jc w:val="left"/>
              <w:rPr>
                <w:color w:val="000000"/>
                <w:szCs w:val="24"/>
                <w:lang w:eastAsia="lt-LT"/>
              </w:rPr>
            </w:pPr>
            <w:r>
              <w:rPr>
                <w:color w:val="000000"/>
                <w:szCs w:val="24"/>
                <w:lang w:eastAsia="lt-LT"/>
              </w:rPr>
              <w:t>Reikalavimai vaizdo klipų</w:t>
            </w:r>
            <w:r w:rsidR="00FF7CA8">
              <w:rPr>
                <w:color w:val="000000"/>
                <w:szCs w:val="24"/>
                <w:lang w:eastAsia="lt-LT"/>
              </w:rPr>
              <w:t xml:space="preserve"> </w:t>
            </w:r>
            <w:r>
              <w:rPr>
                <w:color w:val="000000"/>
                <w:szCs w:val="24"/>
                <w:lang w:eastAsia="lt-LT"/>
              </w:rPr>
              <w:t>transliavimui:</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DED46" w14:textId="77777777" w:rsidR="00372462" w:rsidRPr="00C83AA4" w:rsidRDefault="00372462" w:rsidP="00F743BC">
            <w:pPr>
              <w:autoSpaceDN w:val="0"/>
              <w:contextualSpacing/>
              <w:rPr>
                <w:color w:val="000000"/>
                <w:szCs w:val="24"/>
                <w:lang w:eastAsia="lt-LT"/>
              </w:rPr>
            </w:pPr>
          </w:p>
        </w:tc>
      </w:tr>
      <w:tr w:rsidR="00146111" w:rsidRPr="00C83AA4" w14:paraId="0D9446A3" w14:textId="77777777" w:rsidTr="00617048">
        <w:trPr>
          <w:trHeight w:val="304"/>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0AE25" w14:textId="77777777" w:rsidR="00372462" w:rsidRPr="00C83AA4" w:rsidRDefault="00372462" w:rsidP="0081325B">
            <w:pPr>
              <w:autoSpaceDN w:val="0"/>
              <w:ind w:firstLine="462"/>
              <w:contextualSpacing/>
              <w:rPr>
                <w:color w:val="000000"/>
                <w:szCs w:val="24"/>
                <w:lang w:eastAsia="lt-LT"/>
              </w:rPr>
            </w:pPr>
            <w:r>
              <w:rPr>
                <w:color w:val="000000"/>
                <w:szCs w:val="24"/>
                <w:lang w:eastAsia="lt-LT"/>
              </w:rPr>
              <w:t>1.1.</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5CF35" w14:textId="77777777" w:rsidR="00372462" w:rsidRPr="00C83AA4" w:rsidRDefault="00372462" w:rsidP="00FF7CA8">
            <w:pPr>
              <w:autoSpaceDN w:val="0"/>
              <w:ind w:left="-111" w:firstLine="0"/>
              <w:contextualSpacing/>
              <w:jc w:val="left"/>
              <w:rPr>
                <w:color w:val="000000"/>
                <w:szCs w:val="24"/>
                <w:lang w:eastAsia="lt-LT"/>
              </w:rPr>
            </w:pPr>
            <w:r>
              <w:rPr>
                <w:noProof/>
                <w:color w:val="000000"/>
                <w:szCs w:val="24"/>
                <w:lang w:eastAsia="lt-LT"/>
              </w:rPr>
              <w:t xml:space="preserve">Vaizdo klipo transliacijos turi būti teikiamos </w:t>
            </w:r>
            <w:r>
              <w:rPr>
                <w:noProof/>
                <w:szCs w:val="24"/>
                <w:lang w:eastAsia="lt-LT"/>
              </w:rPr>
              <w:t xml:space="preserve">20 </w:t>
            </w:r>
            <w:r>
              <w:rPr>
                <w:noProof/>
                <w:color w:val="000000"/>
                <w:szCs w:val="24"/>
                <w:lang w:eastAsia="lt-LT"/>
              </w:rPr>
              <w:t>dienų;</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3FAF4D" w14:textId="695C3885" w:rsidR="00146111" w:rsidRDefault="00811655" w:rsidP="00811655">
            <w:pPr>
              <w:autoSpaceDN w:val="0"/>
              <w:contextualSpacing/>
              <w:rPr>
                <w:color w:val="000000"/>
                <w:szCs w:val="24"/>
                <w:lang w:eastAsia="lt-LT"/>
              </w:rPr>
            </w:pPr>
            <w:r w:rsidRPr="00811655">
              <w:rPr>
                <w:color w:val="000000"/>
                <w:szCs w:val="24"/>
                <w:lang w:eastAsia="lt-LT"/>
              </w:rPr>
              <w:t>Taip</w:t>
            </w:r>
          </w:p>
          <w:p w14:paraId="1DCAF135" w14:textId="035CBFB2" w:rsidR="00372462" w:rsidRPr="00C83AA4" w:rsidRDefault="00372462" w:rsidP="00146111">
            <w:pPr>
              <w:autoSpaceDN w:val="0"/>
              <w:contextualSpacing/>
              <w:rPr>
                <w:color w:val="000000"/>
                <w:szCs w:val="24"/>
                <w:lang w:eastAsia="lt-LT"/>
              </w:rPr>
            </w:pPr>
          </w:p>
        </w:tc>
      </w:tr>
      <w:tr w:rsidR="00146111" w:rsidRPr="00C83AA4" w14:paraId="2C7DDD51" w14:textId="77777777" w:rsidTr="00617048">
        <w:trPr>
          <w:trHeight w:val="642"/>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6A087" w14:textId="77777777" w:rsidR="00372462" w:rsidRPr="00C83AA4" w:rsidRDefault="00372462" w:rsidP="0081325B">
            <w:pPr>
              <w:autoSpaceDN w:val="0"/>
              <w:ind w:firstLine="462"/>
              <w:contextualSpacing/>
              <w:rPr>
                <w:color w:val="000000"/>
                <w:szCs w:val="24"/>
                <w:lang w:eastAsia="lt-LT"/>
              </w:rPr>
            </w:pPr>
            <w:r w:rsidRPr="003A386A">
              <w:rPr>
                <w:color w:val="000000"/>
                <w:szCs w:val="24"/>
                <w:lang w:eastAsia="lt-LT"/>
              </w:rPr>
              <w:t>1.</w:t>
            </w:r>
            <w:r>
              <w:rPr>
                <w:color w:val="000000"/>
                <w:szCs w:val="24"/>
                <w:lang w:eastAsia="lt-LT"/>
              </w:rPr>
              <w:t>2</w:t>
            </w:r>
            <w:r w:rsidRPr="003A386A">
              <w:rPr>
                <w:color w:val="000000"/>
                <w:szCs w:val="24"/>
                <w:lang w:eastAsia="lt-LT"/>
              </w:rPr>
              <w:t>.</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90F31" w14:textId="77777777" w:rsidR="00372462" w:rsidRPr="00C83AA4" w:rsidRDefault="00372462" w:rsidP="009A4F8A">
            <w:pPr>
              <w:ind w:left="-103" w:firstLine="0"/>
              <w:jc w:val="left"/>
              <w:rPr>
                <w:color w:val="000000"/>
                <w:szCs w:val="24"/>
                <w:lang w:eastAsia="lt-LT"/>
              </w:rPr>
            </w:pPr>
            <w:r>
              <w:rPr>
                <w:noProof/>
                <w:color w:val="000000"/>
                <w:szCs w:val="24"/>
                <w:lang w:eastAsia="lt-LT"/>
              </w:rPr>
              <w:t>Vaizdo klipo transliacijų intensyvumas – ne rečiau nei kas 12 min.;</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8B4D3" w14:textId="449718E2" w:rsidR="00372462" w:rsidRPr="00C83AA4" w:rsidRDefault="00811655" w:rsidP="00F743BC">
            <w:pPr>
              <w:autoSpaceDN w:val="0"/>
              <w:contextualSpacing/>
              <w:rPr>
                <w:color w:val="000000"/>
                <w:szCs w:val="24"/>
                <w:lang w:eastAsia="lt-LT"/>
              </w:rPr>
            </w:pPr>
            <w:r w:rsidRPr="00811655">
              <w:rPr>
                <w:color w:val="000000"/>
                <w:szCs w:val="24"/>
                <w:lang w:eastAsia="lt-LT"/>
              </w:rPr>
              <w:t>Taip</w:t>
            </w:r>
          </w:p>
        </w:tc>
      </w:tr>
      <w:tr w:rsidR="00146111" w:rsidRPr="00C83AA4" w14:paraId="7E75449F" w14:textId="77777777" w:rsidTr="00617048">
        <w:trPr>
          <w:trHeight w:val="41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03E05" w14:textId="77777777" w:rsidR="00372462" w:rsidRPr="00C83AA4" w:rsidRDefault="00372462" w:rsidP="0081325B">
            <w:pPr>
              <w:autoSpaceDN w:val="0"/>
              <w:ind w:firstLine="462"/>
              <w:contextualSpacing/>
              <w:rPr>
                <w:color w:val="000000"/>
                <w:szCs w:val="24"/>
                <w:lang w:eastAsia="lt-LT"/>
              </w:rPr>
            </w:pPr>
            <w:r>
              <w:rPr>
                <w:color w:val="000000"/>
                <w:szCs w:val="24"/>
                <w:lang w:eastAsia="lt-LT"/>
              </w:rPr>
              <w:t>1.3.</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83E99" w14:textId="77777777" w:rsidR="00372462" w:rsidRPr="00C83AA4" w:rsidRDefault="00372462" w:rsidP="00FF7CA8">
            <w:pPr>
              <w:ind w:hanging="119"/>
              <w:jc w:val="left"/>
              <w:rPr>
                <w:noProof/>
              </w:rPr>
            </w:pPr>
            <w:r>
              <w:rPr>
                <w:noProof/>
                <w:color w:val="000000"/>
                <w:szCs w:val="24"/>
                <w:lang w:eastAsia="lt-LT"/>
              </w:rPr>
              <w:t xml:space="preserve">Vaizdo klipo trukmė – </w:t>
            </w:r>
            <w:r>
              <w:rPr>
                <w:noProof/>
                <w:color w:val="000000"/>
                <w:szCs w:val="24"/>
                <w:lang w:val="en-GB" w:eastAsia="lt-LT"/>
              </w:rPr>
              <w:t>20</w:t>
            </w:r>
            <w:r>
              <w:rPr>
                <w:noProof/>
                <w:color w:val="000000"/>
                <w:szCs w:val="24"/>
                <w:lang w:eastAsia="lt-LT"/>
              </w:rPr>
              <w:t xml:space="preserve"> sek.;</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66C4A" w14:textId="7156E37D" w:rsidR="00372462" w:rsidRPr="00C83AA4" w:rsidRDefault="00811655" w:rsidP="00F743BC">
            <w:pPr>
              <w:autoSpaceDN w:val="0"/>
              <w:contextualSpacing/>
              <w:rPr>
                <w:color w:val="000000"/>
                <w:szCs w:val="24"/>
                <w:lang w:eastAsia="lt-LT"/>
              </w:rPr>
            </w:pPr>
            <w:r w:rsidRPr="00811655">
              <w:rPr>
                <w:color w:val="000000"/>
                <w:szCs w:val="24"/>
                <w:lang w:eastAsia="lt-LT"/>
              </w:rPr>
              <w:t>Taip</w:t>
            </w:r>
          </w:p>
        </w:tc>
      </w:tr>
      <w:tr w:rsidR="00146111" w:rsidRPr="00C83AA4" w14:paraId="7F51E933" w14:textId="77777777" w:rsidTr="00617048">
        <w:trPr>
          <w:trHeight w:val="70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67D9F" w14:textId="77777777" w:rsidR="00372462" w:rsidRPr="00C83AA4" w:rsidRDefault="00372462" w:rsidP="0081325B">
            <w:pPr>
              <w:autoSpaceDN w:val="0"/>
              <w:ind w:firstLine="462"/>
              <w:contextualSpacing/>
              <w:rPr>
                <w:color w:val="000000"/>
                <w:szCs w:val="24"/>
                <w:lang w:eastAsia="lt-LT"/>
              </w:rPr>
            </w:pPr>
            <w:r w:rsidRPr="003A386A">
              <w:rPr>
                <w:color w:val="000000"/>
                <w:szCs w:val="24"/>
                <w:lang w:eastAsia="lt-LT"/>
              </w:rPr>
              <w:t>1.</w:t>
            </w:r>
            <w:r>
              <w:rPr>
                <w:color w:val="000000"/>
                <w:szCs w:val="24"/>
                <w:lang w:eastAsia="lt-LT"/>
              </w:rPr>
              <w:t>4</w:t>
            </w:r>
            <w:r w:rsidRPr="003A386A">
              <w:rPr>
                <w:color w:val="000000"/>
                <w:szCs w:val="24"/>
                <w:lang w:eastAsia="lt-LT"/>
              </w:rPr>
              <w:t>.</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E3254" w14:textId="3ADC6EF2" w:rsidR="00372462" w:rsidRPr="00C83AA4" w:rsidRDefault="00372462" w:rsidP="00647B6C">
            <w:pPr>
              <w:tabs>
                <w:tab w:val="left" w:pos="284"/>
              </w:tabs>
              <w:ind w:left="-103" w:hanging="16"/>
              <w:jc w:val="left"/>
              <w:rPr>
                <w:noProof/>
              </w:rPr>
            </w:pPr>
            <w:r>
              <w:rPr>
                <w:noProof/>
                <w:color w:val="000000"/>
                <w:szCs w:val="24"/>
                <w:lang w:eastAsia="lt-LT"/>
              </w:rPr>
              <w:t xml:space="preserve">Bendras ekranų kiekis – ne mažiau kaip </w:t>
            </w:r>
            <w:r w:rsidR="0015063D">
              <w:rPr>
                <w:noProof/>
                <w:color w:val="000000"/>
                <w:szCs w:val="24"/>
                <w:lang w:eastAsia="lt-LT"/>
              </w:rPr>
              <w:t>2</w:t>
            </w:r>
            <w:r>
              <w:rPr>
                <w:noProof/>
                <w:color w:val="000000"/>
                <w:szCs w:val="24"/>
                <w:lang w:eastAsia="lt-LT"/>
              </w:rPr>
              <w:t>00 ekranų;</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D73D7" w14:textId="4927C66D" w:rsidR="00372462" w:rsidRPr="00C83AA4" w:rsidRDefault="0000660D" w:rsidP="00F743BC">
            <w:pPr>
              <w:autoSpaceDN w:val="0"/>
              <w:contextualSpacing/>
              <w:rPr>
                <w:color w:val="000000"/>
                <w:szCs w:val="24"/>
                <w:lang w:eastAsia="lt-LT"/>
              </w:rPr>
            </w:pPr>
            <w:r>
              <w:rPr>
                <w:color w:val="000000"/>
                <w:szCs w:val="24"/>
                <w:lang w:eastAsia="lt-LT"/>
              </w:rPr>
              <w:t>205</w:t>
            </w:r>
          </w:p>
        </w:tc>
      </w:tr>
      <w:tr w:rsidR="00811655" w:rsidRPr="00C83AA4" w14:paraId="544CC33B" w14:textId="77777777" w:rsidTr="00617048">
        <w:trPr>
          <w:trHeight w:val="70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5187" w14:textId="77777777" w:rsidR="00811655" w:rsidRPr="003A386A" w:rsidRDefault="00811655" w:rsidP="00D803AE">
            <w:pPr>
              <w:autoSpaceDN w:val="0"/>
              <w:ind w:firstLine="462"/>
              <w:contextualSpacing/>
              <w:rPr>
                <w:color w:val="000000"/>
                <w:szCs w:val="24"/>
                <w:lang w:eastAsia="lt-LT"/>
              </w:rPr>
            </w:pPr>
            <w:r>
              <w:rPr>
                <w:color w:val="000000"/>
                <w:szCs w:val="24"/>
                <w:lang w:eastAsia="lt-LT"/>
              </w:rPr>
              <w:t>1.5.</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4F3B" w14:textId="0E1B0645" w:rsidR="00811655" w:rsidRDefault="00811655" w:rsidP="00381D78">
            <w:pPr>
              <w:tabs>
                <w:tab w:val="left" w:pos="284"/>
              </w:tabs>
              <w:ind w:left="-103" w:firstLine="0"/>
              <w:jc w:val="left"/>
              <w:rPr>
                <w:noProof/>
                <w:color w:val="000000"/>
                <w:szCs w:val="24"/>
                <w:lang w:eastAsia="lt-LT"/>
              </w:rPr>
            </w:pPr>
            <w:r>
              <w:rPr>
                <w:noProof/>
                <w:color w:val="000000"/>
                <w:szCs w:val="24"/>
                <w:lang w:eastAsia="lt-LT"/>
              </w:rPr>
              <w:t xml:space="preserve">Bendrų transliacijų kiekis per visus ekranus- </w:t>
            </w:r>
            <w:r w:rsidRPr="002E40C3">
              <w:rPr>
                <w:noProof/>
                <w:color w:val="000000"/>
                <w:szCs w:val="24"/>
                <w:lang w:eastAsia="lt-LT"/>
              </w:rPr>
              <w:t xml:space="preserve">ne mažiau kaip </w:t>
            </w:r>
            <w:r w:rsidR="00105D56">
              <w:rPr>
                <w:noProof/>
                <w:color w:val="000000"/>
                <w:szCs w:val="24"/>
                <w:lang w:eastAsia="lt-LT"/>
              </w:rPr>
              <w:t>368990</w:t>
            </w:r>
            <w:r>
              <w:rPr>
                <w:noProof/>
                <w:color w:val="000000"/>
                <w:szCs w:val="24"/>
                <w:lang w:eastAsia="lt-LT"/>
              </w:rPr>
              <w:t xml:space="preserve"> </w:t>
            </w:r>
            <w:r w:rsidR="00981D7D">
              <w:rPr>
                <w:noProof/>
                <w:color w:val="000000"/>
                <w:szCs w:val="24"/>
                <w:lang w:eastAsia="lt-LT"/>
              </w:rPr>
              <w:t>transliacijų</w:t>
            </w:r>
            <w:r w:rsidRPr="002E40C3">
              <w:rPr>
                <w:noProof/>
                <w:color w:val="000000"/>
                <w:szCs w:val="24"/>
                <w:lang w:eastAsia="lt-LT"/>
              </w:rPr>
              <w:t>;</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C6433" w14:textId="341A541A" w:rsidR="00811655" w:rsidRPr="00C83AA4" w:rsidRDefault="0000660D" w:rsidP="00811655">
            <w:pPr>
              <w:autoSpaceDN w:val="0"/>
              <w:contextualSpacing/>
              <w:rPr>
                <w:color w:val="000000"/>
                <w:szCs w:val="24"/>
                <w:lang w:eastAsia="lt-LT"/>
              </w:rPr>
            </w:pPr>
            <w:r>
              <w:t>369000</w:t>
            </w:r>
          </w:p>
        </w:tc>
      </w:tr>
      <w:tr w:rsidR="00811655" w:rsidRPr="00C83AA4" w14:paraId="6B85EEE7" w14:textId="77777777" w:rsidTr="00617048">
        <w:trPr>
          <w:trHeight w:val="80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A8BF2" w14:textId="77777777" w:rsidR="00811655" w:rsidRPr="00C83AA4" w:rsidRDefault="00811655" w:rsidP="00D803AE">
            <w:pPr>
              <w:autoSpaceDN w:val="0"/>
              <w:ind w:firstLine="462"/>
              <w:contextualSpacing/>
              <w:rPr>
                <w:color w:val="000000"/>
                <w:szCs w:val="24"/>
                <w:lang w:eastAsia="lt-LT"/>
              </w:rPr>
            </w:pPr>
            <w:r w:rsidRPr="003A386A">
              <w:rPr>
                <w:color w:val="000000"/>
                <w:szCs w:val="24"/>
                <w:lang w:eastAsia="lt-LT"/>
              </w:rPr>
              <w:t>1.</w:t>
            </w:r>
            <w:r>
              <w:rPr>
                <w:color w:val="000000"/>
                <w:szCs w:val="24"/>
                <w:lang w:eastAsia="lt-LT"/>
              </w:rPr>
              <w:t>6</w:t>
            </w:r>
            <w:r w:rsidRPr="003A386A">
              <w:rPr>
                <w:color w:val="000000"/>
                <w:szCs w:val="24"/>
                <w:lang w:eastAsia="lt-LT"/>
              </w:rPr>
              <w:t>.</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790C5" w14:textId="4B9067BC" w:rsidR="00811655" w:rsidRPr="00C83AA4" w:rsidRDefault="00811655" w:rsidP="00FF7CA8">
            <w:pPr>
              <w:autoSpaceDN w:val="0"/>
              <w:ind w:left="-101" w:hanging="8"/>
              <w:jc w:val="left"/>
              <w:rPr>
                <w:noProof/>
              </w:rPr>
            </w:pPr>
            <w:r>
              <w:rPr>
                <w:noProof/>
                <w:color w:val="000000"/>
                <w:szCs w:val="24"/>
                <w:lang w:eastAsia="lt-LT"/>
              </w:rPr>
              <w:t xml:space="preserve">Vaizdo klipo transliacijos turi būti teikiamos </w:t>
            </w:r>
            <w:r w:rsidR="00937AF0">
              <w:rPr>
                <w:noProof/>
                <w:color w:val="000000"/>
                <w:szCs w:val="24"/>
                <w:lang w:eastAsia="lt-LT"/>
              </w:rPr>
              <w:t>8</w:t>
            </w:r>
            <w:r>
              <w:rPr>
                <w:noProof/>
                <w:color w:val="000000"/>
                <w:szCs w:val="24"/>
                <w:lang w:eastAsia="lt-LT"/>
              </w:rPr>
              <w:t>-</w:t>
            </w:r>
            <w:r w:rsidR="00937AF0">
              <w:rPr>
                <w:noProof/>
                <w:color w:val="000000"/>
                <w:szCs w:val="24"/>
                <w:lang w:eastAsia="lt-LT"/>
              </w:rPr>
              <w:t>nių</w:t>
            </w:r>
            <w:r>
              <w:rPr>
                <w:noProof/>
                <w:color w:val="000000"/>
                <w:szCs w:val="24"/>
                <w:lang w:eastAsia="lt-LT"/>
              </w:rPr>
              <w:t xml:space="preserve">  Lietuvos miestų viešajame transporte.</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97E7A" w14:textId="2827BF08" w:rsidR="00811655" w:rsidRPr="00C83AA4" w:rsidRDefault="00811655" w:rsidP="00811655">
            <w:pPr>
              <w:autoSpaceDN w:val="0"/>
              <w:contextualSpacing/>
              <w:rPr>
                <w:color w:val="000000"/>
                <w:szCs w:val="24"/>
                <w:lang w:eastAsia="lt-LT"/>
              </w:rPr>
            </w:pPr>
            <w:r w:rsidRPr="009D023B">
              <w:t>Taip</w:t>
            </w:r>
          </w:p>
        </w:tc>
      </w:tr>
      <w:tr w:rsidR="00811655" w:rsidRPr="00C83AA4" w14:paraId="0F3B0E62" w14:textId="77777777" w:rsidTr="00617048">
        <w:trPr>
          <w:trHeight w:val="415"/>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F2EE" w14:textId="77777777" w:rsidR="00811655" w:rsidRPr="00C83AA4" w:rsidRDefault="00811655" w:rsidP="001D3EA5">
            <w:pPr>
              <w:autoSpaceDN w:val="0"/>
              <w:ind w:firstLine="462"/>
              <w:contextualSpacing/>
              <w:rPr>
                <w:color w:val="000000"/>
                <w:szCs w:val="24"/>
                <w:lang w:eastAsia="lt-LT"/>
              </w:rPr>
            </w:pPr>
            <w:r>
              <w:rPr>
                <w:color w:val="000000"/>
                <w:szCs w:val="24"/>
                <w:lang w:eastAsia="lt-LT"/>
              </w:rPr>
              <w:t>2.</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5439" w14:textId="77777777" w:rsidR="00811655" w:rsidRPr="00C83AA4" w:rsidRDefault="00811655" w:rsidP="00FF7CA8">
            <w:pPr>
              <w:autoSpaceDN w:val="0"/>
              <w:ind w:left="-101" w:hanging="8"/>
              <w:jc w:val="left"/>
              <w:rPr>
                <w:noProof/>
              </w:rPr>
            </w:pPr>
            <w:r>
              <w:rPr>
                <w:noProof/>
              </w:rPr>
              <w:t xml:space="preserve"> Paslaugos suteikimo terminas -</w:t>
            </w:r>
            <w:r>
              <w:rPr>
                <w:bCs/>
                <w:noProof/>
                <w:color w:val="000000"/>
                <w:szCs w:val="24"/>
              </w:rPr>
              <w:t xml:space="preserve"> vaizdo klipo transliacijos turi būti pradėtos ne vėliau kaip per 5 kalendorines dienas nuo sutarties pasirašymo.</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9FEA6" w14:textId="17D86243" w:rsidR="00811655" w:rsidRPr="00C83AA4" w:rsidRDefault="00811655" w:rsidP="00811655">
            <w:pPr>
              <w:autoSpaceDN w:val="0"/>
              <w:contextualSpacing/>
              <w:rPr>
                <w:color w:val="000000"/>
                <w:szCs w:val="24"/>
                <w:lang w:eastAsia="lt-LT"/>
              </w:rPr>
            </w:pPr>
            <w:r w:rsidRPr="009D023B">
              <w:t>Taip</w:t>
            </w:r>
          </w:p>
        </w:tc>
      </w:tr>
      <w:tr w:rsidR="00811655" w:rsidRPr="00C83AA4" w14:paraId="4A5A7837" w14:textId="77777777" w:rsidTr="00617048">
        <w:trPr>
          <w:trHeight w:val="35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3849D" w14:textId="77777777" w:rsidR="00811655" w:rsidRPr="00C83AA4" w:rsidRDefault="00811655" w:rsidP="001D3EA5">
            <w:pPr>
              <w:autoSpaceDN w:val="0"/>
              <w:ind w:firstLine="462"/>
              <w:contextualSpacing/>
              <w:rPr>
                <w:color w:val="000000"/>
                <w:szCs w:val="24"/>
                <w:lang w:eastAsia="lt-LT"/>
              </w:rPr>
            </w:pPr>
            <w:r>
              <w:rPr>
                <w:color w:val="000000"/>
                <w:szCs w:val="24"/>
                <w:lang w:eastAsia="lt-LT"/>
              </w:rPr>
              <w:t>3.</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37206" w14:textId="77777777" w:rsidR="00811655" w:rsidRPr="00C83AA4" w:rsidRDefault="00811655" w:rsidP="00FF7CA8">
            <w:pPr>
              <w:autoSpaceDN w:val="0"/>
              <w:ind w:left="-101" w:hanging="8"/>
              <w:jc w:val="left"/>
              <w:rPr>
                <w:noProof/>
              </w:rPr>
            </w:pPr>
            <w:r>
              <w:rPr>
                <w:color w:val="000000"/>
                <w:szCs w:val="24"/>
                <w:lang w:eastAsia="lt-LT"/>
              </w:rPr>
              <w:t>T</w:t>
            </w:r>
            <w:r w:rsidRPr="00C322E2">
              <w:rPr>
                <w:color w:val="000000"/>
                <w:szCs w:val="24"/>
                <w:lang w:eastAsia="lt-LT"/>
              </w:rPr>
              <w:t>ransliacijų grafikas miestuose</w:t>
            </w:r>
            <w:r>
              <w:rPr>
                <w:color w:val="000000"/>
                <w:szCs w:val="24"/>
                <w:lang w:eastAsia="lt-LT"/>
              </w:rPr>
              <w:t>;</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A14BC" w14:textId="633E5B56" w:rsidR="00811655" w:rsidRPr="00C83AA4" w:rsidRDefault="00811655" w:rsidP="00811655">
            <w:pPr>
              <w:autoSpaceDN w:val="0"/>
              <w:contextualSpacing/>
              <w:rPr>
                <w:color w:val="000000"/>
                <w:szCs w:val="24"/>
                <w:lang w:eastAsia="lt-LT"/>
              </w:rPr>
            </w:pPr>
            <w:r w:rsidRPr="009D023B">
              <w:t>Taip</w:t>
            </w:r>
          </w:p>
        </w:tc>
      </w:tr>
      <w:tr w:rsidR="00811655" w:rsidRPr="00C83AA4" w14:paraId="38BCEE9C" w14:textId="77777777" w:rsidTr="00617048">
        <w:trPr>
          <w:trHeight w:val="35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2C301" w14:textId="77777777" w:rsidR="00811655" w:rsidRDefault="00811655" w:rsidP="00DF03DB">
            <w:pPr>
              <w:autoSpaceDN w:val="0"/>
              <w:ind w:firstLine="462"/>
              <w:contextualSpacing/>
              <w:rPr>
                <w:color w:val="000000"/>
                <w:szCs w:val="24"/>
                <w:lang w:eastAsia="lt-LT"/>
              </w:rPr>
            </w:pPr>
            <w:r>
              <w:rPr>
                <w:color w:val="000000"/>
                <w:szCs w:val="24"/>
                <w:lang w:eastAsia="lt-LT"/>
              </w:rPr>
              <w:t>4.</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BBDA" w14:textId="77777777" w:rsidR="00811655" w:rsidRDefault="00811655" w:rsidP="00FF7CA8">
            <w:pPr>
              <w:autoSpaceDN w:val="0"/>
              <w:ind w:left="-101" w:hanging="8"/>
              <w:jc w:val="left"/>
              <w:rPr>
                <w:color w:val="000000"/>
                <w:szCs w:val="24"/>
                <w:lang w:eastAsia="lt-LT"/>
              </w:rPr>
            </w:pPr>
            <w:r>
              <w:rPr>
                <w:color w:val="000000"/>
                <w:szCs w:val="24"/>
                <w:lang w:eastAsia="lt-LT"/>
              </w:rPr>
              <w:t>Žalias pirkimas (sertifikatas)</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686C4" w14:textId="6A42D884" w:rsidR="00811655" w:rsidRPr="00C83AA4" w:rsidRDefault="00811655" w:rsidP="00811655">
            <w:pPr>
              <w:autoSpaceDN w:val="0"/>
              <w:contextualSpacing/>
              <w:rPr>
                <w:color w:val="000000"/>
                <w:szCs w:val="24"/>
                <w:lang w:eastAsia="lt-LT"/>
              </w:rPr>
            </w:pPr>
            <w:r w:rsidRPr="009D023B">
              <w:t>Taip</w:t>
            </w:r>
          </w:p>
        </w:tc>
      </w:tr>
      <w:tr w:rsidR="00811655" w:rsidRPr="00C83AA4" w14:paraId="7FD75405" w14:textId="77777777" w:rsidTr="00617048">
        <w:trPr>
          <w:trHeight w:val="35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AB59B" w14:textId="77777777" w:rsidR="00811655" w:rsidRDefault="00811655" w:rsidP="00DA15EF">
            <w:pPr>
              <w:autoSpaceDN w:val="0"/>
              <w:ind w:firstLine="462"/>
              <w:contextualSpacing/>
              <w:rPr>
                <w:color w:val="000000"/>
                <w:szCs w:val="24"/>
                <w:lang w:eastAsia="lt-LT"/>
              </w:rPr>
            </w:pPr>
            <w:r>
              <w:rPr>
                <w:color w:val="000000"/>
                <w:szCs w:val="24"/>
                <w:lang w:eastAsia="lt-LT"/>
              </w:rPr>
              <w:t>5.</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5DA77" w14:textId="77777777" w:rsidR="00811655" w:rsidRDefault="00811655" w:rsidP="00FF7CA8">
            <w:pPr>
              <w:autoSpaceDN w:val="0"/>
              <w:ind w:left="-101" w:hanging="8"/>
              <w:jc w:val="left"/>
              <w:rPr>
                <w:color w:val="000000"/>
                <w:szCs w:val="24"/>
                <w:lang w:eastAsia="lt-LT"/>
              </w:rPr>
            </w:pPr>
            <w:r>
              <w:rPr>
                <w:color w:val="000000"/>
                <w:szCs w:val="24"/>
                <w:lang w:eastAsia="lt-LT"/>
              </w:rPr>
              <w:t>Transliacijų ataskaita.</w:t>
            </w:r>
          </w:p>
        </w:tc>
        <w:tc>
          <w:tcPr>
            <w:tcW w:w="3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AFB4B" w14:textId="21793DD6" w:rsidR="00811655" w:rsidRPr="00C83AA4" w:rsidRDefault="00811655" w:rsidP="00811655">
            <w:pPr>
              <w:autoSpaceDN w:val="0"/>
              <w:contextualSpacing/>
              <w:rPr>
                <w:color w:val="000000"/>
                <w:szCs w:val="24"/>
                <w:lang w:eastAsia="lt-LT"/>
              </w:rPr>
            </w:pPr>
            <w:r w:rsidRPr="009D023B">
              <w:t>Taip</w:t>
            </w:r>
          </w:p>
        </w:tc>
      </w:tr>
    </w:tbl>
    <w:p w14:paraId="02BF339D" w14:textId="77777777" w:rsidR="00372462" w:rsidRPr="00C83AA4" w:rsidRDefault="00372462" w:rsidP="00372462">
      <w:pPr>
        <w:tabs>
          <w:tab w:val="left" w:pos="720"/>
          <w:tab w:val="left" w:pos="1560"/>
        </w:tabs>
        <w:rPr>
          <w:color w:val="000000"/>
          <w:szCs w:val="24"/>
          <w:u w:val="single"/>
        </w:rPr>
      </w:pPr>
    </w:p>
    <w:p w14:paraId="13F6E1BB" w14:textId="65CEC341" w:rsidR="00574D32" w:rsidRPr="006D34C8" w:rsidRDefault="00574D32" w:rsidP="006D34C8">
      <w:pPr>
        <w:suppressAutoHyphens w:val="0"/>
        <w:spacing w:after="160" w:line="259" w:lineRule="auto"/>
        <w:ind w:firstLine="0"/>
        <w:rPr>
          <w:color w:val="000000"/>
          <w:szCs w:val="24"/>
          <w:lang w:eastAsia="en-US"/>
        </w:rPr>
      </w:pPr>
    </w:p>
    <w:p w14:paraId="013E77EA" w14:textId="77777777" w:rsidR="00574D32" w:rsidRPr="00574D32" w:rsidRDefault="00574D32" w:rsidP="00574D32">
      <w:pPr>
        <w:tabs>
          <w:tab w:val="left" w:pos="720"/>
          <w:tab w:val="left" w:pos="1560"/>
        </w:tabs>
        <w:suppressAutoHyphens w:val="0"/>
        <w:ind w:firstLine="0"/>
        <w:rPr>
          <w:color w:val="000000"/>
          <w:szCs w:val="24"/>
          <w:u w:val="single"/>
          <w:lang w:eastAsia="en-US"/>
        </w:rPr>
      </w:pPr>
    </w:p>
    <w:p w14:paraId="2374EF52" w14:textId="77777777" w:rsidR="00E03F58" w:rsidRPr="0092784F" w:rsidRDefault="00E03F58" w:rsidP="0092784F">
      <w:pPr>
        <w:suppressAutoHyphens w:val="0"/>
        <w:spacing w:line="276" w:lineRule="auto"/>
        <w:ind w:firstLine="0"/>
        <w:jc w:val="center"/>
        <w:rPr>
          <w:b/>
          <w:szCs w:val="24"/>
          <w:lang w:val="en-GB" w:eastAsia="en-US"/>
        </w:rPr>
      </w:pPr>
    </w:p>
    <w:p w14:paraId="2A5E408B" w14:textId="77777777" w:rsidR="0092784F" w:rsidRPr="0092784F" w:rsidRDefault="0092784F" w:rsidP="0092784F">
      <w:pPr>
        <w:suppressAutoHyphens w:val="0"/>
        <w:spacing w:line="276" w:lineRule="auto"/>
        <w:ind w:firstLine="0"/>
        <w:jc w:val="center"/>
        <w:rPr>
          <w:b/>
          <w:szCs w:val="24"/>
          <w:lang w:val="en-GB" w:eastAsia="en-US"/>
        </w:rPr>
      </w:pPr>
    </w:p>
    <w:p w14:paraId="7A09159D" w14:textId="77777777" w:rsidR="00081EF7" w:rsidRPr="00081EF7" w:rsidRDefault="00081EF7" w:rsidP="00081EF7">
      <w:pPr>
        <w:autoSpaceDN w:val="0"/>
        <w:ind w:firstLine="0"/>
        <w:rPr>
          <w:rFonts w:eastAsia="Calibri"/>
          <w:noProof/>
          <w:color w:val="000000"/>
          <w:szCs w:val="24"/>
          <w:lang w:eastAsia="en-US"/>
        </w:rPr>
      </w:pPr>
    </w:p>
    <w:tbl>
      <w:tblPr>
        <w:tblW w:w="10096" w:type="dxa"/>
        <w:tblLayout w:type="fixed"/>
        <w:tblCellMar>
          <w:left w:w="10" w:type="dxa"/>
          <w:right w:w="10" w:type="dxa"/>
        </w:tblCellMar>
        <w:tblLook w:val="0000" w:firstRow="0" w:lastRow="0" w:firstColumn="0" w:lastColumn="0" w:noHBand="0" w:noVBand="0"/>
      </w:tblPr>
      <w:tblGrid>
        <w:gridCol w:w="4678"/>
        <w:gridCol w:w="5418"/>
      </w:tblGrid>
      <w:tr w:rsidR="00076A09" w:rsidRPr="0082777D" w14:paraId="225D275A" w14:textId="6E592993" w:rsidTr="00BB05AC">
        <w:trPr>
          <w:trHeight w:val="5090"/>
        </w:trPr>
        <w:tc>
          <w:tcPr>
            <w:tcW w:w="4678" w:type="dxa"/>
            <w:shd w:val="clear" w:color="auto" w:fill="auto"/>
            <w:tcMar>
              <w:top w:w="0" w:type="dxa"/>
              <w:left w:w="108" w:type="dxa"/>
              <w:bottom w:w="0" w:type="dxa"/>
              <w:right w:w="108" w:type="dxa"/>
            </w:tcMar>
          </w:tcPr>
          <w:p w14:paraId="52A37D25" w14:textId="77777777" w:rsidR="00BB05AC" w:rsidRPr="00BB05AC" w:rsidRDefault="00BB05AC" w:rsidP="00BB05AC">
            <w:pPr>
              <w:autoSpaceDN w:val="0"/>
              <w:spacing w:after="80"/>
              <w:ind w:firstLine="0"/>
              <w:textAlignment w:val="baseline"/>
              <w:rPr>
                <w:rFonts w:eastAsia="Calibri"/>
                <w:noProof/>
                <w:szCs w:val="22"/>
                <w:lang w:eastAsia="en-US"/>
              </w:rPr>
            </w:pPr>
            <w:r w:rsidRPr="00BB05AC">
              <w:rPr>
                <w:rFonts w:eastAsia="Calibri"/>
                <w:noProof/>
                <w:szCs w:val="22"/>
                <w:lang w:eastAsia="en-US"/>
              </w:rPr>
              <w:lastRenderedPageBreak/>
              <w:t>PIRKĖJAS</w:t>
            </w:r>
          </w:p>
          <w:p w14:paraId="6504D399" w14:textId="77777777" w:rsidR="00BB05AC" w:rsidRPr="00BB05AC" w:rsidRDefault="00BB05AC" w:rsidP="00BB05AC">
            <w:pPr>
              <w:autoSpaceDN w:val="0"/>
              <w:spacing w:after="80"/>
              <w:ind w:firstLine="0"/>
              <w:textAlignment w:val="baseline"/>
              <w:rPr>
                <w:rFonts w:eastAsia="Calibri"/>
                <w:b/>
                <w:bCs/>
                <w:noProof/>
                <w:szCs w:val="22"/>
                <w:lang w:eastAsia="en-US"/>
              </w:rPr>
            </w:pPr>
            <w:r w:rsidRPr="00BB05AC">
              <w:rPr>
                <w:rFonts w:eastAsia="Calibri"/>
                <w:b/>
                <w:bCs/>
                <w:noProof/>
                <w:szCs w:val="22"/>
                <w:lang w:eastAsia="en-US"/>
              </w:rPr>
              <w:t xml:space="preserve">Techninės pagalbos neįgaliesiems centras </w:t>
            </w:r>
          </w:p>
          <w:p w14:paraId="053688A6" w14:textId="77777777" w:rsidR="00BB05AC" w:rsidRPr="00BB05AC" w:rsidRDefault="00BB05AC" w:rsidP="00BB05AC">
            <w:pPr>
              <w:autoSpaceDN w:val="0"/>
              <w:spacing w:after="80"/>
              <w:ind w:firstLine="0"/>
              <w:textAlignment w:val="baseline"/>
              <w:rPr>
                <w:rFonts w:eastAsia="Calibri"/>
                <w:b/>
                <w:bCs/>
                <w:noProof/>
                <w:szCs w:val="22"/>
                <w:lang w:eastAsia="en-US"/>
              </w:rPr>
            </w:pPr>
            <w:r w:rsidRPr="00BB05AC">
              <w:rPr>
                <w:rFonts w:eastAsia="Calibri"/>
                <w:b/>
                <w:bCs/>
                <w:noProof/>
                <w:szCs w:val="22"/>
                <w:lang w:eastAsia="en-US"/>
              </w:rPr>
              <w:t xml:space="preserve">prie Socialinės apsaugos ir darbo ministerijos  </w:t>
            </w:r>
          </w:p>
          <w:p w14:paraId="182509A5" w14:textId="77777777" w:rsidR="00BB05AC" w:rsidRPr="00BB05AC" w:rsidRDefault="00BB05AC" w:rsidP="00BB05AC">
            <w:pPr>
              <w:autoSpaceDN w:val="0"/>
              <w:spacing w:after="80"/>
              <w:ind w:firstLine="0"/>
              <w:textAlignment w:val="baseline"/>
              <w:rPr>
                <w:rFonts w:eastAsia="Calibri"/>
                <w:noProof/>
                <w:szCs w:val="22"/>
                <w:lang w:eastAsia="en-US"/>
              </w:rPr>
            </w:pPr>
          </w:p>
          <w:p w14:paraId="5FEFC167" w14:textId="77777777" w:rsidR="00BB05AC" w:rsidRPr="00BB05AC" w:rsidRDefault="00BB05AC" w:rsidP="00BB05AC">
            <w:pPr>
              <w:autoSpaceDN w:val="0"/>
              <w:spacing w:after="80"/>
              <w:ind w:firstLine="0"/>
              <w:textAlignment w:val="baseline"/>
              <w:rPr>
                <w:rFonts w:eastAsia="Calibri"/>
                <w:noProof/>
                <w:szCs w:val="22"/>
                <w:lang w:eastAsia="en-US"/>
              </w:rPr>
            </w:pPr>
            <w:r w:rsidRPr="00BB05AC">
              <w:rPr>
                <w:rFonts w:eastAsia="Calibri"/>
                <w:noProof/>
                <w:szCs w:val="22"/>
                <w:lang w:eastAsia="en-US"/>
              </w:rPr>
              <w:t>Mindaugo g. 42A-1, LT-01311 Vilnius</w:t>
            </w:r>
          </w:p>
          <w:p w14:paraId="0BDB6AAE" w14:textId="77777777" w:rsidR="00BB05AC" w:rsidRPr="00BB05AC" w:rsidRDefault="00BB05AC" w:rsidP="00BB05AC">
            <w:pPr>
              <w:autoSpaceDN w:val="0"/>
              <w:spacing w:after="80"/>
              <w:ind w:firstLine="0"/>
              <w:textAlignment w:val="baseline"/>
              <w:rPr>
                <w:rFonts w:eastAsia="Calibri"/>
                <w:noProof/>
                <w:szCs w:val="22"/>
                <w:lang w:eastAsia="en-US"/>
              </w:rPr>
            </w:pPr>
            <w:r w:rsidRPr="00BB05AC">
              <w:rPr>
                <w:rFonts w:eastAsia="Calibri"/>
                <w:noProof/>
                <w:szCs w:val="22"/>
                <w:lang w:eastAsia="en-US"/>
              </w:rPr>
              <w:t>Įmonės kodas 190789945</w:t>
            </w:r>
          </w:p>
          <w:p w14:paraId="7B985C04" w14:textId="77777777" w:rsidR="00BB05AC" w:rsidRPr="00BB05AC" w:rsidRDefault="00BB05AC" w:rsidP="00BB05AC">
            <w:pPr>
              <w:autoSpaceDN w:val="0"/>
              <w:spacing w:after="80"/>
              <w:ind w:firstLine="0"/>
              <w:textAlignment w:val="baseline"/>
              <w:rPr>
                <w:rFonts w:eastAsia="Calibri"/>
                <w:noProof/>
                <w:szCs w:val="22"/>
                <w:lang w:eastAsia="en-US"/>
              </w:rPr>
            </w:pPr>
            <w:r w:rsidRPr="00BB05AC">
              <w:rPr>
                <w:rFonts w:eastAsia="Calibri"/>
                <w:noProof/>
                <w:szCs w:val="22"/>
                <w:lang w:eastAsia="en-US"/>
              </w:rPr>
              <w:t>AB „SWEDBANK“</w:t>
            </w:r>
          </w:p>
          <w:p w14:paraId="1F0EF83F" w14:textId="77777777" w:rsidR="00BB05AC" w:rsidRPr="00BB05AC" w:rsidRDefault="00BB05AC" w:rsidP="00BB05AC">
            <w:pPr>
              <w:autoSpaceDN w:val="0"/>
              <w:spacing w:after="80"/>
              <w:ind w:firstLine="0"/>
              <w:textAlignment w:val="baseline"/>
              <w:rPr>
                <w:rFonts w:eastAsia="Calibri"/>
                <w:noProof/>
                <w:szCs w:val="22"/>
                <w:lang w:eastAsia="en-US"/>
              </w:rPr>
            </w:pPr>
            <w:r w:rsidRPr="00BB05AC">
              <w:rPr>
                <w:rFonts w:eastAsia="Calibri"/>
                <w:noProof/>
                <w:szCs w:val="22"/>
                <w:lang w:eastAsia="en-US"/>
              </w:rPr>
              <w:t>Banko kodas 73000</w:t>
            </w:r>
            <w:r w:rsidRPr="00BB05AC">
              <w:rPr>
                <w:rFonts w:eastAsia="Calibri"/>
                <w:noProof/>
                <w:szCs w:val="22"/>
                <w:lang w:eastAsia="en-US"/>
              </w:rPr>
              <w:tab/>
            </w:r>
          </w:p>
          <w:p w14:paraId="1C5646DB" w14:textId="77777777" w:rsidR="00BB05AC" w:rsidRPr="00BB05AC" w:rsidRDefault="00BB05AC" w:rsidP="00BB05AC">
            <w:pPr>
              <w:autoSpaceDN w:val="0"/>
              <w:spacing w:after="80"/>
              <w:ind w:firstLine="0"/>
              <w:textAlignment w:val="baseline"/>
              <w:rPr>
                <w:rFonts w:eastAsia="Calibri"/>
                <w:noProof/>
                <w:szCs w:val="22"/>
                <w:lang w:eastAsia="en-US"/>
              </w:rPr>
            </w:pPr>
            <w:r w:rsidRPr="00BB05AC">
              <w:rPr>
                <w:rFonts w:eastAsia="Calibri"/>
                <w:noProof/>
                <w:szCs w:val="22"/>
                <w:lang w:eastAsia="en-US"/>
              </w:rPr>
              <w:t>A/s LT 767300010002458220</w:t>
            </w:r>
          </w:p>
          <w:p w14:paraId="34E8FB5A" w14:textId="77777777" w:rsidR="00BB05AC" w:rsidRPr="00BB05AC" w:rsidRDefault="00BB05AC" w:rsidP="00BB05AC">
            <w:pPr>
              <w:autoSpaceDN w:val="0"/>
              <w:spacing w:after="80"/>
              <w:ind w:firstLine="0"/>
              <w:textAlignment w:val="baseline"/>
              <w:rPr>
                <w:rFonts w:eastAsia="Calibri"/>
                <w:noProof/>
                <w:szCs w:val="22"/>
                <w:lang w:eastAsia="en-US"/>
              </w:rPr>
            </w:pPr>
            <w:r w:rsidRPr="00BB05AC">
              <w:rPr>
                <w:rFonts w:eastAsia="Calibri"/>
                <w:noProof/>
                <w:szCs w:val="22"/>
                <w:lang w:eastAsia="en-US"/>
              </w:rPr>
              <w:t>Tel. (8 5) 273 4796</w:t>
            </w:r>
          </w:p>
          <w:p w14:paraId="68FF8396" w14:textId="77777777" w:rsidR="00BB05AC" w:rsidRPr="00BB05AC" w:rsidRDefault="00BB05AC" w:rsidP="00BB05AC">
            <w:pPr>
              <w:autoSpaceDN w:val="0"/>
              <w:spacing w:after="80"/>
              <w:ind w:firstLine="0"/>
              <w:textAlignment w:val="baseline"/>
              <w:rPr>
                <w:rFonts w:eastAsia="Calibri"/>
                <w:noProof/>
                <w:szCs w:val="22"/>
                <w:lang w:eastAsia="en-US"/>
              </w:rPr>
            </w:pPr>
            <w:r w:rsidRPr="00BB05AC">
              <w:rPr>
                <w:rFonts w:eastAsia="Calibri"/>
                <w:noProof/>
                <w:szCs w:val="22"/>
                <w:lang w:eastAsia="en-US"/>
              </w:rPr>
              <w:t xml:space="preserve">El.p. centras@tpnc.lt </w:t>
            </w:r>
          </w:p>
          <w:p w14:paraId="2D67EDCE" w14:textId="77777777" w:rsidR="00BB05AC" w:rsidRPr="00BB05AC" w:rsidRDefault="00BB05AC" w:rsidP="00BB05AC">
            <w:pPr>
              <w:autoSpaceDN w:val="0"/>
              <w:spacing w:after="80"/>
              <w:ind w:firstLine="0"/>
              <w:textAlignment w:val="baseline"/>
              <w:rPr>
                <w:rFonts w:eastAsia="Calibri"/>
                <w:noProof/>
                <w:szCs w:val="22"/>
                <w:lang w:eastAsia="en-US"/>
              </w:rPr>
            </w:pPr>
          </w:p>
          <w:p w14:paraId="071AC949" w14:textId="77777777" w:rsidR="00BB05AC" w:rsidRPr="00BB05AC" w:rsidRDefault="00BB05AC" w:rsidP="00BB05AC">
            <w:pPr>
              <w:autoSpaceDN w:val="0"/>
              <w:spacing w:after="80"/>
              <w:ind w:firstLine="0"/>
              <w:textAlignment w:val="baseline"/>
              <w:rPr>
                <w:rFonts w:eastAsia="Calibri"/>
                <w:noProof/>
                <w:szCs w:val="22"/>
                <w:lang w:eastAsia="en-US"/>
              </w:rPr>
            </w:pPr>
            <w:r w:rsidRPr="00BB05AC">
              <w:rPr>
                <w:rFonts w:eastAsia="Calibri"/>
                <w:noProof/>
                <w:szCs w:val="22"/>
                <w:lang w:eastAsia="en-US"/>
              </w:rPr>
              <w:t xml:space="preserve">Direktorė </w:t>
            </w:r>
          </w:p>
          <w:p w14:paraId="249E1466" w14:textId="29A8BA01" w:rsidR="00076A09" w:rsidRPr="001D78ED" w:rsidRDefault="00BB05AC" w:rsidP="00BB05AC">
            <w:pPr>
              <w:autoSpaceDN w:val="0"/>
              <w:spacing w:after="80"/>
              <w:ind w:firstLine="0"/>
              <w:jc w:val="left"/>
              <w:textAlignment w:val="baseline"/>
              <w:rPr>
                <w:rFonts w:eastAsia="Calibri"/>
                <w:noProof/>
                <w:szCs w:val="22"/>
                <w:lang w:eastAsia="en-US"/>
              </w:rPr>
            </w:pPr>
            <w:r w:rsidRPr="00BB05AC">
              <w:rPr>
                <w:rFonts w:eastAsia="Calibri"/>
                <w:noProof/>
                <w:szCs w:val="22"/>
                <w:lang w:eastAsia="en-US"/>
              </w:rPr>
              <w:t>Vilma Naujokė</w:t>
            </w:r>
          </w:p>
        </w:tc>
        <w:tc>
          <w:tcPr>
            <w:tcW w:w="5418" w:type="dxa"/>
          </w:tcPr>
          <w:p w14:paraId="0512351C" w14:textId="77777777" w:rsidR="00076A09" w:rsidRPr="001D78ED" w:rsidRDefault="00076A09" w:rsidP="00076A09">
            <w:pPr>
              <w:autoSpaceDN w:val="0"/>
              <w:spacing w:after="80"/>
              <w:ind w:firstLine="0"/>
              <w:textAlignment w:val="baseline"/>
              <w:rPr>
                <w:rFonts w:eastAsia="Calibri"/>
                <w:noProof/>
                <w:szCs w:val="22"/>
                <w:lang w:eastAsia="en-US"/>
              </w:rPr>
            </w:pPr>
            <w:r w:rsidRPr="001D78ED">
              <w:rPr>
                <w:rFonts w:eastAsia="Calibri"/>
                <w:noProof/>
                <w:szCs w:val="22"/>
                <w:lang w:eastAsia="en-US"/>
              </w:rPr>
              <w:t>PARDAVĖJAS</w:t>
            </w:r>
            <w:r w:rsidRPr="001D78ED">
              <w:rPr>
                <w:rFonts w:eastAsia="Calibri"/>
                <w:noProof/>
                <w:szCs w:val="22"/>
                <w:lang w:eastAsia="en-US"/>
              </w:rPr>
              <w:tab/>
            </w:r>
            <w:r w:rsidRPr="001D78ED">
              <w:rPr>
                <w:rFonts w:eastAsia="Calibri"/>
                <w:noProof/>
                <w:szCs w:val="22"/>
                <w:lang w:eastAsia="en-US"/>
              </w:rPr>
              <w:tab/>
            </w:r>
          </w:p>
          <w:p w14:paraId="10363618" w14:textId="77777777" w:rsidR="001E0772" w:rsidRDefault="001E0772" w:rsidP="001E0772">
            <w:pPr>
              <w:ind w:firstLine="0"/>
              <w:jc w:val="left"/>
              <w:rPr>
                <w:b/>
                <w:noProof/>
                <w:szCs w:val="24"/>
                <w:lang w:eastAsia="lt-LT"/>
              </w:rPr>
            </w:pPr>
            <w:r>
              <w:rPr>
                <w:b/>
                <w:noProof/>
                <w:szCs w:val="24"/>
                <w:lang w:eastAsia="lt-LT"/>
              </w:rPr>
              <w:t>UAB</w:t>
            </w:r>
            <w:r w:rsidRPr="004460BA">
              <w:rPr>
                <w:b/>
                <w:noProof/>
                <w:szCs w:val="24"/>
                <w:lang w:eastAsia="lt-LT"/>
              </w:rPr>
              <w:t xml:space="preserve"> „</w:t>
            </w:r>
            <w:r>
              <w:rPr>
                <w:b/>
                <w:noProof/>
                <w:szCs w:val="24"/>
                <w:lang w:eastAsia="lt-LT"/>
              </w:rPr>
              <w:t>Media Traffic</w:t>
            </w:r>
            <w:r w:rsidRPr="004460BA">
              <w:rPr>
                <w:b/>
                <w:noProof/>
                <w:szCs w:val="24"/>
                <w:lang w:eastAsia="lt-LT"/>
              </w:rPr>
              <w:t xml:space="preserve">“, </w:t>
            </w:r>
          </w:p>
          <w:p w14:paraId="69B66544" w14:textId="77777777" w:rsidR="00BB05AC" w:rsidRDefault="00BB05AC" w:rsidP="001E0772">
            <w:pPr>
              <w:ind w:firstLine="0"/>
              <w:jc w:val="left"/>
              <w:rPr>
                <w:b/>
                <w:noProof/>
                <w:szCs w:val="24"/>
                <w:lang w:eastAsia="lt-LT"/>
              </w:rPr>
            </w:pPr>
          </w:p>
          <w:p w14:paraId="6703D8A4" w14:textId="77777777" w:rsidR="00BB05AC" w:rsidRDefault="00BB05AC" w:rsidP="001E0772">
            <w:pPr>
              <w:ind w:firstLine="0"/>
              <w:jc w:val="left"/>
              <w:rPr>
                <w:b/>
                <w:noProof/>
                <w:szCs w:val="24"/>
                <w:lang w:eastAsia="lt-LT"/>
              </w:rPr>
            </w:pPr>
          </w:p>
          <w:p w14:paraId="6A7C1C35" w14:textId="77777777" w:rsidR="00BB05AC" w:rsidRDefault="00BB05AC" w:rsidP="001E0772">
            <w:pPr>
              <w:ind w:firstLine="0"/>
              <w:jc w:val="left"/>
              <w:rPr>
                <w:b/>
                <w:noProof/>
                <w:szCs w:val="24"/>
                <w:lang w:eastAsia="lt-LT"/>
              </w:rPr>
            </w:pPr>
          </w:p>
          <w:p w14:paraId="2BBAF8E7" w14:textId="77777777" w:rsidR="00BB05AC" w:rsidRDefault="00BB05AC" w:rsidP="001E0772">
            <w:pPr>
              <w:ind w:firstLine="0"/>
              <w:jc w:val="left"/>
              <w:rPr>
                <w:noProof/>
                <w:szCs w:val="24"/>
                <w:lang w:eastAsia="zh-CN"/>
              </w:rPr>
            </w:pPr>
          </w:p>
          <w:p w14:paraId="0AC5E241" w14:textId="77777777" w:rsidR="001E0772" w:rsidRPr="00BE3661" w:rsidRDefault="001E0772" w:rsidP="001E0772">
            <w:pPr>
              <w:ind w:firstLine="0"/>
              <w:jc w:val="left"/>
              <w:rPr>
                <w:noProof/>
                <w:szCs w:val="24"/>
                <w:lang w:eastAsia="zh-CN"/>
              </w:rPr>
            </w:pPr>
            <w:r>
              <w:rPr>
                <w:noProof/>
                <w:szCs w:val="24"/>
                <w:lang w:eastAsia="zh-CN"/>
              </w:rPr>
              <w:t>Konstitucijos per.15-24, LT-09319 Vilnius</w:t>
            </w:r>
            <w:r w:rsidRPr="00BE3661">
              <w:rPr>
                <w:noProof/>
                <w:szCs w:val="24"/>
                <w:lang w:eastAsia="zh-CN"/>
              </w:rPr>
              <w:t xml:space="preserve"> </w:t>
            </w:r>
          </w:p>
          <w:p w14:paraId="64859F8B" w14:textId="77777777" w:rsidR="001E0772" w:rsidRPr="00BE3661" w:rsidRDefault="001E0772" w:rsidP="001E0772">
            <w:pPr>
              <w:ind w:firstLine="0"/>
              <w:jc w:val="left"/>
              <w:rPr>
                <w:noProof/>
                <w:szCs w:val="24"/>
                <w:lang w:eastAsia="zh-CN"/>
              </w:rPr>
            </w:pPr>
            <w:r>
              <w:rPr>
                <w:noProof/>
                <w:szCs w:val="24"/>
                <w:lang w:eastAsia="zh-CN"/>
              </w:rPr>
              <w:t xml:space="preserve">Įmonės kodas </w:t>
            </w:r>
            <w:r w:rsidRPr="00BE3661">
              <w:rPr>
                <w:noProof/>
                <w:szCs w:val="24"/>
                <w:lang w:eastAsia="zh-CN"/>
              </w:rPr>
              <w:t>302326503</w:t>
            </w:r>
          </w:p>
          <w:p w14:paraId="75467FB8" w14:textId="77777777" w:rsidR="001E0772" w:rsidRPr="00076A09" w:rsidRDefault="001E0772" w:rsidP="001E0772">
            <w:pPr>
              <w:ind w:firstLine="0"/>
              <w:jc w:val="left"/>
              <w:rPr>
                <w:noProof/>
                <w:szCs w:val="24"/>
                <w:lang w:eastAsia="zh-CN"/>
              </w:rPr>
            </w:pPr>
            <w:r>
              <w:rPr>
                <w:noProof/>
                <w:szCs w:val="24"/>
                <w:lang w:eastAsia="zh-CN"/>
              </w:rPr>
              <w:t xml:space="preserve">PVM mokėtojo kodas </w:t>
            </w:r>
            <w:r w:rsidRPr="00076A09">
              <w:rPr>
                <w:noProof/>
                <w:szCs w:val="24"/>
                <w:lang w:eastAsia="zh-CN"/>
              </w:rPr>
              <w:t>LT</w:t>
            </w:r>
            <w:r>
              <w:rPr>
                <w:noProof/>
                <w:szCs w:val="24"/>
                <w:lang w:eastAsia="zh-CN"/>
              </w:rPr>
              <w:t>100005033310</w:t>
            </w:r>
          </w:p>
          <w:p w14:paraId="2C9EA916" w14:textId="77777777" w:rsidR="001E0772" w:rsidRPr="00076A09" w:rsidRDefault="001E0772" w:rsidP="001E0772">
            <w:pPr>
              <w:ind w:firstLine="0"/>
              <w:jc w:val="left"/>
              <w:rPr>
                <w:noProof/>
                <w:szCs w:val="24"/>
                <w:lang w:eastAsia="zh-CN"/>
              </w:rPr>
            </w:pPr>
            <w:r w:rsidRPr="00076A09">
              <w:rPr>
                <w:noProof/>
                <w:szCs w:val="24"/>
                <w:lang w:eastAsia="zh-CN"/>
              </w:rPr>
              <w:t xml:space="preserve">A. s. </w:t>
            </w:r>
            <w:r>
              <w:rPr>
                <w:noProof/>
                <w:szCs w:val="24"/>
                <w:lang w:eastAsia="zh-CN"/>
              </w:rPr>
              <w:t>717044060006888924</w:t>
            </w:r>
          </w:p>
          <w:p w14:paraId="5DC9728E" w14:textId="77777777" w:rsidR="001E0772" w:rsidRDefault="001E0772" w:rsidP="001E0772">
            <w:pPr>
              <w:ind w:firstLine="0"/>
              <w:jc w:val="left"/>
              <w:rPr>
                <w:noProof/>
                <w:szCs w:val="24"/>
                <w:lang w:eastAsia="zh-CN"/>
              </w:rPr>
            </w:pPr>
            <w:r w:rsidRPr="00076A09">
              <w:rPr>
                <w:noProof/>
                <w:szCs w:val="24"/>
                <w:lang w:eastAsia="zh-CN"/>
              </w:rPr>
              <w:t>AB S</w:t>
            </w:r>
            <w:r>
              <w:rPr>
                <w:noProof/>
                <w:szCs w:val="24"/>
                <w:lang w:eastAsia="zh-CN"/>
              </w:rPr>
              <w:t>eb bankas</w:t>
            </w:r>
            <w:r w:rsidRPr="00076A09">
              <w:rPr>
                <w:noProof/>
                <w:szCs w:val="24"/>
                <w:lang w:eastAsia="zh-CN"/>
              </w:rPr>
              <w:t xml:space="preserve"> 7</w:t>
            </w:r>
            <w:r>
              <w:rPr>
                <w:noProof/>
                <w:szCs w:val="24"/>
                <w:lang w:eastAsia="zh-CN"/>
              </w:rPr>
              <w:t>0440</w:t>
            </w:r>
          </w:p>
          <w:p w14:paraId="143C88F5" w14:textId="77777777" w:rsidR="001E0772" w:rsidRDefault="001E0772" w:rsidP="001E0772">
            <w:pPr>
              <w:ind w:firstLine="0"/>
              <w:jc w:val="left"/>
              <w:rPr>
                <w:noProof/>
                <w:szCs w:val="24"/>
                <w:lang w:val="en-US" w:eastAsia="zh-CN"/>
              </w:rPr>
            </w:pPr>
            <w:r>
              <w:rPr>
                <w:noProof/>
                <w:szCs w:val="24"/>
                <w:lang w:eastAsia="zh-CN"/>
              </w:rPr>
              <w:t xml:space="preserve">Tel. </w:t>
            </w:r>
            <w:r>
              <w:rPr>
                <w:noProof/>
                <w:szCs w:val="24"/>
                <w:lang w:val="en-US" w:eastAsia="zh-CN"/>
              </w:rPr>
              <w:t>+370 52496800</w:t>
            </w:r>
          </w:p>
          <w:p w14:paraId="3C6EA697" w14:textId="7444A434" w:rsidR="001E0772" w:rsidRDefault="001E0772" w:rsidP="001E0772">
            <w:pPr>
              <w:ind w:firstLine="0"/>
              <w:jc w:val="left"/>
              <w:rPr>
                <w:noProof/>
                <w:szCs w:val="24"/>
                <w:lang w:val="en-US" w:eastAsia="zh-CN"/>
              </w:rPr>
            </w:pPr>
            <w:r>
              <w:rPr>
                <w:noProof/>
                <w:szCs w:val="24"/>
                <w:lang w:val="en-US" w:eastAsia="zh-CN"/>
              </w:rPr>
              <w:t xml:space="preserve">El. p. </w:t>
            </w:r>
            <w:hyperlink r:id="rId19" w:history="1">
              <w:r w:rsidRPr="00281D8F">
                <w:rPr>
                  <w:rStyle w:val="Hipersaitas"/>
                  <w:noProof/>
                  <w:szCs w:val="24"/>
                  <w:lang w:val="en-US" w:eastAsia="zh-CN"/>
                </w:rPr>
                <w:t>info@mediatraffic.lt</w:t>
              </w:r>
            </w:hyperlink>
          </w:p>
          <w:p w14:paraId="41E31996" w14:textId="40595A1F" w:rsidR="00BB05AC" w:rsidRDefault="00BB05AC" w:rsidP="001E0772">
            <w:pPr>
              <w:ind w:firstLine="0"/>
              <w:jc w:val="left"/>
              <w:rPr>
                <w:noProof/>
                <w:szCs w:val="24"/>
                <w:lang w:eastAsia="zh-CN"/>
              </w:rPr>
            </w:pPr>
          </w:p>
          <w:p w14:paraId="5C8CD810" w14:textId="40174C98" w:rsidR="001E0772" w:rsidRPr="00765234" w:rsidRDefault="001E0772" w:rsidP="001E0772">
            <w:pPr>
              <w:ind w:firstLine="0"/>
              <w:jc w:val="left"/>
              <w:rPr>
                <w:noProof/>
                <w:szCs w:val="24"/>
                <w:lang w:eastAsia="zh-CN"/>
              </w:rPr>
            </w:pPr>
          </w:p>
          <w:p w14:paraId="649D6CDF" w14:textId="77777777" w:rsidR="00076A09" w:rsidRDefault="00076A09" w:rsidP="001E0772">
            <w:pPr>
              <w:autoSpaceDN w:val="0"/>
              <w:spacing w:after="80"/>
              <w:ind w:firstLine="0"/>
              <w:textAlignment w:val="baseline"/>
              <w:rPr>
                <w:rFonts w:eastAsia="Calibri"/>
                <w:noProof/>
                <w:szCs w:val="22"/>
                <w:lang w:eastAsia="en-US"/>
              </w:rPr>
            </w:pPr>
          </w:p>
          <w:p w14:paraId="33D7BC85" w14:textId="77777777" w:rsidR="007D68C7" w:rsidRDefault="007D68C7" w:rsidP="001E0772">
            <w:pPr>
              <w:autoSpaceDN w:val="0"/>
              <w:spacing w:after="80"/>
              <w:ind w:firstLine="0"/>
              <w:textAlignment w:val="baseline"/>
              <w:rPr>
                <w:rFonts w:eastAsia="Calibri"/>
                <w:noProof/>
                <w:szCs w:val="22"/>
                <w:lang w:eastAsia="en-US"/>
              </w:rPr>
            </w:pPr>
            <w:r>
              <w:rPr>
                <w:rFonts w:eastAsia="Calibri"/>
                <w:noProof/>
                <w:szCs w:val="22"/>
                <w:lang w:eastAsia="en-US"/>
              </w:rPr>
              <w:t>Direktorius</w:t>
            </w:r>
          </w:p>
          <w:p w14:paraId="6D9CECD4" w14:textId="54378A76" w:rsidR="007D68C7" w:rsidRPr="001D78ED" w:rsidRDefault="007D68C7" w:rsidP="001E0772">
            <w:pPr>
              <w:autoSpaceDN w:val="0"/>
              <w:spacing w:after="80"/>
              <w:ind w:firstLine="0"/>
              <w:textAlignment w:val="baseline"/>
              <w:rPr>
                <w:rFonts w:eastAsia="Calibri"/>
                <w:noProof/>
                <w:szCs w:val="22"/>
                <w:lang w:eastAsia="en-US"/>
              </w:rPr>
            </w:pPr>
            <w:r>
              <w:rPr>
                <w:rFonts w:eastAsia="Calibri"/>
                <w:noProof/>
                <w:szCs w:val="22"/>
                <w:lang w:eastAsia="en-US"/>
              </w:rPr>
              <w:t>Dainius Raupys</w:t>
            </w:r>
          </w:p>
        </w:tc>
      </w:tr>
    </w:tbl>
    <w:p w14:paraId="3DF5A378" w14:textId="4D86E0DC" w:rsidR="00B06DC9" w:rsidRPr="00B06DC9" w:rsidRDefault="00B06DC9" w:rsidP="00081EF7">
      <w:pPr>
        <w:suppressAutoHyphens w:val="0"/>
        <w:spacing w:line="276" w:lineRule="auto"/>
        <w:ind w:firstLine="0"/>
        <w:jc w:val="center"/>
        <w:rPr>
          <w:b/>
          <w:szCs w:val="24"/>
          <w:lang w:val="en-GB" w:eastAsia="en-US"/>
        </w:rPr>
      </w:pPr>
    </w:p>
    <w:sectPr w:rsidR="00B06DC9" w:rsidRPr="00B06DC9" w:rsidSect="00EF5101">
      <w:headerReference w:type="default" r:id="rId20"/>
      <w:pgSz w:w="11906" w:h="16838"/>
      <w:pgMar w:top="426"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C5ACB" w14:textId="77777777" w:rsidR="006D2FA5" w:rsidRDefault="006D2FA5" w:rsidP="001F33EA">
      <w:r>
        <w:separator/>
      </w:r>
    </w:p>
  </w:endnote>
  <w:endnote w:type="continuationSeparator" w:id="0">
    <w:p w14:paraId="13FA5E4D" w14:textId="77777777" w:rsidR="006D2FA5" w:rsidRDefault="006D2FA5" w:rsidP="001F33EA">
      <w:r>
        <w:continuationSeparator/>
      </w:r>
    </w:p>
  </w:endnote>
  <w:endnote w:type="continuationNotice" w:id="1">
    <w:p w14:paraId="3533419B" w14:textId="77777777" w:rsidR="006D2FA5" w:rsidRDefault="006D2F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HG Mincho Light J">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FCCF8" w14:textId="77777777" w:rsidR="006D2FA5" w:rsidRDefault="006D2FA5" w:rsidP="001F33EA">
      <w:r>
        <w:separator/>
      </w:r>
    </w:p>
  </w:footnote>
  <w:footnote w:type="continuationSeparator" w:id="0">
    <w:p w14:paraId="030E8E50" w14:textId="77777777" w:rsidR="006D2FA5" w:rsidRDefault="006D2FA5" w:rsidP="001F33EA">
      <w:r>
        <w:continuationSeparator/>
      </w:r>
    </w:p>
  </w:footnote>
  <w:footnote w:type="continuationNotice" w:id="1">
    <w:p w14:paraId="316C3C9C" w14:textId="77777777" w:rsidR="006D2FA5" w:rsidRDefault="006D2F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7E91" w14:textId="2DB08F1C" w:rsidR="00A06275" w:rsidRDefault="001F33EA">
    <w:pPr>
      <w:pStyle w:val="Antrats"/>
    </w:pPr>
    <w:r>
      <w:t xml:space="preserve">                                                                                                                     Pirkimas Nr.</w:t>
    </w:r>
    <w:r w:rsidR="00BE3661">
      <w:t>693016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E7071"/>
    <w:multiLevelType w:val="multilevel"/>
    <w:tmpl w:val="C98CB340"/>
    <w:lvl w:ilvl="0">
      <w:start w:val="1"/>
      <w:numFmt w:val="decimal"/>
      <w:lvlText w:val="%1."/>
      <w:lvlJc w:val="left"/>
      <w:pPr>
        <w:ind w:left="900" w:hanging="360"/>
      </w:pPr>
      <w:rPr>
        <w:b/>
        <w:bCs/>
      </w:rPr>
    </w:lvl>
    <w:lvl w:ilvl="1">
      <w:numFmt w:val="bullet"/>
      <w:lvlText w:val="o"/>
      <w:lvlJc w:val="left"/>
      <w:pPr>
        <w:ind w:left="1350" w:hanging="360"/>
      </w:pPr>
      <w:rPr>
        <w:rFonts w:ascii="Courier New" w:hAnsi="Courier New" w:cs="Courier New"/>
      </w:rPr>
    </w:lvl>
    <w:lvl w:ilvl="2">
      <w:numFmt w:val="bullet"/>
      <w:lvlText w:val=""/>
      <w:lvlJc w:val="left"/>
      <w:pPr>
        <w:ind w:left="2070" w:hanging="360"/>
      </w:pPr>
      <w:rPr>
        <w:rFonts w:ascii="Wingdings" w:hAnsi="Wingdings"/>
      </w:rPr>
    </w:lvl>
    <w:lvl w:ilvl="3">
      <w:numFmt w:val="bullet"/>
      <w:lvlText w:val=""/>
      <w:lvlJc w:val="left"/>
      <w:pPr>
        <w:ind w:left="2790" w:hanging="360"/>
      </w:pPr>
      <w:rPr>
        <w:rFonts w:ascii="Symbol" w:hAnsi="Symbol"/>
      </w:rPr>
    </w:lvl>
    <w:lvl w:ilvl="4">
      <w:numFmt w:val="bullet"/>
      <w:lvlText w:val="o"/>
      <w:lvlJc w:val="left"/>
      <w:pPr>
        <w:ind w:left="3510" w:hanging="360"/>
      </w:pPr>
      <w:rPr>
        <w:rFonts w:ascii="Courier New" w:hAnsi="Courier New" w:cs="Courier New"/>
      </w:rPr>
    </w:lvl>
    <w:lvl w:ilvl="5">
      <w:numFmt w:val="bullet"/>
      <w:lvlText w:val=""/>
      <w:lvlJc w:val="left"/>
      <w:pPr>
        <w:ind w:left="4230" w:hanging="360"/>
      </w:pPr>
      <w:rPr>
        <w:rFonts w:ascii="Wingdings" w:hAnsi="Wingdings"/>
      </w:rPr>
    </w:lvl>
    <w:lvl w:ilvl="6">
      <w:numFmt w:val="bullet"/>
      <w:lvlText w:val=""/>
      <w:lvlJc w:val="left"/>
      <w:pPr>
        <w:ind w:left="4950" w:hanging="360"/>
      </w:pPr>
      <w:rPr>
        <w:rFonts w:ascii="Symbol" w:hAnsi="Symbol"/>
      </w:rPr>
    </w:lvl>
    <w:lvl w:ilvl="7">
      <w:numFmt w:val="bullet"/>
      <w:lvlText w:val="o"/>
      <w:lvlJc w:val="left"/>
      <w:pPr>
        <w:ind w:left="5670" w:hanging="360"/>
      </w:pPr>
      <w:rPr>
        <w:rFonts w:ascii="Courier New" w:hAnsi="Courier New" w:cs="Courier New"/>
      </w:rPr>
    </w:lvl>
    <w:lvl w:ilvl="8">
      <w:numFmt w:val="bullet"/>
      <w:lvlText w:val=""/>
      <w:lvlJc w:val="left"/>
      <w:pPr>
        <w:ind w:left="6390" w:hanging="360"/>
      </w:pPr>
      <w:rPr>
        <w:rFonts w:ascii="Wingdings" w:hAnsi="Wingdings"/>
      </w:rPr>
    </w:lvl>
  </w:abstractNum>
  <w:abstractNum w:abstractNumId="1" w15:restartNumberingAfterBreak="0">
    <w:nsid w:val="0DFF0F1D"/>
    <w:multiLevelType w:val="hybridMultilevel"/>
    <w:tmpl w:val="E716D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826E20"/>
    <w:multiLevelType w:val="multilevel"/>
    <w:tmpl w:val="2F08C430"/>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8F64310"/>
    <w:multiLevelType w:val="hybridMultilevel"/>
    <w:tmpl w:val="05F037A8"/>
    <w:lvl w:ilvl="0" w:tplc="0427000F">
      <w:start w:val="1"/>
      <w:numFmt w:val="decimal"/>
      <w:lvlText w:val="%1."/>
      <w:lvlJc w:val="left"/>
      <w:pPr>
        <w:ind w:left="1080" w:hanging="360"/>
      </w:pPr>
      <w:rPr>
        <w:rFonts w:hint="default"/>
      </w:rPr>
    </w:lvl>
    <w:lvl w:ilvl="1" w:tplc="2EF86A08">
      <w:numFmt w:val="bullet"/>
      <w:lvlText w:val="•"/>
      <w:lvlJc w:val="left"/>
      <w:pPr>
        <w:ind w:left="2070" w:hanging="630"/>
      </w:pPr>
      <w:rPr>
        <w:rFonts w:ascii="Times" w:eastAsia="Times New Roman" w:hAnsi="Times" w:cs="Times"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CC025F3"/>
    <w:multiLevelType w:val="hybridMultilevel"/>
    <w:tmpl w:val="25989E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A74F05"/>
    <w:multiLevelType w:val="singleLevel"/>
    <w:tmpl w:val="04090001"/>
    <w:lvl w:ilvl="0">
      <w:start w:val="1"/>
      <w:numFmt w:val="bullet"/>
      <w:lvlText w:val=""/>
      <w:lvlJc w:val="left"/>
      <w:pPr>
        <w:tabs>
          <w:tab w:val="num" w:pos="502"/>
        </w:tabs>
        <w:ind w:left="502" w:hanging="360"/>
      </w:pPr>
      <w:rPr>
        <w:rFonts w:ascii="Symbol" w:hAnsi="Symbol" w:hint="default"/>
      </w:rPr>
    </w:lvl>
  </w:abstractNum>
  <w:abstractNum w:abstractNumId="6" w15:restartNumberingAfterBreak="0">
    <w:nsid w:val="24686EBA"/>
    <w:multiLevelType w:val="hybridMultilevel"/>
    <w:tmpl w:val="697053A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D10157"/>
    <w:multiLevelType w:val="multilevel"/>
    <w:tmpl w:val="409634CE"/>
    <w:lvl w:ilvl="0">
      <w:start w:val="1"/>
      <w:numFmt w:val="decimal"/>
      <w:lvlText w:val="%1."/>
      <w:lvlJc w:val="left"/>
      <w:pPr>
        <w:ind w:left="810" w:hanging="360"/>
      </w:pPr>
    </w:lvl>
    <w:lvl w:ilvl="1">
      <w:numFmt w:val="bullet"/>
      <w:lvlText w:val="o"/>
      <w:lvlJc w:val="left"/>
      <w:pPr>
        <w:ind w:left="1530" w:hanging="360"/>
      </w:pPr>
      <w:rPr>
        <w:rFonts w:ascii="Courier New" w:hAnsi="Courier New" w:cs="Courier New"/>
      </w:rPr>
    </w:lvl>
    <w:lvl w:ilvl="2">
      <w:numFmt w:val="bullet"/>
      <w:lvlText w:val=""/>
      <w:lvlJc w:val="left"/>
      <w:pPr>
        <w:ind w:left="2250" w:hanging="360"/>
      </w:pPr>
      <w:rPr>
        <w:rFonts w:ascii="Wingdings" w:hAnsi="Wingdings"/>
      </w:rPr>
    </w:lvl>
    <w:lvl w:ilvl="3">
      <w:numFmt w:val="bullet"/>
      <w:lvlText w:val=""/>
      <w:lvlJc w:val="left"/>
      <w:pPr>
        <w:ind w:left="2970" w:hanging="360"/>
      </w:pPr>
      <w:rPr>
        <w:rFonts w:ascii="Symbol" w:hAnsi="Symbol"/>
      </w:rPr>
    </w:lvl>
    <w:lvl w:ilvl="4">
      <w:numFmt w:val="bullet"/>
      <w:lvlText w:val="o"/>
      <w:lvlJc w:val="left"/>
      <w:pPr>
        <w:ind w:left="3690" w:hanging="360"/>
      </w:pPr>
      <w:rPr>
        <w:rFonts w:ascii="Courier New" w:hAnsi="Courier New" w:cs="Courier New"/>
      </w:rPr>
    </w:lvl>
    <w:lvl w:ilvl="5">
      <w:numFmt w:val="bullet"/>
      <w:lvlText w:val=""/>
      <w:lvlJc w:val="left"/>
      <w:pPr>
        <w:ind w:left="4410" w:hanging="360"/>
      </w:pPr>
      <w:rPr>
        <w:rFonts w:ascii="Wingdings" w:hAnsi="Wingdings"/>
      </w:rPr>
    </w:lvl>
    <w:lvl w:ilvl="6">
      <w:numFmt w:val="bullet"/>
      <w:lvlText w:val=""/>
      <w:lvlJc w:val="left"/>
      <w:pPr>
        <w:ind w:left="5130" w:hanging="360"/>
      </w:pPr>
      <w:rPr>
        <w:rFonts w:ascii="Symbol" w:hAnsi="Symbol"/>
      </w:rPr>
    </w:lvl>
    <w:lvl w:ilvl="7">
      <w:numFmt w:val="bullet"/>
      <w:lvlText w:val="o"/>
      <w:lvlJc w:val="left"/>
      <w:pPr>
        <w:ind w:left="5850" w:hanging="360"/>
      </w:pPr>
      <w:rPr>
        <w:rFonts w:ascii="Courier New" w:hAnsi="Courier New" w:cs="Courier New"/>
      </w:rPr>
    </w:lvl>
    <w:lvl w:ilvl="8">
      <w:numFmt w:val="bullet"/>
      <w:lvlText w:val=""/>
      <w:lvlJc w:val="left"/>
      <w:pPr>
        <w:ind w:left="6570" w:hanging="360"/>
      </w:pPr>
      <w:rPr>
        <w:rFonts w:ascii="Wingdings" w:hAnsi="Wingdings"/>
      </w:rPr>
    </w:lvl>
  </w:abstractNum>
  <w:abstractNum w:abstractNumId="8" w15:restartNumberingAfterBreak="0">
    <w:nsid w:val="2F8537BF"/>
    <w:multiLevelType w:val="hybridMultilevel"/>
    <w:tmpl w:val="D3A02B3C"/>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B4F0282"/>
    <w:multiLevelType w:val="hybridMultilevel"/>
    <w:tmpl w:val="AC584F16"/>
    <w:lvl w:ilvl="0" w:tplc="0427000F">
      <w:start w:val="1"/>
      <w:numFmt w:val="decimal"/>
      <w:lvlText w:val="%1."/>
      <w:lvlJc w:val="left"/>
      <w:pPr>
        <w:ind w:left="1069"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2C37A9A"/>
    <w:multiLevelType w:val="hybridMultilevel"/>
    <w:tmpl w:val="983CDB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581173"/>
    <w:multiLevelType w:val="hybridMultilevel"/>
    <w:tmpl w:val="983CDB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F94CFF"/>
    <w:multiLevelType w:val="hybridMultilevel"/>
    <w:tmpl w:val="185C084A"/>
    <w:lvl w:ilvl="0" w:tplc="31B40F96">
      <w:start w:val="1"/>
      <w:numFmt w:val="decimal"/>
      <w:lvlText w:val="%1."/>
      <w:lvlJc w:val="left"/>
      <w:pPr>
        <w:ind w:left="720" w:hanging="360"/>
      </w:pPr>
      <w:rPr>
        <w:rFonts w:hint="default"/>
        <w:spacing w:val="0"/>
        <w:w w:val="100"/>
        <w:positio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683FB1"/>
    <w:multiLevelType w:val="hybridMultilevel"/>
    <w:tmpl w:val="185C084A"/>
    <w:lvl w:ilvl="0" w:tplc="31B40F96">
      <w:start w:val="1"/>
      <w:numFmt w:val="decimal"/>
      <w:lvlText w:val="%1."/>
      <w:lvlJc w:val="left"/>
      <w:pPr>
        <w:ind w:left="720" w:hanging="360"/>
      </w:pPr>
      <w:rPr>
        <w:rFonts w:hint="default"/>
        <w:spacing w:val="0"/>
        <w:w w:val="100"/>
        <w:positio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75124457">
    <w:abstractNumId w:val="5"/>
  </w:num>
  <w:num w:numId="2" w16cid:durableId="147669422">
    <w:abstractNumId w:val="4"/>
  </w:num>
  <w:num w:numId="3" w16cid:durableId="1878274027">
    <w:abstractNumId w:val="3"/>
  </w:num>
  <w:num w:numId="4" w16cid:durableId="1438408047">
    <w:abstractNumId w:val="8"/>
    <w:lvlOverride w:ilvl="0">
      <w:startOverride w:val="1"/>
    </w:lvlOverride>
    <w:lvlOverride w:ilvl="1"/>
    <w:lvlOverride w:ilvl="2"/>
    <w:lvlOverride w:ilvl="3"/>
    <w:lvlOverride w:ilvl="4"/>
    <w:lvlOverride w:ilvl="5"/>
    <w:lvlOverride w:ilvl="6"/>
    <w:lvlOverride w:ilvl="7"/>
    <w:lvlOverride w:ilvl="8"/>
  </w:num>
  <w:num w:numId="5" w16cid:durableId="424691594">
    <w:abstractNumId w:val="9"/>
    <w:lvlOverride w:ilvl="0">
      <w:startOverride w:val="1"/>
    </w:lvlOverride>
    <w:lvlOverride w:ilvl="1"/>
    <w:lvlOverride w:ilvl="2"/>
    <w:lvlOverride w:ilvl="3"/>
    <w:lvlOverride w:ilvl="4"/>
    <w:lvlOverride w:ilvl="5"/>
    <w:lvlOverride w:ilvl="6"/>
    <w:lvlOverride w:ilvl="7"/>
    <w:lvlOverride w:ilvl="8"/>
  </w:num>
  <w:num w:numId="6" w16cid:durableId="2099325666">
    <w:abstractNumId w:val="6"/>
  </w:num>
  <w:num w:numId="7" w16cid:durableId="1829518365">
    <w:abstractNumId w:val="10"/>
  </w:num>
  <w:num w:numId="8" w16cid:durableId="5642534">
    <w:abstractNumId w:val="11"/>
  </w:num>
  <w:num w:numId="9" w16cid:durableId="1323892736">
    <w:abstractNumId w:val="7"/>
  </w:num>
  <w:num w:numId="10" w16cid:durableId="1837768598">
    <w:abstractNumId w:val="1"/>
  </w:num>
  <w:num w:numId="11" w16cid:durableId="1461026458">
    <w:abstractNumId w:val="0"/>
  </w:num>
  <w:num w:numId="12" w16cid:durableId="396901066">
    <w:abstractNumId w:val="12"/>
  </w:num>
  <w:num w:numId="13" w16cid:durableId="946471922">
    <w:abstractNumId w:val="13"/>
  </w:num>
  <w:num w:numId="14" w16cid:durableId="1056854335">
    <w:abstractNumId w:val="2"/>
  </w:num>
  <w:num w:numId="15" w16cid:durableId="1488127147">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999"/>
    <w:rsid w:val="00000978"/>
    <w:rsid w:val="00000CDF"/>
    <w:rsid w:val="00003F44"/>
    <w:rsid w:val="0000660D"/>
    <w:rsid w:val="000165A6"/>
    <w:rsid w:val="00020229"/>
    <w:rsid w:val="0002294A"/>
    <w:rsid w:val="00025CEE"/>
    <w:rsid w:val="00027663"/>
    <w:rsid w:val="000307BF"/>
    <w:rsid w:val="00032177"/>
    <w:rsid w:val="000370CF"/>
    <w:rsid w:val="0004241A"/>
    <w:rsid w:val="000450DA"/>
    <w:rsid w:val="00050E73"/>
    <w:rsid w:val="00051054"/>
    <w:rsid w:val="00052145"/>
    <w:rsid w:val="00053270"/>
    <w:rsid w:val="000543CA"/>
    <w:rsid w:val="00054610"/>
    <w:rsid w:val="000547FF"/>
    <w:rsid w:val="00055335"/>
    <w:rsid w:val="000557AF"/>
    <w:rsid w:val="00055CA0"/>
    <w:rsid w:val="00061961"/>
    <w:rsid w:val="00062B47"/>
    <w:rsid w:val="000717CB"/>
    <w:rsid w:val="0007476F"/>
    <w:rsid w:val="00075A71"/>
    <w:rsid w:val="000762E1"/>
    <w:rsid w:val="00076A09"/>
    <w:rsid w:val="00081EF7"/>
    <w:rsid w:val="00082AAD"/>
    <w:rsid w:val="0008330F"/>
    <w:rsid w:val="00085D8A"/>
    <w:rsid w:val="00086441"/>
    <w:rsid w:val="000873E8"/>
    <w:rsid w:val="00090551"/>
    <w:rsid w:val="00091E14"/>
    <w:rsid w:val="000A03AB"/>
    <w:rsid w:val="000A064D"/>
    <w:rsid w:val="000A083C"/>
    <w:rsid w:val="000A128D"/>
    <w:rsid w:val="000B0FEE"/>
    <w:rsid w:val="000B263F"/>
    <w:rsid w:val="000B3736"/>
    <w:rsid w:val="000B72D2"/>
    <w:rsid w:val="000C1249"/>
    <w:rsid w:val="000C3888"/>
    <w:rsid w:val="000C5356"/>
    <w:rsid w:val="000D2167"/>
    <w:rsid w:val="000D4A6E"/>
    <w:rsid w:val="000D6FF7"/>
    <w:rsid w:val="000E0A54"/>
    <w:rsid w:val="000E1CB8"/>
    <w:rsid w:val="000E287C"/>
    <w:rsid w:val="000E2AE9"/>
    <w:rsid w:val="000E2E95"/>
    <w:rsid w:val="000E39AF"/>
    <w:rsid w:val="000F580E"/>
    <w:rsid w:val="000F7170"/>
    <w:rsid w:val="000F7FD2"/>
    <w:rsid w:val="001027A0"/>
    <w:rsid w:val="0010496C"/>
    <w:rsid w:val="00105967"/>
    <w:rsid w:val="00105D56"/>
    <w:rsid w:val="00107F57"/>
    <w:rsid w:val="00110C8D"/>
    <w:rsid w:val="00111F35"/>
    <w:rsid w:val="00113AC8"/>
    <w:rsid w:val="00115364"/>
    <w:rsid w:val="001154B5"/>
    <w:rsid w:val="0011762C"/>
    <w:rsid w:val="00121385"/>
    <w:rsid w:val="0012185F"/>
    <w:rsid w:val="00121E44"/>
    <w:rsid w:val="0012640A"/>
    <w:rsid w:val="001264B0"/>
    <w:rsid w:val="001303D8"/>
    <w:rsid w:val="001305D3"/>
    <w:rsid w:val="00131071"/>
    <w:rsid w:val="00132661"/>
    <w:rsid w:val="0013407E"/>
    <w:rsid w:val="00136CFB"/>
    <w:rsid w:val="0014034F"/>
    <w:rsid w:val="00142A8D"/>
    <w:rsid w:val="001440B3"/>
    <w:rsid w:val="0014526C"/>
    <w:rsid w:val="00146111"/>
    <w:rsid w:val="00146BEB"/>
    <w:rsid w:val="0015063D"/>
    <w:rsid w:val="001531B6"/>
    <w:rsid w:val="001544F3"/>
    <w:rsid w:val="001559B0"/>
    <w:rsid w:val="001561A4"/>
    <w:rsid w:val="001562E2"/>
    <w:rsid w:val="0016059E"/>
    <w:rsid w:val="00162A83"/>
    <w:rsid w:val="001677C8"/>
    <w:rsid w:val="00171983"/>
    <w:rsid w:val="00171CE8"/>
    <w:rsid w:val="00172AE4"/>
    <w:rsid w:val="00174686"/>
    <w:rsid w:val="00175793"/>
    <w:rsid w:val="00185041"/>
    <w:rsid w:val="00191479"/>
    <w:rsid w:val="00191C7D"/>
    <w:rsid w:val="001944DF"/>
    <w:rsid w:val="00195299"/>
    <w:rsid w:val="00195676"/>
    <w:rsid w:val="001A12C3"/>
    <w:rsid w:val="001A1453"/>
    <w:rsid w:val="001A501A"/>
    <w:rsid w:val="001A5C66"/>
    <w:rsid w:val="001A7170"/>
    <w:rsid w:val="001B0103"/>
    <w:rsid w:val="001B05E1"/>
    <w:rsid w:val="001B1ED9"/>
    <w:rsid w:val="001B227E"/>
    <w:rsid w:val="001B4457"/>
    <w:rsid w:val="001C08C0"/>
    <w:rsid w:val="001C14C8"/>
    <w:rsid w:val="001C629C"/>
    <w:rsid w:val="001C6576"/>
    <w:rsid w:val="001D0C8E"/>
    <w:rsid w:val="001D3EA5"/>
    <w:rsid w:val="001D4285"/>
    <w:rsid w:val="001D6211"/>
    <w:rsid w:val="001D78ED"/>
    <w:rsid w:val="001E0772"/>
    <w:rsid w:val="001E10E7"/>
    <w:rsid w:val="001E28CE"/>
    <w:rsid w:val="001E753B"/>
    <w:rsid w:val="001F0884"/>
    <w:rsid w:val="001F1AFE"/>
    <w:rsid w:val="001F33EA"/>
    <w:rsid w:val="001F38AF"/>
    <w:rsid w:val="002034D2"/>
    <w:rsid w:val="00205F6E"/>
    <w:rsid w:val="002128F5"/>
    <w:rsid w:val="0022201B"/>
    <w:rsid w:val="00222999"/>
    <w:rsid w:val="0022549A"/>
    <w:rsid w:val="0022740A"/>
    <w:rsid w:val="00233378"/>
    <w:rsid w:val="002333EF"/>
    <w:rsid w:val="002343A2"/>
    <w:rsid w:val="00234FFE"/>
    <w:rsid w:val="002353B5"/>
    <w:rsid w:val="00236DE0"/>
    <w:rsid w:val="0024014E"/>
    <w:rsid w:val="002425DD"/>
    <w:rsid w:val="00250727"/>
    <w:rsid w:val="00251924"/>
    <w:rsid w:val="00252EBF"/>
    <w:rsid w:val="00255C8F"/>
    <w:rsid w:val="00255EA4"/>
    <w:rsid w:val="002659F1"/>
    <w:rsid w:val="002664AC"/>
    <w:rsid w:val="00266F95"/>
    <w:rsid w:val="0026785C"/>
    <w:rsid w:val="00267905"/>
    <w:rsid w:val="002711DC"/>
    <w:rsid w:val="002742D9"/>
    <w:rsid w:val="00274D97"/>
    <w:rsid w:val="002801EA"/>
    <w:rsid w:val="002813B8"/>
    <w:rsid w:val="00283805"/>
    <w:rsid w:val="00283D3C"/>
    <w:rsid w:val="002842CB"/>
    <w:rsid w:val="00284452"/>
    <w:rsid w:val="002851A7"/>
    <w:rsid w:val="002853BE"/>
    <w:rsid w:val="0028581B"/>
    <w:rsid w:val="00291F6F"/>
    <w:rsid w:val="00292D00"/>
    <w:rsid w:val="0029444C"/>
    <w:rsid w:val="002973C3"/>
    <w:rsid w:val="00297CEB"/>
    <w:rsid w:val="002A018F"/>
    <w:rsid w:val="002A2280"/>
    <w:rsid w:val="002A329A"/>
    <w:rsid w:val="002A4006"/>
    <w:rsid w:val="002A50F3"/>
    <w:rsid w:val="002B1802"/>
    <w:rsid w:val="002B3143"/>
    <w:rsid w:val="002B365F"/>
    <w:rsid w:val="002B5AED"/>
    <w:rsid w:val="002C301C"/>
    <w:rsid w:val="002C3AB6"/>
    <w:rsid w:val="002C3BCC"/>
    <w:rsid w:val="002D0050"/>
    <w:rsid w:val="002D09BC"/>
    <w:rsid w:val="002D3FB4"/>
    <w:rsid w:val="002E12B0"/>
    <w:rsid w:val="002E130F"/>
    <w:rsid w:val="002E15C0"/>
    <w:rsid w:val="002E328B"/>
    <w:rsid w:val="002E6448"/>
    <w:rsid w:val="002E7149"/>
    <w:rsid w:val="002F0778"/>
    <w:rsid w:val="002F1AD8"/>
    <w:rsid w:val="002F3D0D"/>
    <w:rsid w:val="002F5DDB"/>
    <w:rsid w:val="002F629B"/>
    <w:rsid w:val="00303E50"/>
    <w:rsid w:val="00305F08"/>
    <w:rsid w:val="0030722C"/>
    <w:rsid w:val="00307BCC"/>
    <w:rsid w:val="0032173F"/>
    <w:rsid w:val="0032239E"/>
    <w:rsid w:val="003265F1"/>
    <w:rsid w:val="00332132"/>
    <w:rsid w:val="00332314"/>
    <w:rsid w:val="00332419"/>
    <w:rsid w:val="00336B1C"/>
    <w:rsid w:val="00337442"/>
    <w:rsid w:val="003378D2"/>
    <w:rsid w:val="003410D5"/>
    <w:rsid w:val="0034164A"/>
    <w:rsid w:val="0034468F"/>
    <w:rsid w:val="003462A7"/>
    <w:rsid w:val="00346824"/>
    <w:rsid w:val="00346B5D"/>
    <w:rsid w:val="00350832"/>
    <w:rsid w:val="003510D5"/>
    <w:rsid w:val="00354CF1"/>
    <w:rsid w:val="00355370"/>
    <w:rsid w:val="00355D84"/>
    <w:rsid w:val="00356380"/>
    <w:rsid w:val="0035798D"/>
    <w:rsid w:val="00360AB6"/>
    <w:rsid w:val="00360CA5"/>
    <w:rsid w:val="00367C0B"/>
    <w:rsid w:val="00370DD0"/>
    <w:rsid w:val="0037161C"/>
    <w:rsid w:val="003718F4"/>
    <w:rsid w:val="00371EDC"/>
    <w:rsid w:val="00372462"/>
    <w:rsid w:val="00372EDC"/>
    <w:rsid w:val="00372EEC"/>
    <w:rsid w:val="00374A27"/>
    <w:rsid w:val="00375940"/>
    <w:rsid w:val="00375ACB"/>
    <w:rsid w:val="003764EC"/>
    <w:rsid w:val="00380A72"/>
    <w:rsid w:val="003812B5"/>
    <w:rsid w:val="00381D78"/>
    <w:rsid w:val="00387617"/>
    <w:rsid w:val="003876F4"/>
    <w:rsid w:val="00387D3D"/>
    <w:rsid w:val="0039086B"/>
    <w:rsid w:val="00392B83"/>
    <w:rsid w:val="00392C7C"/>
    <w:rsid w:val="00393434"/>
    <w:rsid w:val="00396CDE"/>
    <w:rsid w:val="00397AC6"/>
    <w:rsid w:val="003A3638"/>
    <w:rsid w:val="003A53F6"/>
    <w:rsid w:val="003A5A12"/>
    <w:rsid w:val="003A633C"/>
    <w:rsid w:val="003B2A29"/>
    <w:rsid w:val="003B59FC"/>
    <w:rsid w:val="003B6530"/>
    <w:rsid w:val="003C13B0"/>
    <w:rsid w:val="003C1826"/>
    <w:rsid w:val="003C1DA6"/>
    <w:rsid w:val="003C2FA2"/>
    <w:rsid w:val="003C4E47"/>
    <w:rsid w:val="003C52A9"/>
    <w:rsid w:val="003D0C09"/>
    <w:rsid w:val="003D1D0A"/>
    <w:rsid w:val="003D7339"/>
    <w:rsid w:val="003E0A35"/>
    <w:rsid w:val="003E1007"/>
    <w:rsid w:val="003E411C"/>
    <w:rsid w:val="003E457F"/>
    <w:rsid w:val="003E4CA7"/>
    <w:rsid w:val="003E7EA9"/>
    <w:rsid w:val="003F05B6"/>
    <w:rsid w:val="003F0B51"/>
    <w:rsid w:val="003F3F15"/>
    <w:rsid w:val="00401381"/>
    <w:rsid w:val="00401653"/>
    <w:rsid w:val="00401DFC"/>
    <w:rsid w:val="004064E5"/>
    <w:rsid w:val="00407FB0"/>
    <w:rsid w:val="004107DA"/>
    <w:rsid w:val="00410D01"/>
    <w:rsid w:val="004110CC"/>
    <w:rsid w:val="004124E4"/>
    <w:rsid w:val="00417D90"/>
    <w:rsid w:val="00420D65"/>
    <w:rsid w:val="00423A31"/>
    <w:rsid w:val="0042543A"/>
    <w:rsid w:val="00426127"/>
    <w:rsid w:val="004262EE"/>
    <w:rsid w:val="0042673D"/>
    <w:rsid w:val="004333D8"/>
    <w:rsid w:val="00437C49"/>
    <w:rsid w:val="004420DD"/>
    <w:rsid w:val="00445A13"/>
    <w:rsid w:val="004460BA"/>
    <w:rsid w:val="0045018F"/>
    <w:rsid w:val="00457AC3"/>
    <w:rsid w:val="00461760"/>
    <w:rsid w:val="00464830"/>
    <w:rsid w:val="00467DA2"/>
    <w:rsid w:val="0047136C"/>
    <w:rsid w:val="00471B90"/>
    <w:rsid w:val="004721F9"/>
    <w:rsid w:val="00480B7D"/>
    <w:rsid w:val="00481CAF"/>
    <w:rsid w:val="004824D6"/>
    <w:rsid w:val="004874D1"/>
    <w:rsid w:val="00487CE6"/>
    <w:rsid w:val="00490320"/>
    <w:rsid w:val="004961B3"/>
    <w:rsid w:val="004A16C4"/>
    <w:rsid w:val="004A2DCF"/>
    <w:rsid w:val="004A397B"/>
    <w:rsid w:val="004A3F9C"/>
    <w:rsid w:val="004A6B9E"/>
    <w:rsid w:val="004B054B"/>
    <w:rsid w:val="004B261C"/>
    <w:rsid w:val="004B2967"/>
    <w:rsid w:val="004B2B68"/>
    <w:rsid w:val="004B6C7B"/>
    <w:rsid w:val="004B7B68"/>
    <w:rsid w:val="004C207B"/>
    <w:rsid w:val="004C4FC9"/>
    <w:rsid w:val="004C7976"/>
    <w:rsid w:val="004D0C04"/>
    <w:rsid w:val="004D0DDA"/>
    <w:rsid w:val="004D2700"/>
    <w:rsid w:val="004D5EF9"/>
    <w:rsid w:val="004D6202"/>
    <w:rsid w:val="004D74FC"/>
    <w:rsid w:val="004E0B1C"/>
    <w:rsid w:val="004E6885"/>
    <w:rsid w:val="004F48BF"/>
    <w:rsid w:val="004F5982"/>
    <w:rsid w:val="004F7C02"/>
    <w:rsid w:val="0050327D"/>
    <w:rsid w:val="005071F8"/>
    <w:rsid w:val="00510251"/>
    <w:rsid w:val="00515759"/>
    <w:rsid w:val="005167FF"/>
    <w:rsid w:val="00521DA7"/>
    <w:rsid w:val="00525A4B"/>
    <w:rsid w:val="00525DB1"/>
    <w:rsid w:val="0053117F"/>
    <w:rsid w:val="00532321"/>
    <w:rsid w:val="00533E70"/>
    <w:rsid w:val="00535BD9"/>
    <w:rsid w:val="00535E8A"/>
    <w:rsid w:val="00537CFC"/>
    <w:rsid w:val="00540866"/>
    <w:rsid w:val="005409A4"/>
    <w:rsid w:val="00541F6D"/>
    <w:rsid w:val="00543BB2"/>
    <w:rsid w:val="00546E2E"/>
    <w:rsid w:val="00547A98"/>
    <w:rsid w:val="00551119"/>
    <w:rsid w:val="005528BC"/>
    <w:rsid w:val="00555452"/>
    <w:rsid w:val="00556CD4"/>
    <w:rsid w:val="00556F7B"/>
    <w:rsid w:val="00560B7D"/>
    <w:rsid w:val="00560E78"/>
    <w:rsid w:val="00561137"/>
    <w:rsid w:val="0056717E"/>
    <w:rsid w:val="00572A2D"/>
    <w:rsid w:val="00572D5F"/>
    <w:rsid w:val="00574D32"/>
    <w:rsid w:val="00576E61"/>
    <w:rsid w:val="00577538"/>
    <w:rsid w:val="0058164C"/>
    <w:rsid w:val="0058195E"/>
    <w:rsid w:val="00581965"/>
    <w:rsid w:val="00583D70"/>
    <w:rsid w:val="00584B44"/>
    <w:rsid w:val="00587E96"/>
    <w:rsid w:val="005931F2"/>
    <w:rsid w:val="00596445"/>
    <w:rsid w:val="005A1FC6"/>
    <w:rsid w:val="005A2377"/>
    <w:rsid w:val="005A26CF"/>
    <w:rsid w:val="005A5E43"/>
    <w:rsid w:val="005A65E9"/>
    <w:rsid w:val="005B44C5"/>
    <w:rsid w:val="005B7B9C"/>
    <w:rsid w:val="005C1558"/>
    <w:rsid w:val="005C1EF5"/>
    <w:rsid w:val="005C267F"/>
    <w:rsid w:val="005C7F6B"/>
    <w:rsid w:val="005D2548"/>
    <w:rsid w:val="005D438B"/>
    <w:rsid w:val="005D4EA5"/>
    <w:rsid w:val="005D5B49"/>
    <w:rsid w:val="005E3951"/>
    <w:rsid w:val="005E3EF7"/>
    <w:rsid w:val="005E4946"/>
    <w:rsid w:val="005E5D5F"/>
    <w:rsid w:val="005E7569"/>
    <w:rsid w:val="005E78BA"/>
    <w:rsid w:val="005F0CEF"/>
    <w:rsid w:val="005F13A4"/>
    <w:rsid w:val="005F3DFD"/>
    <w:rsid w:val="005F488F"/>
    <w:rsid w:val="005F4E87"/>
    <w:rsid w:val="005F53FA"/>
    <w:rsid w:val="005F56BF"/>
    <w:rsid w:val="005F7108"/>
    <w:rsid w:val="006034E2"/>
    <w:rsid w:val="00605BE3"/>
    <w:rsid w:val="006079A7"/>
    <w:rsid w:val="00612B87"/>
    <w:rsid w:val="00617048"/>
    <w:rsid w:val="00623F23"/>
    <w:rsid w:val="0062404E"/>
    <w:rsid w:val="00624280"/>
    <w:rsid w:val="00626AE9"/>
    <w:rsid w:val="00627876"/>
    <w:rsid w:val="00631280"/>
    <w:rsid w:val="006327BB"/>
    <w:rsid w:val="0063519D"/>
    <w:rsid w:val="00636654"/>
    <w:rsid w:val="00647B6C"/>
    <w:rsid w:val="00650BAD"/>
    <w:rsid w:val="0065586E"/>
    <w:rsid w:val="00655FC0"/>
    <w:rsid w:val="006609BF"/>
    <w:rsid w:val="00660B8D"/>
    <w:rsid w:val="0066507F"/>
    <w:rsid w:val="00665C74"/>
    <w:rsid w:val="006718EB"/>
    <w:rsid w:val="00671F77"/>
    <w:rsid w:val="00672189"/>
    <w:rsid w:val="00672923"/>
    <w:rsid w:val="00673FBF"/>
    <w:rsid w:val="00674B1E"/>
    <w:rsid w:val="00674B45"/>
    <w:rsid w:val="0067674E"/>
    <w:rsid w:val="00677948"/>
    <w:rsid w:val="00681CCC"/>
    <w:rsid w:val="00683246"/>
    <w:rsid w:val="00697300"/>
    <w:rsid w:val="006A2BE3"/>
    <w:rsid w:val="006A5C17"/>
    <w:rsid w:val="006B1D2E"/>
    <w:rsid w:val="006B5A88"/>
    <w:rsid w:val="006C20F7"/>
    <w:rsid w:val="006C2782"/>
    <w:rsid w:val="006C28C9"/>
    <w:rsid w:val="006C4602"/>
    <w:rsid w:val="006C4861"/>
    <w:rsid w:val="006C4D74"/>
    <w:rsid w:val="006D2FA5"/>
    <w:rsid w:val="006D34C8"/>
    <w:rsid w:val="006D4BB0"/>
    <w:rsid w:val="006D5825"/>
    <w:rsid w:val="006D6381"/>
    <w:rsid w:val="006E0355"/>
    <w:rsid w:val="006E23CC"/>
    <w:rsid w:val="006E4E71"/>
    <w:rsid w:val="006F0A51"/>
    <w:rsid w:val="006F13D5"/>
    <w:rsid w:val="006F153B"/>
    <w:rsid w:val="006F3930"/>
    <w:rsid w:val="006F39FE"/>
    <w:rsid w:val="006F42B3"/>
    <w:rsid w:val="006F4905"/>
    <w:rsid w:val="006F59DD"/>
    <w:rsid w:val="006F5B57"/>
    <w:rsid w:val="006F6A91"/>
    <w:rsid w:val="006F78D5"/>
    <w:rsid w:val="00700B55"/>
    <w:rsid w:val="00700E54"/>
    <w:rsid w:val="00701530"/>
    <w:rsid w:val="007018E2"/>
    <w:rsid w:val="00703B49"/>
    <w:rsid w:val="00707674"/>
    <w:rsid w:val="00707EE4"/>
    <w:rsid w:val="007101A2"/>
    <w:rsid w:val="007110DF"/>
    <w:rsid w:val="00717C9E"/>
    <w:rsid w:val="0072046A"/>
    <w:rsid w:val="00721796"/>
    <w:rsid w:val="00722E09"/>
    <w:rsid w:val="00722F9F"/>
    <w:rsid w:val="00726514"/>
    <w:rsid w:val="00726F2F"/>
    <w:rsid w:val="00731322"/>
    <w:rsid w:val="00744DA9"/>
    <w:rsid w:val="00746D19"/>
    <w:rsid w:val="00751C62"/>
    <w:rsid w:val="00752AFF"/>
    <w:rsid w:val="00754092"/>
    <w:rsid w:val="0075625E"/>
    <w:rsid w:val="007614B2"/>
    <w:rsid w:val="007616EB"/>
    <w:rsid w:val="007641E8"/>
    <w:rsid w:val="007647A1"/>
    <w:rsid w:val="00765123"/>
    <w:rsid w:val="00765234"/>
    <w:rsid w:val="00766562"/>
    <w:rsid w:val="0078295C"/>
    <w:rsid w:val="007840CB"/>
    <w:rsid w:val="00784EEA"/>
    <w:rsid w:val="0079178D"/>
    <w:rsid w:val="0079240D"/>
    <w:rsid w:val="0079726C"/>
    <w:rsid w:val="00797B54"/>
    <w:rsid w:val="007A126A"/>
    <w:rsid w:val="007A28B8"/>
    <w:rsid w:val="007A3B90"/>
    <w:rsid w:val="007B14CD"/>
    <w:rsid w:val="007B318E"/>
    <w:rsid w:val="007B3B0D"/>
    <w:rsid w:val="007B446C"/>
    <w:rsid w:val="007B4E11"/>
    <w:rsid w:val="007C6F11"/>
    <w:rsid w:val="007C744A"/>
    <w:rsid w:val="007D68C7"/>
    <w:rsid w:val="007D6B83"/>
    <w:rsid w:val="007E2DA5"/>
    <w:rsid w:val="007E5F45"/>
    <w:rsid w:val="007F01D1"/>
    <w:rsid w:val="007F0295"/>
    <w:rsid w:val="007F0B00"/>
    <w:rsid w:val="007F18E1"/>
    <w:rsid w:val="007F1D66"/>
    <w:rsid w:val="007F271F"/>
    <w:rsid w:val="007F5B73"/>
    <w:rsid w:val="00806304"/>
    <w:rsid w:val="008068C5"/>
    <w:rsid w:val="00810DD7"/>
    <w:rsid w:val="00811655"/>
    <w:rsid w:val="008127E0"/>
    <w:rsid w:val="0081325B"/>
    <w:rsid w:val="00814351"/>
    <w:rsid w:val="00815EAB"/>
    <w:rsid w:val="008162D8"/>
    <w:rsid w:val="008233C7"/>
    <w:rsid w:val="0082368A"/>
    <w:rsid w:val="008257FA"/>
    <w:rsid w:val="008258EE"/>
    <w:rsid w:val="0082777D"/>
    <w:rsid w:val="00833058"/>
    <w:rsid w:val="00834D31"/>
    <w:rsid w:val="00834F1E"/>
    <w:rsid w:val="00836F9D"/>
    <w:rsid w:val="00843955"/>
    <w:rsid w:val="00844241"/>
    <w:rsid w:val="00844E0F"/>
    <w:rsid w:val="008455F6"/>
    <w:rsid w:val="008459CF"/>
    <w:rsid w:val="00846832"/>
    <w:rsid w:val="0085092E"/>
    <w:rsid w:val="00852BB9"/>
    <w:rsid w:val="00853FB4"/>
    <w:rsid w:val="008541B3"/>
    <w:rsid w:val="00855342"/>
    <w:rsid w:val="00857EE5"/>
    <w:rsid w:val="0086119C"/>
    <w:rsid w:val="008619BF"/>
    <w:rsid w:val="0086480C"/>
    <w:rsid w:val="00870ACC"/>
    <w:rsid w:val="008715EF"/>
    <w:rsid w:val="008742E0"/>
    <w:rsid w:val="00877F6D"/>
    <w:rsid w:val="00877FBC"/>
    <w:rsid w:val="00880D7D"/>
    <w:rsid w:val="0088314D"/>
    <w:rsid w:val="00885714"/>
    <w:rsid w:val="00886F48"/>
    <w:rsid w:val="00887850"/>
    <w:rsid w:val="00890B68"/>
    <w:rsid w:val="00891898"/>
    <w:rsid w:val="00893E3E"/>
    <w:rsid w:val="00895D7D"/>
    <w:rsid w:val="00896C23"/>
    <w:rsid w:val="00897386"/>
    <w:rsid w:val="008A0714"/>
    <w:rsid w:val="008A26BC"/>
    <w:rsid w:val="008A2894"/>
    <w:rsid w:val="008B4842"/>
    <w:rsid w:val="008B499D"/>
    <w:rsid w:val="008B5BBF"/>
    <w:rsid w:val="008C32DF"/>
    <w:rsid w:val="008C3F97"/>
    <w:rsid w:val="008D28C5"/>
    <w:rsid w:val="008D4F9B"/>
    <w:rsid w:val="008D5A13"/>
    <w:rsid w:val="008E14CE"/>
    <w:rsid w:val="008E3EDD"/>
    <w:rsid w:val="008E3EFA"/>
    <w:rsid w:val="008F0023"/>
    <w:rsid w:val="008F1567"/>
    <w:rsid w:val="008F1D68"/>
    <w:rsid w:val="008F5181"/>
    <w:rsid w:val="008F5D65"/>
    <w:rsid w:val="0090799C"/>
    <w:rsid w:val="00910408"/>
    <w:rsid w:val="00910FF6"/>
    <w:rsid w:val="00912B18"/>
    <w:rsid w:val="00912DF1"/>
    <w:rsid w:val="00916DA8"/>
    <w:rsid w:val="0091728E"/>
    <w:rsid w:val="00917980"/>
    <w:rsid w:val="00917E47"/>
    <w:rsid w:val="009211FF"/>
    <w:rsid w:val="009227FE"/>
    <w:rsid w:val="00926B00"/>
    <w:rsid w:val="0092784F"/>
    <w:rsid w:val="009302DC"/>
    <w:rsid w:val="00933333"/>
    <w:rsid w:val="009341AA"/>
    <w:rsid w:val="00934EB2"/>
    <w:rsid w:val="0093736D"/>
    <w:rsid w:val="00937AF0"/>
    <w:rsid w:val="00941E5C"/>
    <w:rsid w:val="00942752"/>
    <w:rsid w:val="009440C8"/>
    <w:rsid w:val="0094443F"/>
    <w:rsid w:val="00944D7B"/>
    <w:rsid w:val="00952EED"/>
    <w:rsid w:val="009645FA"/>
    <w:rsid w:val="00964FD2"/>
    <w:rsid w:val="0097395C"/>
    <w:rsid w:val="00973C44"/>
    <w:rsid w:val="00973D97"/>
    <w:rsid w:val="009819AB"/>
    <w:rsid w:val="00981D7D"/>
    <w:rsid w:val="00983ACF"/>
    <w:rsid w:val="009865AC"/>
    <w:rsid w:val="009877A1"/>
    <w:rsid w:val="00990446"/>
    <w:rsid w:val="0099480E"/>
    <w:rsid w:val="00996D77"/>
    <w:rsid w:val="009A1F81"/>
    <w:rsid w:val="009A2796"/>
    <w:rsid w:val="009A33DD"/>
    <w:rsid w:val="009A34CD"/>
    <w:rsid w:val="009A360E"/>
    <w:rsid w:val="009A3B11"/>
    <w:rsid w:val="009A47B5"/>
    <w:rsid w:val="009A4F8A"/>
    <w:rsid w:val="009B37C0"/>
    <w:rsid w:val="009B3926"/>
    <w:rsid w:val="009B4E10"/>
    <w:rsid w:val="009B6294"/>
    <w:rsid w:val="009C0F3B"/>
    <w:rsid w:val="009C5AE1"/>
    <w:rsid w:val="009C7135"/>
    <w:rsid w:val="009D09EA"/>
    <w:rsid w:val="009D0E5C"/>
    <w:rsid w:val="009D36B4"/>
    <w:rsid w:val="009D399B"/>
    <w:rsid w:val="009D6424"/>
    <w:rsid w:val="009E2347"/>
    <w:rsid w:val="009E2815"/>
    <w:rsid w:val="009E3B27"/>
    <w:rsid w:val="009E3C66"/>
    <w:rsid w:val="009E4444"/>
    <w:rsid w:val="009E4EBA"/>
    <w:rsid w:val="009E6C08"/>
    <w:rsid w:val="009E7941"/>
    <w:rsid w:val="009E7AD8"/>
    <w:rsid w:val="009F0AA1"/>
    <w:rsid w:val="009F1833"/>
    <w:rsid w:val="009F719A"/>
    <w:rsid w:val="009F7F3E"/>
    <w:rsid w:val="00A004DB"/>
    <w:rsid w:val="00A00CA3"/>
    <w:rsid w:val="00A02E79"/>
    <w:rsid w:val="00A036C2"/>
    <w:rsid w:val="00A04021"/>
    <w:rsid w:val="00A06275"/>
    <w:rsid w:val="00A10107"/>
    <w:rsid w:val="00A1153C"/>
    <w:rsid w:val="00A115E4"/>
    <w:rsid w:val="00A13143"/>
    <w:rsid w:val="00A13E69"/>
    <w:rsid w:val="00A146A2"/>
    <w:rsid w:val="00A21950"/>
    <w:rsid w:val="00A22B61"/>
    <w:rsid w:val="00A25E87"/>
    <w:rsid w:val="00A3100D"/>
    <w:rsid w:val="00A32923"/>
    <w:rsid w:val="00A32C8A"/>
    <w:rsid w:val="00A34931"/>
    <w:rsid w:val="00A34F45"/>
    <w:rsid w:val="00A420D8"/>
    <w:rsid w:val="00A461D8"/>
    <w:rsid w:val="00A478F5"/>
    <w:rsid w:val="00A536A6"/>
    <w:rsid w:val="00A60AEF"/>
    <w:rsid w:val="00A611CD"/>
    <w:rsid w:val="00A61610"/>
    <w:rsid w:val="00A6247E"/>
    <w:rsid w:val="00A64316"/>
    <w:rsid w:val="00A65113"/>
    <w:rsid w:val="00A66186"/>
    <w:rsid w:val="00A754F6"/>
    <w:rsid w:val="00A76117"/>
    <w:rsid w:val="00A8084C"/>
    <w:rsid w:val="00A837AB"/>
    <w:rsid w:val="00A83BEF"/>
    <w:rsid w:val="00A84B7C"/>
    <w:rsid w:val="00A84D76"/>
    <w:rsid w:val="00A91A87"/>
    <w:rsid w:val="00A93640"/>
    <w:rsid w:val="00A97554"/>
    <w:rsid w:val="00AA049B"/>
    <w:rsid w:val="00AA3327"/>
    <w:rsid w:val="00AA4989"/>
    <w:rsid w:val="00AA5324"/>
    <w:rsid w:val="00AA71FA"/>
    <w:rsid w:val="00AB0D85"/>
    <w:rsid w:val="00AB22F0"/>
    <w:rsid w:val="00AB2AE3"/>
    <w:rsid w:val="00AB3D31"/>
    <w:rsid w:val="00AC0FA0"/>
    <w:rsid w:val="00AC3080"/>
    <w:rsid w:val="00AC345B"/>
    <w:rsid w:val="00AD309C"/>
    <w:rsid w:val="00AD49C3"/>
    <w:rsid w:val="00AE2DD7"/>
    <w:rsid w:val="00AE39D5"/>
    <w:rsid w:val="00AE4C78"/>
    <w:rsid w:val="00AE4E0F"/>
    <w:rsid w:val="00AE638F"/>
    <w:rsid w:val="00AE67CC"/>
    <w:rsid w:val="00AF1E91"/>
    <w:rsid w:val="00AF3298"/>
    <w:rsid w:val="00AF34D1"/>
    <w:rsid w:val="00B02103"/>
    <w:rsid w:val="00B03003"/>
    <w:rsid w:val="00B0375C"/>
    <w:rsid w:val="00B04CDE"/>
    <w:rsid w:val="00B06DC9"/>
    <w:rsid w:val="00B06EAB"/>
    <w:rsid w:val="00B070E6"/>
    <w:rsid w:val="00B109A5"/>
    <w:rsid w:val="00B10A63"/>
    <w:rsid w:val="00B114E2"/>
    <w:rsid w:val="00B1247A"/>
    <w:rsid w:val="00B13F3A"/>
    <w:rsid w:val="00B14619"/>
    <w:rsid w:val="00B16B0A"/>
    <w:rsid w:val="00B20313"/>
    <w:rsid w:val="00B21885"/>
    <w:rsid w:val="00B2238D"/>
    <w:rsid w:val="00B229F5"/>
    <w:rsid w:val="00B26E5B"/>
    <w:rsid w:val="00B30974"/>
    <w:rsid w:val="00B411DA"/>
    <w:rsid w:val="00B42E94"/>
    <w:rsid w:val="00B42EBE"/>
    <w:rsid w:val="00B43429"/>
    <w:rsid w:val="00B4408C"/>
    <w:rsid w:val="00B46D0D"/>
    <w:rsid w:val="00B47EED"/>
    <w:rsid w:val="00B47F9D"/>
    <w:rsid w:val="00B50E4A"/>
    <w:rsid w:val="00B51A55"/>
    <w:rsid w:val="00B5437B"/>
    <w:rsid w:val="00B61333"/>
    <w:rsid w:val="00B64705"/>
    <w:rsid w:val="00B66C41"/>
    <w:rsid w:val="00B7182A"/>
    <w:rsid w:val="00B7198D"/>
    <w:rsid w:val="00B74D6F"/>
    <w:rsid w:val="00B76B71"/>
    <w:rsid w:val="00B91D02"/>
    <w:rsid w:val="00B96CA5"/>
    <w:rsid w:val="00B97995"/>
    <w:rsid w:val="00BA1A1E"/>
    <w:rsid w:val="00BA3A50"/>
    <w:rsid w:val="00BA5869"/>
    <w:rsid w:val="00BA58BA"/>
    <w:rsid w:val="00BA634F"/>
    <w:rsid w:val="00BA7A0D"/>
    <w:rsid w:val="00BB05AC"/>
    <w:rsid w:val="00BB444F"/>
    <w:rsid w:val="00BB4849"/>
    <w:rsid w:val="00BB5869"/>
    <w:rsid w:val="00BB7634"/>
    <w:rsid w:val="00BB7652"/>
    <w:rsid w:val="00BC10A4"/>
    <w:rsid w:val="00BC17C4"/>
    <w:rsid w:val="00BC2BE2"/>
    <w:rsid w:val="00BC3085"/>
    <w:rsid w:val="00BC495D"/>
    <w:rsid w:val="00BC5DC1"/>
    <w:rsid w:val="00BC6478"/>
    <w:rsid w:val="00BC729A"/>
    <w:rsid w:val="00BD0ADB"/>
    <w:rsid w:val="00BD1978"/>
    <w:rsid w:val="00BD5285"/>
    <w:rsid w:val="00BD61F9"/>
    <w:rsid w:val="00BE1879"/>
    <w:rsid w:val="00BE3661"/>
    <w:rsid w:val="00BE512F"/>
    <w:rsid w:val="00BE6F26"/>
    <w:rsid w:val="00BF0F36"/>
    <w:rsid w:val="00BF179B"/>
    <w:rsid w:val="00BF326B"/>
    <w:rsid w:val="00C012EA"/>
    <w:rsid w:val="00C02477"/>
    <w:rsid w:val="00C03A1E"/>
    <w:rsid w:val="00C146D2"/>
    <w:rsid w:val="00C16EF3"/>
    <w:rsid w:val="00C20216"/>
    <w:rsid w:val="00C226E6"/>
    <w:rsid w:val="00C2307F"/>
    <w:rsid w:val="00C266F4"/>
    <w:rsid w:val="00C3240B"/>
    <w:rsid w:val="00C35354"/>
    <w:rsid w:val="00C35F1F"/>
    <w:rsid w:val="00C454E7"/>
    <w:rsid w:val="00C45700"/>
    <w:rsid w:val="00C4662D"/>
    <w:rsid w:val="00C50055"/>
    <w:rsid w:val="00C52BEB"/>
    <w:rsid w:val="00C538CE"/>
    <w:rsid w:val="00C53F3F"/>
    <w:rsid w:val="00C6089B"/>
    <w:rsid w:val="00C608AA"/>
    <w:rsid w:val="00C60F9C"/>
    <w:rsid w:val="00C63B1A"/>
    <w:rsid w:val="00C677B3"/>
    <w:rsid w:val="00C725FF"/>
    <w:rsid w:val="00C73C4F"/>
    <w:rsid w:val="00C77320"/>
    <w:rsid w:val="00C80401"/>
    <w:rsid w:val="00C83117"/>
    <w:rsid w:val="00C87C24"/>
    <w:rsid w:val="00C93D8C"/>
    <w:rsid w:val="00C94D1C"/>
    <w:rsid w:val="00C94DDD"/>
    <w:rsid w:val="00C96AEE"/>
    <w:rsid w:val="00CA230A"/>
    <w:rsid w:val="00CA28E2"/>
    <w:rsid w:val="00CA42F7"/>
    <w:rsid w:val="00CA4F4C"/>
    <w:rsid w:val="00CA60CC"/>
    <w:rsid w:val="00CB0B0F"/>
    <w:rsid w:val="00CB1845"/>
    <w:rsid w:val="00CB3906"/>
    <w:rsid w:val="00CB56AD"/>
    <w:rsid w:val="00CB77CA"/>
    <w:rsid w:val="00CB7B79"/>
    <w:rsid w:val="00CC00E5"/>
    <w:rsid w:val="00CC6A5B"/>
    <w:rsid w:val="00CC6BB2"/>
    <w:rsid w:val="00CC7A56"/>
    <w:rsid w:val="00CD0440"/>
    <w:rsid w:val="00CD0821"/>
    <w:rsid w:val="00CD0BD9"/>
    <w:rsid w:val="00CD102F"/>
    <w:rsid w:val="00CD2804"/>
    <w:rsid w:val="00CD29CA"/>
    <w:rsid w:val="00CD343F"/>
    <w:rsid w:val="00CD7EC2"/>
    <w:rsid w:val="00CE0E06"/>
    <w:rsid w:val="00CE509F"/>
    <w:rsid w:val="00CE50E9"/>
    <w:rsid w:val="00CE73BA"/>
    <w:rsid w:val="00CF1938"/>
    <w:rsid w:val="00CF3FAF"/>
    <w:rsid w:val="00CF4A2F"/>
    <w:rsid w:val="00CF5D42"/>
    <w:rsid w:val="00CF7A97"/>
    <w:rsid w:val="00D035A3"/>
    <w:rsid w:val="00D03988"/>
    <w:rsid w:val="00D05F83"/>
    <w:rsid w:val="00D0723C"/>
    <w:rsid w:val="00D07A4D"/>
    <w:rsid w:val="00D11C0F"/>
    <w:rsid w:val="00D1267B"/>
    <w:rsid w:val="00D126BC"/>
    <w:rsid w:val="00D228AB"/>
    <w:rsid w:val="00D2305C"/>
    <w:rsid w:val="00D27196"/>
    <w:rsid w:val="00D34FE6"/>
    <w:rsid w:val="00D37553"/>
    <w:rsid w:val="00D522BD"/>
    <w:rsid w:val="00D5727E"/>
    <w:rsid w:val="00D57D71"/>
    <w:rsid w:val="00D60B31"/>
    <w:rsid w:val="00D61FD8"/>
    <w:rsid w:val="00D62879"/>
    <w:rsid w:val="00D6358D"/>
    <w:rsid w:val="00D71915"/>
    <w:rsid w:val="00D803AE"/>
    <w:rsid w:val="00D80F5E"/>
    <w:rsid w:val="00D826DE"/>
    <w:rsid w:val="00D87AA1"/>
    <w:rsid w:val="00D925DC"/>
    <w:rsid w:val="00D92F5D"/>
    <w:rsid w:val="00D937D5"/>
    <w:rsid w:val="00D94919"/>
    <w:rsid w:val="00D95595"/>
    <w:rsid w:val="00D971FB"/>
    <w:rsid w:val="00D975EE"/>
    <w:rsid w:val="00DA05A4"/>
    <w:rsid w:val="00DA0BE0"/>
    <w:rsid w:val="00DA15EF"/>
    <w:rsid w:val="00DA1748"/>
    <w:rsid w:val="00DA26CB"/>
    <w:rsid w:val="00DA3181"/>
    <w:rsid w:val="00DA38C6"/>
    <w:rsid w:val="00DA6850"/>
    <w:rsid w:val="00DB0032"/>
    <w:rsid w:val="00DB0CF6"/>
    <w:rsid w:val="00DB200D"/>
    <w:rsid w:val="00DB39ED"/>
    <w:rsid w:val="00DB53C1"/>
    <w:rsid w:val="00DB5B77"/>
    <w:rsid w:val="00DC0BF1"/>
    <w:rsid w:val="00DD0D82"/>
    <w:rsid w:val="00DD61ED"/>
    <w:rsid w:val="00DE1BFC"/>
    <w:rsid w:val="00DF03DB"/>
    <w:rsid w:val="00DF1FD1"/>
    <w:rsid w:val="00DF4173"/>
    <w:rsid w:val="00DF5E42"/>
    <w:rsid w:val="00DF6091"/>
    <w:rsid w:val="00DF7924"/>
    <w:rsid w:val="00E00E73"/>
    <w:rsid w:val="00E015FD"/>
    <w:rsid w:val="00E030D4"/>
    <w:rsid w:val="00E03186"/>
    <w:rsid w:val="00E03F58"/>
    <w:rsid w:val="00E10769"/>
    <w:rsid w:val="00E11999"/>
    <w:rsid w:val="00E122C4"/>
    <w:rsid w:val="00E12A3A"/>
    <w:rsid w:val="00E1332B"/>
    <w:rsid w:val="00E135C7"/>
    <w:rsid w:val="00E14261"/>
    <w:rsid w:val="00E244C3"/>
    <w:rsid w:val="00E25B6E"/>
    <w:rsid w:val="00E26608"/>
    <w:rsid w:val="00E27505"/>
    <w:rsid w:val="00E31037"/>
    <w:rsid w:val="00E32B91"/>
    <w:rsid w:val="00E3378A"/>
    <w:rsid w:val="00E40130"/>
    <w:rsid w:val="00E402AB"/>
    <w:rsid w:val="00E4045A"/>
    <w:rsid w:val="00E431DB"/>
    <w:rsid w:val="00E43432"/>
    <w:rsid w:val="00E43D1D"/>
    <w:rsid w:val="00E45407"/>
    <w:rsid w:val="00E454A1"/>
    <w:rsid w:val="00E471DF"/>
    <w:rsid w:val="00E54502"/>
    <w:rsid w:val="00E565AD"/>
    <w:rsid w:val="00E6065B"/>
    <w:rsid w:val="00E62A99"/>
    <w:rsid w:val="00E63810"/>
    <w:rsid w:val="00E64588"/>
    <w:rsid w:val="00E64F9F"/>
    <w:rsid w:val="00E67452"/>
    <w:rsid w:val="00E70FCD"/>
    <w:rsid w:val="00E72965"/>
    <w:rsid w:val="00E7749F"/>
    <w:rsid w:val="00E80625"/>
    <w:rsid w:val="00E8430C"/>
    <w:rsid w:val="00E85E3F"/>
    <w:rsid w:val="00E86095"/>
    <w:rsid w:val="00E867E0"/>
    <w:rsid w:val="00E8705D"/>
    <w:rsid w:val="00E92F4C"/>
    <w:rsid w:val="00E95A2A"/>
    <w:rsid w:val="00E96131"/>
    <w:rsid w:val="00E961B1"/>
    <w:rsid w:val="00EA19E5"/>
    <w:rsid w:val="00EA2408"/>
    <w:rsid w:val="00EA4783"/>
    <w:rsid w:val="00EA4868"/>
    <w:rsid w:val="00EA5286"/>
    <w:rsid w:val="00EA7D02"/>
    <w:rsid w:val="00EB06DB"/>
    <w:rsid w:val="00EB07EE"/>
    <w:rsid w:val="00EB333C"/>
    <w:rsid w:val="00EB38AE"/>
    <w:rsid w:val="00EB6867"/>
    <w:rsid w:val="00EB6C46"/>
    <w:rsid w:val="00EC0C9E"/>
    <w:rsid w:val="00EC1258"/>
    <w:rsid w:val="00EC1CD3"/>
    <w:rsid w:val="00ED10A4"/>
    <w:rsid w:val="00ED1594"/>
    <w:rsid w:val="00ED4682"/>
    <w:rsid w:val="00ED5B24"/>
    <w:rsid w:val="00ED75D7"/>
    <w:rsid w:val="00EF0C88"/>
    <w:rsid w:val="00EF276E"/>
    <w:rsid w:val="00EF2A58"/>
    <w:rsid w:val="00EF5101"/>
    <w:rsid w:val="00EF77A0"/>
    <w:rsid w:val="00F006DB"/>
    <w:rsid w:val="00F00E2C"/>
    <w:rsid w:val="00F012A5"/>
    <w:rsid w:val="00F02001"/>
    <w:rsid w:val="00F040B0"/>
    <w:rsid w:val="00F05505"/>
    <w:rsid w:val="00F07EFC"/>
    <w:rsid w:val="00F12F62"/>
    <w:rsid w:val="00F14F09"/>
    <w:rsid w:val="00F16A89"/>
    <w:rsid w:val="00F24A30"/>
    <w:rsid w:val="00F25273"/>
    <w:rsid w:val="00F27367"/>
    <w:rsid w:val="00F30B49"/>
    <w:rsid w:val="00F34597"/>
    <w:rsid w:val="00F367E1"/>
    <w:rsid w:val="00F4152F"/>
    <w:rsid w:val="00F431BD"/>
    <w:rsid w:val="00F518CC"/>
    <w:rsid w:val="00F54564"/>
    <w:rsid w:val="00F55519"/>
    <w:rsid w:val="00F56378"/>
    <w:rsid w:val="00F56DCB"/>
    <w:rsid w:val="00F570C8"/>
    <w:rsid w:val="00F5714E"/>
    <w:rsid w:val="00F572B7"/>
    <w:rsid w:val="00F57E73"/>
    <w:rsid w:val="00F63059"/>
    <w:rsid w:val="00F6521B"/>
    <w:rsid w:val="00F6569C"/>
    <w:rsid w:val="00F6702C"/>
    <w:rsid w:val="00F7018A"/>
    <w:rsid w:val="00F72E1A"/>
    <w:rsid w:val="00F734EC"/>
    <w:rsid w:val="00F7397A"/>
    <w:rsid w:val="00F7799F"/>
    <w:rsid w:val="00F77D40"/>
    <w:rsid w:val="00F811D4"/>
    <w:rsid w:val="00F82184"/>
    <w:rsid w:val="00F84111"/>
    <w:rsid w:val="00F84206"/>
    <w:rsid w:val="00F84C6C"/>
    <w:rsid w:val="00F8727E"/>
    <w:rsid w:val="00F874D3"/>
    <w:rsid w:val="00F87D71"/>
    <w:rsid w:val="00F93BBE"/>
    <w:rsid w:val="00F9442C"/>
    <w:rsid w:val="00F94581"/>
    <w:rsid w:val="00F95D18"/>
    <w:rsid w:val="00F97EC9"/>
    <w:rsid w:val="00FA07EF"/>
    <w:rsid w:val="00FA47DC"/>
    <w:rsid w:val="00FB0ECB"/>
    <w:rsid w:val="00FB0FC7"/>
    <w:rsid w:val="00FB4CB5"/>
    <w:rsid w:val="00FB6115"/>
    <w:rsid w:val="00FC1069"/>
    <w:rsid w:val="00FC1AC0"/>
    <w:rsid w:val="00FC2902"/>
    <w:rsid w:val="00FC3A67"/>
    <w:rsid w:val="00FC405A"/>
    <w:rsid w:val="00FC5853"/>
    <w:rsid w:val="00FD7D1D"/>
    <w:rsid w:val="00FE1663"/>
    <w:rsid w:val="00FE233D"/>
    <w:rsid w:val="00FE4817"/>
    <w:rsid w:val="00FF2C92"/>
    <w:rsid w:val="00FF3EC4"/>
    <w:rsid w:val="00FF47E8"/>
    <w:rsid w:val="00FF4FFA"/>
    <w:rsid w:val="00FF79A6"/>
    <w:rsid w:val="00FF7C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7B145"/>
  <w15:chartTrackingRefBased/>
  <w15:docId w15:val="{9AC4BE8C-9A92-485C-8CB1-4654931E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2965"/>
    <w:pPr>
      <w:suppressAutoHyphens/>
      <w:spacing w:after="0" w:line="240" w:lineRule="auto"/>
      <w:ind w:firstLine="851"/>
      <w:jc w:val="both"/>
    </w:pPr>
    <w:rPr>
      <w:rFonts w:ascii="Times New Roman" w:eastAsia="Times New Roman" w:hAnsi="Times New Roman" w:cs="Times New Roman"/>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222999"/>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59"/>
    <w:rsid w:val="00A84D7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5C1E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F79A6"/>
    <w:rPr>
      <w:color w:val="0563C1" w:themeColor="hyperlink"/>
      <w:u w:val="single"/>
    </w:rPr>
  </w:style>
  <w:style w:type="table" w:customStyle="1" w:styleId="TableGrid2">
    <w:name w:val="Table Grid2"/>
    <w:basedOn w:val="prastojilentel"/>
    <w:next w:val="Lentelstinklelis"/>
    <w:uiPriority w:val="39"/>
    <w:rsid w:val="0072179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877F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next w:val="Lentelstinklelis"/>
    <w:rsid w:val="00E80625"/>
    <w:pPr>
      <w:spacing w:after="200" w:line="276"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934EB2"/>
    <w:pPr>
      <w:spacing w:after="200" w:line="276"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rsid w:val="00952EED"/>
    <w:pPr>
      <w:spacing w:after="200" w:line="276"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8E3EFA"/>
    <w:pPr>
      <w:spacing w:after="200" w:line="276"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F33EA"/>
    <w:pPr>
      <w:tabs>
        <w:tab w:val="center" w:pos="4819"/>
        <w:tab w:val="right" w:pos="9638"/>
      </w:tabs>
    </w:pPr>
  </w:style>
  <w:style w:type="character" w:customStyle="1" w:styleId="AntratsDiagrama">
    <w:name w:val="Antraštės Diagrama"/>
    <w:basedOn w:val="Numatytasispastraiposriftas"/>
    <w:link w:val="Antrats"/>
    <w:uiPriority w:val="99"/>
    <w:rsid w:val="001F33EA"/>
    <w:rPr>
      <w:rFonts w:ascii="Times New Roman" w:eastAsia="Times New Roman" w:hAnsi="Times New Roman" w:cs="Times New Roman"/>
      <w:sz w:val="24"/>
      <w:szCs w:val="20"/>
      <w:lang w:eastAsia="ar-SA"/>
    </w:rPr>
  </w:style>
  <w:style w:type="paragraph" w:styleId="Porat">
    <w:name w:val="footer"/>
    <w:basedOn w:val="prastasis"/>
    <w:link w:val="PoratDiagrama"/>
    <w:uiPriority w:val="99"/>
    <w:unhideWhenUsed/>
    <w:rsid w:val="001F33EA"/>
    <w:pPr>
      <w:tabs>
        <w:tab w:val="center" w:pos="4819"/>
        <w:tab w:val="right" w:pos="9638"/>
      </w:tabs>
    </w:pPr>
  </w:style>
  <w:style w:type="character" w:customStyle="1" w:styleId="PoratDiagrama">
    <w:name w:val="Poraštė Diagrama"/>
    <w:basedOn w:val="Numatytasispastraiposriftas"/>
    <w:link w:val="Porat"/>
    <w:uiPriority w:val="99"/>
    <w:rsid w:val="001F33EA"/>
    <w:rPr>
      <w:rFonts w:ascii="Times New Roman" w:eastAsia="Times New Roman" w:hAnsi="Times New Roman" w:cs="Times New Roman"/>
      <w:sz w:val="24"/>
      <w:szCs w:val="20"/>
      <w:lang w:eastAsia="ar-SA"/>
    </w:rPr>
  </w:style>
  <w:style w:type="table" w:customStyle="1" w:styleId="TableGrid311">
    <w:name w:val="Table Grid311"/>
    <w:basedOn w:val="prastojilentel"/>
    <w:next w:val="Lentelstinklelis"/>
    <w:rsid w:val="009302DC"/>
    <w:pPr>
      <w:spacing w:after="200" w:line="276"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2777D"/>
    <w:rPr>
      <w:color w:val="605E5C"/>
      <w:shd w:val="clear" w:color="auto" w:fill="E1DFDD"/>
    </w:rPr>
  </w:style>
  <w:style w:type="paragraph" w:styleId="Sraopastraipa">
    <w:name w:val="List Paragraph"/>
    <w:aliases w:val="List Paragraph Red,List Paragraph21,Buletai,Bullet EY,List Paragraph1,List Paragraph2,lp1,Bullet 1,Use Case List Paragraph,Numbering,ERP-List Paragraph,List Paragraph11,List Paragraph111,Paragraph"/>
    <w:basedOn w:val="prastasis"/>
    <w:link w:val="SraopastraipaDiagrama"/>
    <w:qFormat/>
    <w:rsid w:val="0032173F"/>
    <w:pPr>
      <w:suppressAutoHyphens w:val="0"/>
      <w:spacing w:after="200" w:line="276" w:lineRule="auto"/>
      <w:ind w:left="720" w:firstLine="0"/>
      <w:contextualSpacing/>
      <w:jc w:val="left"/>
    </w:pPr>
    <w:rPr>
      <w:szCs w:val="22"/>
      <w:lang w:eastAsia="en-US"/>
    </w:rPr>
  </w:style>
  <w:style w:type="character" w:customStyle="1" w:styleId="SraopastraipaDiagrama">
    <w:name w:val="Sąrašo pastraipa Diagrama"/>
    <w:aliases w:val="List Paragraph Red Diagrama,List Paragraph21 Diagrama,Buletai Diagrama,Bullet EY Diagrama,List Paragraph1 Diagrama,List Paragraph2 Diagrama,lp1 Diagrama,Bullet 1 Diagrama,Use Case List Paragraph Diagrama,Numbering Diagrama"/>
    <w:link w:val="Sraopastraipa"/>
    <w:locked/>
    <w:rsid w:val="0032173F"/>
    <w:rPr>
      <w:rFonts w:ascii="Times New Roman" w:eastAsia="Times New Roman" w:hAnsi="Times New Roman" w:cs="Times New Roman"/>
      <w:sz w:val="24"/>
    </w:rPr>
  </w:style>
  <w:style w:type="table" w:customStyle="1" w:styleId="Lentelstinklelis1">
    <w:name w:val="Lentelės tinklelis1"/>
    <w:basedOn w:val="prastojilentel"/>
    <w:next w:val="Lentelstinklelis"/>
    <w:rsid w:val="00081EF7"/>
    <w:pPr>
      <w:spacing w:after="200" w:line="276"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E03F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rsid w:val="00E03F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7848">
      <w:bodyDiv w:val="1"/>
      <w:marLeft w:val="0"/>
      <w:marRight w:val="0"/>
      <w:marTop w:val="0"/>
      <w:marBottom w:val="0"/>
      <w:divBdr>
        <w:top w:val="none" w:sz="0" w:space="0" w:color="auto"/>
        <w:left w:val="none" w:sz="0" w:space="0" w:color="auto"/>
        <w:bottom w:val="none" w:sz="0" w:space="0" w:color="auto"/>
        <w:right w:val="none" w:sz="0" w:space="0" w:color="auto"/>
      </w:divBdr>
    </w:div>
    <w:div w:id="1673337289">
      <w:bodyDiv w:val="1"/>
      <w:marLeft w:val="0"/>
      <w:marRight w:val="0"/>
      <w:marTop w:val="0"/>
      <w:marBottom w:val="0"/>
      <w:divBdr>
        <w:top w:val="none" w:sz="0" w:space="0" w:color="auto"/>
        <w:left w:val="none" w:sz="0" w:space="0" w:color="auto"/>
        <w:bottom w:val="none" w:sz="0" w:space="0" w:color="auto"/>
        <w:right w:val="none" w:sz="0" w:space="0" w:color="auto"/>
      </w:divBdr>
    </w:div>
    <w:div w:id="1692221259">
      <w:bodyDiv w:val="1"/>
      <w:marLeft w:val="0"/>
      <w:marRight w:val="0"/>
      <w:marTop w:val="0"/>
      <w:marBottom w:val="0"/>
      <w:divBdr>
        <w:top w:val="none" w:sz="0" w:space="0" w:color="auto"/>
        <w:left w:val="none" w:sz="0" w:space="0" w:color="auto"/>
        <w:bottom w:val="none" w:sz="0" w:space="0" w:color="auto"/>
        <w:right w:val="none" w:sz="0" w:space="0" w:color="auto"/>
      </w:divBdr>
      <w:divsChild>
        <w:div w:id="52512212">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58812589">
              <w:marLeft w:val="0"/>
              <w:marRight w:val="0"/>
              <w:marTop w:val="0"/>
              <w:marBottom w:val="0"/>
              <w:divBdr>
                <w:top w:val="none" w:sz="0" w:space="0" w:color="auto"/>
                <w:left w:val="none" w:sz="0" w:space="0" w:color="auto"/>
                <w:bottom w:val="none" w:sz="0" w:space="0" w:color="auto"/>
                <w:right w:val="none" w:sz="0" w:space="0" w:color="auto"/>
              </w:divBdr>
              <w:divsChild>
                <w:div w:id="934552805">
                  <w:marLeft w:val="0"/>
                  <w:marRight w:val="0"/>
                  <w:marTop w:val="0"/>
                  <w:marBottom w:val="0"/>
                  <w:divBdr>
                    <w:top w:val="none" w:sz="0" w:space="0" w:color="auto"/>
                    <w:left w:val="none" w:sz="0" w:space="0" w:color="auto"/>
                    <w:bottom w:val="none" w:sz="0" w:space="0" w:color="auto"/>
                    <w:right w:val="none" w:sz="0" w:space="0" w:color="auto"/>
                  </w:divBdr>
                  <w:divsChild>
                    <w:div w:id="14232121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7614451">
                          <w:marLeft w:val="0"/>
                          <w:marRight w:val="0"/>
                          <w:marTop w:val="0"/>
                          <w:marBottom w:val="0"/>
                          <w:divBdr>
                            <w:top w:val="none" w:sz="0" w:space="0" w:color="auto"/>
                            <w:left w:val="none" w:sz="0" w:space="0" w:color="auto"/>
                            <w:bottom w:val="none" w:sz="0" w:space="0" w:color="auto"/>
                            <w:right w:val="none" w:sz="0" w:space="0" w:color="auto"/>
                          </w:divBdr>
                          <w:divsChild>
                            <w:div w:id="1916471157">
                              <w:marLeft w:val="0"/>
                              <w:marRight w:val="0"/>
                              <w:marTop w:val="0"/>
                              <w:marBottom w:val="0"/>
                              <w:divBdr>
                                <w:top w:val="none" w:sz="0" w:space="0" w:color="auto"/>
                                <w:left w:val="none" w:sz="0" w:space="0" w:color="auto"/>
                                <w:bottom w:val="none" w:sz="0" w:space="0" w:color="auto"/>
                                <w:right w:val="none" w:sz="0" w:space="0" w:color="auto"/>
                              </w:divBdr>
                              <w:divsChild>
                                <w:div w:id="815099751">
                                  <w:marLeft w:val="0"/>
                                  <w:marRight w:val="0"/>
                                  <w:marTop w:val="0"/>
                                  <w:marBottom w:val="0"/>
                                  <w:divBdr>
                                    <w:top w:val="none" w:sz="0" w:space="0" w:color="auto"/>
                                    <w:left w:val="none" w:sz="0" w:space="0" w:color="auto"/>
                                    <w:bottom w:val="none" w:sz="0" w:space="0" w:color="auto"/>
                                    <w:right w:val="none" w:sz="0" w:space="0" w:color="auto"/>
                                  </w:divBdr>
                                  <w:divsChild>
                                    <w:div w:id="1688288391">
                                      <w:marLeft w:val="0"/>
                                      <w:marRight w:val="0"/>
                                      <w:marTop w:val="0"/>
                                      <w:marBottom w:val="0"/>
                                      <w:divBdr>
                                        <w:top w:val="none" w:sz="0" w:space="0" w:color="auto"/>
                                        <w:left w:val="none" w:sz="0" w:space="0" w:color="auto"/>
                                        <w:bottom w:val="none" w:sz="0" w:space="0" w:color="auto"/>
                                        <w:right w:val="none" w:sz="0" w:space="0" w:color="auto"/>
                                      </w:divBdr>
                                      <w:divsChild>
                                        <w:div w:id="1630355800">
                                          <w:marLeft w:val="0"/>
                                          <w:marRight w:val="0"/>
                                          <w:marTop w:val="0"/>
                                          <w:marBottom w:val="0"/>
                                          <w:divBdr>
                                            <w:top w:val="none" w:sz="0" w:space="0" w:color="auto"/>
                                            <w:left w:val="none" w:sz="0" w:space="0" w:color="auto"/>
                                            <w:bottom w:val="none" w:sz="0" w:space="0" w:color="auto"/>
                                            <w:right w:val="none" w:sz="0" w:space="0" w:color="auto"/>
                                          </w:divBdr>
                                          <w:divsChild>
                                            <w:div w:id="376393466">
                                              <w:marLeft w:val="0"/>
                                              <w:marRight w:val="0"/>
                                              <w:marTop w:val="0"/>
                                              <w:marBottom w:val="0"/>
                                              <w:divBdr>
                                                <w:top w:val="none" w:sz="0" w:space="0" w:color="auto"/>
                                                <w:left w:val="none" w:sz="0" w:space="0" w:color="auto"/>
                                                <w:bottom w:val="none" w:sz="0" w:space="0" w:color="auto"/>
                                                <w:right w:val="none" w:sz="0" w:space="0" w:color="auto"/>
                                              </w:divBdr>
                                              <w:divsChild>
                                                <w:div w:id="1373267392">
                                                  <w:marLeft w:val="0"/>
                                                  <w:marRight w:val="0"/>
                                                  <w:marTop w:val="0"/>
                                                  <w:marBottom w:val="0"/>
                                                  <w:divBdr>
                                                    <w:top w:val="none" w:sz="0" w:space="0" w:color="auto"/>
                                                    <w:left w:val="none" w:sz="0" w:space="0" w:color="auto"/>
                                                    <w:bottom w:val="none" w:sz="0" w:space="0" w:color="auto"/>
                                                    <w:right w:val="none" w:sz="0" w:space="0" w:color="auto"/>
                                                  </w:divBdr>
                                                  <w:divsChild>
                                                    <w:div w:id="755782617">
                                                      <w:marLeft w:val="0"/>
                                                      <w:marRight w:val="0"/>
                                                      <w:marTop w:val="0"/>
                                                      <w:marBottom w:val="0"/>
                                                      <w:divBdr>
                                                        <w:top w:val="none" w:sz="0" w:space="0" w:color="auto"/>
                                                        <w:left w:val="none" w:sz="0" w:space="0" w:color="auto"/>
                                                        <w:bottom w:val="none" w:sz="0" w:space="0" w:color="auto"/>
                                                        <w:right w:val="none" w:sz="0" w:space="0" w:color="auto"/>
                                                      </w:divBdr>
                                                      <w:divsChild>
                                                        <w:div w:id="1191842618">
                                                          <w:marLeft w:val="0"/>
                                                          <w:marRight w:val="0"/>
                                                          <w:marTop w:val="0"/>
                                                          <w:marBottom w:val="0"/>
                                                          <w:divBdr>
                                                            <w:top w:val="none" w:sz="0" w:space="0" w:color="auto"/>
                                                            <w:left w:val="none" w:sz="0" w:space="0" w:color="auto"/>
                                                            <w:bottom w:val="none" w:sz="0" w:space="0" w:color="auto"/>
                                                            <w:right w:val="none" w:sz="0" w:space="0" w:color="auto"/>
                                                          </w:divBdr>
                                                          <w:divsChild>
                                                            <w:div w:id="20091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5333788">
      <w:bodyDiv w:val="1"/>
      <w:marLeft w:val="0"/>
      <w:marRight w:val="0"/>
      <w:marTop w:val="0"/>
      <w:marBottom w:val="0"/>
      <w:divBdr>
        <w:top w:val="none" w:sz="0" w:space="0" w:color="auto"/>
        <w:left w:val="none" w:sz="0" w:space="0" w:color="auto"/>
        <w:bottom w:val="none" w:sz="0" w:space="0" w:color="auto"/>
        <w:right w:val="none" w:sz="0" w:space="0" w:color="auto"/>
      </w:divBdr>
    </w:div>
    <w:div w:id="1990866294">
      <w:bodyDiv w:val="1"/>
      <w:marLeft w:val="0"/>
      <w:marRight w:val="0"/>
      <w:marTop w:val="0"/>
      <w:marBottom w:val="0"/>
      <w:divBdr>
        <w:top w:val="none" w:sz="0" w:space="0" w:color="auto"/>
        <w:left w:val="none" w:sz="0" w:space="0" w:color="auto"/>
        <w:bottom w:val="none" w:sz="0" w:space="0" w:color="auto"/>
        <w:right w:val="none" w:sz="0" w:space="0" w:color="auto"/>
      </w:divBdr>
    </w:div>
    <w:div w:id="2107342400">
      <w:bodyDiv w:val="1"/>
      <w:marLeft w:val="0"/>
      <w:marRight w:val="0"/>
      <w:marTop w:val="0"/>
      <w:marBottom w:val="0"/>
      <w:divBdr>
        <w:top w:val="none" w:sz="0" w:space="0" w:color="auto"/>
        <w:left w:val="none" w:sz="0" w:space="0" w:color="auto"/>
        <w:bottom w:val="none" w:sz="0" w:space="0" w:color="auto"/>
        <w:right w:val="none" w:sz="0" w:space="0" w:color="auto"/>
      </w:divBdr>
    </w:div>
    <w:div w:id="213432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mailto:birute@mediatraffic.l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mailto:livija.martineniene@tpnc.lt"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hyperlink" Target="mailto:info@mediatraffic.lt"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8477</Words>
  <Characters>4832</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Sabaliauskaitė</dc:creator>
  <cp:lastModifiedBy>Livija Martinenienė</cp:lastModifiedBy>
  <cp:revision>2</cp:revision>
  <cp:lastPrinted>2022-09-02T10:57:00Z</cp:lastPrinted>
  <dcterms:created xsi:type="dcterms:W3CDTF">2023-10-26T13:55:00Z</dcterms:created>
  <dcterms:modified xsi:type="dcterms:W3CDTF">2023-10-26T13:55:00Z</dcterms:modified>
</cp:coreProperties>
</file>