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52B" w:rsidRDefault="00C5052B" w:rsidP="006E1201">
      <w:pPr>
        <w:pStyle w:val="prastasiniatinklio"/>
      </w:pPr>
      <w:bookmarkStart w:id="0" w:name="_GoBack"/>
      <w:bookmarkEnd w:id="0"/>
    </w:p>
    <w:p w:rsidR="00C5052B" w:rsidRDefault="00C5052B" w:rsidP="006E1201">
      <w:pPr>
        <w:spacing w:line="280" w:lineRule="exact"/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>PASLAUGŲ SUTARTIS</w:t>
      </w:r>
    </w:p>
    <w:p w:rsidR="00C5052B" w:rsidRDefault="00C5052B" w:rsidP="006E1201">
      <w:pPr>
        <w:spacing w:line="280" w:lineRule="exact"/>
        <w:jc w:val="center"/>
        <w:rPr>
          <w:b/>
          <w:bCs/>
          <w:sz w:val="28"/>
          <w:szCs w:val="28"/>
          <w:lang w:val="lt-LT"/>
        </w:rPr>
      </w:pPr>
    </w:p>
    <w:p w:rsidR="00C5052B" w:rsidRDefault="00C5052B" w:rsidP="006E1201">
      <w:pPr>
        <w:spacing w:line="280" w:lineRule="exact"/>
        <w:jc w:val="center"/>
        <w:rPr>
          <w:lang w:val="lt-LT"/>
        </w:rPr>
      </w:pPr>
      <w:r>
        <w:rPr>
          <w:lang w:val="lt-LT"/>
        </w:rPr>
        <w:t xml:space="preserve">2016 m. </w:t>
      </w:r>
      <w:r w:rsidR="00C31AF4">
        <w:rPr>
          <w:lang w:val="lt-LT"/>
        </w:rPr>
        <w:t xml:space="preserve">kovo 23 </w:t>
      </w:r>
      <w:r>
        <w:rPr>
          <w:lang w:val="lt-LT"/>
        </w:rPr>
        <w:t xml:space="preserve">d. Nr. </w:t>
      </w:r>
      <w:r w:rsidR="00C31AF4">
        <w:rPr>
          <w:lang w:val="lt-LT"/>
        </w:rPr>
        <w:t>S-170</w:t>
      </w:r>
    </w:p>
    <w:p w:rsidR="00C5052B" w:rsidRDefault="00C5052B" w:rsidP="006E1201">
      <w:pPr>
        <w:spacing w:line="280" w:lineRule="exact"/>
        <w:jc w:val="center"/>
        <w:rPr>
          <w:lang w:val="lt-LT"/>
        </w:rPr>
      </w:pPr>
    </w:p>
    <w:p w:rsidR="00C5052B" w:rsidRDefault="00C5052B" w:rsidP="006E1201">
      <w:pPr>
        <w:spacing w:line="280" w:lineRule="exact"/>
        <w:jc w:val="center"/>
        <w:rPr>
          <w:lang w:val="lt-LT"/>
        </w:rPr>
      </w:pPr>
      <w:r>
        <w:rPr>
          <w:lang w:val="lt-LT"/>
        </w:rPr>
        <w:t>Vilnius</w:t>
      </w:r>
    </w:p>
    <w:p w:rsidR="00C5052B" w:rsidRDefault="00C5052B" w:rsidP="006E1201">
      <w:pPr>
        <w:pStyle w:val="Pagrindinistekstas"/>
        <w:spacing w:before="0" w:beforeAutospacing="0" w:after="0" w:afterAutospacing="0" w:line="280" w:lineRule="exact"/>
        <w:ind w:firstLine="567"/>
        <w:rPr>
          <w:lang w:val="lt-LT"/>
        </w:rPr>
      </w:pPr>
    </w:p>
    <w:p w:rsidR="00C5052B" w:rsidRPr="00F65726" w:rsidRDefault="00C5052B" w:rsidP="002032B9">
      <w:pPr>
        <w:pStyle w:val="Pagrindinistekstas"/>
        <w:spacing w:before="0" w:beforeAutospacing="0" w:after="0" w:afterAutospacing="0" w:line="280" w:lineRule="exact"/>
        <w:ind w:firstLine="567"/>
        <w:jc w:val="both"/>
        <w:rPr>
          <w:lang w:val="lt-LT"/>
        </w:rPr>
      </w:pPr>
      <w:r>
        <w:rPr>
          <w:lang w:val="lt-LT"/>
        </w:rPr>
        <w:t xml:space="preserve">Lietuvos Respublikos švietimo ir mokslo ministerija (toliau – Klientas), atstovaujama ministerijos kanclerio </w:t>
      </w:r>
      <w:r w:rsidR="00B4236C">
        <w:rPr>
          <w:lang w:val="lt-LT"/>
        </w:rPr>
        <w:t>Tomo Daukanto</w:t>
      </w:r>
      <w:r>
        <w:rPr>
          <w:lang w:val="lt-LT"/>
        </w:rPr>
        <w:t xml:space="preserve">, veikiančio pagal Lietuvos Respublikos švietimo ir mokslo ministro </w:t>
      </w:r>
      <w:r w:rsidR="00581D9D">
        <w:rPr>
          <w:lang w:val="lt-LT"/>
        </w:rPr>
        <w:t xml:space="preserve">2016 m. kovo 1 d. įsakymu Nr. 24.1-09-P1-215 </w:t>
      </w:r>
      <w:r w:rsidRPr="000A34F7">
        <w:rPr>
          <w:lang w:val="lt-LT"/>
        </w:rPr>
        <w:t>„</w:t>
      </w:r>
      <w:r w:rsidRPr="004F091A">
        <w:rPr>
          <w:lang w:val="lt-LT"/>
        </w:rPr>
        <w:t xml:space="preserve">Dėl įgaliojimų suteikimo ministerijos kancleriui </w:t>
      </w:r>
      <w:r w:rsidR="009E155B" w:rsidRPr="004F091A">
        <w:rPr>
          <w:lang w:val="lt-LT"/>
        </w:rPr>
        <w:t>Tomui Daukantui</w:t>
      </w:r>
      <w:r w:rsidRPr="004F091A">
        <w:rPr>
          <w:lang w:val="lt-LT"/>
        </w:rPr>
        <w:t xml:space="preserve">“, </w:t>
      </w:r>
      <w:r w:rsidR="00581D9D">
        <w:rPr>
          <w:lang w:val="lt-LT"/>
        </w:rPr>
        <w:t>ir</w:t>
      </w:r>
      <w:r>
        <w:rPr>
          <w:lang w:val="lt-LT"/>
        </w:rPr>
        <w:t xml:space="preserve"> </w:t>
      </w:r>
      <w:r w:rsidRPr="004F091A">
        <w:rPr>
          <w:lang w:val="lt-LT"/>
        </w:rPr>
        <w:t>Žemaičių muziejus „Alka“, įmonės kodas 190599771, atstovaujamas direktorės Elvyros Spudytės (toliau – Paslaugų teikėjas</w:t>
      </w:r>
      <w:r w:rsidR="00306C7B">
        <w:rPr>
          <w:lang w:val="lt-LT"/>
        </w:rPr>
        <w:t>; toliau kartu – šalys</w:t>
      </w:r>
      <w:r w:rsidRPr="004F091A">
        <w:rPr>
          <w:lang w:val="lt-LT"/>
        </w:rPr>
        <w:t xml:space="preserve">), veikiančio pagal nuostatus, </w:t>
      </w:r>
      <w:r w:rsidRPr="00F65726">
        <w:rPr>
          <w:lang w:val="lt-LT"/>
        </w:rPr>
        <w:t>sudarė šią sutartį.</w:t>
      </w:r>
    </w:p>
    <w:p w:rsidR="00C5052B" w:rsidRPr="008A1E3E" w:rsidRDefault="00C5052B" w:rsidP="0055545C">
      <w:pPr>
        <w:pStyle w:val="Pagrindinistekstas"/>
        <w:spacing w:before="0" w:beforeAutospacing="0" w:after="0" w:afterAutospacing="0" w:line="280" w:lineRule="exact"/>
        <w:ind w:firstLine="567"/>
        <w:jc w:val="both"/>
        <w:rPr>
          <w:lang w:val="lt-LT"/>
        </w:rPr>
      </w:pPr>
      <w:r>
        <w:rPr>
          <w:lang w:val="lt-LT"/>
        </w:rPr>
        <w:t xml:space="preserve">Sutartis sudaryta vadovaujantis Lietuvos Respublikos viešųjų pirkimų įstatyme nustatytomis procedūromis. Sutarties sudarymo </w:t>
      </w:r>
      <w:r w:rsidRPr="00E72823">
        <w:rPr>
          <w:lang w:val="lt-LT"/>
        </w:rPr>
        <w:t xml:space="preserve">pagrindas </w:t>
      </w:r>
      <w:r w:rsidRPr="004F091A">
        <w:rPr>
          <w:lang w:val="lt-LT"/>
        </w:rPr>
        <w:t xml:space="preserve">2016 m. kovo </w:t>
      </w:r>
      <w:r w:rsidR="009E155B" w:rsidRPr="004F091A">
        <w:rPr>
          <w:lang w:val="lt-LT"/>
        </w:rPr>
        <w:t xml:space="preserve"> </w:t>
      </w:r>
      <w:r w:rsidR="00A80037">
        <w:rPr>
          <w:lang w:val="lt-LT"/>
        </w:rPr>
        <w:t>21</w:t>
      </w:r>
      <w:r w:rsidRPr="004F091A">
        <w:rPr>
          <w:lang w:val="lt-LT"/>
        </w:rPr>
        <w:t xml:space="preserve"> d.</w:t>
      </w:r>
      <w:r w:rsidRPr="00E72823">
        <w:rPr>
          <w:lang w:val="lt-LT"/>
        </w:rPr>
        <w:t xml:space="preserve"> mažos vertės viešojo pirkimo pažyma Nr. </w:t>
      </w:r>
      <w:r w:rsidRPr="008A1E3E">
        <w:rPr>
          <w:lang w:val="lt-LT"/>
        </w:rPr>
        <w:t>PVU</w:t>
      </w:r>
      <w:r w:rsidR="00A80037">
        <w:rPr>
          <w:lang w:val="lt-LT"/>
        </w:rPr>
        <w:t>S</w:t>
      </w:r>
      <w:r w:rsidRPr="008A1E3E">
        <w:rPr>
          <w:lang w:val="lt-LT"/>
        </w:rPr>
        <w:t>-</w:t>
      </w:r>
      <w:r w:rsidR="00A80037">
        <w:rPr>
          <w:lang w:val="lt-LT"/>
        </w:rPr>
        <w:t>5</w:t>
      </w:r>
      <w:r w:rsidRPr="008A1E3E">
        <w:rPr>
          <w:lang w:val="lt-LT"/>
        </w:rPr>
        <w:t xml:space="preserve">. </w:t>
      </w:r>
    </w:p>
    <w:p w:rsidR="00C5052B" w:rsidRDefault="00C5052B" w:rsidP="0055545C">
      <w:pPr>
        <w:jc w:val="both"/>
        <w:rPr>
          <w:lang w:val="lt-LT"/>
        </w:rPr>
      </w:pPr>
    </w:p>
    <w:p w:rsidR="00C5052B" w:rsidRPr="0055545C" w:rsidRDefault="00C5052B" w:rsidP="006E1201">
      <w:pPr>
        <w:spacing w:line="280" w:lineRule="exact"/>
        <w:jc w:val="center"/>
        <w:rPr>
          <w:b/>
          <w:smallCaps/>
          <w:lang w:val="lt-LT"/>
        </w:rPr>
      </w:pPr>
      <w:r w:rsidRPr="0055545C">
        <w:rPr>
          <w:b/>
          <w:smallCaps/>
          <w:lang w:val="lt-LT"/>
        </w:rPr>
        <w:t>I. SUTARTIES OBJEKTAS</w:t>
      </w:r>
    </w:p>
    <w:p w:rsidR="00C5052B" w:rsidRDefault="00C5052B" w:rsidP="006E1201">
      <w:pPr>
        <w:spacing w:after="20"/>
        <w:jc w:val="center"/>
        <w:rPr>
          <w:lang w:val="lt-LT"/>
        </w:rPr>
      </w:pPr>
    </w:p>
    <w:p w:rsidR="00C5052B" w:rsidRDefault="00C5052B" w:rsidP="006E1201">
      <w:pPr>
        <w:ind w:firstLine="567"/>
        <w:jc w:val="both"/>
        <w:rPr>
          <w:lang w:val="lt-LT"/>
        </w:rPr>
      </w:pPr>
      <w:r>
        <w:rPr>
          <w:lang w:val="lt-LT"/>
        </w:rPr>
        <w:t>1. Paslaugų teikėjas įsipareigoja pagal Kliento užsakymą teikti</w:t>
      </w:r>
      <w:r w:rsidR="00306C7B">
        <w:rPr>
          <w:lang w:val="lt-LT"/>
        </w:rPr>
        <w:t xml:space="preserve"> šias</w:t>
      </w:r>
      <w:r>
        <w:rPr>
          <w:lang w:val="lt-LT"/>
        </w:rPr>
        <w:t xml:space="preserve"> paslaugas: organizuoti Lietuvos-Lenkijos vadovėlių </w:t>
      </w:r>
      <w:r w:rsidR="00581D9D">
        <w:rPr>
          <w:lang w:val="lt-LT"/>
        </w:rPr>
        <w:t>istorijos mokymo problemų tyrimo komisijos</w:t>
      </w:r>
      <w:r>
        <w:rPr>
          <w:lang w:val="lt-LT"/>
        </w:rPr>
        <w:t xml:space="preserve"> (13 asm.), sudarytos Lietuvos Respublikos švietimo ir mokslo ministro  2008 m.  vasario 8 d. įsakymu Nr. </w:t>
      </w:r>
      <w:bookmarkStart w:id="1" w:name="Numeris"/>
      <w:r>
        <w:rPr>
          <w:lang w:val="lt-LT"/>
        </w:rPr>
        <w:t>ISAK-</w:t>
      </w:r>
      <w:bookmarkEnd w:id="1"/>
      <w:r>
        <w:rPr>
          <w:lang w:val="lt-LT"/>
        </w:rPr>
        <w:t xml:space="preserve">352 „Dėl Lietuvos-Lenkijos istorijos mokymo problemų tyrimo komisijos sudarymo“, konferenciją </w:t>
      </w:r>
      <w:r w:rsidRPr="008A1E3E">
        <w:rPr>
          <w:lang w:val="lt-LT"/>
        </w:rPr>
        <w:t>Žemaičių muziejuje „Alka“ 2016 m. gegužės 10</w:t>
      </w:r>
      <w:r w:rsidR="00581D9D">
        <w:rPr>
          <w:lang w:val="lt-LT"/>
        </w:rPr>
        <w:t>–</w:t>
      </w:r>
      <w:r w:rsidRPr="008A1E3E">
        <w:rPr>
          <w:lang w:val="lt-LT"/>
        </w:rPr>
        <w:t xml:space="preserve">13 d. </w:t>
      </w:r>
      <w:r>
        <w:rPr>
          <w:lang w:val="lt-LT"/>
        </w:rPr>
        <w:t xml:space="preserve">Klientas įsipareigoja už suteiktą paslaugą sumokėti sutartyje nustatytą atlyginimą, pagal patvirtintą sąmatą, kuri yra neatskiriama šios sutarties dalis. </w:t>
      </w:r>
    </w:p>
    <w:p w:rsidR="00C5052B" w:rsidRDefault="00C5052B" w:rsidP="00D533CC">
      <w:pPr>
        <w:spacing w:line="280" w:lineRule="exact"/>
        <w:ind w:firstLine="567"/>
        <w:jc w:val="both"/>
        <w:rPr>
          <w:lang w:val="lt-LT"/>
        </w:rPr>
      </w:pPr>
      <w:r>
        <w:rPr>
          <w:lang w:val="lt-LT"/>
        </w:rPr>
        <w:t xml:space="preserve">2. Paslauga turi atitikti šias sąlygas: </w:t>
      </w:r>
    </w:p>
    <w:p w:rsidR="00C5052B" w:rsidRDefault="00C5052B" w:rsidP="00D533CC">
      <w:pPr>
        <w:spacing w:line="280" w:lineRule="exact"/>
        <w:ind w:firstLine="567"/>
        <w:jc w:val="both"/>
        <w:rPr>
          <w:lang w:val="lt-LT"/>
        </w:rPr>
      </w:pPr>
      <w:r>
        <w:rPr>
          <w:lang w:val="lt-LT"/>
        </w:rPr>
        <w:t xml:space="preserve">2.1. konferencijos dalyviai apgyvendinami </w:t>
      </w:r>
      <w:r w:rsidRPr="008A1E3E">
        <w:rPr>
          <w:lang w:val="lt-LT"/>
        </w:rPr>
        <w:t>Telšių mieste</w:t>
      </w:r>
      <w:r>
        <w:rPr>
          <w:lang w:val="lt-LT"/>
        </w:rPr>
        <w:t xml:space="preserve">;  </w:t>
      </w:r>
    </w:p>
    <w:p w:rsidR="00C5052B" w:rsidRPr="008A1E3E" w:rsidRDefault="00C5052B" w:rsidP="00155374">
      <w:pPr>
        <w:spacing w:line="280" w:lineRule="exact"/>
        <w:ind w:firstLine="567"/>
        <w:jc w:val="both"/>
        <w:rPr>
          <w:lang w:val="lt-LT"/>
        </w:rPr>
      </w:pPr>
      <w:r>
        <w:rPr>
          <w:lang w:val="lt-LT"/>
        </w:rPr>
        <w:t xml:space="preserve">2.2. </w:t>
      </w:r>
      <w:r w:rsidR="00306C7B">
        <w:rPr>
          <w:lang w:val="lt-LT"/>
        </w:rPr>
        <w:t xml:space="preserve">Paslaugų </w:t>
      </w:r>
      <w:r>
        <w:rPr>
          <w:lang w:val="lt-LT"/>
        </w:rPr>
        <w:t xml:space="preserve">teikėjas organizuoja konferencijos dalyvių maitinimą (pusryčiai, pietūs, vakarienė) </w:t>
      </w:r>
      <w:r w:rsidRPr="008A1E3E">
        <w:rPr>
          <w:lang w:val="lt-LT"/>
        </w:rPr>
        <w:t>2016 m. gegužės 10</w:t>
      </w:r>
      <w:r w:rsidR="00306C7B">
        <w:rPr>
          <w:lang w:val="lt-LT"/>
        </w:rPr>
        <w:t>–</w:t>
      </w:r>
      <w:r w:rsidRPr="008A1E3E">
        <w:rPr>
          <w:lang w:val="lt-LT"/>
        </w:rPr>
        <w:t>13 d.</w:t>
      </w:r>
      <w:r>
        <w:rPr>
          <w:lang w:val="lt-LT"/>
        </w:rPr>
        <w:t xml:space="preserve">, kavos pertraukas (2 kavos pertraukėlės per dieną); </w:t>
      </w:r>
    </w:p>
    <w:p w:rsidR="00C5052B" w:rsidRDefault="00C5052B" w:rsidP="00D533CC">
      <w:pPr>
        <w:spacing w:line="280" w:lineRule="exact"/>
        <w:ind w:firstLine="567"/>
        <w:jc w:val="both"/>
        <w:rPr>
          <w:lang w:val="lt-LT"/>
        </w:rPr>
      </w:pPr>
      <w:r>
        <w:rPr>
          <w:lang w:val="lt-LT"/>
        </w:rPr>
        <w:t xml:space="preserve">2.3. </w:t>
      </w:r>
      <w:r w:rsidR="00306C7B">
        <w:rPr>
          <w:lang w:val="lt-LT"/>
        </w:rPr>
        <w:t xml:space="preserve">Paslaugų </w:t>
      </w:r>
      <w:r>
        <w:rPr>
          <w:lang w:val="lt-LT"/>
        </w:rPr>
        <w:t xml:space="preserve">teikėjas organizuoja istorinių objektų lankymą su gidu </w:t>
      </w:r>
      <w:r w:rsidRPr="008A1E3E">
        <w:rPr>
          <w:lang w:val="lt-LT"/>
        </w:rPr>
        <w:t>Telšių</w:t>
      </w:r>
      <w:r w:rsidRPr="008C3E78">
        <w:rPr>
          <w:color w:val="FF0000"/>
          <w:lang w:val="lt-LT"/>
        </w:rPr>
        <w:t xml:space="preserve"> </w:t>
      </w:r>
      <w:r>
        <w:rPr>
          <w:lang w:val="lt-LT"/>
        </w:rPr>
        <w:t xml:space="preserve">mieste ir apylinkėse; </w:t>
      </w:r>
    </w:p>
    <w:p w:rsidR="00C5052B" w:rsidRDefault="00C5052B" w:rsidP="00D533CC">
      <w:pPr>
        <w:spacing w:line="280" w:lineRule="exact"/>
        <w:ind w:firstLine="567"/>
        <w:jc w:val="both"/>
        <w:rPr>
          <w:lang w:val="lt-LT"/>
        </w:rPr>
      </w:pPr>
      <w:r>
        <w:rPr>
          <w:lang w:val="lt-LT"/>
        </w:rPr>
        <w:t xml:space="preserve">2.4. </w:t>
      </w:r>
      <w:r w:rsidR="00306C7B">
        <w:rPr>
          <w:lang w:val="lt-LT"/>
        </w:rPr>
        <w:t xml:space="preserve">Paslaugų </w:t>
      </w:r>
      <w:r>
        <w:rPr>
          <w:lang w:val="lt-LT"/>
        </w:rPr>
        <w:t>teikėjas parūpina reikalingą transportą;</w:t>
      </w:r>
    </w:p>
    <w:p w:rsidR="00C5052B" w:rsidRDefault="00C5052B" w:rsidP="00D533CC">
      <w:pPr>
        <w:spacing w:line="280" w:lineRule="exact"/>
        <w:ind w:firstLine="567"/>
        <w:jc w:val="both"/>
        <w:rPr>
          <w:lang w:val="lt-LT"/>
        </w:rPr>
      </w:pPr>
      <w:r>
        <w:rPr>
          <w:lang w:val="lt-LT"/>
        </w:rPr>
        <w:t xml:space="preserve">2.5. </w:t>
      </w:r>
      <w:r w:rsidR="00306C7B">
        <w:rPr>
          <w:lang w:val="lt-LT"/>
        </w:rPr>
        <w:t xml:space="preserve">Paslaugų </w:t>
      </w:r>
      <w:r>
        <w:rPr>
          <w:lang w:val="lt-LT"/>
        </w:rPr>
        <w:t>teikėjas suteikia posėdžiams tinkamas patalpas su visa reikiama įranga.</w:t>
      </w:r>
    </w:p>
    <w:p w:rsidR="00C5052B" w:rsidRDefault="00C5052B" w:rsidP="006E1201">
      <w:pPr>
        <w:spacing w:line="280" w:lineRule="exact"/>
        <w:ind w:firstLine="567"/>
        <w:jc w:val="both"/>
        <w:rPr>
          <w:lang w:val="lt-LT"/>
        </w:rPr>
      </w:pPr>
    </w:p>
    <w:p w:rsidR="00C5052B" w:rsidRPr="0055545C" w:rsidRDefault="00C5052B" w:rsidP="006E1201">
      <w:pPr>
        <w:spacing w:line="280" w:lineRule="exact"/>
        <w:jc w:val="center"/>
        <w:rPr>
          <w:b/>
          <w:smallCaps/>
          <w:lang w:val="lt-LT"/>
        </w:rPr>
      </w:pPr>
      <w:r w:rsidRPr="0055545C">
        <w:rPr>
          <w:b/>
          <w:smallCaps/>
          <w:lang w:val="lt-LT"/>
        </w:rPr>
        <w:t>II. SUTARTIES ŠALIŲ ĮSIPAREIGOJIMAI IR TEISĖS</w:t>
      </w:r>
    </w:p>
    <w:p w:rsidR="00C5052B" w:rsidRDefault="00C5052B" w:rsidP="006E1201">
      <w:pPr>
        <w:spacing w:line="280" w:lineRule="exact"/>
        <w:jc w:val="both"/>
        <w:rPr>
          <w:smallCaps/>
          <w:lang w:val="lt-LT"/>
        </w:rPr>
      </w:pPr>
    </w:p>
    <w:p w:rsidR="00C5052B" w:rsidRDefault="00C5052B" w:rsidP="006E1201">
      <w:pPr>
        <w:spacing w:line="280" w:lineRule="exact"/>
        <w:ind w:firstLine="540"/>
        <w:jc w:val="both"/>
        <w:rPr>
          <w:lang w:val="lt-LT"/>
        </w:rPr>
      </w:pPr>
      <w:r>
        <w:rPr>
          <w:lang w:val="lt-LT"/>
        </w:rPr>
        <w:t>3. Paslaugų teikėjas įsipareigoja:</w:t>
      </w:r>
    </w:p>
    <w:p w:rsidR="00C5052B" w:rsidRDefault="00C5052B" w:rsidP="006E1201">
      <w:pPr>
        <w:spacing w:line="280" w:lineRule="exact"/>
        <w:ind w:firstLine="540"/>
        <w:jc w:val="both"/>
        <w:rPr>
          <w:lang w:val="lt-LT"/>
        </w:rPr>
      </w:pPr>
      <w:r>
        <w:rPr>
          <w:lang w:val="lt-LT"/>
        </w:rPr>
        <w:t xml:space="preserve">3.1. atlikti paslaugą iki </w:t>
      </w:r>
      <w:r w:rsidRPr="008A1E3E">
        <w:rPr>
          <w:lang w:val="lt-LT"/>
        </w:rPr>
        <w:t xml:space="preserve">2016 m. gegužės 13 d., </w:t>
      </w:r>
      <w:r>
        <w:rPr>
          <w:lang w:val="lt-LT"/>
        </w:rPr>
        <w:t>pateikti Klientui ataskaitą apie paslaugos suteikimą ir pasirašyti perdavimo</w:t>
      </w:r>
      <w:r w:rsidR="00306C7B">
        <w:rPr>
          <w:lang w:val="lt-LT"/>
        </w:rPr>
        <w:t>–</w:t>
      </w:r>
      <w:r>
        <w:rPr>
          <w:lang w:val="lt-LT"/>
        </w:rPr>
        <w:t>priėmimo aktą, kuris yra neatsiejama šios sutarties dalis;</w:t>
      </w:r>
    </w:p>
    <w:p w:rsidR="00C5052B" w:rsidRDefault="00C5052B" w:rsidP="006E1201">
      <w:pPr>
        <w:spacing w:line="280" w:lineRule="exact"/>
        <w:ind w:firstLine="540"/>
        <w:jc w:val="both"/>
        <w:rPr>
          <w:lang w:val="lt-LT"/>
        </w:rPr>
      </w:pPr>
      <w:r>
        <w:rPr>
          <w:lang w:val="lt-LT"/>
        </w:rPr>
        <w:t>3.2. veikti laikantis nusistovėjusios praktikos ir atitinkamos profesijos standartų;</w:t>
      </w:r>
    </w:p>
    <w:p w:rsidR="00C5052B" w:rsidRDefault="00C5052B" w:rsidP="006E1201">
      <w:pPr>
        <w:spacing w:line="280" w:lineRule="exact"/>
        <w:ind w:firstLine="540"/>
        <w:jc w:val="both"/>
        <w:rPr>
          <w:lang w:val="lt-LT"/>
        </w:rPr>
      </w:pPr>
      <w:r>
        <w:rPr>
          <w:lang w:val="lt-LT"/>
        </w:rPr>
        <w:t xml:space="preserve">3.3. Kliento reikalavimu pranešinėti jam visą informaciją apie paslaugų suteikimą ar teikimo eigą; </w:t>
      </w:r>
    </w:p>
    <w:p w:rsidR="00C5052B" w:rsidRDefault="00C5052B" w:rsidP="006E1201">
      <w:pPr>
        <w:spacing w:line="280" w:lineRule="exact"/>
        <w:ind w:firstLine="540"/>
        <w:jc w:val="both"/>
        <w:rPr>
          <w:lang w:val="lt-LT"/>
        </w:rPr>
      </w:pPr>
      <w:r>
        <w:rPr>
          <w:lang w:val="lt-LT"/>
        </w:rPr>
        <w:t>3.4. raštu informuoti Klientą apie rekvizitų pakeitimus;</w:t>
      </w:r>
    </w:p>
    <w:p w:rsidR="00C5052B" w:rsidRDefault="00C5052B" w:rsidP="006E1201">
      <w:pPr>
        <w:spacing w:line="280" w:lineRule="exact"/>
        <w:ind w:firstLine="540"/>
        <w:jc w:val="both"/>
        <w:rPr>
          <w:lang w:val="lt-LT"/>
        </w:rPr>
      </w:pPr>
      <w:r>
        <w:rPr>
          <w:lang w:val="lt-LT"/>
        </w:rPr>
        <w:t xml:space="preserve">3.5. nedelsiant perduoti Klientui viską, ką teikdamas paslaugas gavo Kliento naudai. </w:t>
      </w:r>
    </w:p>
    <w:p w:rsidR="00C5052B" w:rsidRDefault="00C5052B" w:rsidP="006E1201">
      <w:pPr>
        <w:spacing w:line="280" w:lineRule="exact"/>
        <w:ind w:firstLine="540"/>
        <w:jc w:val="both"/>
        <w:rPr>
          <w:lang w:val="lt-LT"/>
        </w:rPr>
      </w:pPr>
      <w:r>
        <w:rPr>
          <w:lang w:val="lt-LT"/>
        </w:rPr>
        <w:t>4. Klientas įsipareigoja:</w:t>
      </w:r>
    </w:p>
    <w:p w:rsidR="00C5052B" w:rsidRDefault="00C5052B" w:rsidP="006E1201">
      <w:pPr>
        <w:spacing w:line="280" w:lineRule="exact"/>
        <w:ind w:firstLine="540"/>
        <w:jc w:val="both"/>
        <w:rPr>
          <w:lang w:val="lt-LT"/>
        </w:rPr>
      </w:pPr>
      <w:r>
        <w:rPr>
          <w:lang w:val="lt-LT"/>
        </w:rPr>
        <w:t>4.1. teikti reikalingus duomenis ir informaciją paslaugai atlikti;</w:t>
      </w:r>
    </w:p>
    <w:p w:rsidR="00C5052B" w:rsidRPr="00D533CC" w:rsidRDefault="00C5052B" w:rsidP="006E1201">
      <w:pPr>
        <w:spacing w:line="280" w:lineRule="exact"/>
        <w:ind w:firstLine="540"/>
        <w:jc w:val="both"/>
        <w:rPr>
          <w:lang w:val="lt-LT"/>
        </w:rPr>
      </w:pPr>
      <w:r>
        <w:rPr>
          <w:lang w:val="lt-LT"/>
        </w:rPr>
        <w:t>4.2. už suteiktą paslaugą ir gavus ataskaitą apie paslaugos suteikimą bei sąskaitą</w:t>
      </w:r>
      <w:r w:rsidR="00306C7B">
        <w:rPr>
          <w:lang w:val="lt-LT"/>
        </w:rPr>
        <w:t xml:space="preserve"> </w:t>
      </w:r>
      <w:r>
        <w:rPr>
          <w:lang w:val="lt-LT"/>
        </w:rPr>
        <w:t>faktūrą, per 10 darbo dienų nuo perdavimo</w:t>
      </w:r>
      <w:r w:rsidR="00306C7B">
        <w:rPr>
          <w:lang w:val="lt-LT"/>
        </w:rPr>
        <w:t>–</w:t>
      </w:r>
      <w:r>
        <w:rPr>
          <w:lang w:val="lt-LT"/>
        </w:rPr>
        <w:t xml:space="preserve">priėmimo akto pasirašymo dienos už suteiktas paslaugas </w:t>
      </w:r>
      <w:r w:rsidRPr="008A1E3E">
        <w:rPr>
          <w:lang w:val="lt-LT"/>
        </w:rPr>
        <w:t xml:space="preserve">apmokėti 2400 </w:t>
      </w:r>
      <w:r w:rsidR="00306C7B">
        <w:rPr>
          <w:lang w:val="lt-LT"/>
        </w:rPr>
        <w:t xml:space="preserve">Eur </w:t>
      </w:r>
      <w:r>
        <w:rPr>
          <w:lang w:val="lt-LT"/>
        </w:rPr>
        <w:t>(</w:t>
      </w:r>
      <w:r w:rsidRPr="008A1E3E">
        <w:rPr>
          <w:lang w:val="lt-LT"/>
        </w:rPr>
        <w:t>du tūkstančius keturis šimtus eurų</w:t>
      </w:r>
      <w:r>
        <w:rPr>
          <w:lang w:val="lt-LT"/>
        </w:rPr>
        <w:t xml:space="preserve">), pervedant lėšas į Paslaugų teikėjo </w:t>
      </w:r>
      <w:r w:rsidRPr="00D533CC">
        <w:rPr>
          <w:lang w:val="lt-LT"/>
        </w:rPr>
        <w:t xml:space="preserve">sąskaitą, </w:t>
      </w:r>
      <w:r>
        <w:rPr>
          <w:lang w:val="lt-LT"/>
        </w:rPr>
        <w:t xml:space="preserve">nurodytą sutarties </w:t>
      </w:r>
      <w:r>
        <w:rPr>
          <w:lang w:val="lt-LT"/>
        </w:rPr>
        <w:lastRenderedPageBreak/>
        <w:t>rekvizituose</w:t>
      </w:r>
      <w:r w:rsidRPr="00D533CC">
        <w:rPr>
          <w:lang w:val="lt-LT"/>
        </w:rPr>
        <w:t xml:space="preserve">. Paslaugų kaina galutinė ir dėl pasikeitusių mokesčių nekeičiama (išskyrus </w:t>
      </w:r>
      <w:r w:rsidR="00306C7B">
        <w:rPr>
          <w:lang w:val="lt-LT"/>
        </w:rPr>
        <w:t>pridėtinės vertės mokestį (toliau – PVM</w:t>
      </w:r>
      <w:r w:rsidRPr="00D533CC">
        <w:rPr>
          <w:lang w:val="lt-LT"/>
        </w:rPr>
        <w:t>).</w:t>
      </w:r>
      <w:r>
        <w:rPr>
          <w:lang w:val="lt-LT"/>
        </w:rPr>
        <w:t xml:space="preserve">  Pasikeitus teisės aktuose nustaty</w:t>
      </w:r>
      <w:r w:rsidR="00B4236C">
        <w:rPr>
          <w:lang w:val="lt-LT"/>
        </w:rPr>
        <w:t>t</w:t>
      </w:r>
      <w:r>
        <w:rPr>
          <w:lang w:val="lt-LT"/>
        </w:rPr>
        <w:t>am PVM, šalys pasirašo sutarties pakeitimą.</w:t>
      </w:r>
    </w:p>
    <w:p w:rsidR="00C5052B" w:rsidRDefault="00C5052B" w:rsidP="006E1201">
      <w:pPr>
        <w:spacing w:line="280" w:lineRule="exact"/>
        <w:ind w:firstLine="540"/>
        <w:jc w:val="both"/>
        <w:rPr>
          <w:lang w:val="lt-LT"/>
        </w:rPr>
      </w:pPr>
    </w:p>
    <w:p w:rsidR="00C5052B" w:rsidRDefault="00C5052B" w:rsidP="006E1201">
      <w:pPr>
        <w:spacing w:line="280" w:lineRule="exact"/>
        <w:jc w:val="center"/>
        <w:rPr>
          <w:b/>
          <w:lang w:val="lt-LT"/>
        </w:rPr>
      </w:pPr>
      <w:r w:rsidRPr="001C2AD0">
        <w:rPr>
          <w:b/>
          <w:lang w:val="lt-LT"/>
        </w:rPr>
        <w:t>III. SUTARTIES GALIOJIMO TERMINAS IR NUTRAUKIMAS</w:t>
      </w:r>
    </w:p>
    <w:p w:rsidR="00306C7B" w:rsidRPr="001C2AD0" w:rsidRDefault="00306C7B" w:rsidP="006E1201">
      <w:pPr>
        <w:spacing w:line="280" w:lineRule="exact"/>
        <w:jc w:val="center"/>
        <w:rPr>
          <w:b/>
          <w:lang w:val="lt-LT"/>
        </w:rPr>
      </w:pPr>
    </w:p>
    <w:p w:rsidR="00C5052B" w:rsidRDefault="00C5052B" w:rsidP="006E1201">
      <w:pPr>
        <w:spacing w:line="280" w:lineRule="exact"/>
        <w:ind w:firstLine="720"/>
        <w:jc w:val="both"/>
        <w:rPr>
          <w:lang w:val="lt-LT"/>
        </w:rPr>
      </w:pPr>
      <w:r>
        <w:rPr>
          <w:lang w:val="lt-LT"/>
        </w:rPr>
        <w:t>5. Sutartis įsigalioja nuo pasirašymo dienos ir galioja iki visiško sutartinių įsipareigojimų įvykdymo.</w:t>
      </w:r>
    </w:p>
    <w:p w:rsidR="00C5052B" w:rsidRDefault="00C5052B" w:rsidP="006E1201">
      <w:pPr>
        <w:spacing w:line="280" w:lineRule="exact"/>
        <w:ind w:firstLine="720"/>
        <w:jc w:val="both"/>
        <w:rPr>
          <w:lang w:val="lt-LT"/>
        </w:rPr>
      </w:pPr>
      <w:r>
        <w:rPr>
          <w:lang w:val="lt-LT"/>
        </w:rPr>
        <w:t>6. Sutartis gali būti nutraukta šalių susitarimu arba vadovaujantis Lietuvos Respublikos civilinio kodekso 6.721 straipsnio nuostatomis.</w:t>
      </w:r>
    </w:p>
    <w:p w:rsidR="00C5052B" w:rsidRDefault="00C5052B" w:rsidP="006E1201">
      <w:pPr>
        <w:spacing w:line="280" w:lineRule="exact"/>
        <w:jc w:val="both"/>
        <w:rPr>
          <w:b/>
          <w:bCs/>
          <w:lang w:val="lt-LT"/>
        </w:rPr>
      </w:pPr>
    </w:p>
    <w:p w:rsidR="00C5052B" w:rsidRPr="001C2AD0" w:rsidRDefault="00C5052B" w:rsidP="006E1201">
      <w:pPr>
        <w:spacing w:line="280" w:lineRule="exact"/>
        <w:jc w:val="center"/>
        <w:rPr>
          <w:b/>
          <w:lang w:val="lt-LT"/>
        </w:rPr>
      </w:pPr>
      <w:r w:rsidRPr="001C2AD0">
        <w:rPr>
          <w:b/>
          <w:lang w:val="lt-LT"/>
        </w:rPr>
        <w:t>IV. KITOS SUTARTIES SĄLYGOS</w:t>
      </w:r>
    </w:p>
    <w:p w:rsidR="00C5052B" w:rsidRDefault="00C5052B" w:rsidP="006E1201">
      <w:pPr>
        <w:spacing w:line="280" w:lineRule="exact"/>
        <w:ind w:firstLine="720"/>
        <w:jc w:val="both"/>
        <w:rPr>
          <w:lang w:val="lt-LT"/>
        </w:rPr>
      </w:pPr>
    </w:p>
    <w:p w:rsidR="00C5052B" w:rsidRDefault="00C5052B" w:rsidP="006E1201">
      <w:pPr>
        <w:spacing w:line="280" w:lineRule="exact"/>
        <w:ind w:firstLine="720"/>
        <w:jc w:val="both"/>
        <w:rPr>
          <w:lang w:val="lt-LT"/>
        </w:rPr>
      </w:pPr>
      <w:r>
        <w:rPr>
          <w:lang w:val="lt-LT"/>
        </w:rPr>
        <w:t>7. Sutarties šalis, uždelsusi laiku pagal šią sutartį įvykdyti savo įsipareigojimus, už kiekvieną uždelstą dieną moka 0,02 proc. dydžio delspinigius nuo neįvykdytų įsipareigojimų vertės.</w:t>
      </w:r>
    </w:p>
    <w:p w:rsidR="00C5052B" w:rsidRDefault="00C5052B" w:rsidP="006E1201">
      <w:pPr>
        <w:spacing w:line="280" w:lineRule="exact"/>
        <w:ind w:firstLine="720"/>
        <w:jc w:val="both"/>
        <w:rPr>
          <w:lang w:val="lt-LT"/>
        </w:rPr>
      </w:pPr>
      <w:r>
        <w:rPr>
          <w:lang w:val="lt-LT"/>
        </w:rPr>
        <w:t>8. Sutartyje neaptartos sąlygos sprendžiamos vadovaujantis Lietuvos Respublikos civilinio kodekso 6.716</w:t>
      </w:r>
      <w:r w:rsidR="00306C7B">
        <w:rPr>
          <w:lang w:val="lt-LT"/>
        </w:rPr>
        <w:t>–</w:t>
      </w:r>
      <w:r>
        <w:rPr>
          <w:lang w:val="lt-LT"/>
        </w:rPr>
        <w:t>6.724 straipsnių nuostatomis.</w:t>
      </w:r>
    </w:p>
    <w:p w:rsidR="00C5052B" w:rsidRDefault="00C5052B" w:rsidP="006E1201">
      <w:pPr>
        <w:spacing w:line="280" w:lineRule="exact"/>
        <w:ind w:firstLine="720"/>
        <w:jc w:val="both"/>
        <w:rPr>
          <w:lang w:val="lt-LT"/>
        </w:rPr>
      </w:pPr>
      <w:r>
        <w:rPr>
          <w:lang w:val="lt-LT"/>
        </w:rPr>
        <w:t>9. Sutarties sąlygos sutarties galiojimo laikotarpiu nekeičiamos, išskyrus Lietuvos Respublikos viešųjų pirkimų įstatyme numatytus atvejus. Sutarties patikslinimai ir papildymai įforminami šalių susitarimu, kuris yra neatsiejama šios sutarties dalis.</w:t>
      </w:r>
    </w:p>
    <w:p w:rsidR="00C5052B" w:rsidRDefault="00C5052B" w:rsidP="006E1201">
      <w:pPr>
        <w:spacing w:line="280" w:lineRule="exact"/>
        <w:ind w:firstLine="720"/>
        <w:jc w:val="both"/>
        <w:rPr>
          <w:lang w:val="lt-LT"/>
        </w:rPr>
      </w:pPr>
      <w:r>
        <w:rPr>
          <w:lang w:val="lt-LT"/>
        </w:rPr>
        <w:t>10. Perdavimo</w:t>
      </w:r>
      <w:r w:rsidR="00306C7B">
        <w:rPr>
          <w:lang w:val="lt-LT"/>
        </w:rPr>
        <w:t>–</w:t>
      </w:r>
      <w:r>
        <w:rPr>
          <w:lang w:val="lt-LT"/>
        </w:rPr>
        <w:t>priėmimo aktas yra neatsiejama šios sutarties dalis.</w:t>
      </w:r>
    </w:p>
    <w:p w:rsidR="00C5052B" w:rsidRDefault="00C5052B" w:rsidP="006E1201">
      <w:pPr>
        <w:spacing w:line="280" w:lineRule="exact"/>
        <w:ind w:firstLine="720"/>
        <w:jc w:val="both"/>
        <w:rPr>
          <w:lang w:val="lt-LT"/>
        </w:rPr>
      </w:pPr>
      <w:r>
        <w:rPr>
          <w:lang w:val="lt-LT"/>
        </w:rPr>
        <w:t>11. Sutartis sudaryta dviem egzemplioriais, po vieną kiekvienai šaliai.</w:t>
      </w:r>
    </w:p>
    <w:p w:rsidR="00C5052B" w:rsidRDefault="00C5052B" w:rsidP="006E1201">
      <w:pPr>
        <w:spacing w:line="280" w:lineRule="exact"/>
        <w:ind w:firstLine="720"/>
        <w:jc w:val="both"/>
        <w:rPr>
          <w:lang w:val="lt-LT"/>
        </w:rPr>
      </w:pPr>
      <w:r>
        <w:rPr>
          <w:lang w:val="lt-LT"/>
        </w:rPr>
        <w:t>12. Ginčai dėl šios sutarties sprendžiami derybų būdu, o nesusitarus – įstatymų nustatyta tvarka.</w:t>
      </w:r>
    </w:p>
    <w:p w:rsidR="00C5052B" w:rsidRDefault="00C5052B" w:rsidP="006E1201">
      <w:pPr>
        <w:spacing w:line="280" w:lineRule="exact"/>
        <w:jc w:val="both"/>
        <w:rPr>
          <w:lang w:val="lt-LT"/>
        </w:rPr>
      </w:pPr>
    </w:p>
    <w:p w:rsidR="00C5052B" w:rsidRPr="001C2AD0" w:rsidRDefault="00C5052B" w:rsidP="006E1201">
      <w:pPr>
        <w:spacing w:line="280" w:lineRule="exact"/>
        <w:jc w:val="center"/>
        <w:rPr>
          <w:b/>
          <w:smallCaps/>
          <w:lang w:val="lt-LT"/>
        </w:rPr>
      </w:pPr>
      <w:r w:rsidRPr="001C2AD0">
        <w:rPr>
          <w:b/>
          <w:smallCaps/>
          <w:lang w:val="lt-LT"/>
        </w:rPr>
        <w:t>V. ŠALIŲ REKVIZITAI</w:t>
      </w:r>
    </w:p>
    <w:p w:rsidR="00C5052B" w:rsidRDefault="00C5052B" w:rsidP="006E1201">
      <w:pPr>
        <w:spacing w:line="280" w:lineRule="exact"/>
        <w:ind w:firstLine="567"/>
        <w:jc w:val="both"/>
        <w:rPr>
          <w:b/>
          <w:bCs/>
          <w:lang w:val="lt-LT"/>
        </w:rPr>
      </w:pPr>
      <w:r>
        <w:rPr>
          <w:b/>
          <w:bCs/>
          <w:lang w:val="lt-LT"/>
        </w:rPr>
        <w:t>Klientas</w:t>
      </w:r>
    </w:p>
    <w:p w:rsidR="00C5052B" w:rsidRDefault="00C5052B" w:rsidP="006E1201">
      <w:pPr>
        <w:spacing w:line="280" w:lineRule="exact"/>
        <w:ind w:firstLine="567"/>
        <w:jc w:val="both"/>
        <w:rPr>
          <w:lang w:val="lt-LT"/>
        </w:rPr>
      </w:pPr>
      <w:r>
        <w:rPr>
          <w:lang w:val="lt-LT"/>
        </w:rPr>
        <w:t xml:space="preserve">Biudžetinė įstaiga Lietuvos Respublikos švietimo ir mokslo ministerija, kodas 188603091, A.Volano g. 2, LT-01516 Vilnius, tel. </w:t>
      </w:r>
      <w:r w:rsidR="00C50044" w:rsidRPr="000A34F7">
        <w:rPr>
          <w:lang w:val="lt-LT"/>
        </w:rPr>
        <w:t>(8 5) 219 1190</w:t>
      </w:r>
      <w:r>
        <w:rPr>
          <w:lang w:val="lt-LT"/>
        </w:rPr>
        <w:t xml:space="preserve">, faksas (8 5) 2612077, el. p. </w:t>
      </w:r>
      <w:hyperlink r:id="rId6" w:history="1">
        <w:r w:rsidRPr="000A34F7">
          <w:rPr>
            <w:rStyle w:val="Hipersaitas"/>
            <w:color w:val="auto"/>
            <w:u w:val="none"/>
            <w:lang w:val="lt-LT"/>
          </w:rPr>
          <w:t>smmin@smm.lt</w:t>
        </w:r>
      </w:hyperlink>
      <w:r w:rsidRPr="000A34F7">
        <w:rPr>
          <w:sz w:val="22"/>
          <w:szCs w:val="22"/>
          <w:lang w:val="lt-LT"/>
        </w:rPr>
        <w:t>,</w:t>
      </w:r>
      <w:r>
        <w:rPr>
          <w:lang w:val="lt-LT"/>
        </w:rPr>
        <w:t xml:space="preserve"> atsisk. sąsk. Nr. LT307300010002457205, AB bankas „Swedbank“, kodas 73000. Įregistruota Juridinių asmenų registre.</w:t>
      </w:r>
    </w:p>
    <w:p w:rsidR="00C5052B" w:rsidRDefault="00C5052B" w:rsidP="006E1201">
      <w:pPr>
        <w:ind w:firstLine="567"/>
        <w:jc w:val="both"/>
        <w:rPr>
          <w:lang w:val="lt-LT"/>
        </w:rPr>
      </w:pPr>
    </w:p>
    <w:p w:rsidR="00C5052B" w:rsidRDefault="00C5052B" w:rsidP="006E1201">
      <w:pPr>
        <w:ind w:firstLine="567"/>
        <w:jc w:val="both"/>
        <w:rPr>
          <w:b/>
          <w:bCs/>
          <w:lang w:val="lt-LT"/>
        </w:rPr>
      </w:pPr>
      <w:r>
        <w:rPr>
          <w:b/>
          <w:bCs/>
          <w:lang w:val="lt-LT"/>
        </w:rPr>
        <w:t>Paslaugų teikėjas</w:t>
      </w:r>
    </w:p>
    <w:p w:rsidR="00C5052B" w:rsidRPr="000F7B29" w:rsidRDefault="00C5052B" w:rsidP="00C37FBD">
      <w:pPr>
        <w:ind w:firstLine="567"/>
        <w:jc w:val="both"/>
        <w:rPr>
          <w:sz w:val="22"/>
          <w:szCs w:val="22"/>
          <w:lang w:val="lt-LT"/>
        </w:rPr>
      </w:pPr>
      <w:r w:rsidRPr="000F7B29">
        <w:rPr>
          <w:lang w:val="lt-LT"/>
        </w:rPr>
        <w:t>Žemaičių muziejus „Alka“,  juridinio asmens kodas 190599771. Registracijos adresas: Muziejaus g.31 LT-87353 Telšiai. Buveines adresas: Muziejaus g.</w:t>
      </w:r>
      <w:r w:rsidR="000415C4" w:rsidRPr="000F7B29">
        <w:rPr>
          <w:lang w:val="lt-LT"/>
        </w:rPr>
        <w:t xml:space="preserve"> </w:t>
      </w:r>
      <w:r w:rsidRPr="000F7B29">
        <w:rPr>
          <w:lang w:val="lt-LT"/>
        </w:rPr>
        <w:t>31, LT-87353 Telšiai. El.</w:t>
      </w:r>
      <w:r w:rsidR="000415C4" w:rsidRPr="000F7B29">
        <w:rPr>
          <w:lang w:val="lt-LT"/>
        </w:rPr>
        <w:t xml:space="preserve"> </w:t>
      </w:r>
      <w:r w:rsidRPr="000F7B29">
        <w:rPr>
          <w:lang w:val="lt-LT"/>
        </w:rPr>
        <w:t xml:space="preserve">paštas:  </w:t>
      </w:r>
      <w:hyperlink r:id="rId7" w:history="1">
        <w:r w:rsidRPr="000F7B29">
          <w:rPr>
            <w:rStyle w:val="Hipersaitas"/>
            <w:color w:val="auto"/>
            <w:u w:val="none"/>
            <w:lang w:val="lt-LT"/>
          </w:rPr>
          <w:t>info@muziejusalka.lt</w:t>
        </w:r>
      </w:hyperlink>
      <w:r w:rsidRPr="000F7B29">
        <w:rPr>
          <w:sz w:val="22"/>
          <w:szCs w:val="22"/>
          <w:lang w:val="lt-LT"/>
        </w:rPr>
        <w:t xml:space="preserve">, tel. </w:t>
      </w:r>
      <w:r w:rsidRPr="000F7B29">
        <w:rPr>
          <w:lang w:val="lt-LT"/>
        </w:rPr>
        <w:t>+370 444 70282.</w:t>
      </w:r>
      <w:r w:rsidRPr="000F7B29">
        <w:rPr>
          <w:sz w:val="22"/>
          <w:szCs w:val="22"/>
          <w:lang w:val="lt-LT"/>
        </w:rPr>
        <w:t xml:space="preserve"> </w:t>
      </w:r>
      <w:r w:rsidRPr="000F7B29">
        <w:rPr>
          <w:lang w:val="lt-LT"/>
        </w:rPr>
        <w:t xml:space="preserve">Atsiskaitomoji sąskaita </w:t>
      </w:r>
      <w:r w:rsidRPr="000F7B29">
        <w:rPr>
          <w:sz w:val="22"/>
          <w:szCs w:val="22"/>
          <w:lang w:val="lt-LT"/>
        </w:rPr>
        <w:t xml:space="preserve">A/S </w:t>
      </w:r>
      <w:r w:rsidRPr="000F7B29">
        <w:rPr>
          <w:lang w:val="lt-LT"/>
        </w:rPr>
        <w:t xml:space="preserve">LT254010051001924717 AB DNB bankas, kodas 40100. </w:t>
      </w:r>
    </w:p>
    <w:p w:rsidR="00C5052B" w:rsidRPr="001C2AD0" w:rsidRDefault="00C5052B" w:rsidP="006E1201">
      <w:pPr>
        <w:pStyle w:val="Pagrindinistekstas"/>
        <w:spacing w:before="0" w:beforeAutospacing="0" w:after="0" w:afterAutospacing="0" w:line="280" w:lineRule="exact"/>
        <w:ind w:firstLine="567"/>
        <w:rPr>
          <w:lang w:val="lt-LT"/>
        </w:rPr>
      </w:pPr>
    </w:p>
    <w:p w:rsidR="00C5052B" w:rsidRDefault="00C5052B" w:rsidP="001C2AD0">
      <w:pPr>
        <w:rPr>
          <w:lang w:val="lt-LT"/>
        </w:rPr>
      </w:pPr>
      <w:r>
        <w:rPr>
          <w:lang w:val="lt-LT"/>
        </w:rPr>
        <w:t>           </w:t>
      </w:r>
    </w:p>
    <w:p w:rsidR="00C5052B" w:rsidRDefault="00C5052B" w:rsidP="006E1201">
      <w:pPr>
        <w:pStyle w:val="Antrat3"/>
        <w:spacing w:before="0" w:beforeAutospacing="0" w:after="0" w:afterAutospacing="0"/>
        <w:ind w:firstLine="56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Sutarties šalių parašai:</w:t>
      </w:r>
    </w:p>
    <w:p w:rsidR="00C5052B" w:rsidRDefault="00C5052B" w:rsidP="006E1201">
      <w:pPr>
        <w:ind w:firstLine="567"/>
        <w:jc w:val="both"/>
        <w:rPr>
          <w:lang w:val="lt-L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20"/>
        <w:gridCol w:w="108"/>
        <w:gridCol w:w="1515"/>
        <w:gridCol w:w="105"/>
        <w:gridCol w:w="3030"/>
      </w:tblGrid>
      <w:tr w:rsidR="00C5052B" w:rsidRPr="00424F24" w:rsidTr="006E1201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2B" w:rsidRPr="00424F24" w:rsidRDefault="00C5052B">
            <w:pPr>
              <w:snapToGrid w:val="0"/>
              <w:ind w:firstLine="567"/>
              <w:jc w:val="both"/>
              <w:rPr>
                <w:b/>
                <w:bCs/>
                <w:lang w:val="lt-LT"/>
              </w:rPr>
            </w:pPr>
            <w:r w:rsidRPr="00424F24">
              <w:rPr>
                <w:b/>
                <w:bCs/>
                <w:lang w:val="lt-LT"/>
              </w:rPr>
              <w:t>  Klientas</w:t>
            </w:r>
          </w:p>
          <w:p w:rsidR="00C5052B" w:rsidRPr="00424F24" w:rsidRDefault="00C5052B">
            <w:pPr>
              <w:rPr>
                <w:lang w:val="lt-LT"/>
              </w:rPr>
            </w:pPr>
            <w:r w:rsidRPr="00424F24">
              <w:rPr>
                <w:b/>
                <w:bCs/>
                <w:lang w:val="lt-LT"/>
              </w:rPr>
              <w:t xml:space="preserve">   </w:t>
            </w:r>
            <w:r w:rsidRPr="00424F24">
              <w:rPr>
                <w:lang w:val="lt-LT"/>
              </w:rPr>
              <w:t>Ministerijos kancleris</w:t>
            </w:r>
          </w:p>
        </w:tc>
        <w:tc>
          <w:tcPr>
            <w:tcW w:w="16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2B" w:rsidRPr="00424F24" w:rsidRDefault="00C5052B">
            <w:pPr>
              <w:snapToGrid w:val="0"/>
              <w:jc w:val="center"/>
              <w:rPr>
                <w:lang w:val="lt-LT"/>
              </w:rPr>
            </w:pPr>
            <w:r w:rsidRPr="00424F24">
              <w:rPr>
                <w:lang w:val="lt-LT"/>
              </w:rPr>
              <w:t>___________</w:t>
            </w:r>
          </w:p>
        </w:tc>
        <w:tc>
          <w:tcPr>
            <w:tcW w:w="31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2B" w:rsidRPr="00424F24" w:rsidRDefault="00B4236C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Tomas Daukantas</w:t>
            </w:r>
          </w:p>
        </w:tc>
      </w:tr>
      <w:tr w:rsidR="00C5052B" w:rsidRPr="00424F24" w:rsidTr="006E1201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2B" w:rsidRPr="00424F24" w:rsidRDefault="00C5052B">
            <w:pPr>
              <w:snapToGrid w:val="0"/>
              <w:ind w:firstLine="567"/>
              <w:jc w:val="center"/>
              <w:rPr>
                <w:lang w:val="lt-LT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2B" w:rsidRPr="00424F24" w:rsidRDefault="00C5052B">
            <w:pPr>
              <w:snapToGrid w:val="0"/>
              <w:ind w:firstLine="567"/>
              <w:jc w:val="center"/>
              <w:rPr>
                <w:lang w:val="lt-LT"/>
              </w:rPr>
            </w:pPr>
          </w:p>
        </w:tc>
        <w:tc>
          <w:tcPr>
            <w:tcW w:w="31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2B" w:rsidRPr="00424F24" w:rsidRDefault="00C5052B">
            <w:pPr>
              <w:snapToGrid w:val="0"/>
              <w:ind w:firstLine="567"/>
              <w:jc w:val="center"/>
              <w:rPr>
                <w:lang w:val="lt-LT"/>
              </w:rPr>
            </w:pPr>
          </w:p>
        </w:tc>
      </w:tr>
      <w:tr w:rsidR="00C5052B" w:rsidRPr="00424F24" w:rsidTr="006E1201">
        <w:tc>
          <w:tcPr>
            <w:tcW w:w="44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2B" w:rsidRPr="00424F24" w:rsidRDefault="00C5052B">
            <w:pPr>
              <w:snapToGrid w:val="0"/>
              <w:ind w:firstLine="567"/>
              <w:rPr>
                <w:b/>
                <w:bCs/>
                <w:lang w:val="lt-LT"/>
              </w:rPr>
            </w:pPr>
            <w:r w:rsidRPr="00424F24">
              <w:rPr>
                <w:b/>
                <w:bCs/>
                <w:lang w:val="lt-LT"/>
              </w:rPr>
              <w:t>Paslaug</w:t>
            </w:r>
            <w:r>
              <w:rPr>
                <w:b/>
                <w:bCs/>
                <w:lang w:val="lt-LT"/>
              </w:rPr>
              <w:t>ų</w:t>
            </w:r>
            <w:r w:rsidRPr="00424F24">
              <w:rPr>
                <w:b/>
                <w:bCs/>
                <w:lang w:val="lt-LT"/>
              </w:rPr>
              <w:t xml:space="preserve"> teikėjas</w:t>
            </w:r>
          </w:p>
          <w:p w:rsidR="00C5052B" w:rsidRPr="00424F24" w:rsidRDefault="00C5052B">
            <w:pPr>
              <w:snapToGrid w:val="0"/>
              <w:ind w:firstLine="567"/>
              <w:rPr>
                <w:b/>
                <w:bCs/>
                <w:lang w:val="lt-LT"/>
              </w:rPr>
            </w:pPr>
            <w:r w:rsidRPr="00424F24">
              <w:rPr>
                <w:lang w:val="lt-LT"/>
              </w:rPr>
              <w:t>Direktorius</w:t>
            </w:r>
          </w:p>
          <w:p w:rsidR="00C5052B" w:rsidRDefault="00C5052B">
            <w:pPr>
              <w:pStyle w:val="Pagrindinistekstas"/>
              <w:spacing w:before="0" w:beforeAutospacing="0" w:after="0" w:afterAutospacing="0" w:line="280" w:lineRule="exact"/>
              <w:ind w:firstLine="567"/>
              <w:rPr>
                <w:color w:val="FF0000"/>
                <w:lang w:val="lt-LT"/>
              </w:rPr>
            </w:pPr>
          </w:p>
          <w:p w:rsidR="00C50044" w:rsidRDefault="00C50044">
            <w:pPr>
              <w:pStyle w:val="Pagrindinistekstas"/>
              <w:spacing w:before="0" w:beforeAutospacing="0" w:after="0" w:afterAutospacing="0" w:line="280" w:lineRule="exact"/>
              <w:ind w:firstLine="567"/>
              <w:rPr>
                <w:color w:val="FF0000"/>
                <w:lang w:val="lt-LT"/>
              </w:rPr>
            </w:pPr>
          </w:p>
          <w:p w:rsidR="00C50044" w:rsidRPr="00424F24" w:rsidRDefault="00C50044">
            <w:pPr>
              <w:pStyle w:val="Pagrindinistekstas"/>
              <w:spacing w:before="0" w:beforeAutospacing="0" w:after="0" w:afterAutospacing="0" w:line="280" w:lineRule="exact"/>
              <w:ind w:firstLine="567"/>
              <w:rPr>
                <w:color w:val="FF0000"/>
                <w:lang w:val="lt-LT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2B" w:rsidRPr="00424F24" w:rsidRDefault="00C5052B">
            <w:pPr>
              <w:snapToGrid w:val="0"/>
              <w:ind w:firstLine="13"/>
              <w:jc w:val="center"/>
              <w:rPr>
                <w:lang w:val="lt-LT"/>
              </w:rPr>
            </w:pPr>
            <w:r w:rsidRPr="00424F24">
              <w:rPr>
                <w:lang w:val="lt-LT"/>
              </w:rPr>
              <w:t>___________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2B" w:rsidRPr="00424F24" w:rsidRDefault="00C5052B">
            <w:pPr>
              <w:snapToGrid w:val="0"/>
              <w:jc w:val="center"/>
              <w:rPr>
                <w:lang w:val="lt-LT"/>
              </w:rPr>
            </w:pPr>
            <w:r w:rsidRPr="008A1E3E">
              <w:rPr>
                <w:lang w:val="lt-LT"/>
              </w:rPr>
              <w:t>Elvyra Spudytė</w:t>
            </w:r>
          </w:p>
        </w:tc>
      </w:tr>
      <w:tr w:rsidR="00C5052B" w:rsidRPr="00424F24" w:rsidTr="006E1201">
        <w:tc>
          <w:tcPr>
            <w:tcW w:w="4320" w:type="dxa"/>
            <w:vAlign w:val="center"/>
          </w:tcPr>
          <w:p w:rsidR="00C5052B" w:rsidRDefault="00C5052B">
            <w:pPr>
              <w:rPr>
                <w:rFonts w:ascii="Calibri" w:hAnsi="Calibri"/>
              </w:rPr>
            </w:pPr>
          </w:p>
        </w:tc>
        <w:tc>
          <w:tcPr>
            <w:tcW w:w="105" w:type="dxa"/>
            <w:vAlign w:val="center"/>
          </w:tcPr>
          <w:p w:rsidR="00C5052B" w:rsidRDefault="00C5052B">
            <w:pPr>
              <w:rPr>
                <w:rFonts w:ascii="Calibri" w:hAnsi="Calibri"/>
              </w:rPr>
            </w:pPr>
          </w:p>
        </w:tc>
        <w:tc>
          <w:tcPr>
            <w:tcW w:w="1515" w:type="dxa"/>
            <w:vAlign w:val="center"/>
          </w:tcPr>
          <w:p w:rsidR="00C5052B" w:rsidRDefault="00C5052B">
            <w:pPr>
              <w:rPr>
                <w:rFonts w:ascii="Calibri" w:hAnsi="Calibri"/>
              </w:rPr>
            </w:pPr>
          </w:p>
        </w:tc>
        <w:tc>
          <w:tcPr>
            <w:tcW w:w="105" w:type="dxa"/>
            <w:vAlign w:val="center"/>
          </w:tcPr>
          <w:p w:rsidR="00C5052B" w:rsidRDefault="00C5052B">
            <w:pPr>
              <w:rPr>
                <w:rFonts w:ascii="Calibri" w:hAnsi="Calibri"/>
              </w:rPr>
            </w:pPr>
          </w:p>
        </w:tc>
        <w:tc>
          <w:tcPr>
            <w:tcW w:w="3030" w:type="dxa"/>
            <w:vAlign w:val="center"/>
          </w:tcPr>
          <w:p w:rsidR="00C5052B" w:rsidRDefault="00C5052B">
            <w:pPr>
              <w:rPr>
                <w:rFonts w:ascii="Calibri" w:hAnsi="Calibri"/>
              </w:rPr>
            </w:pPr>
          </w:p>
        </w:tc>
      </w:tr>
    </w:tbl>
    <w:p w:rsidR="00C5052B" w:rsidRDefault="00C5052B" w:rsidP="00693523">
      <w:pPr>
        <w:jc w:val="center"/>
        <w:outlineLvl w:val="0"/>
        <w:rPr>
          <w:b/>
        </w:rPr>
      </w:pPr>
      <w:r>
        <w:lastRenderedPageBreak/>
        <w:t> </w:t>
      </w:r>
      <w:r>
        <w:rPr>
          <w:b/>
        </w:rPr>
        <w:t>LIETUVOS RESPUBLIKOS ŠVIETIMO IR MOKSLO MINISTERIJOS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C5052B" w:rsidRPr="00664A5F" w:rsidTr="00445B47">
        <w:tc>
          <w:tcPr>
            <w:tcW w:w="9855" w:type="dxa"/>
            <w:tcBorders>
              <w:top w:val="nil"/>
              <w:left w:val="nil"/>
              <w:right w:val="nil"/>
            </w:tcBorders>
          </w:tcPr>
          <w:p w:rsidR="00C5052B" w:rsidRPr="00664A5F" w:rsidRDefault="00C5052B" w:rsidP="00445B47">
            <w:pPr>
              <w:jc w:val="center"/>
              <w:rPr>
                <w:b/>
              </w:rPr>
            </w:pPr>
            <w:r>
              <w:rPr>
                <w:b/>
              </w:rPr>
              <w:t>Tarptautinio bendradarbiavimo skyrius</w:t>
            </w:r>
          </w:p>
        </w:tc>
      </w:tr>
    </w:tbl>
    <w:p w:rsidR="00C5052B" w:rsidRPr="00693523" w:rsidRDefault="00C5052B" w:rsidP="00693523">
      <w:pPr>
        <w:jc w:val="center"/>
        <w:rPr>
          <w:lang w:val="pt-BR"/>
        </w:rPr>
      </w:pPr>
      <w:r w:rsidRPr="00693523">
        <w:rPr>
          <w:lang w:val="pt-BR"/>
        </w:rPr>
        <w:t>(departamento arba savarankiško skyriaus pavadinimas)</w:t>
      </w:r>
    </w:p>
    <w:p w:rsidR="00C5052B" w:rsidRPr="00693523" w:rsidRDefault="00C5052B" w:rsidP="00693523">
      <w:pPr>
        <w:ind w:left="5529"/>
        <w:rPr>
          <w:b/>
          <w:lang w:val="pt-BR"/>
        </w:rPr>
      </w:pPr>
      <w:r w:rsidRPr="00693523">
        <w:rPr>
          <w:b/>
          <w:lang w:val="pt-BR"/>
        </w:rPr>
        <w:tab/>
      </w:r>
      <w:r w:rsidRPr="00693523">
        <w:rPr>
          <w:b/>
          <w:lang w:val="pt-BR"/>
        </w:rPr>
        <w:tab/>
      </w:r>
      <w:r w:rsidRPr="00693523">
        <w:rPr>
          <w:b/>
          <w:lang w:val="pt-BR"/>
        </w:rPr>
        <w:tab/>
      </w:r>
    </w:p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1350"/>
        <w:gridCol w:w="3269"/>
      </w:tblGrid>
      <w:tr w:rsidR="00C5052B" w:rsidRPr="00664A5F" w:rsidTr="00445B47">
        <w:tc>
          <w:tcPr>
            <w:tcW w:w="1208" w:type="dxa"/>
          </w:tcPr>
          <w:p w:rsidR="00C5052B" w:rsidRPr="00664A5F" w:rsidRDefault="00C5052B" w:rsidP="00445B47">
            <w:r w:rsidRPr="00664A5F">
              <w:t>TVIRTINU</w:t>
            </w:r>
          </w:p>
        </w:tc>
        <w:bookmarkStart w:id="2" w:name="Text46"/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52B" w:rsidRPr="00664A5F" w:rsidRDefault="00C5052B" w:rsidP="00445B47">
            <w:r w:rsidRPr="00664A5F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64A5F">
              <w:instrText xml:space="preserve"> FORMTEXT </w:instrText>
            </w:r>
            <w:r w:rsidRPr="00664A5F">
              <w:fldChar w:fldCharType="separate"/>
            </w:r>
            <w:r w:rsidRPr="00664A5F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64A5F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64A5F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64A5F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64A5F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664A5F">
              <w:fldChar w:fldCharType="end"/>
            </w:r>
            <w:bookmarkEnd w:id="2"/>
          </w:p>
        </w:tc>
      </w:tr>
      <w:tr w:rsidR="00C5052B" w:rsidRPr="00664A5F" w:rsidTr="00445B47">
        <w:tc>
          <w:tcPr>
            <w:tcW w:w="4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52B" w:rsidRPr="00664A5F" w:rsidRDefault="00C5052B" w:rsidP="000415C4">
            <w:r>
              <w:t xml:space="preserve">Ministerijos kancleris </w:t>
            </w:r>
            <w:r w:rsidR="000415C4">
              <w:t>Tomas Daukantas</w:t>
            </w:r>
          </w:p>
        </w:tc>
      </w:tr>
      <w:tr w:rsidR="00C5052B" w:rsidRPr="00664A5F" w:rsidTr="00445B47">
        <w:tc>
          <w:tcPr>
            <w:tcW w:w="45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52B" w:rsidRPr="00664A5F" w:rsidRDefault="00C5052B" w:rsidP="00445B47">
            <w:pPr>
              <w:jc w:val="center"/>
            </w:pPr>
            <w:r w:rsidRPr="00664A5F">
              <w:t>(asignavimų valdytojas)</w:t>
            </w:r>
          </w:p>
        </w:tc>
      </w:tr>
      <w:tr w:rsidR="00C5052B" w:rsidRPr="00664A5F" w:rsidTr="00445B47">
        <w:tc>
          <w:tcPr>
            <w:tcW w:w="1208" w:type="dxa"/>
          </w:tcPr>
          <w:p w:rsidR="00C5052B" w:rsidRPr="00664A5F" w:rsidRDefault="00C5052B" w:rsidP="00445B47">
            <w:r w:rsidRPr="00664A5F">
              <w:t>data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52B" w:rsidRPr="00664A5F" w:rsidRDefault="00C5052B" w:rsidP="00B4236C">
            <w:r w:rsidRPr="00B95019">
              <w:t>201</w:t>
            </w:r>
            <w:r w:rsidR="00B4236C" w:rsidRPr="00B95019">
              <w:t>6</w:t>
            </w:r>
            <w:r>
              <w:t xml:space="preserve">- </w:t>
            </w:r>
          </w:p>
        </w:tc>
      </w:tr>
    </w:tbl>
    <w:p w:rsidR="00C5052B" w:rsidRDefault="00C5052B" w:rsidP="00693523">
      <w:pPr>
        <w:rPr>
          <w:b/>
        </w:rPr>
      </w:pPr>
    </w:p>
    <w:p w:rsidR="00C5052B" w:rsidRDefault="00C5052B" w:rsidP="00693523">
      <w:pPr>
        <w:jc w:val="center"/>
        <w:outlineLvl w:val="0"/>
        <w:rPr>
          <w:b/>
        </w:rPr>
      </w:pPr>
      <w:r>
        <w:rPr>
          <w:b/>
        </w:rPr>
        <w:t>LĖŠŲ NAUDOJIMO SĄMATA</w:t>
      </w:r>
    </w:p>
    <w:p w:rsidR="00C5052B" w:rsidRDefault="00C5052B" w:rsidP="0069352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528"/>
        <w:gridCol w:w="851"/>
        <w:gridCol w:w="958"/>
      </w:tblGrid>
      <w:tr w:rsidR="00C5052B" w:rsidRPr="00570637" w:rsidTr="00445B47">
        <w:tc>
          <w:tcPr>
            <w:tcW w:w="2518" w:type="dxa"/>
            <w:vAlign w:val="center"/>
          </w:tcPr>
          <w:p w:rsidR="00C5052B" w:rsidRPr="00570637" w:rsidRDefault="00C5052B" w:rsidP="00445B47">
            <w:r w:rsidRPr="00570637">
              <w:rPr>
                <w:sz w:val="22"/>
                <w:szCs w:val="22"/>
              </w:rPr>
              <w:t>Programa</w:t>
            </w:r>
          </w:p>
        </w:tc>
        <w:tc>
          <w:tcPr>
            <w:tcW w:w="5528" w:type="dxa"/>
            <w:vAlign w:val="center"/>
          </w:tcPr>
          <w:p w:rsidR="00C5052B" w:rsidRPr="00570637" w:rsidRDefault="00C5052B" w:rsidP="00445B47">
            <w:r w:rsidRPr="00570637">
              <w:rPr>
                <w:sz w:val="22"/>
                <w:szCs w:val="22"/>
              </w:rPr>
              <w:t>Švietimo ir mokslo administravimas</w:t>
            </w:r>
          </w:p>
        </w:tc>
        <w:tc>
          <w:tcPr>
            <w:tcW w:w="851" w:type="dxa"/>
            <w:vAlign w:val="center"/>
          </w:tcPr>
          <w:p w:rsidR="00C5052B" w:rsidRPr="00570637" w:rsidRDefault="00C5052B" w:rsidP="00445B47">
            <w:pPr>
              <w:jc w:val="center"/>
            </w:pPr>
            <w:r w:rsidRPr="00570637">
              <w:rPr>
                <w:sz w:val="22"/>
                <w:szCs w:val="22"/>
              </w:rPr>
              <w:t>kodas</w:t>
            </w:r>
          </w:p>
        </w:tc>
        <w:tc>
          <w:tcPr>
            <w:tcW w:w="958" w:type="dxa"/>
            <w:vAlign w:val="center"/>
          </w:tcPr>
          <w:p w:rsidR="00C5052B" w:rsidRPr="00570637" w:rsidRDefault="00C5052B" w:rsidP="00445B47">
            <w:pPr>
              <w:jc w:val="center"/>
            </w:pPr>
            <w:r w:rsidRPr="00570637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0</w:t>
            </w:r>
            <w:r w:rsidRPr="00570637">
              <w:rPr>
                <w:sz w:val="22"/>
                <w:szCs w:val="22"/>
              </w:rPr>
              <w:t>2</w:t>
            </w:r>
          </w:p>
        </w:tc>
      </w:tr>
      <w:tr w:rsidR="00C5052B" w:rsidRPr="00570637" w:rsidTr="00445B47">
        <w:tc>
          <w:tcPr>
            <w:tcW w:w="2518" w:type="dxa"/>
            <w:vAlign w:val="center"/>
          </w:tcPr>
          <w:p w:rsidR="00C5052B" w:rsidRPr="00570637" w:rsidRDefault="00C5052B" w:rsidP="00445B47">
            <w:r w:rsidRPr="00570637">
              <w:rPr>
                <w:sz w:val="22"/>
                <w:szCs w:val="22"/>
              </w:rPr>
              <w:t>Programos tikslas</w:t>
            </w:r>
          </w:p>
        </w:tc>
        <w:tc>
          <w:tcPr>
            <w:tcW w:w="5528" w:type="dxa"/>
            <w:vAlign w:val="center"/>
          </w:tcPr>
          <w:p w:rsidR="00C5052B" w:rsidRPr="00570637" w:rsidRDefault="00C5052B" w:rsidP="00445B47">
            <w:r>
              <w:t>Užtikrinti veiksmingą švietimo valdymą nacionaliniu lygmeniu</w:t>
            </w:r>
          </w:p>
        </w:tc>
        <w:tc>
          <w:tcPr>
            <w:tcW w:w="851" w:type="dxa"/>
            <w:vAlign w:val="center"/>
          </w:tcPr>
          <w:p w:rsidR="00C5052B" w:rsidRPr="00570637" w:rsidRDefault="00C5052B" w:rsidP="00445B47">
            <w:pPr>
              <w:jc w:val="center"/>
            </w:pPr>
            <w:r w:rsidRPr="00570637">
              <w:rPr>
                <w:sz w:val="22"/>
                <w:szCs w:val="22"/>
              </w:rPr>
              <w:t>kodas</w:t>
            </w:r>
          </w:p>
        </w:tc>
        <w:tc>
          <w:tcPr>
            <w:tcW w:w="958" w:type="dxa"/>
            <w:vAlign w:val="center"/>
          </w:tcPr>
          <w:p w:rsidR="00C5052B" w:rsidRPr="00570637" w:rsidRDefault="00C5052B" w:rsidP="00445B47">
            <w:pPr>
              <w:jc w:val="center"/>
            </w:pPr>
            <w:r w:rsidRPr="00570637">
              <w:rPr>
                <w:sz w:val="22"/>
                <w:szCs w:val="22"/>
              </w:rPr>
              <w:t>01</w:t>
            </w:r>
          </w:p>
        </w:tc>
      </w:tr>
      <w:tr w:rsidR="00C5052B" w:rsidRPr="00570637" w:rsidTr="00445B47">
        <w:tc>
          <w:tcPr>
            <w:tcW w:w="2518" w:type="dxa"/>
            <w:vAlign w:val="center"/>
          </w:tcPr>
          <w:p w:rsidR="00C5052B" w:rsidRPr="00570637" w:rsidRDefault="00C5052B" w:rsidP="00445B47">
            <w:r w:rsidRPr="00570637">
              <w:rPr>
                <w:sz w:val="22"/>
                <w:szCs w:val="22"/>
              </w:rPr>
              <w:t>Uždavinys</w:t>
            </w:r>
          </w:p>
        </w:tc>
        <w:tc>
          <w:tcPr>
            <w:tcW w:w="5528" w:type="dxa"/>
            <w:vAlign w:val="center"/>
          </w:tcPr>
          <w:p w:rsidR="00C5052B" w:rsidRPr="00570637" w:rsidRDefault="00C5052B" w:rsidP="00445B47">
            <w:r w:rsidRPr="00570637">
              <w:rPr>
                <w:sz w:val="22"/>
                <w:szCs w:val="22"/>
              </w:rPr>
              <w:t>Užtikrinti veiksmingą dalyvavimą tarptautinių organizacijų švietimo programose</w:t>
            </w:r>
          </w:p>
        </w:tc>
        <w:tc>
          <w:tcPr>
            <w:tcW w:w="851" w:type="dxa"/>
            <w:vAlign w:val="center"/>
          </w:tcPr>
          <w:p w:rsidR="00C5052B" w:rsidRPr="00570637" w:rsidRDefault="00C5052B" w:rsidP="00445B47">
            <w:pPr>
              <w:jc w:val="center"/>
            </w:pPr>
            <w:r w:rsidRPr="00570637">
              <w:rPr>
                <w:sz w:val="22"/>
                <w:szCs w:val="22"/>
              </w:rPr>
              <w:t>kodas</w:t>
            </w:r>
          </w:p>
        </w:tc>
        <w:tc>
          <w:tcPr>
            <w:tcW w:w="958" w:type="dxa"/>
            <w:vAlign w:val="center"/>
          </w:tcPr>
          <w:p w:rsidR="00C5052B" w:rsidRPr="00570637" w:rsidRDefault="00C5052B" w:rsidP="00445B47">
            <w:pPr>
              <w:jc w:val="center"/>
            </w:pPr>
            <w:r w:rsidRPr="00570637">
              <w:rPr>
                <w:sz w:val="22"/>
                <w:szCs w:val="22"/>
              </w:rPr>
              <w:t>03</w:t>
            </w:r>
          </w:p>
        </w:tc>
      </w:tr>
      <w:tr w:rsidR="00C5052B" w:rsidRPr="00570637" w:rsidTr="00445B47">
        <w:tc>
          <w:tcPr>
            <w:tcW w:w="2518" w:type="dxa"/>
            <w:vAlign w:val="center"/>
          </w:tcPr>
          <w:p w:rsidR="00C5052B" w:rsidRPr="00570637" w:rsidRDefault="00C5052B" w:rsidP="00445B47">
            <w:r w:rsidRPr="00570637">
              <w:rPr>
                <w:sz w:val="22"/>
                <w:szCs w:val="22"/>
              </w:rPr>
              <w:t>Priemonė</w:t>
            </w:r>
          </w:p>
        </w:tc>
        <w:tc>
          <w:tcPr>
            <w:tcW w:w="5528" w:type="dxa"/>
            <w:vAlign w:val="center"/>
          </w:tcPr>
          <w:p w:rsidR="00C5052B" w:rsidRPr="00570637" w:rsidRDefault="00C5052B" w:rsidP="00445B47">
            <w:r w:rsidRPr="00570637">
              <w:rPr>
                <w:sz w:val="22"/>
                <w:szCs w:val="22"/>
              </w:rPr>
              <w:t>Dalyvauti tarptautinėje švietimo veikloje ir vykdyti tarptautinius susitarimus</w:t>
            </w:r>
          </w:p>
        </w:tc>
        <w:tc>
          <w:tcPr>
            <w:tcW w:w="851" w:type="dxa"/>
            <w:vAlign w:val="center"/>
          </w:tcPr>
          <w:p w:rsidR="00C5052B" w:rsidRPr="00570637" w:rsidRDefault="00C5052B" w:rsidP="00445B47">
            <w:pPr>
              <w:jc w:val="center"/>
            </w:pPr>
            <w:r w:rsidRPr="00570637">
              <w:rPr>
                <w:sz w:val="22"/>
                <w:szCs w:val="22"/>
              </w:rPr>
              <w:t>kodas</w:t>
            </w:r>
          </w:p>
        </w:tc>
        <w:tc>
          <w:tcPr>
            <w:tcW w:w="958" w:type="dxa"/>
            <w:vAlign w:val="center"/>
          </w:tcPr>
          <w:p w:rsidR="00C5052B" w:rsidRPr="00570637" w:rsidRDefault="00C5052B" w:rsidP="00445B47">
            <w:pPr>
              <w:jc w:val="center"/>
            </w:pPr>
            <w:r w:rsidRPr="00570637">
              <w:rPr>
                <w:sz w:val="22"/>
                <w:szCs w:val="22"/>
              </w:rPr>
              <w:t>02</w:t>
            </w:r>
          </w:p>
        </w:tc>
      </w:tr>
      <w:tr w:rsidR="00C5052B" w:rsidRPr="00570637" w:rsidTr="00445B47">
        <w:tc>
          <w:tcPr>
            <w:tcW w:w="2518" w:type="dxa"/>
            <w:vAlign w:val="center"/>
          </w:tcPr>
          <w:p w:rsidR="00C5052B" w:rsidRPr="00570637" w:rsidRDefault="00C5052B" w:rsidP="00445B47">
            <w:r w:rsidRPr="00570637">
              <w:rPr>
                <w:sz w:val="22"/>
                <w:szCs w:val="22"/>
              </w:rPr>
              <w:t>Sąmatos pagrindas</w:t>
            </w:r>
          </w:p>
        </w:tc>
        <w:tc>
          <w:tcPr>
            <w:tcW w:w="5528" w:type="dxa"/>
            <w:vAlign w:val="center"/>
          </w:tcPr>
          <w:p w:rsidR="00C5052B" w:rsidRPr="00570637" w:rsidRDefault="00C5052B" w:rsidP="000415C4">
            <w:r w:rsidRPr="008A1E3E">
              <w:rPr>
                <w:sz w:val="22"/>
                <w:szCs w:val="22"/>
              </w:rPr>
              <w:t>201</w:t>
            </w:r>
            <w:r w:rsidR="000415C4" w:rsidRPr="008A1E3E">
              <w:rPr>
                <w:sz w:val="22"/>
                <w:szCs w:val="22"/>
              </w:rPr>
              <w:t>6</w:t>
            </w:r>
            <w:r w:rsidRPr="008A1E3E">
              <w:rPr>
                <w:sz w:val="22"/>
                <w:szCs w:val="22"/>
              </w:rPr>
              <w:t xml:space="preserve"> m. </w:t>
            </w:r>
            <w:r w:rsidRPr="008C3E78">
              <w:rPr>
                <w:color w:val="FF0000"/>
                <w:sz w:val="22"/>
                <w:szCs w:val="22"/>
              </w:rPr>
              <w:t xml:space="preserve">                      </w:t>
            </w:r>
            <w:r w:rsidRPr="00570637">
              <w:rPr>
                <w:sz w:val="22"/>
                <w:szCs w:val="22"/>
              </w:rPr>
              <w:t>d. potvarkis Nr.</w:t>
            </w:r>
          </w:p>
        </w:tc>
        <w:tc>
          <w:tcPr>
            <w:tcW w:w="851" w:type="dxa"/>
            <w:vAlign w:val="center"/>
          </w:tcPr>
          <w:p w:rsidR="00C5052B" w:rsidRPr="00570637" w:rsidRDefault="00C5052B" w:rsidP="00445B47">
            <w:pPr>
              <w:jc w:val="center"/>
            </w:pPr>
            <w:r w:rsidRPr="00570637">
              <w:rPr>
                <w:sz w:val="22"/>
                <w:szCs w:val="22"/>
              </w:rPr>
              <w:t>x</w:t>
            </w:r>
          </w:p>
        </w:tc>
        <w:tc>
          <w:tcPr>
            <w:tcW w:w="958" w:type="dxa"/>
            <w:vAlign w:val="center"/>
          </w:tcPr>
          <w:p w:rsidR="00C5052B" w:rsidRPr="00570637" w:rsidRDefault="00C5052B" w:rsidP="00445B47">
            <w:pPr>
              <w:jc w:val="center"/>
            </w:pPr>
            <w:r w:rsidRPr="00570637">
              <w:rPr>
                <w:sz w:val="22"/>
                <w:szCs w:val="22"/>
              </w:rPr>
              <w:t>x</w:t>
            </w:r>
          </w:p>
        </w:tc>
      </w:tr>
      <w:tr w:rsidR="00C5052B" w:rsidRPr="00570637" w:rsidTr="00445B47">
        <w:tc>
          <w:tcPr>
            <w:tcW w:w="2518" w:type="dxa"/>
            <w:vAlign w:val="center"/>
          </w:tcPr>
          <w:p w:rsidR="00C5052B" w:rsidRPr="00570637" w:rsidRDefault="00C5052B" w:rsidP="00445B47">
            <w:r w:rsidRPr="00570637">
              <w:rPr>
                <w:sz w:val="22"/>
                <w:szCs w:val="22"/>
              </w:rPr>
              <w:t>Lėšų paskirtis (renginys, priemonė)</w:t>
            </w:r>
          </w:p>
        </w:tc>
        <w:tc>
          <w:tcPr>
            <w:tcW w:w="5528" w:type="dxa"/>
            <w:vAlign w:val="center"/>
          </w:tcPr>
          <w:p w:rsidR="00C5052B" w:rsidRPr="00273584" w:rsidRDefault="00C50044">
            <w:r w:rsidRPr="000A34F7">
              <w:rPr>
                <w:sz w:val="22"/>
                <w:szCs w:val="22"/>
                <w:lang w:val="lt-LT"/>
              </w:rPr>
              <w:t>Lietuvos-Lenkijos vadovėlių istorijos mokymo problemų tyrimo komisijos</w:t>
            </w:r>
            <w:r w:rsidR="00C5052B" w:rsidRPr="00C50044">
              <w:rPr>
                <w:sz w:val="22"/>
                <w:szCs w:val="22"/>
              </w:rPr>
              <w:t xml:space="preserve"> </w:t>
            </w:r>
            <w:r w:rsidR="00C5052B" w:rsidRPr="00C50044">
              <w:rPr>
                <w:sz w:val="22"/>
                <w:szCs w:val="22"/>
                <w:lang w:val="lt-LT"/>
              </w:rPr>
              <w:t>(13 asm.)</w:t>
            </w:r>
            <w:r w:rsidR="00C5052B" w:rsidRPr="00273584">
              <w:rPr>
                <w:sz w:val="22"/>
                <w:szCs w:val="22"/>
                <w:lang w:val="lt-LT"/>
              </w:rPr>
              <w:t xml:space="preserve"> </w:t>
            </w:r>
            <w:r w:rsidR="00C5052B" w:rsidRPr="00273584">
              <w:rPr>
                <w:sz w:val="22"/>
                <w:szCs w:val="22"/>
              </w:rPr>
              <w:t>konferencijos organizavim</w:t>
            </w:r>
            <w:r w:rsidR="00C5052B">
              <w:rPr>
                <w:sz w:val="22"/>
                <w:szCs w:val="22"/>
              </w:rPr>
              <w:t>o</w:t>
            </w:r>
            <w:r w:rsidR="00C5052B" w:rsidRPr="00273584">
              <w:rPr>
                <w:sz w:val="22"/>
                <w:szCs w:val="22"/>
              </w:rPr>
              <w:t xml:space="preserve"> </w:t>
            </w:r>
            <w:r w:rsidR="00C5052B" w:rsidRPr="00273584">
              <w:rPr>
                <w:sz w:val="22"/>
                <w:szCs w:val="22"/>
                <w:lang w:val="lt-LT"/>
              </w:rPr>
              <w:t>201</w:t>
            </w:r>
            <w:r w:rsidR="00B4236C">
              <w:rPr>
                <w:sz w:val="22"/>
                <w:szCs w:val="22"/>
                <w:lang w:val="lt-LT"/>
              </w:rPr>
              <w:t>6</w:t>
            </w:r>
            <w:r w:rsidR="00C5052B" w:rsidRPr="00273584">
              <w:rPr>
                <w:sz w:val="22"/>
                <w:szCs w:val="22"/>
                <w:lang w:val="lt-LT"/>
              </w:rPr>
              <w:t xml:space="preserve"> m. gegužės 1</w:t>
            </w:r>
            <w:r w:rsidR="000415C4">
              <w:rPr>
                <w:sz w:val="22"/>
                <w:szCs w:val="22"/>
                <w:lang w:val="lt-LT"/>
              </w:rPr>
              <w:t>0</w:t>
            </w:r>
            <w:r>
              <w:rPr>
                <w:sz w:val="22"/>
                <w:szCs w:val="22"/>
                <w:lang w:val="lt-LT"/>
              </w:rPr>
              <w:t>–</w:t>
            </w:r>
            <w:r w:rsidR="00C5052B" w:rsidRPr="00273584">
              <w:rPr>
                <w:sz w:val="22"/>
                <w:szCs w:val="22"/>
                <w:lang w:val="lt-LT"/>
              </w:rPr>
              <w:t>1</w:t>
            </w:r>
            <w:r w:rsidR="000415C4">
              <w:rPr>
                <w:sz w:val="22"/>
                <w:szCs w:val="22"/>
                <w:lang w:val="lt-LT"/>
              </w:rPr>
              <w:t>3</w:t>
            </w:r>
            <w:r w:rsidR="00C5052B" w:rsidRPr="00273584">
              <w:rPr>
                <w:sz w:val="22"/>
                <w:szCs w:val="22"/>
                <w:lang w:val="lt-LT"/>
              </w:rPr>
              <w:t xml:space="preserve"> d. išlaidos</w:t>
            </w:r>
          </w:p>
        </w:tc>
        <w:tc>
          <w:tcPr>
            <w:tcW w:w="851" w:type="dxa"/>
            <w:vAlign w:val="center"/>
          </w:tcPr>
          <w:p w:rsidR="00C5052B" w:rsidRPr="00570637" w:rsidRDefault="00C5052B" w:rsidP="00445B47">
            <w:pPr>
              <w:jc w:val="center"/>
            </w:pPr>
            <w:r w:rsidRPr="00570637">
              <w:rPr>
                <w:sz w:val="22"/>
                <w:szCs w:val="22"/>
              </w:rPr>
              <w:t>x</w:t>
            </w:r>
          </w:p>
        </w:tc>
        <w:tc>
          <w:tcPr>
            <w:tcW w:w="958" w:type="dxa"/>
            <w:vAlign w:val="center"/>
          </w:tcPr>
          <w:p w:rsidR="00C5052B" w:rsidRPr="00570637" w:rsidRDefault="00C5052B" w:rsidP="00445B47">
            <w:pPr>
              <w:jc w:val="center"/>
            </w:pPr>
            <w:r w:rsidRPr="00570637">
              <w:rPr>
                <w:sz w:val="22"/>
                <w:szCs w:val="22"/>
              </w:rPr>
              <w:t>x</w:t>
            </w:r>
          </w:p>
        </w:tc>
      </w:tr>
      <w:tr w:rsidR="00C5052B" w:rsidRPr="00570637" w:rsidTr="00445B47">
        <w:tc>
          <w:tcPr>
            <w:tcW w:w="8046" w:type="dxa"/>
            <w:gridSpan w:val="2"/>
            <w:vAlign w:val="center"/>
          </w:tcPr>
          <w:p w:rsidR="00C5052B" w:rsidRPr="00570637" w:rsidRDefault="00C5052B" w:rsidP="00445B47">
            <w:r w:rsidRPr="00570637">
              <w:rPr>
                <w:sz w:val="22"/>
                <w:szCs w:val="22"/>
              </w:rPr>
              <w:t>Valstybės funkcijų klasifikacijos kodas</w:t>
            </w:r>
          </w:p>
        </w:tc>
        <w:tc>
          <w:tcPr>
            <w:tcW w:w="1809" w:type="dxa"/>
            <w:gridSpan w:val="2"/>
            <w:vAlign w:val="center"/>
          </w:tcPr>
          <w:p w:rsidR="00C5052B" w:rsidRPr="00570637" w:rsidRDefault="00C5052B" w:rsidP="00445B47">
            <w:pPr>
              <w:jc w:val="center"/>
            </w:pPr>
            <w:r w:rsidRPr="00570637">
              <w:rPr>
                <w:sz w:val="22"/>
                <w:szCs w:val="22"/>
              </w:rPr>
              <w:t>09.08.01.01</w:t>
            </w:r>
          </w:p>
        </w:tc>
      </w:tr>
      <w:tr w:rsidR="00C5052B" w:rsidRPr="00570637" w:rsidTr="00445B47">
        <w:tc>
          <w:tcPr>
            <w:tcW w:w="8046" w:type="dxa"/>
            <w:gridSpan w:val="2"/>
            <w:vAlign w:val="center"/>
          </w:tcPr>
          <w:p w:rsidR="00C5052B" w:rsidRPr="00570637" w:rsidRDefault="00C5052B" w:rsidP="00445B47">
            <w:r>
              <w:rPr>
                <w:sz w:val="22"/>
                <w:szCs w:val="22"/>
              </w:rPr>
              <w:t>Finansavimo šaltinis</w:t>
            </w:r>
          </w:p>
        </w:tc>
        <w:tc>
          <w:tcPr>
            <w:tcW w:w="1809" w:type="dxa"/>
            <w:gridSpan w:val="2"/>
            <w:vAlign w:val="center"/>
          </w:tcPr>
          <w:p w:rsidR="00C5052B" w:rsidRPr="00570637" w:rsidRDefault="00C5052B" w:rsidP="00445B47">
            <w:pPr>
              <w:jc w:val="center"/>
            </w:pPr>
            <w:r>
              <w:rPr>
                <w:sz w:val="22"/>
                <w:szCs w:val="22"/>
              </w:rPr>
              <w:t>1.1.1.1.1</w:t>
            </w:r>
          </w:p>
        </w:tc>
      </w:tr>
    </w:tbl>
    <w:p w:rsidR="00C5052B" w:rsidRPr="00570637" w:rsidRDefault="00C5052B" w:rsidP="00693523">
      <w:pPr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1275"/>
        <w:gridCol w:w="1809"/>
      </w:tblGrid>
      <w:tr w:rsidR="00C5052B" w:rsidRPr="00570637" w:rsidTr="00445B47">
        <w:trPr>
          <w:tblHeader/>
        </w:trPr>
        <w:tc>
          <w:tcPr>
            <w:tcW w:w="6771" w:type="dxa"/>
            <w:vAlign w:val="center"/>
          </w:tcPr>
          <w:p w:rsidR="00C5052B" w:rsidRPr="00570637" w:rsidRDefault="00C5052B" w:rsidP="00445B47">
            <w:pPr>
              <w:jc w:val="center"/>
            </w:pPr>
            <w:r w:rsidRPr="00570637">
              <w:rPr>
                <w:sz w:val="22"/>
                <w:szCs w:val="22"/>
              </w:rPr>
              <w:t>Detalus išlaidų sąrašas</w:t>
            </w:r>
          </w:p>
        </w:tc>
        <w:tc>
          <w:tcPr>
            <w:tcW w:w="1275" w:type="dxa"/>
            <w:vAlign w:val="center"/>
          </w:tcPr>
          <w:p w:rsidR="00B4236C" w:rsidRPr="008A1E3E" w:rsidRDefault="00B4236C" w:rsidP="00445B47">
            <w:pPr>
              <w:jc w:val="center"/>
              <w:rPr>
                <w:sz w:val="22"/>
                <w:szCs w:val="22"/>
              </w:rPr>
            </w:pPr>
            <w:r w:rsidRPr="00083DBD">
              <w:rPr>
                <w:sz w:val="22"/>
                <w:szCs w:val="22"/>
              </w:rPr>
              <w:t>Suma (tūkst.</w:t>
            </w:r>
            <w:r w:rsidRPr="008A1E3E">
              <w:rPr>
                <w:sz w:val="22"/>
                <w:szCs w:val="22"/>
              </w:rPr>
              <w:t xml:space="preserve"> eur)</w:t>
            </w:r>
          </w:p>
        </w:tc>
        <w:tc>
          <w:tcPr>
            <w:tcW w:w="1809" w:type="dxa"/>
            <w:vAlign w:val="center"/>
          </w:tcPr>
          <w:p w:rsidR="00C5052B" w:rsidRPr="00570637" w:rsidRDefault="00C5052B" w:rsidP="00445B47">
            <w:pPr>
              <w:jc w:val="center"/>
            </w:pPr>
            <w:r w:rsidRPr="00570637">
              <w:rPr>
                <w:sz w:val="22"/>
                <w:szCs w:val="22"/>
              </w:rPr>
              <w:t>Ekonominės klasifikacijos kodas</w:t>
            </w:r>
          </w:p>
        </w:tc>
      </w:tr>
      <w:tr w:rsidR="00C5052B" w:rsidRPr="00570637" w:rsidTr="00445B47">
        <w:trPr>
          <w:tblHeader/>
        </w:trPr>
        <w:tc>
          <w:tcPr>
            <w:tcW w:w="6771" w:type="dxa"/>
            <w:vAlign w:val="center"/>
          </w:tcPr>
          <w:p w:rsidR="00C5052B" w:rsidRPr="00570637" w:rsidRDefault="00C5052B" w:rsidP="00445B47">
            <w:r>
              <w:t xml:space="preserve">Apmokėjimas pagal paslaugų sutartį už Lietuvos-Lenkijos vadovėlių komisijos konferencijos organizavimą  </w:t>
            </w:r>
          </w:p>
        </w:tc>
        <w:tc>
          <w:tcPr>
            <w:tcW w:w="1275" w:type="dxa"/>
            <w:vAlign w:val="center"/>
          </w:tcPr>
          <w:p w:rsidR="00C5052B" w:rsidRPr="008A1E3E" w:rsidRDefault="000415C4" w:rsidP="000A34F7">
            <w:r w:rsidRPr="008A1E3E">
              <w:t>2</w:t>
            </w:r>
            <w:r w:rsidR="000A34F7">
              <w:t>,</w:t>
            </w:r>
            <w:r w:rsidRPr="008A1E3E">
              <w:t xml:space="preserve">4 </w:t>
            </w:r>
          </w:p>
        </w:tc>
        <w:tc>
          <w:tcPr>
            <w:tcW w:w="1809" w:type="dxa"/>
            <w:vAlign w:val="center"/>
          </w:tcPr>
          <w:p w:rsidR="00C5052B" w:rsidRDefault="00C5052B" w:rsidP="00445B47">
            <w:pPr>
              <w:snapToGrid w:val="0"/>
              <w:jc w:val="center"/>
            </w:pPr>
            <w:r>
              <w:rPr>
                <w:sz w:val="22"/>
                <w:szCs w:val="22"/>
              </w:rPr>
              <w:t>2.2.1.1.1.30</w:t>
            </w:r>
          </w:p>
          <w:p w:rsidR="00C5052B" w:rsidRPr="00570637" w:rsidRDefault="00C5052B" w:rsidP="00445B47">
            <w:pPr>
              <w:jc w:val="center"/>
            </w:pPr>
          </w:p>
        </w:tc>
      </w:tr>
      <w:tr w:rsidR="00C5052B" w:rsidRPr="00570637" w:rsidTr="00445B47">
        <w:trPr>
          <w:tblHeader/>
        </w:trPr>
        <w:tc>
          <w:tcPr>
            <w:tcW w:w="6771" w:type="dxa"/>
            <w:vAlign w:val="center"/>
          </w:tcPr>
          <w:p w:rsidR="00C5052B" w:rsidRPr="00570637" w:rsidRDefault="00C5052B" w:rsidP="00445B47"/>
        </w:tc>
        <w:tc>
          <w:tcPr>
            <w:tcW w:w="1275" w:type="dxa"/>
            <w:vAlign w:val="center"/>
          </w:tcPr>
          <w:p w:rsidR="00C5052B" w:rsidRPr="008A1E3E" w:rsidRDefault="00C5052B" w:rsidP="00445B47"/>
        </w:tc>
        <w:tc>
          <w:tcPr>
            <w:tcW w:w="1809" w:type="dxa"/>
            <w:vAlign w:val="center"/>
          </w:tcPr>
          <w:p w:rsidR="00C5052B" w:rsidRPr="00570637" w:rsidRDefault="00C5052B" w:rsidP="00445B47">
            <w:pPr>
              <w:jc w:val="center"/>
            </w:pPr>
          </w:p>
        </w:tc>
      </w:tr>
      <w:tr w:rsidR="00C5052B" w:rsidRPr="00570637" w:rsidTr="00445B47">
        <w:trPr>
          <w:tblHeader/>
        </w:trPr>
        <w:tc>
          <w:tcPr>
            <w:tcW w:w="6771" w:type="dxa"/>
            <w:vAlign w:val="center"/>
          </w:tcPr>
          <w:p w:rsidR="00C5052B" w:rsidRPr="00570637" w:rsidRDefault="00C5052B" w:rsidP="00445B47">
            <w:r w:rsidRPr="00570637">
              <w:rPr>
                <w:sz w:val="22"/>
                <w:szCs w:val="22"/>
              </w:rPr>
              <w:t>Iš viso</w:t>
            </w:r>
            <w:r>
              <w:t xml:space="preserve">   (II ketvirtis)</w:t>
            </w:r>
          </w:p>
        </w:tc>
        <w:tc>
          <w:tcPr>
            <w:tcW w:w="1275" w:type="dxa"/>
            <w:vAlign w:val="center"/>
          </w:tcPr>
          <w:p w:rsidR="00C5052B" w:rsidRPr="008A1E3E" w:rsidRDefault="000415C4" w:rsidP="006E637D">
            <w:r w:rsidRPr="008A1E3E">
              <w:t>2</w:t>
            </w:r>
            <w:r w:rsidR="000A34F7">
              <w:t>,</w:t>
            </w:r>
            <w:r w:rsidRPr="008A1E3E">
              <w:t>4</w:t>
            </w:r>
          </w:p>
        </w:tc>
        <w:tc>
          <w:tcPr>
            <w:tcW w:w="1809" w:type="dxa"/>
            <w:vAlign w:val="center"/>
          </w:tcPr>
          <w:p w:rsidR="00C5052B" w:rsidRPr="00570637" w:rsidRDefault="00C5052B" w:rsidP="00445B47">
            <w:pPr>
              <w:jc w:val="center"/>
            </w:pPr>
            <w:r>
              <w:rPr>
                <w:sz w:val="22"/>
                <w:szCs w:val="22"/>
              </w:rPr>
              <w:t>2.2.1.1.1.30</w:t>
            </w:r>
          </w:p>
        </w:tc>
      </w:tr>
    </w:tbl>
    <w:p w:rsidR="00C5052B" w:rsidRDefault="00C5052B" w:rsidP="00693523">
      <w:pPr>
        <w:rPr>
          <w:b/>
        </w:rPr>
      </w:pPr>
    </w:p>
    <w:p w:rsidR="00C5052B" w:rsidRPr="000F7B29" w:rsidRDefault="00C5052B" w:rsidP="000F7B29">
      <w:pPr>
        <w:spacing w:line="240" w:lineRule="atLeast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9"/>
        <w:gridCol w:w="75"/>
        <w:gridCol w:w="161"/>
        <w:gridCol w:w="75"/>
        <w:gridCol w:w="2335"/>
        <w:gridCol w:w="41"/>
        <w:gridCol w:w="195"/>
        <w:gridCol w:w="41"/>
        <w:gridCol w:w="2690"/>
      </w:tblGrid>
      <w:tr w:rsidR="00C5052B" w:rsidRPr="000F7B29" w:rsidTr="00445B47">
        <w:trPr>
          <w:trHeight w:val="343"/>
        </w:trPr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052B" w:rsidRPr="000F7B29" w:rsidRDefault="00C5052B" w:rsidP="00B4236C">
            <w:pPr>
              <w:spacing w:line="240" w:lineRule="atLeast"/>
              <w:rPr>
                <w:sz w:val="22"/>
                <w:szCs w:val="22"/>
              </w:rPr>
            </w:pPr>
            <w:r w:rsidRPr="002A2D8E">
              <w:rPr>
                <w:sz w:val="22"/>
                <w:szCs w:val="22"/>
              </w:rPr>
              <w:t xml:space="preserve">Tarptautinio bendradarbiavimo </w:t>
            </w:r>
            <w:r w:rsidR="00B4236C">
              <w:rPr>
                <w:sz w:val="22"/>
                <w:szCs w:val="22"/>
              </w:rPr>
              <w:t>ir Europos integracijos departamento direktorė</w:t>
            </w:r>
          </w:p>
        </w:tc>
        <w:tc>
          <w:tcPr>
            <w:tcW w:w="236" w:type="dxa"/>
            <w:gridSpan w:val="2"/>
            <w:vAlign w:val="center"/>
          </w:tcPr>
          <w:p w:rsidR="00C5052B" w:rsidRPr="000F7B29" w:rsidRDefault="00C5052B" w:rsidP="00445B47">
            <w:pPr>
              <w:spacing w:line="240" w:lineRule="atLeast"/>
              <w:rPr>
                <w:sz w:val="22"/>
                <w:szCs w:val="22"/>
              </w:rPr>
            </w:pPr>
          </w:p>
        </w:tc>
        <w:bookmarkStart w:id="3" w:name="Text37"/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052B" w:rsidRPr="000F7B29" w:rsidRDefault="00C5052B" w:rsidP="00445B47">
            <w:pPr>
              <w:spacing w:line="240" w:lineRule="atLeast"/>
              <w:rPr>
                <w:sz w:val="22"/>
                <w:szCs w:val="22"/>
              </w:rPr>
            </w:pPr>
            <w:r w:rsidRPr="00570637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70637">
              <w:rPr>
                <w:sz w:val="22"/>
                <w:szCs w:val="22"/>
              </w:rPr>
              <w:instrText xml:space="preserve"> FORMTEXT </w:instrText>
            </w:r>
            <w:r w:rsidRPr="00570637">
              <w:rPr>
                <w:sz w:val="22"/>
                <w:szCs w:val="22"/>
              </w:rPr>
            </w:r>
            <w:r w:rsidRPr="00570637">
              <w:rPr>
                <w:sz w:val="22"/>
                <w:szCs w:val="22"/>
              </w:rPr>
              <w:fldChar w:fldCharType="separate"/>
            </w:r>
            <w:r w:rsidRPr="000F7B29">
              <w:rPr>
                <w:rFonts w:hint="eastAsia"/>
                <w:sz w:val="22"/>
                <w:szCs w:val="22"/>
              </w:rPr>
              <w:t> </w:t>
            </w:r>
            <w:r w:rsidRPr="000F7B29">
              <w:rPr>
                <w:rFonts w:hint="eastAsia"/>
                <w:sz w:val="22"/>
                <w:szCs w:val="22"/>
              </w:rPr>
              <w:t> </w:t>
            </w:r>
            <w:r w:rsidRPr="000F7B29">
              <w:rPr>
                <w:rFonts w:hint="eastAsia"/>
                <w:sz w:val="22"/>
                <w:szCs w:val="22"/>
              </w:rPr>
              <w:t> </w:t>
            </w:r>
            <w:r w:rsidRPr="000F7B29">
              <w:rPr>
                <w:rFonts w:hint="eastAsia"/>
                <w:sz w:val="22"/>
                <w:szCs w:val="22"/>
              </w:rPr>
              <w:t> </w:t>
            </w:r>
            <w:r w:rsidRPr="000F7B29">
              <w:rPr>
                <w:rFonts w:hint="eastAsia"/>
                <w:sz w:val="22"/>
                <w:szCs w:val="22"/>
              </w:rPr>
              <w:t> </w:t>
            </w:r>
            <w:r w:rsidRPr="00570637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36" w:type="dxa"/>
            <w:gridSpan w:val="2"/>
            <w:vAlign w:val="center"/>
          </w:tcPr>
          <w:p w:rsidR="00C5052B" w:rsidRPr="000F7B29" w:rsidRDefault="00C5052B" w:rsidP="00445B47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052B" w:rsidRPr="000F7B29" w:rsidRDefault="000F7B29" w:rsidP="000F7B2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5052B" w:rsidRPr="002A2D8E">
              <w:rPr>
                <w:sz w:val="22"/>
                <w:szCs w:val="22"/>
              </w:rPr>
              <w:t>J</w:t>
            </w:r>
            <w:r w:rsidR="00C5052B">
              <w:rPr>
                <w:sz w:val="22"/>
                <w:szCs w:val="22"/>
              </w:rPr>
              <w:t>urgita Strumskienė</w:t>
            </w:r>
          </w:p>
        </w:tc>
      </w:tr>
      <w:tr w:rsidR="00C5052B" w:rsidRPr="000F7B29" w:rsidTr="00445B47"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52B" w:rsidRPr="000F7B29" w:rsidRDefault="00C5052B" w:rsidP="000F7B29">
            <w:pPr>
              <w:spacing w:line="240" w:lineRule="atLeast"/>
              <w:rPr>
                <w:sz w:val="16"/>
                <w:szCs w:val="16"/>
              </w:rPr>
            </w:pPr>
            <w:r w:rsidRPr="000F7B29">
              <w:rPr>
                <w:sz w:val="16"/>
                <w:szCs w:val="16"/>
              </w:rPr>
              <w:t>(departamento arba savarankiško skyriaus vadovas)</w:t>
            </w:r>
          </w:p>
        </w:tc>
        <w:tc>
          <w:tcPr>
            <w:tcW w:w="236" w:type="dxa"/>
            <w:gridSpan w:val="2"/>
          </w:tcPr>
          <w:p w:rsidR="00C5052B" w:rsidRPr="000F7B29" w:rsidRDefault="00C5052B" w:rsidP="000F7B29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52B" w:rsidRPr="000F7B29" w:rsidRDefault="00C5052B" w:rsidP="000F7B29">
            <w:pPr>
              <w:spacing w:line="240" w:lineRule="atLeast"/>
              <w:rPr>
                <w:sz w:val="16"/>
                <w:szCs w:val="16"/>
              </w:rPr>
            </w:pPr>
            <w:r w:rsidRPr="000F7B29">
              <w:rPr>
                <w:sz w:val="16"/>
                <w:szCs w:val="16"/>
              </w:rPr>
              <w:t>(parašas)</w:t>
            </w:r>
          </w:p>
        </w:tc>
        <w:tc>
          <w:tcPr>
            <w:tcW w:w="236" w:type="dxa"/>
            <w:gridSpan w:val="2"/>
          </w:tcPr>
          <w:p w:rsidR="00C5052B" w:rsidRPr="000F7B29" w:rsidRDefault="00C5052B" w:rsidP="000F7B29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52B" w:rsidRPr="000F7B29" w:rsidRDefault="006E637D" w:rsidP="000F7B2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 w:rsidR="00C5052B" w:rsidRPr="000F7B29">
              <w:rPr>
                <w:sz w:val="16"/>
                <w:szCs w:val="16"/>
              </w:rPr>
              <w:t>(vardas ir pavardė)</w:t>
            </w:r>
          </w:p>
        </w:tc>
      </w:tr>
      <w:tr w:rsidR="00C5052B" w:rsidRPr="000F7B29" w:rsidTr="00445B47">
        <w:trPr>
          <w:trHeight w:val="343"/>
        </w:trPr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052B" w:rsidRPr="000F7B29" w:rsidRDefault="00C5052B" w:rsidP="00445B47">
            <w:pPr>
              <w:spacing w:line="240" w:lineRule="atLeast"/>
              <w:rPr>
                <w:sz w:val="22"/>
                <w:szCs w:val="22"/>
              </w:rPr>
            </w:pPr>
            <w:r w:rsidRPr="000F7B29">
              <w:rPr>
                <w:sz w:val="22"/>
                <w:szCs w:val="22"/>
              </w:rPr>
              <w:t>Pagrindinio ir viduri</w:t>
            </w:r>
            <w:smartTag w:uri="urn:schemas-microsoft-com:office:smarttags" w:element="City">
              <w:r w:rsidRPr="000F7B29">
                <w:rPr>
                  <w:sz w:val="22"/>
                  <w:szCs w:val="22"/>
                </w:rPr>
                <w:t>ni</w:t>
              </w:r>
            </w:smartTag>
            <w:r w:rsidRPr="000F7B29">
              <w:rPr>
                <w:sz w:val="22"/>
                <w:szCs w:val="22"/>
              </w:rPr>
              <w:t>o ugdymo skyriaus  vyriausiasis specialistas</w:t>
            </w:r>
          </w:p>
        </w:tc>
        <w:tc>
          <w:tcPr>
            <w:tcW w:w="236" w:type="dxa"/>
            <w:gridSpan w:val="2"/>
            <w:vAlign w:val="center"/>
          </w:tcPr>
          <w:p w:rsidR="00C5052B" w:rsidRPr="000F7B29" w:rsidRDefault="00C5052B" w:rsidP="00445B47">
            <w:pPr>
              <w:spacing w:line="240" w:lineRule="atLeast"/>
              <w:rPr>
                <w:sz w:val="22"/>
                <w:szCs w:val="22"/>
              </w:rPr>
            </w:pPr>
          </w:p>
        </w:tc>
        <w:bookmarkStart w:id="4" w:name="Text40"/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052B" w:rsidRPr="000F7B29" w:rsidRDefault="00C5052B" w:rsidP="00445B47">
            <w:pPr>
              <w:spacing w:line="240" w:lineRule="atLeast"/>
              <w:rPr>
                <w:sz w:val="22"/>
                <w:szCs w:val="22"/>
              </w:rPr>
            </w:pPr>
            <w:r w:rsidRPr="00570637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70637">
              <w:rPr>
                <w:sz w:val="22"/>
                <w:szCs w:val="22"/>
              </w:rPr>
              <w:instrText xml:space="preserve"> FORMTEXT </w:instrText>
            </w:r>
            <w:r w:rsidRPr="00570637">
              <w:rPr>
                <w:sz w:val="22"/>
                <w:szCs w:val="22"/>
              </w:rPr>
            </w:r>
            <w:r w:rsidRPr="00570637">
              <w:rPr>
                <w:sz w:val="22"/>
                <w:szCs w:val="22"/>
              </w:rPr>
              <w:fldChar w:fldCharType="separate"/>
            </w:r>
            <w:r w:rsidRPr="000F7B29">
              <w:rPr>
                <w:rFonts w:hint="eastAsia"/>
                <w:sz w:val="22"/>
                <w:szCs w:val="22"/>
              </w:rPr>
              <w:t> </w:t>
            </w:r>
            <w:r w:rsidRPr="000F7B29">
              <w:rPr>
                <w:rFonts w:hint="eastAsia"/>
                <w:sz w:val="22"/>
                <w:szCs w:val="22"/>
              </w:rPr>
              <w:t> </w:t>
            </w:r>
            <w:r w:rsidRPr="000F7B29">
              <w:rPr>
                <w:rFonts w:hint="eastAsia"/>
                <w:sz w:val="22"/>
                <w:szCs w:val="22"/>
              </w:rPr>
              <w:t> </w:t>
            </w:r>
            <w:r w:rsidRPr="000F7B29">
              <w:rPr>
                <w:rFonts w:hint="eastAsia"/>
                <w:sz w:val="22"/>
                <w:szCs w:val="22"/>
              </w:rPr>
              <w:t> </w:t>
            </w:r>
            <w:r w:rsidRPr="000F7B29">
              <w:rPr>
                <w:rFonts w:hint="eastAsia"/>
                <w:sz w:val="22"/>
                <w:szCs w:val="22"/>
              </w:rPr>
              <w:t> </w:t>
            </w:r>
            <w:r w:rsidRPr="00570637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36" w:type="dxa"/>
            <w:gridSpan w:val="2"/>
            <w:vAlign w:val="center"/>
          </w:tcPr>
          <w:p w:rsidR="00C5052B" w:rsidRPr="000F7B29" w:rsidRDefault="00C5052B" w:rsidP="00445B47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052B" w:rsidRPr="000F7B29" w:rsidRDefault="000F7B29" w:rsidP="000F7B2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5052B">
              <w:rPr>
                <w:sz w:val="22"/>
                <w:szCs w:val="22"/>
              </w:rPr>
              <w:t>Rimantas Jokimaitis</w:t>
            </w:r>
          </w:p>
        </w:tc>
      </w:tr>
      <w:tr w:rsidR="00C5052B" w:rsidRPr="000F7B29" w:rsidTr="00445B47"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52B" w:rsidRPr="000F7B29" w:rsidRDefault="00C5052B" w:rsidP="000F7B29">
            <w:pPr>
              <w:spacing w:line="240" w:lineRule="atLeast"/>
              <w:rPr>
                <w:sz w:val="16"/>
                <w:szCs w:val="16"/>
              </w:rPr>
            </w:pPr>
            <w:r w:rsidRPr="000F7B29">
              <w:rPr>
                <w:sz w:val="16"/>
                <w:szCs w:val="16"/>
              </w:rPr>
              <w:t>(atsakingas vykdytojas)</w:t>
            </w:r>
          </w:p>
        </w:tc>
        <w:tc>
          <w:tcPr>
            <w:tcW w:w="236" w:type="dxa"/>
            <w:gridSpan w:val="2"/>
          </w:tcPr>
          <w:p w:rsidR="00C5052B" w:rsidRPr="000F7B29" w:rsidRDefault="00C5052B" w:rsidP="000F7B29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52B" w:rsidRPr="000F7B29" w:rsidRDefault="00C5052B" w:rsidP="000F7B29">
            <w:pPr>
              <w:spacing w:line="240" w:lineRule="atLeast"/>
              <w:rPr>
                <w:sz w:val="16"/>
                <w:szCs w:val="16"/>
              </w:rPr>
            </w:pPr>
            <w:r w:rsidRPr="000F7B29">
              <w:rPr>
                <w:sz w:val="16"/>
                <w:szCs w:val="16"/>
              </w:rPr>
              <w:t>(parašas)</w:t>
            </w:r>
          </w:p>
        </w:tc>
        <w:tc>
          <w:tcPr>
            <w:tcW w:w="236" w:type="dxa"/>
            <w:gridSpan w:val="2"/>
          </w:tcPr>
          <w:p w:rsidR="00C5052B" w:rsidRPr="000F7B29" w:rsidRDefault="00C5052B" w:rsidP="000F7B29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52B" w:rsidRPr="000F7B29" w:rsidRDefault="006E637D" w:rsidP="000F7B29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</w:t>
            </w:r>
            <w:r w:rsidR="00C5052B" w:rsidRPr="000F7B29">
              <w:rPr>
                <w:sz w:val="16"/>
                <w:szCs w:val="16"/>
              </w:rPr>
              <w:t>(vardas ir pavardė)</w:t>
            </w:r>
          </w:p>
        </w:tc>
      </w:tr>
    </w:tbl>
    <w:p w:rsidR="00C5052B" w:rsidRPr="00570637" w:rsidRDefault="00C5052B" w:rsidP="000F7B29">
      <w:pPr>
        <w:spacing w:line="240" w:lineRule="atLeast"/>
        <w:rPr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76"/>
        <w:gridCol w:w="560"/>
        <w:gridCol w:w="1548"/>
        <w:gridCol w:w="282"/>
        <w:gridCol w:w="2665"/>
      </w:tblGrid>
      <w:tr w:rsidR="00B4236C" w:rsidRPr="000F7B29" w:rsidTr="0079212C">
        <w:trPr>
          <w:trHeight w:val="343"/>
        </w:trPr>
        <w:tc>
          <w:tcPr>
            <w:tcW w:w="4476" w:type="dxa"/>
            <w:tcBorders>
              <w:bottom w:val="single" w:sz="4" w:space="0" w:color="auto"/>
            </w:tcBorders>
            <w:vAlign w:val="center"/>
          </w:tcPr>
          <w:p w:rsidR="00B4236C" w:rsidRPr="000F7B29" w:rsidRDefault="00B4236C" w:rsidP="0079212C">
            <w:pPr>
              <w:spacing w:line="240" w:lineRule="atLeast"/>
              <w:rPr>
                <w:sz w:val="22"/>
                <w:szCs w:val="22"/>
              </w:rPr>
            </w:pPr>
            <w:r w:rsidRPr="000F7B29">
              <w:rPr>
                <w:sz w:val="22"/>
                <w:szCs w:val="22"/>
              </w:rPr>
              <w:t>Švietimo ekonomikos skyriaus vedėja, atliekanti Ekonomikos departamento direktoriaus funkcijas</w:t>
            </w:r>
          </w:p>
        </w:tc>
        <w:tc>
          <w:tcPr>
            <w:tcW w:w="560" w:type="dxa"/>
            <w:vAlign w:val="center"/>
          </w:tcPr>
          <w:p w:rsidR="00B4236C" w:rsidRPr="000F7B29" w:rsidRDefault="00B4236C" w:rsidP="0079212C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B4236C" w:rsidRPr="000F7B29" w:rsidRDefault="00B4236C" w:rsidP="0079212C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vAlign w:val="center"/>
          </w:tcPr>
          <w:p w:rsidR="00B4236C" w:rsidRPr="000F7B29" w:rsidRDefault="00B4236C" w:rsidP="0079212C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:rsidR="00B4236C" w:rsidRPr="000F7B29" w:rsidRDefault="00B4236C" w:rsidP="0079212C">
            <w:pPr>
              <w:spacing w:line="240" w:lineRule="atLeast"/>
              <w:rPr>
                <w:sz w:val="22"/>
                <w:szCs w:val="22"/>
              </w:rPr>
            </w:pPr>
            <w:r w:rsidRPr="000F7B29">
              <w:rPr>
                <w:sz w:val="22"/>
                <w:szCs w:val="22"/>
              </w:rPr>
              <w:t>Kristina Markelienė</w:t>
            </w:r>
          </w:p>
        </w:tc>
      </w:tr>
    </w:tbl>
    <w:p w:rsidR="00C5052B" w:rsidRDefault="00C5052B" w:rsidP="00B4236C"/>
    <w:sectPr w:rsidR="00C5052B" w:rsidSect="00581D9D">
      <w:headerReference w:type="even" r:id="rId8"/>
      <w:headerReference w:type="default" r:id="rId9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50B" w:rsidRDefault="009A150B">
      <w:r>
        <w:separator/>
      </w:r>
    </w:p>
  </w:endnote>
  <w:endnote w:type="continuationSeparator" w:id="0">
    <w:p w:rsidR="009A150B" w:rsidRDefault="009A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50B" w:rsidRDefault="009A150B">
      <w:r>
        <w:separator/>
      </w:r>
    </w:p>
  </w:footnote>
  <w:footnote w:type="continuationSeparator" w:id="0">
    <w:p w:rsidR="009A150B" w:rsidRDefault="009A1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2B" w:rsidRDefault="00C5052B" w:rsidP="00533D7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5052B" w:rsidRDefault="00C5052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2B" w:rsidRDefault="00C5052B" w:rsidP="00533D7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00A78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C5052B" w:rsidRDefault="00C5052B" w:rsidP="0010678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01"/>
    <w:rsid w:val="00003BE4"/>
    <w:rsid w:val="000415C4"/>
    <w:rsid w:val="000A34F7"/>
    <w:rsid w:val="000D7899"/>
    <w:rsid w:val="000F7B29"/>
    <w:rsid w:val="00106789"/>
    <w:rsid w:val="0015505B"/>
    <w:rsid w:val="00155374"/>
    <w:rsid w:val="00166FC0"/>
    <w:rsid w:val="001C09BA"/>
    <w:rsid w:val="001C2AD0"/>
    <w:rsid w:val="001E21AC"/>
    <w:rsid w:val="001F0CE9"/>
    <w:rsid w:val="002032B9"/>
    <w:rsid w:val="00245F71"/>
    <w:rsid w:val="00273584"/>
    <w:rsid w:val="00274861"/>
    <w:rsid w:val="0028484F"/>
    <w:rsid w:val="002A2D8E"/>
    <w:rsid w:val="00305DF6"/>
    <w:rsid w:val="0030638E"/>
    <w:rsid w:val="00306C7B"/>
    <w:rsid w:val="003B39BE"/>
    <w:rsid w:val="003B7A24"/>
    <w:rsid w:val="003C6275"/>
    <w:rsid w:val="003E4D0D"/>
    <w:rsid w:val="0042291F"/>
    <w:rsid w:val="00424F24"/>
    <w:rsid w:val="0043742B"/>
    <w:rsid w:val="00445B47"/>
    <w:rsid w:val="004B5436"/>
    <w:rsid w:val="004D7FDC"/>
    <w:rsid w:val="004F091A"/>
    <w:rsid w:val="00533D76"/>
    <w:rsid w:val="005465C0"/>
    <w:rsid w:val="00550394"/>
    <w:rsid w:val="0055545C"/>
    <w:rsid w:val="00570637"/>
    <w:rsid w:val="00581D9D"/>
    <w:rsid w:val="005A01E1"/>
    <w:rsid w:val="005E3DAC"/>
    <w:rsid w:val="00600A78"/>
    <w:rsid w:val="00610CB7"/>
    <w:rsid w:val="00664A5F"/>
    <w:rsid w:val="00675377"/>
    <w:rsid w:val="0067787B"/>
    <w:rsid w:val="00680346"/>
    <w:rsid w:val="00693523"/>
    <w:rsid w:val="006C6C1D"/>
    <w:rsid w:val="006E1201"/>
    <w:rsid w:val="006E637D"/>
    <w:rsid w:val="006F4D9E"/>
    <w:rsid w:val="0070152F"/>
    <w:rsid w:val="007470DC"/>
    <w:rsid w:val="007B276C"/>
    <w:rsid w:val="00843385"/>
    <w:rsid w:val="008A1E3E"/>
    <w:rsid w:val="008C3E78"/>
    <w:rsid w:val="009468A8"/>
    <w:rsid w:val="00965176"/>
    <w:rsid w:val="009A150B"/>
    <w:rsid w:val="009E155B"/>
    <w:rsid w:val="00A32301"/>
    <w:rsid w:val="00A44B89"/>
    <w:rsid w:val="00A80037"/>
    <w:rsid w:val="00A92D77"/>
    <w:rsid w:val="00AA1966"/>
    <w:rsid w:val="00AB2614"/>
    <w:rsid w:val="00AC1FA7"/>
    <w:rsid w:val="00AC6436"/>
    <w:rsid w:val="00B02212"/>
    <w:rsid w:val="00B4236C"/>
    <w:rsid w:val="00B716A3"/>
    <w:rsid w:val="00B7624E"/>
    <w:rsid w:val="00B95019"/>
    <w:rsid w:val="00B97621"/>
    <w:rsid w:val="00BA515B"/>
    <w:rsid w:val="00BB1A4B"/>
    <w:rsid w:val="00C31AF4"/>
    <w:rsid w:val="00C37FBD"/>
    <w:rsid w:val="00C50044"/>
    <w:rsid w:val="00C5052B"/>
    <w:rsid w:val="00C87DE0"/>
    <w:rsid w:val="00CD09F2"/>
    <w:rsid w:val="00CE1B61"/>
    <w:rsid w:val="00D02ACD"/>
    <w:rsid w:val="00D533CC"/>
    <w:rsid w:val="00D85BA1"/>
    <w:rsid w:val="00D92A1A"/>
    <w:rsid w:val="00DD340C"/>
    <w:rsid w:val="00DE0657"/>
    <w:rsid w:val="00DE3977"/>
    <w:rsid w:val="00E72823"/>
    <w:rsid w:val="00EA0BA1"/>
    <w:rsid w:val="00EC34F6"/>
    <w:rsid w:val="00ED0C4A"/>
    <w:rsid w:val="00EE66B3"/>
    <w:rsid w:val="00F17589"/>
    <w:rsid w:val="00F6357C"/>
    <w:rsid w:val="00F65726"/>
    <w:rsid w:val="00F76BBD"/>
    <w:rsid w:val="00F96EAE"/>
    <w:rsid w:val="00FA4001"/>
    <w:rsid w:val="00FC51BD"/>
    <w:rsid w:val="00FE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2678D4F4-A218-4D87-8C76-D87FA00E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E1201"/>
    <w:rPr>
      <w:rFonts w:ascii="Times New Roman" w:hAnsi="Times New Roman"/>
      <w:sz w:val="24"/>
      <w:szCs w:val="24"/>
    </w:rPr>
  </w:style>
  <w:style w:type="paragraph" w:styleId="Antrat3">
    <w:name w:val="heading 3"/>
    <w:basedOn w:val="prastasis"/>
    <w:link w:val="Antrat3Diagrama"/>
    <w:uiPriority w:val="99"/>
    <w:qFormat/>
    <w:rsid w:val="006E12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6E1201"/>
    <w:rPr>
      <w:rFonts w:ascii="Times New Roman" w:hAnsi="Times New Roman" w:cs="Times New Roman"/>
      <w:b/>
      <w:bCs/>
      <w:sz w:val="27"/>
      <w:szCs w:val="27"/>
    </w:rPr>
  </w:style>
  <w:style w:type="character" w:styleId="Hipersaitas">
    <w:name w:val="Hyperlink"/>
    <w:basedOn w:val="Numatytasispastraiposriftas"/>
    <w:uiPriority w:val="99"/>
    <w:rsid w:val="006E1201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semiHidden/>
    <w:rsid w:val="006E1201"/>
    <w:pPr>
      <w:spacing w:before="100" w:beforeAutospacing="1" w:after="100" w:afterAutospacing="1"/>
    </w:pPr>
  </w:style>
  <w:style w:type="paragraph" w:styleId="Pagrindinistekstas">
    <w:name w:val="Body Text"/>
    <w:basedOn w:val="prastasis"/>
    <w:link w:val="PagrindinistekstasDiagrama"/>
    <w:uiPriority w:val="99"/>
    <w:rsid w:val="006E1201"/>
    <w:pPr>
      <w:spacing w:before="100" w:beforeAutospacing="1" w:after="100" w:afterAutospacing="1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6E1201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locked/>
    <w:rsid w:val="00680346"/>
    <w:rPr>
      <w:rFonts w:cs="Times New Roman"/>
      <w:b/>
    </w:rPr>
  </w:style>
  <w:style w:type="paragraph" w:styleId="Debesliotekstas">
    <w:name w:val="Balloon Text"/>
    <w:basedOn w:val="prastasis"/>
    <w:link w:val="DebesliotekstasDiagrama"/>
    <w:uiPriority w:val="99"/>
    <w:semiHidden/>
    <w:rsid w:val="00166F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CE1B61"/>
    <w:rPr>
      <w:rFonts w:ascii="Times New Roman" w:hAnsi="Times New Roman" w:cs="Times New Roman"/>
      <w:sz w:val="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2032B9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styleId="Puslapionumeris">
    <w:name w:val="page number"/>
    <w:basedOn w:val="Numatytasispastraiposriftas"/>
    <w:uiPriority w:val="99"/>
    <w:rsid w:val="002032B9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678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muziejusalka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min@smm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4395</Words>
  <Characters>2506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PASLAUGŲ SUTARTIS</vt:lpstr>
    </vt:vector>
  </TitlesOfParts>
  <Company>x</Company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SUTARTIS</dc:title>
  <dc:subject/>
  <dc:creator>Users</dc:creator>
  <cp:keywords/>
  <dc:description/>
  <cp:lastModifiedBy>Jablonskienė Rūta</cp:lastModifiedBy>
  <cp:revision>2</cp:revision>
  <cp:lastPrinted>2016-03-21T08:02:00Z</cp:lastPrinted>
  <dcterms:created xsi:type="dcterms:W3CDTF">2016-03-31T12:02:00Z</dcterms:created>
  <dcterms:modified xsi:type="dcterms:W3CDTF">2016-03-31T12:02:00Z</dcterms:modified>
</cp:coreProperties>
</file>