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C864" w14:textId="287D6A67" w:rsidR="00897B2C" w:rsidRPr="00557928" w:rsidRDefault="001A795D" w:rsidP="00897B2C">
      <w:pPr>
        <w:spacing w:after="0" w:line="240" w:lineRule="auto"/>
        <w:jc w:val="center"/>
        <w:rPr>
          <w:rFonts w:eastAsia="Times New Roman"/>
          <w:b/>
          <w:caps/>
          <w:lang w:eastAsia="lt-LT"/>
        </w:rPr>
      </w:pPr>
      <w:r>
        <w:rPr>
          <w:rFonts w:eastAsia="Times New Roman"/>
          <w:b/>
          <w:lang w:eastAsia="lt-LT"/>
        </w:rPr>
        <w:t xml:space="preserve">THE </w:t>
      </w:r>
      <w:r w:rsidR="00897B2C" w:rsidRPr="00557928">
        <w:rPr>
          <w:rFonts w:eastAsia="Times New Roman"/>
          <w:b/>
          <w:lang w:eastAsia="lt-LT"/>
        </w:rPr>
        <w:t xml:space="preserve">PURCHASE-SALE </w:t>
      </w:r>
      <w:r w:rsidR="00897B2C" w:rsidRPr="00557928">
        <w:rPr>
          <w:rFonts w:eastAsia="Times New Roman"/>
          <w:b/>
          <w:caps/>
          <w:lang w:eastAsia="lt-LT"/>
        </w:rPr>
        <w:t>AGREEMENT</w:t>
      </w:r>
    </w:p>
    <w:p w14:paraId="2973DBD1" w14:textId="372259DE" w:rsidR="00404CF5" w:rsidRPr="00557928" w:rsidRDefault="00897B2C" w:rsidP="008F0CE1">
      <w:pPr>
        <w:spacing w:after="0" w:line="240" w:lineRule="auto"/>
        <w:jc w:val="center"/>
        <w:rPr>
          <w:rFonts w:eastAsia="Times New Roman"/>
          <w:b/>
          <w:lang w:eastAsia="lt-LT"/>
        </w:rPr>
      </w:pPr>
      <w:r>
        <w:rPr>
          <w:rFonts w:eastAsia="Times New Roman"/>
          <w:b/>
          <w:szCs w:val="20"/>
          <w:lang w:eastAsia="lt-LT"/>
        </w:rPr>
        <w:t xml:space="preserve">OF THE </w:t>
      </w:r>
      <w:r w:rsidR="00404CF5" w:rsidRPr="00557928">
        <w:rPr>
          <w:rFonts w:eastAsia="Times New Roman"/>
          <w:b/>
          <w:szCs w:val="20"/>
          <w:lang w:eastAsia="lt-LT"/>
        </w:rPr>
        <w:t>SPECIAL PURPOSE ARMORED VEHICLES</w:t>
      </w:r>
    </w:p>
    <w:p w14:paraId="7F83424C" w14:textId="77777777" w:rsidR="00404CF5" w:rsidRPr="00557928" w:rsidRDefault="00404CF5" w:rsidP="008F0CE1">
      <w:pPr>
        <w:spacing w:after="0" w:line="240" w:lineRule="auto"/>
        <w:jc w:val="center"/>
        <w:rPr>
          <w:rFonts w:eastAsia="Times New Roman"/>
          <w:lang w:eastAsia="lt-LT"/>
        </w:rPr>
      </w:pPr>
    </w:p>
    <w:p w14:paraId="69936155" w14:textId="784A39A0" w:rsidR="00404CF5" w:rsidRDefault="00897B2C" w:rsidP="008F0CE1">
      <w:pPr>
        <w:spacing w:after="0" w:line="240" w:lineRule="auto"/>
        <w:jc w:val="center"/>
        <w:rPr>
          <w:rFonts w:eastAsia="Times New Roman"/>
          <w:lang w:eastAsia="lt-LT"/>
        </w:rPr>
      </w:pPr>
      <w:r>
        <w:rPr>
          <w:rFonts w:eastAsia="Times New Roman"/>
          <w:lang w:eastAsia="lt-LT"/>
        </w:rPr>
        <w:t xml:space="preserve">No_____of__________2023 </w:t>
      </w:r>
    </w:p>
    <w:p w14:paraId="6502CBD1" w14:textId="77777777" w:rsidR="00897B2C" w:rsidRPr="00557928" w:rsidRDefault="00897B2C" w:rsidP="008F0CE1">
      <w:pPr>
        <w:spacing w:after="0" w:line="240" w:lineRule="auto"/>
        <w:jc w:val="center"/>
        <w:rPr>
          <w:rFonts w:eastAsia="Times New Roman"/>
          <w:lang w:eastAsia="lt-LT"/>
        </w:rPr>
      </w:pPr>
    </w:p>
    <w:p w14:paraId="5609E04E" w14:textId="77777777" w:rsidR="00404CF5" w:rsidRPr="00557928" w:rsidRDefault="00404CF5" w:rsidP="008F0CE1">
      <w:pPr>
        <w:spacing w:after="0" w:line="240" w:lineRule="auto"/>
        <w:jc w:val="center"/>
        <w:rPr>
          <w:rFonts w:eastAsia="Times New Roman"/>
          <w:lang w:eastAsia="lt-LT"/>
        </w:rPr>
      </w:pPr>
      <w:r w:rsidRPr="00557928">
        <w:rPr>
          <w:rFonts w:eastAsia="Times New Roman"/>
          <w:lang w:eastAsia="lt-LT"/>
        </w:rPr>
        <w:t>Vilnius</w:t>
      </w:r>
    </w:p>
    <w:p w14:paraId="53EEF5CA" w14:textId="77777777" w:rsidR="00404CF5" w:rsidRPr="00557928" w:rsidRDefault="00404CF5" w:rsidP="008F0CE1">
      <w:pPr>
        <w:spacing w:after="0" w:line="240" w:lineRule="auto"/>
        <w:jc w:val="center"/>
        <w:rPr>
          <w:rFonts w:eastAsia="Times New Roman"/>
          <w:lang w:eastAsia="lt-LT"/>
        </w:rPr>
      </w:pPr>
    </w:p>
    <w:p w14:paraId="11581DFA" w14:textId="19DC9B39" w:rsidR="00404CF5" w:rsidRPr="00557928" w:rsidRDefault="00700FD6" w:rsidP="008F0CE1">
      <w:pPr>
        <w:suppressAutoHyphens/>
        <w:autoSpaceDN w:val="0"/>
        <w:spacing w:after="0" w:line="240" w:lineRule="auto"/>
        <w:ind w:firstLine="709"/>
        <w:jc w:val="both"/>
        <w:textAlignment w:val="baseline"/>
        <w:rPr>
          <w:rFonts w:eastAsia="SimSun"/>
          <w:lang w:eastAsia="zh-CN" w:bidi="hi-IN"/>
        </w:rPr>
      </w:pPr>
      <w:r w:rsidRPr="00700FD6">
        <w:t>The Public Security Service under the Ministry of Internal Affairs (hereinafter - the Service), legal entity code 300666165,</w:t>
      </w:r>
      <w:r w:rsidR="00FC4013">
        <w:t xml:space="preserve"> </w:t>
      </w:r>
      <w:r w:rsidRPr="00700FD6">
        <w:t xml:space="preserve">represented by the </w:t>
      </w:r>
      <w:r w:rsidR="00C90CB4">
        <w:t>H</w:t>
      </w:r>
      <w:r w:rsidRPr="00700FD6">
        <w:t xml:space="preserve">ead of the Direct Support </w:t>
      </w:r>
      <w:r w:rsidR="000116A4">
        <w:t>Command</w:t>
      </w:r>
      <w:r w:rsidR="000116A4" w:rsidRPr="00700FD6">
        <w:t xml:space="preserve"> </w:t>
      </w:r>
      <w:r w:rsidRPr="00700FD6">
        <w:t xml:space="preserve">of the Service's Forces (hereinafter - </w:t>
      </w:r>
      <w:r w:rsidR="000116A4">
        <w:t>DSSF</w:t>
      </w:r>
      <w:r w:rsidRPr="00700FD6">
        <w:t xml:space="preserve">), Jevgenijaus Matusevičius, acting </w:t>
      </w:r>
      <w:r w:rsidR="000116A4">
        <w:t>in accordance with</w:t>
      </w:r>
      <w:r w:rsidR="000116A4" w:rsidRPr="00700FD6">
        <w:t xml:space="preserve"> </w:t>
      </w:r>
      <w:r w:rsidRPr="00700FD6">
        <w:t xml:space="preserve">the order </w:t>
      </w:r>
      <w:r w:rsidR="000116A4">
        <w:t>N</w:t>
      </w:r>
      <w:r w:rsidR="000116A4" w:rsidRPr="00700FD6">
        <w:t xml:space="preserve">o. 47V-56 </w:t>
      </w:r>
      <w:r w:rsidRPr="00700FD6">
        <w:t xml:space="preserve">of </w:t>
      </w:r>
      <w:r w:rsidR="000116A4" w:rsidRPr="00700FD6">
        <w:t>January 19</w:t>
      </w:r>
      <w:r w:rsidR="000116A4">
        <w:t>,</w:t>
      </w:r>
      <w:r w:rsidR="000116A4" w:rsidRPr="00700FD6">
        <w:t xml:space="preserve"> 2023 </w:t>
      </w:r>
      <w:r w:rsidR="00897B2C">
        <w:t xml:space="preserve">of </w:t>
      </w:r>
      <w:r w:rsidRPr="00700FD6">
        <w:t xml:space="preserve">the </w:t>
      </w:r>
      <w:r w:rsidR="000116A4">
        <w:t>Commander</w:t>
      </w:r>
      <w:r w:rsidR="000116A4" w:rsidRPr="00700FD6">
        <w:t xml:space="preserve"> </w:t>
      </w:r>
      <w:r w:rsidRPr="00700FD6">
        <w:t>of the Service "</w:t>
      </w:r>
      <w:r w:rsidR="00897B2C" w:rsidRPr="00897B2C">
        <w:t xml:space="preserve"> Regarding the granting of powers</w:t>
      </w:r>
      <w:r w:rsidR="00897B2C" w:rsidRPr="00897B2C" w:rsidDel="00897B2C">
        <w:t xml:space="preserve"> </w:t>
      </w:r>
      <w:r w:rsidRPr="00700FD6">
        <w:t xml:space="preserve">" clause 1.3.4.1 (hereinafter - the Buyer) </w:t>
      </w:r>
      <w:r w:rsidR="00404CF5" w:rsidRPr="00557928">
        <w:rPr>
          <w:rFonts w:eastAsia="SimSun"/>
          <w:lang w:eastAsia="zh-CN" w:bidi="hi-IN"/>
        </w:rPr>
        <w:t>and International Armored Group FZE,</w:t>
      </w:r>
      <w:r w:rsidR="00404CF5" w:rsidRPr="00557928">
        <w:rPr>
          <w:rFonts w:eastAsia="Times New Roman"/>
          <w:lang w:eastAsia="lt-LT"/>
        </w:rPr>
        <w:t xml:space="preserve"> </w:t>
      </w:r>
      <w:r w:rsidR="00404CF5" w:rsidRPr="00557928">
        <w:rPr>
          <w:rFonts w:eastAsia="SimSun"/>
          <w:lang w:eastAsia="zh-CN" w:bidi="hi-IN"/>
        </w:rPr>
        <w:t xml:space="preserve">hereinafter referred to as the Seller, represented by the President and Director </w:t>
      </w:r>
      <w:r w:rsidR="004A6DE3">
        <w:rPr>
          <w:rFonts w:eastAsia="SimSun"/>
          <w:lang w:eastAsia="zh-CN" w:bidi="hi-IN"/>
        </w:rPr>
        <w:t xml:space="preserve">Dr. </w:t>
      </w:r>
      <w:r w:rsidR="00404CF5" w:rsidRPr="00557928">
        <w:rPr>
          <w:rFonts w:eastAsia="SimSun"/>
          <w:lang w:eastAsia="zh-CN" w:bidi="hi-IN"/>
        </w:rPr>
        <w:t xml:space="preserve">Anton Stefov, acting in accordance with the </w:t>
      </w:r>
      <w:r w:rsidR="00897B2C">
        <w:rPr>
          <w:rFonts w:eastAsia="SimSun"/>
          <w:lang w:eastAsia="zh-CN" w:bidi="hi-IN"/>
        </w:rPr>
        <w:t>A</w:t>
      </w:r>
      <w:r w:rsidR="00897B2C" w:rsidRPr="00557928">
        <w:rPr>
          <w:rFonts w:eastAsia="SimSun"/>
          <w:lang w:eastAsia="zh-CN" w:bidi="hi-IN"/>
        </w:rPr>
        <w:t xml:space="preserve">rticles </w:t>
      </w:r>
      <w:r w:rsidR="00897B2C">
        <w:rPr>
          <w:rFonts w:eastAsia="SimSun"/>
          <w:lang w:eastAsia="zh-CN" w:bidi="hi-IN"/>
        </w:rPr>
        <w:t xml:space="preserve">of the </w:t>
      </w:r>
      <w:r w:rsidR="00897B2C" w:rsidRPr="00557928">
        <w:rPr>
          <w:rFonts w:eastAsia="SimSun"/>
          <w:lang w:eastAsia="zh-CN" w:bidi="hi-IN"/>
        </w:rPr>
        <w:t>company of</w:t>
      </w:r>
      <w:r w:rsidR="00404CF5" w:rsidRPr="00557928">
        <w:rPr>
          <w:rFonts w:eastAsia="SimSun"/>
          <w:lang w:eastAsia="zh-CN" w:bidi="hi-IN"/>
        </w:rPr>
        <w:t xml:space="preserve"> association, collectively referred to as the "Parties" or </w:t>
      </w:r>
      <w:r w:rsidR="00897B2C">
        <w:rPr>
          <w:rFonts w:eastAsia="SimSun"/>
          <w:lang w:eastAsia="zh-CN" w:bidi="hi-IN"/>
        </w:rPr>
        <w:t>separately</w:t>
      </w:r>
      <w:r w:rsidR="00897B2C" w:rsidRPr="00557928">
        <w:rPr>
          <w:rFonts w:eastAsia="SimSun"/>
          <w:lang w:eastAsia="zh-CN" w:bidi="hi-IN"/>
        </w:rPr>
        <w:t xml:space="preserve"> </w:t>
      </w:r>
      <w:r w:rsidR="00404CF5" w:rsidRPr="00557928">
        <w:rPr>
          <w:rFonts w:eastAsia="SimSun"/>
          <w:lang w:eastAsia="zh-CN" w:bidi="hi-IN"/>
        </w:rPr>
        <w:t>as the "</w:t>
      </w:r>
      <w:r w:rsidR="00897B2C" w:rsidRPr="00557928">
        <w:rPr>
          <w:rFonts w:eastAsia="SimSun"/>
          <w:lang w:eastAsia="zh-CN" w:bidi="hi-IN"/>
        </w:rPr>
        <w:t>Part</w:t>
      </w:r>
      <w:r w:rsidR="00897B2C">
        <w:rPr>
          <w:rFonts w:eastAsia="SimSun"/>
          <w:lang w:eastAsia="zh-CN" w:bidi="hi-IN"/>
        </w:rPr>
        <w:t>y</w:t>
      </w:r>
      <w:r w:rsidR="00404CF5" w:rsidRPr="00557928">
        <w:rPr>
          <w:rFonts w:eastAsia="SimSun"/>
          <w:lang w:eastAsia="zh-CN" w:bidi="hi-IN"/>
        </w:rPr>
        <w:t xml:space="preserve">", </w:t>
      </w:r>
      <w:r w:rsidR="00897B2C">
        <w:rPr>
          <w:rFonts w:eastAsia="SimSun"/>
          <w:lang w:eastAsia="zh-CN" w:bidi="hi-IN"/>
        </w:rPr>
        <w:t xml:space="preserve">have </w:t>
      </w:r>
      <w:r w:rsidR="00404CF5" w:rsidRPr="00557928">
        <w:rPr>
          <w:rFonts w:eastAsia="SimSun"/>
          <w:lang w:eastAsia="zh-CN" w:bidi="hi-IN"/>
        </w:rPr>
        <w:t xml:space="preserve">entered into </w:t>
      </w:r>
      <w:r w:rsidR="00404CF5" w:rsidRPr="00557928">
        <w:rPr>
          <w:rFonts w:eastAsia="Times New Roman"/>
          <w:lang w:eastAsia="zh-CN" w:bidi="hi-IN"/>
        </w:rPr>
        <w:t xml:space="preserve">this </w:t>
      </w:r>
      <w:r w:rsidR="00897B2C">
        <w:rPr>
          <w:rFonts w:eastAsia="Times New Roman"/>
          <w:lang w:eastAsia="zh-CN" w:bidi="hi-IN"/>
        </w:rPr>
        <w:t>P</w:t>
      </w:r>
      <w:r w:rsidR="00404CF5" w:rsidRPr="00557928">
        <w:rPr>
          <w:rFonts w:eastAsia="Times New Roman"/>
          <w:lang w:eastAsia="zh-CN" w:bidi="hi-IN"/>
        </w:rPr>
        <w:t xml:space="preserve">urchase and </w:t>
      </w:r>
      <w:r w:rsidR="00897B2C">
        <w:rPr>
          <w:rFonts w:eastAsia="Times New Roman"/>
          <w:lang w:eastAsia="zh-CN" w:bidi="hi-IN"/>
        </w:rPr>
        <w:t>S</w:t>
      </w:r>
      <w:r w:rsidR="00897B2C" w:rsidRPr="00557928">
        <w:rPr>
          <w:rFonts w:eastAsia="Times New Roman"/>
          <w:lang w:eastAsia="zh-CN" w:bidi="hi-IN"/>
        </w:rPr>
        <w:t xml:space="preserve">ale </w:t>
      </w:r>
      <w:r w:rsidR="00897B2C">
        <w:rPr>
          <w:rFonts w:eastAsia="Times New Roman"/>
          <w:lang w:eastAsia="zh-CN" w:bidi="hi-IN"/>
        </w:rPr>
        <w:t xml:space="preserve"> Agreement </w:t>
      </w:r>
      <w:r w:rsidR="00897B2C">
        <w:rPr>
          <w:rFonts w:eastAsia="Times New Roman"/>
          <w:szCs w:val="20"/>
          <w:lang w:eastAsia="lt-LT"/>
        </w:rPr>
        <w:t xml:space="preserve">for </w:t>
      </w:r>
      <w:r w:rsidR="00404CF5" w:rsidRPr="00557928">
        <w:rPr>
          <w:rFonts w:eastAsia="Times New Roman"/>
          <w:szCs w:val="20"/>
          <w:lang w:eastAsia="lt-LT"/>
        </w:rPr>
        <w:t xml:space="preserve">a </w:t>
      </w:r>
      <w:r w:rsidR="00897B2C">
        <w:rPr>
          <w:rFonts w:eastAsia="Times New Roman"/>
          <w:szCs w:val="20"/>
          <w:lang w:eastAsia="lt-LT"/>
        </w:rPr>
        <w:t>S</w:t>
      </w:r>
      <w:r w:rsidR="00404CF5" w:rsidRPr="00557928">
        <w:rPr>
          <w:rFonts w:eastAsia="Times New Roman"/>
          <w:szCs w:val="20"/>
          <w:lang w:eastAsia="lt-LT"/>
        </w:rPr>
        <w:t xml:space="preserve">pecial </w:t>
      </w:r>
      <w:r w:rsidR="00897B2C">
        <w:rPr>
          <w:rFonts w:eastAsia="Times New Roman"/>
          <w:szCs w:val="20"/>
          <w:lang w:eastAsia="lt-LT"/>
        </w:rPr>
        <w:t>P</w:t>
      </w:r>
      <w:r w:rsidR="00404CF5" w:rsidRPr="00557928">
        <w:rPr>
          <w:rFonts w:eastAsia="Times New Roman"/>
          <w:szCs w:val="20"/>
          <w:lang w:eastAsia="lt-LT"/>
        </w:rPr>
        <w:t xml:space="preserve">urpose </w:t>
      </w:r>
      <w:r w:rsidR="00897B2C">
        <w:rPr>
          <w:rFonts w:eastAsia="Times New Roman"/>
          <w:szCs w:val="20"/>
          <w:lang w:eastAsia="lt-LT"/>
        </w:rPr>
        <w:t>A</w:t>
      </w:r>
      <w:r w:rsidR="00404CF5" w:rsidRPr="00557928">
        <w:rPr>
          <w:rFonts w:eastAsia="Times New Roman"/>
          <w:szCs w:val="20"/>
          <w:lang w:eastAsia="lt-LT"/>
        </w:rPr>
        <w:t xml:space="preserve">rmored </w:t>
      </w:r>
      <w:r w:rsidR="00897B2C">
        <w:rPr>
          <w:rFonts w:eastAsia="Times New Roman"/>
          <w:szCs w:val="20"/>
          <w:lang w:eastAsia="lt-LT"/>
        </w:rPr>
        <w:t>V</w:t>
      </w:r>
      <w:r w:rsidR="00404CF5" w:rsidRPr="00557928">
        <w:rPr>
          <w:rFonts w:eastAsia="Times New Roman"/>
          <w:szCs w:val="20"/>
          <w:lang w:eastAsia="lt-LT"/>
        </w:rPr>
        <w:t xml:space="preserve">ehicle </w:t>
      </w:r>
      <w:r w:rsidR="00404CF5" w:rsidRPr="00557928">
        <w:rPr>
          <w:rFonts w:eastAsia="Times New Roman"/>
          <w:lang w:eastAsia="zh-CN" w:bidi="hi-IN"/>
        </w:rPr>
        <w:t xml:space="preserve">(hereinafter referred to as the </w:t>
      </w:r>
      <w:r w:rsidR="00897B2C">
        <w:rPr>
          <w:rFonts w:eastAsia="Times New Roman"/>
          <w:lang w:eastAsia="zh-CN" w:bidi="hi-IN"/>
        </w:rPr>
        <w:t>Agreement</w:t>
      </w:r>
      <w:r w:rsidR="00404CF5" w:rsidRPr="00557928">
        <w:rPr>
          <w:rFonts w:eastAsia="Times New Roman"/>
          <w:lang w:eastAsia="zh-CN" w:bidi="hi-IN"/>
        </w:rPr>
        <w:t>)</w:t>
      </w:r>
      <w:r w:rsidR="00897B2C">
        <w:rPr>
          <w:rFonts w:eastAsia="Times New Roman"/>
          <w:lang w:eastAsia="zh-CN" w:bidi="hi-IN"/>
        </w:rPr>
        <w:t>,</w:t>
      </w:r>
      <w:r w:rsidR="00404CF5" w:rsidRPr="00557928">
        <w:rPr>
          <w:rFonts w:eastAsia="Times New Roman"/>
          <w:lang w:eastAsia="zh-CN" w:bidi="hi-IN"/>
        </w:rPr>
        <w:t xml:space="preserve"> and </w:t>
      </w:r>
      <w:r w:rsidR="00897B2C">
        <w:rPr>
          <w:rFonts w:eastAsia="Times New Roman"/>
          <w:lang w:eastAsia="zh-CN" w:bidi="hi-IN"/>
        </w:rPr>
        <w:t xml:space="preserve">have </w:t>
      </w:r>
      <w:r w:rsidR="00404CF5" w:rsidRPr="00557928">
        <w:rPr>
          <w:rFonts w:eastAsia="Times New Roman"/>
          <w:lang w:eastAsia="zh-CN" w:bidi="hi-IN"/>
        </w:rPr>
        <w:t>agreed on the following conditions.</w:t>
      </w:r>
    </w:p>
    <w:p w14:paraId="7C82C041" w14:textId="77777777" w:rsidR="00404CF5" w:rsidRPr="00557928" w:rsidRDefault="00404CF5" w:rsidP="008F0CE1">
      <w:pPr>
        <w:suppressAutoHyphens/>
        <w:autoSpaceDN w:val="0"/>
        <w:spacing w:after="0" w:line="240" w:lineRule="auto"/>
        <w:jc w:val="both"/>
        <w:textAlignment w:val="baseline"/>
        <w:rPr>
          <w:rFonts w:eastAsia="SimSun"/>
          <w:lang w:eastAsia="zh-CN" w:bidi="hi-IN"/>
        </w:rPr>
      </w:pPr>
    </w:p>
    <w:p w14:paraId="3F1685E9" w14:textId="69B9439D" w:rsidR="00404CF5" w:rsidRPr="00557928" w:rsidRDefault="00897B2C" w:rsidP="008F0CE1">
      <w:pPr>
        <w:numPr>
          <w:ilvl w:val="0"/>
          <w:numId w:val="1"/>
        </w:numPr>
        <w:tabs>
          <w:tab w:val="left" w:pos="1134"/>
        </w:tabs>
        <w:suppressAutoHyphens/>
        <w:autoSpaceDN w:val="0"/>
        <w:spacing w:after="0" w:line="240" w:lineRule="auto"/>
        <w:ind w:left="0" w:firstLine="709"/>
        <w:contextualSpacing/>
        <w:jc w:val="both"/>
        <w:textAlignment w:val="baseline"/>
        <w:rPr>
          <w:rFonts w:eastAsia="SimSun"/>
          <w:b/>
          <w:lang w:eastAsia="zh-CN" w:bidi="hi-IN"/>
        </w:rPr>
      </w:pPr>
      <w:r>
        <w:rPr>
          <w:rFonts w:eastAsia="SimSun"/>
          <w:b/>
          <w:lang w:eastAsia="zh-CN" w:bidi="hi-IN"/>
        </w:rPr>
        <w:t xml:space="preserve">SUBJECT OF </w:t>
      </w:r>
      <w:r w:rsidR="00404CF5" w:rsidRPr="00557928">
        <w:rPr>
          <w:rFonts w:eastAsia="SimSun"/>
          <w:b/>
          <w:lang w:eastAsia="zh-CN" w:bidi="hi-IN"/>
        </w:rPr>
        <w:t xml:space="preserve">THE </w:t>
      </w:r>
      <w:r>
        <w:rPr>
          <w:rFonts w:eastAsia="SimSun"/>
          <w:b/>
          <w:lang w:eastAsia="zh-CN" w:bidi="hi-IN"/>
        </w:rPr>
        <w:t xml:space="preserve">AGREEMENT </w:t>
      </w:r>
    </w:p>
    <w:p w14:paraId="5E1BFEB4" w14:textId="77777777" w:rsidR="00404CF5" w:rsidRPr="00557928" w:rsidRDefault="00404CF5" w:rsidP="008F0CE1">
      <w:pPr>
        <w:tabs>
          <w:tab w:val="left" w:pos="1276"/>
        </w:tabs>
        <w:suppressAutoHyphens/>
        <w:autoSpaceDN w:val="0"/>
        <w:spacing w:after="0" w:line="240" w:lineRule="auto"/>
        <w:textAlignment w:val="baseline"/>
        <w:rPr>
          <w:rFonts w:eastAsia="SimSun"/>
          <w:lang w:eastAsia="zh-CN" w:bidi="hi-IN"/>
        </w:rPr>
      </w:pPr>
    </w:p>
    <w:p w14:paraId="73072F08" w14:textId="6E67A6FD" w:rsidR="00404CF5" w:rsidRPr="00557928" w:rsidRDefault="00404CF5"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57928">
        <w:rPr>
          <w:rFonts w:eastAsia="Times New Roman"/>
          <w:i/>
          <w:szCs w:val="20"/>
          <w:lang w:eastAsia="lt-LT"/>
        </w:rPr>
        <w:t xml:space="preserve">Special purpose armored vehicle, </w:t>
      </w:r>
      <w:r w:rsidRPr="00557928">
        <w:rPr>
          <w:rFonts w:eastAsia="Times New Roman"/>
          <w:szCs w:val="20"/>
          <w:lang w:eastAsia="lt-LT"/>
        </w:rPr>
        <w:t xml:space="preserve">1 </w:t>
      </w:r>
      <w:r w:rsidR="00897B2C">
        <w:rPr>
          <w:rFonts w:eastAsia="Times New Roman"/>
          <w:szCs w:val="20"/>
          <w:lang w:eastAsia="lt-LT"/>
        </w:rPr>
        <w:t xml:space="preserve">(one) </w:t>
      </w:r>
      <w:r w:rsidRPr="00557928">
        <w:rPr>
          <w:rFonts w:eastAsia="Times New Roman"/>
          <w:szCs w:val="20"/>
          <w:lang w:eastAsia="lt-LT"/>
        </w:rPr>
        <w:t xml:space="preserve">unit, </w:t>
      </w:r>
      <w:r w:rsidR="00897B2C">
        <w:rPr>
          <w:rFonts w:eastAsia="SimSun"/>
          <w:lang w:eastAsia="zh-CN" w:bidi="hi-IN"/>
        </w:rPr>
        <w:t>compliant</w:t>
      </w:r>
      <w:r w:rsidR="00897B2C" w:rsidRPr="00557928">
        <w:rPr>
          <w:rFonts w:eastAsia="SimSun"/>
          <w:lang w:eastAsia="zh-CN" w:bidi="hi-IN"/>
        </w:rPr>
        <w:t xml:space="preserve"> </w:t>
      </w:r>
      <w:r w:rsidR="001A795D">
        <w:rPr>
          <w:rFonts w:eastAsia="SimSun"/>
          <w:lang w:eastAsia="zh-CN" w:bidi="hi-IN"/>
        </w:rPr>
        <w:t xml:space="preserve">with </w:t>
      </w:r>
      <w:r w:rsidRPr="00557928">
        <w:rPr>
          <w:rFonts w:eastAsia="SimSun"/>
          <w:lang w:eastAsia="zh-CN" w:bidi="hi-IN"/>
        </w:rPr>
        <w:t xml:space="preserve">the requirements </w:t>
      </w:r>
      <w:r w:rsidR="00897B2C">
        <w:rPr>
          <w:rFonts w:eastAsia="SimSun"/>
          <w:lang w:eastAsia="zh-CN" w:bidi="hi-IN"/>
        </w:rPr>
        <w:t xml:space="preserve">defined </w:t>
      </w:r>
      <w:r w:rsidRPr="00557928">
        <w:rPr>
          <w:rFonts w:eastAsia="SimSun"/>
          <w:lang w:eastAsia="zh-CN" w:bidi="hi-IN"/>
        </w:rPr>
        <w:t xml:space="preserve">in the technical specification in </w:t>
      </w:r>
      <w:r w:rsidR="00897B2C" w:rsidRPr="00557928">
        <w:rPr>
          <w:rFonts w:eastAsia="SimSun"/>
          <w:lang w:eastAsia="zh-CN" w:bidi="hi-IN"/>
        </w:rPr>
        <w:t>A</w:t>
      </w:r>
      <w:r w:rsidR="00897B2C">
        <w:rPr>
          <w:rFonts w:eastAsia="SimSun"/>
          <w:lang w:eastAsia="zh-CN" w:bidi="hi-IN"/>
        </w:rPr>
        <w:t xml:space="preserve">nnex </w:t>
      </w:r>
      <w:r w:rsidRPr="00557928">
        <w:rPr>
          <w:rFonts w:eastAsia="SimSun"/>
          <w:lang w:eastAsia="zh-CN" w:bidi="hi-IN"/>
        </w:rPr>
        <w:t xml:space="preserve">1 of the Agreement, purchase-sale, including delivery, registration, technical </w:t>
      </w:r>
      <w:r w:rsidR="000935EE">
        <w:rPr>
          <w:rFonts w:eastAsia="SimSun"/>
          <w:lang w:eastAsia="zh-CN" w:bidi="hi-IN"/>
        </w:rPr>
        <w:t xml:space="preserve">support </w:t>
      </w:r>
      <w:r w:rsidRPr="00557928">
        <w:rPr>
          <w:rFonts w:eastAsia="SimSun"/>
          <w:lang w:eastAsia="zh-CN" w:bidi="hi-IN"/>
        </w:rPr>
        <w:t xml:space="preserve">service, training of the Buyer's employees (hereinafter - </w:t>
      </w:r>
      <w:r w:rsidR="004A6DE3" w:rsidRPr="00557928">
        <w:rPr>
          <w:rFonts w:eastAsia="SimSun"/>
          <w:lang w:eastAsia="zh-CN" w:bidi="hi-IN"/>
        </w:rPr>
        <w:t xml:space="preserve">the </w:t>
      </w:r>
      <w:r w:rsidR="002B569D">
        <w:rPr>
          <w:rFonts w:eastAsia="SimSun"/>
          <w:lang w:eastAsia="zh-CN" w:bidi="hi-IN"/>
        </w:rPr>
        <w:t>Goods</w:t>
      </w:r>
      <w:r w:rsidRPr="00557928">
        <w:rPr>
          <w:rFonts w:eastAsia="SimSun"/>
          <w:lang w:eastAsia="zh-CN" w:bidi="hi-IN"/>
        </w:rPr>
        <w:t xml:space="preserve">). The requirements for </w:t>
      </w:r>
      <w:r w:rsidR="004A6DE3" w:rsidRPr="00557928">
        <w:rPr>
          <w:rFonts w:eastAsia="SimSun"/>
          <w:lang w:eastAsia="zh-CN" w:bidi="hi-IN"/>
        </w:rPr>
        <w:t xml:space="preserve">the </w:t>
      </w:r>
      <w:r w:rsidR="002B569D">
        <w:rPr>
          <w:rFonts w:eastAsia="SimSun"/>
          <w:lang w:eastAsia="zh-CN" w:bidi="hi-IN"/>
        </w:rPr>
        <w:t>Goods</w:t>
      </w:r>
      <w:r w:rsidRPr="00557928">
        <w:rPr>
          <w:rFonts w:eastAsia="SimSun"/>
          <w:lang w:eastAsia="zh-CN" w:bidi="hi-IN"/>
        </w:rPr>
        <w:t xml:space="preserve"> are defined in the technical specification (Annex 1 of the Agreement).</w:t>
      </w:r>
    </w:p>
    <w:p w14:paraId="75A43878" w14:textId="3DB4092C" w:rsidR="00404CF5" w:rsidRPr="00557928" w:rsidRDefault="00597D84"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97D84">
        <w:rPr>
          <w:rFonts w:eastAsia="Times New Roman"/>
          <w:szCs w:val="20"/>
          <w:lang w:eastAsia="lt-LT"/>
        </w:rPr>
        <w:t xml:space="preserve">The costs of technical </w:t>
      </w:r>
      <w:r>
        <w:rPr>
          <w:rFonts w:eastAsia="Times New Roman"/>
          <w:szCs w:val="20"/>
          <w:lang w:eastAsia="lt-LT"/>
        </w:rPr>
        <w:t>support</w:t>
      </w:r>
      <w:r w:rsidRPr="00597D84">
        <w:rPr>
          <w:rFonts w:eastAsia="Times New Roman"/>
          <w:szCs w:val="20"/>
          <w:lang w:eastAsia="lt-LT"/>
        </w:rPr>
        <w:t xml:space="preserve"> during the warranty period and the term of technical service during the warranty period </w:t>
      </w:r>
      <w:r w:rsidR="00404CF5" w:rsidRPr="00557928">
        <w:rPr>
          <w:rFonts w:eastAsia="Times New Roman"/>
          <w:szCs w:val="20"/>
          <w:lang w:eastAsia="lt-LT"/>
        </w:rPr>
        <w:t xml:space="preserve">are specified in </w:t>
      </w:r>
      <w:r>
        <w:rPr>
          <w:rFonts w:eastAsia="Times New Roman"/>
          <w:szCs w:val="20"/>
          <w:lang w:eastAsia="lt-LT"/>
        </w:rPr>
        <w:t>Annex</w:t>
      </w:r>
      <w:r w:rsidRPr="00557928">
        <w:rPr>
          <w:rFonts w:eastAsia="Times New Roman"/>
          <w:szCs w:val="20"/>
          <w:lang w:eastAsia="lt-LT"/>
        </w:rPr>
        <w:t xml:space="preserve"> </w:t>
      </w:r>
      <w:r w:rsidR="00404CF5" w:rsidRPr="00557928">
        <w:rPr>
          <w:rFonts w:eastAsia="Times New Roman"/>
          <w:szCs w:val="20"/>
          <w:lang w:eastAsia="lt-LT"/>
        </w:rPr>
        <w:t>2 of the Agreement.</w:t>
      </w:r>
    </w:p>
    <w:p w14:paraId="38174975" w14:textId="08DEAA6E" w:rsidR="00404CF5" w:rsidRPr="00557928" w:rsidRDefault="00404CF5"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557928">
        <w:rPr>
          <w:rFonts w:eastAsia="SimSun"/>
          <w:lang w:eastAsia="zh-CN" w:bidi="hi-IN"/>
        </w:rPr>
        <w:t xml:space="preserve">Place of delivery of the </w:t>
      </w:r>
      <w:r w:rsidR="002B569D">
        <w:rPr>
          <w:rFonts w:eastAsia="SimSun"/>
          <w:lang w:eastAsia="zh-CN" w:bidi="hi-IN"/>
        </w:rPr>
        <w:t>Goods</w:t>
      </w:r>
      <w:r w:rsidRPr="00557928">
        <w:rPr>
          <w:rFonts w:eastAsia="SimSun"/>
          <w:lang w:eastAsia="zh-CN" w:bidi="hi-IN"/>
        </w:rPr>
        <w:t xml:space="preserve"> </w:t>
      </w:r>
      <w:r w:rsidR="004A6DE3">
        <w:rPr>
          <w:rFonts w:eastAsia="SimSun"/>
          <w:lang w:eastAsia="zh-CN" w:bidi="hi-IN"/>
        </w:rPr>
        <w:t>–</w:t>
      </w:r>
      <w:r w:rsidRPr="00557928">
        <w:rPr>
          <w:rFonts w:eastAsia="SimSun"/>
          <w:lang w:eastAsia="zh-CN" w:bidi="hi-IN"/>
        </w:rPr>
        <w:t xml:space="preserve"> M</w:t>
      </w:r>
      <w:r w:rsidR="004A6DE3">
        <w:rPr>
          <w:rFonts w:eastAsia="SimSun"/>
          <w:lang w:eastAsia="zh-CN" w:bidi="hi-IN"/>
        </w:rPr>
        <w:t>.</w:t>
      </w:r>
      <w:r w:rsidRPr="00557928">
        <w:rPr>
          <w:rFonts w:eastAsia="SimSun"/>
          <w:lang w:eastAsia="zh-CN" w:bidi="hi-IN"/>
        </w:rPr>
        <w:t>K</w:t>
      </w:r>
      <w:r w:rsidR="004A6DE3">
        <w:rPr>
          <w:rFonts w:eastAsia="SimSun"/>
          <w:lang w:eastAsia="zh-CN" w:bidi="hi-IN"/>
        </w:rPr>
        <w:t>.</w:t>
      </w:r>
      <w:r w:rsidRPr="00557928">
        <w:rPr>
          <w:rFonts w:eastAsia="SimSun"/>
          <w:lang w:eastAsia="zh-CN" w:bidi="hi-IN"/>
        </w:rPr>
        <w:t xml:space="preserve"> Paco st</w:t>
      </w:r>
      <w:r w:rsidR="004A6DE3">
        <w:rPr>
          <w:rFonts w:eastAsia="SimSun"/>
          <w:lang w:eastAsia="zh-CN" w:bidi="hi-IN"/>
        </w:rPr>
        <w:t>r</w:t>
      </w:r>
      <w:r w:rsidRPr="00557928">
        <w:rPr>
          <w:rFonts w:eastAsia="SimSun"/>
          <w:lang w:eastAsia="zh-CN" w:bidi="hi-IN"/>
        </w:rPr>
        <w:t>. 4, LT-10309 Vilnius, Lithuania.</w:t>
      </w:r>
    </w:p>
    <w:p w14:paraId="2844BF02" w14:textId="79B6AAFA" w:rsidR="00404CF5" w:rsidRPr="00557928" w:rsidRDefault="00EB67D1" w:rsidP="008F0CE1">
      <w:pPr>
        <w:numPr>
          <w:ilvl w:val="1"/>
          <w:numId w:val="2"/>
        </w:numPr>
        <w:tabs>
          <w:tab w:val="left" w:pos="1276"/>
        </w:tabs>
        <w:suppressAutoHyphens/>
        <w:autoSpaceDN w:val="0"/>
        <w:spacing w:after="0" w:line="240" w:lineRule="auto"/>
        <w:ind w:left="0" w:firstLine="709"/>
        <w:jc w:val="both"/>
        <w:textAlignment w:val="baseline"/>
        <w:rPr>
          <w:rFonts w:eastAsia="SimSun"/>
          <w:bCs/>
          <w:lang w:eastAsia="zh-CN" w:bidi="hi-IN"/>
        </w:rPr>
      </w:pPr>
      <w:r w:rsidRPr="00F207E7">
        <w:t xml:space="preserve">The </w:t>
      </w:r>
      <w:r w:rsidR="00597D84" w:rsidRPr="00F207E7">
        <w:t>delivery</w:t>
      </w:r>
      <w:r w:rsidR="00597D84" w:rsidRPr="00F207E7" w:rsidDel="00597D84">
        <w:t xml:space="preserve"> </w:t>
      </w:r>
      <w:r w:rsidR="00597D84">
        <w:t>time</w:t>
      </w:r>
      <w:r w:rsidR="00597D84" w:rsidRPr="00F207E7">
        <w:t xml:space="preserve"> </w:t>
      </w:r>
      <w:r w:rsidRPr="00F207E7">
        <w:t xml:space="preserve">of the </w:t>
      </w:r>
      <w:r w:rsidR="002B569D">
        <w:t>Goods</w:t>
      </w:r>
      <w:r w:rsidRPr="00F207E7">
        <w:t xml:space="preserve"> is within 6 </w:t>
      </w:r>
      <w:r w:rsidR="00597D84">
        <w:t xml:space="preserve">(six) </w:t>
      </w:r>
      <w:r w:rsidRPr="00F207E7">
        <w:t xml:space="preserve">months from the date of entry into force of the </w:t>
      </w:r>
      <w:r w:rsidRPr="006D73A1">
        <w:t xml:space="preserve">Agreement. </w:t>
      </w:r>
      <w:r w:rsidR="00404CF5" w:rsidRPr="006D73A1">
        <w:rPr>
          <w:rFonts w:eastAsia="SimSun"/>
          <w:lang w:eastAsia="zh-CN" w:bidi="hi-IN"/>
        </w:rPr>
        <w:t>The date of entry into force of this Agreement shall be considered the day when the Agreement is signed by both Parties and the Seller provides the Buyer with the Agreement</w:t>
      </w:r>
      <w:r w:rsidR="00597D84" w:rsidRPr="006D73A1">
        <w:rPr>
          <w:rFonts w:eastAsia="SimSun"/>
          <w:lang w:eastAsia="zh-CN" w:bidi="hi-IN"/>
        </w:rPr>
        <w:t xml:space="preserve"> performance guarantee</w:t>
      </w:r>
      <w:r w:rsidR="00597D84">
        <w:rPr>
          <w:rFonts w:eastAsia="SimSun"/>
          <w:lang w:eastAsia="zh-CN" w:bidi="hi-IN"/>
        </w:rPr>
        <w:t xml:space="preserve"> </w:t>
      </w:r>
      <w:r w:rsidR="00404CF5" w:rsidRPr="00557928">
        <w:rPr>
          <w:rFonts w:eastAsia="SimSun"/>
          <w:lang w:eastAsia="zh-CN" w:bidi="hi-IN"/>
        </w:rPr>
        <w:t xml:space="preserve">in accordance with the procedure and conditions </w:t>
      </w:r>
      <w:r w:rsidR="00597D84">
        <w:rPr>
          <w:rFonts w:eastAsia="SimSun"/>
          <w:lang w:eastAsia="zh-CN" w:bidi="hi-IN"/>
        </w:rPr>
        <w:t xml:space="preserve">to </w:t>
      </w:r>
      <w:r w:rsidR="00404CF5" w:rsidRPr="00557928">
        <w:rPr>
          <w:rFonts w:eastAsia="SimSun"/>
          <w:lang w:eastAsia="zh-CN" w:bidi="hi-IN"/>
        </w:rPr>
        <w:t>Clause 6.2 of the Agreement.</w:t>
      </w:r>
    </w:p>
    <w:p w14:paraId="70606C7E" w14:textId="77777777" w:rsidR="00404CF5" w:rsidRPr="00557928" w:rsidRDefault="00404CF5" w:rsidP="008F0CE1">
      <w:pPr>
        <w:tabs>
          <w:tab w:val="left" w:pos="1276"/>
        </w:tabs>
        <w:suppressAutoHyphens/>
        <w:autoSpaceDN w:val="0"/>
        <w:spacing w:after="0" w:line="240" w:lineRule="auto"/>
        <w:jc w:val="both"/>
        <w:textAlignment w:val="baseline"/>
        <w:rPr>
          <w:rFonts w:eastAsia="SimSun"/>
          <w:bCs/>
          <w:lang w:eastAsia="zh-CN" w:bidi="hi-IN"/>
        </w:rPr>
      </w:pPr>
    </w:p>
    <w:p w14:paraId="3E2F0387" w14:textId="7C0F00E7" w:rsidR="00404CF5" w:rsidRPr="00557928" w:rsidRDefault="00897B2C" w:rsidP="008F0CE1">
      <w:pPr>
        <w:numPr>
          <w:ilvl w:val="0"/>
          <w:numId w:val="1"/>
        </w:numPr>
        <w:tabs>
          <w:tab w:val="left" w:pos="1134"/>
        </w:tabs>
        <w:suppressAutoHyphens/>
        <w:autoSpaceDN w:val="0"/>
        <w:spacing w:after="0" w:line="240" w:lineRule="auto"/>
        <w:ind w:left="0" w:firstLine="709"/>
        <w:contextualSpacing/>
        <w:jc w:val="both"/>
        <w:textAlignment w:val="baseline"/>
        <w:rPr>
          <w:rFonts w:eastAsia="SimSun"/>
          <w:b/>
          <w:caps/>
          <w:lang w:eastAsia="zh-CN" w:bidi="hi-IN"/>
        </w:rPr>
      </w:pPr>
      <w:r>
        <w:rPr>
          <w:rFonts w:eastAsia="Times New Roman"/>
          <w:b/>
        </w:rPr>
        <w:t>AGREEMENT</w:t>
      </w:r>
      <w:r w:rsidR="00404CF5" w:rsidRPr="00557928">
        <w:rPr>
          <w:rFonts w:eastAsia="Times New Roman"/>
          <w:b/>
        </w:rPr>
        <w:t xml:space="preserve"> PRICING RULES AND PAYMENT TERMS</w:t>
      </w:r>
    </w:p>
    <w:p w14:paraId="2CA71F4C" w14:textId="77777777" w:rsidR="00404CF5" w:rsidRPr="00557928" w:rsidRDefault="00404CF5" w:rsidP="008F0CE1">
      <w:pPr>
        <w:tabs>
          <w:tab w:val="left" w:pos="1134"/>
        </w:tabs>
        <w:suppressAutoHyphens/>
        <w:autoSpaceDN w:val="0"/>
        <w:spacing w:after="0" w:line="240" w:lineRule="auto"/>
        <w:ind w:firstLine="709"/>
        <w:textAlignment w:val="baseline"/>
        <w:rPr>
          <w:rFonts w:eastAsia="SimSun"/>
          <w:caps/>
          <w:lang w:eastAsia="zh-CN" w:bidi="hi-IN"/>
        </w:rPr>
      </w:pPr>
    </w:p>
    <w:p w14:paraId="0F54D6B8" w14:textId="1D4B9853" w:rsidR="00EB2296" w:rsidRPr="00597D84" w:rsidRDefault="004A6DE3" w:rsidP="00867D64">
      <w:pPr>
        <w:pStyle w:val="Sraopastraipa"/>
        <w:numPr>
          <w:ilvl w:val="1"/>
          <w:numId w:val="3"/>
        </w:numPr>
        <w:shd w:val="clear" w:color="auto" w:fill="FFFFFF" w:themeFill="background1"/>
        <w:tabs>
          <w:tab w:val="left" w:pos="426"/>
        </w:tabs>
        <w:spacing w:after="0" w:line="240" w:lineRule="auto"/>
        <w:ind w:left="0" w:firstLine="709"/>
        <w:jc w:val="both"/>
        <w:rPr>
          <w:rFonts w:ascii="Times New Roman" w:hAnsi="Times New Roman" w:cs="Times New Roman"/>
          <w:bCs/>
          <w:sz w:val="24"/>
          <w:szCs w:val="24"/>
          <w:lang w:val="lt-LT"/>
        </w:rPr>
      </w:pPr>
      <w:r w:rsidRPr="004A6DE3">
        <w:rPr>
          <w:rFonts w:ascii="Times New Roman" w:hAnsi="Times New Roman" w:cs="Times New Roman"/>
          <w:bCs/>
          <w:sz w:val="24"/>
          <w:szCs w:val="24"/>
          <w:lang w:val="lt-LT"/>
        </w:rPr>
        <w:t xml:space="preserve">In accordance with the Methodology for Establishing Pricing Rules approved by the Director of the Public Procurement Service by Order No 1S-95 of 28 June 2017 "On the Approval of the Methodology for Establishing Pricing Rules", the method of price calculation </w:t>
      </w:r>
      <w:r>
        <w:rPr>
          <w:rFonts w:ascii="Times New Roman" w:hAnsi="Times New Roman" w:cs="Times New Roman"/>
          <w:bCs/>
          <w:sz w:val="24"/>
          <w:szCs w:val="24"/>
          <w:lang w:val="lt-LT"/>
        </w:rPr>
        <w:t>-</w:t>
      </w:r>
      <w:r w:rsidRPr="004A6DE3">
        <w:rPr>
          <w:rFonts w:ascii="Times New Roman" w:hAnsi="Times New Roman" w:cs="Times New Roman"/>
          <w:bCs/>
          <w:sz w:val="24"/>
          <w:szCs w:val="24"/>
          <w:lang w:val="lt-LT"/>
        </w:rPr>
        <w:t xml:space="preserve"> fixed price</w:t>
      </w:r>
      <w:r w:rsidR="00597D84" w:rsidRPr="00597D84">
        <w:rPr>
          <w:rFonts w:ascii="Times New Roman" w:hAnsi="Times New Roman" w:cs="Times New Roman"/>
          <w:bCs/>
          <w:sz w:val="24"/>
          <w:szCs w:val="24"/>
          <w:lang w:val="lt-LT"/>
        </w:rPr>
        <w:t>.</w:t>
      </w:r>
    </w:p>
    <w:p w14:paraId="19E45DB1" w14:textId="3BF4AD30"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rPr>
        <w:t xml:space="preserve">The total price of the Agreement consists of the price of the </w:t>
      </w:r>
      <w:r w:rsidR="002B569D">
        <w:rPr>
          <w:rFonts w:eastAsia="Times New Roman"/>
        </w:rPr>
        <w:t>Goods</w:t>
      </w:r>
      <w:r w:rsidRPr="00557928">
        <w:rPr>
          <w:rFonts w:eastAsia="Times New Roman"/>
        </w:rPr>
        <w:t xml:space="preserve"> and the costs of the 6-year </w:t>
      </w:r>
      <w:r w:rsidRPr="00557928">
        <w:rPr>
          <w:rFonts w:eastAsia="Times New Roman"/>
          <w:szCs w:val="20"/>
        </w:rPr>
        <w:t xml:space="preserve">technical </w:t>
      </w:r>
      <w:r w:rsidR="00457E0E">
        <w:rPr>
          <w:rFonts w:eastAsia="Times New Roman"/>
          <w:szCs w:val="20"/>
        </w:rPr>
        <w:t xml:space="preserve">support </w:t>
      </w:r>
      <w:r w:rsidRPr="00557928">
        <w:rPr>
          <w:rFonts w:eastAsia="Times New Roman"/>
          <w:szCs w:val="20"/>
        </w:rPr>
        <w:t xml:space="preserve">services during the warranty period, </w:t>
      </w:r>
      <w:r w:rsidR="004A6DE3" w:rsidRPr="00557928">
        <w:rPr>
          <w:rFonts w:eastAsia="Times New Roman"/>
          <w:szCs w:val="20"/>
        </w:rPr>
        <w:t>i.e.,</w:t>
      </w:r>
      <w:r w:rsidRPr="00557928">
        <w:rPr>
          <w:rFonts w:eastAsia="Times New Roman"/>
          <w:szCs w:val="20"/>
        </w:rPr>
        <w:t xml:space="preserve"> EUR 300</w:t>
      </w:r>
      <w:r w:rsidR="00457E0E">
        <w:rPr>
          <w:rFonts w:eastAsia="Times New Roman"/>
          <w:szCs w:val="20"/>
        </w:rPr>
        <w:t xml:space="preserve"> </w:t>
      </w:r>
      <w:r w:rsidR="004A6DE3" w:rsidRPr="00557928">
        <w:rPr>
          <w:rFonts w:eastAsia="Times New Roman"/>
          <w:szCs w:val="20"/>
        </w:rPr>
        <w:t>059.08:</w:t>
      </w:r>
    </w:p>
    <w:p w14:paraId="68EB04F3" w14:textId="314FB213" w:rsidR="00404CF5" w:rsidRPr="00557928" w:rsidRDefault="00404CF5" w:rsidP="008F0CE1">
      <w:pPr>
        <w:numPr>
          <w:ilvl w:val="2"/>
          <w:numId w:val="3"/>
        </w:numPr>
        <w:tabs>
          <w:tab w:val="left" w:pos="1276"/>
        </w:tabs>
        <w:spacing w:after="0" w:line="240" w:lineRule="auto"/>
        <w:ind w:left="0" w:firstLine="709"/>
        <w:contextualSpacing/>
        <w:jc w:val="both"/>
        <w:rPr>
          <w:rFonts w:eastAsia="Times New Roman"/>
        </w:rPr>
      </w:pPr>
      <w:r w:rsidRPr="00557928">
        <w:rPr>
          <w:rFonts w:eastAsia="Times New Roman"/>
        </w:rPr>
        <w:t xml:space="preserve">Price of the </w:t>
      </w:r>
      <w:r w:rsidR="002B569D">
        <w:rPr>
          <w:rFonts w:eastAsia="Times New Roman"/>
        </w:rPr>
        <w:t>Goods</w:t>
      </w:r>
      <w:r w:rsidRPr="00557928">
        <w:rPr>
          <w:rFonts w:eastAsia="Times New Roman"/>
        </w:rPr>
        <w:t>:</w:t>
      </w:r>
    </w:p>
    <w:tbl>
      <w:tblPr>
        <w:tblW w:w="93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657"/>
        <w:gridCol w:w="948"/>
        <w:gridCol w:w="1500"/>
        <w:gridCol w:w="1133"/>
        <w:gridCol w:w="1444"/>
      </w:tblGrid>
      <w:tr w:rsidR="00404CF5" w:rsidRPr="00557928" w14:paraId="70584838"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1B29BA38" w14:textId="77777777" w:rsidR="00404CF5" w:rsidRPr="00557928" w:rsidRDefault="00404CF5" w:rsidP="008F0CE1">
            <w:pPr>
              <w:tabs>
                <w:tab w:val="left" w:pos="1134"/>
              </w:tabs>
              <w:spacing w:after="0" w:line="240" w:lineRule="auto"/>
              <w:jc w:val="both"/>
              <w:rPr>
                <w:rFonts w:eastAsia="Times New Roman"/>
                <w:b/>
                <w:lang w:eastAsia="lt-LT"/>
              </w:rPr>
            </w:pPr>
            <w:r w:rsidRPr="00557928">
              <w:rPr>
                <w:rFonts w:eastAsia="Times New Roman"/>
                <w:b/>
                <w:lang w:eastAsia="lt-LT"/>
              </w:rPr>
              <w:t>Row No.</w:t>
            </w:r>
          </w:p>
        </w:tc>
        <w:tc>
          <w:tcPr>
            <w:tcW w:w="1963" w:type="pct"/>
            <w:tcBorders>
              <w:top w:val="single" w:sz="4" w:space="0" w:color="auto"/>
              <w:left w:val="single" w:sz="4" w:space="0" w:color="auto"/>
              <w:bottom w:val="single" w:sz="4" w:space="0" w:color="auto"/>
              <w:right w:val="single" w:sz="4" w:space="0" w:color="auto"/>
            </w:tcBorders>
            <w:vAlign w:val="center"/>
            <w:hideMark/>
          </w:tcPr>
          <w:p w14:paraId="2AD9A4F3" w14:textId="1EA7C952" w:rsidR="00404CF5" w:rsidRPr="00557928" w:rsidRDefault="00457E0E" w:rsidP="008F0CE1">
            <w:pPr>
              <w:tabs>
                <w:tab w:val="left" w:pos="1134"/>
              </w:tabs>
              <w:spacing w:after="0" w:line="240" w:lineRule="auto"/>
              <w:jc w:val="center"/>
              <w:rPr>
                <w:rFonts w:eastAsia="Times New Roman"/>
                <w:b/>
                <w:lang w:eastAsia="lt-LT"/>
              </w:rPr>
            </w:pPr>
            <w:r>
              <w:rPr>
                <w:rFonts w:eastAsia="Times New Roman"/>
                <w:b/>
                <w:lang w:eastAsia="lt-LT"/>
              </w:rPr>
              <w:t xml:space="preserve">Name of the </w:t>
            </w:r>
            <w:r w:rsidR="002B569D">
              <w:rPr>
                <w:rFonts w:eastAsia="Times New Roman"/>
                <w:b/>
                <w:lang w:eastAsia="lt-LT"/>
              </w:rPr>
              <w:t>Goods</w:t>
            </w:r>
          </w:p>
          <w:p w14:paraId="7A99D75D" w14:textId="137B5E1E" w:rsidR="00404CF5" w:rsidRPr="00557928" w:rsidRDefault="004A6DE3" w:rsidP="00FC4013">
            <w:pPr>
              <w:tabs>
                <w:tab w:val="left" w:pos="1134"/>
              </w:tabs>
              <w:spacing w:after="0" w:line="240" w:lineRule="auto"/>
              <w:rPr>
                <w:rFonts w:eastAsia="Times New Roman"/>
                <w:lang w:eastAsia="lt-LT"/>
              </w:rPr>
            </w:pPr>
            <w:r>
              <w:rPr>
                <w:rFonts w:eastAsia="Times New Roman"/>
                <w:i/>
                <w:lang w:eastAsia="lt-LT"/>
              </w:rPr>
              <w:t>(</w:t>
            </w:r>
            <w:r w:rsidR="00404CF5" w:rsidRPr="00557928">
              <w:rPr>
                <w:rFonts w:eastAsia="Times New Roman"/>
                <w:i/>
                <w:lang w:eastAsia="lt-LT"/>
              </w:rPr>
              <w:t>the name of the manufacturer and model</w:t>
            </w:r>
            <w:r w:rsidR="00457E0E">
              <w:rPr>
                <w:rFonts w:eastAsia="Times New Roman"/>
                <w:i/>
                <w:lang w:eastAsia="lt-LT"/>
              </w:rPr>
              <w:t xml:space="preserve"> of the </w:t>
            </w:r>
            <w:r w:rsidR="002B569D">
              <w:rPr>
                <w:rFonts w:eastAsia="Times New Roman"/>
                <w:i/>
                <w:lang w:eastAsia="lt-LT"/>
              </w:rPr>
              <w:t>Goods</w:t>
            </w:r>
            <w:r w:rsidR="00404CF5" w:rsidRPr="00557928">
              <w:rPr>
                <w:rFonts w:eastAsia="Times New Roman"/>
                <w:i/>
                <w:lang w:eastAsia="lt-LT"/>
              </w:rPr>
              <w:t>)</w:t>
            </w:r>
          </w:p>
        </w:tc>
        <w:tc>
          <w:tcPr>
            <w:tcW w:w="509" w:type="pct"/>
            <w:tcBorders>
              <w:top w:val="single" w:sz="4" w:space="0" w:color="auto"/>
              <w:left w:val="single" w:sz="4" w:space="0" w:color="auto"/>
              <w:bottom w:val="single" w:sz="4" w:space="0" w:color="auto"/>
              <w:right w:val="single" w:sz="4" w:space="0" w:color="auto"/>
            </w:tcBorders>
            <w:vAlign w:val="center"/>
            <w:hideMark/>
          </w:tcPr>
          <w:p w14:paraId="7AE809DC" w14:textId="537069CA" w:rsidR="00404CF5" w:rsidRPr="00557928" w:rsidRDefault="00457E0E" w:rsidP="008F0CE1">
            <w:pPr>
              <w:tabs>
                <w:tab w:val="left" w:pos="1134"/>
              </w:tabs>
              <w:spacing w:after="0" w:line="240" w:lineRule="auto"/>
              <w:jc w:val="center"/>
              <w:rPr>
                <w:rFonts w:eastAsia="Times New Roman"/>
                <w:b/>
                <w:lang w:eastAsia="lt-LT"/>
              </w:rPr>
            </w:pPr>
            <w:r>
              <w:rPr>
                <w:rFonts w:eastAsia="Times New Roman"/>
                <w:b/>
                <w:lang w:eastAsia="lt-LT"/>
              </w:rPr>
              <w:t>Quantity</w:t>
            </w:r>
          </w:p>
        </w:tc>
        <w:tc>
          <w:tcPr>
            <w:tcW w:w="805" w:type="pct"/>
            <w:tcBorders>
              <w:top w:val="single" w:sz="4" w:space="0" w:color="auto"/>
              <w:left w:val="single" w:sz="4" w:space="0" w:color="auto"/>
              <w:bottom w:val="single" w:sz="4" w:space="0" w:color="auto"/>
              <w:right w:val="single" w:sz="4" w:space="0" w:color="auto"/>
            </w:tcBorders>
            <w:vAlign w:val="center"/>
            <w:hideMark/>
          </w:tcPr>
          <w:p w14:paraId="32CF3F86" w14:textId="25E4234E"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Price</w:t>
            </w:r>
            <w:r w:rsidR="00457E0E">
              <w:rPr>
                <w:rFonts w:eastAsia="Times New Roman"/>
                <w:b/>
                <w:lang w:eastAsia="lt-LT"/>
              </w:rPr>
              <w:t xml:space="preserve"> unit</w:t>
            </w:r>
          </w:p>
          <w:p w14:paraId="53C4C23C" w14:textId="1A975E60"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 xml:space="preserve">(EUR </w:t>
            </w:r>
            <w:r w:rsidR="00457E0E">
              <w:rPr>
                <w:rFonts w:eastAsia="Times New Roman"/>
                <w:b/>
                <w:lang w:eastAsia="lt-LT"/>
              </w:rPr>
              <w:t>excl.</w:t>
            </w:r>
            <w:r w:rsidR="00457E0E" w:rsidRPr="00557928">
              <w:rPr>
                <w:rFonts w:eastAsia="Times New Roman"/>
                <w:b/>
                <w:lang w:eastAsia="lt-LT"/>
              </w:rPr>
              <w:t xml:space="preserve"> </w:t>
            </w:r>
            <w:r w:rsidRPr="00557928">
              <w:rPr>
                <w:rFonts w:eastAsia="Times New Roman"/>
                <w:b/>
                <w:lang w:eastAsia="lt-LT"/>
              </w:rPr>
              <w:t>VAT)</w:t>
            </w:r>
          </w:p>
        </w:tc>
        <w:tc>
          <w:tcPr>
            <w:tcW w:w="608" w:type="pct"/>
            <w:tcBorders>
              <w:top w:val="single" w:sz="4" w:space="0" w:color="auto"/>
              <w:left w:val="single" w:sz="4" w:space="0" w:color="auto"/>
              <w:bottom w:val="single" w:sz="4" w:space="0" w:color="auto"/>
              <w:right w:val="single" w:sz="4" w:space="0" w:color="auto"/>
            </w:tcBorders>
            <w:vAlign w:val="center"/>
            <w:hideMark/>
          </w:tcPr>
          <w:p w14:paraId="3E5C475F"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VAT</w:t>
            </w:r>
          </w:p>
          <w:p w14:paraId="752ADD9A" w14:textId="77777777"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(EUR)</w:t>
            </w:r>
          </w:p>
        </w:tc>
        <w:tc>
          <w:tcPr>
            <w:tcW w:w="775" w:type="pct"/>
            <w:tcBorders>
              <w:top w:val="single" w:sz="4" w:space="0" w:color="auto"/>
              <w:left w:val="single" w:sz="4" w:space="0" w:color="auto"/>
              <w:bottom w:val="single" w:sz="4" w:space="0" w:color="auto"/>
              <w:right w:val="single" w:sz="4" w:space="0" w:color="auto"/>
            </w:tcBorders>
            <w:vAlign w:val="center"/>
            <w:hideMark/>
          </w:tcPr>
          <w:p w14:paraId="088451D6" w14:textId="3C0C433F" w:rsidR="00404CF5" w:rsidRPr="00557928" w:rsidRDefault="00457E0E" w:rsidP="008F0CE1">
            <w:pPr>
              <w:tabs>
                <w:tab w:val="left" w:pos="1134"/>
              </w:tabs>
              <w:spacing w:after="0" w:line="240" w:lineRule="auto"/>
              <w:jc w:val="center"/>
              <w:rPr>
                <w:rFonts w:eastAsia="Times New Roman"/>
                <w:b/>
                <w:lang w:eastAsia="lt-LT"/>
              </w:rPr>
            </w:pPr>
            <w:r>
              <w:rPr>
                <w:rFonts w:eastAsia="Times New Roman"/>
                <w:b/>
                <w:lang w:eastAsia="lt-LT"/>
              </w:rPr>
              <w:t>T</w:t>
            </w:r>
            <w:r w:rsidR="00404CF5" w:rsidRPr="00557928">
              <w:rPr>
                <w:rFonts w:eastAsia="Times New Roman"/>
                <w:b/>
                <w:lang w:eastAsia="lt-LT"/>
              </w:rPr>
              <w:t>otal price</w:t>
            </w:r>
          </w:p>
          <w:p w14:paraId="57444001" w14:textId="3D7C8E78" w:rsidR="00404CF5" w:rsidRPr="00557928" w:rsidRDefault="00404CF5" w:rsidP="008F0CE1">
            <w:pPr>
              <w:tabs>
                <w:tab w:val="left" w:pos="1134"/>
              </w:tabs>
              <w:spacing w:after="0" w:line="240" w:lineRule="auto"/>
              <w:jc w:val="center"/>
              <w:rPr>
                <w:rFonts w:eastAsia="Times New Roman"/>
                <w:b/>
                <w:lang w:eastAsia="lt-LT"/>
              </w:rPr>
            </w:pPr>
            <w:r w:rsidRPr="00557928">
              <w:rPr>
                <w:rFonts w:eastAsia="Times New Roman"/>
                <w:b/>
                <w:lang w:eastAsia="lt-LT"/>
              </w:rPr>
              <w:t xml:space="preserve">(EUR </w:t>
            </w:r>
            <w:r w:rsidR="00457E0E">
              <w:rPr>
                <w:rFonts w:eastAsia="Times New Roman"/>
                <w:b/>
                <w:lang w:eastAsia="lt-LT"/>
              </w:rPr>
              <w:t xml:space="preserve">excl. </w:t>
            </w:r>
            <w:r w:rsidRPr="00557928">
              <w:rPr>
                <w:rFonts w:eastAsia="Times New Roman"/>
                <w:b/>
                <w:lang w:eastAsia="lt-LT"/>
              </w:rPr>
              <w:t>VAT)</w:t>
            </w:r>
          </w:p>
        </w:tc>
      </w:tr>
      <w:tr w:rsidR="00404CF5" w:rsidRPr="00557928" w14:paraId="62F10759"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05D76EBA"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BF9C14"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35D3822F"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3</w:t>
            </w:r>
          </w:p>
        </w:tc>
        <w:tc>
          <w:tcPr>
            <w:tcW w:w="805" w:type="pct"/>
            <w:tcBorders>
              <w:top w:val="single" w:sz="4" w:space="0" w:color="auto"/>
              <w:left w:val="single" w:sz="4" w:space="0" w:color="auto"/>
              <w:bottom w:val="single" w:sz="4" w:space="0" w:color="auto"/>
              <w:right w:val="single" w:sz="4" w:space="0" w:color="auto"/>
            </w:tcBorders>
            <w:vAlign w:val="center"/>
            <w:hideMark/>
          </w:tcPr>
          <w:p w14:paraId="0E361387"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4</w:t>
            </w:r>
          </w:p>
        </w:tc>
        <w:tc>
          <w:tcPr>
            <w:tcW w:w="608" w:type="pct"/>
            <w:tcBorders>
              <w:top w:val="single" w:sz="4" w:space="0" w:color="auto"/>
              <w:left w:val="single" w:sz="4" w:space="0" w:color="auto"/>
              <w:bottom w:val="single" w:sz="4" w:space="0" w:color="auto"/>
              <w:right w:val="single" w:sz="4" w:space="0" w:color="auto"/>
            </w:tcBorders>
            <w:vAlign w:val="center"/>
            <w:hideMark/>
          </w:tcPr>
          <w:p w14:paraId="4B97DC56"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5</w:t>
            </w:r>
          </w:p>
        </w:tc>
        <w:tc>
          <w:tcPr>
            <w:tcW w:w="775" w:type="pct"/>
            <w:tcBorders>
              <w:top w:val="single" w:sz="4" w:space="0" w:color="auto"/>
              <w:left w:val="single" w:sz="4" w:space="0" w:color="auto"/>
              <w:bottom w:val="single" w:sz="4" w:space="0" w:color="auto"/>
              <w:right w:val="single" w:sz="4" w:space="0" w:color="auto"/>
            </w:tcBorders>
            <w:vAlign w:val="center"/>
            <w:hideMark/>
          </w:tcPr>
          <w:p w14:paraId="1BECB539" w14:textId="77777777" w:rsidR="00404CF5" w:rsidRPr="00557928" w:rsidRDefault="00404CF5" w:rsidP="008F0CE1">
            <w:pPr>
              <w:tabs>
                <w:tab w:val="left" w:pos="1134"/>
              </w:tabs>
              <w:spacing w:after="0" w:line="240" w:lineRule="auto"/>
              <w:jc w:val="center"/>
              <w:rPr>
                <w:rFonts w:eastAsia="Times New Roman"/>
                <w:i/>
                <w:sz w:val="20"/>
                <w:lang w:eastAsia="lt-LT"/>
              </w:rPr>
            </w:pPr>
            <w:r w:rsidRPr="00557928">
              <w:rPr>
                <w:rFonts w:eastAsia="Times New Roman"/>
                <w:i/>
                <w:sz w:val="20"/>
                <w:lang w:eastAsia="lt-LT"/>
              </w:rPr>
              <w:t>6</w:t>
            </w:r>
          </w:p>
        </w:tc>
      </w:tr>
      <w:tr w:rsidR="00404CF5" w:rsidRPr="00557928" w14:paraId="6AA13DE1" w14:textId="77777777" w:rsidTr="00404CF5">
        <w:tc>
          <w:tcPr>
            <w:tcW w:w="340" w:type="pct"/>
            <w:tcBorders>
              <w:top w:val="single" w:sz="4" w:space="0" w:color="auto"/>
              <w:left w:val="single" w:sz="4" w:space="0" w:color="auto"/>
              <w:bottom w:val="single" w:sz="4" w:space="0" w:color="auto"/>
              <w:right w:val="single" w:sz="4" w:space="0" w:color="auto"/>
            </w:tcBorders>
            <w:vAlign w:val="center"/>
            <w:hideMark/>
          </w:tcPr>
          <w:p w14:paraId="53B3D1A6" w14:textId="77777777" w:rsidR="00404CF5" w:rsidRPr="00557928" w:rsidRDefault="00404CF5" w:rsidP="008F0CE1">
            <w:pPr>
              <w:tabs>
                <w:tab w:val="left" w:pos="1134"/>
              </w:tabs>
              <w:spacing w:after="0" w:line="240" w:lineRule="auto"/>
              <w:jc w:val="center"/>
              <w:rPr>
                <w:rFonts w:eastAsia="Times New Roman"/>
                <w:lang w:eastAsia="lt-LT"/>
              </w:rPr>
            </w:pPr>
            <w:bookmarkStart w:id="0" w:name="_Hlk3978755"/>
            <w:r w:rsidRPr="00557928">
              <w:rPr>
                <w:rFonts w:eastAsia="Times New Roman"/>
                <w:lang w:eastAsia="lt-LT"/>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47EB1DC" w14:textId="38B40E73" w:rsidR="00404CF5" w:rsidRPr="00557928" w:rsidRDefault="004A6AA5" w:rsidP="008F0CE1">
            <w:pPr>
              <w:tabs>
                <w:tab w:val="left" w:pos="1134"/>
              </w:tabs>
              <w:spacing w:after="0" w:line="240" w:lineRule="auto"/>
              <w:rPr>
                <w:rFonts w:eastAsia="Times New Roman"/>
                <w:lang w:eastAsia="lt-LT"/>
              </w:rPr>
            </w:pPr>
            <w:r w:rsidRPr="00557928">
              <w:rPr>
                <w:rFonts w:eastAsia="Times New Roman"/>
                <w:lang w:eastAsia="lt-LT"/>
              </w:rPr>
              <w:t>Special purpose armored vehicle IAG Guardian</w:t>
            </w:r>
          </w:p>
        </w:tc>
        <w:tc>
          <w:tcPr>
            <w:tcW w:w="509" w:type="pct"/>
            <w:tcBorders>
              <w:top w:val="single" w:sz="4" w:space="0" w:color="auto"/>
              <w:left w:val="single" w:sz="4" w:space="0" w:color="auto"/>
              <w:bottom w:val="single" w:sz="4" w:space="0" w:color="auto"/>
              <w:right w:val="single" w:sz="4" w:space="0" w:color="auto"/>
            </w:tcBorders>
            <w:vAlign w:val="center"/>
          </w:tcPr>
          <w:p w14:paraId="7B7A159E" w14:textId="7D3A9999" w:rsidR="00404CF5" w:rsidRPr="00557928" w:rsidRDefault="002B5421" w:rsidP="008F0CE1">
            <w:pPr>
              <w:tabs>
                <w:tab w:val="left" w:pos="1134"/>
              </w:tabs>
              <w:spacing w:after="0" w:line="240" w:lineRule="auto"/>
              <w:jc w:val="center"/>
              <w:rPr>
                <w:rFonts w:eastAsia="Times New Roman"/>
                <w:lang w:eastAsia="lt-LT"/>
              </w:rPr>
            </w:pPr>
            <w:r>
              <w:rPr>
                <w:rFonts w:eastAsia="Times New Roman"/>
                <w:lang w:eastAsia="lt-LT"/>
              </w:rPr>
              <w:t>1</w:t>
            </w:r>
          </w:p>
        </w:tc>
        <w:tc>
          <w:tcPr>
            <w:tcW w:w="805" w:type="pct"/>
            <w:tcBorders>
              <w:top w:val="single" w:sz="4" w:space="0" w:color="auto"/>
              <w:left w:val="single" w:sz="4" w:space="0" w:color="auto"/>
              <w:bottom w:val="single" w:sz="4" w:space="0" w:color="auto"/>
              <w:right w:val="single" w:sz="4" w:space="0" w:color="auto"/>
            </w:tcBorders>
            <w:vAlign w:val="center"/>
          </w:tcPr>
          <w:p w14:paraId="159C404B" w14:textId="15CD3BAD" w:rsidR="00404CF5" w:rsidRPr="00557928" w:rsidRDefault="00C108DC" w:rsidP="008F0CE1">
            <w:pPr>
              <w:tabs>
                <w:tab w:val="left" w:pos="1134"/>
              </w:tabs>
              <w:spacing w:after="0" w:line="240" w:lineRule="auto"/>
              <w:jc w:val="center"/>
              <w:rPr>
                <w:rFonts w:eastAsia="Times New Roman"/>
                <w:lang w:eastAsia="lt-LT"/>
              </w:rPr>
            </w:pPr>
            <w:r>
              <w:rPr>
                <w:rFonts w:eastAsia="Times New Roman"/>
                <w:lang w:eastAsia="lt-LT"/>
              </w:rPr>
              <w:t>268299.00</w:t>
            </w:r>
          </w:p>
        </w:tc>
        <w:tc>
          <w:tcPr>
            <w:tcW w:w="608" w:type="pct"/>
            <w:tcBorders>
              <w:top w:val="single" w:sz="4" w:space="0" w:color="auto"/>
              <w:left w:val="single" w:sz="4" w:space="0" w:color="auto"/>
              <w:bottom w:val="single" w:sz="4" w:space="0" w:color="auto"/>
              <w:right w:val="single" w:sz="4" w:space="0" w:color="auto"/>
            </w:tcBorders>
            <w:vAlign w:val="center"/>
          </w:tcPr>
          <w:p w14:paraId="265B3452" w14:textId="7D771F48" w:rsidR="00404CF5" w:rsidRPr="00557928" w:rsidRDefault="00C108DC" w:rsidP="008F0CE1">
            <w:pPr>
              <w:tabs>
                <w:tab w:val="left" w:pos="1134"/>
              </w:tabs>
              <w:spacing w:after="0" w:line="240" w:lineRule="auto"/>
              <w:jc w:val="center"/>
              <w:rPr>
                <w:rFonts w:eastAsia="Times New Roman"/>
                <w:snapToGrid w:val="0"/>
              </w:rPr>
            </w:pPr>
            <w:r>
              <w:rPr>
                <w:rFonts w:eastAsia="Times New Roman"/>
                <w:snapToGrid w:val="0"/>
              </w:rPr>
              <w:t>0</w:t>
            </w:r>
          </w:p>
        </w:tc>
        <w:tc>
          <w:tcPr>
            <w:tcW w:w="775" w:type="pct"/>
            <w:tcBorders>
              <w:top w:val="single" w:sz="4" w:space="0" w:color="auto"/>
              <w:left w:val="single" w:sz="4" w:space="0" w:color="auto"/>
              <w:bottom w:val="single" w:sz="4" w:space="0" w:color="auto"/>
              <w:right w:val="single" w:sz="4" w:space="0" w:color="auto"/>
            </w:tcBorders>
            <w:vAlign w:val="center"/>
          </w:tcPr>
          <w:p w14:paraId="13F2F4AD" w14:textId="651BE663" w:rsidR="00404CF5" w:rsidRPr="00557928" w:rsidRDefault="00C108DC" w:rsidP="008F0CE1">
            <w:pPr>
              <w:tabs>
                <w:tab w:val="left" w:pos="1134"/>
              </w:tabs>
              <w:spacing w:after="0" w:line="240" w:lineRule="auto"/>
              <w:jc w:val="center"/>
              <w:rPr>
                <w:rFonts w:eastAsia="Times New Roman"/>
                <w:lang w:eastAsia="lt-LT"/>
              </w:rPr>
            </w:pPr>
            <w:r>
              <w:rPr>
                <w:rFonts w:eastAsia="Times New Roman"/>
                <w:lang w:eastAsia="lt-LT"/>
              </w:rPr>
              <w:t>268299.00</w:t>
            </w:r>
          </w:p>
        </w:tc>
      </w:tr>
    </w:tbl>
    <w:bookmarkEnd w:id="0"/>
    <w:p w14:paraId="46CFC0F2" w14:textId="3D45A126" w:rsidR="00404CF5" w:rsidRPr="00557928" w:rsidRDefault="004A6DE3" w:rsidP="008F0CE1">
      <w:pPr>
        <w:numPr>
          <w:ilvl w:val="2"/>
          <w:numId w:val="3"/>
        </w:numPr>
        <w:tabs>
          <w:tab w:val="left" w:pos="1276"/>
        </w:tabs>
        <w:spacing w:after="0" w:line="240" w:lineRule="auto"/>
        <w:ind w:left="0" w:firstLine="709"/>
        <w:contextualSpacing/>
        <w:jc w:val="both"/>
        <w:rPr>
          <w:rFonts w:eastAsia="Times New Roman"/>
        </w:rPr>
      </w:pPr>
      <w:r>
        <w:rPr>
          <w:rFonts w:eastAsia="Times New Roman"/>
          <w:szCs w:val="20"/>
        </w:rPr>
        <w:t xml:space="preserve"> </w:t>
      </w:r>
      <w:r w:rsidRPr="004A6DE3">
        <w:rPr>
          <w:rFonts w:eastAsia="Times New Roman"/>
          <w:szCs w:val="20"/>
        </w:rPr>
        <w:t xml:space="preserve">the cost of the 6-year </w:t>
      </w:r>
      <w:r w:rsidRPr="00557928">
        <w:rPr>
          <w:rFonts w:eastAsia="Times New Roman"/>
          <w:szCs w:val="20"/>
        </w:rPr>
        <w:t xml:space="preserve">technical </w:t>
      </w:r>
      <w:r>
        <w:rPr>
          <w:rFonts w:eastAsia="Times New Roman"/>
          <w:szCs w:val="20"/>
        </w:rPr>
        <w:t>support</w:t>
      </w:r>
      <w:r w:rsidRPr="004A6DE3">
        <w:rPr>
          <w:rFonts w:eastAsia="Times New Roman"/>
          <w:szCs w:val="20"/>
        </w:rPr>
        <w:t xml:space="preserve"> services during the warranty period set out in </w:t>
      </w:r>
      <w:r>
        <w:rPr>
          <w:rFonts w:eastAsia="Times New Roman"/>
          <w:szCs w:val="20"/>
        </w:rPr>
        <w:t>C</w:t>
      </w:r>
      <w:r w:rsidRPr="004A6DE3">
        <w:rPr>
          <w:rFonts w:eastAsia="Times New Roman"/>
          <w:szCs w:val="20"/>
        </w:rPr>
        <w:t xml:space="preserve">lause 7.10 of the </w:t>
      </w:r>
      <w:r w:rsidR="001A795D">
        <w:rPr>
          <w:rFonts w:eastAsia="Times New Roman"/>
          <w:szCs w:val="20"/>
        </w:rPr>
        <w:t>Agreement</w:t>
      </w:r>
      <w:r w:rsidRPr="004A6DE3">
        <w:rPr>
          <w:rFonts w:eastAsia="Times New Roman"/>
          <w:szCs w:val="20"/>
        </w:rPr>
        <w:t xml:space="preserve"> shall be EUR 3</w:t>
      </w:r>
      <w:r>
        <w:rPr>
          <w:rFonts w:eastAsia="Times New Roman"/>
          <w:szCs w:val="20"/>
        </w:rPr>
        <w:t>1</w:t>
      </w:r>
      <w:r w:rsidRPr="004A6DE3">
        <w:rPr>
          <w:rFonts w:eastAsia="Times New Roman"/>
          <w:szCs w:val="20"/>
        </w:rPr>
        <w:t>760.08 (thirty-one thousand seven hundred and sixty Euros 08 ct.), inclusive of VAT, of which VAT shall be EUR 5512.08 (five thousand five hundred and twelve Euros 08 ct.)</w:t>
      </w:r>
      <w:r>
        <w:rPr>
          <w:rFonts w:eastAsia="Times New Roman"/>
          <w:szCs w:val="20"/>
        </w:rPr>
        <w:t>.</w:t>
      </w:r>
    </w:p>
    <w:p w14:paraId="0FA0A542" w14:textId="1725C6C9" w:rsidR="00ED0135" w:rsidRDefault="00ED0135" w:rsidP="006E7062">
      <w:pPr>
        <w:numPr>
          <w:ilvl w:val="1"/>
          <w:numId w:val="3"/>
        </w:numPr>
        <w:tabs>
          <w:tab w:val="left" w:pos="1276"/>
          <w:tab w:val="left" w:pos="1418"/>
        </w:tabs>
        <w:spacing w:after="0" w:line="240" w:lineRule="auto"/>
        <w:ind w:left="0" w:firstLine="709"/>
        <w:contextualSpacing/>
        <w:jc w:val="both"/>
        <w:rPr>
          <w:rFonts w:eastAsia="Times New Roman"/>
          <w:szCs w:val="20"/>
        </w:rPr>
      </w:pPr>
      <w:r w:rsidRPr="00ED0135">
        <w:rPr>
          <w:rFonts w:eastAsia="Times New Roman"/>
          <w:szCs w:val="20"/>
        </w:rPr>
        <w:lastRenderedPageBreak/>
        <w:t xml:space="preserve">The </w:t>
      </w:r>
      <w:r w:rsidR="002B569D">
        <w:rPr>
          <w:rFonts w:eastAsia="Times New Roman"/>
          <w:szCs w:val="20"/>
        </w:rPr>
        <w:t>Goods</w:t>
      </w:r>
      <w:r w:rsidRPr="00ED0135">
        <w:rPr>
          <w:rFonts w:eastAsia="Times New Roman"/>
          <w:szCs w:val="20"/>
        </w:rPr>
        <w:t xml:space="preserve"> shall be delivered under the terms of the </w:t>
      </w:r>
      <w:r w:rsidRPr="00ED0135">
        <w:rPr>
          <w:rFonts w:eastAsia="Times New Roman"/>
          <w:i/>
          <w:iCs/>
          <w:szCs w:val="20"/>
        </w:rPr>
        <w:t>Incoterm DDP</w:t>
      </w:r>
      <w:r w:rsidRPr="00ED0135">
        <w:rPr>
          <w:rFonts w:eastAsia="Times New Roman"/>
          <w:szCs w:val="20"/>
        </w:rPr>
        <w:t xml:space="preserve"> (the Seller shall be responsible for the delivery of the </w:t>
      </w:r>
      <w:r w:rsidR="002B569D">
        <w:rPr>
          <w:rFonts w:eastAsia="Times New Roman"/>
          <w:szCs w:val="20"/>
        </w:rPr>
        <w:t>Goods</w:t>
      </w:r>
      <w:r w:rsidRPr="00ED0135">
        <w:rPr>
          <w:rFonts w:eastAsia="Times New Roman"/>
          <w:szCs w:val="20"/>
        </w:rPr>
        <w:t xml:space="preserve"> to the place specified in Clause 1.3 of the Agreement and shall pay all costs of transporting the </w:t>
      </w:r>
      <w:r w:rsidR="002B569D">
        <w:rPr>
          <w:rFonts w:eastAsia="Times New Roman"/>
          <w:szCs w:val="20"/>
        </w:rPr>
        <w:t>Goods</w:t>
      </w:r>
      <w:r w:rsidRPr="00ED0135">
        <w:rPr>
          <w:rFonts w:eastAsia="Times New Roman"/>
          <w:szCs w:val="20"/>
        </w:rPr>
        <w:t xml:space="preserve"> to the specified place, including import duties). If the Seller is a natural or legal entity of another country, the customs duty and the declarant's services shall be paid by the Seller and, if necessary, the Buyer will issue a power of attorney</w:t>
      </w:r>
      <w:r>
        <w:rPr>
          <w:rFonts w:eastAsia="Times New Roman"/>
          <w:szCs w:val="20"/>
        </w:rPr>
        <w:t xml:space="preserve"> to</w:t>
      </w:r>
      <w:r w:rsidRPr="00ED0135">
        <w:rPr>
          <w:rFonts w:eastAsia="Times New Roman"/>
          <w:szCs w:val="20"/>
        </w:rPr>
        <w:t xml:space="preserve"> the Seller to carry out the import procedures on behalf of the Buyer. VAT shall be paid to the budget of the Republic of Lithuania by the Buyer.</w:t>
      </w:r>
    </w:p>
    <w:p w14:paraId="017A77CA" w14:textId="4591144F" w:rsidR="00404CF5" w:rsidRPr="00ED0135" w:rsidRDefault="00404CF5" w:rsidP="006E7062">
      <w:pPr>
        <w:numPr>
          <w:ilvl w:val="1"/>
          <w:numId w:val="3"/>
        </w:numPr>
        <w:tabs>
          <w:tab w:val="left" w:pos="1276"/>
          <w:tab w:val="left" w:pos="1418"/>
        </w:tabs>
        <w:spacing w:after="0" w:line="240" w:lineRule="auto"/>
        <w:ind w:left="0" w:firstLine="709"/>
        <w:contextualSpacing/>
        <w:jc w:val="both"/>
        <w:rPr>
          <w:rFonts w:eastAsia="Times New Roman"/>
          <w:szCs w:val="20"/>
        </w:rPr>
      </w:pPr>
      <w:r w:rsidRPr="00ED0135">
        <w:rPr>
          <w:rFonts w:eastAsia="Times New Roman"/>
          <w:szCs w:val="20"/>
        </w:rPr>
        <w:t xml:space="preserve">The term of validity of the Agreement is 13 </w:t>
      </w:r>
      <w:r w:rsidRPr="0096659A">
        <w:t>(thirteen)</w:t>
      </w:r>
      <w:r w:rsidRPr="00557928">
        <w:t xml:space="preserve"> months from the date of entry into force of the Agreement (including the term of payment for the </w:t>
      </w:r>
      <w:r w:rsidR="002B569D">
        <w:t>Goods</w:t>
      </w:r>
      <w:r w:rsidRPr="00557928">
        <w:t>).</w:t>
      </w:r>
    </w:p>
    <w:p w14:paraId="525221BA" w14:textId="4153E16C"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 xml:space="preserve">The price of the </w:t>
      </w:r>
      <w:r w:rsidR="002B569D">
        <w:rPr>
          <w:rFonts w:eastAsia="Times New Roman"/>
          <w:szCs w:val="20"/>
        </w:rPr>
        <w:t>Goods</w:t>
      </w:r>
      <w:r w:rsidRPr="00557928">
        <w:rPr>
          <w:rFonts w:eastAsia="Times New Roman"/>
          <w:szCs w:val="20"/>
        </w:rPr>
        <w:t xml:space="preserve"> and technical </w:t>
      </w:r>
      <w:r w:rsidR="008B61C8">
        <w:rPr>
          <w:rFonts w:eastAsia="Times New Roman"/>
          <w:szCs w:val="20"/>
        </w:rPr>
        <w:t xml:space="preserve">support </w:t>
      </w:r>
      <w:r w:rsidRPr="00557928">
        <w:rPr>
          <w:rFonts w:eastAsia="Times New Roman"/>
          <w:szCs w:val="20"/>
        </w:rPr>
        <w:t>service specified in Clauses 2.2.1 and 2.2.2 of the Agreement cannot be changed throughout the validity period of the Agreement, except for the case provided for in Clause 2.6 of the Agreement.</w:t>
      </w:r>
    </w:p>
    <w:p w14:paraId="33E4AFE5" w14:textId="08892357" w:rsidR="00404CF5" w:rsidRPr="00557928" w:rsidRDefault="00404CF5" w:rsidP="008F0CE1">
      <w:pPr>
        <w:numPr>
          <w:ilvl w:val="1"/>
          <w:numId w:val="3"/>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 xml:space="preserve">The price of the </w:t>
      </w:r>
      <w:r w:rsidR="002B569D">
        <w:rPr>
          <w:rFonts w:eastAsia="Times New Roman"/>
          <w:szCs w:val="20"/>
        </w:rPr>
        <w:t>Goods</w:t>
      </w:r>
      <w:r w:rsidRPr="00557928">
        <w:rPr>
          <w:rFonts w:eastAsia="Times New Roman"/>
          <w:szCs w:val="20"/>
        </w:rPr>
        <w:t xml:space="preserve"> and technical support service specified in the </w:t>
      </w:r>
      <w:r w:rsidR="00897B2C">
        <w:rPr>
          <w:rFonts w:eastAsia="Times New Roman"/>
          <w:szCs w:val="20"/>
        </w:rPr>
        <w:t>Agreement</w:t>
      </w:r>
      <w:r w:rsidRPr="00557928">
        <w:rPr>
          <w:rFonts w:eastAsia="Times New Roman"/>
          <w:szCs w:val="20"/>
        </w:rPr>
        <w:t xml:space="preserve"> will be recalculated </w:t>
      </w:r>
      <w:r w:rsidR="008B61C8">
        <w:rPr>
          <w:rFonts w:eastAsia="Times New Roman"/>
          <w:szCs w:val="20"/>
        </w:rPr>
        <w:t>changing</w:t>
      </w:r>
      <w:r w:rsidRPr="00557928">
        <w:rPr>
          <w:rFonts w:eastAsia="Times New Roman"/>
          <w:szCs w:val="20"/>
        </w:rPr>
        <w:t xml:space="preserve"> the applicable VAT by legal acts. The </w:t>
      </w:r>
      <w:r w:rsidR="008B61C8">
        <w:rPr>
          <w:rFonts w:eastAsia="Times New Roman"/>
          <w:szCs w:val="20"/>
        </w:rPr>
        <w:t>magnitude</w:t>
      </w:r>
      <w:r w:rsidR="008B61C8" w:rsidRPr="00557928">
        <w:rPr>
          <w:rFonts w:eastAsia="Times New Roman"/>
          <w:szCs w:val="20"/>
        </w:rPr>
        <w:t xml:space="preserve"> </w:t>
      </w:r>
      <w:r w:rsidRPr="00557928">
        <w:rPr>
          <w:rFonts w:eastAsia="Times New Roman"/>
          <w:szCs w:val="20"/>
        </w:rPr>
        <w:t xml:space="preserve">of the change in the price of the </w:t>
      </w:r>
      <w:r w:rsidR="002B569D">
        <w:rPr>
          <w:rFonts w:eastAsia="Times New Roman"/>
          <w:szCs w:val="20"/>
        </w:rPr>
        <w:t>Goods</w:t>
      </w:r>
      <w:r w:rsidRPr="00557928">
        <w:rPr>
          <w:rFonts w:eastAsia="Times New Roman"/>
          <w:szCs w:val="20"/>
        </w:rPr>
        <w:t xml:space="preserve"> is proportional to the </w:t>
      </w:r>
      <w:r w:rsidR="008B61C8">
        <w:rPr>
          <w:rFonts w:eastAsia="Times New Roman"/>
          <w:szCs w:val="20"/>
        </w:rPr>
        <w:t>magnitude</w:t>
      </w:r>
      <w:r w:rsidR="008B61C8" w:rsidRPr="00557928">
        <w:rPr>
          <w:rFonts w:eastAsia="Times New Roman"/>
          <w:szCs w:val="20"/>
        </w:rPr>
        <w:t xml:space="preserve"> </w:t>
      </w:r>
      <w:r w:rsidRPr="00557928">
        <w:rPr>
          <w:rFonts w:eastAsia="Times New Roman"/>
          <w:szCs w:val="20"/>
        </w:rPr>
        <w:t xml:space="preserve">of the change in the VAT rate. If the amount of VAT changes, the price of </w:t>
      </w:r>
      <w:r w:rsidR="002B569D">
        <w:rPr>
          <w:rFonts w:eastAsia="Times New Roman"/>
          <w:szCs w:val="20"/>
        </w:rPr>
        <w:t>Goods</w:t>
      </w:r>
      <w:r w:rsidRPr="00557928">
        <w:rPr>
          <w:rFonts w:eastAsia="Times New Roman"/>
          <w:szCs w:val="20"/>
        </w:rPr>
        <w:t xml:space="preserve"> is recalculated according to the following formula:</w:t>
      </w:r>
    </w:p>
    <w:p w14:paraId="673CA288" w14:textId="77777777" w:rsidR="00404CF5" w:rsidRPr="00557928" w:rsidRDefault="004C741A" w:rsidP="008F0CE1">
      <w:pPr>
        <w:spacing w:after="0" w:line="240" w:lineRule="auto"/>
        <w:jc w:val="center"/>
        <w:rPr>
          <w:rFonts w:eastAsia="Calibri"/>
          <w:szCs w:val="20"/>
          <w:lang w:eastAsia="zh-CN"/>
        </w:rPr>
      </w:pPr>
      <m:oMathPara>
        <m:oMathParaPr>
          <m:jc m:val="center"/>
        </m:oMathPara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r>
            <w:rPr>
              <w:rFonts w:ascii="Cambria Math" w:eastAsia="Calibri" w:hAnsi="Cambria Math"/>
              <w:szCs w:val="20"/>
              <w:lang w:eastAsia="zh-CN"/>
            </w:rPr>
            <m:t>=</m:t>
          </m:r>
          <m:r>
            <w:rPr>
              <w:rFonts w:ascii="Cambria Math" w:eastAsia="Calibri" w:hAnsi="Cambria Math"/>
              <w:szCs w:val="20"/>
              <w:lang w:eastAsia="zh-CN"/>
            </w:rPr>
            <m:t>A</m:t>
          </m:r>
          <m:r>
            <w:rPr>
              <w:rFonts w:ascii="Cambria Math" w:eastAsia="Calibri" w:hAnsi="Cambria Math"/>
              <w:szCs w:val="20"/>
              <w:lang w:eastAsia="zh-CN"/>
            </w:rPr>
            <m:t>+</m:t>
          </m:r>
          <m:f>
            <m:fPr>
              <m:ctrlPr>
                <w:rPr>
                  <w:rFonts w:ascii="Cambria Math" w:eastAsia="Calibri" w:hAnsi="Cambria Math"/>
                  <w:lang w:eastAsia="zh-CN"/>
                </w:rPr>
              </m:ctrlPr>
            </m:fPr>
            <m:num>
              <m:r>
                <w:rPr>
                  <w:rFonts w:ascii="Cambria Math" w:eastAsia="Calibri" w:hAnsi="Cambria Math"/>
                  <w:szCs w:val="20"/>
                  <w:lang w:eastAsia="zh-CN"/>
                </w:rPr>
                <m:t>(</m:t>
              </m:r>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r>
                <w:rPr>
                  <w:rFonts w:ascii="Cambria Math" w:eastAsia="Calibri" w:hAnsi="Cambria Math"/>
                  <w:szCs w:val="20"/>
                  <w:lang w:eastAsia="zh-CN"/>
                </w:rPr>
                <m:t>-</m:t>
              </m:r>
              <m:r>
                <w:rPr>
                  <w:rFonts w:ascii="Cambria Math" w:eastAsia="Calibri" w:hAnsi="Cambria Math"/>
                  <w:szCs w:val="20"/>
                  <w:lang w:eastAsia="zh-CN"/>
                </w:rPr>
                <m:t>A</m:t>
              </m:r>
              <m:r>
                <w:rPr>
                  <w:rFonts w:ascii="Cambria Math" w:eastAsia="Calibri" w:hAnsi="Cambria Math"/>
                  <w:szCs w:val="20"/>
                  <w:lang w:eastAsia="zh-CN"/>
                </w:rPr>
                <m:t>)</m:t>
              </m:r>
            </m:num>
            <m:den>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den>
          </m:f>
          <m:r>
            <w:rPr>
              <w:rFonts w:ascii="Cambria Math" w:eastAsia="Calibri" w:hAnsi="Cambria Math"/>
              <w:szCs w:val="20"/>
              <w:lang w:eastAsia="zh-CN"/>
            </w:rPr>
            <m:t>×(1+</m:t>
          </m:r>
          <m:f>
            <m:fPr>
              <m:ctrlPr>
                <w:rPr>
                  <w:rFonts w:ascii="Cambria Math" w:eastAsia="Calibri" w:hAnsi="Cambria Math"/>
                  <w:lang w:eastAsia="zh-CN"/>
                </w:rPr>
              </m:ctrlPr>
            </m:fPr>
            <m:num>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num>
            <m:den>
              <m:r>
                <m:rPr>
                  <m:sty m:val="p"/>
                </m:rPr>
                <w:rPr>
                  <w:rFonts w:ascii="Cambria Math" w:eastAsia="Calibri" w:hAnsi="Cambria Math"/>
                  <w:szCs w:val="20"/>
                  <w:lang w:eastAsia="zh-CN"/>
                </w:rPr>
                <m:t>100</m:t>
              </m:r>
            </m:den>
          </m:f>
          <m:r>
            <w:rPr>
              <w:rFonts w:ascii="Cambria Math" w:eastAsia="Calibri" w:hAnsi="Cambria Math"/>
              <w:szCs w:val="20"/>
              <w:lang w:eastAsia="zh-CN"/>
            </w:rPr>
            <m:t>)</m:t>
          </m:r>
        </m:oMath>
      </m:oMathPara>
    </w:p>
    <w:p w14:paraId="1C341A0B" w14:textId="77777777" w:rsidR="00404CF5" w:rsidRPr="00557928" w:rsidRDefault="00404CF5" w:rsidP="008F0CE1">
      <w:pPr>
        <w:spacing w:after="0" w:line="240" w:lineRule="auto"/>
        <w:ind w:firstLine="709"/>
        <w:jc w:val="both"/>
        <w:rPr>
          <w:rFonts w:eastAsia="Calibri"/>
          <w:szCs w:val="20"/>
          <w:lang w:eastAsia="zh-CN"/>
        </w:rPr>
      </w:pPr>
    </w:p>
    <w:p w14:paraId="15D7DB49" w14:textId="72D856F0" w:rsidR="00404CF5" w:rsidRPr="00557928" w:rsidRDefault="004C741A"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N</m:t>
            </m:r>
          </m:sub>
        </m:sSub>
      </m:oMath>
      <w:r w:rsidR="00404CF5" w:rsidRPr="00557928">
        <w:rPr>
          <w:rFonts w:eastAsia="Calibri"/>
          <w:szCs w:val="20"/>
          <w:lang w:eastAsia="zh-CN"/>
        </w:rPr>
        <w:t xml:space="preserve">- recalculated total </w:t>
      </w:r>
      <w:r w:rsidR="00897B2C">
        <w:rPr>
          <w:rFonts w:eastAsia="Calibri"/>
          <w:szCs w:val="20"/>
          <w:lang w:eastAsia="zh-CN"/>
        </w:rPr>
        <w:t>Agreement</w:t>
      </w:r>
      <w:r w:rsidR="00404CF5" w:rsidRPr="00557928">
        <w:rPr>
          <w:rFonts w:eastAsia="Calibri"/>
          <w:szCs w:val="20"/>
          <w:lang w:eastAsia="zh-CN"/>
        </w:rPr>
        <w:t xml:space="preserve"> price (</w:t>
      </w:r>
      <w:r w:rsidR="003859F5">
        <w:rPr>
          <w:rFonts w:eastAsia="Calibri"/>
          <w:szCs w:val="20"/>
          <w:lang w:eastAsia="zh-CN"/>
        </w:rPr>
        <w:t xml:space="preserve">including </w:t>
      </w:r>
      <w:r w:rsidR="003859F5" w:rsidRPr="00557928">
        <w:rPr>
          <w:rFonts w:eastAsia="Calibri"/>
          <w:szCs w:val="20"/>
          <w:lang w:eastAsia="zh-CN"/>
        </w:rPr>
        <w:t>VAT</w:t>
      </w:r>
      <w:r w:rsidR="00404CF5" w:rsidRPr="00557928">
        <w:rPr>
          <w:rFonts w:eastAsia="Calibri"/>
          <w:szCs w:val="20"/>
          <w:lang w:eastAsia="zh-CN"/>
        </w:rPr>
        <w:t>)</w:t>
      </w:r>
    </w:p>
    <w:p w14:paraId="15043758" w14:textId="64D7498E" w:rsidR="00404CF5" w:rsidRPr="00557928" w:rsidRDefault="004C741A"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S</m:t>
            </m:r>
          </m:e>
          <m:sub>
            <m:r>
              <w:rPr>
                <w:rFonts w:ascii="Cambria Math" w:eastAsia="Calibri" w:hAnsi="Cambria Math"/>
                <w:szCs w:val="20"/>
                <w:lang w:eastAsia="zh-CN"/>
              </w:rPr>
              <m:t>S</m:t>
            </m:r>
          </m:sub>
        </m:sSub>
      </m:oMath>
      <w:r w:rsidR="00404CF5" w:rsidRPr="00557928">
        <w:rPr>
          <w:rFonts w:eastAsia="Calibri"/>
          <w:szCs w:val="20"/>
          <w:lang w:eastAsia="zh-CN"/>
        </w:rPr>
        <w:t xml:space="preserve">- the total </w:t>
      </w:r>
      <w:r w:rsidR="00404CF5" w:rsidRPr="00557928">
        <w:rPr>
          <w:rFonts w:eastAsia="Calibri"/>
          <w:iCs/>
          <w:szCs w:val="20"/>
          <w:lang w:eastAsia="zh-CN"/>
        </w:rPr>
        <w:t xml:space="preserve">price of the </w:t>
      </w:r>
      <w:r w:rsidR="00897B2C">
        <w:rPr>
          <w:rFonts w:eastAsia="Calibri"/>
          <w:iCs/>
          <w:szCs w:val="20"/>
          <w:lang w:eastAsia="zh-CN"/>
        </w:rPr>
        <w:t>Agreement</w:t>
      </w:r>
      <w:r w:rsidR="00404CF5" w:rsidRPr="00557928">
        <w:rPr>
          <w:rFonts w:eastAsia="Calibri"/>
          <w:iCs/>
          <w:szCs w:val="20"/>
          <w:lang w:eastAsia="zh-CN"/>
        </w:rPr>
        <w:t xml:space="preserve"> (including VAT) before recalculation</w:t>
      </w:r>
    </w:p>
    <w:p w14:paraId="5DCBEACE" w14:textId="544EA30F" w:rsidR="00404CF5" w:rsidRPr="00557928" w:rsidRDefault="00404CF5" w:rsidP="008F0CE1">
      <w:pPr>
        <w:spacing w:after="0" w:line="240" w:lineRule="auto"/>
        <w:ind w:firstLine="709"/>
        <w:jc w:val="both"/>
        <w:rPr>
          <w:rFonts w:eastAsia="Calibri"/>
          <w:iCs/>
          <w:szCs w:val="20"/>
          <w:lang w:eastAsia="zh-CN"/>
        </w:rPr>
      </w:pPr>
      <w:r w:rsidRPr="00557928">
        <w:rPr>
          <w:rFonts w:eastAsia="Calibri"/>
          <w:iCs/>
          <w:szCs w:val="20"/>
          <w:lang w:eastAsia="zh-CN"/>
        </w:rPr>
        <w:t xml:space="preserve">A – the price of fulfilled </w:t>
      </w:r>
      <w:r w:rsidR="003859F5">
        <w:rPr>
          <w:rFonts w:eastAsia="Calibri"/>
          <w:iCs/>
          <w:szCs w:val="20"/>
          <w:lang w:eastAsia="zh-CN"/>
        </w:rPr>
        <w:t>Agreement o</w:t>
      </w:r>
      <w:r w:rsidRPr="00557928">
        <w:rPr>
          <w:rFonts w:eastAsia="Calibri"/>
          <w:iCs/>
          <w:szCs w:val="20"/>
          <w:lang w:eastAsia="zh-CN"/>
        </w:rPr>
        <w:t xml:space="preserve">bligations (delivered </w:t>
      </w:r>
      <w:r w:rsidR="002B569D">
        <w:rPr>
          <w:rFonts w:eastAsia="Calibri"/>
          <w:iCs/>
          <w:szCs w:val="20"/>
          <w:lang w:eastAsia="zh-CN"/>
        </w:rPr>
        <w:t>Goods</w:t>
      </w:r>
      <w:r w:rsidRPr="00557928">
        <w:rPr>
          <w:rFonts w:eastAsia="Calibri"/>
          <w:iCs/>
          <w:szCs w:val="20"/>
          <w:lang w:eastAsia="zh-CN"/>
        </w:rPr>
        <w:t xml:space="preserve">, </w:t>
      </w:r>
      <w:r w:rsidR="003859F5">
        <w:rPr>
          <w:rFonts w:eastAsia="Calibri"/>
          <w:iCs/>
          <w:szCs w:val="20"/>
          <w:lang w:eastAsia="zh-CN"/>
        </w:rPr>
        <w:t>performed</w:t>
      </w:r>
      <w:r w:rsidRPr="00557928">
        <w:rPr>
          <w:rFonts w:eastAsia="Calibri"/>
          <w:iCs/>
          <w:szCs w:val="20"/>
          <w:lang w:eastAsia="zh-CN"/>
        </w:rPr>
        <w:t xml:space="preserve"> services</w:t>
      </w:r>
      <w:r w:rsidR="003859F5">
        <w:rPr>
          <w:rFonts w:eastAsia="Calibri"/>
          <w:iCs/>
          <w:szCs w:val="20"/>
          <w:lang w:eastAsia="zh-CN"/>
        </w:rPr>
        <w:t xml:space="preserve"> </w:t>
      </w:r>
      <w:r w:rsidR="003859F5" w:rsidRPr="00557928">
        <w:rPr>
          <w:rFonts w:eastAsia="Calibri"/>
          <w:iCs/>
          <w:szCs w:val="20"/>
          <w:lang w:eastAsia="zh-CN"/>
        </w:rPr>
        <w:t>(</w:t>
      </w:r>
      <w:r w:rsidR="003859F5">
        <w:rPr>
          <w:rFonts w:eastAsia="Calibri"/>
          <w:szCs w:val="20"/>
          <w:lang w:eastAsia="zh-CN"/>
        </w:rPr>
        <w:t xml:space="preserve">including </w:t>
      </w:r>
      <w:r w:rsidR="003859F5" w:rsidRPr="00557928">
        <w:rPr>
          <w:rFonts w:eastAsia="Calibri"/>
          <w:szCs w:val="20"/>
          <w:lang w:eastAsia="zh-CN"/>
        </w:rPr>
        <w:t>VAT</w:t>
      </w:r>
      <w:r w:rsidR="003859F5" w:rsidRPr="00557928">
        <w:rPr>
          <w:rFonts w:eastAsia="Calibri"/>
          <w:iCs/>
          <w:szCs w:val="20"/>
          <w:lang w:eastAsia="zh-CN"/>
        </w:rPr>
        <w:t>)</w:t>
      </w:r>
      <w:r w:rsidRPr="00557928">
        <w:rPr>
          <w:rFonts w:eastAsia="Calibri"/>
          <w:iCs/>
          <w:szCs w:val="20"/>
          <w:lang w:eastAsia="zh-CN"/>
        </w:rPr>
        <w:t>) before recalculation</w:t>
      </w:r>
    </w:p>
    <w:p w14:paraId="72FBD7BF" w14:textId="77777777" w:rsidR="00404CF5" w:rsidRPr="00557928" w:rsidRDefault="004C741A"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S</m:t>
            </m:r>
          </m:sub>
        </m:sSub>
      </m:oMath>
      <w:r w:rsidR="00404CF5" w:rsidRPr="00557928">
        <w:rPr>
          <w:rFonts w:eastAsia="Calibri"/>
          <w:szCs w:val="20"/>
          <w:lang w:eastAsia="zh-CN"/>
        </w:rPr>
        <w:t xml:space="preserve">- </w:t>
      </w:r>
      <w:r w:rsidR="00404CF5" w:rsidRPr="00557928">
        <w:rPr>
          <w:rFonts w:eastAsia="Calibri"/>
          <w:iCs/>
          <w:szCs w:val="20"/>
          <w:lang w:eastAsia="zh-CN"/>
        </w:rPr>
        <w:t>old VAT rate (percentage)</w:t>
      </w:r>
    </w:p>
    <w:p w14:paraId="42909E57" w14:textId="77777777" w:rsidR="00404CF5" w:rsidRPr="00557928" w:rsidRDefault="004C741A" w:rsidP="008F0CE1">
      <w:pPr>
        <w:spacing w:after="0" w:line="240" w:lineRule="auto"/>
        <w:ind w:firstLine="709"/>
        <w:jc w:val="both"/>
        <w:rPr>
          <w:rFonts w:eastAsia="Calibri"/>
          <w:szCs w:val="20"/>
          <w:lang w:eastAsia="zh-CN"/>
        </w:rPr>
      </w:pPr>
      <m:oMath>
        <m:sSub>
          <m:sSubPr>
            <m:ctrlPr>
              <w:rPr>
                <w:rFonts w:ascii="Cambria Math" w:eastAsia="Calibri" w:hAnsi="Cambria Math"/>
                <w:lang w:eastAsia="zh-CN"/>
              </w:rPr>
            </m:ctrlPr>
          </m:sSubPr>
          <m:e>
            <m:r>
              <w:rPr>
                <w:rFonts w:ascii="Cambria Math" w:eastAsia="Calibri" w:hAnsi="Cambria Math"/>
                <w:szCs w:val="20"/>
                <w:lang w:eastAsia="zh-CN"/>
              </w:rPr>
              <m:t>T</m:t>
            </m:r>
          </m:e>
          <m:sub>
            <m:r>
              <w:rPr>
                <w:rFonts w:ascii="Cambria Math" w:eastAsia="Calibri" w:hAnsi="Cambria Math"/>
                <w:szCs w:val="20"/>
                <w:lang w:eastAsia="zh-CN"/>
              </w:rPr>
              <m:t>N</m:t>
            </m:r>
          </m:sub>
        </m:sSub>
      </m:oMath>
      <w:r w:rsidR="00404CF5" w:rsidRPr="00557928">
        <w:rPr>
          <w:rFonts w:eastAsia="Calibri"/>
          <w:szCs w:val="20"/>
          <w:lang w:eastAsia="zh-CN"/>
        </w:rPr>
        <w:t xml:space="preserve">- </w:t>
      </w:r>
      <w:r w:rsidR="00404CF5" w:rsidRPr="00557928">
        <w:rPr>
          <w:rFonts w:eastAsia="Calibri"/>
          <w:iCs/>
          <w:szCs w:val="20"/>
          <w:lang w:eastAsia="zh-CN"/>
        </w:rPr>
        <w:t>new VAT rate (percentage)</w:t>
      </w:r>
    </w:p>
    <w:p w14:paraId="4117556F" w14:textId="77777777" w:rsidR="00404CF5" w:rsidRPr="00557928" w:rsidRDefault="00404CF5" w:rsidP="008F0CE1">
      <w:pPr>
        <w:tabs>
          <w:tab w:val="left" w:pos="1276"/>
          <w:tab w:val="left" w:pos="1418"/>
        </w:tabs>
        <w:spacing w:after="0" w:line="240" w:lineRule="auto"/>
        <w:jc w:val="both"/>
        <w:rPr>
          <w:rFonts w:eastAsia="Times New Roman"/>
          <w:szCs w:val="20"/>
          <w:lang w:eastAsia="lt-LT"/>
        </w:rPr>
      </w:pPr>
    </w:p>
    <w:p w14:paraId="37355765" w14:textId="2D2E2A10"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rPr>
        <w:t xml:space="preserve">The recalculation of the price of the </w:t>
      </w:r>
      <w:r w:rsidR="002B569D">
        <w:rPr>
          <w:rFonts w:eastAsia="Times New Roman"/>
        </w:rPr>
        <w:t>Goods</w:t>
      </w:r>
      <w:r w:rsidRPr="00557928">
        <w:rPr>
          <w:rFonts w:eastAsia="Times New Roman"/>
        </w:rPr>
        <w:t xml:space="preserve"> and technical </w:t>
      </w:r>
      <w:r w:rsidR="008B61C8">
        <w:rPr>
          <w:rFonts w:eastAsia="Times New Roman"/>
        </w:rPr>
        <w:t xml:space="preserve">support </w:t>
      </w:r>
      <w:r w:rsidRPr="00557928">
        <w:rPr>
          <w:rFonts w:eastAsia="Times New Roman"/>
        </w:rPr>
        <w:t xml:space="preserve">service is formalized by </w:t>
      </w:r>
      <w:r w:rsidR="00ED0135">
        <w:rPr>
          <w:rFonts w:eastAsia="Times New Roman"/>
        </w:rPr>
        <w:t>a</w:t>
      </w:r>
      <w:r w:rsidRPr="00557928">
        <w:rPr>
          <w:rFonts w:eastAsia="Times New Roman"/>
        </w:rPr>
        <w:t xml:space="preserve"> </w:t>
      </w:r>
      <w:r w:rsidR="000935EE">
        <w:rPr>
          <w:rFonts w:eastAsia="Times New Roman"/>
        </w:rPr>
        <w:t xml:space="preserve">protocol </w:t>
      </w:r>
      <w:r w:rsidRPr="00557928">
        <w:rPr>
          <w:rFonts w:eastAsia="Times New Roman"/>
        </w:rPr>
        <w:t xml:space="preserve">signed by the </w:t>
      </w:r>
      <w:r w:rsidR="00897B2C">
        <w:rPr>
          <w:rFonts w:eastAsia="Times New Roman"/>
        </w:rPr>
        <w:t>Agreement</w:t>
      </w:r>
      <w:r w:rsidRPr="00557928">
        <w:rPr>
          <w:rFonts w:eastAsia="Times New Roman"/>
        </w:rPr>
        <w:t xml:space="preserve"> Parties, which is an integral part of the </w:t>
      </w:r>
      <w:r w:rsidR="00897B2C">
        <w:rPr>
          <w:rFonts w:eastAsia="Times New Roman"/>
        </w:rPr>
        <w:t>Agreement</w:t>
      </w:r>
      <w:r w:rsidRPr="00557928">
        <w:rPr>
          <w:rFonts w:eastAsia="Times New Roman"/>
        </w:rPr>
        <w:t xml:space="preserve">. The recalculated price is applied to the </w:t>
      </w:r>
      <w:r w:rsidR="002B569D">
        <w:rPr>
          <w:rFonts w:eastAsia="Times New Roman"/>
        </w:rPr>
        <w:t>Goods</w:t>
      </w:r>
      <w:r w:rsidRPr="00557928">
        <w:rPr>
          <w:rFonts w:eastAsia="Times New Roman"/>
        </w:rPr>
        <w:t xml:space="preserve"> or technical</w:t>
      </w:r>
      <w:r w:rsidR="000935EE">
        <w:rPr>
          <w:rFonts w:eastAsia="Times New Roman"/>
        </w:rPr>
        <w:t xml:space="preserve"> support</w:t>
      </w:r>
      <w:r w:rsidRPr="00557928">
        <w:rPr>
          <w:rFonts w:eastAsia="Times New Roman"/>
        </w:rPr>
        <w:t xml:space="preserve"> service that will be supplied after the date of entry into force of the agreement signed by the Parties.</w:t>
      </w:r>
    </w:p>
    <w:p w14:paraId="14668FE4" w14:textId="4F69508E" w:rsidR="00404CF5" w:rsidRPr="00557928" w:rsidRDefault="00ED0135" w:rsidP="008F0CE1">
      <w:pPr>
        <w:numPr>
          <w:ilvl w:val="1"/>
          <w:numId w:val="3"/>
        </w:numPr>
        <w:tabs>
          <w:tab w:val="left" w:pos="1276"/>
        </w:tabs>
        <w:spacing w:after="0" w:line="240" w:lineRule="auto"/>
        <w:ind w:left="0" w:firstLine="709"/>
        <w:contextualSpacing/>
        <w:jc w:val="both"/>
        <w:rPr>
          <w:rFonts w:eastAsia="Times New Roman"/>
        </w:rPr>
      </w:pPr>
      <w:r w:rsidRPr="00ED0135">
        <w:rPr>
          <w:rFonts w:eastAsia="Times New Roman"/>
          <w:szCs w:val="20"/>
        </w:rPr>
        <w:t xml:space="preserve">The price of the </w:t>
      </w:r>
      <w:r w:rsidR="002B569D">
        <w:rPr>
          <w:rFonts w:eastAsia="Times New Roman"/>
          <w:szCs w:val="20"/>
        </w:rPr>
        <w:t>Goods</w:t>
      </w:r>
      <w:r w:rsidRPr="00ED0135">
        <w:rPr>
          <w:rFonts w:eastAsia="Times New Roman"/>
          <w:szCs w:val="20"/>
        </w:rPr>
        <w:t xml:space="preserve"> shall include all expenses of the Seller related to the performance of the obligations under the </w:t>
      </w:r>
      <w:r>
        <w:rPr>
          <w:rFonts w:eastAsia="Times New Roman"/>
        </w:rPr>
        <w:t>Agreement</w:t>
      </w:r>
      <w:r w:rsidRPr="00ED0135">
        <w:rPr>
          <w:rFonts w:eastAsia="Times New Roman"/>
          <w:szCs w:val="20"/>
        </w:rPr>
        <w:t xml:space="preserve"> (transportation and delivery of the </w:t>
      </w:r>
      <w:r w:rsidR="002B569D">
        <w:rPr>
          <w:rFonts w:eastAsia="Times New Roman"/>
          <w:szCs w:val="20"/>
        </w:rPr>
        <w:t>Goods</w:t>
      </w:r>
      <w:r w:rsidRPr="00ED0135">
        <w:rPr>
          <w:rFonts w:eastAsia="Times New Roman"/>
          <w:szCs w:val="20"/>
        </w:rPr>
        <w:t xml:space="preserve"> to the Buyer, taxes, insurance, certification for use in the Republic of Lithuania, registration with the State Enterprise </w:t>
      </w:r>
      <w:r>
        <w:rPr>
          <w:rFonts w:eastAsia="Times New Roman"/>
          <w:szCs w:val="20"/>
        </w:rPr>
        <w:t>“</w:t>
      </w:r>
      <w:r w:rsidRPr="00ED0135">
        <w:rPr>
          <w:rFonts w:eastAsia="Times New Roman"/>
          <w:szCs w:val="20"/>
        </w:rPr>
        <w:t>Regitra</w:t>
      </w:r>
      <w:r>
        <w:rPr>
          <w:rFonts w:eastAsia="Times New Roman"/>
          <w:szCs w:val="20"/>
        </w:rPr>
        <w:t>”</w:t>
      </w:r>
      <w:r w:rsidRPr="00ED0135">
        <w:rPr>
          <w:rFonts w:eastAsia="Times New Roman"/>
          <w:szCs w:val="20"/>
        </w:rPr>
        <w:t xml:space="preserve">, </w:t>
      </w:r>
      <w:r w:rsidR="00403876" w:rsidRPr="00403876">
        <w:rPr>
          <w:rFonts w:eastAsia="Times New Roman"/>
          <w:szCs w:val="20"/>
        </w:rPr>
        <w:t xml:space="preserve">Training of 10 technicians </w:t>
      </w:r>
      <w:r w:rsidR="00403876">
        <w:rPr>
          <w:rFonts w:eastAsia="Times New Roman"/>
          <w:szCs w:val="20"/>
        </w:rPr>
        <w:t>authorized</w:t>
      </w:r>
      <w:r w:rsidR="00403876" w:rsidRPr="00403876">
        <w:rPr>
          <w:rFonts w:eastAsia="Times New Roman"/>
          <w:szCs w:val="20"/>
        </w:rPr>
        <w:t xml:space="preserve"> by the buyer on the driving and operation of the proposed </w:t>
      </w:r>
      <w:r w:rsidR="00403876">
        <w:rPr>
          <w:rFonts w:eastAsia="Times New Roman"/>
          <w:szCs w:val="20"/>
        </w:rPr>
        <w:t>armored</w:t>
      </w:r>
      <w:r w:rsidR="00403876" w:rsidRPr="00403876">
        <w:rPr>
          <w:rFonts w:eastAsia="Times New Roman"/>
          <w:szCs w:val="20"/>
        </w:rPr>
        <w:t xml:space="preserve"> vehicle,</w:t>
      </w:r>
      <w:r w:rsidR="00403876">
        <w:rPr>
          <w:rFonts w:eastAsia="Times New Roman"/>
          <w:szCs w:val="20"/>
        </w:rPr>
        <w:t xml:space="preserve"> </w:t>
      </w:r>
      <w:r w:rsidR="00403876" w:rsidRPr="00403876">
        <w:rPr>
          <w:rFonts w:eastAsia="Times New Roman"/>
          <w:szCs w:val="20"/>
        </w:rPr>
        <w:t xml:space="preserve">providing </w:t>
      </w:r>
      <w:r w:rsidR="00403876">
        <w:rPr>
          <w:rFonts w:eastAsia="Times New Roman"/>
          <w:szCs w:val="20"/>
        </w:rPr>
        <w:t>manuals</w:t>
      </w:r>
      <w:r w:rsidR="00403876" w:rsidRPr="00403876">
        <w:rPr>
          <w:rFonts w:eastAsia="Times New Roman"/>
          <w:szCs w:val="20"/>
        </w:rPr>
        <w:t xml:space="preserve"> for use and maintenance of the </w:t>
      </w:r>
      <w:r w:rsidR="002B569D">
        <w:rPr>
          <w:rFonts w:eastAsia="Times New Roman"/>
          <w:szCs w:val="20"/>
        </w:rPr>
        <w:t>Goods</w:t>
      </w:r>
      <w:r w:rsidR="00403876" w:rsidRPr="00403876">
        <w:rPr>
          <w:rFonts w:eastAsia="Times New Roman"/>
          <w:szCs w:val="20"/>
        </w:rPr>
        <w:t xml:space="preserve"> in Lithuanian,</w:t>
      </w:r>
      <w:r w:rsidRPr="00ED0135">
        <w:rPr>
          <w:rFonts w:eastAsia="Times New Roman"/>
          <w:szCs w:val="20"/>
        </w:rPr>
        <w:t xml:space="preserve"> and the cost of the guarantee repair of the </w:t>
      </w:r>
      <w:r w:rsidR="002B569D">
        <w:rPr>
          <w:rFonts w:eastAsia="Times New Roman"/>
          <w:szCs w:val="20"/>
        </w:rPr>
        <w:t>Goods</w:t>
      </w:r>
      <w:r w:rsidRPr="00ED0135">
        <w:rPr>
          <w:rFonts w:eastAsia="Times New Roman"/>
          <w:szCs w:val="20"/>
        </w:rPr>
        <w:t>).</w:t>
      </w:r>
    </w:p>
    <w:p w14:paraId="1F532864" w14:textId="50E11780" w:rsidR="009128A6" w:rsidRDefault="009128A6" w:rsidP="00E5255B">
      <w:pPr>
        <w:numPr>
          <w:ilvl w:val="1"/>
          <w:numId w:val="3"/>
        </w:numPr>
        <w:tabs>
          <w:tab w:val="left" w:pos="1276"/>
        </w:tabs>
        <w:spacing w:after="0" w:line="240" w:lineRule="auto"/>
        <w:ind w:left="0" w:firstLine="720"/>
        <w:contextualSpacing/>
        <w:jc w:val="both"/>
        <w:rPr>
          <w:rFonts w:eastAsia="Times New Roman"/>
          <w:szCs w:val="20"/>
        </w:rPr>
      </w:pPr>
      <w:r w:rsidRPr="008F2E58">
        <w:rPr>
          <w:rFonts w:eastAsia="Times New Roman"/>
          <w:szCs w:val="20"/>
        </w:rPr>
        <w:t>After signing the Agreement, the Buyer</w:t>
      </w:r>
      <w:r w:rsidR="003859F5">
        <w:rPr>
          <w:rFonts w:eastAsia="Times New Roman"/>
          <w:szCs w:val="20"/>
        </w:rPr>
        <w:t xml:space="preserve"> </w:t>
      </w:r>
      <w:r w:rsidR="008F2E58" w:rsidRPr="00473AA3">
        <w:rPr>
          <w:rFonts w:eastAsia="Times New Roman"/>
          <w:szCs w:val="20"/>
        </w:rPr>
        <w:t>may</w:t>
      </w:r>
      <w:r w:rsidR="00FC4013">
        <w:rPr>
          <w:rFonts w:eastAsia="Times New Roman"/>
          <w:szCs w:val="20"/>
        </w:rPr>
        <w:t xml:space="preserve"> </w:t>
      </w:r>
      <w:r w:rsidR="000935EE" w:rsidRPr="00473AA3">
        <w:rPr>
          <w:rFonts w:eastAsia="Times New Roman"/>
          <w:szCs w:val="20"/>
        </w:rPr>
        <w:t>make</w:t>
      </w:r>
      <w:r w:rsidR="008F2E58" w:rsidRPr="00473AA3">
        <w:rPr>
          <w:rFonts w:eastAsia="Times New Roman"/>
          <w:szCs w:val="20"/>
        </w:rPr>
        <w:t xml:space="preserve"> an advanced</w:t>
      </w:r>
      <w:r w:rsidR="000935EE" w:rsidRPr="00473AA3">
        <w:rPr>
          <w:rFonts w:eastAsia="Times New Roman"/>
          <w:szCs w:val="20"/>
        </w:rPr>
        <w:t xml:space="preserve"> </w:t>
      </w:r>
      <w:r w:rsidRPr="00473AA3">
        <w:rPr>
          <w:rFonts w:eastAsia="Times New Roman"/>
          <w:szCs w:val="20"/>
        </w:rPr>
        <w:t>pay</w:t>
      </w:r>
      <w:r w:rsidR="008F2E58" w:rsidRPr="00473AA3">
        <w:rPr>
          <w:rFonts w:eastAsia="Times New Roman"/>
          <w:szCs w:val="20"/>
        </w:rPr>
        <w:t xml:space="preserve">ment of </w:t>
      </w:r>
      <w:r w:rsidR="00403876">
        <w:rPr>
          <w:rFonts w:eastAsia="Times New Roman"/>
          <w:szCs w:val="20"/>
        </w:rPr>
        <w:t xml:space="preserve">up to </w:t>
      </w:r>
      <w:r w:rsidRPr="00473AA3">
        <w:rPr>
          <w:rFonts w:eastAsia="Times New Roman"/>
          <w:szCs w:val="20"/>
        </w:rPr>
        <w:t xml:space="preserve">95% </w:t>
      </w:r>
      <w:r w:rsidR="00403876" w:rsidRPr="00403876">
        <w:rPr>
          <w:rFonts w:eastAsia="Times New Roman"/>
          <w:lang w:val="en-GB"/>
        </w:rPr>
        <w:t>of the total price of the Agreement to the Seller</w:t>
      </w:r>
      <w:r w:rsidR="008F2E58" w:rsidRPr="008F2E58">
        <w:rPr>
          <w:rFonts w:eastAsia="Times New Roman"/>
          <w:lang w:val="en-GB"/>
        </w:rPr>
        <w:t xml:space="preserve">. </w:t>
      </w:r>
      <w:r w:rsidR="00403876">
        <w:rPr>
          <w:rFonts w:eastAsia="Times New Roman"/>
          <w:lang w:val="en-GB"/>
        </w:rPr>
        <w:t xml:space="preserve"> </w:t>
      </w:r>
      <w:r w:rsidR="008F2E58" w:rsidRPr="00473AA3">
        <w:rPr>
          <w:rFonts w:eastAsia="Times New Roman"/>
          <w:lang w:val="en-GB"/>
        </w:rPr>
        <w:t>The</w:t>
      </w:r>
      <w:r w:rsidR="008F2E58" w:rsidRPr="00473AA3">
        <w:rPr>
          <w:rFonts w:eastAsia="Times New Roman"/>
          <w:szCs w:val="20"/>
        </w:rPr>
        <w:t xml:space="preserve"> a</w:t>
      </w:r>
      <w:r w:rsidRPr="00473AA3">
        <w:rPr>
          <w:rFonts w:eastAsia="Times New Roman"/>
          <w:szCs w:val="20"/>
        </w:rPr>
        <w:t>dvance</w:t>
      </w:r>
      <w:r w:rsidRPr="00557928">
        <w:rPr>
          <w:rFonts w:eastAsia="Times New Roman"/>
          <w:szCs w:val="20"/>
        </w:rPr>
        <w:t xml:space="preserve"> payment </w:t>
      </w:r>
      <w:r w:rsidR="008F2E58">
        <w:rPr>
          <w:rFonts w:eastAsia="Times New Roman"/>
          <w:szCs w:val="20"/>
        </w:rPr>
        <w:t>shall be settled</w:t>
      </w:r>
      <w:r w:rsidR="00FC4013">
        <w:rPr>
          <w:rFonts w:eastAsia="Times New Roman"/>
          <w:szCs w:val="20"/>
        </w:rPr>
        <w:t xml:space="preserve"> </w:t>
      </w:r>
      <w:r w:rsidRPr="00557928">
        <w:rPr>
          <w:rFonts w:eastAsia="Times New Roman"/>
          <w:szCs w:val="20"/>
        </w:rPr>
        <w:t xml:space="preserve">after the Seller submits to the Buyer an invoice for advance payment and </w:t>
      </w:r>
      <w:r w:rsidR="008F2E58">
        <w:rPr>
          <w:rFonts w:eastAsia="Times New Roman"/>
          <w:szCs w:val="20"/>
        </w:rPr>
        <w:t>the</w:t>
      </w:r>
      <w:r w:rsidRPr="00557928">
        <w:rPr>
          <w:rFonts w:eastAsia="Times New Roman"/>
          <w:szCs w:val="20"/>
        </w:rPr>
        <w:t xml:space="preserve"> letter </w:t>
      </w:r>
      <w:r w:rsidR="008F2E58">
        <w:rPr>
          <w:rFonts w:eastAsia="Times New Roman"/>
          <w:szCs w:val="20"/>
        </w:rPr>
        <w:t xml:space="preserve">of the advanced payment </w:t>
      </w:r>
      <w:r w:rsidR="0023592F">
        <w:rPr>
          <w:rFonts w:eastAsia="Times New Roman"/>
          <w:szCs w:val="20"/>
        </w:rPr>
        <w:t>guarantee</w:t>
      </w:r>
      <w:r w:rsidR="008F2E58">
        <w:rPr>
          <w:rFonts w:eastAsia="Times New Roman"/>
          <w:szCs w:val="20"/>
        </w:rPr>
        <w:t xml:space="preserve"> </w:t>
      </w:r>
      <w:r w:rsidRPr="00557928">
        <w:rPr>
          <w:rFonts w:eastAsia="Times New Roman"/>
          <w:szCs w:val="20"/>
        </w:rPr>
        <w:t xml:space="preserve">from a bank registered in the Republic of Lithuania or abroad or an insurance company registered in the Republic of Lithuania or abroad prepared in accordance with </w:t>
      </w:r>
      <w:r w:rsidR="00473AA3">
        <w:rPr>
          <w:rFonts w:eastAsia="Times New Roman"/>
          <w:szCs w:val="20"/>
        </w:rPr>
        <w:t>template</w:t>
      </w:r>
      <w:r w:rsidR="008F2E58">
        <w:rPr>
          <w:rFonts w:eastAsia="Times New Roman"/>
          <w:szCs w:val="20"/>
        </w:rPr>
        <w:t xml:space="preserve"> </w:t>
      </w:r>
      <w:r w:rsidR="00473AA3">
        <w:rPr>
          <w:rFonts w:eastAsia="Times New Roman"/>
          <w:szCs w:val="20"/>
        </w:rPr>
        <w:t>Annex</w:t>
      </w:r>
      <w:r w:rsidR="00473AA3" w:rsidRPr="00557928">
        <w:rPr>
          <w:rFonts w:eastAsia="Times New Roman"/>
          <w:szCs w:val="20"/>
        </w:rPr>
        <w:t xml:space="preserve"> </w:t>
      </w:r>
      <w:r w:rsidRPr="00557928">
        <w:rPr>
          <w:rFonts w:eastAsia="Times New Roman"/>
          <w:szCs w:val="20"/>
        </w:rPr>
        <w:t>3</w:t>
      </w:r>
      <w:r w:rsidR="00403876">
        <w:rPr>
          <w:rFonts w:eastAsia="Times New Roman"/>
          <w:szCs w:val="20"/>
        </w:rPr>
        <w:t xml:space="preserve"> </w:t>
      </w:r>
      <w:r w:rsidR="00403876" w:rsidRPr="00403876">
        <w:rPr>
          <w:rFonts w:eastAsia="Times New Roman"/>
          <w:szCs w:val="20"/>
        </w:rPr>
        <w:t>of the total price of the Agreement to the Seller</w:t>
      </w:r>
      <w:r w:rsidR="00AB2A06">
        <w:rPr>
          <w:rFonts w:eastAsia="Times New Roman"/>
          <w:szCs w:val="20"/>
        </w:rPr>
        <w:t xml:space="preserve"> </w:t>
      </w:r>
      <w:r w:rsidRPr="00557928">
        <w:rPr>
          <w:rFonts w:eastAsia="Times New Roman"/>
          <w:szCs w:val="20"/>
        </w:rPr>
        <w:t xml:space="preserve">or </w:t>
      </w:r>
      <w:r w:rsidR="00473AA3">
        <w:rPr>
          <w:rFonts w:eastAsia="Times New Roman"/>
          <w:szCs w:val="20"/>
        </w:rPr>
        <w:t>Annex</w:t>
      </w:r>
      <w:r w:rsidR="00473AA3" w:rsidRPr="00557928">
        <w:rPr>
          <w:rFonts w:eastAsia="Times New Roman"/>
          <w:szCs w:val="20"/>
        </w:rPr>
        <w:t xml:space="preserve"> </w:t>
      </w:r>
      <w:r w:rsidRPr="00557928">
        <w:rPr>
          <w:rFonts w:eastAsia="Times New Roman"/>
          <w:szCs w:val="20"/>
        </w:rPr>
        <w:t>4 of the Agreement (</w:t>
      </w:r>
      <w:r w:rsidR="00AB2A06" w:rsidRPr="00AB2A06">
        <w:rPr>
          <w:rFonts w:eastAsia="Times New Roman"/>
          <w:szCs w:val="20"/>
        </w:rPr>
        <w:t>to be submitted together with the bonding insurance policy) for the full amount of the advance payment</w:t>
      </w:r>
      <w:r w:rsidR="003859F5">
        <w:rPr>
          <w:rFonts w:eastAsia="Times New Roman"/>
          <w:szCs w:val="20"/>
        </w:rPr>
        <w:t>.</w:t>
      </w:r>
      <w:r w:rsidR="003859F5" w:rsidRPr="00557928">
        <w:rPr>
          <w:rFonts w:eastAsia="SimSun"/>
          <w:kern w:val="1"/>
          <w:lang w:eastAsia="zh-CN" w:bidi="hi-IN"/>
        </w:rPr>
        <w:t xml:space="preserve"> The</w:t>
      </w:r>
      <w:r w:rsidRPr="00557928">
        <w:rPr>
          <w:rFonts w:eastAsia="SimSun"/>
          <w:kern w:val="1"/>
          <w:lang w:eastAsia="zh-CN" w:bidi="hi-IN"/>
        </w:rPr>
        <w:t xml:space="preserve"> </w:t>
      </w:r>
      <w:r w:rsidR="00473AA3">
        <w:rPr>
          <w:rFonts w:eastAsia="SimSun"/>
          <w:kern w:val="1"/>
          <w:lang w:eastAsia="zh-CN" w:bidi="hi-IN"/>
        </w:rPr>
        <w:t>S</w:t>
      </w:r>
      <w:r w:rsidRPr="00557928">
        <w:rPr>
          <w:rFonts w:eastAsia="SimSun"/>
          <w:kern w:val="1"/>
          <w:lang w:eastAsia="zh-CN" w:bidi="hi-IN"/>
        </w:rPr>
        <w:t xml:space="preserve">eller must </w:t>
      </w:r>
      <w:r w:rsidR="00473AA3">
        <w:rPr>
          <w:rFonts w:eastAsia="SimSun"/>
          <w:kern w:val="1"/>
          <w:lang w:eastAsia="zh-CN" w:bidi="hi-IN"/>
        </w:rPr>
        <w:t>pre-approve</w:t>
      </w:r>
      <w:r w:rsidR="00473AA3" w:rsidRPr="00557928">
        <w:rPr>
          <w:rFonts w:eastAsia="SimSun"/>
          <w:kern w:val="1"/>
          <w:lang w:eastAsia="zh-CN" w:bidi="hi-IN"/>
        </w:rPr>
        <w:t xml:space="preserve"> </w:t>
      </w:r>
      <w:r w:rsidRPr="00557928">
        <w:rPr>
          <w:rFonts w:eastAsia="SimSun"/>
          <w:kern w:val="1"/>
          <w:lang w:eastAsia="zh-CN" w:bidi="hi-IN"/>
        </w:rPr>
        <w:t xml:space="preserve">in advance the bank guarantee, </w:t>
      </w:r>
      <w:r w:rsidR="0023592F">
        <w:rPr>
          <w:rFonts w:eastAsia="SimSun"/>
          <w:kern w:val="1"/>
          <w:lang w:eastAsia="zh-CN" w:bidi="hi-IN"/>
        </w:rPr>
        <w:t>surety letter guarantee (bond)</w:t>
      </w:r>
      <w:r w:rsidRPr="00557928">
        <w:rPr>
          <w:rFonts w:eastAsia="SimSun"/>
          <w:kern w:val="1"/>
          <w:lang w:eastAsia="zh-CN" w:bidi="hi-IN"/>
        </w:rPr>
        <w:t xml:space="preserve"> from the insurance company or credit union </w:t>
      </w:r>
      <w:r w:rsidR="00473AA3" w:rsidRPr="00557928">
        <w:rPr>
          <w:rFonts w:eastAsia="SimSun"/>
          <w:kern w:val="1"/>
          <w:lang w:eastAsia="zh-CN" w:bidi="hi-IN"/>
        </w:rPr>
        <w:t xml:space="preserve">with the </w:t>
      </w:r>
      <w:r w:rsidR="00473AA3">
        <w:rPr>
          <w:rFonts w:eastAsia="SimSun"/>
          <w:kern w:val="1"/>
          <w:lang w:eastAsia="zh-CN" w:bidi="hi-IN"/>
        </w:rPr>
        <w:t>B</w:t>
      </w:r>
      <w:r w:rsidR="00473AA3" w:rsidRPr="00557928">
        <w:rPr>
          <w:rFonts w:eastAsia="SimSun"/>
          <w:kern w:val="1"/>
          <w:lang w:eastAsia="zh-CN" w:bidi="hi-IN"/>
        </w:rPr>
        <w:t xml:space="preserve">uyer </w:t>
      </w:r>
      <w:r w:rsidRPr="00557928">
        <w:rPr>
          <w:rFonts w:eastAsia="SimSun"/>
          <w:kern w:val="1"/>
          <w:lang w:eastAsia="zh-CN" w:bidi="hi-IN"/>
        </w:rPr>
        <w:t xml:space="preserve">and submit it before the advance payment. If the </w:t>
      </w:r>
      <w:r w:rsidR="00473AA3">
        <w:rPr>
          <w:rFonts w:eastAsia="SimSun"/>
          <w:kern w:val="1"/>
          <w:lang w:eastAsia="zh-CN" w:bidi="hi-IN"/>
        </w:rPr>
        <w:t>S</w:t>
      </w:r>
      <w:r w:rsidR="00473AA3" w:rsidRPr="00557928">
        <w:rPr>
          <w:rFonts w:eastAsia="SimSun"/>
          <w:kern w:val="1"/>
          <w:lang w:eastAsia="zh-CN" w:bidi="hi-IN"/>
        </w:rPr>
        <w:t xml:space="preserve">eller </w:t>
      </w:r>
      <w:r w:rsidRPr="00557928">
        <w:rPr>
          <w:rFonts w:eastAsia="SimSun"/>
          <w:kern w:val="1"/>
          <w:lang w:eastAsia="zh-CN" w:bidi="hi-IN"/>
        </w:rPr>
        <w:t xml:space="preserve">does not provide a suitable guarantee or letter of surety, the advance will not be paid, but the Agreement </w:t>
      </w:r>
      <w:r w:rsidR="00473AA3">
        <w:rPr>
          <w:rFonts w:eastAsia="SimSun"/>
          <w:kern w:val="1"/>
          <w:lang w:eastAsia="zh-CN" w:bidi="hi-IN"/>
        </w:rPr>
        <w:t xml:space="preserve">shall </w:t>
      </w:r>
      <w:r w:rsidR="003859F5" w:rsidRPr="00557928">
        <w:rPr>
          <w:rFonts w:eastAsia="SimSun"/>
          <w:kern w:val="1"/>
          <w:lang w:eastAsia="zh-CN" w:bidi="hi-IN"/>
        </w:rPr>
        <w:t>remain</w:t>
      </w:r>
      <w:r w:rsidRPr="00557928">
        <w:rPr>
          <w:rFonts w:eastAsia="SimSun"/>
          <w:kern w:val="1"/>
          <w:lang w:eastAsia="zh-CN" w:bidi="hi-IN"/>
        </w:rPr>
        <w:t xml:space="preserve"> </w:t>
      </w:r>
      <w:r w:rsidR="00473AA3">
        <w:rPr>
          <w:rFonts w:eastAsia="SimSun"/>
          <w:kern w:val="1"/>
          <w:lang w:eastAsia="zh-CN" w:bidi="hi-IN"/>
        </w:rPr>
        <w:t xml:space="preserve">in effect </w:t>
      </w:r>
      <w:r w:rsidRPr="00557928">
        <w:rPr>
          <w:rFonts w:eastAsia="SimSun"/>
          <w:kern w:val="1"/>
          <w:lang w:eastAsia="zh-CN" w:bidi="hi-IN"/>
        </w:rPr>
        <w:t xml:space="preserve">and payments </w:t>
      </w:r>
      <w:r w:rsidR="00473AA3">
        <w:rPr>
          <w:rFonts w:eastAsia="SimSun"/>
          <w:kern w:val="1"/>
          <w:lang w:eastAsia="zh-CN" w:bidi="hi-IN"/>
        </w:rPr>
        <w:t>will be</w:t>
      </w:r>
      <w:r w:rsidR="00473AA3" w:rsidRPr="00557928">
        <w:rPr>
          <w:rFonts w:eastAsia="SimSun"/>
          <w:kern w:val="1"/>
          <w:lang w:eastAsia="zh-CN" w:bidi="hi-IN"/>
        </w:rPr>
        <w:t xml:space="preserve"> </w:t>
      </w:r>
      <w:r w:rsidRPr="00557928">
        <w:rPr>
          <w:rFonts w:eastAsia="SimSun"/>
          <w:kern w:val="1"/>
          <w:lang w:eastAsia="zh-CN" w:bidi="hi-IN"/>
        </w:rPr>
        <w:t xml:space="preserve">made in accordance with the procedure provided for in Clause 2.12 of the Agreement. </w:t>
      </w:r>
      <w:r w:rsidRPr="00557928">
        <w:rPr>
          <w:rFonts w:eastAsia="Times New Roman"/>
          <w:szCs w:val="20"/>
        </w:rPr>
        <w:t xml:space="preserve">The advance payment guarantee or </w:t>
      </w:r>
      <w:r w:rsidR="0023592F">
        <w:rPr>
          <w:rFonts w:eastAsia="Times New Roman"/>
          <w:szCs w:val="20"/>
        </w:rPr>
        <w:t>surety letter guarantee (bond)</w:t>
      </w:r>
      <w:r w:rsidRPr="00557928">
        <w:rPr>
          <w:rFonts w:eastAsia="Times New Roman"/>
          <w:szCs w:val="20"/>
        </w:rPr>
        <w:t xml:space="preserve"> </w:t>
      </w:r>
      <w:r w:rsidR="0023592F">
        <w:rPr>
          <w:rFonts w:eastAsia="Times New Roman"/>
          <w:szCs w:val="20"/>
        </w:rPr>
        <w:t xml:space="preserve">shall </w:t>
      </w:r>
      <w:r w:rsidRPr="00557928">
        <w:rPr>
          <w:rFonts w:eastAsia="Times New Roman"/>
          <w:szCs w:val="20"/>
        </w:rPr>
        <w:t xml:space="preserve">be valid until the moment of delivery of the </w:t>
      </w:r>
      <w:r w:rsidR="002B569D">
        <w:rPr>
          <w:rFonts w:eastAsia="Times New Roman"/>
          <w:szCs w:val="20"/>
        </w:rPr>
        <w:t>Goods</w:t>
      </w:r>
      <w:r w:rsidR="0023592F" w:rsidRPr="00557928">
        <w:rPr>
          <w:rFonts w:eastAsia="Times New Roman"/>
          <w:szCs w:val="20"/>
        </w:rPr>
        <w:t xml:space="preserve"> </w:t>
      </w:r>
      <w:r w:rsidRPr="00557928">
        <w:rPr>
          <w:rFonts w:eastAsia="Times New Roman"/>
          <w:szCs w:val="20"/>
        </w:rPr>
        <w:t>for the entire duration of the Agreement.</w:t>
      </w:r>
    </w:p>
    <w:p w14:paraId="262E71AF" w14:textId="67B3080F" w:rsidR="00E5255B" w:rsidRPr="00E5255B" w:rsidRDefault="0023592F" w:rsidP="009F15CE">
      <w:pPr>
        <w:numPr>
          <w:ilvl w:val="1"/>
          <w:numId w:val="3"/>
        </w:numPr>
        <w:tabs>
          <w:tab w:val="left" w:pos="993"/>
        </w:tabs>
        <w:spacing w:after="0" w:line="240" w:lineRule="auto"/>
        <w:ind w:left="0" w:firstLine="709"/>
        <w:contextualSpacing/>
        <w:jc w:val="both"/>
        <w:rPr>
          <w:rFonts w:eastAsia="Times New Roman"/>
          <w:szCs w:val="20"/>
        </w:rPr>
      </w:pPr>
      <w:r w:rsidRPr="0023592F">
        <w:rPr>
          <w:rFonts w:eastAsia="Times New Roman"/>
          <w:szCs w:val="20"/>
        </w:rPr>
        <w:lastRenderedPageBreak/>
        <w:t>The Buyer has the right not to make the relevant payment until the Seller corrects the deficiencies if:</w:t>
      </w:r>
    </w:p>
    <w:p w14:paraId="62F9F0F3" w14:textId="2C5D5B84"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2.10.1. the </w:t>
      </w:r>
      <w:r w:rsidR="0023592F">
        <w:rPr>
          <w:rFonts w:eastAsia="Times New Roman"/>
          <w:szCs w:val="20"/>
        </w:rPr>
        <w:t xml:space="preserve">advanced payment </w:t>
      </w:r>
      <w:r>
        <w:rPr>
          <w:rFonts w:eastAsia="Times New Roman"/>
          <w:szCs w:val="20"/>
        </w:rPr>
        <w:t>invoice (if applicable) or the invoice does not indicate the number of the Agreement and the date of its conclusion or the incorrect amount is indicated;</w:t>
      </w:r>
    </w:p>
    <w:p w14:paraId="301F256B" w14:textId="5A3740C3"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2.10.2. the invoice is submitted by electronic means other than those provided for in the Agreement;</w:t>
      </w:r>
    </w:p>
    <w:p w14:paraId="67658E16" w14:textId="595E099F"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2.10.3. </w:t>
      </w:r>
      <w:r w:rsidR="00860092" w:rsidRPr="00860092">
        <w:rPr>
          <w:rFonts w:eastAsia="Times New Roman"/>
          <w:szCs w:val="20"/>
        </w:rPr>
        <w:t xml:space="preserve">a guarantee is not provided, or is provided not complying with the requirements of the Agreement, by a bank registered in the Republic of Lithuania or abroad or by a surety letter guarantee (bond) of an insurance company registered in the Republic of Lithuania or </w:t>
      </w:r>
      <w:r w:rsidR="003859F5" w:rsidRPr="00860092">
        <w:rPr>
          <w:rFonts w:eastAsia="Times New Roman"/>
          <w:szCs w:val="20"/>
        </w:rPr>
        <w:t>abroad;</w:t>
      </w:r>
    </w:p>
    <w:p w14:paraId="3981435F" w14:textId="128285AA" w:rsid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2.10.4. the delivered </w:t>
      </w:r>
      <w:r w:rsidR="002B569D">
        <w:rPr>
          <w:rFonts w:eastAsia="Times New Roman"/>
          <w:szCs w:val="20"/>
        </w:rPr>
        <w:t>Goods</w:t>
      </w:r>
      <w:r>
        <w:rPr>
          <w:rFonts w:eastAsia="Times New Roman"/>
          <w:szCs w:val="20"/>
        </w:rPr>
        <w:t xml:space="preserve"> does not meet the requirements </w:t>
      </w:r>
      <w:r w:rsidR="00860092">
        <w:rPr>
          <w:rFonts w:eastAsia="Times New Roman"/>
          <w:szCs w:val="20"/>
        </w:rPr>
        <w:t>specified</w:t>
      </w:r>
      <w:r>
        <w:rPr>
          <w:rFonts w:eastAsia="Times New Roman"/>
          <w:szCs w:val="20"/>
        </w:rPr>
        <w:t xml:space="preserve"> in the Agreement;</w:t>
      </w:r>
    </w:p>
    <w:p w14:paraId="217B82AE" w14:textId="3CD8522F" w:rsidR="00E5255B" w:rsidRPr="00E5255B" w:rsidRDefault="00E5255B" w:rsidP="00E5255B">
      <w:pPr>
        <w:tabs>
          <w:tab w:val="left" w:pos="993"/>
        </w:tabs>
        <w:spacing w:after="0" w:line="240" w:lineRule="auto"/>
        <w:ind w:firstLine="709"/>
        <w:contextualSpacing/>
        <w:jc w:val="both"/>
        <w:rPr>
          <w:rFonts w:eastAsia="Times New Roman"/>
          <w:szCs w:val="20"/>
        </w:rPr>
      </w:pPr>
      <w:r>
        <w:rPr>
          <w:rFonts w:eastAsia="Times New Roman"/>
          <w:szCs w:val="20"/>
        </w:rPr>
        <w:t xml:space="preserve">2.10.5. in other </w:t>
      </w:r>
      <w:r w:rsidR="003859F5">
        <w:rPr>
          <w:rFonts w:eastAsia="Times New Roman"/>
          <w:szCs w:val="20"/>
        </w:rPr>
        <w:t>cases,</w:t>
      </w:r>
      <w:r>
        <w:rPr>
          <w:rFonts w:eastAsia="Times New Roman"/>
          <w:szCs w:val="20"/>
        </w:rPr>
        <w:t xml:space="preserve"> specified in the Agreement.</w:t>
      </w:r>
    </w:p>
    <w:p w14:paraId="63759DBE" w14:textId="0FC0FB46" w:rsidR="00E5255B" w:rsidRPr="00557928" w:rsidRDefault="00E5255B" w:rsidP="009F15CE">
      <w:pPr>
        <w:numPr>
          <w:ilvl w:val="1"/>
          <w:numId w:val="3"/>
        </w:numPr>
        <w:tabs>
          <w:tab w:val="left" w:pos="993"/>
        </w:tabs>
        <w:spacing w:after="0" w:line="240" w:lineRule="auto"/>
        <w:ind w:left="0" w:firstLine="709"/>
        <w:contextualSpacing/>
        <w:jc w:val="both"/>
        <w:rPr>
          <w:rFonts w:eastAsia="Times New Roman"/>
          <w:szCs w:val="20"/>
        </w:rPr>
      </w:pPr>
      <w:r w:rsidRPr="00E5255B">
        <w:rPr>
          <w:rFonts w:eastAsia="Times New Roman"/>
          <w:szCs w:val="20"/>
        </w:rPr>
        <w:t xml:space="preserve">Upon termination of the Agreement, the Seller must return the advance received to the Buyer within 7 (seven) </w:t>
      </w:r>
      <w:r w:rsidR="000B6D2E">
        <w:rPr>
          <w:rFonts w:eastAsia="Times New Roman"/>
          <w:szCs w:val="20"/>
        </w:rPr>
        <w:t>business</w:t>
      </w:r>
      <w:r w:rsidRPr="00E5255B">
        <w:rPr>
          <w:rFonts w:eastAsia="Times New Roman"/>
          <w:szCs w:val="20"/>
        </w:rPr>
        <w:t xml:space="preserve"> days </w:t>
      </w:r>
      <w:r w:rsidR="003859F5" w:rsidRPr="00E5255B">
        <w:rPr>
          <w:rFonts w:eastAsia="Times New Roman"/>
          <w:szCs w:val="20"/>
        </w:rPr>
        <w:t>(if</w:t>
      </w:r>
      <w:r w:rsidR="002E2396">
        <w:rPr>
          <w:rFonts w:eastAsia="Times New Roman"/>
          <w:szCs w:val="20"/>
        </w:rPr>
        <w:t xml:space="preserve"> the </w:t>
      </w:r>
      <w:r w:rsidR="002B569D">
        <w:rPr>
          <w:rFonts w:eastAsia="Times New Roman"/>
          <w:szCs w:val="20"/>
        </w:rPr>
        <w:t>Goods</w:t>
      </w:r>
      <w:r w:rsidR="002E2396">
        <w:rPr>
          <w:rFonts w:eastAsia="Times New Roman"/>
          <w:szCs w:val="20"/>
        </w:rPr>
        <w:t xml:space="preserve"> are delivered and the Buyer can use them, the part of the advance that exceeds the price of the </w:t>
      </w:r>
      <w:r w:rsidR="002B569D">
        <w:rPr>
          <w:rFonts w:eastAsia="Times New Roman"/>
          <w:szCs w:val="20"/>
        </w:rPr>
        <w:t>Goods</w:t>
      </w:r>
      <w:r w:rsidR="00860092">
        <w:rPr>
          <w:rFonts w:eastAsia="Times New Roman"/>
          <w:szCs w:val="20"/>
        </w:rPr>
        <w:t xml:space="preserve"> </w:t>
      </w:r>
      <w:r w:rsidR="002E2396">
        <w:rPr>
          <w:rFonts w:eastAsia="Times New Roman"/>
          <w:szCs w:val="20"/>
        </w:rPr>
        <w:t>accepted by the Buyer is returned). If the Seller does not return the received advance</w:t>
      </w:r>
      <w:r w:rsidR="00860092">
        <w:rPr>
          <w:rFonts w:eastAsia="Times New Roman"/>
          <w:szCs w:val="20"/>
        </w:rPr>
        <w:t xml:space="preserve"> payment</w:t>
      </w:r>
      <w:r w:rsidR="002E2396">
        <w:rPr>
          <w:rFonts w:eastAsia="Times New Roman"/>
          <w:szCs w:val="20"/>
        </w:rPr>
        <w:t xml:space="preserve">, the Buyer uses the advance </w:t>
      </w:r>
      <w:r w:rsidR="00860092">
        <w:rPr>
          <w:rFonts w:eastAsia="Times New Roman"/>
          <w:szCs w:val="20"/>
        </w:rPr>
        <w:t>payment guarantee</w:t>
      </w:r>
      <w:r w:rsidR="002E2396">
        <w:rPr>
          <w:rFonts w:eastAsia="Times New Roman"/>
          <w:szCs w:val="20"/>
        </w:rPr>
        <w:t>.</w:t>
      </w:r>
    </w:p>
    <w:p w14:paraId="6CBCBAB2" w14:textId="25DE2A3C" w:rsidR="009128A6" w:rsidRPr="00557928" w:rsidRDefault="009128A6" w:rsidP="008F0CE1">
      <w:pPr>
        <w:numPr>
          <w:ilvl w:val="1"/>
          <w:numId w:val="3"/>
        </w:numPr>
        <w:spacing w:after="0" w:line="240" w:lineRule="auto"/>
        <w:ind w:left="0" w:firstLine="720"/>
        <w:contextualSpacing/>
        <w:jc w:val="both"/>
        <w:rPr>
          <w:rFonts w:eastAsia="Times New Roman"/>
          <w:szCs w:val="20"/>
        </w:rPr>
      </w:pPr>
      <w:r w:rsidRPr="00557928">
        <w:rPr>
          <w:rFonts w:eastAsia="Calibri"/>
        </w:rPr>
        <w:t xml:space="preserve">The amount remaining from the advance payment specified in Clause 2.9 of the Agreement shall be paid to the Seller during the validity of the Agreement within </w:t>
      </w:r>
      <w:r w:rsidRPr="00557928">
        <w:rPr>
          <w:rFonts w:eastAsia="Calibri"/>
          <w:iCs/>
        </w:rPr>
        <w:t xml:space="preserve">30 (thirty) calendar days from the </w:t>
      </w:r>
      <w:r w:rsidRPr="00557928">
        <w:rPr>
          <w:rFonts w:eastAsia="Calibri"/>
        </w:rPr>
        <w:t xml:space="preserve">date of signing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00FA7363" w:rsidRPr="00557928">
        <w:rPr>
          <w:rFonts w:eastAsia="Times New Roman"/>
        </w:rPr>
        <w:t xml:space="preserve"> </w:t>
      </w:r>
      <w:r w:rsidRPr="00557928">
        <w:rPr>
          <w:rFonts w:eastAsia="Calibri"/>
        </w:rPr>
        <w:t>and the day of receipt of the VAT invoice and E-invoice issued on its basis.</w:t>
      </w:r>
    </w:p>
    <w:p w14:paraId="5EAABDCE" w14:textId="06FA4BBE" w:rsidR="00404CF5" w:rsidRPr="00557928" w:rsidRDefault="00404CF5" w:rsidP="008F0CE1">
      <w:pPr>
        <w:numPr>
          <w:ilvl w:val="1"/>
          <w:numId w:val="3"/>
        </w:numPr>
        <w:tabs>
          <w:tab w:val="left" w:pos="1276"/>
        </w:tabs>
        <w:spacing w:after="0" w:line="240" w:lineRule="auto"/>
        <w:ind w:left="0" w:firstLine="709"/>
        <w:contextualSpacing/>
        <w:jc w:val="both"/>
        <w:rPr>
          <w:rFonts w:eastAsia="Times New Roman"/>
        </w:rPr>
      </w:pPr>
      <w:r w:rsidRPr="00557928">
        <w:rPr>
          <w:rFonts w:eastAsia="Times New Roman"/>
          <w:szCs w:val="20"/>
          <w:bdr w:val="none" w:sz="0" w:space="0" w:color="auto" w:frame="1"/>
          <w:shd w:val="clear" w:color="auto" w:fill="FFFFFF"/>
        </w:rPr>
        <w:t xml:space="preserve">During the </w:t>
      </w:r>
      <w:r w:rsidR="00860092">
        <w:rPr>
          <w:rFonts w:eastAsia="Times New Roman"/>
          <w:szCs w:val="20"/>
          <w:bdr w:val="none" w:sz="0" w:space="0" w:color="auto" w:frame="1"/>
          <w:shd w:val="clear" w:color="auto" w:fill="FFFFFF"/>
        </w:rPr>
        <w:t>performance</w:t>
      </w:r>
      <w:r w:rsidR="00860092" w:rsidRPr="00557928">
        <w:rPr>
          <w:rFonts w:eastAsia="Times New Roman"/>
          <w:szCs w:val="20"/>
          <w:bdr w:val="none" w:sz="0" w:space="0" w:color="auto" w:frame="1"/>
          <w:shd w:val="clear" w:color="auto" w:fill="FFFFFF"/>
        </w:rPr>
        <w:t xml:space="preserve"> </w:t>
      </w:r>
      <w:r w:rsidRPr="00557928">
        <w:rPr>
          <w:rFonts w:eastAsia="Times New Roman"/>
          <w:szCs w:val="20"/>
          <w:bdr w:val="none" w:sz="0" w:space="0" w:color="auto" w:frame="1"/>
          <w:shd w:val="clear" w:color="auto" w:fill="FFFFFF"/>
        </w:rPr>
        <w:t xml:space="preserve">of the Agreement, </w:t>
      </w:r>
      <w:r w:rsidR="00860092">
        <w:rPr>
          <w:rFonts w:eastAsia="Times New Roman"/>
          <w:szCs w:val="20"/>
          <w:bdr w:val="none" w:sz="0" w:space="0" w:color="auto" w:frame="1"/>
          <w:shd w:val="clear" w:color="auto" w:fill="FFFFFF"/>
        </w:rPr>
        <w:t xml:space="preserve">the </w:t>
      </w:r>
      <w:r w:rsidRPr="00557928">
        <w:rPr>
          <w:rFonts w:eastAsia="Times New Roman"/>
          <w:szCs w:val="20"/>
          <w:bdr w:val="none" w:sz="0" w:space="0" w:color="auto" w:frame="1"/>
          <w:shd w:val="clear" w:color="auto" w:fill="FFFFFF"/>
        </w:rPr>
        <w:t xml:space="preserve">VAT invoices, invoices (hereinafter - invoices), credit and debit documents and advance invoices </w:t>
      </w:r>
      <w:r w:rsidR="00860092">
        <w:rPr>
          <w:rFonts w:eastAsia="Times New Roman"/>
          <w:szCs w:val="20"/>
          <w:bdr w:val="none" w:sz="0" w:space="0" w:color="auto" w:frame="1"/>
          <w:shd w:val="clear" w:color="auto" w:fill="FFFFFF"/>
        </w:rPr>
        <w:t xml:space="preserve">shall </w:t>
      </w:r>
      <w:r w:rsidRPr="00557928">
        <w:rPr>
          <w:rFonts w:eastAsia="Times New Roman"/>
          <w:szCs w:val="20"/>
          <w:bdr w:val="none" w:sz="0" w:space="0" w:color="auto" w:frame="1"/>
          <w:shd w:val="clear" w:color="auto" w:fill="FFFFFF"/>
        </w:rPr>
        <w:t xml:space="preserve">be submitted using the information system "E. account" means. </w:t>
      </w:r>
      <w:r w:rsidR="00860092">
        <w:rPr>
          <w:rFonts w:eastAsia="Times New Roman"/>
          <w:szCs w:val="20"/>
          <w:bdr w:val="none" w:sz="0" w:space="0" w:color="auto" w:frame="1"/>
          <w:shd w:val="clear" w:color="auto" w:fill="FFFFFF"/>
        </w:rPr>
        <w:t>The online access to</w:t>
      </w:r>
      <w:r w:rsidR="00860092" w:rsidRPr="00557928">
        <w:rPr>
          <w:rFonts w:eastAsia="Times New Roman"/>
          <w:szCs w:val="20"/>
          <w:bdr w:val="none" w:sz="0" w:space="0" w:color="auto" w:frame="1"/>
          <w:shd w:val="clear" w:color="auto" w:fill="FFFFFF"/>
        </w:rPr>
        <w:t xml:space="preserve"> </w:t>
      </w:r>
      <w:r w:rsidRPr="00557928">
        <w:rPr>
          <w:rFonts w:eastAsia="Times New Roman"/>
          <w:szCs w:val="20"/>
          <w:bdr w:val="none" w:sz="0" w:space="0" w:color="auto" w:frame="1"/>
          <w:shd w:val="clear" w:color="auto" w:fill="FFFFFF"/>
        </w:rPr>
        <w:t xml:space="preserve">the electronic service "E. account" is available at </w:t>
      </w:r>
      <w:hyperlink r:id="rId7" w:tgtFrame="_top" w:history="1">
        <w:r w:rsidRPr="00557928">
          <w:rPr>
            <w:rStyle w:val="Hipersaitas"/>
            <w:rFonts w:eastAsia="Times New Roman"/>
            <w:color w:val="auto"/>
            <w:szCs w:val="20"/>
            <w:bdr w:val="none" w:sz="0" w:space="0" w:color="auto" w:frame="1"/>
          </w:rPr>
          <w:t xml:space="preserve">www.esaskaita.eu </w:t>
        </w:r>
      </w:hyperlink>
      <w:r w:rsidRPr="00557928">
        <w:rPr>
          <w:rFonts w:eastAsia="Times New Roman"/>
          <w:szCs w:val="20"/>
          <w:bdr w:val="none" w:sz="0" w:space="0" w:color="auto" w:frame="1"/>
          <w:shd w:val="clear" w:color="auto" w:fill="FFFFFF"/>
        </w:rPr>
        <w:t>. The service is paid in accordance with the procedure established by the Minister of Finance of the Republic of Lithuania.</w:t>
      </w:r>
    </w:p>
    <w:p w14:paraId="57407C93" w14:textId="3C7AE2A4" w:rsidR="00404CF5" w:rsidRPr="00557928" w:rsidRDefault="00404CF5" w:rsidP="008F0CE1">
      <w:pPr>
        <w:numPr>
          <w:ilvl w:val="1"/>
          <w:numId w:val="3"/>
        </w:numPr>
        <w:tabs>
          <w:tab w:val="left" w:pos="1134"/>
        </w:tabs>
        <w:spacing w:after="0" w:line="240" w:lineRule="auto"/>
        <w:ind w:left="0" w:firstLine="709"/>
        <w:contextualSpacing/>
        <w:jc w:val="both"/>
        <w:rPr>
          <w:rFonts w:eastAsia="Times New Roman"/>
        </w:rPr>
      </w:pPr>
      <w:r w:rsidRPr="00557928">
        <w:rPr>
          <w:rFonts w:eastAsia="Times New Roman"/>
        </w:rPr>
        <w:t xml:space="preserve">The </w:t>
      </w:r>
      <w:r w:rsidR="00860092">
        <w:rPr>
          <w:rFonts w:eastAsia="Times New Roman"/>
        </w:rPr>
        <w:t>handover</w:t>
      </w:r>
      <w:r w:rsidR="00860092" w:rsidRPr="00557928">
        <w:rPr>
          <w:rFonts w:eastAsia="Times New Roman"/>
        </w:rPr>
        <w:t xml:space="preserve"> </w:t>
      </w:r>
      <w:r w:rsidRPr="00557928">
        <w:rPr>
          <w:rFonts w:eastAsia="Times New Roman"/>
        </w:rPr>
        <w:t xml:space="preserve">and acceptance of the </w:t>
      </w:r>
      <w:r w:rsidR="002B569D">
        <w:rPr>
          <w:rFonts w:eastAsia="Times New Roman"/>
        </w:rPr>
        <w:t>Goods</w:t>
      </w:r>
      <w:r w:rsidR="00860092" w:rsidRPr="00557928">
        <w:rPr>
          <w:rFonts w:eastAsia="Times New Roman"/>
        </w:rPr>
        <w:t xml:space="preserve"> </w:t>
      </w:r>
      <w:r w:rsidRPr="00557928">
        <w:rPr>
          <w:rFonts w:eastAsia="Times New Roman"/>
        </w:rPr>
        <w:t xml:space="preserve">is formalized by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00540F15" w:rsidRPr="00557928">
        <w:rPr>
          <w:rFonts w:eastAsia="Times New Roman"/>
        </w:rPr>
        <w:t xml:space="preserve"> prepared by the Seller in accordance with the form in </w:t>
      </w:r>
      <w:r w:rsidR="00860092">
        <w:rPr>
          <w:rFonts w:eastAsia="Times New Roman"/>
        </w:rPr>
        <w:t>Annex</w:t>
      </w:r>
      <w:r w:rsidR="00860092" w:rsidRPr="00557928">
        <w:rPr>
          <w:rFonts w:eastAsia="Times New Roman"/>
        </w:rPr>
        <w:t xml:space="preserve"> </w:t>
      </w:r>
      <w:r w:rsidR="00540F15" w:rsidRPr="00FC4013">
        <w:rPr>
          <w:rFonts w:eastAsia="Times New Roman"/>
        </w:rPr>
        <w:t xml:space="preserve">5 of the Agreement, which is signed by the authorized representatives of the Seller and the Buyer; </w:t>
      </w:r>
      <w:r w:rsidR="00540F15" w:rsidRPr="00557928">
        <w:rPr>
          <w:rFonts w:eastAsia="Times New Roman"/>
        </w:rPr>
        <w:t xml:space="preserve">The detailed procedure for </w:t>
      </w:r>
      <w:r w:rsidR="00860092">
        <w:rPr>
          <w:rFonts w:eastAsia="Times New Roman"/>
        </w:rPr>
        <w:t>handover</w:t>
      </w:r>
      <w:r w:rsidR="00860092" w:rsidRPr="00557928">
        <w:rPr>
          <w:rFonts w:eastAsia="Times New Roman"/>
        </w:rPr>
        <w:t xml:space="preserve"> and acceptance</w:t>
      </w:r>
      <w:r w:rsidR="00860092">
        <w:rPr>
          <w:rFonts w:eastAsia="Times New Roman"/>
        </w:rPr>
        <w:t xml:space="preserve"> of</w:t>
      </w:r>
      <w:r w:rsidR="00540F15" w:rsidRPr="00557928">
        <w:rPr>
          <w:rFonts w:eastAsia="Times New Roman"/>
        </w:rPr>
        <w:t xml:space="preserve"> the </w:t>
      </w:r>
      <w:r w:rsidR="002B569D">
        <w:rPr>
          <w:rFonts w:eastAsia="Times New Roman"/>
        </w:rPr>
        <w:t>Goods</w:t>
      </w:r>
      <w:r w:rsidR="00540F15" w:rsidRPr="00557928">
        <w:rPr>
          <w:rFonts w:eastAsia="Times New Roman"/>
        </w:rPr>
        <w:t xml:space="preserve"> is described in Chapter III of this Agreement.</w:t>
      </w:r>
    </w:p>
    <w:p w14:paraId="5FF7ED17" w14:textId="1B6D1AE9" w:rsidR="00404CF5" w:rsidRPr="00557928" w:rsidRDefault="00404CF5" w:rsidP="008F0CE1">
      <w:pPr>
        <w:keepNext/>
        <w:numPr>
          <w:ilvl w:val="1"/>
          <w:numId w:val="3"/>
        </w:numPr>
        <w:tabs>
          <w:tab w:val="left" w:pos="1134"/>
        </w:tabs>
        <w:spacing w:after="0" w:line="240" w:lineRule="auto"/>
        <w:ind w:left="0" w:firstLine="709"/>
        <w:contextualSpacing/>
        <w:jc w:val="both"/>
        <w:rPr>
          <w:rFonts w:eastAsia="Times New Roman"/>
        </w:rPr>
      </w:pPr>
      <w:r w:rsidRPr="00557928">
        <w:rPr>
          <w:rFonts w:eastAsia="Times New Roman"/>
        </w:rPr>
        <w:t xml:space="preserve">The Buyer </w:t>
      </w:r>
      <w:r w:rsidR="00860092">
        <w:rPr>
          <w:rFonts w:eastAsia="Times New Roman"/>
        </w:rPr>
        <w:t xml:space="preserve">shall </w:t>
      </w:r>
      <w:r w:rsidRPr="00557928">
        <w:rPr>
          <w:rFonts w:eastAsia="Times New Roman"/>
        </w:rPr>
        <w:t>settle</w:t>
      </w:r>
      <w:r w:rsidR="00860092">
        <w:rPr>
          <w:rFonts w:eastAsia="Times New Roman"/>
        </w:rPr>
        <w:t xml:space="preserve"> </w:t>
      </w:r>
      <w:r w:rsidRPr="00557928">
        <w:rPr>
          <w:rFonts w:eastAsia="Times New Roman"/>
        </w:rPr>
        <w:t xml:space="preserve">for the delivered </w:t>
      </w:r>
      <w:r w:rsidR="002B569D">
        <w:rPr>
          <w:rFonts w:eastAsia="Times New Roman"/>
        </w:rPr>
        <w:t>Goods</w:t>
      </w:r>
      <w:r w:rsidRPr="00557928">
        <w:rPr>
          <w:rFonts w:eastAsia="Times New Roman"/>
        </w:rPr>
        <w:t xml:space="preserve"> </w:t>
      </w:r>
      <w:r w:rsidR="00860092" w:rsidRPr="00557928">
        <w:rPr>
          <w:rFonts w:eastAsia="Times New Roman"/>
        </w:rPr>
        <w:t xml:space="preserve">with the Seller </w:t>
      </w:r>
      <w:r w:rsidRPr="00557928">
        <w:rPr>
          <w:rFonts w:eastAsia="Times New Roman"/>
        </w:rPr>
        <w:t>by transferring payment to the Seller's bank account specified in this Agreement.</w:t>
      </w:r>
    </w:p>
    <w:p w14:paraId="454F7574" w14:textId="77777777" w:rsidR="00404CF5" w:rsidRPr="00557928" w:rsidRDefault="00404CF5" w:rsidP="008F0CE1">
      <w:pPr>
        <w:tabs>
          <w:tab w:val="right" w:pos="884"/>
          <w:tab w:val="left" w:pos="1026"/>
          <w:tab w:val="left" w:pos="1134"/>
        </w:tabs>
        <w:spacing w:after="0" w:line="240" w:lineRule="auto"/>
        <w:contextualSpacing/>
        <w:jc w:val="both"/>
        <w:rPr>
          <w:rFonts w:eastAsia="Times New Roman"/>
        </w:rPr>
      </w:pPr>
    </w:p>
    <w:p w14:paraId="1459C4C6" w14:textId="0C4AB1C9" w:rsidR="00404CF5" w:rsidRPr="00557928" w:rsidRDefault="00554C87" w:rsidP="008F0CE1">
      <w:pPr>
        <w:numPr>
          <w:ilvl w:val="0"/>
          <w:numId w:val="1"/>
        </w:numPr>
        <w:tabs>
          <w:tab w:val="left" w:pos="1276"/>
        </w:tabs>
        <w:suppressAutoHyphens/>
        <w:autoSpaceDN w:val="0"/>
        <w:spacing w:after="0" w:line="240" w:lineRule="auto"/>
        <w:ind w:left="0" w:firstLine="709"/>
        <w:contextualSpacing/>
        <w:jc w:val="both"/>
        <w:textAlignment w:val="baseline"/>
        <w:rPr>
          <w:rFonts w:eastAsia="SimSun"/>
          <w:b/>
          <w:lang w:eastAsia="zh-CN" w:bidi="hi-IN"/>
        </w:rPr>
      </w:pPr>
      <w:r>
        <w:rPr>
          <w:rFonts w:eastAsia="SimSun"/>
          <w:b/>
          <w:lang w:eastAsia="zh-CN" w:bidi="hi-IN"/>
        </w:rPr>
        <w:t>HANDOVER</w:t>
      </w:r>
      <w:r w:rsidRPr="00557928">
        <w:rPr>
          <w:rFonts w:eastAsia="SimSun"/>
          <w:b/>
          <w:lang w:eastAsia="zh-CN" w:bidi="hi-IN"/>
        </w:rPr>
        <w:t xml:space="preserve"> </w:t>
      </w:r>
      <w:r w:rsidR="00404CF5" w:rsidRPr="00557928">
        <w:rPr>
          <w:rFonts w:eastAsia="SimSun"/>
          <w:b/>
          <w:lang w:eastAsia="zh-CN" w:bidi="hi-IN"/>
        </w:rPr>
        <w:t xml:space="preserve">- ACCEPTANCE OF </w:t>
      </w:r>
      <w:r>
        <w:rPr>
          <w:rFonts w:eastAsia="SimSun"/>
          <w:b/>
          <w:lang w:eastAsia="zh-CN" w:bidi="hi-IN"/>
        </w:rPr>
        <w:t xml:space="preserve">THE </w:t>
      </w:r>
      <w:r w:rsidR="002B569D">
        <w:rPr>
          <w:rFonts w:eastAsia="SimSun"/>
          <w:b/>
          <w:lang w:eastAsia="zh-CN" w:bidi="hi-IN"/>
        </w:rPr>
        <w:t>GOODS</w:t>
      </w:r>
    </w:p>
    <w:p w14:paraId="52DEAD68" w14:textId="69971040" w:rsidR="00404CF5" w:rsidRPr="00557928" w:rsidRDefault="00AB2A06" w:rsidP="008F0CE1">
      <w:pPr>
        <w:numPr>
          <w:ilvl w:val="1"/>
          <w:numId w:val="4"/>
        </w:numPr>
        <w:tabs>
          <w:tab w:val="left" w:pos="1134"/>
        </w:tabs>
        <w:spacing w:after="0" w:line="240" w:lineRule="auto"/>
        <w:ind w:left="0" w:firstLine="709"/>
        <w:contextualSpacing/>
        <w:jc w:val="both"/>
        <w:rPr>
          <w:rFonts w:eastAsia="SimSun"/>
          <w:lang w:eastAsia="zh-CN" w:bidi="hi-IN"/>
        </w:rPr>
      </w:pPr>
      <w:r w:rsidRPr="00AB2A06">
        <w:rPr>
          <w:rFonts w:eastAsia="SimSun"/>
          <w:szCs w:val="20"/>
          <w:lang w:eastAsia="zh-CN" w:bidi="hi-IN"/>
        </w:rPr>
        <w:t xml:space="preserve">The </w:t>
      </w:r>
      <w:r w:rsidR="002B569D">
        <w:rPr>
          <w:rFonts w:eastAsia="SimSun"/>
          <w:szCs w:val="20"/>
          <w:lang w:eastAsia="zh-CN" w:bidi="hi-IN"/>
        </w:rPr>
        <w:t>Goods</w:t>
      </w:r>
      <w:r w:rsidRPr="00AB2A06">
        <w:rPr>
          <w:rFonts w:eastAsia="SimSun"/>
          <w:szCs w:val="20"/>
          <w:lang w:eastAsia="zh-CN" w:bidi="hi-IN"/>
        </w:rPr>
        <w:t xml:space="preserve"> to be delivered shall be new, unused,</w:t>
      </w:r>
      <w:r w:rsidR="00404CF5" w:rsidRPr="00557928">
        <w:rPr>
          <w:rFonts w:eastAsia="SimSun"/>
          <w:szCs w:val="20"/>
          <w:lang w:eastAsia="zh-CN" w:bidi="hi-IN"/>
        </w:rPr>
        <w:t xml:space="preserve"> </w:t>
      </w:r>
      <w:r w:rsidR="003859F5">
        <w:rPr>
          <w:rFonts w:eastAsia="SimSun"/>
          <w:szCs w:val="20"/>
          <w:lang w:eastAsia="zh-CN" w:bidi="hi-IN"/>
        </w:rPr>
        <w:t xml:space="preserve">and </w:t>
      </w:r>
      <w:r w:rsidR="00554C87" w:rsidRPr="00557928">
        <w:rPr>
          <w:rFonts w:eastAsia="SimSun"/>
          <w:szCs w:val="20"/>
          <w:lang w:eastAsia="zh-CN" w:bidi="hi-IN"/>
        </w:rPr>
        <w:t>compl</w:t>
      </w:r>
      <w:r w:rsidR="00554C87">
        <w:rPr>
          <w:rFonts w:eastAsia="SimSun"/>
          <w:szCs w:val="20"/>
          <w:lang w:eastAsia="zh-CN" w:bidi="hi-IN"/>
        </w:rPr>
        <w:t xml:space="preserve">iant of the Special Purpose Armored Vehicle </w:t>
      </w:r>
      <w:r w:rsidR="00404CF5" w:rsidRPr="00557928">
        <w:rPr>
          <w:rFonts w:eastAsia="SimSun"/>
          <w:szCs w:val="20"/>
          <w:lang w:eastAsia="zh-CN" w:bidi="hi-IN"/>
        </w:rPr>
        <w:t xml:space="preserve">with </w:t>
      </w:r>
      <w:r w:rsidR="00404CF5" w:rsidRPr="00557928">
        <w:rPr>
          <w:rFonts w:eastAsia="Times New Roman"/>
          <w:szCs w:val="20"/>
        </w:rPr>
        <w:t xml:space="preserve">CVP </w:t>
      </w:r>
      <w:r w:rsidR="00404CF5" w:rsidRPr="00557928">
        <w:rPr>
          <w:rFonts w:eastAsia="SimSun"/>
          <w:szCs w:val="20"/>
          <w:lang w:eastAsia="zh-CN" w:bidi="hi-IN"/>
        </w:rPr>
        <w:t xml:space="preserve">IS </w:t>
      </w:r>
      <w:r w:rsidR="003859F5">
        <w:rPr>
          <w:rFonts w:eastAsia="SimSun"/>
          <w:szCs w:val="20"/>
          <w:lang w:eastAsia="zh-CN" w:bidi="hi-IN"/>
        </w:rPr>
        <w:t>purchase</w:t>
      </w:r>
      <w:r w:rsidR="00554C87">
        <w:rPr>
          <w:rFonts w:eastAsia="SimSun"/>
          <w:szCs w:val="20"/>
          <w:lang w:eastAsia="zh-CN" w:bidi="hi-IN"/>
        </w:rPr>
        <w:t xml:space="preserve"> N</w:t>
      </w:r>
      <w:r w:rsidR="00404CF5" w:rsidRPr="00557928">
        <w:rPr>
          <w:rFonts w:eastAsia="SimSun"/>
          <w:szCs w:val="20"/>
          <w:lang w:eastAsia="zh-CN" w:bidi="hi-IN"/>
        </w:rPr>
        <w:t>o. 658772</w:t>
      </w:r>
      <w:r w:rsidR="00554C87">
        <w:rPr>
          <w:rFonts w:eastAsia="SimSun"/>
          <w:szCs w:val="20"/>
          <w:lang w:eastAsia="zh-CN" w:bidi="hi-IN"/>
        </w:rPr>
        <w:t xml:space="preserve"> conditions</w:t>
      </w:r>
      <w:r w:rsidR="00404CF5" w:rsidRPr="00557928">
        <w:rPr>
          <w:rFonts w:eastAsia="SimSun"/>
          <w:szCs w:val="20"/>
          <w:lang w:eastAsia="zh-CN" w:bidi="hi-IN"/>
        </w:rPr>
        <w:t xml:space="preserve">, the description of the </w:t>
      </w:r>
      <w:r w:rsidR="002B569D">
        <w:rPr>
          <w:rFonts w:eastAsia="SimSun"/>
          <w:szCs w:val="20"/>
          <w:lang w:eastAsia="zh-CN" w:bidi="hi-IN"/>
        </w:rPr>
        <w:t>Goods</w:t>
      </w:r>
      <w:r w:rsidR="00404CF5" w:rsidRPr="00557928">
        <w:rPr>
          <w:rFonts w:eastAsia="SimSun"/>
          <w:szCs w:val="20"/>
          <w:lang w:eastAsia="zh-CN" w:bidi="hi-IN"/>
        </w:rPr>
        <w:t xml:space="preserve"> specified in the offer submitted by the Seller</w:t>
      </w:r>
      <w:r>
        <w:rPr>
          <w:rFonts w:eastAsia="SimSun"/>
          <w:szCs w:val="20"/>
          <w:lang w:eastAsia="zh-CN" w:bidi="hi-IN"/>
        </w:rPr>
        <w:t>,</w:t>
      </w:r>
      <w:r w:rsidR="00404CF5" w:rsidRPr="00557928">
        <w:rPr>
          <w:rFonts w:eastAsia="SimSun"/>
          <w:szCs w:val="20"/>
          <w:lang w:eastAsia="zh-CN" w:bidi="hi-IN"/>
        </w:rPr>
        <w:t xml:space="preserve"> </w:t>
      </w:r>
      <w:r w:rsidR="00404CF5" w:rsidRPr="00557928">
        <w:rPr>
          <w:rFonts w:eastAsia="Calibri"/>
          <w:szCs w:val="20"/>
          <w:lang w:eastAsia="zh-CN" w:bidi="hi-IN"/>
        </w:rPr>
        <w:t xml:space="preserve">and </w:t>
      </w:r>
      <w:r w:rsidR="001300C6">
        <w:rPr>
          <w:rFonts w:eastAsia="SimSun"/>
          <w:szCs w:val="20"/>
          <w:lang w:eastAsia="zh-CN" w:bidi="hi-IN"/>
        </w:rPr>
        <w:t>the requirements of the Technical Specification.</w:t>
      </w:r>
    </w:p>
    <w:p w14:paraId="43AF4194" w14:textId="7919D23A" w:rsidR="00404CF5" w:rsidRPr="00557928" w:rsidRDefault="00AB2A06" w:rsidP="008F0CE1">
      <w:pPr>
        <w:numPr>
          <w:ilvl w:val="1"/>
          <w:numId w:val="4"/>
        </w:numPr>
        <w:tabs>
          <w:tab w:val="left" w:pos="1134"/>
        </w:tabs>
        <w:spacing w:after="0" w:line="240" w:lineRule="auto"/>
        <w:ind w:left="0" w:firstLine="709"/>
        <w:contextualSpacing/>
        <w:jc w:val="both"/>
        <w:rPr>
          <w:rFonts w:eastAsia="SimSun"/>
          <w:lang w:eastAsia="zh-CN" w:bidi="hi-IN"/>
        </w:rPr>
      </w:pPr>
      <w:r w:rsidRPr="00AB2A06">
        <w:rPr>
          <w:rFonts w:eastAsia="Times New Roman"/>
          <w:szCs w:val="20"/>
        </w:rPr>
        <w:t xml:space="preserve">The Seller guarantees that there are no hidden defects in the </w:t>
      </w:r>
      <w:r w:rsidR="002B569D">
        <w:rPr>
          <w:rFonts w:eastAsia="Times New Roman"/>
          <w:szCs w:val="20"/>
        </w:rPr>
        <w:t>Goods</w:t>
      </w:r>
      <w:r w:rsidRPr="00AB2A06">
        <w:rPr>
          <w:rFonts w:eastAsia="Times New Roman"/>
          <w:szCs w:val="20"/>
        </w:rPr>
        <w:t xml:space="preserve"> that would prevent the </w:t>
      </w:r>
      <w:r w:rsidR="002B569D">
        <w:rPr>
          <w:rFonts w:eastAsia="Times New Roman"/>
          <w:szCs w:val="20"/>
        </w:rPr>
        <w:t>Goods</w:t>
      </w:r>
      <w:r w:rsidRPr="00AB2A06">
        <w:rPr>
          <w:rFonts w:eastAsia="Times New Roman"/>
          <w:szCs w:val="20"/>
        </w:rPr>
        <w:t xml:space="preserve"> from being used for the purpose for which the Buyer intends to use them, or which would reduce the usefulness of the </w:t>
      </w:r>
      <w:r w:rsidR="002B569D">
        <w:rPr>
          <w:rFonts w:eastAsia="Times New Roman"/>
          <w:szCs w:val="20"/>
        </w:rPr>
        <w:t>Goods</w:t>
      </w:r>
      <w:r w:rsidRPr="00AB2A06">
        <w:rPr>
          <w:rFonts w:eastAsia="Times New Roman"/>
          <w:szCs w:val="20"/>
        </w:rPr>
        <w:t xml:space="preserve"> to such an extent that the Buyer would not have bought </w:t>
      </w:r>
      <w:r w:rsidR="00404CF5" w:rsidRPr="00557928">
        <w:rPr>
          <w:rFonts w:eastAsia="Times New Roman"/>
          <w:szCs w:val="20"/>
        </w:rPr>
        <w:t>or would not have paid as much for it.</w:t>
      </w:r>
    </w:p>
    <w:p w14:paraId="35739997" w14:textId="429DAD60" w:rsidR="00404CF5" w:rsidRPr="00557928" w:rsidRDefault="00404CF5" w:rsidP="008F0CE1">
      <w:pPr>
        <w:numPr>
          <w:ilvl w:val="1"/>
          <w:numId w:val="4"/>
        </w:numPr>
        <w:tabs>
          <w:tab w:val="left" w:pos="1134"/>
        </w:tabs>
        <w:spacing w:after="0" w:line="240" w:lineRule="auto"/>
        <w:ind w:left="0" w:firstLine="709"/>
        <w:contextualSpacing/>
        <w:jc w:val="both"/>
        <w:rPr>
          <w:rFonts w:eastAsia="Times New Roman"/>
          <w:szCs w:val="20"/>
        </w:rPr>
      </w:pPr>
      <w:r w:rsidRPr="00557928">
        <w:rPr>
          <w:rFonts w:eastAsia="Times New Roman"/>
          <w:szCs w:val="20"/>
        </w:rPr>
        <w:t xml:space="preserve">Before </w:t>
      </w:r>
      <w:r w:rsidR="00554C87">
        <w:rPr>
          <w:rFonts w:eastAsia="Times New Roman"/>
          <w:szCs w:val="20"/>
        </w:rPr>
        <w:t>delivering</w:t>
      </w:r>
      <w:r w:rsidRPr="00557928">
        <w:rPr>
          <w:rFonts w:eastAsia="Times New Roman"/>
          <w:szCs w:val="20"/>
        </w:rPr>
        <w:t xml:space="preserve"> the </w:t>
      </w:r>
      <w:r w:rsidR="002B569D">
        <w:rPr>
          <w:rFonts w:eastAsia="Times New Roman"/>
          <w:szCs w:val="20"/>
        </w:rPr>
        <w:t>Goods</w:t>
      </w:r>
      <w:r w:rsidRPr="00557928">
        <w:rPr>
          <w:rFonts w:eastAsia="Times New Roman"/>
          <w:szCs w:val="20"/>
        </w:rPr>
        <w:t>, the Buyer's authorized representative performs its inspection in physical presence</w:t>
      </w:r>
      <w:r w:rsidR="00554C87">
        <w:rPr>
          <w:rFonts w:eastAsia="Times New Roman"/>
          <w:szCs w:val="20"/>
        </w:rPr>
        <w:t xml:space="preserve"> </w:t>
      </w:r>
      <w:r w:rsidRPr="00557928">
        <w:rPr>
          <w:rFonts w:eastAsia="Times New Roman"/>
          <w:szCs w:val="20"/>
        </w:rPr>
        <w:t xml:space="preserve">or remotely and </w:t>
      </w:r>
      <w:r w:rsidR="00554C87">
        <w:rPr>
          <w:rFonts w:eastAsia="Times New Roman"/>
          <w:szCs w:val="20"/>
        </w:rPr>
        <w:t>t</w:t>
      </w:r>
      <w:r w:rsidRPr="00557928">
        <w:rPr>
          <w:rFonts w:eastAsia="Times New Roman"/>
          <w:szCs w:val="20"/>
        </w:rPr>
        <w:t xml:space="preserve">he </w:t>
      </w:r>
      <w:r w:rsidR="002B569D">
        <w:rPr>
          <w:rFonts w:eastAsia="Times New Roman"/>
          <w:szCs w:val="20"/>
        </w:rPr>
        <w:t>Goods</w:t>
      </w:r>
      <w:r w:rsidR="00554C87" w:rsidRPr="00557928">
        <w:rPr>
          <w:rFonts w:eastAsia="Times New Roman"/>
          <w:szCs w:val="20"/>
        </w:rPr>
        <w:t xml:space="preserve"> </w:t>
      </w:r>
      <w:r w:rsidRPr="00557928">
        <w:rPr>
          <w:rFonts w:eastAsia="Times New Roman"/>
          <w:szCs w:val="20"/>
        </w:rPr>
        <w:t xml:space="preserve">inspection </w:t>
      </w:r>
      <w:r w:rsidR="00554C87">
        <w:rPr>
          <w:rFonts w:eastAsia="Times New Roman"/>
          <w:szCs w:val="20"/>
        </w:rPr>
        <w:t>document shall be signed</w:t>
      </w:r>
      <w:r w:rsidRPr="00557928">
        <w:rPr>
          <w:rFonts w:eastAsia="Times New Roman"/>
          <w:szCs w:val="20"/>
        </w:rPr>
        <w:t xml:space="preserve">, </w:t>
      </w:r>
      <w:r w:rsidR="00554C87">
        <w:rPr>
          <w:rFonts w:eastAsia="Times New Roman"/>
          <w:szCs w:val="20"/>
        </w:rPr>
        <w:t xml:space="preserve">in </w:t>
      </w:r>
      <w:r w:rsidRPr="00557928">
        <w:rPr>
          <w:rFonts w:eastAsia="Times New Roman"/>
          <w:szCs w:val="20"/>
        </w:rPr>
        <w:t xml:space="preserve">which </w:t>
      </w:r>
      <w:r w:rsidR="00554C87">
        <w:rPr>
          <w:rFonts w:eastAsia="Times New Roman"/>
          <w:szCs w:val="20"/>
        </w:rPr>
        <w:t xml:space="preserve">discrepancies shall be identified </w:t>
      </w:r>
      <w:r w:rsidRPr="00557928">
        <w:rPr>
          <w:rFonts w:eastAsia="Times New Roman"/>
          <w:szCs w:val="20"/>
        </w:rPr>
        <w:t xml:space="preserve">(if </w:t>
      </w:r>
      <w:r w:rsidR="00554C87">
        <w:rPr>
          <w:rFonts w:eastAsia="Times New Roman"/>
          <w:szCs w:val="20"/>
        </w:rPr>
        <w:t xml:space="preserve">any </w:t>
      </w:r>
      <w:r w:rsidR="009C5D59">
        <w:rPr>
          <w:rFonts w:eastAsia="Times New Roman"/>
          <w:szCs w:val="20"/>
        </w:rPr>
        <w:t xml:space="preserve">are </w:t>
      </w:r>
      <w:r w:rsidR="00554C87">
        <w:rPr>
          <w:rFonts w:eastAsia="Times New Roman"/>
          <w:szCs w:val="20"/>
        </w:rPr>
        <w:t>determined</w:t>
      </w:r>
      <w:r w:rsidRPr="00557928">
        <w:rPr>
          <w:rFonts w:eastAsia="Times New Roman"/>
          <w:szCs w:val="20"/>
        </w:rPr>
        <w:t xml:space="preserve">). </w:t>
      </w:r>
      <w:r w:rsidR="009C5D59">
        <w:rPr>
          <w:rFonts w:eastAsia="Times New Roman"/>
          <w:szCs w:val="20"/>
        </w:rPr>
        <w:t xml:space="preserve">In the </w:t>
      </w:r>
      <w:r w:rsidR="002B569D">
        <w:rPr>
          <w:rFonts w:eastAsia="Times New Roman"/>
          <w:szCs w:val="20"/>
        </w:rPr>
        <w:t>Goods</w:t>
      </w:r>
      <w:r w:rsidR="009C5D59">
        <w:rPr>
          <w:rFonts w:eastAsia="Times New Roman"/>
          <w:szCs w:val="20"/>
        </w:rPr>
        <w:t xml:space="preserve"> inspection document noted </w:t>
      </w:r>
      <w:r w:rsidR="009C5D59" w:rsidRPr="00557928">
        <w:rPr>
          <w:rFonts w:eastAsia="Times New Roman"/>
          <w:szCs w:val="20"/>
        </w:rPr>
        <w:t>the</w:t>
      </w:r>
      <w:r w:rsidRPr="00557928">
        <w:rPr>
          <w:rFonts w:eastAsia="Times New Roman"/>
          <w:szCs w:val="20"/>
        </w:rPr>
        <w:t xml:space="preserve"> </w:t>
      </w:r>
      <w:r w:rsidR="00E20D66">
        <w:rPr>
          <w:rFonts w:eastAsia="Times New Roman"/>
          <w:szCs w:val="20"/>
        </w:rPr>
        <w:t xml:space="preserve">discrepancies </w:t>
      </w:r>
      <w:r w:rsidRPr="00557928">
        <w:rPr>
          <w:rFonts w:eastAsia="Times New Roman"/>
          <w:szCs w:val="20"/>
        </w:rPr>
        <w:t xml:space="preserve">by the Buyer's authorized representative </w:t>
      </w:r>
      <w:r w:rsidR="009C5D59">
        <w:rPr>
          <w:rFonts w:eastAsia="Times New Roman"/>
          <w:szCs w:val="20"/>
        </w:rPr>
        <w:t>must be fixed by the Seller up to the date of the handover of</w:t>
      </w:r>
      <w:r w:rsidR="003859F5">
        <w:rPr>
          <w:rFonts w:eastAsia="Times New Roman"/>
          <w:szCs w:val="20"/>
        </w:rPr>
        <w:t xml:space="preserve"> </w:t>
      </w:r>
      <w:r w:rsidRPr="00557928">
        <w:rPr>
          <w:rFonts w:eastAsia="Times New Roman"/>
          <w:szCs w:val="20"/>
        </w:rPr>
        <w:t xml:space="preserve">the </w:t>
      </w:r>
      <w:r w:rsidR="002B569D">
        <w:rPr>
          <w:rFonts w:eastAsia="Times New Roman"/>
          <w:szCs w:val="20"/>
        </w:rPr>
        <w:t>Goods</w:t>
      </w:r>
      <w:r w:rsidRPr="00557928">
        <w:rPr>
          <w:rFonts w:eastAsia="Times New Roman"/>
          <w:szCs w:val="20"/>
        </w:rPr>
        <w:t xml:space="preserve"> </w:t>
      </w:r>
      <w:r w:rsidR="009C5D59">
        <w:rPr>
          <w:rFonts w:eastAsia="Times New Roman"/>
          <w:szCs w:val="20"/>
        </w:rPr>
        <w:t>according to</w:t>
      </w:r>
      <w:r w:rsidRPr="00557928">
        <w:rPr>
          <w:rFonts w:eastAsia="Times New Roman"/>
          <w:szCs w:val="20"/>
        </w:rPr>
        <w:t xml:space="preserve"> Clause 3.4 of the Agreement.</w:t>
      </w:r>
      <w:r w:rsidR="009C5D59">
        <w:rPr>
          <w:rFonts w:eastAsia="Times New Roman"/>
          <w:szCs w:val="20"/>
        </w:rPr>
        <w:t xml:space="preserve"> </w:t>
      </w:r>
    </w:p>
    <w:p w14:paraId="2ED812FE" w14:textId="6AC63C6E"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After deliver</w:t>
      </w:r>
      <w:r w:rsidR="009C5D59">
        <w:rPr>
          <w:rFonts w:eastAsia="SimSun"/>
          <w:lang w:eastAsia="zh-CN" w:bidi="hi-IN"/>
        </w:rPr>
        <w:t xml:space="preserve">ing </w:t>
      </w:r>
      <w:r w:rsidRPr="00557928">
        <w:rPr>
          <w:rFonts w:eastAsia="SimSun"/>
          <w:lang w:eastAsia="zh-CN" w:bidi="hi-IN"/>
        </w:rPr>
        <w:t xml:space="preserve">the </w:t>
      </w:r>
      <w:r w:rsidR="002B569D">
        <w:rPr>
          <w:rFonts w:eastAsia="SimSun"/>
          <w:lang w:eastAsia="zh-CN" w:bidi="hi-IN"/>
        </w:rPr>
        <w:t>Goods</w:t>
      </w:r>
      <w:r w:rsidRPr="00557928">
        <w:rPr>
          <w:rFonts w:eastAsia="SimSun"/>
          <w:lang w:eastAsia="zh-CN" w:bidi="hi-IN"/>
        </w:rPr>
        <w:t xml:space="preserve"> to the place specified in Clause 1.3 of the Agreement and </w:t>
      </w:r>
      <w:r w:rsidR="004D7FC8">
        <w:rPr>
          <w:rFonts w:eastAsia="SimSun"/>
          <w:lang w:eastAsia="zh-CN" w:bidi="hi-IN"/>
        </w:rPr>
        <w:t xml:space="preserve">signing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Pr="00557928">
        <w:rPr>
          <w:rFonts w:eastAsia="SimSun"/>
          <w:lang w:eastAsia="zh-CN" w:bidi="hi-IN"/>
        </w:rPr>
        <w:t xml:space="preserve">, the Buyer, after </w:t>
      </w:r>
      <w:r w:rsidR="004D7FC8">
        <w:rPr>
          <w:rFonts w:eastAsia="SimSun"/>
          <w:lang w:eastAsia="zh-CN" w:bidi="hi-IN"/>
        </w:rPr>
        <w:t>verifying</w:t>
      </w:r>
      <w:r w:rsidR="004D7FC8" w:rsidRPr="00557928">
        <w:rPr>
          <w:rFonts w:eastAsia="SimSun"/>
          <w:lang w:eastAsia="zh-CN" w:bidi="hi-IN"/>
        </w:rPr>
        <w:t xml:space="preserve"> </w:t>
      </w:r>
      <w:r w:rsidRPr="00557928">
        <w:rPr>
          <w:rFonts w:eastAsia="SimSun"/>
          <w:lang w:eastAsia="zh-CN" w:bidi="hi-IN"/>
        </w:rPr>
        <w:t xml:space="preserve">and </w:t>
      </w:r>
      <w:r w:rsidR="003859F5">
        <w:rPr>
          <w:rFonts w:eastAsia="SimSun"/>
          <w:lang w:eastAsia="zh-CN" w:bidi="hi-IN"/>
        </w:rPr>
        <w:t>being</w:t>
      </w:r>
      <w:r w:rsidR="004D7FC8">
        <w:rPr>
          <w:rFonts w:eastAsia="SimSun"/>
          <w:lang w:eastAsia="zh-CN" w:bidi="hi-IN"/>
        </w:rPr>
        <w:t xml:space="preserve"> convinced</w:t>
      </w:r>
      <w:r w:rsidRPr="00557928">
        <w:rPr>
          <w:rFonts w:eastAsia="SimSun"/>
          <w:lang w:eastAsia="zh-CN" w:bidi="hi-IN"/>
        </w:rPr>
        <w:t xml:space="preserve"> that the </w:t>
      </w:r>
      <w:r w:rsidR="002B569D">
        <w:rPr>
          <w:rFonts w:eastAsia="SimSun"/>
          <w:lang w:eastAsia="zh-CN" w:bidi="hi-IN"/>
        </w:rPr>
        <w:t>Goods</w:t>
      </w:r>
      <w:r w:rsidR="004D7FC8">
        <w:rPr>
          <w:rFonts w:eastAsia="SimSun"/>
          <w:lang w:eastAsia="zh-CN" w:bidi="hi-IN"/>
        </w:rPr>
        <w:t xml:space="preserve"> </w:t>
      </w:r>
      <w:r w:rsidR="003859F5">
        <w:rPr>
          <w:rFonts w:eastAsia="SimSun"/>
          <w:lang w:eastAsia="zh-CN" w:bidi="hi-IN"/>
        </w:rPr>
        <w:t>conform</w:t>
      </w:r>
      <w:r w:rsidRPr="00557928">
        <w:rPr>
          <w:rFonts w:eastAsia="SimSun"/>
          <w:lang w:eastAsia="zh-CN" w:bidi="hi-IN"/>
        </w:rPr>
        <w:t xml:space="preserve"> </w:t>
      </w:r>
      <w:r w:rsidR="000B6D2E">
        <w:rPr>
          <w:rFonts w:eastAsia="SimSun"/>
          <w:lang w:eastAsia="zh-CN" w:bidi="hi-IN"/>
        </w:rPr>
        <w:t xml:space="preserve">to </w:t>
      </w:r>
      <w:r w:rsidRPr="00557928">
        <w:rPr>
          <w:rFonts w:eastAsia="SimSun"/>
          <w:lang w:eastAsia="zh-CN" w:bidi="hi-IN"/>
        </w:rPr>
        <w:t xml:space="preserve">the requirements set out in the Agreement and its annexes and that all other obligations of the Seller under the Agreement have been </w:t>
      </w:r>
      <w:r w:rsidR="004D7FC8" w:rsidRPr="00557928">
        <w:rPr>
          <w:rFonts w:eastAsia="SimSun"/>
          <w:lang w:eastAsia="zh-CN" w:bidi="hi-IN"/>
        </w:rPr>
        <w:t xml:space="preserve">fulfilled, must accept </w:t>
      </w:r>
      <w:r w:rsidR="004D7FC8">
        <w:rPr>
          <w:rFonts w:eastAsia="SimSun"/>
          <w:lang w:eastAsia="zh-CN" w:bidi="hi-IN"/>
        </w:rPr>
        <w:t xml:space="preserve">the delivered the </w:t>
      </w:r>
      <w:r w:rsidR="002B569D">
        <w:rPr>
          <w:rFonts w:eastAsia="SimSun"/>
          <w:lang w:eastAsia="zh-CN" w:bidi="hi-IN"/>
        </w:rPr>
        <w:t>Goods</w:t>
      </w:r>
      <w:r w:rsidR="004D7FC8">
        <w:rPr>
          <w:rFonts w:eastAsia="SimSun"/>
          <w:lang w:eastAsia="zh-CN" w:bidi="hi-IN"/>
        </w:rPr>
        <w:t xml:space="preserve"> </w:t>
      </w:r>
      <w:r w:rsidR="004D7FC8" w:rsidRPr="00557928">
        <w:rPr>
          <w:rFonts w:eastAsia="SimSun"/>
          <w:lang w:eastAsia="zh-CN" w:bidi="hi-IN"/>
        </w:rPr>
        <w:t xml:space="preserve">and sign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00FA7363" w:rsidRPr="00557928">
        <w:rPr>
          <w:rFonts w:eastAsia="SimSun"/>
          <w:lang w:eastAsia="zh-CN" w:bidi="hi-IN"/>
        </w:rPr>
        <w:t xml:space="preserve"> </w:t>
      </w:r>
      <w:r w:rsidR="004D7FC8" w:rsidRPr="00557928">
        <w:rPr>
          <w:rFonts w:eastAsia="SimSun"/>
          <w:lang w:eastAsia="zh-CN" w:bidi="hi-IN"/>
        </w:rPr>
        <w:t xml:space="preserve">no later than within 3 </w:t>
      </w:r>
      <w:r w:rsidR="000B6D2E">
        <w:rPr>
          <w:rFonts w:eastAsia="SimSun"/>
          <w:lang w:eastAsia="zh-CN" w:bidi="hi-IN"/>
        </w:rPr>
        <w:t>business</w:t>
      </w:r>
      <w:r w:rsidR="004D7FC8" w:rsidRPr="00557928">
        <w:rPr>
          <w:rFonts w:eastAsia="SimSun"/>
          <w:lang w:eastAsia="zh-CN" w:bidi="hi-IN"/>
        </w:rPr>
        <w:t xml:space="preserve"> days</w:t>
      </w:r>
      <w:r w:rsidR="004D7FC8" w:rsidRPr="00557928" w:rsidDel="004D7FC8">
        <w:rPr>
          <w:rFonts w:eastAsia="SimSun"/>
          <w:lang w:eastAsia="zh-CN" w:bidi="hi-IN"/>
        </w:rPr>
        <w:t xml:space="preserve"> </w:t>
      </w:r>
      <w:r w:rsidRPr="00557928">
        <w:rPr>
          <w:rFonts w:eastAsia="SimSun"/>
          <w:lang w:eastAsia="zh-CN" w:bidi="hi-IN"/>
        </w:rPr>
        <w:t xml:space="preserve">from the </w:t>
      </w:r>
      <w:r w:rsidR="004D7FC8" w:rsidRPr="00557928">
        <w:rPr>
          <w:rFonts w:eastAsia="SimSun"/>
          <w:lang w:eastAsia="zh-CN" w:bidi="hi-IN"/>
        </w:rPr>
        <w:t>da</w:t>
      </w:r>
      <w:r w:rsidR="004D7FC8">
        <w:rPr>
          <w:rFonts w:eastAsia="SimSun"/>
          <w:lang w:eastAsia="zh-CN" w:bidi="hi-IN"/>
        </w:rPr>
        <w:t>te</w:t>
      </w:r>
      <w:r w:rsidR="004D7FC8" w:rsidRPr="00557928">
        <w:rPr>
          <w:rFonts w:eastAsia="SimSun"/>
          <w:lang w:eastAsia="zh-CN" w:bidi="hi-IN"/>
        </w:rPr>
        <w:t xml:space="preserve"> </w:t>
      </w:r>
      <w:r w:rsidRPr="00557928">
        <w:rPr>
          <w:rFonts w:eastAsia="SimSun"/>
          <w:lang w:eastAsia="zh-CN" w:bidi="hi-IN"/>
        </w:rPr>
        <w:t xml:space="preserve">of receipt of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00FA7363" w:rsidRPr="00557928">
        <w:rPr>
          <w:rFonts w:eastAsia="SimSun"/>
          <w:lang w:eastAsia="zh-CN" w:bidi="hi-IN"/>
        </w:rPr>
        <w:t xml:space="preserve"> </w:t>
      </w:r>
      <w:r w:rsidRPr="00557928">
        <w:rPr>
          <w:rFonts w:eastAsia="SimSun"/>
          <w:lang w:eastAsia="zh-CN" w:bidi="hi-IN"/>
        </w:rPr>
        <w:t xml:space="preserve">or submit </w:t>
      </w:r>
      <w:r w:rsidR="004D7FC8" w:rsidRPr="00557928">
        <w:rPr>
          <w:rFonts w:eastAsia="SimSun"/>
          <w:lang w:eastAsia="zh-CN" w:bidi="hi-IN"/>
        </w:rPr>
        <w:t>to the Seller</w:t>
      </w:r>
      <w:r w:rsidRPr="00557928">
        <w:rPr>
          <w:rFonts w:eastAsia="SimSun"/>
          <w:lang w:eastAsia="zh-CN" w:bidi="hi-IN"/>
        </w:rPr>
        <w:t xml:space="preserve"> comments</w:t>
      </w:r>
      <w:r w:rsidR="004D7FC8" w:rsidRPr="00557928">
        <w:rPr>
          <w:rFonts w:eastAsia="SimSun"/>
          <w:lang w:eastAsia="zh-CN" w:bidi="hi-IN"/>
        </w:rPr>
        <w:t xml:space="preserve"> </w:t>
      </w:r>
      <w:r w:rsidR="004D7FC8">
        <w:rPr>
          <w:rFonts w:eastAsia="SimSun"/>
          <w:lang w:eastAsia="zh-CN" w:bidi="hi-IN"/>
        </w:rPr>
        <w:t xml:space="preserve">in </w:t>
      </w:r>
      <w:r w:rsidR="004D7FC8" w:rsidRPr="00557928">
        <w:rPr>
          <w:rFonts w:eastAsia="SimSun"/>
          <w:lang w:eastAsia="zh-CN" w:bidi="hi-IN"/>
        </w:rPr>
        <w:t>written</w:t>
      </w:r>
      <w:r w:rsidRPr="00557928">
        <w:rPr>
          <w:rFonts w:eastAsia="SimSun"/>
          <w:lang w:eastAsia="zh-CN" w:bidi="hi-IN"/>
        </w:rPr>
        <w:t>.</w:t>
      </w:r>
      <w:r w:rsidR="004D7FC8" w:rsidRPr="004D7FC8">
        <w:rPr>
          <w:rFonts w:eastAsia="SimSun"/>
          <w:lang w:eastAsia="zh-CN" w:bidi="hi-IN"/>
        </w:rPr>
        <w:t xml:space="preserve"> </w:t>
      </w:r>
    </w:p>
    <w:p w14:paraId="325D6BA6" w14:textId="22548ED3"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lastRenderedPageBreak/>
        <w:t xml:space="preserve">If, at the time of acceptance, the Buyer has comments regarding the quantity and/or quality of the delivered </w:t>
      </w:r>
      <w:r w:rsidR="002B569D">
        <w:rPr>
          <w:rFonts w:eastAsia="SimSun"/>
          <w:lang w:eastAsia="zh-CN" w:bidi="hi-IN"/>
        </w:rPr>
        <w:t>Goods</w:t>
      </w:r>
      <w:r w:rsidRPr="00557928">
        <w:rPr>
          <w:rFonts w:eastAsia="SimSun"/>
          <w:lang w:eastAsia="zh-CN" w:bidi="hi-IN"/>
        </w:rPr>
        <w:t xml:space="preserve"> and/or defects in the quality of the delivered </w:t>
      </w:r>
      <w:r w:rsidR="002B569D">
        <w:rPr>
          <w:rFonts w:eastAsia="SimSun"/>
          <w:lang w:eastAsia="zh-CN" w:bidi="hi-IN"/>
        </w:rPr>
        <w:t>Goods</w:t>
      </w:r>
      <w:r w:rsidRPr="00557928">
        <w:rPr>
          <w:rFonts w:eastAsia="SimSun"/>
          <w:lang w:eastAsia="zh-CN" w:bidi="hi-IN"/>
        </w:rPr>
        <w:t xml:space="preserve"> are identified and/or inconsistencies with the requirements of the Technical Specification (Annex 1 of the Agreement), all discrepancies/deficiencies are indicated in writing for the return of the </w:t>
      </w:r>
      <w:r w:rsidR="002B569D">
        <w:rPr>
          <w:rFonts w:eastAsia="SimSun"/>
          <w:lang w:eastAsia="zh-CN" w:bidi="hi-IN"/>
        </w:rPr>
        <w:t>Goods</w:t>
      </w:r>
      <w:r w:rsidRPr="00557928">
        <w:rPr>
          <w:rFonts w:eastAsia="Times New Roman"/>
          <w:szCs w:val="20"/>
        </w:rPr>
        <w:t xml:space="preserve"> </w:t>
      </w:r>
      <w:r w:rsidRPr="00557928">
        <w:rPr>
          <w:rFonts w:eastAsia="SimSun"/>
          <w:lang w:eastAsia="zh-CN" w:bidi="hi-IN"/>
        </w:rPr>
        <w:t>in the act.</w:t>
      </w:r>
    </w:p>
    <w:p w14:paraId="44F77CD2" w14:textId="2310ADD7"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 xml:space="preserve">The </w:t>
      </w:r>
      <w:r w:rsidR="004D7FC8">
        <w:rPr>
          <w:rFonts w:eastAsia="SimSun"/>
          <w:lang w:eastAsia="zh-CN" w:bidi="hi-IN"/>
        </w:rPr>
        <w:t>B</w:t>
      </w:r>
      <w:r w:rsidR="004D7FC8" w:rsidRPr="00557928">
        <w:rPr>
          <w:rFonts w:eastAsia="SimSun"/>
          <w:lang w:eastAsia="zh-CN" w:bidi="hi-IN"/>
        </w:rPr>
        <w:t>uyer</w:t>
      </w:r>
      <w:r w:rsidRPr="00557928">
        <w:rPr>
          <w:rFonts w:eastAsia="SimSun"/>
          <w:lang w:eastAsia="zh-CN" w:bidi="hi-IN"/>
        </w:rPr>
        <w:t xml:space="preserve">, </w:t>
      </w:r>
      <w:r w:rsidR="004D7FC8">
        <w:rPr>
          <w:rFonts w:eastAsia="SimSun"/>
          <w:lang w:eastAsia="zh-CN" w:bidi="hi-IN"/>
        </w:rPr>
        <w:t>considering</w:t>
      </w:r>
      <w:r w:rsidRPr="00557928">
        <w:rPr>
          <w:rFonts w:eastAsia="SimSun"/>
          <w:lang w:eastAsia="zh-CN" w:bidi="hi-IN"/>
        </w:rPr>
        <w:t xml:space="preserve"> the nature</w:t>
      </w:r>
      <w:r w:rsidR="004D7FC8">
        <w:rPr>
          <w:rFonts w:eastAsia="SimSun"/>
          <w:lang w:eastAsia="zh-CN" w:bidi="hi-IN"/>
        </w:rPr>
        <w:t xml:space="preserve"> of discrepancies</w:t>
      </w:r>
      <w:r w:rsidRPr="00557928">
        <w:rPr>
          <w:rFonts w:eastAsia="SimSun"/>
          <w:lang w:eastAsia="zh-CN" w:bidi="hi-IN"/>
        </w:rPr>
        <w:t xml:space="preserve">, quantity and complexity of the defects, </w:t>
      </w:r>
      <w:r w:rsidR="004D7FC8">
        <w:rPr>
          <w:rFonts w:eastAsia="SimSun"/>
          <w:lang w:eastAsia="zh-CN" w:bidi="hi-IN"/>
        </w:rPr>
        <w:t xml:space="preserve">shall </w:t>
      </w:r>
      <w:r w:rsidRPr="00557928">
        <w:rPr>
          <w:rFonts w:eastAsia="SimSun"/>
          <w:lang w:eastAsia="zh-CN" w:bidi="hi-IN"/>
        </w:rPr>
        <w:t xml:space="preserve">indicate </w:t>
      </w:r>
      <w:r w:rsidR="004D7FC8">
        <w:rPr>
          <w:rFonts w:eastAsia="SimSun"/>
          <w:lang w:eastAsia="zh-CN" w:bidi="hi-IN"/>
        </w:rPr>
        <w:t>the R</w:t>
      </w:r>
      <w:r w:rsidRPr="00557928">
        <w:rPr>
          <w:rFonts w:eastAsia="SimSun"/>
          <w:lang w:eastAsia="zh-CN" w:bidi="hi-IN"/>
        </w:rPr>
        <w:t>eturn</w:t>
      </w:r>
      <w:r w:rsidR="004D7FC8">
        <w:rPr>
          <w:rFonts w:eastAsia="SimSun"/>
          <w:lang w:eastAsia="zh-CN" w:bidi="hi-IN"/>
        </w:rPr>
        <w:t xml:space="preserve"> Certificate</w:t>
      </w:r>
      <w:r w:rsidRPr="00557928">
        <w:rPr>
          <w:rFonts w:eastAsia="SimSun"/>
          <w:lang w:eastAsia="zh-CN" w:bidi="hi-IN"/>
        </w:rPr>
        <w:t xml:space="preserve"> to the Seller a reasonable deadline to eliminate the </w:t>
      </w:r>
      <w:r w:rsidR="002B569D">
        <w:rPr>
          <w:rFonts w:eastAsia="SimSun"/>
          <w:lang w:eastAsia="zh-CN" w:bidi="hi-IN"/>
        </w:rPr>
        <w:t>Goods</w:t>
      </w:r>
      <w:r w:rsidRPr="00557928">
        <w:rPr>
          <w:rFonts w:eastAsia="SimSun"/>
          <w:lang w:eastAsia="zh-CN" w:bidi="hi-IN"/>
        </w:rPr>
        <w:t>'s discrepancies/</w:t>
      </w:r>
      <w:r w:rsidR="004D7FC8" w:rsidRPr="00557928">
        <w:rPr>
          <w:rFonts w:eastAsia="SimSun"/>
          <w:lang w:eastAsia="zh-CN" w:bidi="hi-IN"/>
        </w:rPr>
        <w:t>def</w:t>
      </w:r>
      <w:r w:rsidR="004D7FC8">
        <w:rPr>
          <w:rFonts w:eastAsia="SimSun"/>
          <w:lang w:eastAsia="zh-CN" w:bidi="hi-IN"/>
        </w:rPr>
        <w:t xml:space="preserve">ects of the </w:t>
      </w:r>
      <w:r w:rsidR="002B569D">
        <w:rPr>
          <w:rFonts w:eastAsia="SimSun"/>
          <w:lang w:eastAsia="zh-CN" w:bidi="hi-IN"/>
        </w:rPr>
        <w:t>Goods</w:t>
      </w:r>
      <w:r w:rsidR="004D7FC8" w:rsidRPr="00557928">
        <w:rPr>
          <w:rFonts w:eastAsia="SimSun"/>
          <w:lang w:eastAsia="zh-CN" w:bidi="hi-IN"/>
        </w:rPr>
        <w:t xml:space="preserve"> </w:t>
      </w:r>
      <w:r w:rsidRPr="00557928">
        <w:rPr>
          <w:rFonts w:eastAsia="SimSun"/>
          <w:lang w:eastAsia="zh-CN" w:bidi="hi-IN"/>
        </w:rPr>
        <w:t>from the date</w:t>
      </w:r>
      <w:r w:rsidR="00E20D66">
        <w:rPr>
          <w:rFonts w:eastAsia="SimSun"/>
          <w:lang w:eastAsia="zh-CN" w:bidi="hi-IN"/>
        </w:rPr>
        <w:t xml:space="preserve"> on which written observations are</w:t>
      </w:r>
      <w:r w:rsidRPr="00557928">
        <w:rPr>
          <w:rFonts w:eastAsia="SimSun"/>
          <w:lang w:eastAsia="zh-CN" w:bidi="hi-IN"/>
        </w:rPr>
        <w:t xml:space="preserve"> </w:t>
      </w:r>
      <w:r w:rsidR="00FA7363">
        <w:rPr>
          <w:rFonts w:eastAsia="SimSun"/>
          <w:lang w:eastAsia="zh-CN" w:bidi="hi-IN"/>
        </w:rPr>
        <w:t>submitted</w:t>
      </w:r>
      <w:r w:rsidRPr="00557928">
        <w:rPr>
          <w:rFonts w:eastAsia="SimSun"/>
          <w:lang w:eastAsia="zh-CN" w:bidi="hi-IN"/>
        </w:rPr>
        <w:t xml:space="preserve">. After the Seller </w:t>
      </w:r>
      <w:r w:rsidR="00E20D66">
        <w:rPr>
          <w:rFonts w:eastAsia="SimSun"/>
          <w:lang w:eastAsia="zh-CN" w:bidi="hi-IN"/>
        </w:rPr>
        <w:t>elimination</w:t>
      </w:r>
      <w:r w:rsidR="00E20D66" w:rsidRPr="00557928">
        <w:rPr>
          <w:rFonts w:eastAsia="SimSun"/>
          <w:lang w:eastAsia="zh-CN" w:bidi="hi-IN"/>
        </w:rPr>
        <w:t xml:space="preserve"> </w:t>
      </w:r>
      <w:r w:rsidRPr="00557928">
        <w:rPr>
          <w:rFonts w:eastAsia="SimSun"/>
          <w:lang w:eastAsia="zh-CN" w:bidi="hi-IN"/>
        </w:rPr>
        <w:t xml:space="preserve">within a reasonable time specified by the Buyer the discrepancies/defects of the </w:t>
      </w:r>
      <w:r w:rsidR="002B569D">
        <w:rPr>
          <w:rFonts w:eastAsia="SimSun"/>
          <w:lang w:eastAsia="zh-CN" w:bidi="hi-IN"/>
        </w:rPr>
        <w:t>Goods</w:t>
      </w:r>
      <w:r w:rsidRPr="00557928">
        <w:rPr>
          <w:rFonts w:eastAsia="SimSun"/>
          <w:lang w:eastAsia="zh-CN" w:bidi="hi-IN"/>
        </w:rPr>
        <w:t xml:space="preserve"> provided for in the </w:t>
      </w:r>
      <w:r w:rsidR="00E20D66">
        <w:rPr>
          <w:rFonts w:eastAsia="SimSun"/>
          <w:lang w:eastAsia="zh-CN" w:bidi="hi-IN"/>
        </w:rPr>
        <w:t>R</w:t>
      </w:r>
      <w:r w:rsidRPr="00557928">
        <w:rPr>
          <w:rFonts w:eastAsia="SimSun"/>
          <w:lang w:eastAsia="zh-CN" w:bidi="hi-IN"/>
        </w:rPr>
        <w:t xml:space="preserve">eturn </w:t>
      </w:r>
      <w:r w:rsidR="00E20D66">
        <w:rPr>
          <w:rFonts w:eastAsia="SimSun"/>
          <w:lang w:eastAsia="zh-CN" w:bidi="hi-IN"/>
        </w:rPr>
        <w:t xml:space="preserve">Certificate </w:t>
      </w:r>
      <w:r w:rsidRPr="00557928">
        <w:rPr>
          <w:rFonts w:eastAsia="SimSun"/>
          <w:lang w:eastAsia="zh-CN" w:bidi="hi-IN"/>
        </w:rPr>
        <w:t xml:space="preserve">of the </w:t>
      </w:r>
      <w:r w:rsidR="002B569D">
        <w:rPr>
          <w:rFonts w:eastAsia="SimSun"/>
          <w:lang w:eastAsia="zh-CN" w:bidi="hi-IN"/>
        </w:rPr>
        <w:t>Goods</w:t>
      </w:r>
      <w:r w:rsidRPr="00557928">
        <w:rPr>
          <w:rFonts w:eastAsia="SimSun"/>
          <w:lang w:eastAsia="zh-CN" w:bidi="hi-IN"/>
        </w:rPr>
        <w:t xml:space="preserve">, the Parties sign a new </w:t>
      </w:r>
      <w:r w:rsidR="00FA7363" w:rsidRPr="00557928">
        <w:rPr>
          <w:rFonts w:eastAsia="Times New Roman"/>
        </w:rPr>
        <w:t xml:space="preserve">the </w:t>
      </w:r>
      <w:r w:rsidR="00FA7363">
        <w:rPr>
          <w:rFonts w:eastAsia="Times New Roman"/>
        </w:rPr>
        <w:t>Act</w:t>
      </w:r>
      <w:r w:rsidR="00FA7363" w:rsidRPr="00557928">
        <w:rPr>
          <w:rFonts w:eastAsia="Times New Roman"/>
        </w:rPr>
        <w:t xml:space="preserve"> of </w:t>
      </w:r>
      <w:r w:rsidR="00FA7363">
        <w:rPr>
          <w:rFonts w:eastAsia="Times New Roman"/>
        </w:rPr>
        <w:t>Handover</w:t>
      </w:r>
      <w:r w:rsidR="00FA7363" w:rsidRPr="00557928">
        <w:rPr>
          <w:rFonts w:eastAsia="Times New Roman"/>
        </w:rPr>
        <w:t xml:space="preserve"> and </w:t>
      </w:r>
      <w:r w:rsidR="00FA7363">
        <w:rPr>
          <w:rFonts w:eastAsia="Times New Roman"/>
        </w:rPr>
        <w:t>A</w:t>
      </w:r>
      <w:r w:rsidR="00FA7363" w:rsidRPr="00557928">
        <w:rPr>
          <w:rFonts w:eastAsia="Times New Roman"/>
        </w:rPr>
        <w:t xml:space="preserve">cceptance of the </w:t>
      </w:r>
      <w:r w:rsidR="00FA7363">
        <w:rPr>
          <w:rFonts w:eastAsia="Times New Roman"/>
        </w:rPr>
        <w:t>Goods</w:t>
      </w:r>
      <w:r w:rsidRPr="00557928">
        <w:rPr>
          <w:rFonts w:eastAsia="SimSun"/>
          <w:lang w:eastAsia="zh-CN" w:bidi="hi-IN"/>
        </w:rPr>
        <w:t>.</w:t>
      </w:r>
    </w:p>
    <w:p w14:paraId="657C62FF" w14:textId="186041A6"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 xml:space="preserve">Upon the Buyer's request, the Seller provides all information about the progress </w:t>
      </w:r>
      <w:r w:rsidR="00E20D66">
        <w:rPr>
          <w:rFonts w:eastAsia="SimSun"/>
          <w:lang w:eastAsia="zh-CN" w:bidi="hi-IN"/>
        </w:rPr>
        <w:t xml:space="preserve">performance </w:t>
      </w:r>
      <w:r w:rsidRPr="00557928">
        <w:rPr>
          <w:rFonts w:eastAsia="SimSun"/>
          <w:lang w:eastAsia="zh-CN" w:bidi="hi-IN"/>
        </w:rPr>
        <w:t xml:space="preserve">of the </w:t>
      </w:r>
      <w:r w:rsidR="00897B2C">
        <w:rPr>
          <w:rFonts w:eastAsia="SimSun"/>
          <w:lang w:eastAsia="zh-CN" w:bidi="hi-IN"/>
        </w:rPr>
        <w:t>Agreement</w:t>
      </w:r>
      <w:r w:rsidRPr="00557928">
        <w:rPr>
          <w:rFonts w:eastAsia="SimSun"/>
          <w:lang w:eastAsia="zh-CN" w:bidi="hi-IN"/>
        </w:rPr>
        <w:t xml:space="preserve"> </w:t>
      </w:r>
      <w:r w:rsidR="00E20D66">
        <w:rPr>
          <w:rFonts w:eastAsia="SimSun"/>
          <w:lang w:eastAsia="zh-CN" w:bidi="hi-IN"/>
        </w:rPr>
        <w:t>during</w:t>
      </w:r>
      <w:r w:rsidR="00E20D66" w:rsidRPr="00557928">
        <w:rPr>
          <w:rFonts w:eastAsia="SimSun"/>
          <w:lang w:eastAsia="zh-CN" w:bidi="hi-IN"/>
        </w:rPr>
        <w:t xml:space="preserve"> </w:t>
      </w:r>
      <w:r w:rsidRPr="00557928">
        <w:rPr>
          <w:rFonts w:eastAsia="SimSun"/>
          <w:lang w:eastAsia="zh-CN" w:bidi="hi-IN"/>
        </w:rPr>
        <w:t xml:space="preserve">the </w:t>
      </w:r>
      <w:r w:rsidR="00E20D66">
        <w:rPr>
          <w:rFonts w:eastAsia="SimSun"/>
          <w:lang w:eastAsia="zh-CN" w:bidi="hi-IN"/>
        </w:rPr>
        <w:t>term established</w:t>
      </w:r>
      <w:r w:rsidRPr="00557928">
        <w:rPr>
          <w:rFonts w:eastAsia="SimSun"/>
          <w:lang w:eastAsia="zh-CN" w:bidi="hi-IN"/>
        </w:rPr>
        <w:t xml:space="preserve"> by the Buyer.</w:t>
      </w:r>
    </w:p>
    <w:p w14:paraId="6FEEC140" w14:textId="14ED02D7"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 xml:space="preserve">The ownership rights of the </w:t>
      </w:r>
      <w:r w:rsidR="002B569D">
        <w:rPr>
          <w:rFonts w:eastAsia="SimSun"/>
          <w:lang w:eastAsia="zh-CN" w:bidi="hi-IN"/>
        </w:rPr>
        <w:t>Goods</w:t>
      </w:r>
      <w:r w:rsidRPr="00557928">
        <w:rPr>
          <w:rFonts w:eastAsia="SimSun"/>
          <w:lang w:eastAsia="zh-CN" w:bidi="hi-IN"/>
        </w:rPr>
        <w:t xml:space="preserve"> and the risk of loss or damage of the </w:t>
      </w:r>
      <w:r w:rsidR="002B569D">
        <w:rPr>
          <w:rFonts w:eastAsia="SimSun"/>
          <w:lang w:eastAsia="zh-CN" w:bidi="hi-IN"/>
        </w:rPr>
        <w:t>Goods</w:t>
      </w:r>
      <w:r w:rsidRPr="00557928">
        <w:rPr>
          <w:rFonts w:eastAsia="SimSun"/>
          <w:lang w:eastAsia="zh-CN" w:bidi="hi-IN"/>
        </w:rPr>
        <w:t xml:space="preserve"> </w:t>
      </w:r>
      <w:r w:rsidR="00FA7363">
        <w:rPr>
          <w:rFonts w:eastAsia="SimSun"/>
          <w:lang w:eastAsia="zh-CN" w:bidi="hi-IN"/>
        </w:rPr>
        <w:t>are passed</w:t>
      </w:r>
      <w:r w:rsidR="00E20D66" w:rsidRPr="00557928">
        <w:rPr>
          <w:rFonts w:eastAsia="SimSun"/>
          <w:lang w:eastAsia="zh-CN" w:bidi="hi-IN"/>
        </w:rPr>
        <w:t xml:space="preserve"> </w:t>
      </w:r>
      <w:r w:rsidRPr="00557928">
        <w:rPr>
          <w:rFonts w:eastAsia="SimSun"/>
          <w:lang w:eastAsia="zh-CN" w:bidi="hi-IN"/>
        </w:rPr>
        <w:t>to the Buyer from the moment of signing the</w:t>
      </w:r>
      <w:r w:rsidR="00E20D66" w:rsidRPr="00E20D66">
        <w:rPr>
          <w:rFonts w:eastAsia="SimSun"/>
          <w:lang w:eastAsia="zh-CN" w:bidi="hi-IN"/>
        </w:rPr>
        <w:t xml:space="preserve"> Act of Handover – Acceptance </w:t>
      </w:r>
      <w:r w:rsidRPr="00557928">
        <w:rPr>
          <w:rFonts w:eastAsia="SimSun"/>
          <w:lang w:eastAsia="zh-CN" w:bidi="hi-IN"/>
        </w:rPr>
        <w:t xml:space="preserve">of the </w:t>
      </w:r>
      <w:r w:rsidR="002B569D">
        <w:rPr>
          <w:rFonts w:eastAsia="SimSun"/>
          <w:lang w:eastAsia="zh-CN" w:bidi="hi-IN"/>
        </w:rPr>
        <w:t>Goods</w:t>
      </w:r>
      <w:r w:rsidRPr="00557928">
        <w:rPr>
          <w:rFonts w:eastAsia="SimSun"/>
          <w:lang w:eastAsia="zh-CN" w:bidi="hi-IN"/>
        </w:rPr>
        <w:t xml:space="preserve"> (without defects/remarks).</w:t>
      </w:r>
    </w:p>
    <w:p w14:paraId="3578B4AE" w14:textId="480A7777" w:rsidR="00404CF5" w:rsidRPr="00557928" w:rsidRDefault="00404CF5" w:rsidP="008F0CE1">
      <w:pPr>
        <w:numPr>
          <w:ilvl w:val="1"/>
          <w:numId w:val="4"/>
        </w:numPr>
        <w:tabs>
          <w:tab w:val="left" w:pos="1134"/>
        </w:tabs>
        <w:spacing w:after="0" w:line="240" w:lineRule="auto"/>
        <w:ind w:left="0" w:firstLine="709"/>
        <w:contextualSpacing/>
        <w:jc w:val="both"/>
        <w:rPr>
          <w:rFonts w:eastAsia="SimSun"/>
          <w:lang w:eastAsia="zh-CN" w:bidi="hi-IN"/>
        </w:rPr>
      </w:pPr>
      <w:r w:rsidRPr="00557928">
        <w:rPr>
          <w:rFonts w:eastAsia="SimSun"/>
          <w:lang w:eastAsia="zh-CN" w:bidi="hi-IN"/>
        </w:rPr>
        <w:t xml:space="preserve">The </w:t>
      </w:r>
      <w:r w:rsidR="00E20D66">
        <w:rPr>
          <w:rFonts w:eastAsia="SimSun"/>
          <w:lang w:eastAsia="zh-CN" w:bidi="hi-IN"/>
        </w:rPr>
        <w:t>A</w:t>
      </w:r>
      <w:r w:rsidR="00E20D66" w:rsidRPr="00557928">
        <w:rPr>
          <w:rFonts w:eastAsia="SimSun"/>
          <w:lang w:eastAsia="zh-CN" w:bidi="hi-IN"/>
        </w:rPr>
        <w:t>ct o</w:t>
      </w:r>
      <w:r w:rsidR="00E20D66">
        <w:rPr>
          <w:rFonts w:eastAsia="SimSun"/>
          <w:lang w:eastAsia="zh-CN" w:bidi="hi-IN"/>
        </w:rPr>
        <w:t>f Handover</w:t>
      </w:r>
      <w:r w:rsidR="00E20D66" w:rsidRPr="00557928">
        <w:rPr>
          <w:rFonts w:eastAsia="SimSun"/>
          <w:lang w:eastAsia="zh-CN" w:bidi="hi-IN"/>
        </w:rPr>
        <w:t xml:space="preserve"> </w:t>
      </w:r>
      <w:r w:rsidR="00E20D66">
        <w:rPr>
          <w:rFonts w:eastAsia="SimSun"/>
          <w:lang w:eastAsia="zh-CN" w:bidi="hi-IN"/>
        </w:rPr>
        <w:t>– Acceptance</w:t>
      </w:r>
      <w:r w:rsidR="00E20D66" w:rsidRPr="00557928" w:rsidDel="00E20D66">
        <w:rPr>
          <w:rFonts w:eastAsia="SimSun"/>
          <w:lang w:eastAsia="zh-CN" w:bidi="hi-IN"/>
        </w:rPr>
        <w:t xml:space="preserve"> </w:t>
      </w:r>
      <w:r w:rsidRPr="00557928">
        <w:rPr>
          <w:rFonts w:eastAsia="SimSun"/>
          <w:lang w:eastAsia="zh-CN" w:bidi="hi-IN"/>
        </w:rPr>
        <w:t xml:space="preserve">of the </w:t>
      </w:r>
      <w:r w:rsidR="002B569D">
        <w:rPr>
          <w:rFonts w:eastAsia="SimSun"/>
          <w:lang w:eastAsia="zh-CN" w:bidi="hi-IN"/>
        </w:rPr>
        <w:t>Goods</w:t>
      </w:r>
      <w:r w:rsidRPr="00557928">
        <w:rPr>
          <w:rFonts w:eastAsia="SimSun"/>
          <w:lang w:eastAsia="zh-CN" w:bidi="hi-IN"/>
        </w:rPr>
        <w:t xml:space="preserve"> is signed in 2 (two) copies with equal legal </w:t>
      </w:r>
      <w:r w:rsidR="00E20D66">
        <w:rPr>
          <w:rFonts w:eastAsia="SimSun"/>
          <w:lang w:eastAsia="zh-CN" w:bidi="hi-IN"/>
        </w:rPr>
        <w:t>power</w:t>
      </w:r>
      <w:r w:rsidRPr="00557928">
        <w:rPr>
          <w:rFonts w:eastAsia="SimSun"/>
          <w:lang w:eastAsia="zh-CN" w:bidi="hi-IN"/>
        </w:rPr>
        <w:t>.</w:t>
      </w:r>
    </w:p>
    <w:p w14:paraId="72B83792" w14:textId="77777777" w:rsidR="00404CF5" w:rsidRPr="00557928" w:rsidRDefault="00404CF5" w:rsidP="008F0CE1">
      <w:pPr>
        <w:shd w:val="clear" w:color="auto" w:fill="FFFFFF"/>
        <w:tabs>
          <w:tab w:val="left" w:pos="1134"/>
        </w:tabs>
        <w:suppressAutoHyphens/>
        <w:autoSpaceDN w:val="0"/>
        <w:spacing w:after="0" w:line="240" w:lineRule="auto"/>
        <w:jc w:val="both"/>
        <w:textAlignment w:val="baseline"/>
        <w:rPr>
          <w:rFonts w:eastAsia="SimSun"/>
          <w:lang w:eastAsia="zh-CN" w:bidi="hi-IN"/>
        </w:rPr>
      </w:pPr>
    </w:p>
    <w:p w14:paraId="2038DD5E" w14:textId="77777777" w:rsidR="00404CF5" w:rsidRPr="00557928" w:rsidRDefault="00404CF5" w:rsidP="008F0CE1">
      <w:pPr>
        <w:numPr>
          <w:ilvl w:val="0"/>
          <w:numId w:val="1"/>
        </w:numPr>
        <w:shd w:val="clear" w:color="auto" w:fill="FFFFFF"/>
        <w:tabs>
          <w:tab w:val="left" w:pos="1418"/>
        </w:tabs>
        <w:suppressAutoHyphens/>
        <w:autoSpaceDN w:val="0"/>
        <w:spacing w:after="0" w:line="240" w:lineRule="auto"/>
        <w:ind w:left="0" w:firstLine="709"/>
        <w:contextualSpacing/>
        <w:jc w:val="both"/>
        <w:textAlignment w:val="baseline"/>
        <w:rPr>
          <w:rFonts w:eastAsia="SimSun"/>
          <w:b/>
          <w:caps/>
          <w:lang w:eastAsia="zh-CN" w:bidi="hi-IN"/>
        </w:rPr>
      </w:pPr>
      <w:r w:rsidRPr="00557928">
        <w:rPr>
          <w:rFonts w:eastAsia="Times New Roman"/>
          <w:b/>
          <w:caps/>
        </w:rPr>
        <w:t>RIGHTS AND OBLIGATIONS OF THE PARTIES TO THE PURCHASE AGREEMENT</w:t>
      </w:r>
    </w:p>
    <w:p w14:paraId="40912668" w14:textId="56BAE4A8" w:rsidR="00404CF5" w:rsidRPr="00557928" w:rsidRDefault="00404CF5" w:rsidP="008F0CE1">
      <w:pPr>
        <w:numPr>
          <w:ilvl w:val="1"/>
          <w:numId w:val="5"/>
        </w:numPr>
        <w:tabs>
          <w:tab w:val="left" w:pos="1418"/>
        </w:tabs>
        <w:suppressAutoHyphens/>
        <w:autoSpaceDN w:val="0"/>
        <w:spacing w:after="0" w:line="240" w:lineRule="auto"/>
        <w:ind w:left="0" w:firstLine="709"/>
        <w:contextualSpacing/>
        <w:jc w:val="both"/>
        <w:textAlignment w:val="baseline"/>
        <w:rPr>
          <w:rFonts w:eastAsia="SimSun"/>
          <w:b/>
          <w:lang w:eastAsia="zh-CN" w:bidi="hi-IN"/>
        </w:rPr>
      </w:pPr>
      <w:r w:rsidRPr="00557928">
        <w:rPr>
          <w:rFonts w:eastAsia="Times New Roman"/>
          <w:b/>
        </w:rPr>
        <w:t xml:space="preserve">The </w:t>
      </w:r>
      <w:r w:rsidR="000B6D2E">
        <w:rPr>
          <w:rFonts w:eastAsia="Times New Roman"/>
          <w:b/>
        </w:rPr>
        <w:t>S</w:t>
      </w:r>
      <w:r w:rsidRPr="00557928">
        <w:rPr>
          <w:rFonts w:eastAsia="Times New Roman"/>
          <w:b/>
        </w:rPr>
        <w:t xml:space="preserve">eller </w:t>
      </w:r>
      <w:r w:rsidRPr="00557928">
        <w:rPr>
          <w:rFonts w:eastAsia="SimSun"/>
          <w:b/>
          <w:lang w:eastAsia="zh-CN" w:bidi="hi-IN"/>
        </w:rPr>
        <w:t>undertakes:</w:t>
      </w:r>
    </w:p>
    <w:p w14:paraId="1B7B33A8" w14:textId="2A9E323B" w:rsidR="00404CF5" w:rsidRPr="00557928" w:rsidRDefault="000B6D2E"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0B6D2E">
        <w:rPr>
          <w:rFonts w:eastAsia="Times New Roman"/>
        </w:rPr>
        <w:t xml:space="preserve">to deliver the </w:t>
      </w:r>
      <w:r w:rsidR="002B569D">
        <w:rPr>
          <w:rFonts w:eastAsia="Times New Roman"/>
        </w:rPr>
        <w:t>Goods</w:t>
      </w:r>
      <w:r w:rsidRPr="000B6D2E">
        <w:rPr>
          <w:rFonts w:eastAsia="Times New Roman"/>
        </w:rPr>
        <w:t xml:space="preserve"> provided for in this Agreement and the Annexes hereto to the highest quality and to perform the other obligations set out in the Agreement and the Annexes hereto within the time and in the manner set out in the Agreement, at its own risk and expense, as diligently and effectively as possible, including, but not limited to, the delivery of the </w:t>
      </w:r>
      <w:r w:rsidR="002B569D">
        <w:rPr>
          <w:rFonts w:eastAsia="Times New Roman"/>
        </w:rPr>
        <w:t>Goods</w:t>
      </w:r>
      <w:r w:rsidRPr="000B6D2E">
        <w:rPr>
          <w:rFonts w:eastAsia="Times New Roman"/>
        </w:rPr>
        <w:t>, in accordance with the best generally accepted professional and technical standards and practices, using all necessary skill and knowledge</w:t>
      </w:r>
      <w:r w:rsidR="00404CF5" w:rsidRPr="00557928">
        <w:rPr>
          <w:rFonts w:eastAsia="Times New Roman"/>
        </w:rPr>
        <w:t>;</w:t>
      </w:r>
    </w:p>
    <w:p w14:paraId="60797FA2" w14:textId="36390250"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 xml:space="preserve">cooperate with the Buyer during the execution of the entire Agreement and immediately inform the Buyer in writing of any circumstances that prevent or may prevent the Seller from fulfilling its obligations within the terms specified in the Agreement or may affect the quality of the supplied </w:t>
      </w:r>
      <w:r w:rsidR="002B569D">
        <w:rPr>
          <w:rFonts w:eastAsia="Times New Roman"/>
        </w:rPr>
        <w:t>Goods</w:t>
      </w:r>
      <w:r w:rsidRPr="00557928">
        <w:rPr>
          <w:rFonts w:eastAsia="Times New Roman"/>
        </w:rPr>
        <w:t>;</w:t>
      </w:r>
    </w:p>
    <w:p w14:paraId="30224E42" w14:textId="4A977B31"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to register the </w:t>
      </w:r>
      <w:r w:rsidR="002B569D">
        <w:rPr>
          <w:rFonts w:eastAsia="SimSun"/>
          <w:lang w:eastAsia="zh-CN" w:bidi="hi-IN"/>
        </w:rPr>
        <w:t>Goods</w:t>
      </w:r>
      <w:r w:rsidRPr="00557928">
        <w:rPr>
          <w:rFonts w:eastAsia="SimSun"/>
          <w:lang w:eastAsia="zh-CN" w:bidi="hi-IN"/>
        </w:rPr>
        <w:t xml:space="preserve"> on behalf of the Buyer in Lithuania, </w:t>
      </w:r>
      <w:r w:rsidR="003859F5">
        <w:rPr>
          <w:rFonts w:eastAsia="SimSun"/>
          <w:lang w:eastAsia="zh-CN" w:bidi="hi-IN"/>
        </w:rPr>
        <w:t xml:space="preserve">the State Enterprise </w:t>
      </w:r>
      <w:r w:rsidRPr="00557928">
        <w:rPr>
          <w:rFonts w:eastAsia="SimSun"/>
          <w:lang w:eastAsia="zh-CN" w:bidi="hi-IN"/>
        </w:rPr>
        <w:t>"Regitra" in accordance with the established procedure</w:t>
      </w:r>
      <w:r w:rsidR="00E20D66" w:rsidRPr="00E20D66">
        <w:rPr>
          <w:rFonts w:eastAsia="SimSun"/>
          <w:lang w:eastAsia="zh-CN" w:bidi="hi-IN"/>
        </w:rPr>
        <w:t xml:space="preserve"> </w:t>
      </w:r>
      <w:r w:rsidR="00E20D66">
        <w:rPr>
          <w:rFonts w:eastAsia="SimSun"/>
          <w:lang w:eastAsia="zh-CN" w:bidi="hi-IN"/>
        </w:rPr>
        <w:t xml:space="preserve">for </w:t>
      </w:r>
      <w:r w:rsidR="00E20D66" w:rsidRPr="00557928">
        <w:rPr>
          <w:rFonts w:eastAsia="SimSun"/>
          <w:lang w:eastAsia="zh-CN" w:bidi="hi-IN"/>
        </w:rPr>
        <w:t xml:space="preserve">registration </w:t>
      </w:r>
      <w:r w:rsidR="00E20D66">
        <w:rPr>
          <w:rFonts w:eastAsia="SimSun"/>
          <w:lang w:eastAsia="zh-CN" w:bidi="hi-IN"/>
        </w:rPr>
        <w:t xml:space="preserve">of </w:t>
      </w:r>
      <w:r w:rsidR="00E20D66" w:rsidRPr="00557928">
        <w:rPr>
          <w:rFonts w:eastAsia="SimSun"/>
          <w:lang w:eastAsia="zh-CN" w:bidi="hi-IN"/>
        </w:rPr>
        <w:t xml:space="preserve">road </w:t>
      </w:r>
      <w:r w:rsidR="003859F5">
        <w:rPr>
          <w:rFonts w:eastAsia="SimSun"/>
          <w:lang w:eastAsia="zh-CN" w:bidi="hi-IN"/>
        </w:rPr>
        <w:t>vehicles</w:t>
      </w:r>
      <w:r w:rsidRPr="00557928">
        <w:rPr>
          <w:rFonts w:eastAsia="SimSun"/>
          <w:lang w:eastAsia="zh-CN" w:bidi="hi-IN"/>
        </w:rPr>
        <w:t>;</w:t>
      </w:r>
    </w:p>
    <w:p w14:paraId="2E1B05F4" w14:textId="2DF4A1AE" w:rsidR="009128A6" w:rsidRPr="00557928" w:rsidRDefault="000B6D2E"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0B6D2E">
        <w:rPr>
          <w:rFonts w:eastAsia="SimSun"/>
          <w:lang w:eastAsia="zh-CN" w:bidi="hi-IN"/>
        </w:rPr>
        <w:t xml:space="preserve">to train, at its own expense, ten (10) officers of the Service in the driving and operation of the </w:t>
      </w:r>
      <w:r w:rsidR="002B569D">
        <w:rPr>
          <w:rFonts w:eastAsia="SimSun"/>
          <w:lang w:eastAsia="zh-CN" w:bidi="hi-IN"/>
        </w:rPr>
        <w:t>Goods</w:t>
      </w:r>
      <w:r w:rsidRPr="000B6D2E">
        <w:rPr>
          <w:rFonts w:eastAsia="SimSun"/>
          <w:lang w:eastAsia="zh-CN" w:bidi="hi-IN"/>
        </w:rPr>
        <w:t xml:space="preserve"> and additional equipment</w:t>
      </w:r>
      <w:r w:rsidR="00404CF5" w:rsidRPr="00557928">
        <w:rPr>
          <w:rFonts w:eastAsia="Calibri"/>
        </w:rPr>
        <w:t xml:space="preserve">. </w:t>
      </w:r>
      <w:r w:rsidR="002B569D" w:rsidRPr="002B569D">
        <w:rPr>
          <w:rFonts w:eastAsia="Calibri"/>
        </w:rPr>
        <w:t>The training shall be carried out in the territory of the Buyer within a time not exceeding 20 business days from the date of signing</w:t>
      </w:r>
      <w:r w:rsidR="002B569D">
        <w:rPr>
          <w:rFonts w:eastAsia="Calibri"/>
        </w:rPr>
        <w:t xml:space="preserve"> </w:t>
      </w:r>
      <w:r w:rsidR="008A1F79" w:rsidRPr="00557928">
        <w:rPr>
          <w:rFonts w:eastAsia="SimSun"/>
          <w:lang w:eastAsia="zh-CN" w:bidi="hi-IN"/>
        </w:rPr>
        <w:t xml:space="preserve">the </w:t>
      </w:r>
      <w:r w:rsidR="008A1F79">
        <w:rPr>
          <w:rFonts w:eastAsia="SimSun"/>
          <w:lang w:eastAsia="zh-CN" w:bidi="hi-IN"/>
        </w:rPr>
        <w:t>A</w:t>
      </w:r>
      <w:r w:rsidR="008A1F79" w:rsidRPr="00557928">
        <w:rPr>
          <w:rFonts w:eastAsia="SimSun"/>
          <w:lang w:eastAsia="zh-CN" w:bidi="hi-IN"/>
        </w:rPr>
        <w:t>ct o</w:t>
      </w:r>
      <w:r w:rsidR="008A1F79">
        <w:rPr>
          <w:rFonts w:eastAsia="SimSun"/>
          <w:lang w:eastAsia="zh-CN" w:bidi="hi-IN"/>
        </w:rPr>
        <w:t>f Handover</w:t>
      </w:r>
      <w:r w:rsidR="008A1F79" w:rsidRPr="00557928">
        <w:rPr>
          <w:rFonts w:eastAsia="SimSun"/>
          <w:lang w:eastAsia="zh-CN" w:bidi="hi-IN"/>
        </w:rPr>
        <w:t xml:space="preserve"> </w:t>
      </w:r>
      <w:r w:rsidR="008A1F79">
        <w:rPr>
          <w:rFonts w:eastAsia="SimSun"/>
          <w:lang w:eastAsia="zh-CN" w:bidi="hi-IN"/>
        </w:rPr>
        <w:t>– Acceptance</w:t>
      </w:r>
      <w:r w:rsidR="008A1F79" w:rsidRPr="00557928" w:rsidDel="00E20D66">
        <w:rPr>
          <w:rFonts w:eastAsia="SimSun"/>
          <w:lang w:eastAsia="zh-CN" w:bidi="hi-IN"/>
        </w:rPr>
        <w:t xml:space="preserve"> </w:t>
      </w:r>
      <w:r w:rsidR="00404CF5" w:rsidRPr="00557928">
        <w:rPr>
          <w:rFonts w:eastAsia="Calibri"/>
        </w:rPr>
        <w:t xml:space="preserve">of the </w:t>
      </w:r>
      <w:r w:rsidR="002B569D">
        <w:rPr>
          <w:rFonts w:eastAsia="Calibri"/>
        </w:rPr>
        <w:t>Goods</w:t>
      </w:r>
      <w:r w:rsidR="00404CF5" w:rsidRPr="00557928">
        <w:rPr>
          <w:rFonts w:eastAsia="Calibri"/>
        </w:rPr>
        <w:t xml:space="preserve"> and its registration</w:t>
      </w:r>
      <w:r w:rsidR="008A1F79">
        <w:rPr>
          <w:rFonts w:eastAsia="Calibri"/>
        </w:rPr>
        <w:t xml:space="preserve"> of behalf</w:t>
      </w:r>
      <w:r w:rsidR="00404CF5" w:rsidRPr="00557928">
        <w:rPr>
          <w:rFonts w:eastAsia="Calibri"/>
        </w:rPr>
        <w:t xml:space="preserve"> the name of the Buyer;</w:t>
      </w:r>
    </w:p>
    <w:p w14:paraId="1F8CB26F" w14:textId="0D6A50BE" w:rsidR="00404CF5" w:rsidRPr="00557928" w:rsidRDefault="002B569D"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2B569D">
        <w:rPr>
          <w:rFonts w:eastAsia="Times New Roman"/>
        </w:rPr>
        <w:t xml:space="preserve">inform the Buyer of its intention to deliver the </w:t>
      </w:r>
      <w:r>
        <w:rPr>
          <w:rFonts w:eastAsia="Times New Roman"/>
        </w:rPr>
        <w:t>Goods</w:t>
      </w:r>
      <w:r w:rsidRPr="002B569D">
        <w:rPr>
          <w:rFonts w:eastAsia="Times New Roman"/>
        </w:rPr>
        <w:t xml:space="preserve"> no later than 10 business days prior to delivery</w:t>
      </w:r>
      <w:r w:rsidR="00404CF5" w:rsidRPr="00557928">
        <w:rPr>
          <w:rFonts w:eastAsia="Times New Roman"/>
        </w:rPr>
        <w:t>;</w:t>
      </w:r>
    </w:p>
    <w:p w14:paraId="73A602A5" w14:textId="0423CBDF" w:rsidR="00404CF5" w:rsidRPr="00557928" w:rsidRDefault="008A1F79"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Pr>
          <w:rFonts w:eastAsia="SimSun"/>
          <w:lang w:eastAsia="zh-CN" w:bidi="hi-IN"/>
        </w:rPr>
        <w:t xml:space="preserve">to </w:t>
      </w:r>
      <w:r w:rsidRPr="00557928">
        <w:rPr>
          <w:rFonts w:eastAsia="SimSun"/>
          <w:lang w:eastAsia="zh-CN" w:bidi="hi-IN"/>
        </w:rPr>
        <w:t xml:space="preserve">provide </w:t>
      </w:r>
      <w:r w:rsidR="00404CF5" w:rsidRPr="00557928">
        <w:rPr>
          <w:rFonts w:eastAsia="SimSun"/>
          <w:lang w:eastAsia="zh-CN" w:bidi="hi-IN"/>
        </w:rPr>
        <w:t xml:space="preserve">together with the </w:t>
      </w:r>
      <w:r w:rsidR="002B569D">
        <w:rPr>
          <w:rFonts w:eastAsia="SimSun"/>
          <w:lang w:eastAsia="zh-CN" w:bidi="hi-IN"/>
        </w:rPr>
        <w:t>Goods</w:t>
      </w:r>
      <w:r w:rsidR="00404CF5" w:rsidRPr="00557928">
        <w:rPr>
          <w:rFonts w:eastAsia="SimSun"/>
          <w:lang w:eastAsia="zh-CN" w:bidi="hi-IN"/>
        </w:rPr>
        <w:t>, all the necessary documentation</w:t>
      </w:r>
      <w:r w:rsidRPr="008A1F79">
        <w:rPr>
          <w:rFonts w:eastAsia="SimSun"/>
          <w:lang w:eastAsia="zh-CN" w:bidi="hi-IN"/>
        </w:rPr>
        <w:t xml:space="preserve"> </w:t>
      </w:r>
      <w:r>
        <w:rPr>
          <w:rFonts w:eastAsia="SimSun"/>
          <w:lang w:eastAsia="zh-CN" w:bidi="hi-IN"/>
        </w:rPr>
        <w:t xml:space="preserve">to </w:t>
      </w:r>
      <w:r w:rsidRPr="00557928">
        <w:rPr>
          <w:rFonts w:eastAsia="SimSun"/>
          <w:lang w:eastAsia="zh-CN" w:bidi="hi-IN"/>
        </w:rPr>
        <w:t>the Buyer</w:t>
      </w:r>
      <w:r w:rsidR="00404CF5" w:rsidRPr="00557928">
        <w:rPr>
          <w:rFonts w:eastAsia="SimSun"/>
          <w:lang w:eastAsia="zh-CN" w:bidi="hi-IN"/>
        </w:rPr>
        <w:t xml:space="preserve">, including </w:t>
      </w:r>
      <w:r>
        <w:rPr>
          <w:rFonts w:eastAsia="SimSun"/>
          <w:lang w:eastAsia="zh-CN" w:bidi="hi-IN"/>
        </w:rPr>
        <w:t xml:space="preserve">the </w:t>
      </w:r>
      <w:r w:rsidR="002B569D">
        <w:rPr>
          <w:rFonts w:eastAsia="SimSun"/>
          <w:lang w:eastAsia="zh-CN" w:bidi="hi-IN"/>
        </w:rPr>
        <w:t>Goods</w:t>
      </w:r>
      <w:r w:rsidR="00404CF5" w:rsidRPr="00557928">
        <w:rPr>
          <w:rFonts w:eastAsia="SimSun"/>
          <w:lang w:eastAsia="zh-CN" w:bidi="hi-IN"/>
        </w:rPr>
        <w:t xml:space="preserve"> </w:t>
      </w:r>
      <w:r>
        <w:rPr>
          <w:rFonts w:eastAsia="SimSun"/>
          <w:lang w:eastAsia="zh-CN" w:bidi="hi-IN"/>
        </w:rPr>
        <w:t>user</w:t>
      </w:r>
      <w:r w:rsidRPr="00557928">
        <w:rPr>
          <w:rFonts w:eastAsia="SimSun"/>
          <w:lang w:eastAsia="zh-CN" w:bidi="hi-IN"/>
        </w:rPr>
        <w:t xml:space="preserve"> </w:t>
      </w:r>
      <w:r w:rsidR="00404CF5" w:rsidRPr="00557928">
        <w:rPr>
          <w:rFonts w:eastAsia="SimSun"/>
          <w:lang w:eastAsia="zh-CN" w:bidi="hi-IN"/>
        </w:rPr>
        <w:t>and maintenance instructions in Lithuanian</w:t>
      </w:r>
      <w:r w:rsidR="002B569D">
        <w:rPr>
          <w:rFonts w:eastAsia="SimSun"/>
          <w:lang w:eastAsia="zh-CN" w:bidi="hi-IN"/>
        </w:rPr>
        <w:t xml:space="preserve"> language</w:t>
      </w:r>
      <w:r w:rsidR="00404CF5" w:rsidRPr="00557928">
        <w:rPr>
          <w:rFonts w:eastAsia="SimSun"/>
          <w:lang w:eastAsia="zh-CN" w:bidi="hi-IN"/>
        </w:rPr>
        <w:t>;</w:t>
      </w:r>
    </w:p>
    <w:p w14:paraId="42C0683B" w14:textId="0593D9A1" w:rsidR="00404CF5" w:rsidRPr="00557928" w:rsidRDefault="002B569D"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2B569D">
        <w:rPr>
          <w:rFonts w:eastAsia="Times New Roman"/>
        </w:rPr>
        <w:t xml:space="preserve">assume the risk of loss of or damage to the </w:t>
      </w:r>
      <w:r>
        <w:rPr>
          <w:rFonts w:eastAsia="Times New Roman"/>
        </w:rPr>
        <w:t>Goods</w:t>
      </w:r>
      <w:r w:rsidRPr="002B569D">
        <w:rPr>
          <w:rFonts w:eastAsia="Times New Roman"/>
        </w:rPr>
        <w:t xml:space="preserve"> up to the date of signing the act handover-acceptance </w:t>
      </w:r>
      <w:r w:rsidR="00404CF5" w:rsidRPr="00557928">
        <w:rPr>
          <w:rFonts w:eastAsia="Times New Roman"/>
        </w:rPr>
        <w:t>(without defects);</w:t>
      </w:r>
    </w:p>
    <w:p w14:paraId="6A6B75AC" w14:textId="6C50EAF9" w:rsidR="00404CF5" w:rsidRPr="00557928" w:rsidRDefault="008A1F79"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Pr>
          <w:rFonts w:eastAsia="SimSun"/>
          <w:lang w:eastAsia="zh-CN" w:bidi="hi-IN"/>
        </w:rPr>
        <w:t xml:space="preserve">to </w:t>
      </w:r>
      <w:r w:rsidR="00404CF5" w:rsidRPr="00557928">
        <w:rPr>
          <w:rFonts w:eastAsia="SimSun"/>
          <w:lang w:eastAsia="zh-CN" w:bidi="hi-IN"/>
        </w:rPr>
        <w:t xml:space="preserve">transfer ownership rights to the </w:t>
      </w:r>
      <w:r w:rsidR="002B569D">
        <w:rPr>
          <w:rFonts w:eastAsia="SimSun"/>
          <w:lang w:eastAsia="zh-CN" w:bidi="hi-IN"/>
        </w:rPr>
        <w:t>Goods</w:t>
      </w:r>
      <w:r w:rsidR="00404CF5" w:rsidRPr="00557928">
        <w:rPr>
          <w:rFonts w:eastAsia="SimSun"/>
          <w:lang w:eastAsia="zh-CN" w:bidi="hi-IN"/>
        </w:rPr>
        <w:t xml:space="preserve"> to the Buyer after signing </w:t>
      </w:r>
      <w:r w:rsidRPr="00557928">
        <w:rPr>
          <w:rFonts w:eastAsia="SimSun"/>
          <w:lang w:eastAsia="zh-CN" w:bidi="hi-IN"/>
        </w:rPr>
        <w:t xml:space="preserve">the </w:t>
      </w:r>
      <w:r w:rsidR="002B569D" w:rsidRPr="002B569D">
        <w:rPr>
          <w:rFonts w:eastAsia="Times New Roman"/>
        </w:rPr>
        <w:t>act handover-acceptance</w:t>
      </w:r>
      <w:r w:rsidR="00404CF5" w:rsidRPr="00557928">
        <w:rPr>
          <w:rFonts w:eastAsia="SimSun"/>
          <w:lang w:eastAsia="zh-CN" w:bidi="hi-IN"/>
        </w:rPr>
        <w:t xml:space="preserve"> (without defects);</w:t>
      </w:r>
    </w:p>
    <w:p w14:paraId="378E4A4F" w14:textId="18EA4EAF"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Times New Roman"/>
        </w:rPr>
        <w:t xml:space="preserve">ensure the confidentiality and protection of information received from the Buyer during the </w:t>
      </w:r>
      <w:r w:rsidR="008A1F79">
        <w:rPr>
          <w:rFonts w:eastAsia="Times New Roman"/>
        </w:rPr>
        <w:t>performance</w:t>
      </w:r>
      <w:r w:rsidR="008A1F79" w:rsidRPr="00557928">
        <w:rPr>
          <w:rFonts w:eastAsia="Times New Roman"/>
        </w:rPr>
        <w:t xml:space="preserve"> </w:t>
      </w:r>
      <w:r w:rsidRPr="00557928">
        <w:rPr>
          <w:rFonts w:eastAsia="Times New Roman"/>
        </w:rPr>
        <w:t>of the Agreement and related to the execution of the Agreement;</w:t>
      </w:r>
    </w:p>
    <w:p w14:paraId="68C59815" w14:textId="6FD94359"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not to use the Buyer's </w:t>
      </w:r>
      <w:r w:rsidR="008A1F79">
        <w:rPr>
          <w:rFonts w:eastAsia="SimSun"/>
          <w:lang w:eastAsia="zh-CN" w:bidi="hi-IN"/>
        </w:rPr>
        <w:t>trade</w:t>
      </w:r>
      <w:r w:rsidRPr="00557928">
        <w:rPr>
          <w:rFonts w:eastAsia="SimSun"/>
          <w:lang w:eastAsia="zh-CN" w:bidi="hi-IN"/>
        </w:rPr>
        <w:t>mark or name in any advertising, publications or elsewhere without the prior written consent of the Buyer;</w:t>
      </w:r>
    </w:p>
    <w:p w14:paraId="7F68403B" w14:textId="00374487" w:rsidR="00404CF5" w:rsidRPr="00557928" w:rsidRDefault="002B569D"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Pr>
          <w:rFonts w:eastAsia="SimSun"/>
          <w:lang w:eastAsia="zh-CN" w:bidi="hi-IN"/>
        </w:rPr>
        <w:lastRenderedPageBreak/>
        <w:t>u</w:t>
      </w:r>
      <w:r w:rsidR="00404CF5" w:rsidRPr="00557928">
        <w:rPr>
          <w:rFonts w:eastAsia="SimSun"/>
          <w:lang w:eastAsia="zh-CN" w:bidi="hi-IN"/>
        </w:rPr>
        <w:t xml:space="preserve">pon </w:t>
      </w:r>
      <w:r w:rsidR="008A1F79">
        <w:rPr>
          <w:rFonts w:eastAsia="SimSun"/>
          <w:lang w:eastAsia="zh-CN" w:bidi="hi-IN"/>
        </w:rPr>
        <w:t>receipt of a</w:t>
      </w:r>
      <w:r w:rsidR="00404CF5" w:rsidRPr="00557928">
        <w:rPr>
          <w:rFonts w:eastAsia="SimSun"/>
          <w:lang w:eastAsia="zh-CN" w:bidi="hi-IN"/>
        </w:rPr>
        <w:t xml:space="preserve"> written request of the Buyer, </w:t>
      </w:r>
      <w:r w:rsidR="008A1F79">
        <w:rPr>
          <w:rFonts w:eastAsia="SimSun"/>
          <w:lang w:eastAsia="zh-CN" w:bidi="hi-IN"/>
        </w:rPr>
        <w:t xml:space="preserve">to </w:t>
      </w:r>
      <w:r w:rsidR="00404CF5" w:rsidRPr="00557928">
        <w:rPr>
          <w:rFonts w:eastAsia="SimSun"/>
          <w:lang w:eastAsia="zh-CN" w:bidi="hi-IN"/>
        </w:rPr>
        <w:t xml:space="preserve">return all documents received from the Buyer necessary for the </w:t>
      </w:r>
      <w:r w:rsidR="008A1F79">
        <w:rPr>
          <w:rFonts w:eastAsia="SimSun"/>
          <w:lang w:eastAsia="zh-CN" w:bidi="hi-IN"/>
        </w:rPr>
        <w:t>performance</w:t>
      </w:r>
      <w:r w:rsidR="008A1F79" w:rsidRPr="00557928">
        <w:rPr>
          <w:rFonts w:eastAsia="SimSun"/>
          <w:lang w:eastAsia="zh-CN" w:bidi="hi-IN"/>
        </w:rPr>
        <w:t xml:space="preserve"> </w:t>
      </w:r>
      <w:r w:rsidR="00404CF5" w:rsidRPr="00557928">
        <w:rPr>
          <w:rFonts w:eastAsia="SimSun"/>
          <w:lang w:eastAsia="zh-CN" w:bidi="hi-IN"/>
        </w:rPr>
        <w:t>of the Agreement;</w:t>
      </w:r>
    </w:p>
    <w:p w14:paraId="5D751922" w14:textId="558BE4D9"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After the Buyer points out the shortcomings/inconsistencies/comments of the delivered </w:t>
      </w:r>
      <w:r w:rsidR="002B569D">
        <w:rPr>
          <w:rFonts w:eastAsia="SimSun"/>
          <w:lang w:eastAsia="zh-CN" w:bidi="hi-IN"/>
        </w:rPr>
        <w:t>Goods</w:t>
      </w:r>
      <w:r w:rsidRPr="00557928">
        <w:rPr>
          <w:rFonts w:eastAsia="SimSun"/>
          <w:lang w:eastAsia="zh-CN" w:bidi="hi-IN"/>
        </w:rPr>
        <w:t>, to correct them at his own expense within a reasonable period specified by the Buyer, but not longer than 1 month;</w:t>
      </w:r>
    </w:p>
    <w:p w14:paraId="7052175F" w14:textId="4DA424DE"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 xml:space="preserve">at his own expense, within the deadline specified by the Buyer, collect the delivered </w:t>
      </w:r>
      <w:r w:rsidR="002B569D">
        <w:rPr>
          <w:rFonts w:eastAsia="SimSun"/>
          <w:lang w:eastAsia="zh-CN" w:bidi="hi-IN"/>
        </w:rPr>
        <w:t>Goods</w:t>
      </w:r>
      <w:r w:rsidRPr="00557928">
        <w:rPr>
          <w:rFonts w:eastAsia="SimSun"/>
          <w:lang w:eastAsia="zh-CN" w:bidi="hi-IN"/>
        </w:rPr>
        <w:t xml:space="preserve"> that do not meet the requirements of the Agreement and, at the Buyer's request, reimburse the costs of storing such </w:t>
      </w:r>
      <w:r w:rsidR="002B569D">
        <w:rPr>
          <w:rFonts w:eastAsia="SimSun"/>
          <w:lang w:eastAsia="zh-CN" w:bidi="hi-IN"/>
        </w:rPr>
        <w:t>Goods</w:t>
      </w:r>
      <w:r w:rsidRPr="00557928">
        <w:rPr>
          <w:rFonts w:eastAsia="SimSun"/>
          <w:lang w:eastAsia="zh-CN" w:bidi="hi-IN"/>
        </w:rPr>
        <w:t>;</w:t>
      </w:r>
    </w:p>
    <w:p w14:paraId="1857988A" w14:textId="03E78ACA"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in the performance of the Agreement, invoices, invoices, credit and debit documents and advance invoices must be submitted using the information system "E. account" means. If the information systems "E. account" functional capabilities are insufficient or temporarily not ensured, the Seller can provide the necessary information in writing;</w:t>
      </w:r>
    </w:p>
    <w:p w14:paraId="7383B7E0" w14:textId="634CA2AB"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to maintain carefully the accounts, records and receipts relating to payments made by the Buyer under this Agreement. At the Buyer's request, the Seller shall submit all invoices, records</w:t>
      </w:r>
      <w:r w:rsidR="002B569D">
        <w:rPr>
          <w:rFonts w:eastAsia="SimSun"/>
          <w:lang w:eastAsia="zh-CN" w:bidi="hi-IN"/>
        </w:rPr>
        <w:t>,</w:t>
      </w:r>
      <w:r w:rsidRPr="00557928">
        <w:rPr>
          <w:rFonts w:eastAsia="SimSun"/>
          <w:lang w:eastAsia="zh-CN" w:bidi="hi-IN"/>
        </w:rPr>
        <w:t xml:space="preserve"> and receipts to the Buyer or an independent auditor or other authority entitled to receive information about the performance of this Agreement. The Seller provides all explanations related to the costs that the Buyer requests for clarification;</w:t>
      </w:r>
    </w:p>
    <w:p w14:paraId="1F321319" w14:textId="3486A171" w:rsidR="00404CF5" w:rsidRPr="00557928" w:rsidRDefault="00404CF5" w:rsidP="008F0CE1">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to properly fulfill other obligations provided for in the Agreement and the valid legal acts of the Republic of Lithuania;</w:t>
      </w:r>
    </w:p>
    <w:p w14:paraId="125C6171" w14:textId="77777777" w:rsidR="00D74E71" w:rsidRDefault="00540F15" w:rsidP="00AE26C0">
      <w:pPr>
        <w:numPr>
          <w:ilvl w:val="2"/>
          <w:numId w:val="5"/>
        </w:numPr>
        <w:tabs>
          <w:tab w:val="left" w:pos="1418"/>
        </w:tabs>
        <w:suppressAutoHyphens/>
        <w:autoSpaceDN w:val="0"/>
        <w:spacing w:after="0" w:line="240" w:lineRule="auto"/>
        <w:ind w:left="0" w:firstLine="709"/>
        <w:jc w:val="both"/>
        <w:textAlignment w:val="baseline"/>
        <w:rPr>
          <w:rFonts w:eastAsia="SimSun"/>
          <w:lang w:eastAsia="zh-CN" w:bidi="hi-IN"/>
        </w:rPr>
      </w:pPr>
      <w:r w:rsidRPr="00557928">
        <w:rPr>
          <w:rFonts w:eastAsia="SimSun"/>
          <w:lang w:eastAsia="zh-CN" w:bidi="hi-IN"/>
        </w:rPr>
        <w:t>to ensure that the Seller and any persons acting on its behalf have received all necessary permits, qualification attestation certificates, certificates or other documents allowing to engage in the activities set forth in this Agreement, which are part of the Seller's obligations under this Agreement;</w:t>
      </w:r>
    </w:p>
    <w:p w14:paraId="409564B3" w14:textId="720D3CB4" w:rsidR="00D74E71" w:rsidRPr="001705F5" w:rsidRDefault="00D74E71" w:rsidP="00867D64">
      <w:pPr>
        <w:pStyle w:val="Sraopastraipa"/>
        <w:numPr>
          <w:ilvl w:val="2"/>
          <w:numId w:val="5"/>
        </w:numPr>
        <w:suppressAutoHyphens/>
        <w:spacing w:after="0" w:line="240" w:lineRule="auto"/>
        <w:ind w:left="0" w:firstLine="709"/>
        <w:jc w:val="both"/>
        <w:rPr>
          <w:rFonts w:ascii="Times New Roman" w:hAnsi="Times New Roman" w:cs="Times New Roman"/>
          <w:iCs/>
          <w:color w:val="000000"/>
          <w:sz w:val="24"/>
          <w:szCs w:val="24"/>
          <w:lang w:val="lt-LT" w:eastAsia="lt-LT"/>
        </w:rPr>
      </w:pPr>
      <w:r w:rsidRPr="001705F5">
        <w:rPr>
          <w:rFonts w:ascii="Times New Roman" w:hAnsi="Times New Roman" w:cs="Times New Roman"/>
          <w:sz w:val="24"/>
          <w:szCs w:val="24"/>
          <w:lang w:val="lt-LT" w:eastAsia="lt-LT"/>
        </w:rPr>
        <w:t xml:space="preserve">if </w:t>
      </w:r>
      <w:r w:rsidRPr="001705F5">
        <w:rPr>
          <w:rFonts w:ascii="Times New Roman" w:hAnsi="Times New Roman" w:cs="Times New Roman"/>
          <w:iCs/>
          <w:color w:val="000000"/>
          <w:sz w:val="24"/>
          <w:szCs w:val="24"/>
          <w:lang w:val="lt-LT" w:eastAsia="lt-LT"/>
        </w:rPr>
        <w:t xml:space="preserve">the Seller's qualification for the right to engage in the relevant activity was not checked or was not checked in full, the Seller undertakes to the Buyer that the </w:t>
      </w:r>
      <w:r w:rsidR="00897B2C">
        <w:rPr>
          <w:rFonts w:ascii="Times New Roman" w:hAnsi="Times New Roman" w:cs="Times New Roman"/>
          <w:iCs/>
          <w:color w:val="000000"/>
          <w:sz w:val="24"/>
          <w:szCs w:val="24"/>
          <w:lang w:val="lt-LT" w:eastAsia="lt-LT"/>
        </w:rPr>
        <w:t>Agreement</w:t>
      </w:r>
      <w:r w:rsidR="00235E5E">
        <w:rPr>
          <w:rFonts w:ascii="Times New Roman" w:hAnsi="Times New Roman" w:cs="Times New Roman"/>
          <w:iCs/>
          <w:color w:val="000000"/>
          <w:sz w:val="24"/>
          <w:szCs w:val="24"/>
          <w:lang w:val="lt-LT" w:eastAsia="lt-LT"/>
        </w:rPr>
        <w:t xml:space="preserve"> </w:t>
      </w:r>
      <w:r w:rsidRPr="001705F5">
        <w:rPr>
          <w:rFonts w:ascii="Times New Roman" w:hAnsi="Times New Roman" w:cs="Times New Roman"/>
          <w:iCs/>
          <w:color w:val="000000"/>
          <w:sz w:val="24"/>
          <w:szCs w:val="24"/>
          <w:lang w:val="lt-LT" w:eastAsia="lt-LT"/>
        </w:rPr>
        <w:t>will be executed only by persons with such right;</w:t>
      </w:r>
    </w:p>
    <w:p w14:paraId="460132CD" w14:textId="0FE0D26B" w:rsidR="00D74E71" w:rsidRPr="000415A4" w:rsidRDefault="00D74E71" w:rsidP="00867D64">
      <w:pPr>
        <w:spacing w:after="0" w:line="240" w:lineRule="auto"/>
        <w:ind w:firstLine="709"/>
        <w:jc w:val="both"/>
      </w:pPr>
      <w:r>
        <w:t xml:space="preserve">4.1.19. </w:t>
      </w:r>
      <w:r w:rsidRPr="00D74E71">
        <w:rPr>
          <w:iCs/>
        </w:rPr>
        <w:t xml:space="preserve">throughout the validity period of the Agreement </w:t>
      </w:r>
      <w:r w:rsidRPr="000415A4">
        <w:t xml:space="preserve">to ensure that in accordance with Article 47, Part 9 of the Law on Public Procurement </w:t>
      </w:r>
      <w:r w:rsidRPr="00D74E71">
        <w:rPr>
          <w:iCs/>
        </w:rPr>
        <w:t xml:space="preserve">of the Republic of Lithuania </w:t>
      </w:r>
      <w:r w:rsidRPr="000415A4">
        <w:t>(hereinafter - the Law on Public Procurement) and Council Regulation (EU) 2022/576 of 2022 April 8 amending Regulation (EU) No. 833/2014 on restrictive measures in view of Russia's actions destabilizing the situation in Ukraine (hereinafter - the Regulation) The seller has no interests that could pose a threat to national security;</w:t>
      </w:r>
    </w:p>
    <w:p w14:paraId="3706ACBA" w14:textId="38B376B7" w:rsidR="00D74E71" w:rsidRPr="000415A4" w:rsidRDefault="00D74E71" w:rsidP="00867D64">
      <w:pPr>
        <w:spacing w:after="0" w:line="240" w:lineRule="auto"/>
        <w:ind w:firstLine="709"/>
        <w:jc w:val="both"/>
      </w:pPr>
      <w:r>
        <w:t xml:space="preserve">4.1.20. during the entire period of validity of the Agreement, to ensure that in accordance with Article 37, Part 9 of the Law on Public Procurement, the components of the </w:t>
      </w:r>
      <w:r w:rsidR="002B569D">
        <w:t>Goods</w:t>
      </w:r>
      <w:r>
        <w:t xml:space="preserve"> specified in clauses </w:t>
      </w:r>
      <w:r w:rsidR="00AE26C0" w:rsidRPr="00867D64">
        <w:rPr>
          <w:rFonts w:eastAsia="Arial"/>
        </w:rPr>
        <w:t xml:space="preserve">39, 42 and 43 of Appendix 1 "Technical Specification" of the </w:t>
      </w:r>
      <w:r w:rsidR="00897B2C">
        <w:rPr>
          <w:rFonts w:eastAsia="Arial"/>
        </w:rPr>
        <w:t>Agreement</w:t>
      </w:r>
      <w:r w:rsidR="00AE26C0" w:rsidRPr="00867D64">
        <w:rPr>
          <w:rFonts w:eastAsia="Arial"/>
        </w:rPr>
        <w:t xml:space="preserve"> (hereinafter - the components of the </w:t>
      </w:r>
      <w:r w:rsidR="002B569D">
        <w:rPr>
          <w:rFonts w:eastAsia="Arial"/>
        </w:rPr>
        <w:t>Goods</w:t>
      </w:r>
      <w:r w:rsidR="00AE26C0" w:rsidRPr="00867D64">
        <w:rPr>
          <w:rFonts w:eastAsia="Arial"/>
        </w:rPr>
        <w:t xml:space="preserve">) </w:t>
      </w:r>
      <w:r w:rsidRPr="000415A4">
        <w:t>do not pose a threat to national security;</w:t>
      </w:r>
    </w:p>
    <w:p w14:paraId="161D35A3" w14:textId="6AE396AB" w:rsidR="00D74E71" w:rsidRPr="00D74E71" w:rsidRDefault="00D74E71" w:rsidP="00867D64">
      <w:pPr>
        <w:spacing w:after="0" w:line="240" w:lineRule="auto"/>
        <w:ind w:firstLine="709"/>
        <w:jc w:val="both"/>
        <w:rPr>
          <w:iCs/>
        </w:rPr>
      </w:pPr>
      <w:r>
        <w:rPr>
          <w:iCs/>
        </w:rPr>
        <w:t>4.1.21. Upon the Buyer's request, submit the required documents so that the Buyer can make sure that there are no conditions specified in Article 47, Part 9, Article 37, Part 9 and the Regulation of the Law on Public Procurement;</w:t>
      </w:r>
    </w:p>
    <w:p w14:paraId="799F6E6D" w14:textId="7F4F7907" w:rsidR="00D74E71" w:rsidRPr="000415A4" w:rsidRDefault="00D74E71" w:rsidP="00867D64">
      <w:pPr>
        <w:spacing w:after="0" w:line="240" w:lineRule="auto"/>
        <w:ind w:firstLine="709"/>
        <w:jc w:val="both"/>
      </w:pPr>
      <w:r>
        <w:rPr>
          <w:iCs/>
        </w:rPr>
        <w:t xml:space="preserve">4.1.22. </w:t>
      </w:r>
      <w:r w:rsidRPr="000415A4">
        <w:t xml:space="preserve">to immediately inform the Buyer about circumstances arising during the validity of the Agreement, due to which the Agreement may not meet the requirements of national security or other legal acts for the protection of public interests. The Seller must also immediately inform the Buyer about </w:t>
      </w:r>
      <w:r>
        <w:t xml:space="preserve">changes in the location of the manufacturers of the parts that make up the </w:t>
      </w:r>
      <w:r w:rsidR="002B569D">
        <w:t>Goods</w:t>
      </w:r>
      <w:r>
        <w:t xml:space="preserve"> </w:t>
      </w:r>
      <w:r>
        <w:rPr>
          <w:color w:val="000000"/>
        </w:rPr>
        <w:t>or the persons controlling them if such a location falls within the states or territories specified in the list provided for in Article 92, Part 14 of the Law on Public Procurement or the state or territory specified in the Regulation.</w:t>
      </w:r>
    </w:p>
    <w:p w14:paraId="5F137056" w14:textId="17C43A78" w:rsidR="00404CF5" w:rsidRPr="00557928" w:rsidRDefault="00404CF5" w:rsidP="008F0CE1">
      <w:pPr>
        <w:numPr>
          <w:ilvl w:val="1"/>
          <w:numId w:val="5"/>
        </w:numPr>
        <w:tabs>
          <w:tab w:val="left" w:pos="1418"/>
        </w:tabs>
        <w:suppressAutoHyphens/>
        <w:autoSpaceDE w:val="0"/>
        <w:spacing w:after="0" w:line="240" w:lineRule="auto"/>
        <w:ind w:left="0" w:firstLine="709"/>
        <w:jc w:val="both"/>
        <w:rPr>
          <w:rFonts w:eastAsia="Times New Roman"/>
          <w:b/>
        </w:rPr>
      </w:pPr>
      <w:r w:rsidRPr="00557928">
        <w:rPr>
          <w:rFonts w:eastAsia="Times New Roman"/>
          <w:b/>
        </w:rPr>
        <w:t xml:space="preserve">The </w:t>
      </w:r>
      <w:r w:rsidR="002B569D">
        <w:rPr>
          <w:rFonts w:eastAsia="Times New Roman"/>
          <w:b/>
        </w:rPr>
        <w:t>S</w:t>
      </w:r>
      <w:r w:rsidRPr="00557928">
        <w:rPr>
          <w:rFonts w:eastAsia="Times New Roman"/>
          <w:b/>
        </w:rPr>
        <w:t>eller has the right to:</w:t>
      </w:r>
    </w:p>
    <w:p w14:paraId="07C96D4F" w14:textId="6D6AD245" w:rsidR="00404CF5" w:rsidRPr="00557928" w:rsidRDefault="00404CF5" w:rsidP="008F0CE1">
      <w:pPr>
        <w:numPr>
          <w:ilvl w:val="0"/>
          <w:numId w:val="6"/>
        </w:numPr>
        <w:tabs>
          <w:tab w:val="left" w:pos="1168"/>
          <w:tab w:val="left" w:pos="1418"/>
          <w:tab w:val="left" w:pos="1735"/>
        </w:tabs>
        <w:suppressAutoHyphens/>
        <w:autoSpaceDE w:val="0"/>
        <w:spacing w:after="0" w:line="240" w:lineRule="auto"/>
        <w:ind w:left="0" w:firstLine="709"/>
        <w:jc w:val="both"/>
        <w:rPr>
          <w:rFonts w:eastAsia="Times New Roman"/>
        </w:rPr>
      </w:pPr>
      <w:r w:rsidRPr="00557928">
        <w:rPr>
          <w:rFonts w:eastAsia="Times New Roman"/>
        </w:rPr>
        <w:t xml:space="preserve">to receive the price of the </w:t>
      </w:r>
      <w:r w:rsidR="002B569D">
        <w:rPr>
          <w:rFonts w:eastAsia="Times New Roman"/>
        </w:rPr>
        <w:t>Goods</w:t>
      </w:r>
      <w:r w:rsidRPr="00557928">
        <w:rPr>
          <w:rFonts w:eastAsia="Times New Roman"/>
        </w:rPr>
        <w:t xml:space="preserve"> on the condition that he properly and timely fulfills all the obligations stipulated in this Agreement;</w:t>
      </w:r>
    </w:p>
    <w:p w14:paraId="55732FE9" w14:textId="03D0BD75" w:rsidR="00404CF5" w:rsidRPr="00557928" w:rsidRDefault="00404CF5" w:rsidP="008F0CE1">
      <w:pPr>
        <w:numPr>
          <w:ilvl w:val="0"/>
          <w:numId w:val="6"/>
        </w:numPr>
        <w:tabs>
          <w:tab w:val="left" w:pos="1168"/>
          <w:tab w:val="left" w:pos="1418"/>
        </w:tabs>
        <w:suppressAutoHyphens/>
        <w:autoSpaceDE w:val="0"/>
        <w:spacing w:after="0" w:line="240" w:lineRule="auto"/>
        <w:ind w:left="0" w:firstLine="709"/>
        <w:jc w:val="both"/>
        <w:rPr>
          <w:rFonts w:eastAsia="Times New Roman"/>
        </w:rPr>
      </w:pPr>
      <w:r w:rsidRPr="00557928">
        <w:rPr>
          <w:rFonts w:eastAsia="Times New Roman"/>
        </w:rPr>
        <w:t xml:space="preserve">The </w:t>
      </w:r>
      <w:r w:rsidR="002119F9">
        <w:rPr>
          <w:rFonts w:eastAsia="Times New Roman"/>
        </w:rPr>
        <w:t>S</w:t>
      </w:r>
      <w:r w:rsidRPr="00557928">
        <w:rPr>
          <w:rFonts w:eastAsia="Times New Roman"/>
        </w:rPr>
        <w:t>eller has other rights provided for in this Agreement and the legal acts in force in the Republic of Lithuania.</w:t>
      </w:r>
    </w:p>
    <w:p w14:paraId="3F01F109" w14:textId="4B91EDEB" w:rsidR="00404CF5" w:rsidRPr="00557928" w:rsidRDefault="00404CF5" w:rsidP="008F0CE1">
      <w:pPr>
        <w:numPr>
          <w:ilvl w:val="1"/>
          <w:numId w:val="5"/>
        </w:numPr>
        <w:tabs>
          <w:tab w:val="left" w:pos="1418"/>
        </w:tabs>
        <w:suppressAutoHyphens/>
        <w:autoSpaceDN w:val="0"/>
        <w:spacing w:after="0" w:line="240" w:lineRule="auto"/>
        <w:ind w:left="0" w:firstLine="709"/>
        <w:jc w:val="both"/>
        <w:textAlignment w:val="baseline"/>
        <w:rPr>
          <w:rFonts w:eastAsia="SimSun"/>
          <w:b/>
          <w:lang w:eastAsia="zh-CN" w:bidi="hi-IN"/>
        </w:rPr>
      </w:pPr>
      <w:r w:rsidRPr="00557928">
        <w:rPr>
          <w:rFonts w:eastAsia="SimSun"/>
          <w:b/>
          <w:lang w:eastAsia="zh-CN" w:bidi="hi-IN"/>
        </w:rPr>
        <w:lastRenderedPageBreak/>
        <w:t xml:space="preserve">The </w:t>
      </w:r>
      <w:r w:rsidR="002119F9">
        <w:rPr>
          <w:rFonts w:eastAsia="SimSun"/>
          <w:b/>
          <w:lang w:eastAsia="zh-CN" w:bidi="hi-IN"/>
        </w:rPr>
        <w:t>B</w:t>
      </w:r>
      <w:r w:rsidRPr="00557928">
        <w:rPr>
          <w:rFonts w:eastAsia="SimSun"/>
          <w:b/>
          <w:lang w:eastAsia="zh-CN" w:bidi="hi-IN"/>
        </w:rPr>
        <w:t>uyer undertakes:</w:t>
      </w:r>
    </w:p>
    <w:p w14:paraId="4888B59E" w14:textId="53F294C7" w:rsidR="00404CF5" w:rsidRPr="00557928" w:rsidRDefault="002119F9" w:rsidP="008F0CE1">
      <w:pPr>
        <w:numPr>
          <w:ilvl w:val="0"/>
          <w:numId w:val="7"/>
        </w:numPr>
        <w:tabs>
          <w:tab w:val="left" w:pos="1418"/>
        </w:tabs>
        <w:suppressAutoHyphens/>
        <w:autoSpaceDE w:val="0"/>
        <w:spacing w:after="0" w:line="240" w:lineRule="auto"/>
        <w:ind w:left="0" w:firstLine="709"/>
        <w:jc w:val="both"/>
        <w:rPr>
          <w:rFonts w:eastAsia="Times New Roman"/>
        </w:rPr>
      </w:pPr>
      <w:r w:rsidRPr="002119F9">
        <w:rPr>
          <w:rFonts w:eastAsia="Times New Roman"/>
          <w:lang w:eastAsia="ar-SA"/>
        </w:rPr>
        <w:t xml:space="preserve">to accept from the Seller, within the time and in the manner set out in the </w:t>
      </w:r>
      <w:r w:rsidR="001A795D">
        <w:rPr>
          <w:rFonts w:eastAsia="Times New Roman"/>
          <w:lang w:eastAsia="ar-SA"/>
        </w:rPr>
        <w:t>Agreement</w:t>
      </w:r>
      <w:r w:rsidRPr="002119F9">
        <w:rPr>
          <w:rFonts w:eastAsia="Times New Roman"/>
          <w:lang w:eastAsia="ar-SA"/>
        </w:rPr>
        <w:t xml:space="preserve">, </w:t>
      </w:r>
      <w:r>
        <w:rPr>
          <w:rFonts w:eastAsia="Times New Roman"/>
          <w:lang w:eastAsia="ar-SA"/>
        </w:rPr>
        <w:t>the G</w:t>
      </w:r>
      <w:r w:rsidRPr="002119F9">
        <w:rPr>
          <w:rFonts w:eastAsia="Times New Roman"/>
          <w:lang w:eastAsia="ar-SA"/>
        </w:rPr>
        <w:t>oods of good quality</w:t>
      </w:r>
      <w:r w:rsidR="00404CF5" w:rsidRPr="00557928">
        <w:rPr>
          <w:rFonts w:eastAsia="Times New Roman"/>
          <w:lang w:eastAsia="ar-SA"/>
        </w:rPr>
        <w:t>;</w:t>
      </w:r>
    </w:p>
    <w:p w14:paraId="3FAC55F3" w14:textId="3D5895A5" w:rsidR="00404CF5" w:rsidRPr="00557928" w:rsidRDefault="00404CF5" w:rsidP="008F0CE1">
      <w:pPr>
        <w:numPr>
          <w:ilvl w:val="0"/>
          <w:numId w:val="7"/>
        </w:numPr>
        <w:tabs>
          <w:tab w:val="left" w:pos="1418"/>
        </w:tabs>
        <w:suppressAutoHyphens/>
        <w:autoSpaceDE w:val="0"/>
        <w:spacing w:after="0" w:line="240" w:lineRule="auto"/>
        <w:ind w:left="0" w:firstLine="709"/>
        <w:jc w:val="both"/>
        <w:rPr>
          <w:rFonts w:eastAsia="Times New Roman"/>
        </w:rPr>
      </w:pPr>
      <w:r w:rsidRPr="00557928">
        <w:rPr>
          <w:rFonts w:eastAsia="Times New Roman"/>
        </w:rPr>
        <w:t xml:space="preserve">from the delivery of the </w:t>
      </w:r>
      <w:r w:rsidR="002B569D">
        <w:rPr>
          <w:rFonts w:eastAsia="Times New Roman"/>
        </w:rPr>
        <w:t>Goods</w:t>
      </w:r>
      <w:r w:rsidRPr="00557928">
        <w:rPr>
          <w:rFonts w:eastAsia="Times New Roman"/>
        </w:rPr>
        <w:t xml:space="preserve"> to the place specified in clause 1.3 of the Agreement until the signing of the </w:t>
      </w:r>
      <w:r w:rsidR="002119F9">
        <w:rPr>
          <w:rFonts w:eastAsia="Times New Roman"/>
        </w:rPr>
        <w:t>Act</w:t>
      </w:r>
      <w:r w:rsidRPr="00557928">
        <w:rPr>
          <w:rFonts w:eastAsia="Times New Roman"/>
        </w:rPr>
        <w:t xml:space="preserve"> of acceptance-handover of the </w:t>
      </w:r>
      <w:r w:rsidR="002B569D">
        <w:rPr>
          <w:rFonts w:eastAsia="Times New Roman"/>
        </w:rPr>
        <w:t>Goods</w:t>
      </w:r>
      <w:r w:rsidRPr="00557928">
        <w:rPr>
          <w:rFonts w:eastAsia="Times New Roman"/>
        </w:rPr>
        <w:t xml:space="preserve"> (without defects/remarks) or until the end of the period during which the Buyer obliges the Seller to collect the </w:t>
      </w:r>
      <w:r w:rsidR="002B569D">
        <w:rPr>
          <w:rFonts w:eastAsia="Times New Roman"/>
        </w:rPr>
        <w:t>Goods</w:t>
      </w:r>
      <w:r w:rsidRPr="00557928">
        <w:rPr>
          <w:rFonts w:eastAsia="Times New Roman"/>
        </w:rPr>
        <w:t xml:space="preserve"> that do not meet the requirements of the Agreement, to take all reasonable measures necessary to protect the </w:t>
      </w:r>
      <w:r w:rsidR="002B569D">
        <w:rPr>
          <w:rFonts w:eastAsia="Times New Roman"/>
        </w:rPr>
        <w:t>Goods</w:t>
      </w:r>
      <w:r w:rsidRPr="00557928">
        <w:rPr>
          <w:rFonts w:eastAsia="Times New Roman"/>
        </w:rPr>
        <w:t xml:space="preserve"> from loss or </w:t>
      </w:r>
      <w:r w:rsidR="003859F5" w:rsidRPr="00557928">
        <w:rPr>
          <w:rFonts w:eastAsia="Times New Roman"/>
        </w:rPr>
        <w:t>damage;</w:t>
      </w:r>
    </w:p>
    <w:p w14:paraId="516A262A" w14:textId="77777777" w:rsidR="00404CF5" w:rsidRPr="00557928" w:rsidRDefault="00404CF5" w:rsidP="008F0CE1">
      <w:pPr>
        <w:numPr>
          <w:ilvl w:val="0"/>
          <w:numId w:val="7"/>
        </w:numPr>
        <w:tabs>
          <w:tab w:val="left" w:pos="1418"/>
        </w:tabs>
        <w:suppressAutoHyphens/>
        <w:autoSpaceDE w:val="0"/>
        <w:spacing w:after="0" w:line="240" w:lineRule="auto"/>
        <w:ind w:left="0" w:firstLine="709"/>
        <w:jc w:val="both"/>
        <w:rPr>
          <w:rFonts w:eastAsia="Times New Roman"/>
          <w:bCs/>
          <w:lang w:eastAsia="ar-SA"/>
        </w:rPr>
      </w:pPr>
      <w:r w:rsidRPr="00557928">
        <w:rPr>
          <w:rFonts w:eastAsia="Times New Roman"/>
          <w:bCs/>
          <w:lang w:eastAsia="ar-SA"/>
        </w:rPr>
        <w:t xml:space="preserve">immediately notify </w:t>
      </w:r>
      <w:r w:rsidRPr="00557928">
        <w:rPr>
          <w:rFonts w:eastAsia="Times New Roman"/>
          <w:lang w:eastAsia="ar-SA"/>
        </w:rPr>
        <w:t xml:space="preserve">the Seller </w:t>
      </w:r>
      <w:r w:rsidRPr="00557928">
        <w:rPr>
          <w:rFonts w:eastAsia="Times New Roman"/>
          <w:bCs/>
          <w:lang w:eastAsia="ar-SA"/>
        </w:rPr>
        <w:t>of a violation of the terms of the Agreement, as soon as such a violation is detected;</w:t>
      </w:r>
    </w:p>
    <w:p w14:paraId="7046FFC2" w14:textId="464578EF" w:rsidR="00404CF5" w:rsidRPr="00557928" w:rsidRDefault="002119F9" w:rsidP="008F0CE1">
      <w:pPr>
        <w:numPr>
          <w:ilvl w:val="0"/>
          <w:numId w:val="7"/>
        </w:numPr>
        <w:tabs>
          <w:tab w:val="left" w:pos="1418"/>
        </w:tabs>
        <w:suppressAutoHyphens/>
        <w:autoSpaceDE w:val="0"/>
        <w:spacing w:after="0" w:line="240" w:lineRule="auto"/>
        <w:ind w:left="0" w:firstLine="709"/>
        <w:jc w:val="both"/>
        <w:rPr>
          <w:rFonts w:eastAsia="Times New Roman"/>
        </w:rPr>
      </w:pPr>
      <w:r>
        <w:rPr>
          <w:rFonts w:eastAsia="Times New Roman"/>
        </w:rPr>
        <w:t>u</w:t>
      </w:r>
      <w:r w:rsidR="00540F15" w:rsidRPr="00557928">
        <w:rPr>
          <w:rFonts w:eastAsia="Times New Roman"/>
        </w:rPr>
        <w:t>pon the written request of the Seller, provide information and/or documents necessary for the execution of the Agreement.</w:t>
      </w:r>
    </w:p>
    <w:p w14:paraId="6ECEA1E5" w14:textId="320852E1" w:rsidR="00404CF5" w:rsidRPr="00557928" w:rsidRDefault="00404CF5" w:rsidP="008F0CE1">
      <w:pPr>
        <w:numPr>
          <w:ilvl w:val="1"/>
          <w:numId w:val="5"/>
        </w:numPr>
        <w:tabs>
          <w:tab w:val="left" w:pos="1418"/>
        </w:tabs>
        <w:suppressAutoHyphens/>
        <w:autoSpaceDE w:val="0"/>
        <w:spacing w:after="0" w:line="240" w:lineRule="auto"/>
        <w:ind w:left="0" w:firstLine="709"/>
        <w:jc w:val="both"/>
        <w:rPr>
          <w:rFonts w:eastAsia="Times New Roman"/>
          <w:b/>
        </w:rPr>
      </w:pPr>
      <w:r w:rsidRPr="00557928">
        <w:rPr>
          <w:rFonts w:eastAsia="Times New Roman"/>
          <w:b/>
        </w:rPr>
        <w:t xml:space="preserve">The </w:t>
      </w:r>
      <w:r w:rsidR="002119F9">
        <w:rPr>
          <w:rFonts w:eastAsia="Times New Roman"/>
          <w:b/>
        </w:rPr>
        <w:t>B</w:t>
      </w:r>
      <w:r w:rsidRPr="00557928">
        <w:rPr>
          <w:rFonts w:eastAsia="Times New Roman"/>
          <w:b/>
        </w:rPr>
        <w:t>uyer has the right to:</w:t>
      </w:r>
    </w:p>
    <w:p w14:paraId="0825C81A" w14:textId="2BDB3F17" w:rsidR="00404CF5" w:rsidRPr="00557928" w:rsidRDefault="00404CF5" w:rsidP="008F0CE1">
      <w:pPr>
        <w:numPr>
          <w:ilvl w:val="0"/>
          <w:numId w:val="8"/>
        </w:numPr>
        <w:tabs>
          <w:tab w:val="left" w:pos="1418"/>
        </w:tabs>
        <w:suppressAutoHyphens/>
        <w:autoSpaceDE w:val="0"/>
        <w:spacing w:after="0" w:line="240" w:lineRule="auto"/>
        <w:ind w:left="0" w:firstLine="709"/>
        <w:jc w:val="both"/>
        <w:rPr>
          <w:rFonts w:eastAsia="Times New Roman"/>
        </w:rPr>
      </w:pPr>
      <w:r w:rsidRPr="00557928">
        <w:rPr>
          <w:rFonts w:eastAsia="Times New Roman"/>
        </w:rPr>
        <w:t xml:space="preserve">to demand that the </w:t>
      </w:r>
      <w:r w:rsidR="002B569D">
        <w:rPr>
          <w:rFonts w:eastAsia="Times New Roman"/>
        </w:rPr>
        <w:t>Goods</w:t>
      </w:r>
      <w:r w:rsidRPr="00557928">
        <w:rPr>
          <w:rFonts w:eastAsia="Times New Roman"/>
        </w:rPr>
        <w:t xml:space="preserve"> be supplied properly, on time and with high quality and other obligations of the Seller provided for in the Agreement are fulfilled, to supervise the execution of the Agreement and provide comments on its execution, as well as to verbally and in writing indicate to the Seller the shortcomings and/or inconsistencies of the </w:t>
      </w:r>
      <w:r w:rsidR="002B569D">
        <w:rPr>
          <w:rFonts w:eastAsia="Times New Roman"/>
        </w:rPr>
        <w:t>Goods</w:t>
      </w:r>
      <w:r w:rsidRPr="00557928">
        <w:rPr>
          <w:rFonts w:eastAsia="Times New Roman"/>
        </w:rPr>
        <w:t xml:space="preserve"> supplied; require them to be removed within a reasonable time;</w:t>
      </w:r>
    </w:p>
    <w:p w14:paraId="2C7A554E" w14:textId="044353C4" w:rsidR="00404CF5" w:rsidRDefault="00404CF5" w:rsidP="008F0CE1">
      <w:pPr>
        <w:numPr>
          <w:ilvl w:val="0"/>
          <w:numId w:val="8"/>
        </w:numPr>
        <w:tabs>
          <w:tab w:val="left" w:pos="1418"/>
        </w:tabs>
        <w:suppressAutoHyphens/>
        <w:autoSpaceDE w:val="0"/>
        <w:spacing w:after="0" w:line="240" w:lineRule="auto"/>
        <w:ind w:left="0" w:firstLine="709"/>
        <w:jc w:val="both"/>
        <w:rPr>
          <w:rFonts w:eastAsia="Times New Roman"/>
        </w:rPr>
      </w:pPr>
      <w:r w:rsidRPr="00557928">
        <w:rPr>
          <w:rFonts w:eastAsia="Times New Roman"/>
        </w:rPr>
        <w:t>The buyer has other rights provided for in this Agreement and the legal acts in force in the Republic of Lithuania.</w:t>
      </w:r>
    </w:p>
    <w:p w14:paraId="396908A5" w14:textId="249CB4A1" w:rsidR="008F5DB2" w:rsidRDefault="008F5DB2" w:rsidP="008F5DB2">
      <w:pPr>
        <w:ind w:firstLine="709"/>
        <w:jc w:val="both"/>
        <w:rPr>
          <w:iCs/>
        </w:rPr>
      </w:pPr>
      <w:r>
        <w:rPr>
          <w:rFonts w:eastAsia="Times New Roman"/>
        </w:rPr>
        <w:t xml:space="preserve">4.5. </w:t>
      </w:r>
      <w:r w:rsidRPr="000415A4">
        <w:rPr>
          <w:iCs/>
        </w:rPr>
        <w:t xml:space="preserve">The Buyer has the right at any time to request the Seller to submit supporting documents regarding the compliance of the </w:t>
      </w:r>
      <w:r w:rsidR="002B569D">
        <w:rPr>
          <w:iCs/>
        </w:rPr>
        <w:t>Goods</w:t>
      </w:r>
      <w:r w:rsidRPr="000415A4">
        <w:rPr>
          <w:iCs/>
        </w:rPr>
        <w:t xml:space="preserve"> he is providing with the provisions of Article 37, Part 9 and Article 47, Part 9 of the Law on Public Procurement and the requirements of the Regulation. If the Seller does not provide the required information within 10 </w:t>
      </w:r>
      <w:r w:rsidR="000B6D2E">
        <w:rPr>
          <w:iCs/>
        </w:rPr>
        <w:t>business</w:t>
      </w:r>
      <w:r w:rsidRPr="000415A4">
        <w:rPr>
          <w:iCs/>
        </w:rPr>
        <w:t xml:space="preserve"> days from the submission of the Buyer's claim or within another deadline set by the Buyer, the Buyer may terminate this Agreement in accordance with the procedure set forth in Clause </w:t>
      </w:r>
      <w:r w:rsidR="008D64D7" w:rsidRPr="008D64D7">
        <w:rPr>
          <w:iCs/>
          <w:color w:val="000000" w:themeColor="text1"/>
        </w:rPr>
        <w:t>12.6 of the Agreement.</w:t>
      </w:r>
    </w:p>
    <w:p w14:paraId="25F12D05" w14:textId="0D7D7FFB" w:rsidR="008F5DB2" w:rsidRPr="00557928" w:rsidRDefault="008F5DB2" w:rsidP="00867D64">
      <w:pPr>
        <w:tabs>
          <w:tab w:val="left" w:pos="1418"/>
        </w:tabs>
        <w:suppressAutoHyphens/>
        <w:autoSpaceDE w:val="0"/>
        <w:spacing w:after="0" w:line="240" w:lineRule="auto"/>
        <w:jc w:val="both"/>
        <w:rPr>
          <w:rFonts w:eastAsia="Times New Roman"/>
        </w:rPr>
      </w:pPr>
    </w:p>
    <w:p w14:paraId="6C274C3A" w14:textId="77777777" w:rsidR="00404CF5" w:rsidRPr="00557928" w:rsidRDefault="00404CF5" w:rsidP="008F0CE1">
      <w:pPr>
        <w:tabs>
          <w:tab w:val="left" w:pos="1418"/>
        </w:tabs>
        <w:suppressAutoHyphens/>
        <w:autoSpaceDE w:val="0"/>
        <w:spacing w:after="0" w:line="240" w:lineRule="auto"/>
        <w:jc w:val="both"/>
        <w:rPr>
          <w:rFonts w:eastAsia="Times New Roman"/>
        </w:rPr>
      </w:pPr>
    </w:p>
    <w:p w14:paraId="24879DE6" w14:textId="6DADB7CA" w:rsidR="008F5DB2" w:rsidRPr="00867D64" w:rsidRDefault="008F5DB2" w:rsidP="00867D64">
      <w:pPr>
        <w:pStyle w:val="Sraopastraipa"/>
        <w:numPr>
          <w:ilvl w:val="0"/>
          <w:numId w:val="1"/>
        </w:numPr>
        <w:shd w:val="clear" w:color="auto" w:fill="FFFFFF"/>
        <w:tabs>
          <w:tab w:val="left" w:pos="360"/>
        </w:tabs>
        <w:suppressAutoHyphens/>
        <w:autoSpaceDN w:val="0"/>
        <w:ind w:left="0" w:firstLine="709"/>
        <w:textAlignment w:val="baseline"/>
        <w:rPr>
          <w:rFonts w:eastAsia="SimSun"/>
          <w:b/>
          <w:kern w:val="3"/>
          <w:lang w:eastAsia="zh-CN" w:bidi="hi-IN"/>
        </w:rPr>
      </w:pPr>
      <w:r w:rsidRPr="00867D64">
        <w:rPr>
          <w:rFonts w:ascii="Times New Roman" w:eastAsia="SimSun" w:hAnsi="Times New Roman" w:cs="Times New Roman"/>
          <w:b/>
          <w:kern w:val="3"/>
          <w:sz w:val="24"/>
          <w:szCs w:val="24"/>
          <w:lang w:eastAsia="zh-CN" w:bidi="hi-IN"/>
        </w:rPr>
        <w:t>SELLER'S RIGHT TO USE THIRD PARTIES</w:t>
      </w:r>
    </w:p>
    <w:p w14:paraId="09D37F26" w14:textId="2AFF4D80" w:rsidR="00C108DC" w:rsidRPr="00C108DC" w:rsidRDefault="008F5DB2" w:rsidP="003859F5">
      <w:pPr>
        <w:shd w:val="clear" w:color="auto" w:fill="FFFFFF"/>
        <w:tabs>
          <w:tab w:val="left" w:pos="709"/>
        </w:tabs>
        <w:suppressAutoHyphens/>
        <w:autoSpaceDN w:val="0"/>
        <w:ind w:left="709"/>
        <w:textAlignment w:val="baseline"/>
        <w:rPr>
          <w:rFonts w:ascii="Liberation Serif" w:eastAsia="SimSun" w:hAnsi="Liberation Serif" w:cs="Arial" w:hint="eastAsia"/>
          <w:kern w:val="3"/>
          <w:lang w:eastAsia="zh-CN" w:bidi="hi-IN"/>
        </w:rPr>
      </w:pPr>
      <w:r w:rsidRPr="00C108DC">
        <w:rPr>
          <w:rFonts w:eastAsia="SimSun"/>
          <w:kern w:val="3"/>
          <w:lang w:eastAsia="zh-CN" w:bidi="hi-IN"/>
        </w:rPr>
        <w:t xml:space="preserve">5.1. </w:t>
      </w:r>
      <w:r w:rsidR="00C108DC" w:rsidRPr="00C108DC">
        <w:rPr>
          <w:rFonts w:ascii="Liberation Serif" w:eastAsia="SimSun" w:hAnsi="Liberation Serif" w:cs="Arial"/>
          <w:b/>
          <w:bCs/>
          <w:kern w:val="3"/>
          <w:lang w:eastAsia="zh-CN" w:bidi="hi-IN"/>
        </w:rPr>
        <w:t xml:space="preserve">The </w:t>
      </w:r>
      <w:r w:rsidR="002119F9">
        <w:rPr>
          <w:rFonts w:ascii="Liberation Serif" w:eastAsia="SimSun" w:hAnsi="Liberation Serif" w:cs="Arial"/>
          <w:b/>
          <w:bCs/>
          <w:kern w:val="3"/>
          <w:lang w:eastAsia="zh-CN" w:bidi="hi-IN"/>
        </w:rPr>
        <w:t>S</w:t>
      </w:r>
      <w:r w:rsidR="00C108DC" w:rsidRPr="00C108DC">
        <w:rPr>
          <w:rFonts w:ascii="Liberation Serif" w:eastAsia="SimSun" w:hAnsi="Liberation Serif" w:cs="Arial"/>
          <w:b/>
          <w:bCs/>
          <w:kern w:val="3"/>
          <w:lang w:eastAsia="zh-CN" w:bidi="hi-IN"/>
        </w:rPr>
        <w:t xml:space="preserve">eller </w:t>
      </w:r>
      <w:r w:rsidR="00C108DC" w:rsidRPr="00C108DC">
        <w:rPr>
          <w:rFonts w:ascii="Liberation Serif" w:eastAsia="SimSun" w:hAnsi="Liberation Serif" w:cs="Arial"/>
          <w:kern w:val="3"/>
          <w:lang w:eastAsia="zh-CN" w:bidi="hi-IN"/>
        </w:rPr>
        <w:t>will not use third parties to execute this Agreement</w:t>
      </w:r>
    </w:p>
    <w:p w14:paraId="7DEA42DB" w14:textId="77777777" w:rsidR="00404CF5" w:rsidRPr="00557928" w:rsidRDefault="00404CF5" w:rsidP="008F0CE1">
      <w:pPr>
        <w:tabs>
          <w:tab w:val="left" w:pos="1418"/>
        </w:tabs>
        <w:suppressAutoHyphens/>
        <w:autoSpaceDE w:val="0"/>
        <w:spacing w:after="0" w:line="240" w:lineRule="auto"/>
        <w:jc w:val="both"/>
        <w:rPr>
          <w:rFonts w:eastAsia="Times New Roman"/>
        </w:rPr>
      </w:pPr>
    </w:p>
    <w:p w14:paraId="1F13C4CB" w14:textId="1752E0E0" w:rsidR="00404CF5" w:rsidRDefault="00CA0B71" w:rsidP="008F0CE1">
      <w:pPr>
        <w:pStyle w:val="Sraopastraipa"/>
        <w:numPr>
          <w:ilvl w:val="0"/>
          <w:numId w:val="9"/>
        </w:numPr>
        <w:tabs>
          <w:tab w:val="left" w:pos="851"/>
          <w:tab w:val="left" w:pos="1276"/>
        </w:tabs>
        <w:suppressAutoHyphens/>
        <w:autoSpaceDN w:val="0"/>
        <w:spacing w:after="0" w:line="240" w:lineRule="auto"/>
        <w:ind w:left="709" w:firstLine="0"/>
        <w:jc w:val="both"/>
        <w:textAlignment w:val="baseline"/>
        <w:rPr>
          <w:rFonts w:ascii="Times New Roman" w:eastAsia="SimSun" w:hAnsi="Times New Roman" w:cs="Times New Roman"/>
          <w:b/>
          <w:caps/>
          <w:sz w:val="24"/>
          <w:szCs w:val="24"/>
          <w:lang w:eastAsia="zh-CN" w:bidi="hi-IN"/>
        </w:rPr>
      </w:pPr>
      <w:r>
        <w:rPr>
          <w:rFonts w:ascii="Times New Roman" w:eastAsia="SimSun" w:hAnsi="Times New Roman" w:cs="Times New Roman"/>
          <w:b/>
          <w:caps/>
          <w:sz w:val="24"/>
          <w:szCs w:val="24"/>
          <w:lang w:eastAsia="zh-CN" w:bidi="hi-IN"/>
        </w:rPr>
        <w:t>ENFORCEMENT</w:t>
      </w:r>
      <w:r w:rsidR="00404CF5" w:rsidRPr="00557928">
        <w:rPr>
          <w:rFonts w:ascii="Times New Roman" w:eastAsia="SimSun" w:hAnsi="Times New Roman" w:cs="Times New Roman"/>
          <w:b/>
          <w:caps/>
          <w:sz w:val="24"/>
          <w:szCs w:val="24"/>
          <w:lang w:eastAsia="zh-CN" w:bidi="hi-IN"/>
        </w:rPr>
        <w:t xml:space="preserve"> of the </w:t>
      </w:r>
      <w:r w:rsidR="00897B2C">
        <w:rPr>
          <w:rFonts w:ascii="Times New Roman" w:eastAsia="SimSun" w:hAnsi="Times New Roman" w:cs="Times New Roman"/>
          <w:b/>
          <w:caps/>
          <w:sz w:val="24"/>
          <w:szCs w:val="24"/>
          <w:lang w:eastAsia="zh-CN" w:bidi="hi-IN"/>
        </w:rPr>
        <w:t>Agreement</w:t>
      </w:r>
    </w:p>
    <w:p w14:paraId="277F8331" w14:textId="77777777" w:rsidR="00CA0B71" w:rsidRPr="00557928" w:rsidRDefault="00CA0B71" w:rsidP="00CA0B71">
      <w:pPr>
        <w:pStyle w:val="Sraopastraipa"/>
        <w:tabs>
          <w:tab w:val="left" w:pos="851"/>
          <w:tab w:val="left" w:pos="1276"/>
        </w:tabs>
        <w:suppressAutoHyphens/>
        <w:autoSpaceDN w:val="0"/>
        <w:spacing w:after="0" w:line="240" w:lineRule="auto"/>
        <w:ind w:left="709"/>
        <w:jc w:val="both"/>
        <w:textAlignment w:val="baseline"/>
        <w:rPr>
          <w:rFonts w:ascii="Times New Roman" w:eastAsia="SimSun" w:hAnsi="Times New Roman" w:cs="Times New Roman"/>
          <w:b/>
          <w:caps/>
          <w:sz w:val="24"/>
          <w:szCs w:val="24"/>
          <w:lang w:eastAsia="zh-CN" w:bidi="hi-IN"/>
        </w:rPr>
      </w:pPr>
    </w:p>
    <w:p w14:paraId="547175B0" w14:textId="47EE5AAB" w:rsidR="00404CF5" w:rsidRPr="00557928" w:rsidRDefault="00404CF5" w:rsidP="008F0CE1">
      <w:pPr>
        <w:numPr>
          <w:ilvl w:val="1"/>
          <w:numId w:val="9"/>
        </w:numPr>
        <w:spacing w:after="0" w:line="240" w:lineRule="auto"/>
        <w:ind w:left="0" w:firstLine="709"/>
        <w:jc w:val="both"/>
      </w:pPr>
      <w:r w:rsidRPr="00557928">
        <w:t xml:space="preserve">The proper </w:t>
      </w:r>
      <w:r w:rsidR="005F65EC">
        <w:t>fulfillment</w:t>
      </w:r>
      <w:r w:rsidR="005F65EC" w:rsidRPr="00557928">
        <w:t xml:space="preserve"> </w:t>
      </w:r>
      <w:r w:rsidRPr="00557928">
        <w:t xml:space="preserve">of the </w:t>
      </w:r>
      <w:r w:rsidR="00897B2C">
        <w:t>Agreement</w:t>
      </w:r>
      <w:r w:rsidRPr="00557928">
        <w:t xml:space="preserve"> is ensured by the </w:t>
      </w:r>
      <w:r w:rsidR="00CA0B71">
        <w:t xml:space="preserve">enforcement of the </w:t>
      </w:r>
      <w:r w:rsidR="005F65EC">
        <w:t>Agreement</w:t>
      </w:r>
      <w:r w:rsidRPr="00557928">
        <w:t xml:space="preserve">. The performance of this Agreement must be guaranteed by </w:t>
      </w:r>
      <w:r w:rsidR="00235E5E">
        <w:t xml:space="preserve">a </w:t>
      </w:r>
      <w:r w:rsidR="005F65EC">
        <w:t xml:space="preserve">guarantee </w:t>
      </w:r>
      <w:r w:rsidR="00CA0B71">
        <w:t>of a</w:t>
      </w:r>
      <w:r w:rsidRPr="00557928">
        <w:t xml:space="preserve"> bank or credit union registered in the Republic of Lithuania or abroad or by a </w:t>
      </w:r>
      <w:r w:rsidR="0023592F">
        <w:t>surety letter guarantee (bond)</w:t>
      </w:r>
      <w:r w:rsidRPr="00557928">
        <w:t xml:space="preserve"> from an insurance company. The Seller </w:t>
      </w:r>
      <w:r w:rsidR="00CA0B71">
        <w:t>shall agree in advance</w:t>
      </w:r>
      <w:r w:rsidRPr="00557928">
        <w:t xml:space="preserve"> with the Buyer </w:t>
      </w:r>
      <w:r w:rsidR="00CA0B71">
        <w:t>on</w:t>
      </w:r>
      <w:r w:rsidRPr="00557928">
        <w:t xml:space="preserve"> the bank guarantee, </w:t>
      </w:r>
      <w:r w:rsidR="0023592F">
        <w:t>surety letter guarantee (</w:t>
      </w:r>
      <w:r w:rsidR="002119F9">
        <w:t>bond)</w:t>
      </w:r>
      <w:r w:rsidR="002119F9" w:rsidRPr="00557928">
        <w:t xml:space="preserve"> </w:t>
      </w:r>
      <w:r w:rsidR="002119F9">
        <w:t>surety</w:t>
      </w:r>
      <w:r w:rsidR="00235E5E">
        <w:t xml:space="preserve"> </w:t>
      </w:r>
      <w:r w:rsidRPr="00557928">
        <w:t>from the insurance company or credit union and submit it by the deadline set in Clause 6.2 of the Agreement.</w:t>
      </w:r>
    </w:p>
    <w:p w14:paraId="1FBCC7E4" w14:textId="27BBB641" w:rsidR="00404CF5" w:rsidRPr="00557928" w:rsidRDefault="005C58EF" w:rsidP="008F0CE1">
      <w:pPr>
        <w:numPr>
          <w:ilvl w:val="1"/>
          <w:numId w:val="9"/>
        </w:numPr>
        <w:spacing w:after="0" w:line="240" w:lineRule="auto"/>
        <w:ind w:left="0" w:firstLine="709"/>
        <w:jc w:val="both"/>
      </w:pPr>
      <w:r w:rsidRPr="00557928">
        <w:t xml:space="preserve">Within 10 (ten) </w:t>
      </w:r>
      <w:r w:rsidR="000B6D2E">
        <w:t>business</w:t>
      </w:r>
      <w:r w:rsidRPr="00557928">
        <w:t xml:space="preserve"> days from the date of signing the Agreement, the Seller </w:t>
      </w:r>
      <w:r w:rsidR="00CA0B71">
        <w:t xml:space="preserve">shall </w:t>
      </w:r>
      <w:r w:rsidR="003859F5">
        <w:t>submit</w:t>
      </w:r>
      <w:r w:rsidR="005F65EC">
        <w:t xml:space="preserve"> to</w:t>
      </w:r>
      <w:r w:rsidR="005F65EC" w:rsidRPr="00557928">
        <w:t xml:space="preserve"> </w:t>
      </w:r>
      <w:r w:rsidRPr="00557928">
        <w:t xml:space="preserve">the Buyer a duly </w:t>
      </w:r>
      <w:r w:rsidR="00CA0B71">
        <w:t>completed</w:t>
      </w:r>
      <w:r w:rsidR="00CA0B71" w:rsidRPr="00557928">
        <w:t xml:space="preserve"> </w:t>
      </w:r>
      <w:r w:rsidRPr="00557928">
        <w:t>unconditional and irrevocable guarantee (</w:t>
      </w:r>
      <w:r w:rsidR="00CA0B71">
        <w:t>surety</w:t>
      </w:r>
      <w:r w:rsidRPr="00557928">
        <w:t xml:space="preserve">) of the Agreement, in the form </w:t>
      </w:r>
      <w:r w:rsidR="00CA0B71">
        <w:t>acceptable</w:t>
      </w:r>
      <w:r w:rsidR="00CA0B71" w:rsidRPr="00557928">
        <w:t xml:space="preserve"> </w:t>
      </w:r>
      <w:r w:rsidRPr="00557928">
        <w:t>by the Buyer and all accompanying documents (originals) under the following conditions:</w:t>
      </w:r>
    </w:p>
    <w:p w14:paraId="284D3F56" w14:textId="5C40B584" w:rsidR="00404CF5" w:rsidRPr="00557928" w:rsidRDefault="00404CF5" w:rsidP="008F0CE1">
      <w:pPr>
        <w:numPr>
          <w:ilvl w:val="2"/>
          <w:numId w:val="9"/>
        </w:numPr>
        <w:spacing w:after="0" w:line="240" w:lineRule="auto"/>
        <w:ind w:left="0" w:firstLine="709"/>
        <w:jc w:val="both"/>
      </w:pPr>
      <w:r w:rsidRPr="00557928">
        <w:t>guarantee (</w:t>
      </w:r>
      <w:r w:rsidR="00CA0B71">
        <w:t>surety</w:t>
      </w:r>
      <w:r w:rsidRPr="00557928">
        <w:t xml:space="preserve">) amount: 9001.77 (nine thousand one Eur 77 cts), </w:t>
      </w:r>
      <w:r w:rsidR="00CA0B71">
        <w:t>that is</w:t>
      </w:r>
      <w:r w:rsidR="00CA0B71" w:rsidRPr="00557928">
        <w:t xml:space="preserve"> </w:t>
      </w:r>
      <w:r w:rsidRPr="00557928">
        <w:t xml:space="preserve">3 (three) percent of the total price of the </w:t>
      </w:r>
      <w:r w:rsidR="00897B2C">
        <w:t>Agreement</w:t>
      </w:r>
      <w:r w:rsidRPr="00557928">
        <w:t>;</w:t>
      </w:r>
    </w:p>
    <w:p w14:paraId="368380FD" w14:textId="6B560C01" w:rsidR="00404CF5" w:rsidRPr="00557928" w:rsidRDefault="00404CF5" w:rsidP="008F0CE1">
      <w:pPr>
        <w:numPr>
          <w:ilvl w:val="2"/>
          <w:numId w:val="9"/>
        </w:numPr>
        <w:spacing w:after="0" w:line="240" w:lineRule="auto"/>
        <w:ind w:left="0" w:firstLine="709"/>
        <w:jc w:val="both"/>
      </w:pPr>
      <w:r w:rsidRPr="00557928">
        <w:t xml:space="preserve">validity </w:t>
      </w:r>
      <w:r w:rsidR="005F65EC">
        <w:t xml:space="preserve">term of the </w:t>
      </w:r>
      <w:r w:rsidR="005F65EC" w:rsidRPr="00557928">
        <w:t>guarantee (</w:t>
      </w:r>
      <w:r w:rsidR="005F65EC">
        <w:t>surety</w:t>
      </w:r>
      <w:r w:rsidR="005F65EC" w:rsidRPr="00557928">
        <w:t>)</w:t>
      </w:r>
      <w:r w:rsidRPr="00557928">
        <w:t xml:space="preserve">: </w:t>
      </w:r>
      <w:r w:rsidR="005F65EC">
        <w:t>t</w:t>
      </w:r>
      <w:r w:rsidR="005F65EC" w:rsidRPr="00557928">
        <w:t xml:space="preserve">he </w:t>
      </w:r>
      <w:r w:rsidR="005F65EC">
        <w:t>term</w:t>
      </w:r>
      <w:r w:rsidR="005F65EC" w:rsidRPr="00557928">
        <w:t xml:space="preserve"> </w:t>
      </w:r>
      <w:r w:rsidRPr="00557928">
        <w:t xml:space="preserve">of validity of the </w:t>
      </w:r>
      <w:r w:rsidR="00897B2C">
        <w:t>Agreement</w:t>
      </w:r>
      <w:r w:rsidRPr="00557928">
        <w:t xml:space="preserve"> (including the payment period) until the full fulfillment of the </w:t>
      </w:r>
      <w:r w:rsidR="005F65EC">
        <w:t>Agreement</w:t>
      </w:r>
      <w:r w:rsidR="005F65EC" w:rsidRPr="00557928">
        <w:t xml:space="preserve"> </w:t>
      </w:r>
      <w:r w:rsidRPr="00557928">
        <w:t>obligations. After extending the term of validity of the Agreement, the term of validity of the bank guarantee (</w:t>
      </w:r>
      <w:r w:rsidR="0023592F">
        <w:t>surety letter guarantee (bond)</w:t>
      </w:r>
      <w:r w:rsidRPr="00557928">
        <w:t xml:space="preserve"> of the insurance company) must be extended accordingly. The Seller must ensure </w:t>
      </w:r>
      <w:r w:rsidRPr="00557928">
        <w:lastRenderedPageBreak/>
        <w:t>that by extending the term for guaranteeing the performance of the Agreement, there will be no period during which the performance of the Seller's obligations would be unsecured;</w:t>
      </w:r>
    </w:p>
    <w:p w14:paraId="6DF82CF8" w14:textId="65D6A23C" w:rsidR="00404CF5" w:rsidRPr="00557928" w:rsidRDefault="00404CF5" w:rsidP="008F0CE1">
      <w:pPr>
        <w:numPr>
          <w:ilvl w:val="2"/>
          <w:numId w:val="9"/>
        </w:numPr>
        <w:spacing w:after="0" w:line="240" w:lineRule="auto"/>
        <w:ind w:left="0" w:firstLine="709"/>
        <w:jc w:val="both"/>
      </w:pPr>
      <w:r w:rsidRPr="00557928">
        <w:t>guarantee (guarantee) subject: any violation of the Seller's obligations under the Agreement and its annexes, partial or complete non-performance or improper performance of them;</w:t>
      </w:r>
    </w:p>
    <w:p w14:paraId="64E215BC" w14:textId="6DE4C02F" w:rsidR="00404CF5" w:rsidRPr="00557928" w:rsidRDefault="005F65EC" w:rsidP="008F0CE1">
      <w:pPr>
        <w:numPr>
          <w:ilvl w:val="2"/>
          <w:numId w:val="9"/>
        </w:numPr>
        <w:tabs>
          <w:tab w:val="left" w:pos="993"/>
        </w:tabs>
        <w:spacing w:after="0" w:line="240" w:lineRule="auto"/>
        <w:ind w:left="0" w:firstLine="709"/>
        <w:jc w:val="both"/>
      </w:pPr>
      <w:r w:rsidRPr="00557928">
        <w:t xml:space="preserve">the </w:t>
      </w:r>
      <w:r>
        <w:t>Agreement</w:t>
      </w:r>
      <w:r w:rsidRPr="00557928">
        <w:t xml:space="preserve"> </w:t>
      </w:r>
      <w:r w:rsidR="00404CF5" w:rsidRPr="00557928">
        <w:t>of performance</w:t>
      </w:r>
      <w:r>
        <w:t xml:space="preserve"> (bond)</w:t>
      </w:r>
      <w:r w:rsidRPr="00557928">
        <w:t xml:space="preserve"> guarantee </w:t>
      </w:r>
      <w:r w:rsidR="00404CF5" w:rsidRPr="00557928">
        <w:t>must state:</w:t>
      </w:r>
    </w:p>
    <w:p w14:paraId="5068C003" w14:textId="77777777" w:rsidR="00404CF5" w:rsidRPr="00557928" w:rsidRDefault="00404CF5" w:rsidP="008F0CE1">
      <w:pPr>
        <w:numPr>
          <w:ilvl w:val="3"/>
          <w:numId w:val="9"/>
        </w:numPr>
        <w:tabs>
          <w:tab w:val="left" w:pos="993"/>
        </w:tabs>
        <w:spacing w:after="0" w:line="240" w:lineRule="auto"/>
        <w:ind w:left="0" w:firstLine="709"/>
        <w:jc w:val="both"/>
      </w:pPr>
      <w:r w:rsidRPr="00557928">
        <w:t>the exact name of the purchase;</w:t>
      </w:r>
    </w:p>
    <w:p w14:paraId="5D9B1073" w14:textId="5A5C2300" w:rsidR="00404CF5" w:rsidRPr="00557928" w:rsidRDefault="00404CF5" w:rsidP="008F0CE1">
      <w:pPr>
        <w:numPr>
          <w:ilvl w:val="3"/>
          <w:numId w:val="9"/>
        </w:numPr>
        <w:tabs>
          <w:tab w:val="left" w:pos="993"/>
        </w:tabs>
        <w:spacing w:after="0" w:line="240" w:lineRule="auto"/>
        <w:ind w:left="0" w:firstLine="709"/>
        <w:jc w:val="both"/>
      </w:pPr>
      <w:r w:rsidRPr="00557928">
        <w:t xml:space="preserve">the </w:t>
      </w:r>
      <w:r w:rsidR="005F65EC">
        <w:t xml:space="preserve">validity term </w:t>
      </w:r>
      <w:r w:rsidR="005F65EC" w:rsidRPr="00557928">
        <w:t>of the Agreement of performance</w:t>
      </w:r>
      <w:r w:rsidR="005F65EC">
        <w:t xml:space="preserve"> (bond)</w:t>
      </w:r>
      <w:r w:rsidR="005F65EC" w:rsidRPr="00557928">
        <w:t xml:space="preserve"> guarantee</w:t>
      </w:r>
      <w:r w:rsidRPr="00557928">
        <w:t>;</w:t>
      </w:r>
    </w:p>
    <w:p w14:paraId="20D2F20F" w14:textId="59EF475E" w:rsidR="00404CF5" w:rsidRPr="00557928" w:rsidRDefault="00404CF5" w:rsidP="008F0CE1">
      <w:pPr>
        <w:numPr>
          <w:ilvl w:val="3"/>
          <w:numId w:val="9"/>
        </w:numPr>
        <w:tabs>
          <w:tab w:val="left" w:pos="993"/>
        </w:tabs>
        <w:spacing w:after="0" w:line="240" w:lineRule="auto"/>
        <w:ind w:left="0" w:firstLine="709"/>
        <w:jc w:val="both"/>
      </w:pPr>
      <w:r w:rsidRPr="00557928">
        <w:t xml:space="preserve">The value </w:t>
      </w:r>
      <w:r w:rsidR="003859F5">
        <w:t xml:space="preserve">of </w:t>
      </w:r>
      <w:r w:rsidR="005F65EC" w:rsidRPr="00557928">
        <w:t xml:space="preserve">the </w:t>
      </w:r>
      <w:r w:rsidR="005F65EC">
        <w:t>Agreement</w:t>
      </w:r>
      <w:r w:rsidR="005F65EC" w:rsidRPr="00557928">
        <w:t xml:space="preserve"> of performance</w:t>
      </w:r>
      <w:r w:rsidR="005F65EC">
        <w:t xml:space="preserve"> (bond)</w:t>
      </w:r>
      <w:r w:rsidR="005F65EC" w:rsidRPr="00557928">
        <w:t xml:space="preserve"> guarantee</w:t>
      </w:r>
      <w:r w:rsidRPr="00557928">
        <w:t>.</w:t>
      </w:r>
    </w:p>
    <w:p w14:paraId="579CDA9A" w14:textId="5A0D87E5" w:rsidR="00404CF5" w:rsidRPr="00557928" w:rsidRDefault="00404CF5" w:rsidP="008F0CE1">
      <w:pPr>
        <w:numPr>
          <w:ilvl w:val="2"/>
          <w:numId w:val="9"/>
        </w:numPr>
        <w:tabs>
          <w:tab w:val="left" w:pos="993"/>
        </w:tabs>
        <w:spacing w:after="0" w:line="240" w:lineRule="auto"/>
        <w:ind w:left="0" w:firstLine="709"/>
        <w:jc w:val="both"/>
      </w:pPr>
      <w:r w:rsidRPr="00557928">
        <w:t>the bank guarantee (</w:t>
      </w:r>
      <w:r w:rsidR="0032525A">
        <w:t>surety)</w:t>
      </w:r>
      <w:r w:rsidRPr="00557928">
        <w:t xml:space="preserve"> </w:t>
      </w:r>
      <w:r w:rsidR="0032525A">
        <w:t>payment terms and conditions</w:t>
      </w:r>
      <w:r w:rsidRPr="00557928">
        <w:t xml:space="preserve">: within 7 (seven) </w:t>
      </w:r>
      <w:r w:rsidR="000B6D2E">
        <w:t>business</w:t>
      </w:r>
      <w:r w:rsidRPr="00557928">
        <w:t xml:space="preserve"> days from the Buyer's first written noti</w:t>
      </w:r>
      <w:r w:rsidR="0032525A">
        <w:t>ce</w:t>
      </w:r>
      <w:r w:rsidR="006C28A0">
        <w:t xml:space="preserve"> </w:t>
      </w:r>
      <w:r w:rsidR="0032525A">
        <w:t xml:space="preserve">of the Buyer </w:t>
      </w:r>
      <w:r w:rsidRPr="00557928">
        <w:t>to the guarantor about the violation</w:t>
      </w:r>
      <w:r w:rsidR="0032525A">
        <w:t>,</w:t>
      </w:r>
      <w:r w:rsidRPr="00557928">
        <w:t xml:space="preserve"> </w:t>
      </w:r>
      <w:r w:rsidR="0032525A" w:rsidRPr="00557928">
        <w:t xml:space="preserve">partial or complete </w:t>
      </w:r>
      <w:r w:rsidR="006C28A0">
        <w:t>non-fulfillment</w:t>
      </w:r>
      <w:r w:rsidR="0032525A" w:rsidRPr="00557928">
        <w:t xml:space="preserve"> or improper </w:t>
      </w:r>
      <w:r w:rsidR="0032525A">
        <w:t>fulfillment</w:t>
      </w:r>
      <w:r w:rsidR="0032525A" w:rsidRPr="00557928">
        <w:t xml:space="preserve"> obligations </w:t>
      </w:r>
      <w:r w:rsidRPr="00557928">
        <w:t>of the Seller's in the Agreement</w:t>
      </w:r>
      <w:r w:rsidR="0032525A">
        <w:t>.</w:t>
      </w:r>
      <w:r w:rsidRPr="00557928">
        <w:t xml:space="preserve">. The guarantor does not have the right to </w:t>
      </w:r>
      <w:r w:rsidR="0032525A">
        <w:t xml:space="preserve">require to </w:t>
      </w:r>
      <w:r w:rsidRPr="00557928">
        <w:t xml:space="preserve">the </w:t>
      </w:r>
      <w:r w:rsidR="0032525A">
        <w:t>B</w:t>
      </w:r>
      <w:r w:rsidRPr="00557928">
        <w:t xml:space="preserve">uyer </w:t>
      </w:r>
      <w:r w:rsidR="0032525A">
        <w:t xml:space="preserve">to </w:t>
      </w:r>
      <w:r w:rsidRPr="00557928">
        <w:t xml:space="preserve">substantiate his claim. The Buyer will </w:t>
      </w:r>
      <w:r w:rsidR="0032525A">
        <w:t>advise</w:t>
      </w:r>
      <w:r w:rsidR="0032525A" w:rsidRPr="00557928">
        <w:t xml:space="preserve"> </w:t>
      </w:r>
      <w:r w:rsidRPr="00557928">
        <w:t>to the guarantor that the amount of the guarantee (</w:t>
      </w:r>
      <w:r w:rsidR="0032525A">
        <w:t>surety</w:t>
      </w:r>
      <w:r w:rsidRPr="00557928">
        <w:t xml:space="preserve">) belongs to </w:t>
      </w:r>
      <w:r w:rsidR="0032525A">
        <w:t>the Buyer</w:t>
      </w:r>
      <w:r w:rsidR="0032525A" w:rsidRPr="00557928">
        <w:t xml:space="preserve"> </w:t>
      </w:r>
      <w:r w:rsidRPr="00557928">
        <w:t xml:space="preserve">due the Seller </w:t>
      </w:r>
      <w:r w:rsidR="003859F5">
        <w:t>partial</w:t>
      </w:r>
      <w:r w:rsidRPr="00557928">
        <w:t xml:space="preserve"> or </w:t>
      </w:r>
      <w:r w:rsidR="0032525A">
        <w:t>total failure</w:t>
      </w:r>
      <w:r w:rsidRPr="00557928">
        <w:t xml:space="preserve"> </w:t>
      </w:r>
      <w:r w:rsidR="0032525A">
        <w:t>fulfill to perform</w:t>
      </w:r>
      <w:r w:rsidRPr="00557928">
        <w:t xml:space="preserve"> the terms of the Agreement or </w:t>
      </w:r>
      <w:r w:rsidR="0032525A">
        <w:t>for any other</w:t>
      </w:r>
      <w:r w:rsidR="0032525A" w:rsidRPr="00557928">
        <w:t xml:space="preserve"> violat</w:t>
      </w:r>
      <w:r w:rsidR="0032525A">
        <w:t>ion of</w:t>
      </w:r>
      <w:r w:rsidR="0032525A" w:rsidRPr="00557928">
        <w:t xml:space="preserve"> </w:t>
      </w:r>
      <w:r w:rsidRPr="00557928">
        <w:t>the Agreement.</w:t>
      </w:r>
    </w:p>
    <w:p w14:paraId="377B25C8" w14:textId="3C496A69"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If the Seller </w:t>
      </w:r>
      <w:r w:rsidR="002243CE">
        <w:t>fails</w:t>
      </w:r>
      <w:r w:rsidR="008F494E">
        <w:t xml:space="preserve"> to perform</w:t>
      </w:r>
      <w:r w:rsidRPr="00557928">
        <w:t xml:space="preserve"> or improperly fulfills its </w:t>
      </w:r>
      <w:r w:rsidR="002243CE">
        <w:t>Agreement</w:t>
      </w:r>
      <w:r w:rsidRPr="00557928">
        <w:t xml:space="preserve"> obligations and the Buyer uses the performance</w:t>
      </w:r>
      <w:r w:rsidR="002243CE">
        <w:t xml:space="preserve"> (bond)</w:t>
      </w:r>
      <w:r w:rsidRPr="00557928">
        <w:t xml:space="preserve"> guarantee during the performance of the Agreement, but the Agreement is not terminated, the Seller </w:t>
      </w:r>
      <w:r w:rsidR="002243CE">
        <w:t>shall,</w:t>
      </w:r>
      <w:r w:rsidR="003859F5">
        <w:t xml:space="preserve"> </w:t>
      </w:r>
      <w:r w:rsidRPr="00557928">
        <w:t xml:space="preserve">within 10 (ten) working days from the day when the Buyer informs the Seller in writing that he has used the performance guarantee as security, to provide a new </w:t>
      </w:r>
      <w:r w:rsidR="002243CE" w:rsidRPr="00557928">
        <w:t>the performance</w:t>
      </w:r>
      <w:r w:rsidR="002243CE">
        <w:t xml:space="preserve"> (bond)</w:t>
      </w:r>
      <w:r w:rsidR="002243CE" w:rsidRPr="00557928">
        <w:t xml:space="preserve"> guarantee </w:t>
      </w:r>
      <w:r w:rsidRPr="00557928">
        <w:t>of the Agreement, which meets the terms of this Agreement and whose value would not be less than the value provided for in Clause 6.2.1 of the Agreement.</w:t>
      </w:r>
    </w:p>
    <w:p w14:paraId="0A652959" w14:textId="6846A6C5"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If the Seller fulfills the </w:t>
      </w:r>
      <w:r w:rsidR="002243CE">
        <w:t>Agreement</w:t>
      </w:r>
      <w:r w:rsidRPr="00557928">
        <w:t xml:space="preserve"> obligations</w:t>
      </w:r>
      <w:r w:rsidR="002243CE">
        <w:t xml:space="preserve"> </w:t>
      </w:r>
      <w:r w:rsidR="00235E5E">
        <w:t>in</w:t>
      </w:r>
      <w:r w:rsidR="002243CE">
        <w:t xml:space="preserve"> a proper and timely manner</w:t>
      </w:r>
      <w:r w:rsidRPr="00557928">
        <w:t>, the Buyer shall return</w:t>
      </w:r>
      <w:r w:rsidR="002243CE">
        <w:t xml:space="preserve"> the guarantee</w:t>
      </w:r>
      <w:r w:rsidRPr="00557928">
        <w:t xml:space="preserve"> the </w:t>
      </w:r>
      <w:r w:rsidR="00897B2C">
        <w:t>Agreement</w:t>
      </w:r>
      <w:r w:rsidRPr="00557928">
        <w:t xml:space="preserve"> </w:t>
      </w:r>
      <w:r w:rsidR="002243CE">
        <w:t>p</w:t>
      </w:r>
      <w:r w:rsidRPr="00557928">
        <w:t xml:space="preserve">erformance to the Seller no later than within 5 (five) </w:t>
      </w:r>
      <w:r w:rsidR="000B6D2E">
        <w:t>business</w:t>
      </w:r>
      <w:r w:rsidRPr="00557928">
        <w:t xml:space="preserve"> days from the end of the </w:t>
      </w:r>
      <w:r w:rsidR="002243CE">
        <w:t>expiration date</w:t>
      </w:r>
      <w:r w:rsidRPr="00557928">
        <w:t xml:space="preserve"> of this </w:t>
      </w:r>
      <w:r w:rsidR="002243CE" w:rsidRPr="00557928">
        <w:t>performance</w:t>
      </w:r>
      <w:r w:rsidR="002243CE">
        <w:t xml:space="preserve"> (bond)</w:t>
      </w:r>
      <w:r w:rsidR="002243CE" w:rsidRPr="00557928">
        <w:t xml:space="preserve"> guarantee </w:t>
      </w:r>
      <w:r w:rsidR="002243CE">
        <w:t xml:space="preserve">the </w:t>
      </w:r>
      <w:r w:rsidR="00897B2C">
        <w:t>Agreement</w:t>
      </w:r>
      <w:r w:rsidRPr="00557928">
        <w:t xml:space="preserve">, </w:t>
      </w:r>
      <w:r w:rsidR="002243CE">
        <w:t>upon</w:t>
      </w:r>
      <w:r w:rsidR="002243CE" w:rsidRPr="00557928">
        <w:t xml:space="preserve"> </w:t>
      </w:r>
      <w:r w:rsidRPr="00557928">
        <w:t>the Seller</w:t>
      </w:r>
      <w:r w:rsidR="002243CE">
        <w:t xml:space="preserve">’s </w:t>
      </w:r>
      <w:r w:rsidRPr="00557928">
        <w:t>written request.</w:t>
      </w:r>
    </w:p>
    <w:p w14:paraId="65EFFDF1" w14:textId="73B38DAA" w:rsidR="00404CF5" w:rsidRPr="00557928" w:rsidRDefault="00404CF5" w:rsidP="0089243A">
      <w:pPr>
        <w:numPr>
          <w:ilvl w:val="1"/>
          <w:numId w:val="9"/>
        </w:numPr>
        <w:tabs>
          <w:tab w:val="left" w:pos="567"/>
          <w:tab w:val="left" w:pos="1134"/>
          <w:tab w:val="left" w:pos="1560"/>
        </w:tabs>
        <w:spacing w:after="0" w:line="240" w:lineRule="auto"/>
        <w:ind w:left="0" w:firstLine="709"/>
        <w:jc w:val="both"/>
      </w:pPr>
      <w:bookmarkStart w:id="1" w:name="_Hlk146630223"/>
      <w:r w:rsidRPr="00557928">
        <w:t xml:space="preserve">If the Seller </w:t>
      </w:r>
      <w:r w:rsidR="006C28A0">
        <w:t>fails to</w:t>
      </w:r>
      <w:r w:rsidRPr="00557928">
        <w:t xml:space="preserve"> provide </w:t>
      </w:r>
      <w:r w:rsidR="006C28A0" w:rsidRPr="006C28A0">
        <w:t>the performance (bond) guarantee of the Agreement</w:t>
      </w:r>
      <w:r w:rsidR="006C28A0" w:rsidRPr="006C28A0" w:rsidDel="006C28A0">
        <w:t xml:space="preserve"> </w:t>
      </w:r>
      <w:r w:rsidRPr="00557928">
        <w:t xml:space="preserve">within the period specified in point 6.2, it is considered that the Seller </w:t>
      </w:r>
      <w:r w:rsidR="004F4F30">
        <w:t>shall be deemed to have</w:t>
      </w:r>
      <w:r w:rsidR="004F4F30" w:rsidRPr="00557928">
        <w:t xml:space="preserve"> </w:t>
      </w:r>
      <w:r w:rsidRPr="00557928">
        <w:t xml:space="preserve">refused to </w:t>
      </w:r>
      <w:r w:rsidR="004F4F30">
        <w:t>conclude</w:t>
      </w:r>
      <w:r w:rsidRPr="00557928">
        <w:t xml:space="preserve"> the Agreement.</w:t>
      </w:r>
    </w:p>
    <w:bookmarkEnd w:id="1"/>
    <w:p w14:paraId="42EDF2BF" w14:textId="31BECE10" w:rsidR="00404CF5" w:rsidRPr="00557928" w:rsidRDefault="00404CF5" w:rsidP="0089243A">
      <w:pPr>
        <w:numPr>
          <w:ilvl w:val="1"/>
          <w:numId w:val="9"/>
        </w:numPr>
        <w:tabs>
          <w:tab w:val="left" w:pos="567"/>
          <w:tab w:val="left" w:pos="1134"/>
          <w:tab w:val="left" w:pos="1560"/>
        </w:tabs>
        <w:spacing w:after="0" w:line="240" w:lineRule="auto"/>
        <w:ind w:left="0" w:firstLine="709"/>
        <w:jc w:val="both"/>
      </w:pPr>
      <w:r w:rsidRPr="00557928">
        <w:t xml:space="preserve">If </w:t>
      </w:r>
      <w:r w:rsidR="004F4F30" w:rsidRPr="00557928">
        <w:t xml:space="preserve">during the performance of the Agreement </w:t>
      </w:r>
      <w:r w:rsidRPr="00557928">
        <w:t xml:space="preserve">the legal </w:t>
      </w:r>
      <w:r w:rsidR="004F4F30">
        <w:t>entity</w:t>
      </w:r>
      <w:r w:rsidR="004F4F30" w:rsidRPr="00557928">
        <w:t xml:space="preserve"> </w:t>
      </w:r>
      <w:r w:rsidRPr="00557928">
        <w:t xml:space="preserve">(guarantor, </w:t>
      </w:r>
      <w:r w:rsidR="004F4F30">
        <w:t>w</w:t>
      </w:r>
      <w:r w:rsidR="004F4F30" w:rsidRPr="00557928">
        <w:t>a</w:t>
      </w:r>
      <w:r w:rsidR="004F4F30">
        <w:t>r</w:t>
      </w:r>
      <w:r w:rsidR="004F4F30" w:rsidRPr="00557928">
        <w:t>rantor</w:t>
      </w:r>
      <w:r w:rsidRPr="00557928">
        <w:t xml:space="preserve">) who issued the </w:t>
      </w:r>
      <w:r w:rsidR="004F4F30">
        <w:t>guarantee</w:t>
      </w:r>
      <w:r w:rsidR="004F4F30" w:rsidRPr="00557928">
        <w:t xml:space="preserve"> </w:t>
      </w:r>
      <w:r w:rsidRPr="00557928">
        <w:t xml:space="preserve">cannot fulfill its obligations, upon the written request of the Buyer, the Seller, within 14 (fourteen) days from the date of submission of the Buyer's letter, shall provide the Buyer with a new security of the performance of the Agreement, under the same conditions as the previous one. If </w:t>
      </w:r>
      <w:r w:rsidR="005C58EF" w:rsidRPr="00557928">
        <w:t xml:space="preserve">the Seller does not provide a new </w:t>
      </w:r>
      <w:r w:rsidR="00A5170D" w:rsidRPr="006C28A0">
        <w:t>the performance (bond) guarantee of the Agreement</w:t>
      </w:r>
      <w:r w:rsidR="005C58EF" w:rsidRPr="00557928">
        <w:t>, the Buyer has the right to terminate the Agreement.</w:t>
      </w:r>
    </w:p>
    <w:p w14:paraId="3D866E51" w14:textId="77777777" w:rsidR="00404CF5" w:rsidRPr="00557928" w:rsidRDefault="00404CF5" w:rsidP="008F0CE1">
      <w:pPr>
        <w:tabs>
          <w:tab w:val="left" w:pos="1276"/>
        </w:tabs>
        <w:suppressAutoHyphens/>
        <w:autoSpaceDN w:val="0"/>
        <w:spacing w:after="0" w:line="240" w:lineRule="auto"/>
        <w:textAlignment w:val="baseline"/>
        <w:rPr>
          <w:rFonts w:eastAsia="SimSun"/>
          <w:lang w:eastAsia="zh-CN" w:bidi="hi-IN"/>
        </w:rPr>
      </w:pPr>
    </w:p>
    <w:p w14:paraId="6942E69A" w14:textId="2CCE9983" w:rsidR="00404CF5" w:rsidRPr="00FA71EA" w:rsidRDefault="00404CF5" w:rsidP="008F0CE1">
      <w:pPr>
        <w:numPr>
          <w:ilvl w:val="0"/>
          <w:numId w:val="9"/>
        </w:numPr>
        <w:tabs>
          <w:tab w:val="left" w:pos="1276"/>
        </w:tabs>
        <w:suppressAutoHyphens/>
        <w:autoSpaceDN w:val="0"/>
        <w:spacing w:after="0" w:line="240" w:lineRule="auto"/>
        <w:ind w:left="0" w:firstLine="709"/>
        <w:jc w:val="both"/>
        <w:textAlignment w:val="baseline"/>
        <w:rPr>
          <w:rFonts w:eastAsia="SimSun"/>
          <w:b/>
          <w:lang w:eastAsia="zh-CN" w:bidi="hi-IN"/>
        </w:rPr>
      </w:pPr>
      <w:r w:rsidRPr="00910322">
        <w:rPr>
          <w:rFonts w:eastAsia="Times New Roman"/>
          <w:b/>
          <w:bCs/>
          <w:lang w:eastAsia="lt-LT"/>
        </w:rPr>
        <w:t xml:space="preserve">QUALITY OF </w:t>
      </w:r>
      <w:r w:rsidR="002B569D">
        <w:rPr>
          <w:rFonts w:eastAsia="Times New Roman"/>
          <w:b/>
          <w:bCs/>
          <w:lang w:eastAsia="lt-LT"/>
        </w:rPr>
        <w:t>GOODS</w:t>
      </w:r>
      <w:r w:rsidRPr="00910322">
        <w:rPr>
          <w:rFonts w:eastAsia="Times New Roman"/>
          <w:b/>
          <w:bCs/>
          <w:lang w:eastAsia="lt-LT"/>
        </w:rPr>
        <w:t xml:space="preserve"> AND WARRANTY OBLIGATIONS</w:t>
      </w:r>
    </w:p>
    <w:p w14:paraId="46957F3B" w14:textId="317F5821" w:rsidR="00404CF5" w:rsidRPr="0089243A" w:rsidRDefault="00404CF5" w:rsidP="008F0CE1">
      <w:pPr>
        <w:pStyle w:val="Sraopastraipa"/>
        <w:numPr>
          <w:ilvl w:val="1"/>
          <w:numId w:val="9"/>
        </w:numPr>
        <w:tabs>
          <w:tab w:val="left" w:pos="1276"/>
          <w:tab w:val="left" w:pos="1418"/>
        </w:tabs>
        <w:suppressAutoHyphens/>
        <w:autoSpaceDN w:val="0"/>
        <w:spacing w:after="0" w:line="240" w:lineRule="auto"/>
        <w:ind w:left="0" w:firstLine="709"/>
        <w:jc w:val="both"/>
        <w:textAlignment w:val="baseline"/>
        <w:rPr>
          <w:rFonts w:ascii="Times New Roman" w:eastAsia="SimSun" w:hAnsi="Times New Roman" w:cs="Times New Roman"/>
          <w:sz w:val="24"/>
          <w:szCs w:val="24"/>
          <w:lang w:val="lt-LT" w:eastAsia="zh-CN" w:bidi="hi-IN"/>
        </w:rPr>
      </w:pPr>
      <w:r w:rsidRPr="0089243A">
        <w:rPr>
          <w:rFonts w:ascii="Times New Roman" w:eastAsia="Times New Roman" w:hAnsi="Times New Roman" w:cs="Times New Roman"/>
          <w:sz w:val="24"/>
          <w:szCs w:val="24"/>
          <w:lang w:val="lt-LT"/>
        </w:rPr>
        <w:t xml:space="preserve">The </w:t>
      </w:r>
      <w:r w:rsidR="00A5170D">
        <w:rPr>
          <w:rFonts w:ascii="Times New Roman" w:eastAsia="Times New Roman" w:hAnsi="Times New Roman" w:cs="Times New Roman"/>
          <w:sz w:val="24"/>
          <w:szCs w:val="24"/>
          <w:lang w:val="lt-LT"/>
        </w:rPr>
        <w:t>S</w:t>
      </w:r>
      <w:r w:rsidRPr="0089243A">
        <w:rPr>
          <w:rFonts w:ascii="Times New Roman" w:eastAsia="Times New Roman" w:hAnsi="Times New Roman" w:cs="Times New Roman"/>
          <w:sz w:val="24"/>
          <w:szCs w:val="24"/>
          <w:lang w:val="lt-LT"/>
        </w:rPr>
        <w:t xml:space="preserve">eller guarantees the </w:t>
      </w:r>
      <w:r w:rsidR="002B569D">
        <w:rPr>
          <w:rFonts w:ascii="Times New Roman" w:eastAsia="Times New Roman" w:hAnsi="Times New Roman" w:cs="Times New Roman"/>
          <w:sz w:val="24"/>
          <w:szCs w:val="24"/>
          <w:lang w:val="lt-LT"/>
        </w:rPr>
        <w:t>Goods</w:t>
      </w:r>
      <w:r w:rsidRPr="0089243A">
        <w:rPr>
          <w:rFonts w:ascii="Times New Roman" w:eastAsia="Times New Roman" w:hAnsi="Times New Roman" w:cs="Times New Roman"/>
          <w:sz w:val="24"/>
          <w:szCs w:val="24"/>
          <w:lang w:val="lt-LT"/>
        </w:rPr>
        <w:t xml:space="preserve">'s quality and the absence of hidden flaws/defects. The quality of the </w:t>
      </w:r>
      <w:r w:rsidR="002B569D">
        <w:rPr>
          <w:rFonts w:ascii="Times New Roman" w:eastAsia="Times New Roman" w:hAnsi="Times New Roman" w:cs="Times New Roman"/>
          <w:sz w:val="24"/>
          <w:szCs w:val="24"/>
          <w:lang w:val="lt-LT"/>
        </w:rPr>
        <w:t>Goods</w:t>
      </w:r>
      <w:r w:rsidRPr="0089243A">
        <w:rPr>
          <w:rFonts w:ascii="Times New Roman" w:eastAsia="Times New Roman" w:hAnsi="Times New Roman" w:cs="Times New Roman"/>
          <w:sz w:val="24"/>
          <w:szCs w:val="24"/>
          <w:lang w:val="lt-LT"/>
        </w:rPr>
        <w:t xml:space="preserve"> must meet the requirements set out in the Agreement and its </w:t>
      </w:r>
      <w:r w:rsidR="00D65678">
        <w:rPr>
          <w:rFonts w:ascii="Times New Roman" w:eastAsia="Times New Roman" w:hAnsi="Times New Roman" w:cs="Times New Roman"/>
          <w:sz w:val="24"/>
          <w:szCs w:val="24"/>
          <w:lang w:val="lt-LT"/>
        </w:rPr>
        <w:t>A</w:t>
      </w:r>
      <w:r w:rsidRPr="0089243A">
        <w:rPr>
          <w:rFonts w:ascii="Times New Roman" w:eastAsia="Times New Roman" w:hAnsi="Times New Roman" w:cs="Times New Roman"/>
          <w:sz w:val="24"/>
          <w:szCs w:val="24"/>
          <w:lang w:val="lt-LT"/>
        </w:rPr>
        <w:t>nnexes.</w:t>
      </w:r>
    </w:p>
    <w:p w14:paraId="703ED9BD" w14:textId="0B9DC28B"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SimSun"/>
          <w:lang w:eastAsia="zh-CN" w:bidi="hi-IN"/>
        </w:rPr>
      </w:pPr>
      <w:r w:rsidRPr="00910322">
        <w:rPr>
          <w:rFonts w:eastAsia="Times New Roman"/>
        </w:rPr>
        <w:t xml:space="preserve">The warranty period starts counting from the day of the transfer of the </w:t>
      </w:r>
      <w:r w:rsidR="002B569D">
        <w:rPr>
          <w:rFonts w:eastAsia="Times New Roman"/>
        </w:rPr>
        <w:t>Goods</w:t>
      </w:r>
      <w:r w:rsidRPr="00910322">
        <w:rPr>
          <w:rFonts w:eastAsia="Times New Roman"/>
        </w:rPr>
        <w:t xml:space="preserve"> to the Buyer's ownership (i.e. the day of signing the </w:t>
      </w:r>
      <w:r w:rsidR="002119F9">
        <w:rPr>
          <w:rFonts w:eastAsia="Times New Roman"/>
        </w:rPr>
        <w:t>act</w:t>
      </w:r>
      <w:r w:rsidRPr="00910322">
        <w:rPr>
          <w:rFonts w:eastAsia="Times New Roman"/>
        </w:rPr>
        <w:t xml:space="preserve"> of acceptance-handover of the </w:t>
      </w:r>
      <w:r w:rsidR="002B569D">
        <w:rPr>
          <w:rFonts w:eastAsia="Times New Roman"/>
        </w:rPr>
        <w:t>Goods</w:t>
      </w:r>
      <w:r w:rsidRPr="00910322">
        <w:rPr>
          <w:rFonts w:eastAsia="Times New Roman"/>
        </w:rPr>
        <w:t xml:space="preserve"> without defects). The warranty period for the replaced or repaired </w:t>
      </w:r>
      <w:r w:rsidR="002B569D">
        <w:rPr>
          <w:rFonts w:eastAsia="Times New Roman"/>
        </w:rPr>
        <w:t>Goods</w:t>
      </w:r>
      <w:r w:rsidRPr="00910322">
        <w:rPr>
          <w:rFonts w:eastAsia="Times New Roman"/>
        </w:rPr>
        <w:t xml:space="preserve"> or its parts comes into effect again from the day of the transfer of the properly replaced or repaired </w:t>
      </w:r>
      <w:r w:rsidR="002B569D">
        <w:rPr>
          <w:rFonts w:eastAsia="Times New Roman"/>
        </w:rPr>
        <w:t>Goods</w:t>
      </w:r>
      <w:r w:rsidRPr="00910322">
        <w:rPr>
          <w:rFonts w:eastAsia="Times New Roman"/>
        </w:rPr>
        <w:t xml:space="preserve"> or its parts to the Buyer.</w:t>
      </w:r>
    </w:p>
    <w:p w14:paraId="363429A9" w14:textId="47F5E0D1" w:rsidR="00404CF5" w:rsidRPr="00557928" w:rsidRDefault="00740F08" w:rsidP="008F0CE1">
      <w:pPr>
        <w:numPr>
          <w:ilvl w:val="1"/>
          <w:numId w:val="9"/>
        </w:numPr>
        <w:tabs>
          <w:tab w:val="left" w:pos="1276"/>
          <w:tab w:val="left" w:pos="1418"/>
        </w:tabs>
        <w:spacing w:after="0" w:line="240" w:lineRule="auto"/>
        <w:ind w:left="0" w:firstLine="709"/>
        <w:contextualSpacing/>
        <w:jc w:val="both"/>
        <w:rPr>
          <w:rFonts w:eastAsia="Times New Roman"/>
          <w:szCs w:val="20"/>
        </w:rPr>
      </w:pPr>
      <w:r>
        <w:rPr>
          <w:rFonts w:eastAsia="Arial Unicode MS"/>
          <w:szCs w:val="20"/>
          <w:lang w:eastAsia="lt-LT"/>
        </w:rPr>
        <w:t>When</w:t>
      </w:r>
      <w:r w:rsidRPr="00740F08">
        <w:rPr>
          <w:rFonts w:eastAsia="Arial Unicode MS"/>
          <w:szCs w:val="20"/>
          <w:lang w:eastAsia="lt-LT"/>
        </w:rPr>
        <w:t xml:space="preserve"> the Seller delivers a good of low quality that does not comply with the requirements of the Technical Specification set out </w:t>
      </w:r>
      <w:r w:rsidR="00404CF5" w:rsidRPr="00557928">
        <w:rPr>
          <w:rFonts w:eastAsia="Arial Unicode MS"/>
          <w:szCs w:val="20"/>
          <w:lang w:eastAsia="lt-LT"/>
        </w:rPr>
        <w:t xml:space="preserve">in Annex 1 of the Agreement, the Seller </w:t>
      </w:r>
      <w:r w:rsidR="00A5170D">
        <w:rPr>
          <w:rFonts w:eastAsia="Arial Unicode MS"/>
          <w:szCs w:val="20"/>
          <w:lang w:eastAsia="lt-LT"/>
        </w:rPr>
        <w:t>shall</w:t>
      </w:r>
      <w:r w:rsidR="00A5170D" w:rsidRPr="00557928">
        <w:rPr>
          <w:rFonts w:eastAsia="Arial Unicode MS"/>
          <w:szCs w:val="20"/>
          <w:lang w:eastAsia="lt-LT"/>
        </w:rPr>
        <w:t xml:space="preserve"> </w:t>
      </w:r>
      <w:r w:rsidR="00404CF5" w:rsidRPr="00557928">
        <w:rPr>
          <w:rFonts w:eastAsia="Arial Unicode MS"/>
          <w:szCs w:val="20"/>
          <w:lang w:eastAsia="lt-LT"/>
        </w:rPr>
        <w:t xml:space="preserve">replace the </w:t>
      </w:r>
      <w:r w:rsidR="002B569D">
        <w:rPr>
          <w:rFonts w:eastAsia="Arial Unicode MS"/>
          <w:szCs w:val="20"/>
          <w:lang w:eastAsia="lt-LT"/>
        </w:rPr>
        <w:t>Goods</w:t>
      </w:r>
      <w:r w:rsidR="00404CF5" w:rsidRPr="00557928">
        <w:rPr>
          <w:rFonts w:eastAsia="Arial Unicode MS"/>
          <w:szCs w:val="20"/>
          <w:lang w:eastAsia="lt-LT"/>
        </w:rPr>
        <w:t xml:space="preserve"> with high-quality </w:t>
      </w:r>
      <w:r w:rsidR="002B569D">
        <w:rPr>
          <w:rFonts w:eastAsia="Arial Unicode MS"/>
          <w:szCs w:val="20"/>
          <w:lang w:eastAsia="lt-LT"/>
        </w:rPr>
        <w:t>Goods</w:t>
      </w:r>
      <w:r w:rsidR="00404CF5" w:rsidRPr="00557928">
        <w:rPr>
          <w:rFonts w:eastAsia="Arial Unicode MS"/>
          <w:szCs w:val="20"/>
          <w:lang w:eastAsia="lt-LT"/>
        </w:rPr>
        <w:t xml:space="preserve"> free of charge within 30 (thirty) calendar days from the date of </w:t>
      </w:r>
      <w:r w:rsidR="00A5170D">
        <w:rPr>
          <w:rFonts w:eastAsia="Arial Unicode MS"/>
          <w:szCs w:val="20"/>
          <w:lang w:eastAsia="lt-LT"/>
        </w:rPr>
        <w:t>signing the</w:t>
      </w:r>
      <w:r w:rsidR="00404CF5" w:rsidRPr="00557928">
        <w:rPr>
          <w:rFonts w:eastAsia="Arial Unicode MS"/>
          <w:szCs w:val="20"/>
          <w:lang w:eastAsia="lt-LT"/>
        </w:rPr>
        <w:t xml:space="preserve"> act of </w:t>
      </w:r>
      <w:r w:rsidR="00A5170D">
        <w:rPr>
          <w:rFonts w:eastAsia="Arial Unicode MS"/>
          <w:szCs w:val="20"/>
          <w:lang w:eastAsia="lt-LT"/>
        </w:rPr>
        <w:t>R</w:t>
      </w:r>
      <w:r w:rsidR="00A5170D" w:rsidRPr="00557928">
        <w:rPr>
          <w:rFonts w:eastAsia="Arial Unicode MS"/>
          <w:szCs w:val="20"/>
          <w:lang w:eastAsia="lt-LT"/>
        </w:rPr>
        <w:t>eturn</w:t>
      </w:r>
      <w:r w:rsidR="00A5170D">
        <w:rPr>
          <w:rFonts w:eastAsia="Arial Unicode MS"/>
          <w:szCs w:val="20"/>
          <w:lang w:eastAsia="lt-LT"/>
        </w:rPr>
        <w:t xml:space="preserve"> of </w:t>
      </w:r>
      <w:r w:rsidR="00404CF5" w:rsidRPr="00557928">
        <w:rPr>
          <w:rFonts w:eastAsia="Arial Unicode MS"/>
          <w:szCs w:val="20"/>
          <w:lang w:eastAsia="lt-LT"/>
        </w:rPr>
        <w:t xml:space="preserve">the </w:t>
      </w:r>
      <w:r w:rsidR="002B569D">
        <w:rPr>
          <w:rFonts w:eastAsia="Arial Unicode MS"/>
          <w:szCs w:val="20"/>
          <w:lang w:eastAsia="lt-LT"/>
        </w:rPr>
        <w:t>Goods</w:t>
      </w:r>
      <w:r w:rsidR="00404CF5" w:rsidRPr="00557928">
        <w:rPr>
          <w:rFonts w:eastAsia="Arial Unicode MS"/>
          <w:szCs w:val="20"/>
          <w:lang w:eastAsia="lt-LT"/>
        </w:rPr>
        <w:t>.</w:t>
      </w:r>
    </w:p>
    <w:p w14:paraId="0A2F17EF" w14:textId="459E6191" w:rsidR="00404CF5" w:rsidRPr="00557928" w:rsidRDefault="00404CF5" w:rsidP="008F0CE1">
      <w:pPr>
        <w:numPr>
          <w:ilvl w:val="1"/>
          <w:numId w:val="9"/>
        </w:numPr>
        <w:tabs>
          <w:tab w:val="left" w:pos="1276"/>
          <w:tab w:val="left" w:pos="1418"/>
        </w:tabs>
        <w:spacing w:after="0" w:line="240" w:lineRule="auto"/>
        <w:ind w:left="0" w:firstLine="709"/>
        <w:contextualSpacing/>
        <w:jc w:val="both"/>
        <w:rPr>
          <w:rFonts w:eastAsia="Times New Roman"/>
          <w:szCs w:val="20"/>
        </w:rPr>
      </w:pPr>
      <w:r w:rsidRPr="00557928">
        <w:rPr>
          <w:rFonts w:eastAsia="Times New Roman"/>
          <w:szCs w:val="20"/>
        </w:rPr>
        <w:t xml:space="preserve">The seller performs the technical </w:t>
      </w:r>
      <w:r w:rsidR="00A5170D">
        <w:rPr>
          <w:rFonts w:eastAsia="Times New Roman"/>
          <w:szCs w:val="20"/>
        </w:rPr>
        <w:t xml:space="preserve">support </w:t>
      </w:r>
      <w:r w:rsidRPr="00557928">
        <w:rPr>
          <w:rFonts w:eastAsia="Times New Roman"/>
          <w:szCs w:val="20"/>
        </w:rPr>
        <w:t xml:space="preserve">service of the </w:t>
      </w:r>
      <w:r w:rsidR="002B569D">
        <w:rPr>
          <w:rFonts w:eastAsia="Times New Roman"/>
          <w:szCs w:val="20"/>
        </w:rPr>
        <w:t>Goods</w:t>
      </w:r>
      <w:r w:rsidRPr="00557928">
        <w:rPr>
          <w:rFonts w:eastAsia="Times New Roman"/>
          <w:szCs w:val="20"/>
        </w:rPr>
        <w:t xml:space="preserve"> specified in point 2.2.2 of the Agreement during the warranty period in the warranty technical</w:t>
      </w:r>
      <w:r w:rsidR="00A5170D">
        <w:rPr>
          <w:rFonts w:eastAsia="Times New Roman"/>
          <w:szCs w:val="20"/>
        </w:rPr>
        <w:t xml:space="preserve"> support</w:t>
      </w:r>
      <w:r w:rsidRPr="00557928">
        <w:rPr>
          <w:rFonts w:eastAsia="Times New Roman"/>
          <w:szCs w:val="20"/>
        </w:rPr>
        <w:t xml:space="preserve"> service </w:t>
      </w:r>
      <w:r w:rsidR="00A5170D">
        <w:rPr>
          <w:rFonts w:eastAsia="Times New Roman"/>
          <w:szCs w:val="20"/>
        </w:rPr>
        <w:t>workshops</w:t>
      </w:r>
      <w:r w:rsidR="00A5170D" w:rsidRPr="00557928">
        <w:rPr>
          <w:rFonts w:eastAsia="Times New Roman"/>
          <w:szCs w:val="20"/>
        </w:rPr>
        <w:t xml:space="preserve"> </w:t>
      </w:r>
      <w:r w:rsidRPr="00557928">
        <w:rPr>
          <w:rFonts w:eastAsia="Times New Roman"/>
          <w:szCs w:val="20"/>
        </w:rPr>
        <w:t>specified in</w:t>
      </w:r>
      <w:r w:rsidR="003859F5">
        <w:rPr>
          <w:rFonts w:eastAsia="Times New Roman"/>
          <w:szCs w:val="20"/>
        </w:rPr>
        <w:t xml:space="preserve"> </w:t>
      </w:r>
      <w:r w:rsidR="00A5170D">
        <w:rPr>
          <w:rFonts w:eastAsia="Times New Roman"/>
          <w:szCs w:val="20"/>
        </w:rPr>
        <w:t xml:space="preserve">Clause </w:t>
      </w:r>
      <w:r w:rsidR="00A5170D" w:rsidRPr="00557928">
        <w:rPr>
          <w:rFonts w:eastAsia="Times New Roman"/>
          <w:szCs w:val="20"/>
        </w:rPr>
        <w:t>14.2</w:t>
      </w:r>
      <w:r w:rsidR="00740F08">
        <w:rPr>
          <w:rFonts w:eastAsia="Times New Roman"/>
          <w:szCs w:val="20"/>
        </w:rPr>
        <w:t>.</w:t>
      </w:r>
      <w:r w:rsidRPr="00557928">
        <w:rPr>
          <w:rFonts w:eastAsia="Times New Roman"/>
          <w:szCs w:val="20"/>
        </w:rPr>
        <w:t xml:space="preserve"> During the warranty period of each technical </w:t>
      </w:r>
      <w:r w:rsidR="00A5170D">
        <w:rPr>
          <w:rFonts w:eastAsia="Times New Roman"/>
          <w:szCs w:val="20"/>
        </w:rPr>
        <w:t xml:space="preserve">support </w:t>
      </w:r>
      <w:r w:rsidRPr="00557928">
        <w:rPr>
          <w:rFonts w:eastAsia="Times New Roman"/>
          <w:szCs w:val="20"/>
        </w:rPr>
        <w:t xml:space="preserve">service, </w:t>
      </w:r>
      <w:r w:rsidR="00D65678">
        <w:rPr>
          <w:rFonts w:eastAsia="Times New Roman"/>
          <w:szCs w:val="20"/>
        </w:rPr>
        <w:t>t</w:t>
      </w:r>
      <w:r w:rsidR="00D65678" w:rsidRPr="00D65678">
        <w:rPr>
          <w:rFonts w:eastAsia="Times New Roman"/>
          <w:szCs w:val="20"/>
        </w:rPr>
        <w:t xml:space="preserve">he performance time for each maintenance during the warranty period must be no more </w:t>
      </w:r>
      <w:r w:rsidR="00D65678">
        <w:rPr>
          <w:rFonts w:eastAsia="Times New Roman"/>
          <w:szCs w:val="20"/>
        </w:rPr>
        <w:t xml:space="preserve">than </w:t>
      </w:r>
      <w:r w:rsidRPr="00557928">
        <w:rPr>
          <w:rFonts w:eastAsia="Times New Roman"/>
          <w:szCs w:val="20"/>
        </w:rPr>
        <w:t xml:space="preserve">10 (ten) </w:t>
      </w:r>
      <w:r w:rsidR="000B6D2E">
        <w:rPr>
          <w:rFonts w:eastAsia="Times New Roman"/>
          <w:szCs w:val="20"/>
        </w:rPr>
        <w:lastRenderedPageBreak/>
        <w:t>business</w:t>
      </w:r>
      <w:r w:rsidRPr="00557928">
        <w:rPr>
          <w:rFonts w:eastAsia="Times New Roman"/>
          <w:szCs w:val="20"/>
        </w:rPr>
        <w:t xml:space="preserve"> days, from the submission of the notification in </w:t>
      </w:r>
      <w:r w:rsidR="00F05873" w:rsidRPr="00FD2762">
        <w:rPr>
          <w:rFonts w:eastAsia="Times New Roman"/>
          <w:szCs w:val="20"/>
        </w:rPr>
        <w:t xml:space="preserve">Clause </w:t>
      </w:r>
      <w:r w:rsidR="00F05873" w:rsidRPr="00482AAF">
        <w:rPr>
          <w:rFonts w:eastAsia="Times New Roman"/>
          <w:szCs w:val="20"/>
        </w:rPr>
        <w:t xml:space="preserve">7.5 of the Agreement </w:t>
      </w:r>
      <w:r w:rsidR="00F05873">
        <w:rPr>
          <w:rFonts w:eastAsia="Times New Roman"/>
          <w:szCs w:val="20"/>
        </w:rPr>
        <w:t>according to the established procedure.</w:t>
      </w:r>
    </w:p>
    <w:p w14:paraId="4BB5CFA4" w14:textId="5612E909" w:rsidR="00404CF5" w:rsidRPr="00D65678" w:rsidRDefault="00D65678" w:rsidP="00D65678">
      <w:pPr>
        <w:numPr>
          <w:ilvl w:val="1"/>
          <w:numId w:val="9"/>
        </w:numPr>
        <w:tabs>
          <w:tab w:val="left" w:pos="1276"/>
          <w:tab w:val="left" w:pos="1418"/>
        </w:tabs>
        <w:spacing w:after="0" w:line="240" w:lineRule="auto"/>
        <w:ind w:left="0" w:firstLine="709"/>
        <w:contextualSpacing/>
        <w:jc w:val="both"/>
        <w:rPr>
          <w:rFonts w:eastAsia="Times New Roman"/>
          <w:szCs w:val="20"/>
        </w:rPr>
      </w:pPr>
      <w:r w:rsidRPr="00D65678">
        <w:rPr>
          <w:rFonts w:eastAsia="Times New Roman"/>
          <w:szCs w:val="20"/>
        </w:rPr>
        <w:t xml:space="preserve">Within 10 business days from the receipt of written notice, the Seller shall take the Goods at his own expense and remove any defects or failures found during the warranty which occurred not due to the fault of the Buyer/not due to the fault of third parties/not due to force majeure circumstances. The warranty period service for the Goods is provided as specified in </w:t>
      </w:r>
      <w:r w:rsidR="00500734">
        <w:rPr>
          <w:rFonts w:eastAsia="Times New Roman"/>
          <w:szCs w:val="20"/>
        </w:rPr>
        <w:t xml:space="preserve">the </w:t>
      </w:r>
      <w:r w:rsidRPr="00D65678">
        <w:rPr>
          <w:rFonts w:eastAsia="Times New Roman"/>
          <w:szCs w:val="20"/>
        </w:rPr>
        <w:t>14.2 section of the Agreement at the specified location.</w:t>
      </w:r>
    </w:p>
    <w:p w14:paraId="0064C867" w14:textId="77777777" w:rsidR="00740F08" w:rsidRDefault="00740F08" w:rsidP="00740F08">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740F08">
        <w:rPr>
          <w:rFonts w:eastAsia="Calibri"/>
          <w:szCs w:val="20"/>
          <w:lang w:eastAsia="zh-CN"/>
        </w:rPr>
        <w:t>If the defects become apparent or breakdowns occur during the Warranty Period, the Buyer shall notify the Seller in writing, stating that the Seller shall</w:t>
      </w:r>
      <w:r w:rsidR="00404CF5" w:rsidRPr="00557928">
        <w:rPr>
          <w:rFonts w:eastAsia="Calibri"/>
          <w:szCs w:val="20"/>
          <w:lang w:eastAsia="zh-CN"/>
        </w:rPr>
        <w:t>:</w:t>
      </w:r>
    </w:p>
    <w:p w14:paraId="7B46A51F" w14:textId="77777777" w:rsidR="00740F08" w:rsidRDefault="00740F08" w:rsidP="00740F08">
      <w:pPr>
        <w:numPr>
          <w:ilvl w:val="2"/>
          <w:numId w:val="9"/>
        </w:numPr>
        <w:tabs>
          <w:tab w:val="left" w:pos="1418"/>
          <w:tab w:val="left" w:pos="1560"/>
        </w:tabs>
        <w:suppressAutoHyphens/>
        <w:autoSpaceDN w:val="0"/>
        <w:spacing w:after="0" w:line="240" w:lineRule="auto"/>
        <w:ind w:left="0" w:firstLine="709"/>
        <w:jc w:val="both"/>
        <w:textAlignment w:val="baseline"/>
        <w:rPr>
          <w:rFonts w:eastAsia="Calibri"/>
          <w:szCs w:val="20"/>
          <w:lang w:eastAsia="zh-CN"/>
        </w:rPr>
      </w:pPr>
      <w:r w:rsidRPr="00740F08">
        <w:rPr>
          <w:rFonts w:eastAsia="Calibri"/>
          <w:szCs w:val="20"/>
          <w:lang w:eastAsia="zh-CN"/>
        </w:rPr>
        <w:t xml:space="preserve">or fix the defect/defect within a specified time limit, </w:t>
      </w:r>
    </w:p>
    <w:p w14:paraId="5C3077A7" w14:textId="77777777" w:rsidR="00740F08" w:rsidRDefault="00740F08" w:rsidP="00740F08">
      <w:pPr>
        <w:numPr>
          <w:ilvl w:val="2"/>
          <w:numId w:val="9"/>
        </w:numPr>
        <w:tabs>
          <w:tab w:val="left" w:pos="1418"/>
          <w:tab w:val="left" w:pos="1560"/>
        </w:tabs>
        <w:suppressAutoHyphens/>
        <w:autoSpaceDN w:val="0"/>
        <w:spacing w:after="0" w:line="240" w:lineRule="auto"/>
        <w:ind w:left="0" w:firstLine="709"/>
        <w:jc w:val="both"/>
        <w:textAlignment w:val="baseline"/>
        <w:rPr>
          <w:rFonts w:eastAsia="Calibri"/>
          <w:szCs w:val="20"/>
          <w:lang w:eastAsia="zh-CN"/>
        </w:rPr>
      </w:pPr>
      <w:r w:rsidRPr="00740F08">
        <w:rPr>
          <w:rFonts w:eastAsia="Calibri"/>
          <w:szCs w:val="20"/>
          <w:lang w:eastAsia="zh-CN"/>
        </w:rPr>
        <w:t>or replace the defective part with a suitable part within a time limit specified by the Buyer. If it is not possible to replace the part with a new part, the goods shall be replaced with a new one.</w:t>
      </w:r>
    </w:p>
    <w:p w14:paraId="7B77C370" w14:textId="72164A62" w:rsidR="00404CF5" w:rsidRPr="00740F08" w:rsidRDefault="00404CF5" w:rsidP="00740F08">
      <w:pPr>
        <w:numPr>
          <w:ilvl w:val="1"/>
          <w:numId w:val="9"/>
        </w:numPr>
        <w:tabs>
          <w:tab w:val="left" w:pos="1418"/>
          <w:tab w:val="left" w:pos="1560"/>
        </w:tabs>
        <w:suppressAutoHyphens/>
        <w:autoSpaceDN w:val="0"/>
        <w:spacing w:after="0" w:line="240" w:lineRule="auto"/>
        <w:ind w:left="0" w:firstLine="709"/>
        <w:jc w:val="both"/>
        <w:textAlignment w:val="baseline"/>
        <w:rPr>
          <w:rFonts w:eastAsia="Calibri"/>
          <w:szCs w:val="20"/>
          <w:lang w:eastAsia="zh-CN"/>
        </w:rPr>
      </w:pPr>
      <w:r w:rsidRPr="00740F08">
        <w:rPr>
          <w:rFonts w:eastAsia="Calibri"/>
          <w:szCs w:val="20"/>
          <w:lang w:eastAsia="zh-CN"/>
        </w:rPr>
        <w:t xml:space="preserve">If the Seller does not </w:t>
      </w:r>
      <w:r w:rsidR="00A253C5" w:rsidRPr="00740F08">
        <w:rPr>
          <w:rFonts w:eastAsia="Calibri"/>
          <w:szCs w:val="20"/>
          <w:lang w:eastAsia="zh-CN"/>
        </w:rPr>
        <w:t xml:space="preserve">fixe </w:t>
      </w:r>
      <w:r w:rsidRPr="00740F08">
        <w:rPr>
          <w:rFonts w:eastAsia="Calibri"/>
          <w:szCs w:val="20"/>
          <w:lang w:eastAsia="zh-CN"/>
        </w:rPr>
        <w:t xml:space="preserve">the defect/failure within the deadline set by the Buyer or does not replace the defective part of the </w:t>
      </w:r>
      <w:r w:rsidR="002B569D" w:rsidRPr="00740F08">
        <w:rPr>
          <w:rFonts w:eastAsia="Calibri"/>
          <w:szCs w:val="20"/>
          <w:lang w:eastAsia="zh-CN"/>
        </w:rPr>
        <w:t>Goods</w:t>
      </w:r>
      <w:r w:rsidRPr="00740F08">
        <w:rPr>
          <w:rFonts w:eastAsia="Calibri"/>
          <w:szCs w:val="20"/>
          <w:lang w:eastAsia="zh-CN"/>
        </w:rPr>
        <w:t xml:space="preserve"> with another, the Buyer has the right to use other persons to repair the defect/failure at the Seller's responsibility and expense.</w:t>
      </w:r>
    </w:p>
    <w:p w14:paraId="3C919BD8" w14:textId="683E6859" w:rsidR="00404CF5" w:rsidRPr="00557928" w:rsidRDefault="00500734" w:rsidP="00740F08">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Pr>
          <w:rFonts w:eastAsia="Calibri"/>
          <w:szCs w:val="20"/>
          <w:lang w:eastAsia="zh-CN"/>
        </w:rPr>
        <w:t>Upon</w:t>
      </w:r>
      <w:r w:rsidR="00404CF5" w:rsidRPr="00557928">
        <w:rPr>
          <w:rFonts w:eastAsia="Calibri"/>
          <w:szCs w:val="20"/>
          <w:lang w:eastAsia="zh-CN"/>
        </w:rPr>
        <w:t xml:space="preserve"> removing the defects of the </w:t>
      </w:r>
      <w:r w:rsidR="002B569D">
        <w:rPr>
          <w:rFonts w:eastAsia="Calibri"/>
          <w:szCs w:val="20"/>
          <w:lang w:eastAsia="zh-CN"/>
        </w:rPr>
        <w:t>Goods</w:t>
      </w:r>
      <w:r w:rsidR="00404CF5" w:rsidRPr="00557928">
        <w:rPr>
          <w:rFonts w:eastAsia="Calibri"/>
          <w:szCs w:val="20"/>
          <w:lang w:eastAsia="zh-CN"/>
        </w:rPr>
        <w:t xml:space="preserve">, the warranty period is extended for such time that the Buyer could not use the </w:t>
      </w:r>
      <w:r w:rsidR="002B569D">
        <w:rPr>
          <w:rFonts w:eastAsia="Calibri"/>
          <w:szCs w:val="20"/>
          <w:lang w:eastAsia="zh-CN"/>
        </w:rPr>
        <w:t>Goods</w:t>
      </w:r>
      <w:r w:rsidR="00404CF5" w:rsidRPr="00557928">
        <w:rPr>
          <w:rFonts w:eastAsia="Calibri"/>
          <w:szCs w:val="20"/>
          <w:lang w:eastAsia="zh-CN"/>
        </w:rPr>
        <w:t xml:space="preserve"> due to defects, if the Buyer </w:t>
      </w:r>
      <w:r w:rsidR="00A27973">
        <w:rPr>
          <w:rFonts w:eastAsia="Calibri"/>
          <w:szCs w:val="20"/>
          <w:lang w:eastAsia="zh-CN"/>
        </w:rPr>
        <w:t xml:space="preserve">notified the Seller of the observed defects in accordance with the procedure established in Clause </w:t>
      </w:r>
      <w:r w:rsidR="00A27973" w:rsidRPr="00A253C5">
        <w:rPr>
          <w:rFonts w:eastAsia="Calibri"/>
          <w:szCs w:val="20"/>
          <w:lang w:eastAsia="zh-CN"/>
        </w:rPr>
        <w:t xml:space="preserve">7.5 of the Agreement. </w:t>
      </w:r>
      <w:r w:rsidR="00A27973">
        <w:rPr>
          <w:rFonts w:eastAsia="Calibri"/>
          <w:szCs w:val="20"/>
          <w:lang w:eastAsia="zh-CN"/>
        </w:rPr>
        <w:t xml:space="preserve">The warranty period for the replaced </w:t>
      </w:r>
      <w:r w:rsidR="002B569D">
        <w:rPr>
          <w:rFonts w:eastAsia="Calibri"/>
          <w:szCs w:val="20"/>
          <w:lang w:eastAsia="zh-CN"/>
        </w:rPr>
        <w:t>Goods</w:t>
      </w:r>
      <w:r w:rsidR="00A27973">
        <w:rPr>
          <w:rFonts w:eastAsia="Calibri"/>
          <w:szCs w:val="20"/>
          <w:lang w:eastAsia="zh-CN"/>
        </w:rPr>
        <w:t xml:space="preserve"> or </w:t>
      </w:r>
      <w:r w:rsidR="00740F08">
        <w:rPr>
          <w:rFonts w:eastAsia="Calibri"/>
          <w:szCs w:val="20"/>
          <w:lang w:eastAsia="zh-CN"/>
        </w:rPr>
        <w:t>their</w:t>
      </w:r>
      <w:r w:rsidR="00A27973">
        <w:rPr>
          <w:rFonts w:eastAsia="Calibri"/>
          <w:szCs w:val="20"/>
          <w:lang w:eastAsia="zh-CN"/>
        </w:rPr>
        <w:t xml:space="preserve"> parts comes into effect again from the day of handing over the properly replaced </w:t>
      </w:r>
      <w:r w:rsidR="002B569D">
        <w:rPr>
          <w:rFonts w:eastAsia="Calibri"/>
          <w:szCs w:val="20"/>
          <w:lang w:eastAsia="zh-CN"/>
        </w:rPr>
        <w:t>Goods</w:t>
      </w:r>
      <w:r w:rsidR="00A27973">
        <w:rPr>
          <w:rFonts w:eastAsia="Calibri"/>
          <w:szCs w:val="20"/>
          <w:lang w:eastAsia="zh-CN"/>
        </w:rPr>
        <w:t xml:space="preserve"> or </w:t>
      </w:r>
      <w:r w:rsidR="00740F08">
        <w:rPr>
          <w:rFonts w:eastAsia="Calibri"/>
          <w:szCs w:val="20"/>
          <w:lang w:eastAsia="zh-CN"/>
        </w:rPr>
        <w:t>their parts</w:t>
      </w:r>
      <w:r w:rsidR="00A27973">
        <w:rPr>
          <w:rFonts w:eastAsia="Calibri"/>
          <w:szCs w:val="20"/>
          <w:lang w:eastAsia="zh-CN"/>
        </w:rPr>
        <w:t xml:space="preserve"> to the Buyer.</w:t>
      </w:r>
    </w:p>
    <w:p w14:paraId="3914868F" w14:textId="3859421F" w:rsidR="00404CF5" w:rsidRPr="00500734" w:rsidRDefault="00500734" w:rsidP="00500734">
      <w:pPr>
        <w:numPr>
          <w:ilvl w:val="1"/>
          <w:numId w:val="9"/>
        </w:numPr>
        <w:tabs>
          <w:tab w:val="left" w:pos="1276"/>
          <w:tab w:val="left" w:pos="1418"/>
        </w:tabs>
        <w:suppressAutoHyphens/>
        <w:autoSpaceDN w:val="0"/>
        <w:spacing w:after="0" w:line="240" w:lineRule="auto"/>
        <w:ind w:left="0" w:firstLine="709"/>
        <w:jc w:val="both"/>
        <w:textAlignment w:val="baseline"/>
        <w:rPr>
          <w:rFonts w:eastAsia="Calibri"/>
          <w:szCs w:val="20"/>
          <w:lang w:eastAsia="zh-CN"/>
        </w:rPr>
      </w:pPr>
      <w:r w:rsidRPr="00500734">
        <w:rPr>
          <w:rFonts w:eastAsia="Calibri"/>
          <w:szCs w:val="20"/>
          <w:lang w:eastAsia="zh-CN"/>
        </w:rPr>
        <w:t>If the defect is identified during the warranty period and it is obvious that similar defects will occur after the end of the warranty period, the Seller shall take the necessary preventive measures in order to avoid the re-occurrence of similar defects of the Goods, delivered in accordance with the Agreement, and if they occur, they shall be eliminated</w:t>
      </w:r>
      <w:r>
        <w:rPr>
          <w:rFonts w:eastAsia="Calibri"/>
          <w:szCs w:val="20"/>
          <w:lang w:eastAsia="zh-CN"/>
        </w:rPr>
        <w:t xml:space="preserve">. </w:t>
      </w:r>
    </w:p>
    <w:p w14:paraId="39D4279B" w14:textId="4D007821" w:rsidR="00500734" w:rsidRPr="00500734" w:rsidRDefault="00500734" w:rsidP="00500734">
      <w:pPr>
        <w:pStyle w:val="Sraopastraipa"/>
        <w:numPr>
          <w:ilvl w:val="1"/>
          <w:numId w:val="9"/>
        </w:numPr>
        <w:spacing w:after="0"/>
        <w:ind w:left="0" w:firstLine="709"/>
        <w:rPr>
          <w:rFonts w:ascii="Times New Roman" w:eastAsia="SimSun" w:hAnsi="Times New Roman" w:cs="Times New Roman"/>
          <w:sz w:val="24"/>
          <w:szCs w:val="24"/>
          <w:lang w:eastAsia="zh-CN" w:bidi="hi-IN"/>
        </w:rPr>
      </w:pPr>
      <w:r w:rsidRPr="00500734">
        <w:rPr>
          <w:rFonts w:ascii="Times New Roman" w:eastAsia="SimSun" w:hAnsi="Times New Roman" w:cs="Times New Roman"/>
          <w:sz w:val="24"/>
          <w:szCs w:val="24"/>
          <w:lang w:eastAsia="zh-CN" w:bidi="hi-IN"/>
        </w:rPr>
        <w:t xml:space="preserve">The Seller shall provide the Goods with a </w:t>
      </w:r>
      <w:r>
        <w:rPr>
          <w:rFonts w:ascii="Times New Roman" w:eastAsia="SimSun" w:hAnsi="Times New Roman" w:cs="Times New Roman"/>
          <w:sz w:val="24"/>
          <w:szCs w:val="24"/>
          <w:lang w:eastAsia="zh-CN" w:bidi="hi-IN"/>
        </w:rPr>
        <w:t>72 month</w:t>
      </w:r>
      <w:r w:rsidRPr="00500734">
        <w:rPr>
          <w:rFonts w:ascii="Times New Roman" w:eastAsia="SimSun" w:hAnsi="Times New Roman" w:cs="Times New Roman"/>
          <w:sz w:val="24"/>
          <w:szCs w:val="24"/>
          <w:lang w:eastAsia="zh-CN" w:bidi="hi-IN"/>
        </w:rPr>
        <w:t xml:space="preserve"> warranty or </w:t>
      </w:r>
      <w:r>
        <w:rPr>
          <w:rFonts w:ascii="Times New Roman" w:eastAsia="SimSun" w:hAnsi="Times New Roman" w:cs="Times New Roman"/>
          <w:sz w:val="24"/>
          <w:szCs w:val="24"/>
          <w:lang w:eastAsia="zh-CN" w:bidi="hi-IN"/>
        </w:rPr>
        <w:t>5</w:t>
      </w:r>
      <w:r w:rsidRPr="00500734">
        <w:rPr>
          <w:rFonts w:ascii="Times New Roman" w:eastAsia="SimSun" w:hAnsi="Times New Roman" w:cs="Times New Roman"/>
          <w:sz w:val="24"/>
          <w:szCs w:val="24"/>
          <w:lang w:eastAsia="zh-CN" w:bidi="hi-IN"/>
        </w:rPr>
        <w:t xml:space="preserve">0 000 </w:t>
      </w:r>
      <w:r>
        <w:rPr>
          <w:rFonts w:ascii="Times New Roman" w:eastAsia="SimSun" w:hAnsi="Times New Roman" w:cs="Times New Roman"/>
          <w:sz w:val="24"/>
          <w:szCs w:val="24"/>
          <w:lang w:eastAsia="zh-CN" w:bidi="hi-IN"/>
        </w:rPr>
        <w:t>kilometers</w:t>
      </w:r>
      <w:r w:rsidRPr="00500734">
        <w:rPr>
          <w:rFonts w:ascii="Times New Roman" w:eastAsia="SimSun" w:hAnsi="Times New Roman" w:cs="Times New Roman"/>
          <w:sz w:val="24"/>
          <w:szCs w:val="24"/>
          <w:lang w:eastAsia="zh-CN" w:bidi="hi-IN"/>
        </w:rPr>
        <w:t xml:space="preserve"> warranty, depending on whichever comes first, under the conditions of active use of the Goods. The term of the quality warranty starts from the date of signing the Delivery and Acceptance Certificate of the Goods identified in 3.4., 3.6 sections of the Agreement.</w:t>
      </w:r>
    </w:p>
    <w:p w14:paraId="052C421F" w14:textId="40C0FB7C" w:rsidR="00500734" w:rsidRPr="00500734" w:rsidRDefault="00500734" w:rsidP="00500734">
      <w:pPr>
        <w:pStyle w:val="Sraopastraipa"/>
        <w:numPr>
          <w:ilvl w:val="1"/>
          <w:numId w:val="9"/>
        </w:numPr>
        <w:ind w:left="0" w:firstLine="709"/>
        <w:rPr>
          <w:rFonts w:ascii="Times New Roman" w:eastAsia="SimSun" w:hAnsi="Times New Roman" w:cs="Times New Roman"/>
          <w:sz w:val="24"/>
          <w:szCs w:val="24"/>
          <w:lang w:eastAsia="zh-CN" w:bidi="hi-IN"/>
        </w:rPr>
      </w:pPr>
      <w:r w:rsidRPr="00500734">
        <w:rPr>
          <w:rFonts w:ascii="Times New Roman" w:eastAsia="SimSun" w:hAnsi="Times New Roman" w:cs="Times New Roman"/>
          <w:sz w:val="24"/>
          <w:szCs w:val="24"/>
          <w:lang w:eastAsia="zh-CN" w:bidi="hi-IN"/>
        </w:rPr>
        <w:t>The Seller shall, at its own expense, remove as soon as possible all defects or failures identified during the warranty period that occurred not due to the fault of the Buyer.</w:t>
      </w:r>
    </w:p>
    <w:p w14:paraId="0DF15A9C" w14:textId="77777777" w:rsidR="00500734" w:rsidRPr="00500734" w:rsidRDefault="00500734" w:rsidP="00500734">
      <w:pPr>
        <w:pStyle w:val="Sraopastraipa"/>
        <w:numPr>
          <w:ilvl w:val="1"/>
          <w:numId w:val="9"/>
        </w:numPr>
        <w:ind w:left="0" w:firstLine="709"/>
        <w:rPr>
          <w:rFonts w:ascii="Times New Roman" w:eastAsia="SimSun" w:hAnsi="Times New Roman" w:cs="Times New Roman"/>
          <w:sz w:val="24"/>
          <w:szCs w:val="24"/>
          <w:lang w:eastAsia="zh-CN" w:bidi="hi-IN"/>
        </w:rPr>
      </w:pPr>
      <w:r w:rsidRPr="00500734">
        <w:rPr>
          <w:rFonts w:ascii="Times New Roman" w:eastAsia="SimSun" w:hAnsi="Times New Roman" w:cs="Times New Roman"/>
          <w:sz w:val="24"/>
          <w:szCs w:val="24"/>
          <w:lang w:eastAsia="zh-CN" w:bidi="hi-IN"/>
        </w:rPr>
        <w:t>The Buyer has the right to make complaints to the Seller due to defects of the Goods identified throughout the warranty period. The Buyer submits its claim to the Seller in writing together with the supporting evidence of the claim. The Buyer shall invite the Seller’s representative to participate in the drawing up of the Return Certificate of the Goods, indicating the deadline for the elimination of deficiencies. The Goods is returned to the Seller upon the issuance of the consignment note. The Goods, replaced with a quality one, shall be returned by the Seller to the Buyer with a consignment note.</w:t>
      </w:r>
    </w:p>
    <w:p w14:paraId="339F25A8" w14:textId="7F2DC0C0" w:rsidR="00404CF5" w:rsidRPr="00557928" w:rsidRDefault="00404CF5" w:rsidP="00500734">
      <w:pPr>
        <w:tabs>
          <w:tab w:val="left" w:pos="1276"/>
        </w:tabs>
        <w:suppressAutoHyphens/>
        <w:autoSpaceDN w:val="0"/>
        <w:spacing w:after="0" w:line="240" w:lineRule="auto"/>
        <w:ind w:left="709"/>
        <w:contextualSpacing/>
        <w:jc w:val="both"/>
        <w:textAlignment w:val="baseline"/>
        <w:rPr>
          <w:rFonts w:eastAsia="SimSun"/>
          <w:lang w:eastAsia="zh-CN" w:bidi="hi-IN"/>
        </w:rPr>
      </w:pPr>
    </w:p>
    <w:p w14:paraId="7B745FD1" w14:textId="5271B66C" w:rsidR="00404CF5" w:rsidRPr="00557928" w:rsidRDefault="00D65678" w:rsidP="008F0CE1">
      <w:pPr>
        <w:numPr>
          <w:ilvl w:val="0"/>
          <w:numId w:val="9"/>
        </w:numPr>
        <w:tabs>
          <w:tab w:val="left" w:pos="993"/>
        </w:tabs>
        <w:suppressAutoHyphens/>
        <w:autoSpaceDN w:val="0"/>
        <w:spacing w:after="0" w:line="240" w:lineRule="auto"/>
        <w:ind w:left="0" w:firstLine="709"/>
        <w:jc w:val="both"/>
        <w:textAlignment w:val="baseline"/>
        <w:rPr>
          <w:rFonts w:eastAsia="SimSun"/>
          <w:b/>
          <w:lang w:eastAsia="zh-CN" w:bidi="hi-IN"/>
        </w:rPr>
      </w:pPr>
      <w:r w:rsidRPr="00D65678">
        <w:rPr>
          <w:rFonts w:eastAsia="SimSun"/>
          <w:b/>
          <w:lang w:eastAsia="zh-CN" w:bidi="hi-IN"/>
        </w:rPr>
        <w:t>RESPONSIBILITIES</w:t>
      </w:r>
      <w:r w:rsidR="00404CF5" w:rsidRPr="00557928">
        <w:rPr>
          <w:rFonts w:eastAsia="SimSun"/>
          <w:b/>
          <w:lang w:eastAsia="zh-CN" w:bidi="hi-IN"/>
        </w:rPr>
        <w:t xml:space="preserve"> OF THE PARTIES</w:t>
      </w:r>
    </w:p>
    <w:p w14:paraId="24471AFC" w14:textId="77777777" w:rsidR="00D65678" w:rsidRPr="00D65678" w:rsidRDefault="00D65678" w:rsidP="00D65678">
      <w:pPr>
        <w:numPr>
          <w:ilvl w:val="1"/>
          <w:numId w:val="9"/>
        </w:numPr>
        <w:tabs>
          <w:tab w:val="left" w:pos="1276"/>
        </w:tabs>
        <w:spacing w:after="0" w:line="240" w:lineRule="auto"/>
        <w:ind w:left="0" w:firstLine="710"/>
        <w:contextualSpacing/>
        <w:jc w:val="both"/>
        <w:rPr>
          <w:rFonts w:eastAsia="Times New Roman"/>
          <w:lang w:val="lt-LT"/>
        </w:rPr>
      </w:pPr>
      <w:r w:rsidRPr="00D65678">
        <w:rPr>
          <w:rFonts w:eastAsia="Times New Roman"/>
          <w:lang w:val="lt-LT"/>
        </w:rPr>
        <w:t>The responsibilities of the Parties is determined in accordance with the applicable legal acts of the Republic of Lithuania and this Agreement. The Parties undertake to properly fulfil their obligations under this Agreement and to refrain from any actions that could cause harm to one another or would make it difficult for the other Party to fulfil its obligations.</w:t>
      </w:r>
    </w:p>
    <w:p w14:paraId="56E2FE27" w14:textId="32544A3C" w:rsidR="00D65678" w:rsidRPr="00D65678" w:rsidRDefault="00D65678" w:rsidP="00D65678">
      <w:pPr>
        <w:numPr>
          <w:ilvl w:val="1"/>
          <w:numId w:val="9"/>
        </w:numPr>
        <w:tabs>
          <w:tab w:val="left" w:pos="1276"/>
        </w:tabs>
        <w:spacing w:after="0" w:line="240" w:lineRule="auto"/>
        <w:ind w:left="0" w:firstLine="710"/>
        <w:contextualSpacing/>
        <w:jc w:val="both"/>
        <w:rPr>
          <w:rFonts w:eastAsia="Times New Roman"/>
          <w:lang w:val="lt-LT"/>
        </w:rPr>
      </w:pPr>
      <w:r w:rsidRPr="00D65678">
        <w:rPr>
          <w:rFonts w:eastAsia="Times New Roman"/>
          <w:lang w:val="lt-LT"/>
        </w:rPr>
        <w:t xml:space="preserve">If the Seller, due to its fault, is late in </w:t>
      </w:r>
      <w:r w:rsidR="001A795D">
        <w:rPr>
          <w:rFonts w:eastAsia="Times New Roman"/>
          <w:lang w:val="lt-LT"/>
        </w:rPr>
        <w:t xml:space="preserve">the </w:t>
      </w:r>
      <w:r w:rsidRPr="00D65678">
        <w:rPr>
          <w:rFonts w:eastAsia="Times New Roman"/>
          <w:lang w:val="lt-LT"/>
        </w:rPr>
        <w:t xml:space="preserve">performance of its obligations </w:t>
      </w:r>
      <w:r w:rsidR="001A795D">
        <w:rPr>
          <w:rFonts w:eastAsia="Times New Roman"/>
          <w:lang w:val="lt-LT"/>
        </w:rPr>
        <w:t xml:space="preserve">of Agreement </w:t>
      </w:r>
      <w:r w:rsidRPr="00D65678">
        <w:rPr>
          <w:rFonts w:eastAsia="Times New Roman"/>
          <w:lang w:val="lt-LT"/>
        </w:rPr>
        <w:t xml:space="preserve">within the time limit specified in the Agreement, the Buyer shall be entitled, without notice, without losing any right to other remedies under the Agreement, to start charging the Interest on late payment of 0.05% of the total Agreement Price for each day of delay. The interest on late payment shall be deducted from the amount due to the Seller. The interest on late payment shall begin to run on the calendar day following the date on which the obligation was due to be properly performed in </w:t>
      </w:r>
      <w:r w:rsidRPr="00D65678">
        <w:rPr>
          <w:rFonts w:eastAsia="Times New Roman"/>
          <w:lang w:val="lt-LT"/>
        </w:rPr>
        <w:lastRenderedPageBreak/>
        <w:t>accordance with the procedure laid down in the Agreement. The interest on late payment shall be calculated continuously and shall cease to accrue on the day on which the obligation secured by them is fulfilled.</w:t>
      </w:r>
    </w:p>
    <w:p w14:paraId="5D3CF861" w14:textId="77777777" w:rsidR="00D65678" w:rsidRPr="00D65678" w:rsidRDefault="00D65678" w:rsidP="00D65678">
      <w:pPr>
        <w:numPr>
          <w:ilvl w:val="1"/>
          <w:numId w:val="9"/>
        </w:numPr>
        <w:tabs>
          <w:tab w:val="left" w:pos="1276"/>
        </w:tabs>
        <w:spacing w:after="0" w:line="240" w:lineRule="auto"/>
        <w:ind w:left="0" w:firstLine="710"/>
        <w:contextualSpacing/>
        <w:jc w:val="both"/>
        <w:rPr>
          <w:rFonts w:eastAsia="Times New Roman"/>
          <w:lang w:val="lt-LT"/>
        </w:rPr>
      </w:pPr>
      <w:r w:rsidRPr="00D65678">
        <w:rPr>
          <w:rFonts w:eastAsia="Times New Roman"/>
          <w:lang w:val="lt-LT"/>
        </w:rPr>
        <w:t>If, due to the Seller’s fault, the Buyer is not liable for payment to the Seller, the Seller has the right, without notice, to start charging an interest on arrears of 0.05% of the amount not paid in due time for each day of delay.</w:t>
      </w:r>
    </w:p>
    <w:p w14:paraId="389D4133" w14:textId="1DD1D452" w:rsidR="00404CF5" w:rsidRPr="00D65678" w:rsidRDefault="00D65678" w:rsidP="00D65678">
      <w:pPr>
        <w:numPr>
          <w:ilvl w:val="1"/>
          <w:numId w:val="9"/>
        </w:numPr>
        <w:tabs>
          <w:tab w:val="left" w:pos="1276"/>
        </w:tabs>
        <w:spacing w:after="0" w:line="240" w:lineRule="auto"/>
        <w:ind w:left="0" w:firstLine="710"/>
        <w:contextualSpacing/>
        <w:jc w:val="both"/>
        <w:rPr>
          <w:rFonts w:eastAsia="Times New Roman"/>
          <w:lang w:val="lt-LT"/>
        </w:rPr>
      </w:pPr>
      <w:r w:rsidRPr="00D65678">
        <w:rPr>
          <w:rFonts w:eastAsia="Times New Roman"/>
          <w:lang w:val="lt-LT"/>
        </w:rPr>
        <w:t>The interest on late payment not release the Parties from the obligation to fulfil the obligations assumed in the Agreement</w:t>
      </w:r>
      <w:r w:rsidR="00404CF5" w:rsidRPr="00D65678">
        <w:rPr>
          <w:rFonts w:eastAsia="Times New Roman"/>
          <w:szCs w:val="20"/>
        </w:rPr>
        <w:t>.</w:t>
      </w:r>
    </w:p>
    <w:p w14:paraId="26728CE1" w14:textId="75D75861" w:rsidR="00404CF5" w:rsidRPr="00557928" w:rsidRDefault="00404CF5" w:rsidP="008F0CE1">
      <w:pPr>
        <w:tabs>
          <w:tab w:val="left" w:pos="1276"/>
        </w:tabs>
        <w:suppressAutoHyphens/>
        <w:autoSpaceDN w:val="0"/>
        <w:spacing w:after="0" w:line="240" w:lineRule="auto"/>
        <w:ind w:firstLine="709"/>
        <w:jc w:val="both"/>
        <w:textAlignment w:val="baseline"/>
        <w:rPr>
          <w:rFonts w:eastAsia="SimSun"/>
          <w:lang w:eastAsia="zh-CN" w:bidi="hi-IN"/>
        </w:rPr>
      </w:pPr>
    </w:p>
    <w:p w14:paraId="13936D48" w14:textId="77777777" w:rsidR="00404CF5" w:rsidRPr="00557928" w:rsidRDefault="00404CF5" w:rsidP="008F0CE1">
      <w:pPr>
        <w:numPr>
          <w:ilvl w:val="0"/>
          <w:numId w:val="9"/>
        </w:numPr>
        <w:tabs>
          <w:tab w:val="left" w:pos="1276"/>
        </w:tabs>
        <w:suppressAutoHyphens/>
        <w:autoSpaceDN w:val="0"/>
        <w:spacing w:after="0" w:line="240" w:lineRule="auto"/>
        <w:ind w:left="0" w:firstLine="709"/>
        <w:contextualSpacing/>
        <w:jc w:val="both"/>
        <w:textAlignment w:val="baseline"/>
        <w:rPr>
          <w:rFonts w:eastAsia="Times New Roman"/>
          <w:b/>
          <w:iCs/>
          <w:lang w:eastAsia="zh-CN"/>
        </w:rPr>
      </w:pPr>
      <w:r w:rsidRPr="00557928">
        <w:rPr>
          <w:rFonts w:eastAsia="Times New Roman"/>
          <w:b/>
          <w:caps/>
        </w:rPr>
        <w:t xml:space="preserve">Circumstances of </w:t>
      </w:r>
      <w:r w:rsidRPr="00557928">
        <w:rPr>
          <w:rFonts w:eastAsia="Times New Roman"/>
          <w:b/>
          <w:i/>
          <w:iCs/>
          <w:caps/>
        </w:rPr>
        <w:t>force majeure</w:t>
      </w:r>
    </w:p>
    <w:p w14:paraId="05FA3AB4" w14:textId="0DD2A0B0" w:rsidR="00500734" w:rsidRPr="006A5795" w:rsidRDefault="00500734" w:rsidP="00500734">
      <w:pPr>
        <w:pStyle w:val="BodyText11"/>
        <w:numPr>
          <w:ilvl w:val="1"/>
          <w:numId w:val="9"/>
        </w:numPr>
        <w:tabs>
          <w:tab w:val="left" w:pos="1260"/>
        </w:tabs>
        <w:ind w:left="0" w:firstLine="709"/>
        <w:rPr>
          <w:rFonts w:ascii="Times New Roman" w:hAnsi="Times New Roman"/>
          <w:sz w:val="24"/>
          <w:szCs w:val="24"/>
        </w:rPr>
      </w:pPr>
      <w:r w:rsidRPr="006A5795">
        <w:rPr>
          <w:rFonts w:ascii="Times New Roman" w:hAnsi="Times New Roman"/>
          <w:sz w:val="24"/>
          <w:szCs w:val="24"/>
        </w:rPr>
        <w:t xml:space="preserve">The Party shall not be held liable for any breach or partial failure to fulfil obligations under this Agreement if the Party proves that the </w:t>
      </w:r>
      <w:r w:rsidR="00FA7363">
        <w:rPr>
          <w:rFonts w:ascii="Times New Roman" w:hAnsi="Times New Roman"/>
          <w:sz w:val="24"/>
          <w:szCs w:val="24"/>
        </w:rPr>
        <w:t>Agreement</w:t>
      </w:r>
      <w:r w:rsidRPr="006A5795">
        <w:rPr>
          <w:rFonts w:ascii="Times New Roman" w:hAnsi="Times New Roman"/>
          <w:sz w:val="24"/>
          <w:szCs w:val="24"/>
        </w:rPr>
        <w:t xml:space="preserve"> obligations were not fulfilled or partially omitted due to circumstances which it could not control and reasonably foresee at the time of conclusion of the Agreement and that it could not deny these circumstances or the consequences.</w:t>
      </w:r>
    </w:p>
    <w:p w14:paraId="6BAABC2B" w14:textId="032F7230" w:rsidR="00500734" w:rsidRPr="006A5795" w:rsidRDefault="00500734" w:rsidP="00500734">
      <w:pPr>
        <w:pStyle w:val="Pagrindinistekstas"/>
        <w:tabs>
          <w:tab w:val="left" w:pos="1276"/>
        </w:tabs>
        <w:spacing w:before="0" w:after="0"/>
        <w:ind w:firstLine="709"/>
        <w:rPr>
          <w:szCs w:val="24"/>
        </w:rPr>
      </w:pPr>
      <w:r w:rsidRPr="006A5795">
        <w:rPr>
          <w:i/>
          <w:iCs/>
        </w:rPr>
        <w:t>Force majeure</w:t>
      </w:r>
      <w:r w:rsidRPr="006A5795">
        <w:t xml:space="preserve"> are the circumstances specified in Article 6.212 of the Civil Code of the Republic of Lithuania. and other legal acts of the Republic of Lithuania. In the event of </w:t>
      </w:r>
      <w:r w:rsidRPr="006A5795">
        <w:rPr>
          <w:i/>
          <w:iCs/>
        </w:rPr>
        <w:t>force majeure</w:t>
      </w:r>
      <w:r w:rsidRPr="006A5795">
        <w:t xml:space="preserve">, the Parties, in accordance with the procedure established by the legal acts of the Republic of Lithuania, are relieved of responsibility for the </w:t>
      </w:r>
      <w:r w:rsidR="00FA7363">
        <w:t>Agreement</w:t>
      </w:r>
      <w:r w:rsidRPr="006A5795">
        <w:t xml:space="preserve"> obligations, default or improper fulfilment provided for in the Agreement, and the term for the fulfilment of obligations is extended.</w:t>
      </w:r>
    </w:p>
    <w:p w14:paraId="1001A0FB" w14:textId="7A4D5CF2" w:rsidR="00500734" w:rsidRPr="006A5795" w:rsidRDefault="00500734" w:rsidP="00500734">
      <w:pPr>
        <w:pStyle w:val="Pagrindinistekstas"/>
        <w:numPr>
          <w:ilvl w:val="1"/>
          <w:numId w:val="9"/>
        </w:numPr>
        <w:tabs>
          <w:tab w:val="left" w:pos="1170"/>
        </w:tabs>
        <w:spacing w:before="0" w:after="0"/>
        <w:ind w:left="0" w:firstLine="709"/>
        <w:rPr>
          <w:szCs w:val="24"/>
        </w:rPr>
      </w:pPr>
      <w:r w:rsidRPr="006A5795">
        <w:t xml:space="preserve">The Party requesting its release shall notify the other Party in writing of the circumstances of the </w:t>
      </w:r>
      <w:r w:rsidRPr="006A5795">
        <w:rPr>
          <w:i/>
          <w:iCs/>
        </w:rPr>
        <w:t>force majeure</w:t>
      </w:r>
      <w:r w:rsidRPr="006A5795">
        <w:t xml:space="preserve"> immediately, but not later than within 3 (three) business days after the occurrence or disclosure of such circumstances, by submitting documents confirming the existence of such circumstances and evidence that it has taken of all reasonable precautions and made every effort to reduce costs or negative consequences, as well as to report the possible maturity of obligations. A notice is also required when the basis for the dismissal from </w:t>
      </w:r>
      <w:r w:rsidR="00FA7363">
        <w:t>Agreement</w:t>
      </w:r>
      <w:r w:rsidRPr="006A5795">
        <w:t xml:space="preserve"> obligations is gone.</w:t>
      </w:r>
    </w:p>
    <w:p w14:paraId="29896B44" w14:textId="496F869C" w:rsidR="00500734" w:rsidRPr="006A5795" w:rsidRDefault="00500734" w:rsidP="00500734">
      <w:pPr>
        <w:pStyle w:val="Pagrindinistekstas"/>
        <w:numPr>
          <w:ilvl w:val="1"/>
          <w:numId w:val="9"/>
        </w:numPr>
        <w:tabs>
          <w:tab w:val="left" w:pos="1170"/>
        </w:tabs>
        <w:spacing w:before="0" w:after="0"/>
        <w:ind w:left="0" w:firstLine="709"/>
        <w:rPr>
          <w:szCs w:val="24"/>
        </w:rPr>
      </w:pPr>
      <w:r w:rsidRPr="006A5795">
        <w:t xml:space="preserve">The basis for the dismissal of the Party from liability arises from the moment of the occurrence of </w:t>
      </w:r>
      <w:r w:rsidRPr="006A5795">
        <w:rPr>
          <w:i/>
          <w:iCs/>
        </w:rPr>
        <w:t>force majeure</w:t>
      </w:r>
      <w:r w:rsidRPr="006A5795">
        <w:t xml:space="preserve"> circumstances or, in the absence of a timely notification, from the moment the notification is submitted. If the Party fails to send the notification in a timely manner or does not inform and provide evidence of the existence of </w:t>
      </w:r>
      <w:r w:rsidRPr="006A5795">
        <w:rPr>
          <w:i/>
          <w:iCs/>
        </w:rPr>
        <w:t>force majeure</w:t>
      </w:r>
      <w:r w:rsidRPr="006A5795">
        <w:t xml:space="preserve"> circumstances, it is obliged to compensate the other Party for the damage it suffered due to a failure to provide timely notice or because there was no notification.</w:t>
      </w:r>
    </w:p>
    <w:p w14:paraId="2E500B65" w14:textId="77777777" w:rsidR="00404CF5" w:rsidRPr="00500734" w:rsidRDefault="00404CF5" w:rsidP="008F0CE1">
      <w:pPr>
        <w:tabs>
          <w:tab w:val="left" w:pos="1276"/>
        </w:tabs>
        <w:suppressAutoHyphens/>
        <w:autoSpaceDN w:val="0"/>
        <w:spacing w:after="0" w:line="240" w:lineRule="auto"/>
        <w:jc w:val="both"/>
        <w:textAlignment w:val="baseline"/>
        <w:rPr>
          <w:rFonts w:eastAsia="Times New Roman"/>
          <w:iCs/>
          <w:lang w:val="en-GB" w:eastAsia="zh-CN"/>
        </w:rPr>
      </w:pPr>
    </w:p>
    <w:p w14:paraId="4FD1FB15" w14:textId="77777777" w:rsidR="00404CF5" w:rsidRPr="00557928" w:rsidRDefault="00404CF5" w:rsidP="008F0CE1">
      <w:pPr>
        <w:keepNext/>
        <w:numPr>
          <w:ilvl w:val="0"/>
          <w:numId w:val="9"/>
        </w:numPr>
        <w:tabs>
          <w:tab w:val="left" w:pos="1276"/>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557928">
        <w:rPr>
          <w:rFonts w:eastAsia="Times New Roman"/>
          <w:b/>
          <w:lang w:eastAsia="zh-CN" w:bidi="hi-IN"/>
        </w:rPr>
        <w:t>CONFIDENTIALITY OBLIGATIONS</w:t>
      </w:r>
    </w:p>
    <w:p w14:paraId="0247F5BD" w14:textId="77777777" w:rsidR="0048309A" w:rsidRPr="0048309A" w:rsidRDefault="0048309A" w:rsidP="0048309A">
      <w:pPr>
        <w:keepNext/>
        <w:tabs>
          <w:tab w:val="left" w:pos="1276"/>
        </w:tabs>
        <w:suppressAutoHyphens/>
        <w:autoSpaceDN w:val="0"/>
        <w:spacing w:after="0" w:line="240" w:lineRule="auto"/>
        <w:textAlignment w:val="baseline"/>
        <w:outlineLvl w:val="4"/>
        <w:rPr>
          <w:rFonts w:eastAsia="Times New Roman"/>
          <w:lang w:val="lt-LT" w:eastAsia="zh-CN" w:bidi="hi-IN"/>
        </w:rPr>
      </w:pPr>
    </w:p>
    <w:p w14:paraId="1DAB15E6" w14:textId="147BB7DB" w:rsidR="0048309A" w:rsidRPr="0048309A" w:rsidRDefault="0048309A" w:rsidP="0048309A">
      <w:pPr>
        <w:pStyle w:val="Pagrindinistekstas"/>
        <w:numPr>
          <w:ilvl w:val="1"/>
          <w:numId w:val="9"/>
        </w:numPr>
        <w:tabs>
          <w:tab w:val="left" w:pos="1170"/>
        </w:tabs>
        <w:spacing w:before="0" w:after="0"/>
        <w:ind w:left="0" w:firstLine="709"/>
      </w:pPr>
      <w:r w:rsidRPr="0048309A">
        <w:t xml:space="preserve">The Buyer shall </w:t>
      </w:r>
      <w:r w:rsidR="00FA7363">
        <w:t>be made</w:t>
      </w:r>
      <w:r w:rsidRPr="0048309A">
        <w:t xml:space="preserve"> public the Seller’s offer and the amendments to this Agreement, except for information the disclosure of which would be contrary to the public interest and legal acts on the protection of information and data, would undermine the legitimate commercial interests of a Seller or adversely affect the competition of suppliers.</w:t>
      </w:r>
    </w:p>
    <w:p w14:paraId="0F17840B" w14:textId="66D82931" w:rsidR="00404CF5" w:rsidRPr="0048309A" w:rsidRDefault="0048309A" w:rsidP="0048309A">
      <w:pPr>
        <w:pStyle w:val="Pagrindinistekstas"/>
        <w:numPr>
          <w:ilvl w:val="1"/>
          <w:numId w:val="9"/>
        </w:numPr>
        <w:tabs>
          <w:tab w:val="left" w:pos="1170"/>
        </w:tabs>
        <w:spacing w:before="0" w:after="0"/>
        <w:ind w:left="0" w:firstLine="709"/>
      </w:pPr>
      <w:r w:rsidRPr="0048309A">
        <w:t>Confidentiality obligations are determined to the Parties in accordance with Article 20 of the Law on Public Procurement of the Republic of Lithuania.</w:t>
      </w:r>
    </w:p>
    <w:p w14:paraId="1B1CE787" w14:textId="77777777" w:rsidR="0048309A" w:rsidRPr="00557928" w:rsidRDefault="0048309A" w:rsidP="0048309A">
      <w:pPr>
        <w:keepNext/>
        <w:tabs>
          <w:tab w:val="left" w:pos="1276"/>
        </w:tabs>
        <w:suppressAutoHyphens/>
        <w:autoSpaceDN w:val="0"/>
        <w:spacing w:after="0" w:line="240" w:lineRule="auto"/>
        <w:textAlignment w:val="baseline"/>
        <w:outlineLvl w:val="4"/>
        <w:rPr>
          <w:rFonts w:eastAsia="Times New Roman"/>
          <w:lang w:eastAsia="zh-CN" w:bidi="hi-IN"/>
        </w:rPr>
      </w:pPr>
    </w:p>
    <w:p w14:paraId="14315485" w14:textId="141A739F" w:rsidR="00404CF5" w:rsidRPr="00557928" w:rsidRDefault="0048309A" w:rsidP="008F0CE1">
      <w:pPr>
        <w:keepNext/>
        <w:numPr>
          <w:ilvl w:val="0"/>
          <w:numId w:val="9"/>
        </w:numPr>
        <w:tabs>
          <w:tab w:val="left" w:pos="1276"/>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48309A">
        <w:rPr>
          <w:rFonts w:eastAsia="Times New Roman"/>
          <w:b/>
          <w:lang w:eastAsia="zh-CN" w:bidi="hi-IN"/>
        </w:rPr>
        <w:t>AMENDMENTS</w:t>
      </w:r>
      <w:r w:rsidR="00404CF5" w:rsidRPr="00557928">
        <w:rPr>
          <w:rFonts w:eastAsia="Times New Roman"/>
          <w:b/>
          <w:lang w:eastAsia="zh-CN" w:bidi="hi-IN"/>
        </w:rPr>
        <w:t xml:space="preserve"> AND </w:t>
      </w:r>
      <w:r w:rsidR="00426AF9" w:rsidRPr="00426AF9">
        <w:rPr>
          <w:rFonts w:eastAsia="Times New Roman"/>
          <w:b/>
          <w:lang w:eastAsia="zh-CN" w:bidi="hi-IN"/>
        </w:rPr>
        <w:t>SUSPENSION</w:t>
      </w:r>
      <w:r w:rsidR="00404CF5" w:rsidRPr="00557928">
        <w:rPr>
          <w:rFonts w:eastAsia="Times New Roman"/>
          <w:b/>
          <w:lang w:eastAsia="zh-CN" w:bidi="hi-IN"/>
        </w:rPr>
        <w:t xml:space="preserve"> OF AGREEMENT</w:t>
      </w:r>
    </w:p>
    <w:p w14:paraId="66D67155" w14:textId="7B854534" w:rsidR="0048309A" w:rsidRPr="0048309A" w:rsidRDefault="0048309A" w:rsidP="0048309A">
      <w:pPr>
        <w:pStyle w:val="Pagrindinistekstas"/>
        <w:numPr>
          <w:ilvl w:val="1"/>
          <w:numId w:val="9"/>
        </w:numPr>
        <w:tabs>
          <w:tab w:val="left" w:pos="1170"/>
        </w:tabs>
        <w:spacing w:before="0" w:after="0"/>
        <w:ind w:left="0" w:firstLine="709"/>
        <w:rPr>
          <w:rFonts w:eastAsia="Calibri"/>
          <w:lang w:val="en"/>
        </w:rPr>
      </w:pPr>
      <w:r w:rsidRPr="0048309A">
        <w:rPr>
          <w:rFonts w:eastAsia="Calibri"/>
          <w:lang w:val="en"/>
        </w:rPr>
        <w:t xml:space="preserve">The terms of the Agreement during the period of validity of the Agreement may be amended in accordance with the procedure provided for in Article 89 (1) </w:t>
      </w:r>
      <w:r>
        <w:rPr>
          <w:rFonts w:eastAsia="Calibri"/>
          <w:lang w:val="en"/>
        </w:rPr>
        <w:t>-</w:t>
      </w:r>
      <w:r w:rsidRPr="0048309A">
        <w:rPr>
          <w:rFonts w:eastAsia="Calibri"/>
          <w:lang w:val="en"/>
        </w:rPr>
        <w:t xml:space="preserve"> (3) of the Law on Public Procurement of the Republic of Lithuania. In all cases, the terms of the Agreement being amended shall not breach the provisions of Article 89 (4).</w:t>
      </w:r>
    </w:p>
    <w:p w14:paraId="4BC6B088" w14:textId="77777777" w:rsidR="0048309A" w:rsidRPr="0048309A" w:rsidRDefault="0048309A" w:rsidP="0048309A">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48309A">
        <w:rPr>
          <w:rFonts w:eastAsia="Calibri"/>
        </w:rPr>
        <w:t xml:space="preserve">11.2. The country of the Agreement may be amended in the cases provided for in Article 89 (1) (4) of the Law on Public Procurement. </w:t>
      </w:r>
    </w:p>
    <w:p w14:paraId="7C6ABA05" w14:textId="74265C6A" w:rsidR="00404CF5" w:rsidRPr="0048309A" w:rsidRDefault="0048309A" w:rsidP="0048309A">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48309A">
        <w:rPr>
          <w:rFonts w:eastAsia="Calibri"/>
        </w:rPr>
        <w:t xml:space="preserve">11.3. The </w:t>
      </w:r>
      <w:r w:rsidR="00426AF9">
        <w:rPr>
          <w:rFonts w:eastAsia="Calibri"/>
        </w:rPr>
        <w:t>amendments</w:t>
      </w:r>
      <w:r w:rsidRPr="0048309A">
        <w:rPr>
          <w:rFonts w:eastAsia="Calibri"/>
        </w:rPr>
        <w:t xml:space="preserve"> of the terms of the Agreement shall be formalized by an Amendment and signed by both Parties.</w:t>
      </w:r>
    </w:p>
    <w:p w14:paraId="496450DA" w14:textId="49738A36"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11.4. In the event of circumstances that prevent the Seller from fulfilling its </w:t>
      </w:r>
      <w:r w:rsidR="00897B2C">
        <w:rPr>
          <w:rFonts w:eastAsia="Calibri"/>
        </w:rPr>
        <w:t>Agreement</w:t>
      </w:r>
      <w:r w:rsidRPr="0060242A">
        <w:rPr>
          <w:rFonts w:eastAsia="Calibri"/>
        </w:rPr>
        <w:t xml:space="preserve"> </w:t>
      </w:r>
      <w:r w:rsidRPr="0060242A">
        <w:rPr>
          <w:rFonts w:eastAsia="Calibri"/>
        </w:rPr>
        <w:lastRenderedPageBreak/>
        <w:t xml:space="preserve">obligations, i.e. the influence of third parties, any unforeseen act of nature that no experienced Seller could have anticipated, physical obstacles or other than climatic physical conditions, any delay or disruption due to the amendment of the </w:t>
      </w:r>
      <w:r w:rsidR="00897B2C">
        <w:rPr>
          <w:rFonts w:eastAsia="Calibri"/>
        </w:rPr>
        <w:t>Agreement</w:t>
      </w:r>
      <w:r w:rsidRPr="0060242A">
        <w:rPr>
          <w:rFonts w:eastAsia="Calibri"/>
        </w:rPr>
        <w:t xml:space="preserve"> being carried out, other circumstances that were not known at the time of the purchase and that any Seller would encounter, as a result of which the Seller cannot properly supply the </w:t>
      </w:r>
      <w:r w:rsidR="002B569D">
        <w:rPr>
          <w:rFonts w:eastAsia="Calibri"/>
        </w:rPr>
        <w:t>Goods</w:t>
      </w:r>
      <w:r w:rsidRPr="0060242A">
        <w:rPr>
          <w:rFonts w:eastAsia="Calibri"/>
        </w:rPr>
        <w:t xml:space="preserve"> in accordance with the Agreement, the Seller must immediately inform the Buyer in accordance with the procedure set forth in Clause 11.6 of this Agreement, providing information and documents proving the fulfillment of </w:t>
      </w:r>
      <w:r w:rsidR="003859F5">
        <w:rPr>
          <w:rFonts w:eastAsia="Calibri"/>
        </w:rPr>
        <w:t>Agreement</w:t>
      </w:r>
      <w:r w:rsidRPr="0060242A">
        <w:rPr>
          <w:rFonts w:eastAsia="Calibri"/>
        </w:rPr>
        <w:t xml:space="preserve"> obligations impossibility due to circumstances beyond the Seller's control. After the circumstances that prevented the Seller from fulfilling the </w:t>
      </w:r>
      <w:r w:rsidR="00A253C5">
        <w:rPr>
          <w:rFonts w:eastAsia="Calibri"/>
        </w:rPr>
        <w:t>Agreement</w:t>
      </w:r>
      <w:r w:rsidRPr="0060242A">
        <w:rPr>
          <w:rFonts w:eastAsia="Calibri"/>
        </w:rPr>
        <w:t xml:space="preserve"> obligations disappear, the suspended term(s) for the delivery of the </w:t>
      </w:r>
      <w:r w:rsidR="002B569D">
        <w:rPr>
          <w:rFonts w:eastAsia="Calibri"/>
        </w:rPr>
        <w:t>Goods</w:t>
      </w:r>
      <w:r w:rsidRPr="0060242A">
        <w:rPr>
          <w:rFonts w:eastAsia="Calibri"/>
        </w:rPr>
        <w:t xml:space="preserve"> will be renewed.</w:t>
      </w:r>
      <w:r w:rsidR="00426AF9">
        <w:rPr>
          <w:rFonts w:eastAsia="Calibri"/>
        </w:rPr>
        <w:t xml:space="preserve"> </w:t>
      </w:r>
    </w:p>
    <w:p w14:paraId="287E9CAE" w14:textId="708A1F5E"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11.5. In the event of important circumstances beyond the Seller's control, due to which the Seller cannot fulfill its </w:t>
      </w:r>
      <w:r w:rsidR="003859F5">
        <w:rPr>
          <w:rFonts w:eastAsia="Calibri"/>
        </w:rPr>
        <w:t>Agreement</w:t>
      </w:r>
      <w:r w:rsidRPr="0060242A">
        <w:rPr>
          <w:rFonts w:eastAsia="Calibri"/>
        </w:rPr>
        <w:t xml:space="preserve"> obligations and/or in the event of other unforeseen circumstances (for example, in the event of a change in a valid legal act or the entry into force of a new legal act that affects the execution of this Agreement; Additional time is necessary for the Buyer to complete an additional the purchase; the execution of another purchase agreement of the Buyer that has a direct impact on this Agreement is delayed due to no fault of the Buyer; other circumstances that were not known at the time of the execution of the purchase and which any other Buyer would encounter), the Buyer has the right to suspend the Seller's obligations or any part of them, which cannot be enforced.</w:t>
      </w:r>
    </w:p>
    <w:p w14:paraId="1C4D7EC1" w14:textId="63BAA4B6"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11.6. In the event of circumstances that prevent the Seller from fulfilling </w:t>
      </w:r>
      <w:r w:rsidR="003859F5">
        <w:rPr>
          <w:rFonts w:eastAsia="Calibri"/>
        </w:rPr>
        <w:t>Agreement</w:t>
      </w:r>
      <w:r w:rsidRPr="0060242A">
        <w:rPr>
          <w:rFonts w:eastAsia="Calibri"/>
        </w:rPr>
        <w:t xml:space="preserve"> obligations, the Seller must inform the Buyer about this immediately, but no later than within 2 (two) calendar days, providing information and documents proving the impossibility of fulfilling </w:t>
      </w:r>
      <w:r w:rsidR="003859F5">
        <w:rPr>
          <w:rFonts w:eastAsia="Calibri"/>
        </w:rPr>
        <w:t>Agreement</w:t>
      </w:r>
      <w:r w:rsidRPr="0060242A">
        <w:rPr>
          <w:rFonts w:eastAsia="Calibri"/>
        </w:rPr>
        <w:t xml:space="preserve"> obligations due to circumstances beyond the Seller's control. In such a case, the Seller has the right to ask the Buyer to suspend the execution of the Agreement until the indicated interferences or obstacles are removed. With the consent of the buyer, the execution of the Agreement can be suspended only for the period of existence of the mentioned circumstances.</w:t>
      </w:r>
    </w:p>
    <w:p w14:paraId="640466C9" w14:textId="582B03A0"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The Seller must immediately, but no later than within 1 (one) calendar day, suspend the </w:t>
      </w:r>
      <w:r w:rsidR="000B1F64">
        <w:rPr>
          <w:rFonts w:eastAsia="Calibri"/>
        </w:rPr>
        <w:t>performance</w:t>
      </w:r>
      <w:r w:rsidRPr="0060242A">
        <w:rPr>
          <w:rFonts w:eastAsia="Calibri"/>
        </w:rPr>
        <w:t xml:space="preserve"> of the Agreement after receiving a written notification from the Buyer instructing him to do so. Suspension of the execution of the Agreement does not mean termination of the Agreement. After the circumstances that prevented the Seller from fulfilling </w:t>
      </w:r>
      <w:r w:rsidR="003859F5">
        <w:rPr>
          <w:rFonts w:eastAsia="Calibri"/>
        </w:rPr>
        <w:t>Agreement</w:t>
      </w:r>
      <w:r w:rsidRPr="0060242A">
        <w:rPr>
          <w:rFonts w:eastAsia="Calibri"/>
        </w:rPr>
        <w:t xml:space="preserve"> obligations disappear, the execution of the suspended obligations is resumed.</w:t>
      </w:r>
    </w:p>
    <w:p w14:paraId="17E82176" w14:textId="6772E001"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11.7. </w:t>
      </w:r>
      <w:r w:rsidR="000B1F64" w:rsidRPr="000B1F64">
        <w:rPr>
          <w:rFonts w:eastAsia="Calibri"/>
        </w:rPr>
        <w:t xml:space="preserve">If the performance of the Seller's obligations </w:t>
      </w:r>
      <w:r w:rsidR="000B1F64">
        <w:rPr>
          <w:rFonts w:eastAsia="Calibri"/>
        </w:rPr>
        <w:t xml:space="preserve">of the </w:t>
      </w:r>
      <w:r w:rsidR="000B1F64" w:rsidRPr="0060242A">
        <w:rPr>
          <w:rFonts w:eastAsia="Calibri"/>
        </w:rPr>
        <w:t>Agreement</w:t>
      </w:r>
      <w:r w:rsidR="000B1F64" w:rsidRPr="000B1F64">
        <w:rPr>
          <w:rFonts w:eastAsia="Calibri"/>
        </w:rPr>
        <w:t xml:space="preserve"> has been suspended for a period of at least 60 (sixty) days for reasons beyond the Seller's control, the Seller may, after the expiration of the 60 (sixty) days, by written notice to the Buyer, require the Buyer to resume performance of the </w:t>
      </w:r>
      <w:r w:rsidR="000B1F64" w:rsidRPr="0060242A">
        <w:rPr>
          <w:rFonts w:eastAsia="Calibri"/>
        </w:rPr>
        <w:t>Agreement</w:t>
      </w:r>
      <w:r w:rsidR="000B1F64" w:rsidRPr="000B1F64">
        <w:rPr>
          <w:rFonts w:eastAsia="Calibri"/>
        </w:rPr>
        <w:t xml:space="preserve"> within 14 (fourteen) days or terminate the </w:t>
      </w:r>
      <w:r w:rsidR="000B1F64" w:rsidRPr="0060242A">
        <w:rPr>
          <w:rFonts w:eastAsia="Calibri"/>
        </w:rPr>
        <w:t>Agreement</w:t>
      </w:r>
      <w:r w:rsidR="000B1F64" w:rsidRPr="000B1F64">
        <w:rPr>
          <w:rFonts w:eastAsia="Calibri"/>
        </w:rPr>
        <w:t xml:space="preserve">. If </w:t>
      </w:r>
      <w:r w:rsidR="000B1F64">
        <w:rPr>
          <w:rFonts w:eastAsia="Calibri"/>
        </w:rPr>
        <w:t xml:space="preserve">the </w:t>
      </w:r>
      <w:r w:rsidR="000B1F64" w:rsidRPr="000B1F64">
        <w:rPr>
          <w:rFonts w:eastAsia="Calibri"/>
        </w:rPr>
        <w:t xml:space="preserve">performance of the </w:t>
      </w:r>
      <w:r w:rsidR="000B1F64" w:rsidRPr="0060242A">
        <w:rPr>
          <w:rFonts w:eastAsia="Calibri"/>
        </w:rPr>
        <w:t>Agreement</w:t>
      </w:r>
      <w:r w:rsidR="000B1F64" w:rsidRPr="000B1F64">
        <w:rPr>
          <w:rFonts w:eastAsia="Calibri"/>
        </w:rPr>
        <w:t xml:space="preserve"> is suspended for more than 90 (ninety) days, either Party to the </w:t>
      </w:r>
      <w:r w:rsidR="000B1F64" w:rsidRPr="0060242A">
        <w:rPr>
          <w:rFonts w:eastAsia="Calibri"/>
        </w:rPr>
        <w:t>Agreement</w:t>
      </w:r>
      <w:r w:rsidR="000B1F64" w:rsidRPr="000B1F64">
        <w:rPr>
          <w:rFonts w:eastAsia="Calibri"/>
        </w:rPr>
        <w:t xml:space="preserve"> may unilaterally terminate the </w:t>
      </w:r>
      <w:r w:rsidR="000B1F64" w:rsidRPr="0060242A">
        <w:rPr>
          <w:rFonts w:eastAsia="Calibri"/>
        </w:rPr>
        <w:t>Agreement</w:t>
      </w:r>
      <w:r w:rsidR="000B1F64" w:rsidRPr="000B1F64">
        <w:rPr>
          <w:rFonts w:eastAsia="Calibri"/>
        </w:rPr>
        <w:t xml:space="preserve"> by notifying the other Party in writing in accordance with the procedure set out in the </w:t>
      </w:r>
      <w:r w:rsidR="000B1F64" w:rsidRPr="0060242A">
        <w:rPr>
          <w:rFonts w:eastAsia="Calibri"/>
        </w:rPr>
        <w:t>Agreement</w:t>
      </w:r>
      <w:r w:rsidR="000B1F64" w:rsidRPr="000B1F64">
        <w:rPr>
          <w:rFonts w:eastAsia="Calibri"/>
        </w:rPr>
        <w:t>.</w:t>
      </w:r>
    </w:p>
    <w:p w14:paraId="3F5869AF" w14:textId="6948FADD"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11.8. In cases where the suspension of the execution of the Agreement lasted longer than the remaining period until the end of the fulfillment of the Seller's </w:t>
      </w:r>
      <w:r w:rsidR="003859F5">
        <w:rPr>
          <w:rFonts w:eastAsia="Calibri"/>
        </w:rPr>
        <w:t>Agreement</w:t>
      </w:r>
      <w:r w:rsidRPr="0060242A">
        <w:rPr>
          <w:rFonts w:eastAsia="Calibri"/>
        </w:rPr>
        <w:t xml:space="preserve"> obligations at the time of the suspension of the Agreement, when extending the execution period after the suspension, the extension must be for the period that was left at the time of the suspension until the end of the fulfillment of the Seller's </w:t>
      </w:r>
      <w:r w:rsidR="003859F5">
        <w:rPr>
          <w:rFonts w:eastAsia="Calibri"/>
        </w:rPr>
        <w:t>Agreement</w:t>
      </w:r>
      <w:r w:rsidRPr="0060242A">
        <w:rPr>
          <w:rFonts w:eastAsia="Calibri"/>
        </w:rPr>
        <w:t xml:space="preserve"> obligations.</w:t>
      </w:r>
    </w:p>
    <w:p w14:paraId="3DDB32CB" w14:textId="4211C207"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11.9. In cases where the suspension of the performance of the Agreement lasted less than the time remaining until the end of the fulfillment of the Seller's </w:t>
      </w:r>
      <w:r w:rsidR="003859F5">
        <w:rPr>
          <w:rFonts w:eastAsia="Calibri"/>
        </w:rPr>
        <w:t>Agreement</w:t>
      </w:r>
      <w:r w:rsidRPr="0060242A">
        <w:rPr>
          <w:rFonts w:eastAsia="Calibri"/>
        </w:rPr>
        <w:t xml:space="preserve"> obligations at the time of the suspension of the Agreement, the term of the performance of the Seller's </w:t>
      </w:r>
      <w:r w:rsidR="003859F5">
        <w:rPr>
          <w:rFonts w:eastAsia="Calibri"/>
        </w:rPr>
        <w:t>Agreement</w:t>
      </w:r>
      <w:r w:rsidRPr="0060242A">
        <w:rPr>
          <w:rFonts w:eastAsia="Calibri"/>
        </w:rPr>
        <w:t xml:space="preserve"> obligations is extended for the period for which it was suspended.</w:t>
      </w:r>
    </w:p>
    <w:p w14:paraId="1D3875E2" w14:textId="7216612B"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11.10. The buyer also has the right to stop the supply of </w:t>
      </w:r>
      <w:r w:rsidR="002B569D">
        <w:rPr>
          <w:rFonts w:eastAsia="Calibri"/>
        </w:rPr>
        <w:t>Goods</w:t>
      </w:r>
      <w:r w:rsidRPr="0060242A">
        <w:rPr>
          <w:rFonts w:eastAsia="Calibri"/>
        </w:rPr>
        <w:t xml:space="preserve"> if he has reasonable suspicions about the quality of the supplied </w:t>
      </w:r>
      <w:r w:rsidR="002B569D">
        <w:rPr>
          <w:rFonts w:eastAsia="Calibri"/>
        </w:rPr>
        <w:t>Goods</w:t>
      </w:r>
      <w:r w:rsidRPr="0060242A">
        <w:rPr>
          <w:rFonts w:eastAsia="Calibri"/>
        </w:rPr>
        <w:t xml:space="preserve"> and needs time to check and make sure of the quality of the supplied </w:t>
      </w:r>
      <w:r w:rsidR="002B569D">
        <w:rPr>
          <w:rFonts w:eastAsia="Calibri"/>
        </w:rPr>
        <w:t>Goods</w:t>
      </w:r>
      <w:r w:rsidRPr="0060242A">
        <w:rPr>
          <w:rFonts w:eastAsia="Calibri"/>
        </w:rPr>
        <w:t xml:space="preserve">. In this case, the suspension of the supply of the </w:t>
      </w:r>
      <w:r w:rsidR="002B569D">
        <w:rPr>
          <w:rFonts w:eastAsia="Calibri"/>
        </w:rPr>
        <w:t>Goods</w:t>
      </w:r>
      <w:r w:rsidRPr="0060242A">
        <w:rPr>
          <w:rFonts w:eastAsia="Calibri"/>
        </w:rPr>
        <w:t xml:space="preserve"> is possible for up to 5 (five) </w:t>
      </w:r>
      <w:r w:rsidR="000B6D2E">
        <w:rPr>
          <w:rFonts w:eastAsia="Calibri"/>
        </w:rPr>
        <w:t>business</w:t>
      </w:r>
      <w:r w:rsidRPr="0060242A">
        <w:rPr>
          <w:rFonts w:eastAsia="Calibri"/>
        </w:rPr>
        <w:t xml:space="preserve"> days. The suspended supply of </w:t>
      </w:r>
      <w:r w:rsidR="002B569D">
        <w:rPr>
          <w:rFonts w:eastAsia="Calibri"/>
        </w:rPr>
        <w:t>Goods</w:t>
      </w:r>
      <w:r w:rsidRPr="0060242A">
        <w:rPr>
          <w:rFonts w:eastAsia="Calibri"/>
        </w:rPr>
        <w:t xml:space="preserve"> shall be resumed in accordance with the procedure established in clauses 11.8 and 11.9 of this Agreement. The Buyer's ability to use this right cannot </w:t>
      </w:r>
      <w:r w:rsidRPr="0060242A">
        <w:rPr>
          <w:rFonts w:eastAsia="Calibri"/>
        </w:rPr>
        <w:lastRenderedPageBreak/>
        <w:t>depend on the will of the Seller or be influenced by him.</w:t>
      </w:r>
    </w:p>
    <w:p w14:paraId="1A0F144E" w14:textId="3988B780" w:rsidR="0060242A" w:rsidRPr="0060242A" w:rsidRDefault="0060242A" w:rsidP="00867D64">
      <w:pPr>
        <w:widowControl w:val="0"/>
        <w:tabs>
          <w:tab w:val="left" w:pos="567"/>
          <w:tab w:val="left" w:pos="1134"/>
          <w:tab w:val="left" w:pos="9630"/>
          <w:tab w:val="left" w:pos="9720"/>
        </w:tabs>
        <w:autoSpaceDE w:val="0"/>
        <w:autoSpaceDN w:val="0"/>
        <w:adjustRightInd w:val="0"/>
        <w:spacing w:after="0" w:line="240" w:lineRule="auto"/>
        <w:ind w:firstLine="567"/>
        <w:jc w:val="both"/>
        <w:rPr>
          <w:rFonts w:eastAsia="Calibri"/>
        </w:rPr>
      </w:pPr>
      <w:r w:rsidRPr="0060242A">
        <w:rPr>
          <w:rFonts w:eastAsia="Calibri"/>
        </w:rPr>
        <w:t xml:space="preserve">11.11. Suspension of performance of </w:t>
      </w:r>
      <w:r w:rsidR="003859F5">
        <w:rPr>
          <w:rFonts w:eastAsia="Calibri"/>
        </w:rPr>
        <w:t>Agreement</w:t>
      </w:r>
      <w:r w:rsidRPr="0060242A">
        <w:rPr>
          <w:rFonts w:eastAsia="Calibri"/>
        </w:rPr>
        <w:t xml:space="preserve"> obligations in all cases provided for in the </w:t>
      </w:r>
      <w:r w:rsidR="00897B2C">
        <w:rPr>
          <w:rFonts w:eastAsia="Calibri"/>
        </w:rPr>
        <w:t>Agreement</w:t>
      </w:r>
      <w:r w:rsidRPr="0060242A">
        <w:rPr>
          <w:rFonts w:eastAsia="Calibri"/>
        </w:rPr>
        <w:t xml:space="preserve"> must be in writing, stating the reasons and the suspension term, and attaching documents confirming the basis for the suspension (if any).</w:t>
      </w:r>
    </w:p>
    <w:p w14:paraId="5D3E19F8" w14:textId="77777777" w:rsidR="0060242A" w:rsidRPr="00557928" w:rsidRDefault="0060242A" w:rsidP="00867D64">
      <w:pPr>
        <w:keepNext/>
        <w:tabs>
          <w:tab w:val="left" w:pos="1276"/>
        </w:tabs>
        <w:suppressAutoHyphens/>
        <w:autoSpaceDN w:val="0"/>
        <w:spacing w:after="0" w:line="240" w:lineRule="auto"/>
        <w:ind w:left="709"/>
        <w:contextualSpacing/>
        <w:jc w:val="both"/>
        <w:textAlignment w:val="baseline"/>
        <w:outlineLvl w:val="4"/>
        <w:rPr>
          <w:rFonts w:eastAsia="Times New Roman"/>
          <w:lang w:eastAsia="zh-CN" w:bidi="hi-IN"/>
        </w:rPr>
      </w:pPr>
    </w:p>
    <w:p w14:paraId="256F522C" w14:textId="77777777" w:rsidR="00404CF5" w:rsidRPr="00557928" w:rsidRDefault="00404CF5" w:rsidP="008F0CE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rPr>
          <w:rFonts w:eastAsia="Times New Roman"/>
          <w:lang w:eastAsia="zh-CN" w:bidi="hi-IN"/>
        </w:rPr>
      </w:pPr>
    </w:p>
    <w:p w14:paraId="3AB01B4E" w14:textId="19747043" w:rsidR="00404CF5" w:rsidRPr="00557928" w:rsidRDefault="00897B2C" w:rsidP="008F0CE1">
      <w:pPr>
        <w:numPr>
          <w:ilvl w:val="0"/>
          <w:numId w:val="9"/>
        </w:numPr>
        <w:tabs>
          <w:tab w:val="left" w:pos="1560"/>
        </w:tabs>
        <w:spacing w:after="0" w:line="240" w:lineRule="auto"/>
        <w:ind w:left="0" w:firstLine="709"/>
        <w:contextualSpacing/>
        <w:jc w:val="both"/>
        <w:rPr>
          <w:rFonts w:eastAsia="Times New Roman"/>
          <w:b/>
        </w:rPr>
      </w:pPr>
      <w:r>
        <w:rPr>
          <w:rFonts w:eastAsia="Times New Roman"/>
          <w:b/>
          <w:lang w:eastAsia="zh-CN" w:bidi="hi-IN"/>
        </w:rPr>
        <w:t>AGREEMENT</w:t>
      </w:r>
      <w:r w:rsidR="00404CF5" w:rsidRPr="00557928">
        <w:rPr>
          <w:rFonts w:eastAsia="Times New Roman"/>
          <w:b/>
          <w:lang w:eastAsia="zh-CN" w:bidi="hi-IN"/>
        </w:rPr>
        <w:t xml:space="preserve"> TERMINATION</w:t>
      </w:r>
    </w:p>
    <w:p w14:paraId="00DC4BC8" w14:textId="05A62DD8" w:rsidR="000B1F64" w:rsidRPr="000B1F64" w:rsidRDefault="000B1F64" w:rsidP="000B1F64">
      <w:pPr>
        <w:pStyle w:val="Pagrindinistekstas"/>
        <w:numPr>
          <w:ilvl w:val="1"/>
          <w:numId w:val="9"/>
        </w:numPr>
        <w:tabs>
          <w:tab w:val="left" w:pos="1170"/>
        </w:tabs>
        <w:spacing w:before="0" w:after="0"/>
        <w:ind w:left="0" w:firstLine="709"/>
      </w:pPr>
      <w:r w:rsidRPr="000B1F64">
        <w:t>The Agreement may be terminated in cases provided for in Article 90 of the Law on Public Procurement of the Republic of Lithuania.</w:t>
      </w:r>
    </w:p>
    <w:p w14:paraId="1E53E3DE" w14:textId="77777777" w:rsidR="000B1F64" w:rsidRPr="000B1F64" w:rsidRDefault="000B1F64" w:rsidP="000B1F64">
      <w:pPr>
        <w:pStyle w:val="Pagrindinistekstas"/>
        <w:numPr>
          <w:ilvl w:val="1"/>
          <w:numId w:val="9"/>
        </w:numPr>
        <w:tabs>
          <w:tab w:val="left" w:pos="1170"/>
        </w:tabs>
        <w:spacing w:before="0" w:after="0"/>
        <w:ind w:left="0" w:firstLine="709"/>
      </w:pPr>
      <w:r w:rsidRPr="000B1F64">
        <w:t>The Agreement may be terminated by written agreement of the Parties.</w:t>
      </w:r>
    </w:p>
    <w:p w14:paraId="13597592" w14:textId="77777777" w:rsidR="000B1F64" w:rsidRPr="000B1F64" w:rsidRDefault="000B1F64" w:rsidP="000B1F64">
      <w:pPr>
        <w:pStyle w:val="Pagrindinistekstas"/>
        <w:numPr>
          <w:ilvl w:val="1"/>
          <w:numId w:val="9"/>
        </w:numPr>
        <w:tabs>
          <w:tab w:val="left" w:pos="1170"/>
        </w:tabs>
        <w:spacing w:before="0" w:after="0"/>
        <w:ind w:left="0" w:firstLine="709"/>
      </w:pPr>
      <w:r w:rsidRPr="000B1F64">
        <w:t>If a Party fails to perform or improperly performs any of its obligations under the Agreement, it is in breach of the Agreement.</w:t>
      </w:r>
    </w:p>
    <w:p w14:paraId="6A0030AD" w14:textId="0836E897" w:rsidR="000B1F64" w:rsidRPr="000B1F64" w:rsidRDefault="000B1F64" w:rsidP="000B1F64">
      <w:pPr>
        <w:pStyle w:val="Pagrindinistekstas"/>
        <w:numPr>
          <w:ilvl w:val="1"/>
          <w:numId w:val="9"/>
        </w:numPr>
        <w:tabs>
          <w:tab w:val="left" w:pos="1170"/>
        </w:tabs>
        <w:spacing w:before="0" w:after="0"/>
        <w:ind w:left="0" w:firstLine="709"/>
      </w:pPr>
      <w:r w:rsidRPr="000B1F64">
        <w:t xml:space="preserve">The Agreement can be terminated in the event of force majeure, after more than 1 (one) month, and without the Parties </w:t>
      </w:r>
      <w:r w:rsidR="00FA7363">
        <w:t>have</w:t>
      </w:r>
      <w:r w:rsidRPr="000B1F64">
        <w:t xml:space="preserve"> signed an additional agreement to amend this Agreement, allowing the Parties to continue to fulfil their </w:t>
      </w:r>
      <w:r w:rsidR="00FA7363">
        <w:t>Agreement</w:t>
      </w:r>
      <w:r w:rsidRPr="000B1F64">
        <w:t xml:space="preserve"> obligations.</w:t>
      </w:r>
    </w:p>
    <w:p w14:paraId="24583BBF" w14:textId="77777777" w:rsidR="000B1F64" w:rsidRPr="000B1F64" w:rsidRDefault="000B1F64" w:rsidP="000B1F64">
      <w:pPr>
        <w:pStyle w:val="Pagrindinistekstas"/>
        <w:numPr>
          <w:ilvl w:val="1"/>
          <w:numId w:val="9"/>
        </w:numPr>
        <w:tabs>
          <w:tab w:val="left" w:pos="1170"/>
        </w:tabs>
        <w:spacing w:before="0" w:after="0"/>
        <w:ind w:left="0" w:firstLine="709"/>
      </w:pPr>
      <w:r w:rsidRPr="000B1F64">
        <w:t>The Agreement may be terminated at the written request of either of the Parties 30 (thirty) calendar days after the written notice to the other Party if the other Party has committed a material breach of the Agreement.</w:t>
      </w:r>
    </w:p>
    <w:p w14:paraId="27158CD2" w14:textId="126E159B" w:rsidR="00404CF5" w:rsidRPr="00557928" w:rsidRDefault="000B1F64" w:rsidP="0053005A">
      <w:pPr>
        <w:pStyle w:val="Pagrindinistekstas"/>
        <w:numPr>
          <w:ilvl w:val="1"/>
          <w:numId w:val="9"/>
        </w:numPr>
        <w:tabs>
          <w:tab w:val="left" w:pos="1170"/>
          <w:tab w:val="left" w:pos="1560"/>
        </w:tabs>
        <w:spacing w:before="0" w:after="0"/>
        <w:ind w:left="0" w:firstLine="709"/>
      </w:pPr>
      <w:r w:rsidRPr="000B1F64">
        <w:t>The Buyer may terminate this Agreement unilaterally, giving notice to the Seller 30 (thirty) calendar days in advance if</w:t>
      </w:r>
      <w:r w:rsidR="00404CF5" w:rsidRPr="00557928">
        <w:t>:</w:t>
      </w:r>
    </w:p>
    <w:p w14:paraId="66A529DC" w14:textId="0AC80BF2" w:rsidR="000B1F64" w:rsidRPr="000B1F64" w:rsidRDefault="000B1F64"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sidRPr="000B1F64">
        <w:rPr>
          <w:rFonts w:eastAsia="Times New Roman"/>
          <w:lang w:eastAsia="ar-SA"/>
        </w:rPr>
        <w:t xml:space="preserve">The quality of the Goods submitted by the Seller does not comply with the technical requirements of the Agreement and the purchase of a Special-purpose Armoured Vehicle, Purchase No. </w:t>
      </w:r>
      <w:r>
        <w:rPr>
          <w:rFonts w:eastAsia="Times New Roman"/>
          <w:lang w:eastAsia="ar-SA"/>
        </w:rPr>
        <w:t>658772</w:t>
      </w:r>
      <w:r w:rsidRPr="000B1F64">
        <w:rPr>
          <w:rFonts w:eastAsia="Times New Roman"/>
          <w:lang w:eastAsia="ar-SA"/>
        </w:rPr>
        <w:t xml:space="preserve">, the Seller’s offer, the Product Description and Technical Specifications, and this </w:t>
      </w:r>
      <w:r w:rsidR="0053005A" w:rsidRPr="0053005A">
        <w:rPr>
          <w:rFonts w:eastAsia="Times New Roman"/>
          <w:lang w:eastAsia="ar-SA"/>
        </w:rPr>
        <w:t>shall constitute a material breach of the Agreement</w:t>
      </w:r>
      <w:r w:rsidRPr="000B1F64">
        <w:rPr>
          <w:rFonts w:eastAsia="Times New Roman"/>
          <w:lang w:eastAsia="ar-SA"/>
        </w:rPr>
        <w:t>;</w:t>
      </w:r>
    </w:p>
    <w:p w14:paraId="30E3321A" w14:textId="77777777" w:rsidR="0053005A" w:rsidRPr="0053005A" w:rsidRDefault="000B1F64"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 xml:space="preserve">The Seller does not deliver the Goods within the time </w:t>
      </w:r>
      <w:r w:rsidR="00053D6E" w:rsidRPr="0053005A">
        <w:rPr>
          <w:rFonts w:eastAsia="Times New Roman"/>
          <w:lang w:eastAsia="ar-SA"/>
        </w:rPr>
        <w:t>stated in Clause 1.4</w:t>
      </w:r>
      <w:r w:rsidRPr="0053005A">
        <w:rPr>
          <w:rFonts w:eastAsia="Times New Roman"/>
          <w:lang w:eastAsia="ar-SA"/>
        </w:rPr>
        <w:t xml:space="preserve"> </w:t>
      </w:r>
      <w:r w:rsidR="00053D6E" w:rsidRPr="0053005A">
        <w:rPr>
          <w:rFonts w:eastAsia="Times New Roman"/>
          <w:lang w:eastAsia="ar-SA"/>
        </w:rPr>
        <w:t>to the location specified in the Agreement,</w:t>
      </w:r>
      <w:r w:rsidRPr="0053005A">
        <w:rPr>
          <w:rFonts w:eastAsia="Times New Roman"/>
          <w:lang w:eastAsia="ar-SA"/>
        </w:rPr>
        <w:t xml:space="preserve"> </w:t>
      </w:r>
      <w:r w:rsidR="0053005A" w:rsidRPr="0053005A">
        <w:rPr>
          <w:rFonts w:eastAsia="Times New Roman"/>
          <w:lang w:eastAsia="ar-SA"/>
        </w:rPr>
        <w:t>and this shall constitute a material breach of the Agreement;</w:t>
      </w:r>
    </w:p>
    <w:p w14:paraId="19B06B98" w14:textId="60ED90E2" w:rsidR="000B1F64" w:rsidRDefault="0053005A"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Pr>
          <w:rFonts w:eastAsia="Times New Roman"/>
          <w:lang w:eastAsia="ar-SA"/>
        </w:rPr>
        <w:t>T</w:t>
      </w:r>
      <w:r w:rsidRPr="0053005A">
        <w:rPr>
          <w:rFonts w:eastAsia="Times New Roman"/>
          <w:lang w:eastAsia="ar-SA"/>
        </w:rPr>
        <w:t>he Seller's non-performance of the requirements of Clauses 4.1, 4.5, 7.1 and this shall constitute a material breach of the Agreement;</w:t>
      </w:r>
    </w:p>
    <w:p w14:paraId="35F99FBF" w14:textId="2F61C9C0" w:rsidR="0053005A" w:rsidRPr="0053005A" w:rsidRDefault="0053005A"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any of the conditions referred to in Article 47(9) and Article 37(9) of the Public Procurement Law or the Regulations occur, it constitutes a material breach of the Agreement;</w:t>
      </w:r>
    </w:p>
    <w:p w14:paraId="44723628" w14:textId="1FC09426" w:rsidR="0053005A" w:rsidRPr="0053005A" w:rsidRDefault="0053005A"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the Seller is liquidated, suspends its business activities, is subject to bankruptcy proceedings, or a similar situation arises in accordance with the procedure established by law, then the Purchaser may unilaterally terminate the Agreement;</w:t>
      </w:r>
    </w:p>
    <w:p w14:paraId="56F5D400" w14:textId="3FF44CB4" w:rsidR="0053005A" w:rsidRPr="00FA7363" w:rsidRDefault="0053005A" w:rsidP="0053005A">
      <w:pPr>
        <w:numPr>
          <w:ilvl w:val="2"/>
          <w:numId w:val="9"/>
        </w:numPr>
        <w:tabs>
          <w:tab w:val="left" w:pos="1418"/>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 xml:space="preserve">the Buyer shall </w:t>
      </w:r>
      <w:r w:rsidRPr="00FA7363">
        <w:rPr>
          <w:rFonts w:eastAsia="Times New Roman"/>
          <w:lang w:eastAsia="ar-SA"/>
        </w:rPr>
        <w:t xml:space="preserve">have the right to terminate the Agreement, without the 30 (thirty) days' notice period, in the event that the entity that issued the </w:t>
      </w:r>
      <w:r w:rsidRPr="00FA7363">
        <w:rPr>
          <w:rFonts w:eastAsia="SimSun"/>
          <w:lang w:eastAsia="zh-CN" w:bidi="hi-IN"/>
        </w:rPr>
        <w:t xml:space="preserve">performance guarantee </w:t>
      </w:r>
      <w:r w:rsidRPr="00FA7363">
        <w:rPr>
          <w:rFonts w:eastAsia="Times New Roman"/>
          <w:lang w:eastAsia="ar-SA"/>
        </w:rPr>
        <w:t xml:space="preserve">is unable to fulfill its obligations and the Seller fails to provide a new </w:t>
      </w:r>
      <w:r w:rsidRPr="00FA7363">
        <w:rPr>
          <w:rFonts w:eastAsia="SimSun"/>
          <w:lang w:eastAsia="zh-CN" w:bidi="hi-IN"/>
        </w:rPr>
        <w:t xml:space="preserve">performance guarantee </w:t>
      </w:r>
      <w:r w:rsidRPr="00FA7363">
        <w:rPr>
          <w:rFonts w:eastAsia="Times New Roman"/>
          <w:lang w:eastAsia="ar-SA"/>
        </w:rPr>
        <w:t xml:space="preserve">on the same terms and conditions as the previous </w:t>
      </w:r>
      <w:r w:rsidRPr="00FA7363">
        <w:rPr>
          <w:rFonts w:eastAsia="SimSun"/>
          <w:lang w:eastAsia="zh-CN" w:bidi="hi-IN"/>
        </w:rPr>
        <w:t xml:space="preserve">performance guarantee </w:t>
      </w:r>
      <w:r w:rsidRPr="00FA7363">
        <w:rPr>
          <w:rFonts w:eastAsia="Times New Roman"/>
          <w:lang w:eastAsia="ar-SA"/>
        </w:rPr>
        <w:t>upon the Buyer's request in writing, as provided for in Clause 6.6 of the Agreement;</w:t>
      </w:r>
    </w:p>
    <w:p w14:paraId="6AB3E4C2" w14:textId="77777777" w:rsidR="0053005A" w:rsidRPr="006A5795" w:rsidRDefault="0053005A" w:rsidP="0053005A">
      <w:pPr>
        <w:pStyle w:val="BodyText11"/>
        <w:numPr>
          <w:ilvl w:val="1"/>
          <w:numId w:val="9"/>
        </w:numPr>
        <w:tabs>
          <w:tab w:val="left" w:pos="1560"/>
        </w:tabs>
        <w:ind w:left="0" w:firstLine="709"/>
        <w:rPr>
          <w:rFonts w:ascii="Times New Roman" w:hAnsi="Times New Roman"/>
          <w:sz w:val="24"/>
          <w:szCs w:val="24"/>
        </w:rPr>
      </w:pPr>
      <w:r w:rsidRPr="006A5795">
        <w:rPr>
          <w:rFonts w:ascii="Times New Roman" w:hAnsi="Times New Roman"/>
          <w:sz w:val="24"/>
          <w:szCs w:val="24"/>
        </w:rPr>
        <w:t>If the Agreement is terminated due to the Seller’s fault, except for the remuneration for the Goods purchased by the Buyer, the Seller shall not be entitled to any compensation for any losses or damages incurred.</w:t>
      </w:r>
    </w:p>
    <w:p w14:paraId="1A3E67F0" w14:textId="486F9B38" w:rsidR="0053005A" w:rsidRPr="0053005A" w:rsidRDefault="0053005A" w:rsidP="0053005A">
      <w:pPr>
        <w:tabs>
          <w:tab w:val="left" w:pos="1418"/>
        </w:tabs>
        <w:suppressAutoHyphens/>
        <w:autoSpaceDE w:val="0"/>
        <w:spacing w:after="0" w:line="240" w:lineRule="auto"/>
        <w:ind w:firstLine="709"/>
        <w:jc w:val="both"/>
        <w:rPr>
          <w:rFonts w:eastAsia="Times New Roman"/>
          <w:lang w:eastAsia="ar-SA"/>
        </w:rPr>
      </w:pPr>
    </w:p>
    <w:p w14:paraId="673E1D7C" w14:textId="77777777" w:rsidR="0053005A" w:rsidRP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eastAsia="ar-SA"/>
        </w:rPr>
        <w:t>If the Seller changes the technical specification of the Goods arbitrarily, the Agreement is terminated unilaterally without negative consequences for the Buyer.</w:t>
      </w:r>
    </w:p>
    <w:p w14:paraId="54FE1362" w14:textId="77777777" w:rsidR="0053005A" w:rsidRP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eastAsia="ar-SA"/>
        </w:rPr>
        <w:t>The Seller cannot transfer all or part of its obligations under this Agreement without the prior written consent of the Buyer.</w:t>
      </w:r>
    </w:p>
    <w:p w14:paraId="7A01CA69" w14:textId="77777777" w:rsidR="0053005A" w:rsidRPr="0053005A" w:rsidRDefault="0053005A" w:rsidP="0053005A">
      <w:pPr>
        <w:pStyle w:val="Sraopastraipa"/>
        <w:numPr>
          <w:ilvl w:val="1"/>
          <w:numId w:val="9"/>
        </w:numPr>
        <w:ind w:left="0" w:firstLine="709"/>
        <w:rPr>
          <w:rFonts w:ascii="Times New Roman" w:eastAsia="Times New Roman" w:hAnsi="Times New Roman" w:cs="Times New Roman"/>
          <w:sz w:val="24"/>
          <w:szCs w:val="24"/>
          <w:lang w:eastAsia="ar-SA"/>
        </w:rPr>
      </w:pPr>
      <w:r w:rsidRPr="0053005A">
        <w:rPr>
          <w:rFonts w:ascii="Times New Roman" w:eastAsia="Times New Roman" w:hAnsi="Times New Roman" w:cs="Times New Roman"/>
          <w:sz w:val="24"/>
          <w:szCs w:val="24"/>
          <w:lang w:eastAsia="ar-SA"/>
        </w:rPr>
        <w:t>Upon termination or expiration of this Agreement, the provisions of this Agreement relating to the liability and settlement between the Parties under this Agreement, maintenance obligations, warranty obligations, and any other provision of this Agreement that are expressly stated shall remain in effect after termination of this Agreement or shall remain in full force and effect for the full performance of this Agreement.</w:t>
      </w:r>
    </w:p>
    <w:p w14:paraId="2722A478" w14:textId="77777777" w:rsidR="0053005A" w:rsidRPr="0053005A" w:rsidRDefault="0053005A" w:rsidP="0053005A">
      <w:pPr>
        <w:pStyle w:val="Sraopastraipa"/>
        <w:numPr>
          <w:ilvl w:val="1"/>
          <w:numId w:val="9"/>
        </w:numPr>
        <w:spacing w:after="0"/>
        <w:ind w:left="0" w:firstLine="709"/>
        <w:rPr>
          <w:rFonts w:ascii="Times New Roman" w:eastAsia="Times New Roman" w:hAnsi="Times New Roman" w:cs="Times New Roman"/>
          <w:sz w:val="24"/>
          <w:szCs w:val="24"/>
          <w:lang w:eastAsia="ar-SA"/>
        </w:rPr>
      </w:pPr>
      <w:r w:rsidRPr="0053005A">
        <w:rPr>
          <w:rFonts w:ascii="Times New Roman" w:eastAsia="Times New Roman" w:hAnsi="Times New Roman" w:cs="Times New Roman"/>
          <w:sz w:val="24"/>
          <w:szCs w:val="24"/>
          <w:lang w:eastAsia="ar-SA"/>
        </w:rPr>
        <w:lastRenderedPageBreak/>
        <w:t>The Seller shall immediately notify the Buyer of any material changes to the essential Seller’s circumstances, confirming that the conditions necessary for the performance of the Agreement have remained valid.</w:t>
      </w:r>
    </w:p>
    <w:p w14:paraId="1D7CCDB3" w14:textId="77777777" w:rsidR="0053005A" w:rsidRP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eastAsia="ar-SA"/>
        </w:rPr>
        <w:t>For the purposes of this Agreement, the following is essential:</w:t>
      </w:r>
    </w:p>
    <w:p w14:paraId="57EC183A" w14:textId="77777777" w:rsidR="0053005A" w:rsidRDefault="0053005A" w:rsidP="0053005A">
      <w:pPr>
        <w:numPr>
          <w:ilvl w:val="2"/>
          <w:numId w:val="9"/>
        </w:numPr>
        <w:tabs>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The subject matter of the Agreement, including models of the Goods;</w:t>
      </w:r>
    </w:p>
    <w:p w14:paraId="51270F01" w14:textId="0E2BC11C" w:rsidR="0053005A" w:rsidRPr="0053005A" w:rsidRDefault="0053005A" w:rsidP="0053005A">
      <w:pPr>
        <w:numPr>
          <w:ilvl w:val="2"/>
          <w:numId w:val="9"/>
        </w:numPr>
        <w:tabs>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 xml:space="preserve">technical </w:t>
      </w:r>
      <w:r>
        <w:rPr>
          <w:rFonts w:eastAsia="Times New Roman"/>
          <w:lang w:eastAsia="ar-SA"/>
        </w:rPr>
        <w:t>support service</w:t>
      </w:r>
      <w:r w:rsidRPr="0053005A">
        <w:rPr>
          <w:rFonts w:eastAsia="Times New Roman"/>
          <w:lang w:eastAsia="ar-SA"/>
        </w:rPr>
        <w:t xml:space="preserve"> during the warranty period;</w:t>
      </w:r>
    </w:p>
    <w:p w14:paraId="176A5EDC" w14:textId="6026E014" w:rsidR="0053005A" w:rsidRPr="0053005A" w:rsidRDefault="0053005A" w:rsidP="0053005A">
      <w:pPr>
        <w:numPr>
          <w:ilvl w:val="2"/>
          <w:numId w:val="9"/>
        </w:numPr>
        <w:tabs>
          <w:tab w:val="left" w:pos="1560"/>
        </w:tabs>
        <w:suppressAutoHyphens/>
        <w:autoSpaceDE w:val="0"/>
        <w:spacing w:after="0" w:line="240" w:lineRule="auto"/>
        <w:ind w:left="0" w:firstLine="709"/>
        <w:jc w:val="both"/>
        <w:rPr>
          <w:rFonts w:eastAsia="Times New Roman"/>
          <w:lang w:eastAsia="ar-SA"/>
        </w:rPr>
      </w:pPr>
      <w:r w:rsidRPr="0053005A">
        <w:rPr>
          <w:rFonts w:eastAsia="Times New Roman"/>
          <w:lang w:eastAsia="ar-SA"/>
        </w:rPr>
        <w:t>Delivery of the Goods deadlines</w:t>
      </w:r>
      <w:r>
        <w:rPr>
          <w:rFonts w:eastAsia="Times New Roman"/>
          <w:lang w:eastAsia="ar-SA"/>
        </w:rPr>
        <w:t>:</w:t>
      </w:r>
    </w:p>
    <w:p w14:paraId="66C5E613" w14:textId="4CE95946" w:rsidR="0053005A" w:rsidRPr="0053005A" w:rsidRDefault="0053005A" w:rsidP="0053005A">
      <w:pPr>
        <w:numPr>
          <w:ilvl w:val="2"/>
          <w:numId w:val="9"/>
        </w:numPr>
        <w:tabs>
          <w:tab w:val="left" w:pos="1560"/>
        </w:tabs>
        <w:suppressAutoHyphens/>
        <w:autoSpaceDE w:val="0"/>
        <w:spacing w:after="0" w:line="240" w:lineRule="auto"/>
        <w:ind w:left="0" w:firstLine="709"/>
        <w:jc w:val="both"/>
        <w:rPr>
          <w:rFonts w:eastAsia="Times New Roman"/>
          <w:lang w:eastAsia="ar-SA"/>
        </w:rPr>
      </w:pPr>
      <w:r>
        <w:rPr>
          <w:rFonts w:eastAsia="Times New Roman"/>
          <w:lang w:eastAsia="ar-SA"/>
        </w:rPr>
        <w:t xml:space="preserve">The </w:t>
      </w:r>
      <w:r w:rsidRPr="0053005A">
        <w:rPr>
          <w:rFonts w:eastAsia="Times New Roman"/>
          <w:lang w:eastAsia="ar-SA"/>
        </w:rPr>
        <w:t>Agreement price and pricing pules.</w:t>
      </w:r>
    </w:p>
    <w:p w14:paraId="63F0C5B6" w14:textId="77777777" w:rsidR="00404CF5" w:rsidRPr="00557928" w:rsidRDefault="00404CF5" w:rsidP="008F0CE1">
      <w:pPr>
        <w:tabs>
          <w:tab w:val="left" w:pos="1560"/>
        </w:tabs>
        <w:suppressAutoHyphens/>
        <w:autoSpaceDE w:val="0"/>
        <w:spacing w:after="0" w:line="240" w:lineRule="auto"/>
        <w:jc w:val="both"/>
        <w:rPr>
          <w:rFonts w:eastAsia="Times New Roman"/>
          <w:lang w:eastAsia="ar-SA"/>
        </w:rPr>
      </w:pPr>
    </w:p>
    <w:p w14:paraId="26DDBF32" w14:textId="77777777" w:rsidR="00404CF5" w:rsidRPr="00557928" w:rsidRDefault="00404CF5" w:rsidP="008F0CE1">
      <w:pPr>
        <w:keepNext/>
        <w:numPr>
          <w:ilvl w:val="0"/>
          <w:numId w:val="9"/>
        </w:numPr>
        <w:tabs>
          <w:tab w:val="left" w:pos="1560"/>
        </w:tabs>
        <w:suppressAutoHyphens/>
        <w:autoSpaceDN w:val="0"/>
        <w:spacing w:after="0" w:line="240" w:lineRule="auto"/>
        <w:ind w:left="0" w:firstLine="709"/>
        <w:contextualSpacing/>
        <w:jc w:val="both"/>
        <w:textAlignment w:val="baseline"/>
        <w:outlineLvl w:val="4"/>
        <w:rPr>
          <w:rFonts w:eastAsia="Times New Roman"/>
          <w:b/>
          <w:lang w:eastAsia="zh-CN" w:bidi="hi-IN"/>
        </w:rPr>
      </w:pPr>
      <w:r w:rsidRPr="00557928">
        <w:rPr>
          <w:rFonts w:eastAsia="Times New Roman"/>
          <w:b/>
          <w:caps/>
        </w:rPr>
        <w:t>Dispute resolution procedure</w:t>
      </w:r>
    </w:p>
    <w:p w14:paraId="6C1382A4" w14:textId="77777777" w:rsid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eastAsia="ar-SA"/>
        </w:rPr>
        <w:t>The laws and other legal acts of the Republic of Lithuania shall apply to this Agreement and to all rights and obligations arising from this Agreement. The Agreement is concluded and must be interpreted in accordance with the law of the Republic of Lithuania.</w:t>
      </w:r>
    </w:p>
    <w:p w14:paraId="0F3ADF7C" w14:textId="77777777" w:rsid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val="lt-LT"/>
        </w:rPr>
        <w:t>Any disagreements or disputes arising between the Parties regarding the execution of this Agreement shall be resolved by way of bilateral negotiations.</w:t>
      </w:r>
    </w:p>
    <w:p w14:paraId="04EEE5C3" w14:textId="77777777" w:rsid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val="lt-LT"/>
        </w:rPr>
        <w:t>If the Parties fail to resolve the dispute through a bilateral negotiation procedure within thirty (30) days from the start of the negotiations, the dispute shall be settled in the courts of the Republic of Lithuania according to the place of the Buyer’s seat, unless the law provides for the exclusive jurisdiction of the courts. The beginning of negotiations shall be the date on which one of the Parties has submitted a written note to the other Party with a proposal to begin the negotiations.</w:t>
      </w:r>
    </w:p>
    <w:p w14:paraId="3257F40C" w14:textId="155AF605" w:rsid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val="lt-LT"/>
        </w:rPr>
        <w:t xml:space="preserve">Notwithstanding the fact that the dispute is pending in the court, the Parties continue to fulfil their </w:t>
      </w:r>
      <w:r w:rsidR="001A795D">
        <w:rPr>
          <w:rFonts w:eastAsia="Times New Roman"/>
          <w:lang w:val="lt-LT"/>
        </w:rPr>
        <w:t>Agreement</w:t>
      </w:r>
      <w:r w:rsidRPr="0053005A">
        <w:rPr>
          <w:rFonts w:eastAsia="Times New Roman"/>
          <w:lang w:val="lt-LT"/>
        </w:rPr>
        <w:t>ual obligations, unless agreed otherwise.</w:t>
      </w:r>
    </w:p>
    <w:p w14:paraId="6C79CF18" w14:textId="54328CFF" w:rsidR="0053005A" w:rsidRPr="0053005A" w:rsidRDefault="0053005A" w:rsidP="0053005A">
      <w:pPr>
        <w:numPr>
          <w:ilvl w:val="1"/>
          <w:numId w:val="9"/>
        </w:numPr>
        <w:tabs>
          <w:tab w:val="left" w:pos="1418"/>
        </w:tabs>
        <w:suppressAutoHyphens/>
        <w:autoSpaceDE w:val="0"/>
        <w:spacing w:after="0" w:line="240" w:lineRule="auto"/>
        <w:ind w:left="0" w:firstLine="709"/>
        <w:jc w:val="both"/>
        <w:rPr>
          <w:rFonts w:eastAsia="Times New Roman"/>
          <w:lang w:eastAsia="ar-SA"/>
        </w:rPr>
      </w:pPr>
      <w:r w:rsidRPr="0053005A">
        <w:rPr>
          <w:rFonts w:eastAsia="Times New Roman"/>
          <w:lang w:val="lt-LT"/>
        </w:rPr>
        <w:t>The Parties agree that issues not regulated by the Agreement are resolved in accordance with the law of the Republic of Lithuania and agree that this Agreement should be regulated and interpreted in accordance with the laws of the Republic of Lithuania. The Seller compensates the Buyer for losses caused by third-party complaints regarding patent, trademark or industrial design rights violations arising from the use of the Goods or any part thereof in the Buyer’s country.</w:t>
      </w:r>
    </w:p>
    <w:p w14:paraId="1BEFFD85" w14:textId="77777777" w:rsidR="00404CF5" w:rsidRPr="0053005A" w:rsidRDefault="00404CF5" w:rsidP="008F0CE1">
      <w:pPr>
        <w:tabs>
          <w:tab w:val="left" w:pos="1560"/>
        </w:tabs>
        <w:suppressAutoHyphens/>
        <w:autoSpaceDN w:val="0"/>
        <w:spacing w:after="0" w:line="240" w:lineRule="auto"/>
        <w:jc w:val="both"/>
        <w:textAlignment w:val="baseline"/>
        <w:rPr>
          <w:rFonts w:eastAsia="Times New Roman"/>
          <w:lang w:val="lt-LT" w:eastAsia="zh-CN"/>
        </w:rPr>
      </w:pPr>
    </w:p>
    <w:p w14:paraId="60DDA3E4" w14:textId="77777777" w:rsidR="00404CF5" w:rsidRPr="00557928" w:rsidRDefault="00404CF5" w:rsidP="008F0CE1">
      <w:pPr>
        <w:numPr>
          <w:ilvl w:val="0"/>
          <w:numId w:val="9"/>
        </w:numPr>
        <w:tabs>
          <w:tab w:val="left" w:pos="1276"/>
          <w:tab w:val="left" w:pos="1560"/>
        </w:tabs>
        <w:suppressAutoHyphens/>
        <w:autoSpaceDN w:val="0"/>
        <w:spacing w:after="0" w:line="240" w:lineRule="auto"/>
        <w:ind w:left="0" w:firstLine="709"/>
        <w:jc w:val="both"/>
        <w:textAlignment w:val="baseline"/>
        <w:rPr>
          <w:rFonts w:eastAsia="Times New Roman"/>
          <w:b/>
          <w:lang w:eastAsia="zh-CN" w:bidi="hi-IN"/>
        </w:rPr>
      </w:pPr>
      <w:r w:rsidRPr="00557928">
        <w:rPr>
          <w:rFonts w:eastAsia="Times New Roman"/>
          <w:b/>
          <w:lang w:eastAsia="lt-LT"/>
        </w:rPr>
        <w:t>MAINTENANCE COSTS DURING THE WARRANTY PERIOD</w:t>
      </w:r>
    </w:p>
    <w:p w14:paraId="3B7F1A61" w14:textId="5041500E" w:rsidR="0053005A" w:rsidRPr="0053005A" w:rsidRDefault="0053005A"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Times New Roman"/>
        </w:rPr>
      </w:pPr>
      <w:bookmarkStart w:id="2" w:name="_Hlk146609587"/>
      <w:r w:rsidRPr="0053005A">
        <w:rPr>
          <w:rFonts w:eastAsia="Times New Roman"/>
          <w:lang w:val="lt-LT"/>
        </w:rPr>
        <w:t xml:space="preserve">The Seller (his representatives identified in section 15.1. of the Agreement) shall have to ensure technical maintenance under warranty of the purchased Goods during the entire warranty period, according to the regularity and rates indicated in the offer (Annex 2 to the Agreement), at the Seller’s indicated vehicle repair </w:t>
      </w:r>
      <w:r>
        <w:rPr>
          <w:rFonts w:eastAsia="Times New Roman"/>
          <w:lang w:val="lt-LT"/>
        </w:rPr>
        <w:t>workshops.</w:t>
      </w:r>
    </w:p>
    <w:p w14:paraId="45D7F6A2" w14:textId="7B6EE75A" w:rsidR="00404CF5" w:rsidRPr="00557928" w:rsidRDefault="00404CF5" w:rsidP="008F0CE1">
      <w:pPr>
        <w:numPr>
          <w:ilvl w:val="1"/>
          <w:numId w:val="9"/>
        </w:numPr>
        <w:tabs>
          <w:tab w:val="left" w:pos="1276"/>
        </w:tabs>
        <w:suppressAutoHyphens/>
        <w:autoSpaceDN w:val="0"/>
        <w:spacing w:after="0" w:line="240" w:lineRule="auto"/>
        <w:ind w:left="0" w:firstLine="709"/>
        <w:contextualSpacing/>
        <w:jc w:val="both"/>
        <w:textAlignment w:val="baseline"/>
        <w:rPr>
          <w:rFonts w:eastAsia="Times New Roman"/>
        </w:rPr>
      </w:pPr>
      <w:r w:rsidRPr="00557928">
        <w:rPr>
          <w:rFonts w:eastAsia="Calibri"/>
        </w:rPr>
        <w:t xml:space="preserve">List of </w:t>
      </w:r>
      <w:r w:rsidR="0053005A">
        <w:rPr>
          <w:rFonts w:eastAsia="Calibri"/>
        </w:rPr>
        <w:t>workshops for</w:t>
      </w:r>
      <w:r w:rsidRPr="00557928">
        <w:rPr>
          <w:rFonts w:eastAsia="Calibri"/>
        </w:rPr>
        <w:t xml:space="preserve"> the technical </w:t>
      </w:r>
      <w:r w:rsidR="0053005A">
        <w:rPr>
          <w:rFonts w:eastAsia="Calibri"/>
        </w:rPr>
        <w:t xml:space="preserve">support </w:t>
      </w:r>
      <w:r w:rsidRPr="00557928">
        <w:rPr>
          <w:rFonts w:eastAsia="Calibri"/>
        </w:rPr>
        <w:t xml:space="preserve">service </w:t>
      </w:r>
      <w:r w:rsidR="0053005A">
        <w:rPr>
          <w:rFonts w:eastAsia="Calibri"/>
        </w:rPr>
        <w:t xml:space="preserve">during the </w:t>
      </w:r>
      <w:r w:rsidRPr="00557928">
        <w:rPr>
          <w:rFonts w:eastAsia="Calibri"/>
        </w:rPr>
        <w:t>warranty period:</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7"/>
        <w:gridCol w:w="3259"/>
        <w:gridCol w:w="2692"/>
      </w:tblGrid>
      <w:tr w:rsidR="00404CF5" w:rsidRPr="00557928" w14:paraId="4BF47E4C" w14:textId="77777777" w:rsidTr="0053005A">
        <w:tc>
          <w:tcPr>
            <w:tcW w:w="988" w:type="dxa"/>
            <w:tcBorders>
              <w:top w:val="single" w:sz="4" w:space="0" w:color="auto"/>
              <w:left w:val="single" w:sz="4" w:space="0" w:color="auto"/>
              <w:bottom w:val="single" w:sz="4" w:space="0" w:color="auto"/>
              <w:right w:val="single" w:sz="4" w:space="0" w:color="auto"/>
            </w:tcBorders>
            <w:hideMark/>
          </w:tcPr>
          <w:p w14:paraId="091D7D7F" w14:textId="022252B1"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No.</w:t>
            </w:r>
          </w:p>
        </w:tc>
        <w:tc>
          <w:tcPr>
            <w:tcW w:w="2267" w:type="dxa"/>
            <w:tcBorders>
              <w:top w:val="single" w:sz="4" w:space="0" w:color="auto"/>
              <w:left w:val="single" w:sz="4" w:space="0" w:color="auto"/>
              <w:bottom w:val="single" w:sz="4" w:space="0" w:color="auto"/>
              <w:right w:val="single" w:sz="4" w:space="0" w:color="auto"/>
            </w:tcBorders>
            <w:hideMark/>
          </w:tcPr>
          <w:p w14:paraId="4B64200B" w14:textId="5B91EB55" w:rsidR="00404CF5" w:rsidRPr="0053005A" w:rsidRDefault="0053005A" w:rsidP="008F0CE1">
            <w:pPr>
              <w:tabs>
                <w:tab w:val="left" w:pos="4140"/>
                <w:tab w:val="center" w:pos="5038"/>
              </w:tabs>
              <w:spacing w:after="0" w:line="240" w:lineRule="auto"/>
              <w:jc w:val="center"/>
              <w:rPr>
                <w:rFonts w:eastAsia="Calibri"/>
                <w:b/>
                <w:bCs/>
              </w:rPr>
            </w:pPr>
            <w:r w:rsidRPr="0053005A">
              <w:rPr>
                <w:rFonts w:eastAsia="Calibri"/>
                <w:b/>
                <w:bCs/>
              </w:rPr>
              <w:t xml:space="preserve">Workshops </w:t>
            </w:r>
            <w:r w:rsidR="00404CF5" w:rsidRPr="0053005A">
              <w:rPr>
                <w:rFonts w:eastAsia="Calibri"/>
                <w:b/>
                <w:bCs/>
              </w:rPr>
              <w:t>address</w:t>
            </w:r>
          </w:p>
        </w:tc>
        <w:tc>
          <w:tcPr>
            <w:tcW w:w="3259" w:type="dxa"/>
            <w:tcBorders>
              <w:top w:val="single" w:sz="4" w:space="0" w:color="auto"/>
              <w:left w:val="single" w:sz="4" w:space="0" w:color="auto"/>
              <w:bottom w:val="single" w:sz="4" w:space="0" w:color="auto"/>
              <w:right w:val="single" w:sz="4" w:space="0" w:color="auto"/>
            </w:tcBorders>
            <w:hideMark/>
          </w:tcPr>
          <w:p w14:paraId="5B2E1498"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Phone, fax, e-mail post office</w:t>
            </w:r>
          </w:p>
        </w:tc>
        <w:tc>
          <w:tcPr>
            <w:tcW w:w="2692" w:type="dxa"/>
            <w:tcBorders>
              <w:top w:val="single" w:sz="4" w:space="0" w:color="auto"/>
              <w:left w:val="single" w:sz="4" w:space="0" w:color="auto"/>
              <w:bottom w:val="single" w:sz="4" w:space="0" w:color="auto"/>
              <w:right w:val="single" w:sz="4" w:space="0" w:color="auto"/>
            </w:tcBorders>
            <w:hideMark/>
          </w:tcPr>
          <w:p w14:paraId="11D8F9D1" w14:textId="77777777" w:rsidR="00404CF5" w:rsidRPr="00557928" w:rsidRDefault="00404CF5" w:rsidP="008F0CE1">
            <w:pPr>
              <w:tabs>
                <w:tab w:val="left" w:pos="4140"/>
                <w:tab w:val="center" w:pos="5038"/>
              </w:tabs>
              <w:spacing w:after="0" w:line="240" w:lineRule="auto"/>
              <w:jc w:val="center"/>
              <w:rPr>
                <w:rFonts w:eastAsia="Calibri"/>
                <w:b/>
              </w:rPr>
            </w:pPr>
            <w:r w:rsidRPr="00557928">
              <w:rPr>
                <w:rFonts w:eastAsia="Calibri"/>
                <w:b/>
              </w:rPr>
              <w:t>Responsible worker</w:t>
            </w:r>
          </w:p>
        </w:tc>
      </w:tr>
      <w:tr w:rsidR="00091FB9" w:rsidRPr="00557928" w14:paraId="692D048A" w14:textId="77777777" w:rsidTr="0053005A">
        <w:trPr>
          <w:trHeight w:val="168"/>
        </w:trPr>
        <w:tc>
          <w:tcPr>
            <w:tcW w:w="988" w:type="dxa"/>
            <w:tcBorders>
              <w:top w:val="single" w:sz="4" w:space="0" w:color="auto"/>
              <w:left w:val="single" w:sz="4" w:space="0" w:color="auto"/>
              <w:bottom w:val="single" w:sz="4" w:space="0" w:color="auto"/>
              <w:right w:val="single" w:sz="4" w:space="0" w:color="auto"/>
            </w:tcBorders>
          </w:tcPr>
          <w:p w14:paraId="7D9E0C5D" w14:textId="77777777" w:rsidR="00091FB9" w:rsidRPr="00557928" w:rsidRDefault="00091FB9" w:rsidP="00091FB9">
            <w:pPr>
              <w:tabs>
                <w:tab w:val="left" w:pos="4140"/>
                <w:tab w:val="center" w:pos="5038"/>
              </w:tabs>
              <w:spacing w:after="0" w:line="240" w:lineRule="auto"/>
              <w:jc w:val="center"/>
              <w:rPr>
                <w:rFonts w:eastAsia="Calibri"/>
                <w:b/>
              </w:rPr>
            </w:pPr>
          </w:p>
          <w:p w14:paraId="334D350F" w14:textId="1185783A" w:rsidR="00091FB9" w:rsidRPr="00557928" w:rsidRDefault="00091FB9" w:rsidP="00091FB9">
            <w:pPr>
              <w:tabs>
                <w:tab w:val="left" w:pos="4140"/>
                <w:tab w:val="center" w:pos="5038"/>
              </w:tabs>
              <w:spacing w:after="0" w:line="240" w:lineRule="auto"/>
              <w:jc w:val="center"/>
              <w:rPr>
                <w:rFonts w:eastAsia="Calibri"/>
                <w:b/>
              </w:rPr>
            </w:pPr>
            <w:r>
              <w:rPr>
                <w:rFonts w:eastAsia="Calibri"/>
                <w:b/>
              </w:rPr>
              <w:t>1</w:t>
            </w:r>
          </w:p>
        </w:tc>
        <w:tc>
          <w:tcPr>
            <w:tcW w:w="2267" w:type="dxa"/>
            <w:tcBorders>
              <w:top w:val="single" w:sz="4" w:space="0" w:color="auto"/>
              <w:left w:val="single" w:sz="4" w:space="0" w:color="auto"/>
              <w:bottom w:val="single" w:sz="4" w:space="0" w:color="auto"/>
              <w:right w:val="single" w:sz="4" w:space="0" w:color="auto"/>
            </w:tcBorders>
          </w:tcPr>
          <w:p w14:paraId="33F9623B" w14:textId="310D91FB" w:rsidR="00091FB9" w:rsidRPr="00557928" w:rsidRDefault="00091FB9" w:rsidP="00091FB9">
            <w:pPr>
              <w:tabs>
                <w:tab w:val="left" w:pos="4140"/>
                <w:tab w:val="center" w:pos="5038"/>
              </w:tabs>
              <w:spacing w:after="0" w:line="240" w:lineRule="auto"/>
              <w:jc w:val="center"/>
              <w:rPr>
                <w:rFonts w:eastAsia="Calibri"/>
                <w:b/>
              </w:rPr>
            </w:pPr>
            <w:r w:rsidRPr="00C108DC">
              <w:rPr>
                <w:rFonts w:eastAsia="Calibri"/>
                <w:b/>
              </w:rPr>
              <w:t>L. Stuokos- Gucevičiaus 9-2, LT-01122 Vilnius</w:t>
            </w:r>
          </w:p>
        </w:tc>
        <w:tc>
          <w:tcPr>
            <w:tcW w:w="3259" w:type="dxa"/>
            <w:tcBorders>
              <w:top w:val="single" w:sz="4" w:space="0" w:color="auto"/>
              <w:left w:val="single" w:sz="4" w:space="0" w:color="auto"/>
              <w:bottom w:val="single" w:sz="4" w:space="0" w:color="auto"/>
              <w:right w:val="single" w:sz="4" w:space="0" w:color="auto"/>
            </w:tcBorders>
          </w:tcPr>
          <w:p w14:paraId="2D1CB92C" w14:textId="77777777" w:rsidR="00091FB9" w:rsidRDefault="00091FB9" w:rsidP="0053005A">
            <w:pPr>
              <w:tabs>
                <w:tab w:val="left" w:pos="4140"/>
                <w:tab w:val="center" w:pos="5038"/>
              </w:tabs>
              <w:spacing w:after="0" w:line="240" w:lineRule="auto"/>
              <w:jc w:val="center"/>
              <w:rPr>
                <w14:ligatures w14:val="standardContextual"/>
              </w:rPr>
            </w:pPr>
            <w:r>
              <w:rPr>
                <w14:ligatures w14:val="standardContextual"/>
              </w:rPr>
              <w:t>+ 370 655 77192</w:t>
            </w:r>
          </w:p>
          <w:p w14:paraId="013A4CDA" w14:textId="24F752E6" w:rsidR="00091FB9" w:rsidRPr="00A95725" w:rsidRDefault="004C741A" w:rsidP="0053005A">
            <w:pPr>
              <w:tabs>
                <w:tab w:val="left" w:pos="4140"/>
                <w:tab w:val="center" w:pos="5038"/>
              </w:tabs>
              <w:spacing w:after="0" w:line="240" w:lineRule="auto"/>
              <w:jc w:val="center"/>
              <w:rPr>
                <w:rFonts w:eastAsia="Calibri"/>
                <w:b/>
                <w:bCs/>
              </w:rPr>
            </w:pPr>
            <w:hyperlink r:id="rId8" w:history="1">
              <w:r w:rsidR="00091FB9">
                <w:rPr>
                  <w:rStyle w:val="Hipersaitas"/>
                  <w:color w:val="0000FF"/>
                  <w:sz w:val="22"/>
                  <w:szCs w:val="22"/>
                  <w14:ligatures w14:val="standardContextual"/>
                </w:rPr>
                <w:t>mindaugas.puidokas</w:t>
              </w:r>
              <w:r w:rsidR="00091FB9">
                <w:rPr>
                  <w:rStyle w:val="Hipersaitas"/>
                  <w:color w:val="0000FF"/>
                  <w14:ligatures w14:val="standardContextual"/>
                </w:rPr>
                <w:t>@polaris.lt</w:t>
              </w:r>
            </w:hyperlink>
          </w:p>
        </w:tc>
        <w:tc>
          <w:tcPr>
            <w:tcW w:w="2692" w:type="dxa"/>
            <w:tcBorders>
              <w:top w:val="single" w:sz="4" w:space="0" w:color="auto"/>
              <w:left w:val="single" w:sz="4" w:space="0" w:color="auto"/>
              <w:bottom w:val="single" w:sz="4" w:space="0" w:color="auto"/>
              <w:right w:val="single" w:sz="4" w:space="0" w:color="auto"/>
            </w:tcBorders>
          </w:tcPr>
          <w:p w14:paraId="34A2EB63" w14:textId="0C5CBCEA" w:rsidR="00091FB9" w:rsidRPr="0053005A" w:rsidRDefault="00091FB9" w:rsidP="0053005A">
            <w:pPr>
              <w:tabs>
                <w:tab w:val="left" w:pos="4140"/>
                <w:tab w:val="center" w:pos="5038"/>
              </w:tabs>
              <w:spacing w:after="0" w:line="240" w:lineRule="auto"/>
              <w:jc w:val="center"/>
              <w:rPr>
                <w:rFonts w:eastAsia="Calibri"/>
                <w:bCs/>
              </w:rPr>
            </w:pPr>
            <w:r w:rsidRPr="0053005A">
              <w:rPr>
                <w:rFonts w:eastAsia="Calibri"/>
                <w:bCs/>
              </w:rPr>
              <w:t>Mindaugas Puidokas</w:t>
            </w:r>
          </w:p>
        </w:tc>
      </w:tr>
      <w:tr w:rsidR="00091FB9" w:rsidRPr="00557928" w14:paraId="574299A7" w14:textId="77777777" w:rsidTr="0053005A">
        <w:trPr>
          <w:trHeight w:val="168"/>
        </w:trPr>
        <w:tc>
          <w:tcPr>
            <w:tcW w:w="988" w:type="dxa"/>
            <w:tcBorders>
              <w:top w:val="single" w:sz="4" w:space="0" w:color="auto"/>
              <w:left w:val="single" w:sz="4" w:space="0" w:color="auto"/>
              <w:bottom w:val="single" w:sz="4" w:space="0" w:color="auto"/>
              <w:right w:val="single" w:sz="4" w:space="0" w:color="auto"/>
            </w:tcBorders>
          </w:tcPr>
          <w:p w14:paraId="5CCCB27B" w14:textId="2D71B79A" w:rsidR="00091FB9" w:rsidRPr="00557928" w:rsidRDefault="00091FB9" w:rsidP="00091FB9">
            <w:pPr>
              <w:tabs>
                <w:tab w:val="left" w:pos="4140"/>
                <w:tab w:val="center" w:pos="5038"/>
              </w:tabs>
              <w:spacing w:after="0" w:line="240" w:lineRule="auto"/>
              <w:jc w:val="center"/>
              <w:rPr>
                <w:rFonts w:eastAsia="Calibri"/>
                <w:b/>
              </w:rPr>
            </w:pPr>
            <w:r>
              <w:rPr>
                <w:rFonts w:eastAsia="Calibri"/>
                <w:b/>
              </w:rPr>
              <w:t>2</w:t>
            </w:r>
          </w:p>
        </w:tc>
        <w:tc>
          <w:tcPr>
            <w:tcW w:w="2267" w:type="dxa"/>
            <w:tcBorders>
              <w:top w:val="single" w:sz="4" w:space="0" w:color="auto"/>
              <w:left w:val="single" w:sz="4" w:space="0" w:color="auto"/>
              <w:bottom w:val="single" w:sz="4" w:space="0" w:color="auto"/>
              <w:right w:val="single" w:sz="4" w:space="0" w:color="auto"/>
            </w:tcBorders>
          </w:tcPr>
          <w:p w14:paraId="33E7F8F8" w14:textId="5CC8034B" w:rsidR="00091FB9" w:rsidRPr="00C108DC" w:rsidRDefault="00091FB9" w:rsidP="00091FB9">
            <w:pPr>
              <w:tabs>
                <w:tab w:val="left" w:pos="4140"/>
                <w:tab w:val="center" w:pos="5038"/>
              </w:tabs>
              <w:spacing w:after="0" w:line="240" w:lineRule="auto"/>
              <w:jc w:val="center"/>
              <w:rPr>
                <w:rFonts w:eastAsia="Calibri"/>
                <w:b/>
              </w:rPr>
            </w:pPr>
            <w:r>
              <w:t>Darius and Girėno str. 19, LT-02184 Vilnius;</w:t>
            </w:r>
          </w:p>
        </w:tc>
        <w:tc>
          <w:tcPr>
            <w:tcW w:w="3259" w:type="dxa"/>
            <w:tcBorders>
              <w:top w:val="single" w:sz="4" w:space="0" w:color="auto"/>
              <w:left w:val="single" w:sz="4" w:space="0" w:color="auto"/>
              <w:bottom w:val="single" w:sz="4" w:space="0" w:color="auto"/>
              <w:right w:val="single" w:sz="4" w:space="0" w:color="auto"/>
            </w:tcBorders>
          </w:tcPr>
          <w:p w14:paraId="61744810" w14:textId="77777777" w:rsidR="00091FB9" w:rsidRDefault="00091FB9" w:rsidP="0053005A">
            <w:pPr>
              <w:spacing w:line="240" w:lineRule="auto"/>
              <w:jc w:val="center"/>
              <w:rPr>
                <w:sz w:val="22"/>
                <w:szCs w:val="22"/>
                <w:lang w:val="en-US"/>
              </w:rPr>
            </w:pPr>
            <w:r>
              <w:t>+37069837693</w:t>
            </w:r>
          </w:p>
          <w:p w14:paraId="6547053A" w14:textId="44FD7A89" w:rsidR="00091FB9" w:rsidRPr="00557928" w:rsidRDefault="004C741A" w:rsidP="0053005A">
            <w:pPr>
              <w:tabs>
                <w:tab w:val="left" w:pos="4140"/>
                <w:tab w:val="center" w:pos="5038"/>
              </w:tabs>
              <w:spacing w:after="0" w:line="240" w:lineRule="auto"/>
              <w:jc w:val="center"/>
              <w:rPr>
                <w:rFonts w:eastAsia="Calibri"/>
                <w:b/>
              </w:rPr>
            </w:pPr>
            <w:hyperlink r:id="rId9" w:history="1">
              <w:r w:rsidR="00091FB9">
                <w:rPr>
                  <w:rStyle w:val="Hipersaitas"/>
                </w:rPr>
                <w:t>edvinas.jareckas@transmitto.lt</w:t>
              </w:r>
            </w:hyperlink>
          </w:p>
        </w:tc>
        <w:tc>
          <w:tcPr>
            <w:tcW w:w="2692" w:type="dxa"/>
            <w:tcBorders>
              <w:top w:val="single" w:sz="4" w:space="0" w:color="auto"/>
              <w:left w:val="single" w:sz="4" w:space="0" w:color="auto"/>
              <w:bottom w:val="single" w:sz="4" w:space="0" w:color="auto"/>
              <w:right w:val="single" w:sz="4" w:space="0" w:color="auto"/>
            </w:tcBorders>
          </w:tcPr>
          <w:p w14:paraId="4B52A2C0" w14:textId="77777777" w:rsidR="00091FB9" w:rsidRPr="0053005A" w:rsidRDefault="00091FB9" w:rsidP="0053005A">
            <w:pPr>
              <w:spacing w:line="240" w:lineRule="auto"/>
              <w:jc w:val="center"/>
              <w:rPr>
                <w:bCs/>
                <w:sz w:val="22"/>
                <w:szCs w:val="22"/>
                <w:lang w:val="en-US"/>
              </w:rPr>
            </w:pPr>
            <w:r w:rsidRPr="0053005A">
              <w:rPr>
                <w:bCs/>
              </w:rPr>
              <w:t>Edvinas Jareckas</w:t>
            </w:r>
          </w:p>
          <w:p w14:paraId="70A078AE" w14:textId="77777777" w:rsidR="00091FB9" w:rsidRPr="0053005A" w:rsidRDefault="00091FB9" w:rsidP="0053005A">
            <w:pPr>
              <w:tabs>
                <w:tab w:val="left" w:pos="4140"/>
                <w:tab w:val="center" w:pos="5038"/>
              </w:tabs>
              <w:spacing w:after="0" w:line="240" w:lineRule="auto"/>
              <w:jc w:val="center"/>
              <w:rPr>
                <w:rFonts w:eastAsia="Calibri"/>
                <w:bCs/>
              </w:rPr>
            </w:pPr>
          </w:p>
        </w:tc>
      </w:tr>
      <w:tr w:rsidR="00091FB9" w:rsidRPr="00557928" w14:paraId="312DE85A" w14:textId="77777777" w:rsidTr="0053005A">
        <w:trPr>
          <w:trHeight w:val="168"/>
        </w:trPr>
        <w:tc>
          <w:tcPr>
            <w:tcW w:w="988" w:type="dxa"/>
            <w:tcBorders>
              <w:top w:val="single" w:sz="4" w:space="0" w:color="auto"/>
              <w:left w:val="single" w:sz="4" w:space="0" w:color="auto"/>
              <w:bottom w:val="single" w:sz="4" w:space="0" w:color="auto"/>
              <w:right w:val="single" w:sz="4" w:space="0" w:color="auto"/>
            </w:tcBorders>
          </w:tcPr>
          <w:p w14:paraId="060F5B5F" w14:textId="7E9D64F6" w:rsidR="00091FB9" w:rsidRPr="00557928" w:rsidRDefault="00091FB9" w:rsidP="00091FB9">
            <w:pPr>
              <w:tabs>
                <w:tab w:val="left" w:pos="4140"/>
                <w:tab w:val="center" w:pos="5038"/>
              </w:tabs>
              <w:spacing w:after="0" w:line="240" w:lineRule="auto"/>
              <w:jc w:val="center"/>
              <w:rPr>
                <w:rFonts w:eastAsia="Calibri"/>
                <w:b/>
              </w:rPr>
            </w:pPr>
            <w:r>
              <w:rPr>
                <w:rFonts w:eastAsia="Calibri"/>
                <w:b/>
              </w:rPr>
              <w:t>3</w:t>
            </w:r>
          </w:p>
        </w:tc>
        <w:tc>
          <w:tcPr>
            <w:tcW w:w="2267" w:type="dxa"/>
            <w:tcBorders>
              <w:top w:val="single" w:sz="4" w:space="0" w:color="auto"/>
              <w:left w:val="single" w:sz="4" w:space="0" w:color="auto"/>
              <w:bottom w:val="single" w:sz="4" w:space="0" w:color="auto"/>
              <w:right w:val="single" w:sz="4" w:space="0" w:color="auto"/>
            </w:tcBorders>
          </w:tcPr>
          <w:p w14:paraId="16310296" w14:textId="7E37BBAD" w:rsidR="00091FB9" w:rsidRPr="00C108DC" w:rsidRDefault="00091FB9" w:rsidP="00091FB9">
            <w:pPr>
              <w:tabs>
                <w:tab w:val="left" w:pos="4140"/>
                <w:tab w:val="center" w:pos="5038"/>
              </w:tabs>
              <w:spacing w:after="0" w:line="240" w:lineRule="auto"/>
              <w:jc w:val="center"/>
              <w:rPr>
                <w:rFonts w:eastAsia="Calibri"/>
                <w:b/>
              </w:rPr>
            </w:pPr>
            <w:r>
              <w:t>Peace Ave. 116C, 51157 Kaunas</w:t>
            </w:r>
          </w:p>
        </w:tc>
        <w:tc>
          <w:tcPr>
            <w:tcW w:w="3259" w:type="dxa"/>
            <w:tcBorders>
              <w:top w:val="single" w:sz="4" w:space="0" w:color="auto"/>
              <w:left w:val="single" w:sz="4" w:space="0" w:color="auto"/>
              <w:bottom w:val="single" w:sz="4" w:space="0" w:color="auto"/>
              <w:right w:val="single" w:sz="4" w:space="0" w:color="auto"/>
            </w:tcBorders>
          </w:tcPr>
          <w:p w14:paraId="3C3A7671" w14:textId="77777777" w:rsidR="00091FB9" w:rsidRDefault="004C741A" w:rsidP="0053005A">
            <w:pPr>
              <w:spacing w:line="240" w:lineRule="auto"/>
              <w:jc w:val="center"/>
              <w:rPr>
                <w:sz w:val="22"/>
                <w:szCs w:val="22"/>
                <w:lang w:val="en-US"/>
              </w:rPr>
            </w:pPr>
            <w:hyperlink r:id="rId10" w:tgtFrame="_blank" w:history="1">
              <w:r w:rsidR="00091FB9">
                <w:rPr>
                  <w:rStyle w:val="Hipersaitas"/>
                  <w:rFonts w:ascii="Arial" w:hAnsi="Arial" w:cs="Arial"/>
                  <w:color w:val="1155CC"/>
                  <w:sz w:val="20"/>
                  <w:szCs w:val="20"/>
                </w:rPr>
                <w:t>+370 37 407007</w:t>
              </w:r>
            </w:hyperlink>
          </w:p>
          <w:p w14:paraId="713CFB5F" w14:textId="29DEACF6" w:rsidR="00091FB9" w:rsidRPr="00557928" w:rsidRDefault="004C741A" w:rsidP="0053005A">
            <w:pPr>
              <w:tabs>
                <w:tab w:val="left" w:pos="4140"/>
                <w:tab w:val="center" w:pos="5038"/>
              </w:tabs>
              <w:spacing w:after="0" w:line="240" w:lineRule="auto"/>
              <w:jc w:val="center"/>
              <w:rPr>
                <w:rFonts w:eastAsia="Calibri"/>
                <w:b/>
              </w:rPr>
            </w:pPr>
            <w:hyperlink r:id="rId11" w:history="1">
              <w:r w:rsidR="00091FB9">
                <w:rPr>
                  <w:rStyle w:val="Hipersaitas"/>
                </w:rPr>
                <w:t>romanas.mobilis@gmail.com</w:t>
              </w:r>
            </w:hyperlink>
          </w:p>
        </w:tc>
        <w:tc>
          <w:tcPr>
            <w:tcW w:w="2692" w:type="dxa"/>
            <w:tcBorders>
              <w:top w:val="single" w:sz="4" w:space="0" w:color="auto"/>
              <w:left w:val="single" w:sz="4" w:space="0" w:color="auto"/>
              <w:bottom w:val="single" w:sz="4" w:space="0" w:color="auto"/>
              <w:right w:val="single" w:sz="4" w:space="0" w:color="auto"/>
            </w:tcBorders>
          </w:tcPr>
          <w:p w14:paraId="5E9E2006" w14:textId="77777777" w:rsidR="00091FB9" w:rsidRPr="0053005A" w:rsidRDefault="00091FB9" w:rsidP="0053005A">
            <w:pPr>
              <w:spacing w:line="240" w:lineRule="auto"/>
              <w:jc w:val="center"/>
              <w:rPr>
                <w:bCs/>
                <w:sz w:val="22"/>
                <w:szCs w:val="22"/>
                <w:lang w:val="en-US"/>
              </w:rPr>
            </w:pPr>
            <w:r w:rsidRPr="0053005A">
              <w:rPr>
                <w:bCs/>
              </w:rPr>
              <w:t>Romanas Ivanovas</w:t>
            </w:r>
          </w:p>
          <w:p w14:paraId="4B846545" w14:textId="77777777" w:rsidR="00091FB9" w:rsidRPr="0053005A" w:rsidRDefault="00091FB9" w:rsidP="0053005A">
            <w:pPr>
              <w:tabs>
                <w:tab w:val="left" w:pos="4140"/>
                <w:tab w:val="center" w:pos="5038"/>
              </w:tabs>
              <w:spacing w:after="0" w:line="240" w:lineRule="auto"/>
              <w:jc w:val="center"/>
              <w:rPr>
                <w:rFonts w:eastAsia="Calibri"/>
                <w:bCs/>
              </w:rPr>
            </w:pPr>
          </w:p>
        </w:tc>
      </w:tr>
      <w:tr w:rsidR="00091FB9" w:rsidRPr="00091FB9" w14:paraId="70A63195" w14:textId="77777777" w:rsidTr="0053005A">
        <w:trPr>
          <w:trHeight w:val="168"/>
        </w:trPr>
        <w:tc>
          <w:tcPr>
            <w:tcW w:w="988" w:type="dxa"/>
            <w:tcBorders>
              <w:top w:val="single" w:sz="4" w:space="0" w:color="auto"/>
              <w:left w:val="single" w:sz="4" w:space="0" w:color="auto"/>
              <w:bottom w:val="single" w:sz="4" w:space="0" w:color="auto"/>
              <w:right w:val="single" w:sz="4" w:space="0" w:color="auto"/>
            </w:tcBorders>
          </w:tcPr>
          <w:p w14:paraId="6BA75017" w14:textId="77371F49" w:rsidR="00091FB9" w:rsidRPr="00557928" w:rsidRDefault="00091FB9" w:rsidP="00091FB9">
            <w:pPr>
              <w:tabs>
                <w:tab w:val="left" w:pos="4140"/>
                <w:tab w:val="center" w:pos="5038"/>
              </w:tabs>
              <w:spacing w:after="0" w:line="240" w:lineRule="auto"/>
              <w:jc w:val="center"/>
              <w:rPr>
                <w:rFonts w:eastAsia="Calibri"/>
                <w:b/>
              </w:rPr>
            </w:pPr>
            <w:r>
              <w:rPr>
                <w:rFonts w:eastAsia="Calibri"/>
                <w:b/>
              </w:rPr>
              <w:t>4</w:t>
            </w:r>
          </w:p>
        </w:tc>
        <w:tc>
          <w:tcPr>
            <w:tcW w:w="2267" w:type="dxa"/>
            <w:tcBorders>
              <w:top w:val="single" w:sz="4" w:space="0" w:color="auto"/>
              <w:left w:val="single" w:sz="4" w:space="0" w:color="auto"/>
              <w:bottom w:val="single" w:sz="4" w:space="0" w:color="auto"/>
              <w:right w:val="single" w:sz="4" w:space="0" w:color="auto"/>
            </w:tcBorders>
          </w:tcPr>
          <w:p w14:paraId="0CB88542" w14:textId="46DD28C4" w:rsidR="00091FB9" w:rsidRPr="00091FB9" w:rsidRDefault="00091FB9" w:rsidP="00091FB9">
            <w:pPr>
              <w:tabs>
                <w:tab w:val="left" w:pos="4140"/>
                <w:tab w:val="center" w:pos="5038"/>
              </w:tabs>
              <w:spacing w:after="0" w:line="240" w:lineRule="auto"/>
              <w:jc w:val="center"/>
              <w:rPr>
                <w:lang w:val="de-DE"/>
              </w:rPr>
            </w:pPr>
            <w:r w:rsidRPr="00091FB9">
              <w:rPr>
                <w:lang w:val="de-DE"/>
              </w:rPr>
              <w:t>Elektrėnai str. 1r, LT-51191 Kaunas</w:t>
            </w:r>
          </w:p>
        </w:tc>
        <w:tc>
          <w:tcPr>
            <w:tcW w:w="3259" w:type="dxa"/>
            <w:tcBorders>
              <w:top w:val="single" w:sz="4" w:space="0" w:color="auto"/>
              <w:left w:val="single" w:sz="4" w:space="0" w:color="auto"/>
              <w:bottom w:val="single" w:sz="4" w:space="0" w:color="auto"/>
              <w:right w:val="single" w:sz="4" w:space="0" w:color="auto"/>
            </w:tcBorders>
          </w:tcPr>
          <w:p w14:paraId="733F6B08" w14:textId="77777777" w:rsidR="00091FB9" w:rsidRDefault="00091FB9" w:rsidP="0053005A">
            <w:pPr>
              <w:spacing w:line="240" w:lineRule="auto"/>
              <w:jc w:val="center"/>
              <w:rPr>
                <w:sz w:val="22"/>
                <w:szCs w:val="22"/>
                <w:lang w:val="en-US"/>
              </w:rPr>
            </w:pPr>
            <w:r>
              <w:rPr>
                <w:lang w:val="lt-LT"/>
              </w:rPr>
              <w:t>+370 667 00</w:t>
            </w:r>
            <w:r>
              <w:t> </w:t>
            </w:r>
            <w:r>
              <w:rPr>
                <w:lang w:val="lt-LT"/>
              </w:rPr>
              <w:t>065</w:t>
            </w:r>
          </w:p>
          <w:p w14:paraId="1DDCF50B" w14:textId="4258B17D" w:rsidR="00091FB9" w:rsidRPr="0053005A" w:rsidRDefault="004C741A" w:rsidP="0053005A">
            <w:pPr>
              <w:spacing w:line="240" w:lineRule="auto"/>
              <w:rPr>
                <w:rFonts w:eastAsia="Times New Roman"/>
                <w:sz w:val="22"/>
                <w:szCs w:val="22"/>
                <w:lang w:val="en-US"/>
              </w:rPr>
            </w:pPr>
            <w:hyperlink r:id="rId12" w:history="1">
              <w:r w:rsidR="00091FB9">
                <w:rPr>
                  <w:rStyle w:val="Hipersaitas"/>
                  <w:rFonts w:eastAsia="Times New Roman"/>
                </w:rPr>
                <w:t>vytautas.rutkauskas@trelo.eu</w:t>
              </w:r>
            </w:hyperlink>
          </w:p>
        </w:tc>
        <w:tc>
          <w:tcPr>
            <w:tcW w:w="2692" w:type="dxa"/>
            <w:tcBorders>
              <w:top w:val="single" w:sz="4" w:space="0" w:color="auto"/>
              <w:left w:val="single" w:sz="4" w:space="0" w:color="auto"/>
              <w:bottom w:val="single" w:sz="4" w:space="0" w:color="auto"/>
              <w:right w:val="single" w:sz="4" w:space="0" w:color="auto"/>
            </w:tcBorders>
          </w:tcPr>
          <w:p w14:paraId="40B16616" w14:textId="2BA46FCE" w:rsidR="00091FB9" w:rsidRPr="0053005A" w:rsidRDefault="00091FB9" w:rsidP="0053005A">
            <w:pPr>
              <w:tabs>
                <w:tab w:val="left" w:pos="4140"/>
                <w:tab w:val="center" w:pos="5038"/>
              </w:tabs>
              <w:spacing w:after="0" w:line="240" w:lineRule="auto"/>
              <w:jc w:val="center"/>
              <w:rPr>
                <w:rFonts w:eastAsia="Calibri"/>
                <w:bCs/>
                <w:lang w:val="de-DE"/>
              </w:rPr>
            </w:pPr>
            <w:r w:rsidRPr="0053005A">
              <w:rPr>
                <w:bCs/>
              </w:rPr>
              <w:t>Vytautas Rutkauskas</w:t>
            </w:r>
          </w:p>
        </w:tc>
      </w:tr>
    </w:tbl>
    <w:bookmarkEnd w:id="2"/>
    <w:p w14:paraId="7F1403B9" w14:textId="06907DDA" w:rsidR="00404CF5" w:rsidRPr="00967503" w:rsidRDefault="00967503" w:rsidP="00967503">
      <w:pPr>
        <w:pStyle w:val="Sraopastraipa"/>
        <w:numPr>
          <w:ilvl w:val="1"/>
          <w:numId w:val="9"/>
        </w:numPr>
        <w:spacing w:after="0" w:line="240" w:lineRule="auto"/>
        <w:ind w:left="0"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Technical service support</w:t>
      </w:r>
      <w:r w:rsidRPr="00967503">
        <w:rPr>
          <w:rFonts w:ascii="Times New Roman" w:eastAsia="Times New Roman" w:hAnsi="Times New Roman" w:cs="Times New Roman"/>
          <w:color w:val="000000"/>
          <w:sz w:val="24"/>
          <w:szCs w:val="24"/>
          <w:lang w:val="lt-LT" w:eastAsia="lt-LT"/>
        </w:rPr>
        <w:t xml:space="preserve"> of the Goods is carried out at the time and workshops service agreed by the Parties within 10 (ten) business days after the Buyer’s notification to the Seller’s representative specified in 14.2 section of the Agreement. The Buyer shall pay for the provided </w:t>
      </w:r>
      <w:r w:rsidRPr="00967503">
        <w:rPr>
          <w:rFonts w:ascii="Times New Roman" w:eastAsia="Times New Roman" w:hAnsi="Times New Roman" w:cs="Times New Roman"/>
          <w:color w:val="000000"/>
          <w:sz w:val="24"/>
          <w:szCs w:val="24"/>
          <w:lang w:val="lt-LT" w:eastAsia="lt-LT"/>
        </w:rPr>
        <w:lastRenderedPageBreak/>
        <w:t xml:space="preserve">technical service at the rates specified in Annex 2 to the Agreement within </w:t>
      </w:r>
      <w:r>
        <w:rPr>
          <w:rFonts w:ascii="Times New Roman" w:eastAsia="Times New Roman" w:hAnsi="Times New Roman" w:cs="Times New Roman"/>
          <w:color w:val="000000"/>
          <w:sz w:val="24"/>
          <w:szCs w:val="24"/>
          <w:lang w:val="lt-LT" w:eastAsia="lt-LT"/>
        </w:rPr>
        <w:t>30</w:t>
      </w:r>
      <w:r w:rsidRPr="00967503">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thirty</w:t>
      </w:r>
      <w:r w:rsidRPr="00967503">
        <w:rPr>
          <w:rFonts w:ascii="Times New Roman" w:eastAsia="Times New Roman" w:hAnsi="Times New Roman" w:cs="Times New Roman"/>
          <w:color w:val="000000"/>
          <w:sz w:val="24"/>
          <w:szCs w:val="24"/>
          <w:lang w:val="lt-LT" w:eastAsia="lt-LT"/>
        </w:rPr>
        <w:t xml:space="preserve">) days from the date of signing the </w:t>
      </w:r>
      <w:r>
        <w:rPr>
          <w:rFonts w:ascii="Times New Roman" w:eastAsia="Times New Roman" w:hAnsi="Times New Roman" w:cs="Times New Roman"/>
          <w:color w:val="000000"/>
          <w:sz w:val="24"/>
          <w:szCs w:val="24"/>
          <w:lang w:val="lt-LT" w:eastAsia="lt-LT"/>
        </w:rPr>
        <w:t xml:space="preserve">act of handover - </w:t>
      </w:r>
      <w:r w:rsidRPr="00967503">
        <w:rPr>
          <w:rFonts w:ascii="Times New Roman" w:eastAsia="Times New Roman" w:hAnsi="Times New Roman" w:cs="Times New Roman"/>
          <w:color w:val="000000"/>
          <w:sz w:val="24"/>
          <w:szCs w:val="24"/>
          <w:lang w:val="lt-LT" w:eastAsia="lt-LT"/>
        </w:rPr>
        <w:t xml:space="preserve">acceptance of the provided technical service and receipt of the VAT invoice issued on its basis. The Seller's representative shall prepare </w:t>
      </w:r>
      <w:r>
        <w:rPr>
          <w:rFonts w:ascii="Times New Roman" w:eastAsia="Times New Roman" w:hAnsi="Times New Roman" w:cs="Times New Roman"/>
          <w:color w:val="000000"/>
          <w:sz w:val="24"/>
          <w:szCs w:val="24"/>
          <w:lang w:val="lt-LT" w:eastAsia="lt-LT"/>
        </w:rPr>
        <w:t xml:space="preserve">the </w:t>
      </w:r>
      <w:r w:rsidRPr="00967503">
        <w:rPr>
          <w:rFonts w:ascii="Times New Roman" w:eastAsia="Times New Roman" w:hAnsi="Times New Roman" w:cs="Times New Roman"/>
          <w:color w:val="000000"/>
          <w:sz w:val="24"/>
          <w:szCs w:val="24"/>
          <w:lang w:val="lt-LT" w:eastAsia="lt-LT"/>
        </w:rPr>
        <w:t>Act of Handover - acceptance of Services in accordance with the form in Annex 6 to the Agreement.</w:t>
      </w:r>
    </w:p>
    <w:p w14:paraId="3DDFD3C8" w14:textId="77777777" w:rsidR="00404CF5" w:rsidRPr="00967503" w:rsidRDefault="00404CF5" w:rsidP="008F0CE1">
      <w:pPr>
        <w:tabs>
          <w:tab w:val="left" w:pos="1276"/>
        </w:tabs>
        <w:suppressAutoHyphens/>
        <w:autoSpaceDN w:val="0"/>
        <w:spacing w:after="0" w:line="240" w:lineRule="auto"/>
        <w:jc w:val="both"/>
        <w:textAlignment w:val="baseline"/>
        <w:rPr>
          <w:rFonts w:eastAsia="Times New Roman"/>
          <w:b/>
          <w:lang w:val="lt-LT" w:eastAsia="zh-CN" w:bidi="hi-IN"/>
        </w:rPr>
      </w:pPr>
    </w:p>
    <w:p w14:paraId="4ECC77FF" w14:textId="77777777" w:rsidR="00404CF5" w:rsidRPr="00557928" w:rsidRDefault="00404CF5" w:rsidP="008F0CE1">
      <w:pPr>
        <w:numPr>
          <w:ilvl w:val="0"/>
          <w:numId w:val="9"/>
        </w:numPr>
        <w:tabs>
          <w:tab w:val="left" w:pos="1276"/>
        </w:tabs>
        <w:suppressAutoHyphens/>
        <w:autoSpaceDN w:val="0"/>
        <w:spacing w:after="0" w:line="240" w:lineRule="auto"/>
        <w:ind w:left="0" w:firstLine="709"/>
        <w:contextualSpacing/>
        <w:jc w:val="both"/>
        <w:textAlignment w:val="baseline"/>
        <w:rPr>
          <w:rFonts w:eastAsia="Times New Roman"/>
          <w:b/>
          <w:lang w:eastAsia="zh-CN" w:bidi="hi-IN"/>
        </w:rPr>
      </w:pPr>
      <w:r w:rsidRPr="00557928">
        <w:rPr>
          <w:rFonts w:eastAsia="Times New Roman"/>
          <w:b/>
          <w:lang w:eastAsia="zh-CN" w:bidi="hi-IN"/>
        </w:rPr>
        <w:t>FINAL PROVISIONS</w:t>
      </w:r>
    </w:p>
    <w:p w14:paraId="15245166" w14:textId="0B108512" w:rsidR="00404CF5" w:rsidRPr="001318E1" w:rsidRDefault="00967503" w:rsidP="008F0CE1">
      <w:pPr>
        <w:pStyle w:val="Sraopastraipa"/>
        <w:numPr>
          <w:ilvl w:val="1"/>
          <w:numId w:val="9"/>
        </w:numPr>
        <w:spacing w:after="0" w:line="240" w:lineRule="auto"/>
        <w:ind w:left="0" w:firstLine="709"/>
        <w:jc w:val="both"/>
        <w:rPr>
          <w:rFonts w:ascii="Times New Roman" w:eastAsia="Times New Roman" w:hAnsi="Times New Roman" w:cs="Times New Roman"/>
          <w:color w:val="000000"/>
          <w:sz w:val="24"/>
          <w:szCs w:val="24"/>
          <w:lang w:val="lt-LT" w:eastAsia="lt-LT"/>
        </w:rPr>
      </w:pPr>
      <w:r w:rsidRPr="007E649D">
        <w:rPr>
          <w:rFonts w:ascii="Times New Roman" w:eastAsia="Times New Roman" w:hAnsi="Times New Roman" w:cs="Times New Roman"/>
          <w:color w:val="000000"/>
          <w:sz w:val="24"/>
          <w:szCs w:val="24"/>
        </w:rPr>
        <w:t xml:space="preserve">The authorized persons of the Parties, who monitor, supervise, coordinate, </w:t>
      </w:r>
      <w:r w:rsidR="00823410">
        <w:rPr>
          <w:rFonts w:ascii="Times New Roman" w:eastAsia="Times New Roman" w:hAnsi="Times New Roman" w:cs="Times New Roman"/>
          <w:color w:val="000000"/>
          <w:sz w:val="24"/>
          <w:szCs w:val="24"/>
        </w:rPr>
        <w:t xml:space="preserve">and </w:t>
      </w:r>
      <w:r w:rsidRPr="007E649D">
        <w:rPr>
          <w:rFonts w:ascii="Times New Roman" w:eastAsia="Times New Roman" w:hAnsi="Times New Roman" w:cs="Times New Roman"/>
          <w:color w:val="000000"/>
          <w:sz w:val="24"/>
          <w:szCs w:val="24"/>
        </w:rPr>
        <w:t>control the performance of the Agreement, report on issues related to the performance of the Agreement, and maintain contact between the Seller and the Buyer, as well as transfer and receive goods and sign deeds of delivery and acceptance of Goods</w:t>
      </w:r>
      <w:r w:rsidR="00404CF5" w:rsidRPr="001318E1">
        <w:rPr>
          <w:rFonts w:ascii="Times New Roman" w:eastAsia="Times New Roman" w:hAnsi="Times New Roman" w:cs="Times New Roman"/>
          <w:color w:val="000000"/>
          <w:sz w:val="24"/>
          <w:szCs w:val="24"/>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4303"/>
        <w:gridCol w:w="3087"/>
      </w:tblGrid>
      <w:tr w:rsidR="00404CF5" w:rsidRPr="00557928" w14:paraId="25367987" w14:textId="77777777" w:rsidTr="00404CF5">
        <w:tc>
          <w:tcPr>
            <w:tcW w:w="1169" w:type="pct"/>
            <w:tcBorders>
              <w:top w:val="single" w:sz="4" w:space="0" w:color="auto"/>
              <w:left w:val="single" w:sz="4" w:space="0" w:color="auto"/>
              <w:bottom w:val="single" w:sz="4" w:space="0" w:color="auto"/>
              <w:right w:val="single" w:sz="4" w:space="0" w:color="auto"/>
            </w:tcBorders>
          </w:tcPr>
          <w:p w14:paraId="2D536EC7" w14:textId="77777777" w:rsidR="00404CF5" w:rsidRPr="00557928" w:rsidRDefault="00404CF5" w:rsidP="008F0CE1">
            <w:pPr>
              <w:spacing w:after="0" w:line="240" w:lineRule="auto"/>
              <w:jc w:val="center"/>
              <w:rPr>
                <w:rFonts w:eastAsia="Times New Roman"/>
                <w:b/>
                <w:lang w:eastAsia="lt-LT"/>
              </w:rPr>
            </w:pPr>
          </w:p>
        </w:tc>
        <w:tc>
          <w:tcPr>
            <w:tcW w:w="2240" w:type="pct"/>
            <w:tcBorders>
              <w:top w:val="single" w:sz="4" w:space="0" w:color="auto"/>
              <w:left w:val="single" w:sz="4" w:space="0" w:color="auto"/>
              <w:bottom w:val="single" w:sz="4" w:space="0" w:color="auto"/>
              <w:right w:val="single" w:sz="4" w:space="0" w:color="auto"/>
            </w:tcBorders>
            <w:hideMark/>
          </w:tcPr>
          <w:p w14:paraId="74CD8F06" w14:textId="77777777" w:rsidR="00404CF5" w:rsidRPr="00557928" w:rsidRDefault="00404CF5" w:rsidP="008F0CE1">
            <w:pPr>
              <w:spacing w:after="0" w:line="240" w:lineRule="auto"/>
              <w:jc w:val="center"/>
              <w:rPr>
                <w:rFonts w:eastAsia="Times New Roman"/>
                <w:b/>
                <w:lang w:eastAsia="lt-LT"/>
              </w:rPr>
            </w:pPr>
            <w:r w:rsidRPr="00557928">
              <w:rPr>
                <w:rFonts w:eastAsia="Times New Roman"/>
                <w:b/>
                <w:lang w:eastAsia="lt-LT"/>
              </w:rPr>
              <w:t>Buyer's representatives</w:t>
            </w:r>
          </w:p>
        </w:tc>
        <w:tc>
          <w:tcPr>
            <w:tcW w:w="1591" w:type="pct"/>
            <w:tcBorders>
              <w:top w:val="single" w:sz="4" w:space="0" w:color="auto"/>
              <w:left w:val="single" w:sz="4" w:space="0" w:color="auto"/>
              <w:bottom w:val="single" w:sz="4" w:space="0" w:color="auto"/>
              <w:right w:val="single" w:sz="4" w:space="0" w:color="auto"/>
            </w:tcBorders>
            <w:hideMark/>
          </w:tcPr>
          <w:p w14:paraId="0CF4C501" w14:textId="77777777" w:rsidR="00404CF5" w:rsidRPr="00557928" w:rsidRDefault="00404CF5" w:rsidP="008F0CE1">
            <w:pPr>
              <w:spacing w:after="0" w:line="240" w:lineRule="auto"/>
              <w:jc w:val="center"/>
              <w:rPr>
                <w:rFonts w:eastAsia="Times New Roman"/>
                <w:b/>
                <w:lang w:eastAsia="lt-LT"/>
              </w:rPr>
            </w:pPr>
            <w:r w:rsidRPr="00557928">
              <w:rPr>
                <w:rFonts w:eastAsia="Times New Roman"/>
                <w:b/>
                <w:lang w:eastAsia="lt-LT"/>
              </w:rPr>
              <w:t>Seller's representatives</w:t>
            </w:r>
          </w:p>
        </w:tc>
      </w:tr>
      <w:tr w:rsidR="00404CF5" w:rsidRPr="00557928" w14:paraId="6842ED8C" w14:textId="77777777" w:rsidTr="0089243A">
        <w:trPr>
          <w:trHeight w:val="604"/>
        </w:trPr>
        <w:tc>
          <w:tcPr>
            <w:tcW w:w="1169" w:type="pct"/>
            <w:tcBorders>
              <w:top w:val="single" w:sz="4" w:space="0" w:color="auto"/>
              <w:left w:val="single" w:sz="4" w:space="0" w:color="auto"/>
              <w:bottom w:val="single" w:sz="4" w:space="0" w:color="auto"/>
              <w:right w:val="single" w:sz="4" w:space="0" w:color="auto"/>
            </w:tcBorders>
            <w:hideMark/>
          </w:tcPr>
          <w:p w14:paraId="35E0F26E" w14:textId="35407FA8" w:rsidR="00404CF5" w:rsidRPr="00557928" w:rsidRDefault="00404CF5" w:rsidP="008F0CE1">
            <w:pPr>
              <w:spacing w:after="0" w:line="240" w:lineRule="auto"/>
              <w:jc w:val="both"/>
              <w:rPr>
                <w:rFonts w:eastAsia="Times New Roman"/>
                <w:lang w:eastAsia="lt-LT"/>
              </w:rPr>
            </w:pPr>
            <w:r w:rsidRPr="00557928">
              <w:rPr>
                <w:rFonts w:eastAsia="Times New Roman"/>
                <w:lang w:eastAsia="lt-LT"/>
              </w:rPr>
              <w:t xml:space="preserve">Name </w:t>
            </w:r>
            <w:r w:rsidR="00C90CB4">
              <w:rPr>
                <w:rFonts w:eastAsia="Times New Roman"/>
                <w:lang w:eastAsia="lt-LT"/>
              </w:rPr>
              <w:t>Surname</w:t>
            </w:r>
          </w:p>
        </w:tc>
        <w:tc>
          <w:tcPr>
            <w:tcW w:w="2240" w:type="pct"/>
            <w:tcBorders>
              <w:top w:val="single" w:sz="4" w:space="0" w:color="auto"/>
              <w:left w:val="single" w:sz="4" w:space="0" w:color="auto"/>
              <w:bottom w:val="single" w:sz="4" w:space="0" w:color="auto"/>
              <w:right w:val="single" w:sz="4" w:space="0" w:color="auto"/>
            </w:tcBorders>
          </w:tcPr>
          <w:p w14:paraId="11C13D41" w14:textId="41A118DD" w:rsidR="00404CF5" w:rsidRPr="00557928" w:rsidRDefault="00C108DC" w:rsidP="008F0CE1">
            <w:pPr>
              <w:spacing w:after="0" w:line="240" w:lineRule="auto"/>
              <w:jc w:val="both"/>
              <w:rPr>
                <w:rFonts w:eastAsia="Times New Roman"/>
                <w:lang w:eastAsia="lt-LT"/>
              </w:rPr>
            </w:pPr>
            <w:r>
              <w:rPr>
                <w:rFonts w:eastAsia="Times New Roman"/>
                <w:lang w:eastAsia="lt-LT"/>
              </w:rPr>
              <w:t>Giedrius Kmelnickas</w:t>
            </w:r>
          </w:p>
        </w:tc>
        <w:tc>
          <w:tcPr>
            <w:tcW w:w="1591" w:type="pct"/>
            <w:tcBorders>
              <w:top w:val="single" w:sz="4" w:space="0" w:color="auto"/>
              <w:left w:val="single" w:sz="4" w:space="0" w:color="auto"/>
              <w:bottom w:val="single" w:sz="4" w:space="0" w:color="auto"/>
              <w:right w:val="single" w:sz="4" w:space="0" w:color="auto"/>
            </w:tcBorders>
          </w:tcPr>
          <w:p w14:paraId="3D57B18B" w14:textId="628E5B27" w:rsidR="00404CF5" w:rsidRPr="00557928" w:rsidRDefault="00A95725" w:rsidP="008F0CE1">
            <w:pPr>
              <w:spacing w:after="0" w:line="240" w:lineRule="auto"/>
              <w:jc w:val="both"/>
              <w:rPr>
                <w:rFonts w:eastAsia="Times New Roman"/>
                <w:lang w:eastAsia="lt-LT"/>
              </w:rPr>
            </w:pPr>
            <w:r>
              <w:rPr>
                <w:rFonts w:eastAsia="Times New Roman"/>
                <w:lang w:eastAsia="lt-LT"/>
              </w:rPr>
              <w:t>Mindaugas Puidokas</w:t>
            </w:r>
          </w:p>
        </w:tc>
      </w:tr>
      <w:tr w:rsidR="00404CF5" w:rsidRPr="008B5FD5" w14:paraId="14484E04" w14:textId="77777777" w:rsidTr="00404CF5">
        <w:tc>
          <w:tcPr>
            <w:tcW w:w="1169" w:type="pct"/>
            <w:tcBorders>
              <w:top w:val="single" w:sz="4" w:space="0" w:color="auto"/>
              <w:left w:val="single" w:sz="4" w:space="0" w:color="auto"/>
              <w:bottom w:val="single" w:sz="4" w:space="0" w:color="auto"/>
              <w:right w:val="single" w:sz="4" w:space="0" w:color="auto"/>
            </w:tcBorders>
            <w:hideMark/>
          </w:tcPr>
          <w:p w14:paraId="6A9FFBB5" w14:textId="77777777" w:rsidR="00404CF5" w:rsidRPr="00557928" w:rsidRDefault="00404CF5" w:rsidP="008F0CE1">
            <w:pPr>
              <w:spacing w:after="0" w:line="240" w:lineRule="auto"/>
              <w:jc w:val="both"/>
              <w:rPr>
                <w:rFonts w:eastAsia="Times New Roman"/>
                <w:lang w:eastAsia="lt-LT"/>
              </w:rPr>
            </w:pPr>
            <w:r w:rsidRPr="00557928">
              <w:rPr>
                <w:rFonts w:eastAsia="Times New Roman"/>
                <w:lang w:eastAsia="lt-LT"/>
              </w:rPr>
              <w:t>Address</w:t>
            </w:r>
          </w:p>
        </w:tc>
        <w:tc>
          <w:tcPr>
            <w:tcW w:w="2240" w:type="pct"/>
            <w:tcBorders>
              <w:top w:val="single" w:sz="4" w:space="0" w:color="auto"/>
              <w:left w:val="single" w:sz="4" w:space="0" w:color="auto"/>
              <w:bottom w:val="single" w:sz="4" w:space="0" w:color="auto"/>
              <w:right w:val="single" w:sz="4" w:space="0" w:color="auto"/>
            </w:tcBorders>
            <w:hideMark/>
          </w:tcPr>
          <w:p w14:paraId="16884585" w14:textId="77777777" w:rsidR="00404CF5" w:rsidRPr="00091FB9" w:rsidRDefault="00404CF5" w:rsidP="008F0CE1">
            <w:pPr>
              <w:spacing w:after="0" w:line="240" w:lineRule="auto"/>
              <w:jc w:val="both"/>
              <w:rPr>
                <w:rFonts w:eastAsia="Times New Roman"/>
                <w:lang w:val="pl-PL" w:eastAsia="lt-LT"/>
              </w:rPr>
            </w:pPr>
            <w:r w:rsidRPr="00091FB9">
              <w:rPr>
                <w:rFonts w:eastAsia="SimSun"/>
                <w:lang w:val="pl-PL" w:eastAsia="zh-CN" w:bidi="hi-IN"/>
              </w:rPr>
              <w:t>MK Paco str. 4, LT-10309 Vilnius</w:t>
            </w:r>
          </w:p>
        </w:tc>
        <w:tc>
          <w:tcPr>
            <w:tcW w:w="1591" w:type="pct"/>
            <w:tcBorders>
              <w:top w:val="single" w:sz="4" w:space="0" w:color="auto"/>
              <w:left w:val="single" w:sz="4" w:space="0" w:color="auto"/>
              <w:bottom w:val="single" w:sz="4" w:space="0" w:color="auto"/>
              <w:right w:val="single" w:sz="4" w:space="0" w:color="auto"/>
            </w:tcBorders>
          </w:tcPr>
          <w:p w14:paraId="04DFAEFA" w14:textId="0233C680" w:rsidR="00404CF5" w:rsidRPr="00091FB9" w:rsidRDefault="00A95725" w:rsidP="008F0CE1">
            <w:pPr>
              <w:spacing w:after="0" w:line="240" w:lineRule="auto"/>
              <w:jc w:val="both"/>
              <w:rPr>
                <w:rFonts w:eastAsia="Times New Roman"/>
                <w:bCs/>
                <w:iCs/>
                <w:lang w:val="pl-PL" w:eastAsia="lt-LT"/>
              </w:rPr>
            </w:pPr>
            <w:r w:rsidRPr="00FC4013">
              <w:rPr>
                <w:rFonts w:eastAsia="Calibri"/>
                <w:bCs/>
                <w:lang w:val="pl-PL"/>
              </w:rPr>
              <w:t>L. Stuokos- Gucevičiaus 9-2, LT-01122 Vilnius</w:t>
            </w:r>
          </w:p>
        </w:tc>
      </w:tr>
      <w:tr w:rsidR="00404CF5" w:rsidRPr="00557928" w14:paraId="4C5C3AB6" w14:textId="77777777" w:rsidTr="0089243A">
        <w:trPr>
          <w:trHeight w:val="284"/>
        </w:trPr>
        <w:tc>
          <w:tcPr>
            <w:tcW w:w="1169" w:type="pct"/>
            <w:tcBorders>
              <w:top w:val="single" w:sz="4" w:space="0" w:color="auto"/>
              <w:left w:val="single" w:sz="4" w:space="0" w:color="auto"/>
              <w:bottom w:val="single" w:sz="4" w:space="0" w:color="auto"/>
              <w:right w:val="single" w:sz="4" w:space="0" w:color="auto"/>
            </w:tcBorders>
            <w:hideMark/>
          </w:tcPr>
          <w:p w14:paraId="34E5B4D6" w14:textId="77777777" w:rsidR="00404CF5" w:rsidRPr="00557928" w:rsidRDefault="00404CF5" w:rsidP="008F0CE1">
            <w:pPr>
              <w:spacing w:after="0" w:line="240" w:lineRule="auto"/>
              <w:jc w:val="both"/>
              <w:rPr>
                <w:rFonts w:eastAsia="Times New Roman"/>
                <w:lang w:eastAsia="lt-LT"/>
              </w:rPr>
            </w:pPr>
            <w:r w:rsidRPr="00557928">
              <w:rPr>
                <w:rFonts w:eastAsia="Times New Roman"/>
                <w:lang w:eastAsia="lt-LT"/>
              </w:rPr>
              <w:t>Phone</w:t>
            </w:r>
          </w:p>
        </w:tc>
        <w:tc>
          <w:tcPr>
            <w:tcW w:w="2240" w:type="pct"/>
            <w:tcBorders>
              <w:top w:val="single" w:sz="4" w:space="0" w:color="auto"/>
              <w:left w:val="single" w:sz="4" w:space="0" w:color="auto"/>
              <w:bottom w:val="single" w:sz="4" w:space="0" w:color="auto"/>
              <w:right w:val="single" w:sz="4" w:space="0" w:color="auto"/>
            </w:tcBorders>
          </w:tcPr>
          <w:p w14:paraId="6B575739" w14:textId="0D6C5D0C" w:rsidR="00404CF5" w:rsidRPr="00557928" w:rsidRDefault="00C90CB4" w:rsidP="008F0CE1">
            <w:pPr>
              <w:spacing w:after="0" w:line="240" w:lineRule="auto"/>
              <w:jc w:val="both"/>
              <w:rPr>
                <w:rFonts w:eastAsia="Times New Roman"/>
                <w:lang w:eastAsia="lt-LT"/>
              </w:rPr>
            </w:pPr>
            <w:r>
              <w:rPr>
                <w:rFonts w:eastAsia="Times New Roman"/>
                <w:lang w:eastAsia="lt-LT"/>
              </w:rPr>
              <w:t xml:space="preserve">+370 </w:t>
            </w:r>
            <w:r w:rsidR="00C108DC" w:rsidRPr="00C108DC">
              <w:rPr>
                <w:rFonts w:eastAsia="Times New Roman"/>
                <w:lang w:eastAsia="lt-LT"/>
              </w:rPr>
              <w:t>(707) 59266</w:t>
            </w:r>
          </w:p>
        </w:tc>
        <w:tc>
          <w:tcPr>
            <w:tcW w:w="1591" w:type="pct"/>
            <w:tcBorders>
              <w:top w:val="single" w:sz="4" w:space="0" w:color="auto"/>
              <w:left w:val="single" w:sz="4" w:space="0" w:color="auto"/>
              <w:bottom w:val="single" w:sz="4" w:space="0" w:color="auto"/>
              <w:right w:val="single" w:sz="4" w:space="0" w:color="auto"/>
            </w:tcBorders>
          </w:tcPr>
          <w:p w14:paraId="10BA0B9D" w14:textId="6281CD70" w:rsidR="00404CF5" w:rsidRPr="00FC4013" w:rsidRDefault="00A95725" w:rsidP="00FC4013">
            <w:pPr>
              <w:tabs>
                <w:tab w:val="left" w:pos="4140"/>
                <w:tab w:val="center" w:pos="5038"/>
              </w:tabs>
              <w:spacing w:after="0" w:line="240" w:lineRule="auto"/>
              <w:jc w:val="center"/>
              <w:rPr>
                <w14:ligatures w14:val="standardContextual"/>
              </w:rPr>
            </w:pPr>
            <w:r>
              <w:rPr>
                <w14:ligatures w14:val="standardContextual"/>
              </w:rPr>
              <w:t>+ 370 655 77192</w:t>
            </w:r>
          </w:p>
        </w:tc>
      </w:tr>
      <w:tr w:rsidR="00404CF5" w:rsidRPr="00557928" w14:paraId="36B06D8D" w14:textId="77777777" w:rsidTr="0089243A">
        <w:tc>
          <w:tcPr>
            <w:tcW w:w="1169" w:type="pct"/>
            <w:tcBorders>
              <w:top w:val="single" w:sz="4" w:space="0" w:color="auto"/>
              <w:left w:val="single" w:sz="4" w:space="0" w:color="auto"/>
              <w:bottom w:val="single" w:sz="4" w:space="0" w:color="auto"/>
              <w:right w:val="single" w:sz="4" w:space="0" w:color="auto"/>
            </w:tcBorders>
            <w:hideMark/>
          </w:tcPr>
          <w:p w14:paraId="09452632" w14:textId="489460DA" w:rsidR="00404CF5" w:rsidRPr="00557928" w:rsidRDefault="00404CF5" w:rsidP="008F0CE1">
            <w:pPr>
              <w:spacing w:after="0" w:line="240" w:lineRule="auto"/>
              <w:jc w:val="both"/>
              <w:rPr>
                <w:rFonts w:eastAsia="Times New Roman"/>
                <w:lang w:eastAsia="lt-LT"/>
              </w:rPr>
            </w:pPr>
            <w:r w:rsidRPr="00557928">
              <w:rPr>
                <w:rFonts w:eastAsia="Times New Roman"/>
                <w:lang w:eastAsia="lt-LT"/>
              </w:rPr>
              <w:t>e</w:t>
            </w:r>
            <w:r w:rsidR="00C90CB4">
              <w:rPr>
                <w:rFonts w:eastAsia="Times New Roman"/>
                <w:lang w:eastAsia="lt-LT"/>
              </w:rPr>
              <w:t>-</w:t>
            </w:r>
            <w:r w:rsidRPr="00557928">
              <w:rPr>
                <w:rFonts w:eastAsia="Times New Roman"/>
                <w:lang w:eastAsia="lt-LT"/>
              </w:rPr>
              <w:t xml:space="preserve">mail </w:t>
            </w:r>
          </w:p>
        </w:tc>
        <w:tc>
          <w:tcPr>
            <w:tcW w:w="2240" w:type="pct"/>
            <w:tcBorders>
              <w:top w:val="single" w:sz="4" w:space="0" w:color="auto"/>
              <w:left w:val="single" w:sz="4" w:space="0" w:color="auto"/>
              <w:bottom w:val="single" w:sz="4" w:space="0" w:color="auto"/>
              <w:right w:val="single" w:sz="4" w:space="0" w:color="auto"/>
            </w:tcBorders>
          </w:tcPr>
          <w:p w14:paraId="3CD709FB" w14:textId="67541F30" w:rsidR="00404CF5" w:rsidRPr="00557928" w:rsidRDefault="00C108DC" w:rsidP="008F0CE1">
            <w:pPr>
              <w:spacing w:after="0" w:line="240" w:lineRule="auto"/>
              <w:jc w:val="both"/>
              <w:rPr>
                <w:rFonts w:eastAsia="Times New Roman"/>
                <w:lang w:eastAsia="lt-LT"/>
              </w:rPr>
            </w:pPr>
            <w:r w:rsidRPr="00C108DC">
              <w:rPr>
                <w:rFonts w:eastAsia="Times New Roman"/>
                <w:lang w:eastAsia="lt-LT"/>
              </w:rPr>
              <w:t>giedrius.kmelnickas@vstarnyba.lt</w:t>
            </w:r>
          </w:p>
        </w:tc>
        <w:tc>
          <w:tcPr>
            <w:tcW w:w="1591" w:type="pct"/>
            <w:tcBorders>
              <w:top w:val="single" w:sz="4" w:space="0" w:color="auto"/>
              <w:left w:val="single" w:sz="4" w:space="0" w:color="auto"/>
              <w:bottom w:val="single" w:sz="4" w:space="0" w:color="auto"/>
              <w:right w:val="single" w:sz="4" w:space="0" w:color="auto"/>
            </w:tcBorders>
          </w:tcPr>
          <w:p w14:paraId="20A6B668" w14:textId="2C840548" w:rsidR="00404CF5" w:rsidRPr="00557928" w:rsidRDefault="004C741A" w:rsidP="008F0CE1">
            <w:pPr>
              <w:spacing w:after="0" w:line="240" w:lineRule="auto"/>
              <w:jc w:val="both"/>
              <w:rPr>
                <w:rFonts w:eastAsia="Times New Roman"/>
                <w:lang w:eastAsia="lt-LT"/>
              </w:rPr>
            </w:pPr>
            <w:hyperlink r:id="rId13" w:history="1">
              <w:r w:rsidR="00A95725">
                <w:rPr>
                  <w:rStyle w:val="Hipersaitas"/>
                  <w:color w:val="0000FF"/>
                  <w:sz w:val="22"/>
                  <w:szCs w:val="22"/>
                  <w14:ligatures w14:val="standardContextual"/>
                </w:rPr>
                <w:t>mindaugas.puidokas</w:t>
              </w:r>
              <w:r w:rsidR="00A95725">
                <w:rPr>
                  <w:rStyle w:val="Hipersaitas"/>
                  <w:color w:val="0000FF"/>
                  <w14:ligatures w14:val="standardContextual"/>
                </w:rPr>
                <w:t>@polaris.lt</w:t>
              </w:r>
            </w:hyperlink>
          </w:p>
        </w:tc>
      </w:tr>
    </w:tbl>
    <w:p w14:paraId="296795C9" w14:textId="1BF3EBE4" w:rsidR="00404CF5" w:rsidRPr="00557928" w:rsidRDefault="00404CF5" w:rsidP="008F0CE1">
      <w:pPr>
        <w:pStyle w:val="Sraopastraipa"/>
        <w:numPr>
          <w:ilvl w:val="1"/>
          <w:numId w:val="9"/>
        </w:numPr>
        <w:tabs>
          <w:tab w:val="left" w:pos="1276"/>
        </w:tabs>
        <w:suppressAutoHyphens/>
        <w:autoSpaceDE w:val="0"/>
        <w:spacing w:after="0" w:line="240" w:lineRule="auto"/>
        <w:ind w:left="0" w:firstLine="709"/>
        <w:jc w:val="both"/>
        <w:rPr>
          <w:rFonts w:ascii="Times New Roman" w:eastAsia="Times New Roman" w:hAnsi="Times New Roman" w:cs="Times New Roman"/>
          <w:sz w:val="24"/>
          <w:szCs w:val="24"/>
          <w:lang w:val="lt-LT" w:eastAsia="ar-SA"/>
        </w:rPr>
      </w:pPr>
      <w:r w:rsidRPr="00557928">
        <w:rPr>
          <w:rFonts w:ascii="Times New Roman" w:eastAsia="Times New Roman" w:hAnsi="Times New Roman" w:cs="Times New Roman"/>
          <w:color w:val="000000"/>
          <w:sz w:val="24"/>
          <w:szCs w:val="24"/>
          <w:lang w:val="lt-LT" w:eastAsia="lt-LT"/>
        </w:rPr>
        <w:t>Person responsible for publishing the Agreement and amendments</w:t>
      </w:r>
      <w:r w:rsidR="001318E1" w:rsidRPr="00FC4013">
        <w:rPr>
          <w:rFonts w:eastAsia="Calibri"/>
          <w:lang w:val="lt-LT"/>
        </w:rPr>
        <w:t xml:space="preserve"> </w:t>
      </w:r>
      <w:r w:rsidR="001318E1" w:rsidRPr="001705F5">
        <w:rPr>
          <w:rFonts w:ascii="Times New Roman" w:eastAsia="Calibri" w:hAnsi="Times New Roman" w:cs="Times New Roman"/>
          <w:sz w:val="24"/>
          <w:szCs w:val="24"/>
          <w:lang w:val="lt-LT"/>
        </w:rPr>
        <w:t xml:space="preserve">publication in accordance with the provisions of Article 86, Part 9 of the Public Procurement Law </w:t>
      </w:r>
      <w:r w:rsidRPr="00A4591D">
        <w:rPr>
          <w:rFonts w:ascii="Times New Roman" w:eastAsia="Times New Roman" w:hAnsi="Times New Roman" w:cs="Times New Roman"/>
          <w:color w:val="000000"/>
          <w:sz w:val="24"/>
          <w:szCs w:val="24"/>
          <w:lang w:val="lt-LT" w:eastAsia="lt-LT"/>
        </w:rPr>
        <w:t>- Edvin Galkovskij, procurement specialist of the Public Procurement Department of the Office of the Budget Execution and Procurement Board.</w:t>
      </w:r>
    </w:p>
    <w:p w14:paraId="05EA1884" w14:textId="6C4C0916" w:rsidR="00404CF5" w:rsidRPr="00557928" w:rsidRDefault="00404CF5" w:rsidP="008F0CE1">
      <w:pPr>
        <w:numPr>
          <w:ilvl w:val="1"/>
          <w:numId w:val="9"/>
        </w:numPr>
        <w:tabs>
          <w:tab w:val="left" w:pos="1276"/>
        </w:tabs>
        <w:suppressAutoHyphens/>
        <w:autoSpaceDE w:val="0"/>
        <w:spacing w:after="0" w:line="240" w:lineRule="auto"/>
        <w:ind w:left="0" w:firstLine="709"/>
        <w:jc w:val="both"/>
        <w:rPr>
          <w:rFonts w:eastAsia="Times New Roman"/>
          <w:lang w:eastAsia="ar-SA"/>
        </w:rPr>
      </w:pPr>
      <w:r w:rsidRPr="00557928">
        <w:rPr>
          <w:rFonts w:eastAsia="Times New Roman"/>
          <w:lang w:eastAsia="ar-SA"/>
        </w:rPr>
        <w:t xml:space="preserve">If the address of the Party and/or other data specified in 15.1 of the Agreement changes. point, such Party must inform the other Party by notification no later than within 2 (two) </w:t>
      </w:r>
      <w:r w:rsidR="000B6D2E">
        <w:rPr>
          <w:rFonts w:eastAsia="Times New Roman"/>
          <w:lang w:eastAsia="ar-SA"/>
        </w:rPr>
        <w:t>business</w:t>
      </w:r>
      <w:r w:rsidRPr="00557928">
        <w:rPr>
          <w:rFonts w:eastAsia="Times New Roman"/>
          <w:lang w:eastAsia="ar-SA"/>
        </w:rPr>
        <w:t xml:space="preserve"> days. If a Party fails to comply with these requirements, it has no right to claim or counterclaim if the actions of the other Party, based on the latest data known to it, are contrary to the terms of the Agreement or it has not received any notice sent based on those data.</w:t>
      </w:r>
    </w:p>
    <w:p w14:paraId="00BB20ED" w14:textId="77777777" w:rsidR="00404CF5" w:rsidRPr="00557928" w:rsidRDefault="00404CF5" w:rsidP="008F0CE1">
      <w:pPr>
        <w:numPr>
          <w:ilvl w:val="1"/>
          <w:numId w:val="9"/>
        </w:numPr>
        <w:tabs>
          <w:tab w:val="left" w:pos="1276"/>
        </w:tabs>
        <w:spacing w:after="0" w:line="240" w:lineRule="auto"/>
        <w:ind w:left="0" w:firstLine="709"/>
        <w:contextualSpacing/>
        <w:jc w:val="both"/>
        <w:rPr>
          <w:rFonts w:eastAsia="Times New Roman"/>
        </w:rPr>
      </w:pPr>
      <w:r w:rsidRPr="00557928">
        <w:rPr>
          <w:rFonts w:eastAsia="Times New Roman"/>
        </w:rPr>
        <w:t>The Agreement has been read and understood by the Parties to the Agreement and its authenticity has been confirmed by the signatures of the Parties' duly authorized persons.</w:t>
      </w:r>
    </w:p>
    <w:p w14:paraId="25EAD494" w14:textId="580592FD" w:rsidR="00404CF5" w:rsidRDefault="008B5FD5" w:rsidP="008F0CE1">
      <w:pPr>
        <w:numPr>
          <w:ilvl w:val="1"/>
          <w:numId w:val="9"/>
        </w:numPr>
        <w:tabs>
          <w:tab w:val="left" w:pos="1276"/>
        </w:tabs>
        <w:spacing w:after="0" w:line="240" w:lineRule="auto"/>
        <w:ind w:left="0" w:firstLine="709"/>
        <w:contextualSpacing/>
        <w:jc w:val="both"/>
        <w:rPr>
          <w:rFonts w:eastAsia="Times New Roman"/>
        </w:rPr>
      </w:pPr>
      <w:r w:rsidRPr="008B5FD5">
        <w:rPr>
          <w:rFonts w:eastAsia="Times New Roman"/>
        </w:rPr>
        <w:t xml:space="preserve">This Agreement is made in Lithuanian /English language in 4 (four) copies </w:t>
      </w:r>
      <w:r>
        <w:rPr>
          <w:rFonts w:eastAsia="Times New Roman"/>
        </w:rPr>
        <w:t>total</w:t>
      </w:r>
      <w:r w:rsidRPr="008B5FD5">
        <w:rPr>
          <w:rFonts w:eastAsia="Times New Roman"/>
        </w:rPr>
        <w:t xml:space="preserve">, 2 (two) copies in each language, each copy having the same legal force – two for each Party. In case of differences in </w:t>
      </w:r>
      <w:r>
        <w:rPr>
          <w:rFonts w:eastAsia="Times New Roman"/>
        </w:rPr>
        <w:t>interpretation/dispute</w:t>
      </w:r>
      <w:r w:rsidRPr="008B5FD5">
        <w:rPr>
          <w:rFonts w:eastAsia="Times New Roman"/>
        </w:rPr>
        <w:t xml:space="preserve"> over the text of the Agreement during the execution of the Agreement, the text of the Agreement in the Lithuanian language shall prevail.</w:t>
      </w:r>
    </w:p>
    <w:p w14:paraId="2AA04F08" w14:textId="68E4E653" w:rsidR="001318E1" w:rsidRPr="00867D64" w:rsidRDefault="001318E1" w:rsidP="00867D64">
      <w:pPr>
        <w:spacing w:after="0" w:line="240" w:lineRule="auto"/>
        <w:ind w:firstLine="567"/>
        <w:jc w:val="both"/>
        <w:rPr>
          <w:rFonts w:eastAsia="Calibri"/>
          <w:u w:val="single"/>
        </w:rPr>
      </w:pPr>
      <w:r w:rsidRPr="00867D64">
        <w:rPr>
          <w:rFonts w:eastAsia="Calibri"/>
        </w:rPr>
        <w:t xml:space="preserve">15.6. </w:t>
      </w:r>
      <w:bookmarkStart w:id="3" w:name="_Hlk65750950"/>
      <w:r w:rsidRPr="00867D64">
        <w:rPr>
          <w:rFonts w:eastAsia="Calibri"/>
        </w:rPr>
        <w:t>The parties agree that the signed, stamped (if any)</w:t>
      </w:r>
      <w:r w:rsidR="008B5FD5">
        <w:rPr>
          <w:rFonts w:eastAsia="Calibri"/>
        </w:rPr>
        <w:t>,</w:t>
      </w:r>
      <w:r w:rsidRPr="00867D64">
        <w:rPr>
          <w:rFonts w:eastAsia="Calibri"/>
        </w:rPr>
        <w:t xml:space="preserve"> and sent by fax or e-mail to the addresses specified in this Agreement </w:t>
      </w:r>
      <w:r w:rsidRPr="00867D64">
        <w:rPr>
          <w:rFonts w:eastAsia="Calibri"/>
          <w:i/>
          <w:iCs/>
        </w:rPr>
        <w:t xml:space="preserve">pdf, </w:t>
      </w:r>
      <w:r w:rsidRPr="00867D64">
        <w:rPr>
          <w:rFonts w:eastAsia="Calibri"/>
        </w:rPr>
        <w:t xml:space="preserve">other generally available data file format Agreement is valid as an original and has legal force. The parties also recognize the legal force of additional agreements, </w:t>
      </w:r>
      <w:r w:rsidR="008B5FD5">
        <w:rPr>
          <w:rFonts w:eastAsia="Calibri"/>
        </w:rPr>
        <w:t xml:space="preserve">and </w:t>
      </w:r>
      <w:r w:rsidRPr="00867D64">
        <w:rPr>
          <w:rFonts w:eastAsia="Calibri"/>
        </w:rPr>
        <w:t>other documents related to the execution of this Agreement, if they are signed, approved in accordance with the procedure established in the Agreement</w:t>
      </w:r>
      <w:r w:rsidR="008B5FD5">
        <w:rPr>
          <w:rFonts w:eastAsia="Calibri"/>
        </w:rPr>
        <w:t>,</w:t>
      </w:r>
      <w:r w:rsidRPr="00867D64">
        <w:rPr>
          <w:rFonts w:eastAsia="Calibri"/>
        </w:rPr>
        <w:t xml:space="preserve"> and sent by fax or e-mail to the addresses specified in this Agreement in pdf, other generally available data file </w:t>
      </w:r>
      <w:r w:rsidRPr="00867D64">
        <w:rPr>
          <w:rFonts w:eastAsia="Calibri"/>
          <w:i/>
          <w:iCs/>
        </w:rPr>
        <w:t>format</w:t>
      </w:r>
      <w:r w:rsidRPr="00867D64">
        <w:rPr>
          <w:rFonts w:eastAsia="Calibri"/>
        </w:rPr>
        <w:t xml:space="preserve">. The parties also agree that this Agreement may be signed with a qualified electronic signature. </w:t>
      </w:r>
      <w:r w:rsidR="000D5764">
        <w:t>When the Parties sign the Agreement with qualified electronic signatures, one electronic copy of the Agreement is signed, which the Parties share via electronic means of communication.</w:t>
      </w:r>
      <w:bookmarkEnd w:id="3"/>
    </w:p>
    <w:p w14:paraId="3CE9F940" w14:textId="2CC82EA9" w:rsidR="00404CF5" w:rsidRPr="00557928" w:rsidRDefault="000D5764" w:rsidP="00867D64">
      <w:pPr>
        <w:tabs>
          <w:tab w:val="left" w:pos="709"/>
        </w:tabs>
        <w:spacing w:after="0" w:line="240" w:lineRule="auto"/>
        <w:ind w:firstLine="709"/>
        <w:contextualSpacing/>
        <w:jc w:val="both"/>
        <w:rPr>
          <w:rFonts w:eastAsia="Times New Roman"/>
        </w:rPr>
      </w:pPr>
      <w:r>
        <w:rPr>
          <w:rFonts w:eastAsia="Times New Roman"/>
        </w:rPr>
        <w:t>15.7. Annexes to the Agreement are integral and inseparable parts of this Agreement:</w:t>
      </w:r>
    </w:p>
    <w:p w14:paraId="770BD62A" w14:textId="0CBBB48E" w:rsidR="00404CF5"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SimSun"/>
          <w:lang w:eastAsia="zh-CN" w:bidi="hi-IN"/>
        </w:rPr>
        <w:t xml:space="preserve">15.7.1. Annex 1 of the </w:t>
      </w:r>
      <w:r w:rsidR="00897B2C">
        <w:rPr>
          <w:rFonts w:eastAsia="SimSun"/>
          <w:lang w:eastAsia="zh-CN" w:bidi="hi-IN"/>
        </w:rPr>
        <w:t>Agreement</w:t>
      </w:r>
      <w:r>
        <w:rPr>
          <w:rFonts w:eastAsia="SimSun"/>
          <w:lang w:eastAsia="zh-CN" w:bidi="hi-IN"/>
        </w:rPr>
        <w:t xml:space="preserve"> - </w:t>
      </w:r>
      <w:r w:rsidR="009128A6" w:rsidRPr="00557928">
        <w:rPr>
          <w:rFonts w:eastAsia="Times New Roman"/>
        </w:rPr>
        <w:t>Technical specification.</w:t>
      </w:r>
    </w:p>
    <w:p w14:paraId="1C23FD8D" w14:textId="113A44F1" w:rsidR="00404CF5"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Times New Roman"/>
        </w:rPr>
        <w:t xml:space="preserve">15.7.2. Annex 2 to the Agreement - </w:t>
      </w:r>
      <w:r w:rsidR="009128A6" w:rsidRPr="00557928">
        <w:rPr>
          <w:rFonts w:eastAsia="Times New Roman"/>
          <w:szCs w:val="20"/>
        </w:rPr>
        <w:t>Proposal</w:t>
      </w:r>
      <w:r w:rsidR="00404CF5" w:rsidRPr="00557928">
        <w:rPr>
          <w:rFonts w:eastAsia="SimSun"/>
          <w:szCs w:val="20"/>
          <w:lang w:eastAsia="zh-CN" w:bidi="hi-IN"/>
        </w:rPr>
        <w:t>.</w:t>
      </w:r>
    </w:p>
    <w:p w14:paraId="7FEB42DB" w14:textId="089349BB" w:rsidR="00E96CE1"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rFonts w:eastAsia="SimSun"/>
          <w:szCs w:val="20"/>
          <w:lang w:eastAsia="zh-CN" w:bidi="hi-IN"/>
        </w:rPr>
        <w:t xml:space="preserve">15.7.3. Annex 3 of the </w:t>
      </w:r>
      <w:r w:rsidR="00897B2C">
        <w:rPr>
          <w:rFonts w:eastAsia="SimSun"/>
          <w:szCs w:val="20"/>
          <w:lang w:eastAsia="zh-CN" w:bidi="hi-IN"/>
        </w:rPr>
        <w:t>Agreement</w:t>
      </w:r>
      <w:r>
        <w:rPr>
          <w:rFonts w:eastAsia="SimSun"/>
          <w:szCs w:val="20"/>
          <w:lang w:eastAsia="zh-CN" w:bidi="hi-IN"/>
        </w:rPr>
        <w:t xml:space="preserve"> – </w:t>
      </w:r>
      <w:r w:rsidR="00C90CB4">
        <w:rPr>
          <w:bCs/>
        </w:rPr>
        <w:t>Template sample</w:t>
      </w:r>
      <w:r w:rsidR="00E96CE1" w:rsidRPr="00557928">
        <w:rPr>
          <w:bCs/>
        </w:rPr>
        <w:t xml:space="preserve"> </w:t>
      </w:r>
      <w:r w:rsidR="00C90CB4">
        <w:rPr>
          <w:bCs/>
        </w:rPr>
        <w:t xml:space="preserve">form of advanced </w:t>
      </w:r>
      <w:r w:rsidR="00E96CE1" w:rsidRPr="00557928">
        <w:rPr>
          <w:bCs/>
        </w:rPr>
        <w:t>payment guarantee (bank guarantee).</w:t>
      </w:r>
    </w:p>
    <w:p w14:paraId="65BD4DB9" w14:textId="4FF045D9" w:rsidR="00E96CE1"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t xml:space="preserve">15.7.4. Annex 4 of the </w:t>
      </w:r>
      <w:r w:rsidR="00897B2C">
        <w:rPr>
          <w:bCs/>
        </w:rPr>
        <w:t>Agreement</w:t>
      </w:r>
      <w:r>
        <w:rPr>
          <w:bCs/>
        </w:rPr>
        <w:t xml:space="preserve"> - </w:t>
      </w:r>
      <w:r w:rsidR="00C90CB4">
        <w:rPr>
          <w:bCs/>
        </w:rPr>
        <w:t>Template sample</w:t>
      </w:r>
      <w:r>
        <w:rPr>
          <w:bCs/>
        </w:rPr>
        <w:t xml:space="preserve"> form of advance payment </w:t>
      </w:r>
      <w:r w:rsidR="00C90CB4">
        <w:rPr>
          <w:bCs/>
        </w:rPr>
        <w:t xml:space="preserve">(guarantee surety </w:t>
      </w:r>
      <w:r>
        <w:rPr>
          <w:bCs/>
        </w:rPr>
        <w:t>letter of insurance).</w:t>
      </w:r>
    </w:p>
    <w:p w14:paraId="7AC37C9E" w14:textId="55AB095B" w:rsidR="00F4791B" w:rsidRPr="0089243A"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t xml:space="preserve">15.7.5. </w:t>
      </w:r>
      <w:r w:rsidR="00B54C9B" w:rsidRPr="0089243A">
        <w:rPr>
          <w:bCs/>
        </w:rPr>
        <w:t xml:space="preserve">Appendix </w:t>
      </w:r>
      <w:r w:rsidR="00B54C9B" w:rsidRPr="000116A4">
        <w:rPr>
          <w:bCs/>
          <w:lang w:val="en-US"/>
        </w:rPr>
        <w:t xml:space="preserve">5 of the </w:t>
      </w:r>
      <w:r w:rsidR="00897B2C">
        <w:rPr>
          <w:bCs/>
        </w:rPr>
        <w:t>Agreement</w:t>
      </w:r>
      <w:r>
        <w:rPr>
          <w:bCs/>
        </w:rPr>
        <w:t xml:space="preserve"> </w:t>
      </w:r>
      <w:r w:rsidR="00B54C9B" w:rsidRPr="000116A4">
        <w:rPr>
          <w:bCs/>
          <w:lang w:val="en-US"/>
        </w:rPr>
        <w:t xml:space="preserve">- </w:t>
      </w:r>
      <w:r w:rsidR="000908F4" w:rsidRPr="001705F5">
        <w:rPr>
          <w:bCs/>
        </w:rPr>
        <w:t xml:space="preserve">Form of </w:t>
      </w:r>
      <w:r w:rsidR="00823410" w:rsidRPr="00557928">
        <w:rPr>
          <w:rFonts w:eastAsia="Times New Roman"/>
        </w:rPr>
        <w:t xml:space="preserve">the </w:t>
      </w:r>
      <w:r w:rsidR="00823410">
        <w:rPr>
          <w:rFonts w:eastAsia="Times New Roman"/>
        </w:rPr>
        <w:t>Act</w:t>
      </w:r>
      <w:r w:rsidR="00823410" w:rsidRPr="00557928">
        <w:rPr>
          <w:rFonts w:eastAsia="Times New Roman"/>
        </w:rPr>
        <w:t xml:space="preserve"> of </w:t>
      </w:r>
      <w:r w:rsidR="00823410">
        <w:rPr>
          <w:rFonts w:eastAsia="Times New Roman"/>
        </w:rPr>
        <w:t>Handover</w:t>
      </w:r>
      <w:r w:rsidR="00823410" w:rsidRPr="00557928">
        <w:rPr>
          <w:rFonts w:eastAsia="Times New Roman"/>
        </w:rPr>
        <w:t xml:space="preserve"> and </w:t>
      </w:r>
      <w:r w:rsidR="00823410">
        <w:rPr>
          <w:rFonts w:eastAsia="Times New Roman"/>
        </w:rPr>
        <w:t>A</w:t>
      </w:r>
      <w:r w:rsidR="00823410" w:rsidRPr="00557928">
        <w:rPr>
          <w:rFonts w:eastAsia="Times New Roman"/>
        </w:rPr>
        <w:t xml:space="preserve">cceptance of the </w:t>
      </w:r>
      <w:r w:rsidR="00823410">
        <w:rPr>
          <w:rFonts w:eastAsia="Times New Roman"/>
        </w:rPr>
        <w:t>Goods</w:t>
      </w:r>
      <w:r w:rsidR="000908F4" w:rsidRPr="001705F5">
        <w:rPr>
          <w:bCs/>
        </w:rPr>
        <w:t>.</w:t>
      </w:r>
    </w:p>
    <w:p w14:paraId="72484CBA" w14:textId="0FCC7235" w:rsidR="000C3498" w:rsidRPr="00557928" w:rsidRDefault="000D5764" w:rsidP="00867D64">
      <w:pPr>
        <w:tabs>
          <w:tab w:val="left" w:pos="709"/>
          <w:tab w:val="left" w:pos="1418"/>
        </w:tabs>
        <w:suppressAutoHyphens/>
        <w:autoSpaceDN w:val="0"/>
        <w:spacing w:after="0" w:line="240" w:lineRule="auto"/>
        <w:ind w:firstLine="709"/>
        <w:contextualSpacing/>
        <w:jc w:val="both"/>
        <w:textAlignment w:val="baseline"/>
        <w:rPr>
          <w:rFonts w:eastAsia="SimSun"/>
          <w:lang w:eastAsia="zh-CN" w:bidi="hi-IN"/>
        </w:rPr>
      </w:pPr>
      <w:r>
        <w:rPr>
          <w:bCs/>
        </w:rPr>
        <w:lastRenderedPageBreak/>
        <w:t xml:space="preserve">15.7.6. </w:t>
      </w:r>
      <w:r w:rsidR="000C3498">
        <w:rPr>
          <w:bCs/>
        </w:rPr>
        <w:t xml:space="preserve">Annex 6 of the </w:t>
      </w:r>
      <w:r w:rsidR="00897B2C">
        <w:rPr>
          <w:bCs/>
        </w:rPr>
        <w:t>Agreement</w:t>
      </w:r>
      <w:r w:rsidR="000C3498">
        <w:rPr>
          <w:bCs/>
        </w:rPr>
        <w:t xml:space="preserve"> - Form of </w:t>
      </w:r>
      <w:r w:rsidR="00823410" w:rsidRPr="00557928">
        <w:rPr>
          <w:rFonts w:eastAsia="Times New Roman"/>
        </w:rPr>
        <w:t xml:space="preserve">the </w:t>
      </w:r>
      <w:r w:rsidR="00823410">
        <w:rPr>
          <w:rFonts w:eastAsia="Times New Roman"/>
        </w:rPr>
        <w:t>Act</w:t>
      </w:r>
      <w:r w:rsidR="00823410" w:rsidRPr="00557928">
        <w:rPr>
          <w:rFonts w:eastAsia="Times New Roman"/>
        </w:rPr>
        <w:t xml:space="preserve"> of </w:t>
      </w:r>
      <w:r w:rsidR="00823410">
        <w:rPr>
          <w:rFonts w:eastAsia="Times New Roman"/>
        </w:rPr>
        <w:t>Handover</w:t>
      </w:r>
      <w:r w:rsidR="00823410" w:rsidRPr="00557928">
        <w:rPr>
          <w:rFonts w:eastAsia="Times New Roman"/>
        </w:rPr>
        <w:t xml:space="preserve"> and </w:t>
      </w:r>
      <w:r w:rsidR="00823410">
        <w:rPr>
          <w:rFonts w:eastAsia="Times New Roman"/>
        </w:rPr>
        <w:t>A</w:t>
      </w:r>
      <w:r w:rsidR="00823410" w:rsidRPr="00557928">
        <w:rPr>
          <w:rFonts w:eastAsia="Times New Roman"/>
        </w:rPr>
        <w:t xml:space="preserve">cceptance of the </w:t>
      </w:r>
      <w:r w:rsidR="00823410">
        <w:rPr>
          <w:rFonts w:eastAsia="Times New Roman"/>
        </w:rPr>
        <w:t>Service</w:t>
      </w:r>
      <w:r w:rsidR="000C3498">
        <w:rPr>
          <w:bCs/>
        </w:rPr>
        <w:t>.</w:t>
      </w:r>
    </w:p>
    <w:p w14:paraId="2BC2BA1A" w14:textId="1D76E3CF" w:rsidR="00404CF5" w:rsidRDefault="00404CF5" w:rsidP="008F0CE1">
      <w:pPr>
        <w:tabs>
          <w:tab w:val="left" w:pos="9360"/>
        </w:tabs>
        <w:suppressAutoHyphens/>
        <w:autoSpaceDN w:val="0"/>
        <w:spacing w:after="0" w:line="240" w:lineRule="auto"/>
        <w:jc w:val="both"/>
        <w:textAlignment w:val="baseline"/>
        <w:rPr>
          <w:rFonts w:eastAsia="SimSun"/>
          <w:b/>
          <w:lang w:eastAsia="zh-CN" w:bidi="hi-IN"/>
        </w:rPr>
      </w:pPr>
    </w:p>
    <w:p w14:paraId="750E3EBC" w14:textId="77777777" w:rsidR="003F01AE" w:rsidRPr="00557928" w:rsidRDefault="003F01AE" w:rsidP="008F0CE1">
      <w:pPr>
        <w:tabs>
          <w:tab w:val="left" w:pos="9360"/>
        </w:tabs>
        <w:suppressAutoHyphens/>
        <w:autoSpaceDN w:val="0"/>
        <w:spacing w:after="0" w:line="240" w:lineRule="auto"/>
        <w:jc w:val="both"/>
        <w:textAlignment w:val="baseline"/>
        <w:rPr>
          <w:rFonts w:eastAsia="SimSun"/>
          <w:b/>
          <w:lang w:eastAsia="zh-CN" w:bidi="hi-IN"/>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F7686A" w:rsidRPr="00F7686A" w14:paraId="4681B0EF" w14:textId="77777777" w:rsidTr="00245434">
        <w:tc>
          <w:tcPr>
            <w:tcW w:w="4644" w:type="dxa"/>
            <w:tcMar>
              <w:top w:w="0" w:type="dxa"/>
              <w:left w:w="108" w:type="dxa"/>
              <w:bottom w:w="0" w:type="dxa"/>
              <w:right w:w="108" w:type="dxa"/>
            </w:tcMar>
            <w:hideMark/>
          </w:tcPr>
          <w:p w14:paraId="34C7D455"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br/>
            </w:r>
            <w:r w:rsidRPr="00F7686A">
              <w:rPr>
                <w:rFonts w:eastAsia="Times New Roman"/>
                <w:b/>
                <w:bCs/>
                <w:lang w:eastAsia="lt-LT"/>
              </w:rPr>
              <w:t>BUYER</w:t>
            </w:r>
          </w:p>
        </w:tc>
        <w:tc>
          <w:tcPr>
            <w:tcW w:w="4960" w:type="dxa"/>
          </w:tcPr>
          <w:p w14:paraId="71299F36" w14:textId="77777777" w:rsidR="00F7686A" w:rsidRPr="00F7686A" w:rsidRDefault="00F7686A" w:rsidP="00F7686A">
            <w:pPr>
              <w:spacing w:after="0" w:line="240" w:lineRule="auto"/>
              <w:jc w:val="both"/>
              <w:rPr>
                <w:rFonts w:eastAsia="Times New Roman"/>
                <w:lang w:eastAsia="lt-LT"/>
              </w:rPr>
            </w:pPr>
          </w:p>
          <w:p w14:paraId="64CDCEC1" w14:textId="10104CE5" w:rsidR="00F7686A" w:rsidRPr="00F7686A" w:rsidRDefault="00F7686A" w:rsidP="00F7686A">
            <w:pPr>
              <w:spacing w:after="0" w:line="240" w:lineRule="auto"/>
              <w:jc w:val="both"/>
              <w:rPr>
                <w:rFonts w:eastAsia="Times New Roman"/>
                <w:b/>
                <w:lang w:eastAsia="lt-LT"/>
              </w:rPr>
            </w:pPr>
            <w:r>
              <w:rPr>
                <w:rFonts w:eastAsia="Times New Roman"/>
                <w:b/>
                <w:lang w:eastAsia="lt-LT"/>
              </w:rPr>
              <w:t>SELLER</w:t>
            </w:r>
          </w:p>
        </w:tc>
      </w:tr>
      <w:tr w:rsidR="00F7686A" w:rsidRPr="00F7686A" w14:paraId="032F8788" w14:textId="77777777" w:rsidTr="00245434">
        <w:tc>
          <w:tcPr>
            <w:tcW w:w="4644" w:type="dxa"/>
            <w:tcMar>
              <w:top w:w="0" w:type="dxa"/>
              <w:left w:w="108" w:type="dxa"/>
              <w:bottom w:w="0" w:type="dxa"/>
              <w:right w:w="108" w:type="dxa"/>
            </w:tcMar>
            <w:hideMark/>
          </w:tcPr>
          <w:p w14:paraId="786D8D19" w14:textId="26AE9512"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 xml:space="preserve">Public Security Service </w:t>
            </w:r>
            <w:r w:rsidR="00C90CB4">
              <w:rPr>
                <w:rFonts w:eastAsia="Times New Roman"/>
                <w:lang w:eastAsia="lt-LT"/>
              </w:rPr>
              <w:t>under</w:t>
            </w:r>
          </w:p>
          <w:p w14:paraId="1DCAF4D7"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Ministry of Internal Affairs</w:t>
            </w:r>
          </w:p>
          <w:p w14:paraId="0E1FA038" w14:textId="6B457BBF"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 xml:space="preserve">Data is collected and stored </w:t>
            </w:r>
            <w:r w:rsidR="00EB44FC">
              <w:rPr>
                <w:rFonts w:eastAsia="Times New Roman"/>
                <w:lang w:eastAsia="lt-LT"/>
              </w:rPr>
              <w:t>in</w:t>
            </w:r>
            <w:r w:rsidRPr="00F7686A">
              <w:rPr>
                <w:rFonts w:eastAsia="Times New Roman"/>
                <w:lang w:eastAsia="lt-LT"/>
              </w:rPr>
              <w:t xml:space="preserve"> </w:t>
            </w:r>
            <w:r w:rsidR="00EB44FC">
              <w:rPr>
                <w:rFonts w:eastAsia="Times New Roman"/>
                <w:lang w:eastAsia="lt-LT"/>
              </w:rPr>
              <w:t xml:space="preserve">the </w:t>
            </w:r>
            <w:r w:rsidRPr="00F7686A">
              <w:rPr>
                <w:rFonts w:eastAsia="Times New Roman"/>
                <w:lang w:eastAsia="lt-LT"/>
              </w:rPr>
              <w:t>Legal</w:t>
            </w:r>
            <w:r w:rsidR="00C90CB4">
              <w:rPr>
                <w:rFonts w:eastAsia="Times New Roman"/>
                <w:lang w:eastAsia="lt-LT"/>
              </w:rPr>
              <w:t xml:space="preserve"> entity</w:t>
            </w:r>
          </w:p>
          <w:p w14:paraId="6E523C17" w14:textId="53D401D9" w:rsidR="00F7686A" w:rsidRPr="00F7686A" w:rsidRDefault="00EB44FC" w:rsidP="00F7686A">
            <w:pPr>
              <w:spacing w:after="0" w:line="240" w:lineRule="auto"/>
              <w:jc w:val="both"/>
              <w:rPr>
                <w:rFonts w:eastAsia="Times New Roman"/>
                <w:lang w:eastAsia="lt-LT"/>
              </w:rPr>
            </w:pPr>
            <w:r>
              <w:rPr>
                <w:rFonts w:eastAsia="Times New Roman"/>
                <w:lang w:eastAsia="lt-LT"/>
              </w:rPr>
              <w:t>registry</w:t>
            </w:r>
            <w:r w:rsidR="00F7686A" w:rsidRPr="00F7686A">
              <w:rPr>
                <w:rFonts w:eastAsia="Times New Roman"/>
                <w:lang w:eastAsia="lt-LT"/>
              </w:rPr>
              <w:t>, code 300666165</w:t>
            </w:r>
          </w:p>
          <w:p w14:paraId="63D81D96"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Address: MK Paco str. 4, LT-10309 Vilnius</w:t>
            </w:r>
          </w:p>
          <w:p w14:paraId="74F3FE99" w14:textId="77777777" w:rsidR="00F7686A" w:rsidRPr="002F0BEC" w:rsidRDefault="00F7686A" w:rsidP="00F7686A">
            <w:pPr>
              <w:spacing w:after="0" w:line="240" w:lineRule="auto"/>
              <w:rPr>
                <w:rFonts w:eastAsia="Times New Roman"/>
                <w:lang w:val="de-DE" w:eastAsia="lt-LT"/>
              </w:rPr>
            </w:pPr>
            <w:r w:rsidRPr="002F0BEC">
              <w:rPr>
                <w:rFonts w:eastAsia="Times New Roman"/>
                <w:lang w:val="de-DE" w:eastAsia="lt-LT"/>
              </w:rPr>
              <w:t>Tel. (8 5) 271 9260, fax. (8 5) 262 5754</w:t>
            </w:r>
          </w:p>
          <w:p w14:paraId="4F7B1E21" w14:textId="120531A8" w:rsidR="00F7686A" w:rsidRPr="002F0BEC" w:rsidRDefault="00F7686A" w:rsidP="00F7686A">
            <w:pPr>
              <w:spacing w:after="0" w:line="240" w:lineRule="auto"/>
              <w:rPr>
                <w:rFonts w:eastAsia="Times New Roman"/>
                <w:lang w:val="de-DE" w:eastAsia="lt-LT"/>
              </w:rPr>
            </w:pPr>
            <w:r w:rsidRPr="002F0BEC">
              <w:rPr>
                <w:rFonts w:eastAsia="Times New Roman"/>
                <w:lang w:val="de-DE" w:eastAsia="lt-LT"/>
              </w:rPr>
              <w:t>e</w:t>
            </w:r>
            <w:r w:rsidR="00967503" w:rsidRPr="002F0BEC">
              <w:rPr>
                <w:rFonts w:eastAsia="Times New Roman"/>
                <w:lang w:val="de-DE" w:eastAsia="lt-LT"/>
              </w:rPr>
              <w:t>-</w:t>
            </w:r>
            <w:r w:rsidRPr="002F0BEC">
              <w:rPr>
                <w:rFonts w:eastAsia="Times New Roman"/>
                <w:lang w:val="de-DE" w:eastAsia="lt-LT"/>
              </w:rPr>
              <w:t>mail</w:t>
            </w:r>
            <w:r w:rsidR="00967503" w:rsidRPr="002F0BEC">
              <w:rPr>
                <w:rFonts w:eastAsia="Times New Roman"/>
                <w:lang w:val="de-DE" w:eastAsia="lt-LT"/>
              </w:rPr>
              <w:t>:</w:t>
            </w:r>
            <w:r w:rsidRPr="002F0BEC">
              <w:rPr>
                <w:rFonts w:eastAsia="Times New Roman"/>
                <w:lang w:val="de-DE" w:eastAsia="lt-LT"/>
              </w:rPr>
              <w:t xml:space="preserve"> </w:t>
            </w:r>
            <w:hyperlink r:id="rId14" w:history="1">
              <w:r w:rsidRPr="002F0BEC">
                <w:rPr>
                  <w:rFonts w:eastAsia="Times New Roman"/>
                  <w:u w:val="single"/>
                  <w:lang w:val="de-DE" w:eastAsia="lt-LT"/>
                </w:rPr>
                <w:t>info@vstarnyba.lt</w:t>
              </w:r>
            </w:hyperlink>
          </w:p>
          <w:p w14:paraId="413FBD37" w14:textId="77777777" w:rsidR="00F7686A" w:rsidRPr="002F0BEC" w:rsidRDefault="00F7686A" w:rsidP="00F7686A">
            <w:pPr>
              <w:spacing w:after="0" w:line="240" w:lineRule="auto"/>
              <w:rPr>
                <w:rFonts w:eastAsia="Times New Roman"/>
                <w:lang w:val="de-DE" w:eastAsia="lt-LT"/>
              </w:rPr>
            </w:pPr>
          </w:p>
          <w:p w14:paraId="454AD008" w14:textId="17BCCDA2" w:rsidR="00F7686A" w:rsidRPr="002F0BEC" w:rsidRDefault="00967503" w:rsidP="00F7686A">
            <w:pPr>
              <w:spacing w:after="0" w:line="240" w:lineRule="auto"/>
              <w:rPr>
                <w:rFonts w:eastAsia="Times New Roman"/>
                <w:lang w:val="de-DE" w:eastAsia="lt-LT"/>
              </w:rPr>
            </w:pPr>
            <w:r w:rsidRPr="002F0BEC">
              <w:rPr>
                <w:rFonts w:eastAsia="Times New Roman"/>
                <w:lang w:val="de-DE"/>
              </w:rPr>
              <w:t>Account. comp</w:t>
            </w:r>
            <w:r w:rsidR="00F7686A" w:rsidRPr="002F0BEC">
              <w:rPr>
                <w:rFonts w:eastAsia="Times New Roman"/>
                <w:lang w:val="de-DE" w:eastAsia="lt-LT"/>
              </w:rPr>
              <w:t>. LT237300010100522003</w:t>
            </w:r>
          </w:p>
          <w:p w14:paraId="621B8FB5" w14:textId="77777777" w:rsidR="00F7686A" w:rsidRPr="002F0BEC" w:rsidRDefault="00F7686A" w:rsidP="00F7686A">
            <w:pPr>
              <w:spacing w:after="0" w:line="240" w:lineRule="auto"/>
              <w:rPr>
                <w:rFonts w:eastAsia="Times New Roman"/>
                <w:lang w:val="de-DE" w:eastAsia="lt-LT"/>
              </w:rPr>
            </w:pPr>
            <w:r w:rsidRPr="002F0BEC">
              <w:rPr>
                <w:rFonts w:eastAsia="Times New Roman"/>
                <w:lang w:val="de-DE" w:eastAsia="lt-LT"/>
              </w:rPr>
              <w:t>AB "Swedbank", bank code 73000</w:t>
            </w:r>
          </w:p>
          <w:p w14:paraId="5664F38F" w14:textId="77777777" w:rsidR="00F7686A" w:rsidRPr="002F0BEC" w:rsidRDefault="00F7686A" w:rsidP="00F7686A">
            <w:pPr>
              <w:spacing w:after="0" w:line="240" w:lineRule="auto"/>
              <w:rPr>
                <w:rFonts w:eastAsia="Times New Roman"/>
                <w:lang w:val="de-DE" w:eastAsia="lt-LT"/>
              </w:rPr>
            </w:pPr>
          </w:p>
          <w:p w14:paraId="79E0A8DC" w14:textId="77777777" w:rsidR="00F7686A" w:rsidRPr="002F0BEC" w:rsidRDefault="00F7686A" w:rsidP="00F7686A">
            <w:pPr>
              <w:spacing w:after="0" w:line="240" w:lineRule="auto"/>
              <w:rPr>
                <w:rFonts w:eastAsia="Times New Roman"/>
                <w:lang w:val="de-DE" w:eastAsia="lt-LT"/>
              </w:rPr>
            </w:pPr>
          </w:p>
          <w:p w14:paraId="66541D40" w14:textId="77777777" w:rsidR="00823410" w:rsidRDefault="00C90CB4" w:rsidP="00F7686A">
            <w:pPr>
              <w:spacing w:after="0" w:line="240" w:lineRule="auto"/>
              <w:rPr>
                <w:rFonts w:eastAsia="Times New Roman"/>
                <w:lang w:eastAsia="lt-LT"/>
              </w:rPr>
            </w:pPr>
            <w:r>
              <w:rPr>
                <w:rFonts w:eastAsia="Times New Roman"/>
                <w:lang w:eastAsia="lt-LT"/>
              </w:rPr>
              <w:t>T</w:t>
            </w:r>
            <w:r w:rsidRPr="00C90CB4">
              <w:rPr>
                <w:rFonts w:eastAsia="Times New Roman"/>
                <w:lang w:eastAsia="lt-LT"/>
              </w:rPr>
              <w:t xml:space="preserve">he Head of the Direct Support Command </w:t>
            </w:r>
          </w:p>
          <w:p w14:paraId="5594FFC1" w14:textId="314605AA" w:rsidR="00C90CB4" w:rsidRDefault="00C90CB4" w:rsidP="00F7686A">
            <w:pPr>
              <w:spacing w:after="0" w:line="240" w:lineRule="auto"/>
              <w:rPr>
                <w:rFonts w:eastAsia="Times New Roman"/>
                <w:lang w:eastAsia="lt-LT"/>
              </w:rPr>
            </w:pPr>
            <w:r w:rsidRPr="00C90CB4">
              <w:rPr>
                <w:rFonts w:eastAsia="Times New Roman"/>
                <w:lang w:eastAsia="lt-LT"/>
              </w:rPr>
              <w:t xml:space="preserve">of the Service's Forces </w:t>
            </w:r>
          </w:p>
          <w:p w14:paraId="0CBBAA88" w14:textId="77777777" w:rsidR="00C90CB4" w:rsidRPr="00F7686A" w:rsidRDefault="00C90CB4" w:rsidP="00C90CB4">
            <w:pPr>
              <w:spacing w:after="0" w:line="240" w:lineRule="auto"/>
              <w:rPr>
                <w:rFonts w:eastAsia="Times New Roman"/>
                <w:lang w:eastAsia="lt-LT"/>
              </w:rPr>
            </w:pPr>
            <w:r w:rsidRPr="00F7686A">
              <w:rPr>
                <w:rFonts w:eastAsia="Times New Roman"/>
                <w:lang w:eastAsia="lt-LT"/>
              </w:rPr>
              <w:t>Jevgenij Matusevič</w:t>
            </w:r>
          </w:p>
          <w:p w14:paraId="49D2AFB4" w14:textId="77777777" w:rsidR="00C90CB4" w:rsidRPr="00F7686A" w:rsidRDefault="00C90CB4" w:rsidP="00F7686A">
            <w:pPr>
              <w:spacing w:after="0" w:line="240" w:lineRule="auto"/>
              <w:rPr>
                <w:rFonts w:eastAsia="Times New Roman"/>
                <w:lang w:eastAsia="lt-LT"/>
              </w:rPr>
            </w:pPr>
          </w:p>
          <w:p w14:paraId="4B5E9BD9" w14:textId="77777777" w:rsidR="00F7686A" w:rsidRPr="00F7686A" w:rsidRDefault="00F7686A" w:rsidP="00F7686A">
            <w:pPr>
              <w:spacing w:after="0" w:line="240" w:lineRule="auto"/>
              <w:rPr>
                <w:rFonts w:eastAsia="Times New Roman"/>
                <w:lang w:eastAsia="lt-LT"/>
              </w:rPr>
            </w:pPr>
            <w:r w:rsidRPr="00F7686A">
              <w:rPr>
                <w:rFonts w:eastAsia="Times New Roman"/>
                <w:lang w:eastAsia="lt-LT"/>
              </w:rPr>
              <w:t>_____________________</w:t>
            </w:r>
          </w:p>
          <w:p w14:paraId="078DBFCF" w14:textId="4C329389" w:rsidR="00F7686A" w:rsidRPr="00F7686A" w:rsidRDefault="00967503" w:rsidP="00F7686A">
            <w:pPr>
              <w:spacing w:after="0" w:line="240" w:lineRule="auto"/>
              <w:jc w:val="both"/>
              <w:rPr>
                <w:rFonts w:eastAsia="Times New Roman"/>
                <w:lang w:eastAsia="lt-LT"/>
              </w:rPr>
            </w:pPr>
            <w:r>
              <w:rPr>
                <w:rFonts w:eastAsia="Times New Roman"/>
                <w:lang w:eastAsia="lt-LT"/>
              </w:rPr>
              <w:t>LS</w:t>
            </w:r>
          </w:p>
        </w:tc>
        <w:tc>
          <w:tcPr>
            <w:tcW w:w="4960" w:type="dxa"/>
          </w:tcPr>
          <w:p w14:paraId="640411DC" w14:textId="37C687A8" w:rsidR="00F7686A" w:rsidRPr="00F7686A" w:rsidRDefault="00F7686A" w:rsidP="00F7686A">
            <w:pPr>
              <w:spacing w:after="0" w:line="240" w:lineRule="auto"/>
              <w:jc w:val="both"/>
              <w:rPr>
                <w:rFonts w:eastAsia="Times New Roman"/>
                <w:lang w:eastAsia="lt-LT"/>
              </w:rPr>
            </w:pPr>
            <w:r>
              <w:rPr>
                <w:rFonts w:eastAsia="Times New Roman"/>
                <w:lang w:eastAsia="lt-LT"/>
              </w:rPr>
              <w:t>International Armored Group FZE</w:t>
            </w:r>
          </w:p>
          <w:p w14:paraId="7E87D107" w14:textId="12919635" w:rsidR="00F7686A" w:rsidRPr="00F7686A" w:rsidRDefault="00F7686A" w:rsidP="00F7686A">
            <w:pPr>
              <w:spacing w:after="0" w:line="240" w:lineRule="auto"/>
              <w:jc w:val="both"/>
              <w:rPr>
                <w:rFonts w:eastAsia="Times New Roman"/>
                <w:lang w:eastAsia="lt-LT"/>
              </w:rPr>
            </w:pPr>
            <w:r>
              <w:rPr>
                <w:rFonts w:eastAsia="Times New Roman"/>
                <w:lang w:eastAsia="lt-LT"/>
              </w:rPr>
              <w:t>Trade license no. 8000064</w:t>
            </w:r>
          </w:p>
          <w:p w14:paraId="0EA34CAD" w14:textId="3DCE26EE"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 xml:space="preserve">Address: </w:t>
            </w:r>
            <w:r>
              <w:t>PO Box 50060, Ras Al Khaimah, United Arab Emirates</w:t>
            </w:r>
          </w:p>
          <w:p w14:paraId="29C1434B" w14:textId="49A7A8A9"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email info@interarmored.com</w:t>
            </w:r>
          </w:p>
          <w:p w14:paraId="7C0D26CB" w14:textId="77777777" w:rsidR="00F7686A" w:rsidRPr="00FC4013" w:rsidRDefault="00F7686A" w:rsidP="00F7686A">
            <w:pPr>
              <w:spacing w:after="0" w:line="240" w:lineRule="auto"/>
              <w:jc w:val="both"/>
              <w:rPr>
                <w:lang w:val="de-DE"/>
              </w:rPr>
            </w:pPr>
            <w:r w:rsidRPr="00F7686A">
              <w:rPr>
                <w:rFonts w:eastAsia="Times New Roman"/>
                <w:lang w:eastAsia="lt-LT"/>
              </w:rPr>
              <w:t xml:space="preserve">answer comp. </w:t>
            </w:r>
            <w:r w:rsidRPr="00FC4013">
              <w:rPr>
                <w:lang w:val="de-DE"/>
              </w:rPr>
              <w:t>1021471810303</w:t>
            </w:r>
          </w:p>
          <w:p w14:paraId="0C7302C1" w14:textId="1D6CC780" w:rsidR="00F7686A" w:rsidRPr="00FC4013" w:rsidRDefault="00F7686A" w:rsidP="00F7686A">
            <w:pPr>
              <w:spacing w:after="0" w:line="240" w:lineRule="auto"/>
              <w:jc w:val="both"/>
              <w:rPr>
                <w:lang w:val="de-DE"/>
              </w:rPr>
            </w:pPr>
            <w:r w:rsidRPr="00FC4013">
              <w:rPr>
                <w:lang w:val="de-DE"/>
              </w:rPr>
              <w:t>Bank: Emirates NBD Bank</w:t>
            </w:r>
          </w:p>
          <w:p w14:paraId="55DBEDEB" w14:textId="77777777" w:rsidR="00F7686A" w:rsidRPr="00FC4013" w:rsidRDefault="00F7686A" w:rsidP="00F7686A">
            <w:pPr>
              <w:spacing w:after="0" w:line="240" w:lineRule="auto"/>
              <w:jc w:val="both"/>
              <w:rPr>
                <w:lang w:val="de-DE"/>
              </w:rPr>
            </w:pPr>
            <w:r w:rsidRPr="00FC4013">
              <w:rPr>
                <w:lang w:val="de-DE"/>
              </w:rPr>
              <w:t>SWIFT: EBILAEAD</w:t>
            </w:r>
          </w:p>
          <w:p w14:paraId="7897A8DF" w14:textId="333D686D" w:rsidR="00F7686A" w:rsidRPr="00F7686A" w:rsidRDefault="00F7686A" w:rsidP="00F7686A">
            <w:pPr>
              <w:spacing w:after="0" w:line="240" w:lineRule="auto"/>
              <w:jc w:val="both"/>
              <w:rPr>
                <w:rFonts w:eastAsia="Times New Roman"/>
                <w:lang w:eastAsia="lt-LT"/>
              </w:rPr>
            </w:pPr>
            <w:r>
              <w:t xml:space="preserve">IBAN: AE240260001021471810303 </w:t>
            </w:r>
            <w:r w:rsidRPr="00F7686A">
              <w:rPr>
                <w:rFonts w:eastAsia="Times New Roman"/>
              </w:rPr>
              <w:t>"</w:t>
            </w:r>
          </w:p>
          <w:p w14:paraId="6D36643A" w14:textId="77777777" w:rsidR="00F7686A" w:rsidRPr="00F7686A" w:rsidRDefault="00F7686A" w:rsidP="00F7686A">
            <w:pPr>
              <w:spacing w:after="0" w:line="240" w:lineRule="auto"/>
              <w:jc w:val="both"/>
              <w:rPr>
                <w:rFonts w:eastAsia="Times New Roman"/>
                <w:lang w:eastAsia="lt-LT"/>
              </w:rPr>
            </w:pPr>
          </w:p>
          <w:p w14:paraId="5AAFF097" w14:textId="77777777" w:rsidR="00F7686A" w:rsidRPr="00F7686A" w:rsidRDefault="00F7686A" w:rsidP="00F7686A">
            <w:pPr>
              <w:spacing w:after="0" w:line="240" w:lineRule="auto"/>
              <w:jc w:val="both"/>
              <w:rPr>
                <w:rFonts w:eastAsia="Times New Roman"/>
                <w:lang w:eastAsia="lt-LT"/>
              </w:rPr>
            </w:pPr>
          </w:p>
          <w:p w14:paraId="2AADC3DF" w14:textId="77777777" w:rsidR="00F7686A" w:rsidRPr="00F7686A" w:rsidRDefault="00F7686A" w:rsidP="00F7686A">
            <w:pPr>
              <w:spacing w:after="0" w:line="240" w:lineRule="auto"/>
              <w:jc w:val="both"/>
              <w:rPr>
                <w:rFonts w:eastAsia="Times New Roman"/>
                <w:lang w:eastAsia="lt-LT"/>
              </w:rPr>
            </w:pPr>
          </w:p>
          <w:p w14:paraId="206DF7E6" w14:textId="6E22118A" w:rsidR="00F7686A" w:rsidRDefault="00F7686A" w:rsidP="00F7686A">
            <w:pPr>
              <w:spacing w:after="0" w:line="240" w:lineRule="auto"/>
              <w:jc w:val="both"/>
              <w:rPr>
                <w:rFonts w:eastAsia="Times New Roman"/>
                <w:lang w:eastAsia="lt-LT"/>
              </w:rPr>
            </w:pPr>
            <w:r>
              <w:rPr>
                <w:rFonts w:eastAsia="Times New Roman"/>
                <w:lang w:eastAsia="lt-LT"/>
              </w:rPr>
              <w:t>President and Director</w:t>
            </w:r>
          </w:p>
          <w:p w14:paraId="2208D13A" w14:textId="77777777" w:rsidR="00C90CB4" w:rsidRDefault="00C90CB4" w:rsidP="00F7686A">
            <w:pPr>
              <w:spacing w:after="0" w:line="240" w:lineRule="auto"/>
              <w:jc w:val="both"/>
              <w:rPr>
                <w:rFonts w:eastAsia="Times New Roman"/>
                <w:lang w:eastAsia="lt-LT"/>
              </w:rPr>
            </w:pPr>
          </w:p>
          <w:p w14:paraId="44598548" w14:textId="5024777D" w:rsidR="00F7686A" w:rsidRPr="00F7686A" w:rsidRDefault="00C90CB4" w:rsidP="00F7686A">
            <w:pPr>
              <w:spacing w:after="0" w:line="240" w:lineRule="auto"/>
              <w:jc w:val="both"/>
              <w:rPr>
                <w:rFonts w:eastAsia="Times New Roman"/>
                <w:lang w:eastAsia="lt-LT"/>
              </w:rPr>
            </w:pPr>
            <w:r>
              <w:rPr>
                <w:rFonts w:eastAsia="Times New Roman"/>
                <w:lang w:eastAsia="lt-LT"/>
              </w:rPr>
              <w:t xml:space="preserve">Dr. </w:t>
            </w:r>
            <w:r w:rsidR="00F7686A">
              <w:rPr>
                <w:rFonts w:eastAsia="Times New Roman"/>
                <w:lang w:eastAsia="lt-LT"/>
              </w:rPr>
              <w:t>Anton Stefov</w:t>
            </w:r>
          </w:p>
          <w:p w14:paraId="35CBE535" w14:textId="77777777" w:rsidR="00F7686A" w:rsidRPr="00F7686A" w:rsidRDefault="00F7686A" w:rsidP="00F7686A">
            <w:pPr>
              <w:spacing w:after="0" w:line="240" w:lineRule="auto"/>
              <w:jc w:val="both"/>
              <w:rPr>
                <w:rFonts w:eastAsia="Times New Roman"/>
                <w:lang w:eastAsia="lt-LT"/>
              </w:rPr>
            </w:pPr>
          </w:p>
          <w:p w14:paraId="6A24F400" w14:textId="77777777" w:rsidR="00F7686A" w:rsidRPr="00F7686A" w:rsidRDefault="00F7686A" w:rsidP="00F7686A">
            <w:pPr>
              <w:spacing w:after="0" w:line="240" w:lineRule="auto"/>
              <w:jc w:val="both"/>
              <w:rPr>
                <w:rFonts w:eastAsia="Times New Roman"/>
                <w:lang w:eastAsia="lt-LT"/>
              </w:rPr>
            </w:pPr>
            <w:r w:rsidRPr="00F7686A">
              <w:rPr>
                <w:rFonts w:eastAsia="Times New Roman"/>
                <w:lang w:eastAsia="lt-LT"/>
              </w:rPr>
              <w:t>______________________</w:t>
            </w:r>
          </w:p>
          <w:p w14:paraId="26B1845C" w14:textId="4F2451F2" w:rsidR="00F7686A" w:rsidRPr="00F7686A" w:rsidRDefault="00967503" w:rsidP="00F7686A">
            <w:pPr>
              <w:spacing w:after="0" w:line="240" w:lineRule="auto"/>
              <w:jc w:val="both"/>
              <w:rPr>
                <w:rFonts w:eastAsia="Times New Roman"/>
                <w:lang w:eastAsia="lt-LT"/>
              </w:rPr>
            </w:pPr>
            <w:r>
              <w:rPr>
                <w:rFonts w:eastAsia="Times New Roman"/>
                <w:lang w:eastAsia="lt-LT"/>
              </w:rPr>
              <w:t>LS</w:t>
            </w:r>
          </w:p>
        </w:tc>
      </w:tr>
    </w:tbl>
    <w:p w14:paraId="466B39B0" w14:textId="5C62A65C" w:rsidR="00404CF5" w:rsidRPr="00557928" w:rsidRDefault="00404CF5" w:rsidP="008F0CE1">
      <w:pPr>
        <w:suppressAutoHyphens/>
        <w:autoSpaceDN w:val="0"/>
        <w:spacing w:after="0" w:line="240" w:lineRule="auto"/>
        <w:jc w:val="both"/>
        <w:textAlignment w:val="baseline"/>
        <w:outlineLvl w:val="0"/>
        <w:rPr>
          <w:rFonts w:eastAsia="HG Mincho Light J"/>
          <w:lang w:eastAsia="zh-CN"/>
        </w:rPr>
      </w:pPr>
    </w:p>
    <w:p w14:paraId="1A90EF61" w14:textId="77777777" w:rsidR="00404CF5" w:rsidRDefault="00404CF5" w:rsidP="008F0CE1">
      <w:pPr>
        <w:suppressAutoHyphens/>
        <w:autoSpaceDN w:val="0"/>
        <w:spacing w:after="0" w:line="240" w:lineRule="auto"/>
        <w:jc w:val="both"/>
        <w:textAlignment w:val="baseline"/>
        <w:outlineLvl w:val="0"/>
        <w:rPr>
          <w:rFonts w:eastAsia="HG Mincho Light J"/>
          <w:lang w:eastAsia="zh-CN"/>
        </w:rPr>
      </w:pPr>
    </w:p>
    <w:p w14:paraId="39D8D261"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2DC86ECC"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6725F333"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F08440E"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0C27592B"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82556DB"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227EF8BF"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7739658A"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AF3CD33"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5CF30CA"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4EC6B23D"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126B8B2C"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62C45AD6"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4E018E27"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10EA4887"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5185927A"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238D763F"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2256BCCF"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3D492F79"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452541CD"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39D07904"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7F2E43A9" w14:textId="77777777" w:rsidR="008B5FD5" w:rsidRDefault="008B5FD5" w:rsidP="008F0CE1">
      <w:pPr>
        <w:suppressAutoHyphens/>
        <w:autoSpaceDN w:val="0"/>
        <w:spacing w:after="0" w:line="240" w:lineRule="auto"/>
        <w:jc w:val="both"/>
        <w:textAlignment w:val="baseline"/>
        <w:outlineLvl w:val="0"/>
        <w:rPr>
          <w:rFonts w:eastAsia="HG Mincho Light J"/>
          <w:lang w:eastAsia="zh-CN"/>
        </w:rPr>
      </w:pPr>
    </w:p>
    <w:p w14:paraId="741AAA89"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1C40C536"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0392F051" w14:textId="77777777" w:rsidR="00F7686A" w:rsidRDefault="00F7686A" w:rsidP="008F0CE1">
      <w:pPr>
        <w:suppressAutoHyphens/>
        <w:autoSpaceDN w:val="0"/>
        <w:spacing w:after="0" w:line="240" w:lineRule="auto"/>
        <w:jc w:val="both"/>
        <w:textAlignment w:val="baseline"/>
        <w:outlineLvl w:val="0"/>
        <w:rPr>
          <w:rFonts w:eastAsia="HG Mincho Light J"/>
          <w:lang w:eastAsia="zh-CN"/>
        </w:rPr>
      </w:pPr>
    </w:p>
    <w:p w14:paraId="11DF53DF" w14:textId="75CB56D1" w:rsidR="00F7686A" w:rsidRPr="00F7686A" w:rsidRDefault="00F7686A" w:rsidP="00F7686A">
      <w:pPr>
        <w:tabs>
          <w:tab w:val="left" w:pos="709"/>
          <w:tab w:val="left" w:pos="1418"/>
        </w:tabs>
        <w:suppressAutoHyphens/>
        <w:autoSpaceDN w:val="0"/>
        <w:spacing w:after="0" w:line="240" w:lineRule="auto"/>
        <w:ind w:firstLine="709"/>
        <w:contextualSpacing/>
        <w:jc w:val="right"/>
        <w:textAlignment w:val="baseline"/>
        <w:rPr>
          <w:rFonts w:eastAsia="SimSun"/>
          <w:lang w:eastAsia="zh-CN" w:bidi="hi-IN"/>
        </w:rPr>
      </w:pPr>
      <w:r w:rsidRPr="00557928">
        <w:rPr>
          <w:rFonts w:eastAsia="SimSun"/>
          <w:lang w:eastAsia="zh-CN" w:bidi="hi-IN"/>
        </w:rPr>
        <w:lastRenderedPageBreak/>
        <w:t xml:space="preserve">Annex 1 of the </w:t>
      </w:r>
      <w:r w:rsidR="00897B2C">
        <w:rPr>
          <w:rFonts w:eastAsia="SimSun"/>
          <w:lang w:eastAsia="zh-CN" w:bidi="hi-IN"/>
        </w:rPr>
        <w:t>Agreement</w:t>
      </w:r>
      <w:r w:rsidRPr="00557928">
        <w:rPr>
          <w:rFonts w:eastAsia="SimSun"/>
          <w:lang w:eastAsia="zh-CN" w:bidi="hi-IN"/>
        </w:rPr>
        <w:t xml:space="preserve"> - </w:t>
      </w:r>
      <w:r w:rsidRPr="00557928">
        <w:rPr>
          <w:rFonts w:eastAsia="Times New Roman"/>
        </w:rPr>
        <w:t>Technical specification.</w:t>
      </w:r>
    </w:p>
    <w:p w14:paraId="5B027A83" w14:textId="15CDC3DB" w:rsidR="00F7686A" w:rsidRPr="00F7686A" w:rsidRDefault="00F7686A" w:rsidP="00F7686A">
      <w:pPr>
        <w:numPr>
          <w:ilvl w:val="1"/>
          <w:numId w:val="0"/>
        </w:numPr>
        <w:spacing w:after="240" w:line="276" w:lineRule="auto"/>
        <w:jc w:val="center"/>
        <w:rPr>
          <w:rFonts w:eastAsia="Calibri"/>
          <w:caps/>
          <w:color w:val="404040"/>
          <w:spacing w:val="20"/>
          <w:sz w:val="28"/>
          <w:szCs w:val="28"/>
          <w:lang w:eastAsia="lt-LT"/>
        </w:rPr>
      </w:pPr>
      <w:r w:rsidRPr="00F7686A">
        <w:rPr>
          <w:rFonts w:eastAsia="Calibri"/>
          <w:caps/>
          <w:color w:val="404040"/>
          <w:spacing w:val="20"/>
          <w:sz w:val="28"/>
          <w:szCs w:val="28"/>
          <w:lang w:eastAsia="lt-LT"/>
        </w:rPr>
        <w:t>TECHNICAL SPECIFICATIONS</w:t>
      </w:r>
    </w:p>
    <w:tbl>
      <w:tblPr>
        <w:tblW w:w="9682" w:type="dxa"/>
        <w:tblInd w:w="-147"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592"/>
        <w:gridCol w:w="9090"/>
      </w:tblGrid>
      <w:tr w:rsidR="00F7686A" w:rsidRPr="00F7686A" w14:paraId="7989FDF5" w14:textId="77777777" w:rsidTr="00245434">
        <w:trPr>
          <w:trHeight w:val="411"/>
        </w:trPr>
        <w:tc>
          <w:tcPr>
            <w:tcW w:w="592" w:type="dxa"/>
            <w:tcBorders>
              <w:top w:val="single" w:sz="4" w:space="0" w:color="auto"/>
              <w:left w:val="single" w:sz="4" w:space="0" w:color="00000A"/>
              <w:bottom w:val="single" w:sz="4" w:space="0" w:color="00000A"/>
            </w:tcBorders>
            <w:shd w:val="clear" w:color="auto" w:fill="FFFFFF"/>
            <w:vAlign w:val="center"/>
          </w:tcPr>
          <w:p w14:paraId="0922CAE3" w14:textId="77777777" w:rsidR="00F7686A" w:rsidRPr="00F7686A" w:rsidRDefault="00F7686A" w:rsidP="00F7686A">
            <w:pPr>
              <w:spacing w:after="0" w:line="276" w:lineRule="auto"/>
              <w:jc w:val="center"/>
              <w:rPr>
                <w:rFonts w:eastAsia="Calibri"/>
                <w:b/>
                <w:sz w:val="22"/>
                <w:szCs w:val="22"/>
                <w:lang w:eastAsia="lt-LT"/>
              </w:rPr>
            </w:pPr>
            <w:r w:rsidRPr="00F7686A">
              <w:rPr>
                <w:rFonts w:eastAsia="Calibri"/>
                <w:b/>
                <w:sz w:val="22"/>
                <w:szCs w:val="22"/>
                <w:lang w:eastAsia="lt-LT"/>
              </w:rPr>
              <w:t>Row No.</w:t>
            </w:r>
          </w:p>
        </w:tc>
        <w:tc>
          <w:tcPr>
            <w:tcW w:w="9090" w:type="dxa"/>
            <w:tcBorders>
              <w:top w:val="single" w:sz="4" w:space="0" w:color="auto"/>
              <w:left w:val="single" w:sz="4" w:space="0" w:color="00000A"/>
              <w:bottom w:val="single" w:sz="4" w:space="0" w:color="00000A"/>
            </w:tcBorders>
            <w:shd w:val="clear" w:color="auto" w:fill="FFFFFF"/>
            <w:vAlign w:val="center"/>
          </w:tcPr>
          <w:p w14:paraId="16CE0B08" w14:textId="77777777" w:rsidR="00F7686A" w:rsidRPr="00F7686A" w:rsidRDefault="00F7686A" w:rsidP="00F7686A">
            <w:pPr>
              <w:spacing w:after="200" w:line="276" w:lineRule="auto"/>
              <w:jc w:val="center"/>
              <w:rPr>
                <w:rFonts w:eastAsia="Calibri"/>
                <w:b/>
                <w:sz w:val="22"/>
                <w:szCs w:val="22"/>
                <w:lang w:eastAsia="lt-LT"/>
              </w:rPr>
            </w:pPr>
            <w:r w:rsidRPr="00F7686A">
              <w:rPr>
                <w:rFonts w:eastAsia="Calibri"/>
                <w:b/>
                <w:sz w:val="22"/>
                <w:szCs w:val="22"/>
                <w:lang w:eastAsia="lt-LT"/>
              </w:rPr>
              <w:t>A minimum value is required</w:t>
            </w:r>
          </w:p>
        </w:tc>
      </w:tr>
      <w:tr w:rsidR="00F7686A" w:rsidRPr="00F7686A" w14:paraId="69C8AD1B" w14:textId="77777777" w:rsidTr="00245434">
        <w:trPr>
          <w:trHeight w:val="377"/>
        </w:trPr>
        <w:tc>
          <w:tcPr>
            <w:tcW w:w="9682" w:type="dxa"/>
            <w:gridSpan w:val="2"/>
            <w:tcBorders>
              <w:top w:val="single" w:sz="4" w:space="0" w:color="00000A"/>
              <w:left w:val="single" w:sz="4" w:space="0" w:color="00000A"/>
              <w:bottom w:val="single" w:sz="4" w:space="0" w:color="00000A"/>
            </w:tcBorders>
            <w:shd w:val="clear" w:color="auto" w:fill="FFFFFF"/>
          </w:tcPr>
          <w:p w14:paraId="3DE087DB" w14:textId="77777777" w:rsidR="00F7686A" w:rsidRPr="00F7686A" w:rsidRDefault="00F7686A" w:rsidP="00F7686A">
            <w:pPr>
              <w:tabs>
                <w:tab w:val="left" w:pos="281"/>
              </w:tabs>
              <w:spacing w:after="200" w:line="276" w:lineRule="auto"/>
              <w:ind w:right="129"/>
              <w:jc w:val="center"/>
              <w:rPr>
                <w:rFonts w:eastAsia="Calibri"/>
                <w:sz w:val="21"/>
                <w:szCs w:val="21"/>
                <w:lang w:eastAsia="lt-LT"/>
              </w:rPr>
            </w:pPr>
            <w:r w:rsidRPr="00F7686A">
              <w:rPr>
                <w:rFonts w:eastAsia="Calibri"/>
                <w:b/>
                <w:sz w:val="22"/>
                <w:szCs w:val="22"/>
                <w:lang w:eastAsia="lt-LT"/>
              </w:rPr>
              <w:t>Requirements for the base vehicle</w:t>
            </w:r>
          </w:p>
        </w:tc>
      </w:tr>
      <w:tr w:rsidR="00F7686A" w:rsidRPr="00F7686A" w14:paraId="3AB3A273" w14:textId="77777777" w:rsidTr="00245434">
        <w:tc>
          <w:tcPr>
            <w:tcW w:w="592" w:type="dxa"/>
            <w:tcBorders>
              <w:top w:val="single" w:sz="4" w:space="0" w:color="00000A"/>
              <w:left w:val="single" w:sz="4" w:space="0" w:color="00000A"/>
              <w:bottom w:val="single" w:sz="4" w:space="0" w:color="00000A"/>
            </w:tcBorders>
            <w:shd w:val="clear" w:color="auto" w:fill="FFFFFF"/>
          </w:tcPr>
          <w:p w14:paraId="52A5C8C3"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3D13C685" w14:textId="09C78444" w:rsidR="00F7686A" w:rsidRPr="00F7686A" w:rsidRDefault="00967503" w:rsidP="00F7686A">
            <w:pPr>
              <w:tabs>
                <w:tab w:val="left" w:pos="281"/>
              </w:tabs>
              <w:spacing w:after="200" w:line="276" w:lineRule="auto"/>
              <w:rPr>
                <w:rFonts w:eastAsia="Calibri"/>
                <w:b/>
                <w:sz w:val="22"/>
                <w:szCs w:val="22"/>
                <w:lang w:eastAsia="lt-LT"/>
              </w:rPr>
            </w:pPr>
            <w:r w:rsidRPr="00967503">
              <w:rPr>
                <w:rFonts w:eastAsia="Calibri"/>
                <w:sz w:val="21"/>
                <w:szCs w:val="21"/>
                <w:lang w:eastAsia="lt-LT"/>
              </w:rPr>
              <w:t>The body of the vehicle is single-unit monocoques. The vehicle must be new (i.e. manufactured no earlier than 12 months prior to the announcement of the tender), unused (ie with a mileage of less than 200 km) and not withdrawn from trade or returned for repair ("Recall").</w:t>
            </w:r>
          </w:p>
        </w:tc>
      </w:tr>
      <w:tr w:rsidR="00F7686A" w:rsidRPr="00F7686A" w14:paraId="2518DB63" w14:textId="77777777" w:rsidTr="00245434">
        <w:tc>
          <w:tcPr>
            <w:tcW w:w="592" w:type="dxa"/>
            <w:tcBorders>
              <w:top w:val="single" w:sz="4" w:space="0" w:color="00000A"/>
              <w:left w:val="single" w:sz="4" w:space="0" w:color="00000A"/>
              <w:bottom w:val="single" w:sz="4" w:space="0" w:color="00000A"/>
            </w:tcBorders>
            <w:shd w:val="clear" w:color="auto" w:fill="FFFFFF"/>
          </w:tcPr>
          <w:p w14:paraId="186BF038" w14:textId="77777777" w:rsidR="00F7686A" w:rsidRPr="00F7686A" w:rsidRDefault="00F7686A" w:rsidP="00F7686A">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C1D5538" w14:textId="77777777" w:rsidR="00967503" w:rsidRDefault="00967503" w:rsidP="00F7686A">
            <w:pPr>
              <w:tabs>
                <w:tab w:val="left" w:pos="281"/>
              </w:tabs>
              <w:spacing w:after="200" w:line="276" w:lineRule="auto"/>
              <w:rPr>
                <w:rFonts w:eastAsia="Calibri"/>
                <w:sz w:val="21"/>
                <w:szCs w:val="21"/>
                <w:lang w:eastAsia="lt-LT"/>
              </w:rPr>
            </w:pPr>
            <w:r w:rsidRPr="00967503">
              <w:rPr>
                <w:rFonts w:eastAsia="Calibri"/>
                <w:sz w:val="21"/>
                <w:szCs w:val="21"/>
                <w:lang w:eastAsia="lt-LT"/>
              </w:rPr>
              <w:t>Not lower than N 2 class (according to the order of the head of the State Road Transport Inspectorate under the Ministry of Communications No. 2B-479 " On the approval of the requirements for the categories and classes of motor vehicles and their trailers according to the construction" dated 02.12.2008).</w:t>
            </w:r>
          </w:p>
          <w:p w14:paraId="0190A50F" w14:textId="46F690C9" w:rsidR="00F7686A" w:rsidRPr="00F7686A" w:rsidRDefault="00F7686A" w:rsidP="00F7686A">
            <w:pPr>
              <w:tabs>
                <w:tab w:val="left" w:pos="281"/>
              </w:tabs>
              <w:spacing w:after="200" w:line="276" w:lineRule="auto"/>
              <w:rPr>
                <w:rFonts w:eastAsia="Calibri"/>
                <w:sz w:val="21"/>
                <w:szCs w:val="21"/>
                <w:lang w:eastAsia="lt-LT"/>
              </w:rPr>
            </w:pPr>
            <w:r w:rsidRPr="00F7686A">
              <w:rPr>
                <w:rFonts w:eastAsia="Calibri"/>
                <w:sz w:val="21"/>
                <w:szCs w:val="21"/>
                <w:lang w:eastAsia="lt-LT"/>
              </w:rPr>
              <w:t>Chassis with at least two driving axles (front axle design - steering axle, rear axle design - axle with increased friction differential or similar differential locking device).</w:t>
            </w:r>
          </w:p>
        </w:tc>
      </w:tr>
      <w:tr w:rsidR="00967503" w:rsidRPr="00F7686A" w14:paraId="03CF5C4E" w14:textId="77777777" w:rsidTr="00245434">
        <w:tc>
          <w:tcPr>
            <w:tcW w:w="592" w:type="dxa"/>
            <w:tcBorders>
              <w:top w:val="single" w:sz="4" w:space="0" w:color="00000A"/>
              <w:left w:val="single" w:sz="4" w:space="0" w:color="00000A"/>
              <w:bottom w:val="single" w:sz="4" w:space="0" w:color="00000A"/>
            </w:tcBorders>
            <w:shd w:val="clear" w:color="auto" w:fill="FFFFFF"/>
          </w:tcPr>
          <w:p w14:paraId="45A51B84"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A1D5EEB" w14:textId="55DBFF76" w:rsidR="00967503" w:rsidRPr="00F7686A" w:rsidRDefault="00967503" w:rsidP="00967503">
            <w:pPr>
              <w:tabs>
                <w:tab w:val="left" w:pos="281"/>
              </w:tabs>
              <w:spacing w:after="200" w:line="276" w:lineRule="auto"/>
              <w:rPr>
                <w:rFonts w:eastAsia="Calibri"/>
                <w:sz w:val="21"/>
                <w:szCs w:val="21"/>
                <w:lang w:eastAsia="lt-LT"/>
              </w:rPr>
            </w:pPr>
            <w:r w:rsidRPr="008907F8">
              <w:rPr>
                <w:rFonts w:eastAsia="Calibri"/>
              </w:rPr>
              <w:t xml:space="preserve">Transmission - all-wheel </w:t>
            </w:r>
            <w:r>
              <w:rPr>
                <w:rFonts w:eastAsia="Calibri"/>
              </w:rPr>
              <w:t>always drives</w:t>
            </w:r>
            <w:r w:rsidRPr="008907F8">
              <w:rPr>
                <w:rFonts w:eastAsia="Calibri"/>
              </w:rPr>
              <w:t>. (</w:t>
            </w:r>
            <w:r w:rsidRPr="00E05488">
              <w:rPr>
                <w:rFonts w:eastAsia="Calibri"/>
              </w:rPr>
              <w:t>all-wheel drive</w:t>
            </w:r>
            <w:r w:rsidRPr="008907F8">
              <w:rPr>
                <w:rFonts w:eastAsia="Calibri"/>
              </w:rPr>
              <w:t>).</w:t>
            </w:r>
          </w:p>
        </w:tc>
      </w:tr>
      <w:tr w:rsidR="00967503" w:rsidRPr="00F7686A" w14:paraId="366C9406" w14:textId="77777777" w:rsidTr="00245434">
        <w:tc>
          <w:tcPr>
            <w:tcW w:w="592" w:type="dxa"/>
            <w:tcBorders>
              <w:top w:val="single" w:sz="4" w:space="0" w:color="00000A"/>
              <w:left w:val="single" w:sz="4" w:space="0" w:color="00000A"/>
              <w:bottom w:val="single" w:sz="4" w:space="0" w:color="00000A"/>
            </w:tcBorders>
            <w:shd w:val="clear" w:color="auto" w:fill="FFFFFF"/>
          </w:tcPr>
          <w:p w14:paraId="4514C446"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8BA8426" w14:textId="20292F6E" w:rsidR="00967503" w:rsidRPr="00F7686A" w:rsidRDefault="00967503" w:rsidP="00967503">
            <w:pPr>
              <w:tabs>
                <w:tab w:val="left" w:pos="281"/>
              </w:tabs>
              <w:spacing w:after="200" w:line="276" w:lineRule="auto"/>
              <w:rPr>
                <w:rFonts w:eastAsia="Calibri"/>
                <w:sz w:val="21"/>
                <w:szCs w:val="21"/>
                <w:lang w:eastAsia="lt-LT"/>
              </w:rPr>
            </w:pPr>
            <w:r w:rsidRPr="00967503">
              <w:rPr>
                <w:rFonts w:eastAsia="Calibri"/>
                <w:sz w:val="21"/>
                <w:szCs w:val="21"/>
                <w:lang w:eastAsia="lt-LT"/>
              </w:rPr>
              <w:t>Wheels with "Run Flat" or equivalent system.</w:t>
            </w:r>
          </w:p>
        </w:tc>
      </w:tr>
      <w:tr w:rsidR="00967503" w:rsidRPr="00F7686A" w14:paraId="6F9ECD33" w14:textId="77777777" w:rsidTr="00245434">
        <w:tc>
          <w:tcPr>
            <w:tcW w:w="592" w:type="dxa"/>
            <w:tcBorders>
              <w:top w:val="single" w:sz="4" w:space="0" w:color="00000A"/>
              <w:left w:val="single" w:sz="4" w:space="0" w:color="00000A"/>
              <w:bottom w:val="single" w:sz="4" w:space="0" w:color="00000A"/>
            </w:tcBorders>
            <w:shd w:val="clear" w:color="auto" w:fill="FFFFFF"/>
          </w:tcPr>
          <w:p w14:paraId="7E778B6F"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8029193" w14:textId="77777777" w:rsidR="00967503" w:rsidRPr="00967503" w:rsidRDefault="00967503" w:rsidP="00967503">
            <w:pPr>
              <w:numPr>
                <w:ilvl w:val="0"/>
                <w:numId w:val="23"/>
              </w:numPr>
              <w:tabs>
                <w:tab w:val="left" w:pos="281"/>
              </w:tabs>
              <w:spacing w:after="0" w:line="276" w:lineRule="auto"/>
              <w:contextualSpacing/>
              <w:rPr>
                <w:rFonts w:eastAsia="Calibri"/>
                <w:sz w:val="21"/>
                <w:szCs w:val="21"/>
                <w:lang w:eastAsia="lt-LT"/>
              </w:rPr>
            </w:pPr>
            <w:r w:rsidRPr="00967503">
              <w:rPr>
                <w:rFonts w:eastAsia="Calibri"/>
                <w:sz w:val="21"/>
                <w:szCs w:val="21"/>
                <w:lang w:eastAsia="lt-LT"/>
              </w:rPr>
              <w:t>Tires - suitable for hard surfaces and off-road, summer and winter weather conditions (universal).</w:t>
            </w:r>
          </w:p>
          <w:p w14:paraId="759786AC" w14:textId="77777777" w:rsidR="00967503" w:rsidRPr="00967503" w:rsidRDefault="00967503" w:rsidP="00967503">
            <w:pPr>
              <w:numPr>
                <w:ilvl w:val="0"/>
                <w:numId w:val="23"/>
              </w:numPr>
              <w:tabs>
                <w:tab w:val="left" w:pos="281"/>
              </w:tabs>
              <w:spacing w:after="0" w:line="276" w:lineRule="auto"/>
              <w:contextualSpacing/>
              <w:rPr>
                <w:rFonts w:eastAsia="Calibri"/>
                <w:sz w:val="21"/>
                <w:szCs w:val="21"/>
                <w:lang w:eastAsia="lt-LT"/>
              </w:rPr>
            </w:pPr>
            <w:r w:rsidRPr="00967503">
              <w:rPr>
                <w:rFonts w:eastAsia="Calibri"/>
                <w:sz w:val="21"/>
                <w:szCs w:val="21"/>
                <w:lang w:eastAsia="lt-LT"/>
              </w:rPr>
              <w:t>The tires must be marked as prescribed in ECE Regulation No. 30 and Nr. 54.</w:t>
            </w:r>
          </w:p>
          <w:p w14:paraId="004B9BA6" w14:textId="51166DA5" w:rsidR="00967503" w:rsidRPr="00F7686A" w:rsidRDefault="00967503" w:rsidP="00967503">
            <w:pPr>
              <w:numPr>
                <w:ilvl w:val="0"/>
                <w:numId w:val="23"/>
              </w:numPr>
              <w:tabs>
                <w:tab w:val="left" w:pos="281"/>
              </w:tabs>
              <w:spacing w:after="0" w:line="276" w:lineRule="auto"/>
              <w:contextualSpacing/>
              <w:rPr>
                <w:rFonts w:eastAsia="Calibri"/>
                <w:sz w:val="21"/>
                <w:szCs w:val="21"/>
                <w:lang w:eastAsia="lt-LT"/>
              </w:rPr>
            </w:pPr>
            <w:r w:rsidRPr="00967503">
              <w:rPr>
                <w:rFonts w:eastAsia="Calibri"/>
                <w:sz w:val="21"/>
                <w:szCs w:val="21"/>
                <w:lang w:eastAsia="lt-LT"/>
              </w:rPr>
              <w:t>Inner diameter R not less than 20 inches.</w:t>
            </w:r>
          </w:p>
        </w:tc>
      </w:tr>
      <w:tr w:rsidR="00967503" w:rsidRPr="00F7686A" w14:paraId="3C999648" w14:textId="77777777" w:rsidTr="00245434">
        <w:tc>
          <w:tcPr>
            <w:tcW w:w="592" w:type="dxa"/>
            <w:tcBorders>
              <w:top w:val="single" w:sz="4" w:space="0" w:color="00000A"/>
              <w:left w:val="single" w:sz="4" w:space="0" w:color="00000A"/>
              <w:bottom w:val="single" w:sz="4" w:space="0" w:color="00000A"/>
            </w:tcBorders>
            <w:shd w:val="clear" w:color="auto" w:fill="FFFFFF"/>
          </w:tcPr>
          <w:p w14:paraId="3A330993"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30331C8" w14:textId="5ED99DE7" w:rsidR="00967503" w:rsidRPr="00F7686A" w:rsidRDefault="00967503" w:rsidP="00967503">
            <w:pPr>
              <w:tabs>
                <w:tab w:val="left" w:pos="281"/>
              </w:tabs>
              <w:spacing w:after="200" w:line="276" w:lineRule="auto"/>
              <w:rPr>
                <w:rFonts w:eastAsia="Calibri"/>
                <w:sz w:val="21"/>
                <w:szCs w:val="21"/>
                <w:lang w:eastAsia="lt-LT"/>
              </w:rPr>
            </w:pPr>
            <w:r w:rsidRPr="00967503">
              <w:rPr>
                <w:rFonts w:eastAsia="Calibri"/>
                <w:sz w:val="21"/>
                <w:szCs w:val="21"/>
                <w:lang w:eastAsia="lt-LT"/>
              </w:rPr>
              <w:t>All-wheel braking, all-wheel brakes with ABS system</w:t>
            </w:r>
          </w:p>
        </w:tc>
      </w:tr>
      <w:tr w:rsidR="00967503" w:rsidRPr="00F7686A" w14:paraId="5109E3BC" w14:textId="77777777" w:rsidTr="00245434">
        <w:tc>
          <w:tcPr>
            <w:tcW w:w="592" w:type="dxa"/>
            <w:tcBorders>
              <w:top w:val="single" w:sz="4" w:space="0" w:color="00000A"/>
              <w:left w:val="single" w:sz="4" w:space="0" w:color="00000A"/>
              <w:bottom w:val="single" w:sz="4" w:space="0" w:color="00000A"/>
            </w:tcBorders>
            <w:shd w:val="clear" w:color="auto" w:fill="FFFFFF"/>
          </w:tcPr>
          <w:p w14:paraId="6B270CB7"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37BE55" w14:textId="4568EDC1" w:rsidR="00967503" w:rsidRPr="00967503" w:rsidRDefault="00967503" w:rsidP="00967503">
            <w:pPr>
              <w:tabs>
                <w:tab w:val="left" w:pos="281"/>
              </w:tabs>
              <w:spacing w:after="200" w:line="276" w:lineRule="auto"/>
              <w:rPr>
                <w:rFonts w:eastAsia="Calibri"/>
                <w:sz w:val="21"/>
                <w:szCs w:val="21"/>
                <w:lang w:eastAsia="lt-LT"/>
              </w:rPr>
            </w:pPr>
            <w:r w:rsidRPr="00967503">
              <w:rPr>
                <w:rFonts w:eastAsia="Calibri"/>
                <w:sz w:val="21"/>
                <w:szCs w:val="21"/>
                <w:lang w:eastAsia="lt-LT"/>
              </w:rPr>
              <w:t xml:space="preserve">Gear Box - automatic. Can be offered the automatized mechanical gearbox that corresponds to the functions of the automatic transmission in relation to the driver's actions, (the driver performs the same actions as a driven vehicle with an automatic transmission. When </w:t>
            </w:r>
            <w:r w:rsidR="00DB0ECA" w:rsidRPr="00967503">
              <w:rPr>
                <w:rFonts w:eastAsia="Calibri"/>
                <w:sz w:val="21"/>
                <w:szCs w:val="21"/>
                <w:lang w:eastAsia="lt-LT"/>
              </w:rPr>
              <w:t>driving to</w:t>
            </w:r>
            <w:r w:rsidRPr="00967503">
              <w:rPr>
                <w:rFonts w:eastAsia="Calibri"/>
                <w:sz w:val="21"/>
                <w:szCs w:val="21"/>
                <w:lang w:eastAsia="lt-LT"/>
              </w:rPr>
              <w:t xml:space="preserve"> higher or lower gear, depending on the driving conditions, the gear is engaged by an automatic mechanism and not by the driver manually). </w:t>
            </w:r>
          </w:p>
          <w:p w14:paraId="5DCB084A" w14:textId="3E8D9AB2" w:rsidR="00967503" w:rsidRPr="00F7686A" w:rsidRDefault="00967503" w:rsidP="00967503">
            <w:pPr>
              <w:tabs>
                <w:tab w:val="left" w:pos="281"/>
              </w:tabs>
              <w:spacing w:after="200" w:line="276" w:lineRule="auto"/>
              <w:rPr>
                <w:rFonts w:eastAsia="Calibri"/>
                <w:sz w:val="21"/>
                <w:szCs w:val="21"/>
                <w:lang w:eastAsia="lt-LT"/>
              </w:rPr>
            </w:pPr>
            <w:r w:rsidRPr="00967503">
              <w:rPr>
                <w:rFonts w:eastAsia="Calibri"/>
                <w:sz w:val="21"/>
                <w:szCs w:val="21"/>
                <w:lang w:eastAsia="lt-LT"/>
              </w:rPr>
              <w:t>Gear box - no less than 6 gears drive forward, 1 – reverse.</w:t>
            </w:r>
          </w:p>
        </w:tc>
      </w:tr>
      <w:tr w:rsidR="00967503" w:rsidRPr="00F7686A" w14:paraId="46E6D904" w14:textId="77777777" w:rsidTr="00245434">
        <w:tc>
          <w:tcPr>
            <w:tcW w:w="592" w:type="dxa"/>
            <w:tcBorders>
              <w:top w:val="single" w:sz="4" w:space="0" w:color="00000A"/>
              <w:left w:val="single" w:sz="4" w:space="0" w:color="00000A"/>
              <w:bottom w:val="single" w:sz="4" w:space="0" w:color="00000A"/>
            </w:tcBorders>
            <w:shd w:val="clear" w:color="auto" w:fill="FFFFFF"/>
          </w:tcPr>
          <w:p w14:paraId="03728FDF" w14:textId="77777777" w:rsidR="00967503" w:rsidRPr="00F7686A" w:rsidRDefault="00967503" w:rsidP="00967503">
            <w:pPr>
              <w:numPr>
                <w:ilvl w:val="0"/>
                <w:numId w:val="35"/>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2D860BF" w14:textId="77777777" w:rsidR="00DB0ECA" w:rsidRPr="008907F8" w:rsidRDefault="00DB0ECA" w:rsidP="00DB0ECA">
            <w:pPr>
              <w:pStyle w:val="Sraopastraipa"/>
              <w:numPr>
                <w:ilvl w:val="0"/>
                <w:numId w:val="39"/>
              </w:numPr>
              <w:tabs>
                <w:tab w:val="left" w:pos="271"/>
              </w:tabs>
              <w:spacing w:after="0" w:line="276" w:lineRule="auto"/>
              <w:rPr>
                <w:rFonts w:ascii="Times New Roman" w:eastAsia="Calibri" w:hAnsi="Times New Roman" w:cs="Times New Roman"/>
                <w:sz w:val="24"/>
                <w:szCs w:val="24"/>
              </w:rPr>
            </w:pPr>
            <w:r w:rsidRPr="008907F8">
              <w:rPr>
                <w:rFonts w:ascii="Times New Roman" w:eastAsia="Calibri" w:hAnsi="Times New Roman" w:cs="Times New Roman"/>
                <w:sz w:val="24"/>
                <w:szCs w:val="24"/>
              </w:rPr>
              <w:t xml:space="preserve">The wheel base </w:t>
            </w:r>
            <w:r>
              <w:rPr>
                <w:rFonts w:ascii="Times New Roman" w:eastAsia="Calibri" w:hAnsi="Times New Roman" w:cs="Times New Roman"/>
                <w:sz w:val="24"/>
                <w:szCs w:val="24"/>
              </w:rPr>
              <w:t xml:space="preserve">- </w:t>
            </w:r>
            <w:r w:rsidRPr="00E10468">
              <w:rPr>
                <w:rFonts w:ascii="Times New Roman" w:eastAsia="Calibri" w:hAnsi="Times New Roman" w:cs="Times New Roman"/>
                <w:sz w:val="24"/>
                <w:szCs w:val="24"/>
              </w:rPr>
              <w:t>no less than</w:t>
            </w:r>
            <w:r w:rsidRPr="008907F8">
              <w:rPr>
                <w:rFonts w:ascii="Times New Roman" w:eastAsia="Calibri" w:hAnsi="Times New Roman" w:cs="Times New Roman"/>
                <w:sz w:val="24"/>
                <w:szCs w:val="24"/>
              </w:rPr>
              <w:t xml:space="preserve"> 3300 mm.</w:t>
            </w:r>
          </w:p>
          <w:p w14:paraId="5204698F" w14:textId="77777777" w:rsidR="00DB0ECA" w:rsidRPr="008907F8" w:rsidRDefault="00DB0ECA" w:rsidP="00DB0ECA">
            <w:pPr>
              <w:pStyle w:val="Sraopastraipa"/>
              <w:numPr>
                <w:ilvl w:val="0"/>
                <w:numId w:val="39"/>
              </w:numPr>
              <w:tabs>
                <w:tab w:val="left" w:pos="271"/>
              </w:tabs>
              <w:spacing w:after="0" w:line="276" w:lineRule="auto"/>
              <w:rPr>
                <w:rFonts w:ascii="Times New Roman" w:eastAsia="Calibri" w:hAnsi="Times New Roman" w:cs="Times New Roman"/>
                <w:sz w:val="24"/>
                <w:szCs w:val="24"/>
              </w:rPr>
            </w:pPr>
            <w:r w:rsidRPr="008907F8">
              <w:rPr>
                <w:rFonts w:ascii="Times New Roman" w:eastAsia="Calibri" w:hAnsi="Times New Roman" w:cs="Times New Roman"/>
                <w:sz w:val="24"/>
                <w:szCs w:val="24"/>
              </w:rPr>
              <w:t>The total length is not more than 7 meters.</w:t>
            </w:r>
          </w:p>
          <w:p w14:paraId="0E527B8D" w14:textId="77777777" w:rsidR="00DB0ECA" w:rsidRPr="00237BB8" w:rsidRDefault="00DB0ECA" w:rsidP="00DB0ECA">
            <w:pPr>
              <w:pStyle w:val="Sraopastraipa"/>
              <w:numPr>
                <w:ilvl w:val="0"/>
                <w:numId w:val="39"/>
              </w:numPr>
              <w:tabs>
                <w:tab w:val="left" w:pos="271"/>
              </w:tabs>
              <w:spacing w:after="0" w:line="276" w:lineRule="auto"/>
              <w:rPr>
                <w:rFonts w:ascii="Times New Roman" w:eastAsia="Calibri" w:hAnsi="Times New Roman" w:cs="Times New Roman"/>
                <w:sz w:val="24"/>
                <w:szCs w:val="24"/>
              </w:rPr>
            </w:pPr>
            <w:r w:rsidRPr="00237BB8">
              <w:rPr>
                <w:rFonts w:ascii="Times New Roman" w:eastAsia="Calibri" w:hAnsi="Times New Roman" w:cs="Times New Roman"/>
                <w:sz w:val="24"/>
                <w:szCs w:val="24"/>
              </w:rPr>
              <w:t xml:space="preserve">Markings shall be provided on the dimensions of the vehicle (including the fenders) which shall be clearly visible to the driver of the vehicle when the vehicle is being driven (additional side / rear-view mirrors may be fitted). </w:t>
            </w:r>
          </w:p>
          <w:p w14:paraId="7817DF85" w14:textId="0D5A9995" w:rsidR="00967503" w:rsidRPr="00F7686A" w:rsidRDefault="00DB0ECA" w:rsidP="00DB0ECA">
            <w:pPr>
              <w:numPr>
                <w:ilvl w:val="0"/>
                <w:numId w:val="39"/>
              </w:numPr>
              <w:tabs>
                <w:tab w:val="left" w:pos="271"/>
              </w:tabs>
              <w:spacing w:after="0" w:line="276" w:lineRule="auto"/>
              <w:contextualSpacing/>
              <w:rPr>
                <w:rFonts w:eastAsia="Calibri"/>
                <w:sz w:val="21"/>
                <w:szCs w:val="21"/>
                <w:lang w:eastAsia="lt-LT"/>
              </w:rPr>
            </w:pPr>
            <w:r w:rsidRPr="008907F8">
              <w:rPr>
                <w:rFonts w:eastAsia="Calibri"/>
              </w:rPr>
              <w:t>If the wheels of the vehicle protrude beyond the body, they must be covered with fenders.</w:t>
            </w:r>
          </w:p>
        </w:tc>
      </w:tr>
      <w:tr w:rsidR="00967503" w:rsidRPr="00F7686A" w14:paraId="0D50A29A" w14:textId="77777777" w:rsidTr="00245434">
        <w:tc>
          <w:tcPr>
            <w:tcW w:w="592" w:type="dxa"/>
            <w:tcBorders>
              <w:top w:val="single" w:sz="4" w:space="0" w:color="00000A"/>
              <w:left w:val="single" w:sz="4" w:space="0" w:color="00000A"/>
              <w:bottom w:val="single" w:sz="4" w:space="0" w:color="00000A"/>
            </w:tcBorders>
            <w:shd w:val="clear" w:color="auto" w:fill="FFFFFF"/>
          </w:tcPr>
          <w:p w14:paraId="21205748" w14:textId="77777777" w:rsidR="00967503" w:rsidRPr="00F7686A" w:rsidRDefault="00967503"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FEBEA6C" w14:textId="77777777" w:rsidR="00DB0ECA" w:rsidRPr="00DB0ECA" w:rsidRDefault="00DB0ECA" w:rsidP="00DB0ECA">
            <w:pPr>
              <w:numPr>
                <w:ilvl w:val="0"/>
                <w:numId w:val="17"/>
              </w:num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The engine of internal combustion, a type of compression ignition fuel, using forced air supply with the help of a turbine.</w:t>
            </w:r>
          </w:p>
          <w:p w14:paraId="288D042F" w14:textId="4D019843" w:rsidR="00DB0ECA" w:rsidRPr="00DB0ECA" w:rsidRDefault="00DB0ECA" w:rsidP="00DB0ECA">
            <w:pPr>
              <w:numPr>
                <w:ilvl w:val="0"/>
                <w:numId w:val="17"/>
              </w:num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 xml:space="preserve">Engine capacity – no less than 6000 cm3, power not less than 300 HP. </w:t>
            </w:r>
          </w:p>
          <w:p w14:paraId="61B8E5B1" w14:textId="4ECACE0A" w:rsidR="00967503" w:rsidRPr="00F7686A" w:rsidRDefault="00DB0ECA" w:rsidP="00DB0ECA">
            <w:pPr>
              <w:numPr>
                <w:ilvl w:val="0"/>
                <w:numId w:val="17"/>
              </w:num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Maximum vehicle speed is reached – no less than 100 km/h.</w:t>
            </w:r>
          </w:p>
        </w:tc>
      </w:tr>
      <w:tr w:rsidR="00967503" w:rsidRPr="00F7686A" w14:paraId="0B13A889" w14:textId="77777777" w:rsidTr="00245434">
        <w:tc>
          <w:tcPr>
            <w:tcW w:w="592" w:type="dxa"/>
            <w:tcBorders>
              <w:top w:val="single" w:sz="4" w:space="0" w:color="00000A"/>
              <w:left w:val="single" w:sz="4" w:space="0" w:color="00000A"/>
              <w:bottom w:val="single" w:sz="4" w:space="0" w:color="00000A"/>
            </w:tcBorders>
            <w:shd w:val="clear" w:color="auto" w:fill="FFFFFF"/>
          </w:tcPr>
          <w:p w14:paraId="697AA59D" w14:textId="77777777" w:rsidR="00967503" w:rsidRPr="00F7686A" w:rsidRDefault="00967503"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1012FDC4" w14:textId="77777777" w:rsidR="002F0BEC" w:rsidRPr="002F0BEC" w:rsidRDefault="002F0BEC" w:rsidP="002F0BEC">
            <w:pPr>
              <w:numPr>
                <w:ilvl w:val="0"/>
                <w:numId w:val="42"/>
              </w:numPr>
              <w:tabs>
                <w:tab w:val="left" w:pos="286"/>
              </w:tabs>
              <w:spacing w:after="0" w:line="276" w:lineRule="auto"/>
              <w:contextualSpacing/>
              <w:rPr>
                <w:rFonts w:eastAsia="Calibri"/>
                <w:sz w:val="21"/>
                <w:szCs w:val="21"/>
                <w:lang w:eastAsia="lt-LT"/>
              </w:rPr>
            </w:pPr>
            <w:r w:rsidRPr="002F0BEC">
              <w:rPr>
                <w:rFonts w:eastAsia="Calibri"/>
                <w:sz w:val="21"/>
                <w:szCs w:val="21"/>
                <w:lang w:eastAsia="lt-LT"/>
              </w:rPr>
              <w:t>The performance of the alternator(-s) must ensure the proper functioning of the whole vehicle and of any additional equipment fitted to the vehicle.</w:t>
            </w:r>
          </w:p>
          <w:p w14:paraId="439DF3E3" w14:textId="0BB5EC2D" w:rsidR="002F0BEC" w:rsidRPr="002F0BEC" w:rsidRDefault="002F0BEC" w:rsidP="002F0BEC">
            <w:pPr>
              <w:numPr>
                <w:ilvl w:val="0"/>
                <w:numId w:val="42"/>
              </w:numPr>
              <w:tabs>
                <w:tab w:val="left" w:pos="286"/>
              </w:tabs>
              <w:spacing w:after="0" w:line="276" w:lineRule="auto"/>
              <w:contextualSpacing/>
              <w:rPr>
                <w:rFonts w:eastAsia="Calibri"/>
                <w:sz w:val="21"/>
                <w:szCs w:val="21"/>
                <w:lang w:eastAsia="lt-LT"/>
              </w:rPr>
            </w:pPr>
            <w:r w:rsidRPr="002F0BEC">
              <w:rPr>
                <w:rFonts w:eastAsia="Calibri"/>
                <w:sz w:val="21"/>
                <w:szCs w:val="21"/>
                <w:lang w:eastAsia="lt-LT"/>
              </w:rPr>
              <w:t xml:space="preserve">Not less than 2 pcs </w:t>
            </w:r>
            <w:r>
              <w:rPr>
                <w:rFonts w:eastAsia="Calibri"/>
                <w:sz w:val="21"/>
                <w:szCs w:val="21"/>
                <w:lang w:eastAsia="lt-LT"/>
              </w:rPr>
              <w:t>b</w:t>
            </w:r>
            <w:r w:rsidRPr="002F0BEC">
              <w:rPr>
                <w:rFonts w:eastAsia="Calibri"/>
                <w:sz w:val="21"/>
                <w:szCs w:val="21"/>
                <w:lang w:eastAsia="lt-LT"/>
              </w:rPr>
              <w:t>atteries, each with a capacity of 90 Ah or more, AGM technology or equivalent (maintenance-free battery packs throughout their lifetime).</w:t>
            </w:r>
          </w:p>
          <w:p w14:paraId="08644E11" w14:textId="1DA22156" w:rsidR="00967503" w:rsidRPr="00F7686A" w:rsidRDefault="002F0BEC" w:rsidP="002F0BEC">
            <w:pPr>
              <w:numPr>
                <w:ilvl w:val="0"/>
                <w:numId w:val="42"/>
              </w:numPr>
              <w:tabs>
                <w:tab w:val="left" w:pos="281"/>
              </w:tabs>
              <w:spacing w:after="0" w:line="276" w:lineRule="auto"/>
              <w:contextualSpacing/>
              <w:rPr>
                <w:rFonts w:eastAsia="Calibri"/>
                <w:sz w:val="21"/>
                <w:szCs w:val="21"/>
                <w:lang w:eastAsia="lt-LT"/>
              </w:rPr>
            </w:pPr>
            <w:r w:rsidRPr="002F0BEC">
              <w:rPr>
                <w:rFonts w:eastAsia="Calibri"/>
                <w:sz w:val="21"/>
                <w:szCs w:val="21"/>
                <w:lang w:eastAsia="lt-LT"/>
              </w:rPr>
              <w:t>Electric or mechanical battery disconnector installed. The battery disconnect control is integrated in the instrument panel, within easy reach of the driver of the vehicle.</w:t>
            </w:r>
          </w:p>
        </w:tc>
      </w:tr>
      <w:tr w:rsidR="00967503" w:rsidRPr="00F7686A" w14:paraId="463D92F5" w14:textId="77777777" w:rsidTr="00245434">
        <w:tc>
          <w:tcPr>
            <w:tcW w:w="592" w:type="dxa"/>
            <w:tcBorders>
              <w:top w:val="single" w:sz="4" w:space="0" w:color="00000A"/>
              <w:left w:val="single" w:sz="4" w:space="0" w:color="00000A"/>
              <w:bottom w:val="single" w:sz="4" w:space="0" w:color="00000A"/>
            </w:tcBorders>
            <w:shd w:val="clear" w:color="auto" w:fill="FFFFFF"/>
          </w:tcPr>
          <w:p w14:paraId="0C3558C1" w14:textId="77777777" w:rsidR="00967503" w:rsidRPr="00F7686A" w:rsidRDefault="00967503"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59A9470" w14:textId="72324ADD" w:rsidR="00967503" w:rsidRPr="00F7686A" w:rsidRDefault="00DB0ECA" w:rsidP="00967503">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The fuel shall be used - diesel. The capacities of the fuel tanks are no less than 150 ltr</w:t>
            </w:r>
          </w:p>
        </w:tc>
      </w:tr>
      <w:tr w:rsidR="00967503" w:rsidRPr="00F7686A" w14:paraId="26847C7B" w14:textId="77777777" w:rsidTr="00245434">
        <w:tc>
          <w:tcPr>
            <w:tcW w:w="592" w:type="dxa"/>
            <w:tcBorders>
              <w:top w:val="single" w:sz="4" w:space="0" w:color="00000A"/>
              <w:left w:val="single" w:sz="4" w:space="0" w:color="00000A"/>
              <w:bottom w:val="single" w:sz="4" w:space="0" w:color="00000A"/>
            </w:tcBorders>
            <w:shd w:val="clear" w:color="auto" w:fill="FFFFFF"/>
          </w:tcPr>
          <w:p w14:paraId="433BAE06" w14:textId="77777777" w:rsidR="00967503" w:rsidRPr="00F7686A" w:rsidRDefault="00967503"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3900108" w14:textId="18542CD6" w:rsidR="00967503" w:rsidRPr="00F7686A" w:rsidRDefault="00DB0ECA" w:rsidP="00967503">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Power steering.</w:t>
            </w:r>
          </w:p>
        </w:tc>
      </w:tr>
      <w:tr w:rsidR="00DB0ECA" w:rsidRPr="00F7686A" w14:paraId="5E53D705" w14:textId="77777777" w:rsidTr="00245434">
        <w:tc>
          <w:tcPr>
            <w:tcW w:w="592" w:type="dxa"/>
            <w:tcBorders>
              <w:top w:val="single" w:sz="4" w:space="0" w:color="00000A"/>
              <w:left w:val="single" w:sz="4" w:space="0" w:color="00000A"/>
              <w:bottom w:val="single" w:sz="4" w:space="0" w:color="00000A"/>
            </w:tcBorders>
            <w:shd w:val="clear" w:color="auto" w:fill="FFFFFF"/>
          </w:tcPr>
          <w:p w14:paraId="43A835BA"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2721FF82" w14:textId="1DDFA67B" w:rsidR="00DB0ECA" w:rsidRPr="00F7686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 xml:space="preserve">Mechanically adjustable height and tilt of the steering wheel (left-hand drive). </w:t>
            </w:r>
          </w:p>
        </w:tc>
      </w:tr>
      <w:tr w:rsidR="00DB0ECA" w:rsidRPr="00F7686A" w14:paraId="5B2B3283" w14:textId="77777777" w:rsidTr="00245434">
        <w:tc>
          <w:tcPr>
            <w:tcW w:w="592" w:type="dxa"/>
            <w:tcBorders>
              <w:top w:val="single" w:sz="4" w:space="0" w:color="00000A"/>
              <w:left w:val="single" w:sz="4" w:space="0" w:color="00000A"/>
              <w:bottom w:val="single" w:sz="4" w:space="0" w:color="00000A"/>
            </w:tcBorders>
            <w:shd w:val="clear" w:color="auto" w:fill="FFFFFF"/>
          </w:tcPr>
          <w:p w14:paraId="516CCEE1"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6497570" w14:textId="051C1274" w:rsidR="00DB0ECA" w:rsidRPr="00F7686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 xml:space="preserve">Turning radius - not more than 9 meters (according to the outer dimension of the body). </w:t>
            </w:r>
          </w:p>
        </w:tc>
      </w:tr>
      <w:tr w:rsidR="00DB0ECA" w:rsidRPr="00F7686A" w14:paraId="01AA0DCB" w14:textId="77777777" w:rsidTr="00245434">
        <w:tc>
          <w:tcPr>
            <w:tcW w:w="592" w:type="dxa"/>
            <w:tcBorders>
              <w:top w:val="single" w:sz="4" w:space="0" w:color="00000A"/>
              <w:left w:val="single" w:sz="4" w:space="0" w:color="00000A"/>
              <w:bottom w:val="single" w:sz="4" w:space="0" w:color="00000A"/>
            </w:tcBorders>
            <w:shd w:val="clear" w:color="auto" w:fill="FFFFFF"/>
          </w:tcPr>
          <w:p w14:paraId="233DA9DA"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0FA9D701" w14:textId="47DB3964" w:rsidR="00DB0ECA" w:rsidRPr="00F7686A" w:rsidRDefault="002F0BEC" w:rsidP="00DB0ECA">
            <w:pPr>
              <w:tabs>
                <w:tab w:val="left" w:pos="281"/>
              </w:tabs>
              <w:spacing w:after="0" w:line="276" w:lineRule="auto"/>
              <w:contextualSpacing/>
              <w:rPr>
                <w:rFonts w:eastAsia="Calibri"/>
                <w:sz w:val="21"/>
                <w:szCs w:val="21"/>
                <w:lang w:eastAsia="lt-LT"/>
              </w:rPr>
            </w:pPr>
            <w:r w:rsidRPr="002F0BEC">
              <w:rPr>
                <w:rFonts w:eastAsia="Calibri"/>
                <w:sz w:val="21"/>
                <w:szCs w:val="21"/>
                <w:lang w:eastAsia="lt-LT"/>
              </w:rPr>
              <w:t>The vehicle layout is based upon crew scheme 2 + 2 + 5, that is the first row - the driver and the crew leader, the second row - 2 side shooters, the rear part - the crew (5).</w:t>
            </w:r>
          </w:p>
        </w:tc>
      </w:tr>
      <w:tr w:rsidR="00DB0ECA" w:rsidRPr="00F7686A" w14:paraId="6D616A76" w14:textId="77777777" w:rsidTr="00245434">
        <w:tc>
          <w:tcPr>
            <w:tcW w:w="592" w:type="dxa"/>
            <w:tcBorders>
              <w:top w:val="single" w:sz="4" w:space="0" w:color="00000A"/>
              <w:left w:val="single" w:sz="4" w:space="0" w:color="00000A"/>
              <w:bottom w:val="single" w:sz="4" w:space="0" w:color="00000A"/>
            </w:tcBorders>
            <w:shd w:val="clear" w:color="auto" w:fill="FFFFFF"/>
          </w:tcPr>
          <w:p w14:paraId="73DFE2B5" w14:textId="77777777" w:rsidR="00DB0ECA" w:rsidRPr="00F7686A" w:rsidRDefault="00DB0ECA" w:rsidP="00DB0ECA">
            <w:pPr>
              <w:numPr>
                <w:ilvl w:val="0"/>
                <w:numId w:val="41"/>
              </w:numPr>
              <w:suppressAutoHyphens/>
              <w:spacing w:after="0" w:line="252" w:lineRule="auto"/>
              <w:contextualSpacing/>
              <w:jc w:val="center"/>
              <w:rPr>
                <w:rFonts w:eastAsia="Times New Roman"/>
                <w:color w:val="FF0000"/>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02E12EA9" w14:textId="77777777" w:rsidR="00DB0EC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Seating arrangement:</w:t>
            </w:r>
          </w:p>
          <w:p w14:paraId="05961052" w14:textId="77777777" w:rsidR="00DB0ECA" w:rsidRPr="00DB0ECA" w:rsidRDefault="00DB0ECA" w:rsidP="00DB0ECA">
            <w:pPr>
              <w:tabs>
                <w:tab w:val="left" w:pos="281"/>
              </w:tabs>
              <w:spacing w:after="0" w:line="276" w:lineRule="auto"/>
              <w:contextualSpacing/>
              <w:rPr>
                <w:rFonts w:eastAsia="Calibri"/>
                <w:sz w:val="21"/>
                <w:szCs w:val="21"/>
                <w:lang w:eastAsia="lt-LT"/>
              </w:rPr>
            </w:pPr>
          </w:p>
          <w:p w14:paraId="13C7B335" w14:textId="77777777" w:rsidR="00DB0EC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2 seats at the front (first row of seats);</w:t>
            </w:r>
          </w:p>
          <w:p w14:paraId="230EAFEA" w14:textId="77777777" w:rsidR="00DB0ECA" w:rsidRPr="00DB0ECA" w:rsidRDefault="00DB0ECA" w:rsidP="00DB0ECA">
            <w:pPr>
              <w:tabs>
                <w:tab w:val="left" w:pos="281"/>
              </w:tabs>
              <w:spacing w:after="0" w:line="276" w:lineRule="auto"/>
              <w:contextualSpacing/>
              <w:rPr>
                <w:rFonts w:eastAsia="Calibri"/>
                <w:sz w:val="21"/>
                <w:szCs w:val="21"/>
                <w:lang w:eastAsia="lt-LT"/>
              </w:rPr>
            </w:pPr>
          </w:p>
          <w:p w14:paraId="6F32B95E" w14:textId="77777777" w:rsidR="00DB0EC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2 seats in the passenger compartment behind the front row seats (these seats can be fitted in the opposite direction of driving). The following design solutions must be provided for the crew to exit through the second-row side door: second-row seats, if mounted in the opposite direction of travel, shall have a rearward-facing and lockable seat (cushion) and, if mounted in the opposite direction, shall be converted through the front seat anchorages. points, i. y. crew members must be able to lift and lock the second-row seats mechanically in that position. Other solutions are possible with the prior agreement and approval of the customer, but in any case, the crew must be disembarked through the second-row side door;</w:t>
            </w:r>
          </w:p>
          <w:p w14:paraId="45167E7B" w14:textId="77777777" w:rsidR="00DB0ECA" w:rsidRPr="00DB0ECA" w:rsidRDefault="00DB0ECA" w:rsidP="00DB0ECA">
            <w:pPr>
              <w:tabs>
                <w:tab w:val="left" w:pos="281"/>
              </w:tabs>
              <w:spacing w:after="0" w:line="276" w:lineRule="auto"/>
              <w:contextualSpacing/>
              <w:rPr>
                <w:rFonts w:eastAsia="Calibri"/>
                <w:sz w:val="21"/>
                <w:szCs w:val="21"/>
                <w:lang w:eastAsia="lt-LT"/>
              </w:rPr>
            </w:pPr>
          </w:p>
          <w:p w14:paraId="07FE3613" w14:textId="77777777" w:rsidR="00DB0ECA" w:rsidRDefault="00DB0ECA" w:rsidP="00DB0ECA">
            <w:pPr>
              <w:tabs>
                <w:tab w:val="left" w:pos="281"/>
              </w:tabs>
              <w:spacing w:after="0" w:line="276" w:lineRule="auto"/>
              <w:contextualSpacing/>
              <w:rPr>
                <w:rFonts w:eastAsia="Calibri"/>
                <w:sz w:val="21"/>
                <w:szCs w:val="21"/>
                <w:lang w:eastAsia="lt-LT"/>
              </w:rPr>
            </w:pPr>
            <w:r w:rsidRPr="00DB0ECA">
              <w:rPr>
                <w:rFonts w:eastAsia="Calibri"/>
                <w:sz w:val="21"/>
                <w:szCs w:val="21"/>
                <w:lang w:eastAsia="lt-LT"/>
              </w:rPr>
              <w:t>5 seats are located on the sides of the rear part of the body with storage compartments under the rear seats.</w:t>
            </w:r>
          </w:p>
          <w:p w14:paraId="735ED90F" w14:textId="77777777" w:rsidR="00DB0ECA" w:rsidRPr="00DB0ECA" w:rsidRDefault="00DB0ECA" w:rsidP="00DB0ECA">
            <w:pPr>
              <w:tabs>
                <w:tab w:val="left" w:pos="281"/>
              </w:tabs>
              <w:spacing w:after="0" w:line="276" w:lineRule="auto"/>
              <w:contextualSpacing/>
              <w:rPr>
                <w:rFonts w:eastAsia="Calibri"/>
                <w:sz w:val="21"/>
                <w:szCs w:val="21"/>
                <w:lang w:eastAsia="lt-LT"/>
              </w:rPr>
            </w:pPr>
          </w:p>
          <w:p w14:paraId="783A3DCA" w14:textId="3E6D322C" w:rsidR="00DB0ECA" w:rsidRPr="00F7686A" w:rsidRDefault="00DB0ECA" w:rsidP="00DB0ECA">
            <w:pPr>
              <w:tabs>
                <w:tab w:val="left" w:pos="281"/>
              </w:tabs>
              <w:spacing w:after="0" w:line="276" w:lineRule="auto"/>
              <w:contextualSpacing/>
              <w:rPr>
                <w:rFonts w:eastAsia="Calibri"/>
                <w:color w:val="FF0000"/>
                <w:sz w:val="21"/>
                <w:szCs w:val="21"/>
                <w:lang w:eastAsia="lt-LT"/>
              </w:rPr>
            </w:pPr>
            <w:r w:rsidRPr="00DB0ECA">
              <w:rPr>
                <w:rFonts w:eastAsia="Calibri"/>
                <w:sz w:val="21"/>
                <w:szCs w:val="21"/>
                <w:lang w:eastAsia="lt-LT"/>
              </w:rPr>
              <w:t>Coordination of the final seating arrangement with the customer before installation.</w:t>
            </w:r>
          </w:p>
        </w:tc>
      </w:tr>
      <w:tr w:rsidR="00DB0ECA" w:rsidRPr="00F7686A" w14:paraId="630D6E38" w14:textId="77777777" w:rsidTr="00245434">
        <w:tc>
          <w:tcPr>
            <w:tcW w:w="592" w:type="dxa"/>
            <w:tcBorders>
              <w:top w:val="single" w:sz="4" w:space="0" w:color="00000A"/>
              <w:left w:val="single" w:sz="4" w:space="0" w:color="00000A"/>
              <w:bottom w:val="single" w:sz="4" w:space="0" w:color="00000A"/>
            </w:tcBorders>
            <w:shd w:val="clear" w:color="auto" w:fill="FFFFFF"/>
          </w:tcPr>
          <w:p w14:paraId="4D3E2947"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4C25EBC" w14:textId="77777777" w:rsidR="00DB0ECA" w:rsidRPr="00F7686A" w:rsidRDefault="00DB0ECA" w:rsidP="00DB0ECA">
            <w:pPr>
              <w:numPr>
                <w:ilvl w:val="0"/>
                <w:numId w:val="18"/>
              </w:numPr>
              <w:tabs>
                <w:tab w:val="left" w:pos="301"/>
              </w:tabs>
              <w:spacing w:after="0" w:line="276" w:lineRule="auto"/>
              <w:contextualSpacing/>
              <w:rPr>
                <w:rFonts w:eastAsia="Calibri"/>
                <w:sz w:val="21"/>
                <w:szCs w:val="21"/>
                <w:lang w:eastAsia="lt-LT"/>
              </w:rPr>
            </w:pPr>
            <w:r w:rsidRPr="00F7686A">
              <w:rPr>
                <w:rFonts w:eastAsia="Calibri"/>
                <w:sz w:val="21"/>
                <w:szCs w:val="21"/>
                <w:lang w:eastAsia="lt-LT"/>
              </w:rPr>
              <w:t>Front row seats - mechanically adjustable fore and aft with adjustable backrest angle. With at least three point seat belts.</w:t>
            </w:r>
          </w:p>
          <w:p w14:paraId="0FB93940" w14:textId="77777777" w:rsidR="00DB0ECA" w:rsidRPr="00F7686A" w:rsidRDefault="00DB0ECA" w:rsidP="00DB0ECA">
            <w:pPr>
              <w:numPr>
                <w:ilvl w:val="0"/>
                <w:numId w:val="18"/>
              </w:numPr>
              <w:tabs>
                <w:tab w:val="left" w:pos="301"/>
              </w:tabs>
              <w:spacing w:after="0" w:line="276" w:lineRule="auto"/>
              <w:contextualSpacing/>
              <w:rPr>
                <w:rFonts w:eastAsia="Calibri"/>
                <w:sz w:val="21"/>
                <w:szCs w:val="21"/>
                <w:lang w:eastAsia="lt-LT"/>
              </w:rPr>
            </w:pPr>
            <w:r w:rsidRPr="00F7686A">
              <w:rPr>
                <w:rFonts w:eastAsia="Calibri"/>
                <w:sz w:val="21"/>
                <w:szCs w:val="21"/>
                <w:lang w:eastAsia="lt-LT"/>
              </w:rPr>
              <w:t>Second-row seats and seats on the sides of the rear of the body must be equipped with five-point seat belts.</w:t>
            </w:r>
          </w:p>
          <w:p w14:paraId="4FD615C1" w14:textId="77777777" w:rsidR="00DB0ECA" w:rsidRPr="00F7686A" w:rsidRDefault="00DB0ECA" w:rsidP="00DB0ECA">
            <w:pPr>
              <w:numPr>
                <w:ilvl w:val="0"/>
                <w:numId w:val="18"/>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Seats and safety belts must be at least 5 years old. valid homologation.</w:t>
            </w:r>
          </w:p>
        </w:tc>
      </w:tr>
      <w:tr w:rsidR="00DB0ECA" w:rsidRPr="00F7686A" w14:paraId="1D30DA83" w14:textId="77777777" w:rsidTr="00245434">
        <w:tc>
          <w:tcPr>
            <w:tcW w:w="592" w:type="dxa"/>
            <w:tcBorders>
              <w:top w:val="single" w:sz="4" w:space="0" w:color="00000A"/>
              <w:left w:val="single" w:sz="4" w:space="0" w:color="00000A"/>
              <w:bottom w:val="single" w:sz="4" w:space="0" w:color="00000A"/>
            </w:tcBorders>
            <w:shd w:val="clear" w:color="auto" w:fill="FFFFFF"/>
          </w:tcPr>
          <w:p w14:paraId="154A43C5"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16A5D8" w14:textId="77777777" w:rsidR="00DB0ECA" w:rsidRPr="00F7686A" w:rsidRDefault="00DB0ECA" w:rsidP="00DB0EC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Doors are installed in the body (at least 5 pcs.).</w:t>
            </w:r>
          </w:p>
          <w:p w14:paraId="48E54209" w14:textId="77777777" w:rsidR="00DB0ECA" w:rsidRPr="00F7686A" w:rsidRDefault="00DB0ECA" w:rsidP="00DB0ECA">
            <w:pPr>
              <w:numPr>
                <w:ilvl w:val="0"/>
                <w:numId w:val="19"/>
              </w:num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Body door configuration:</w:t>
            </w:r>
          </w:p>
          <w:p w14:paraId="1E2322B2" w14:textId="77777777" w:rsidR="00DB0ECA" w:rsidRPr="00F7686A" w:rsidRDefault="00DB0ECA" w:rsidP="00DB0EC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After 2 pcs. on the sides of the body;</w:t>
            </w:r>
          </w:p>
          <w:p w14:paraId="44F6CED2" w14:textId="77777777" w:rsidR="00DB0ECA" w:rsidRPr="00F7686A" w:rsidRDefault="00DB0ECA" w:rsidP="00DB0EC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Rear single door opening to the side;</w:t>
            </w:r>
          </w:p>
          <w:p w14:paraId="4B69250E" w14:textId="77777777" w:rsidR="00DB0ECA" w:rsidRPr="00F7686A" w:rsidRDefault="00DB0ECA" w:rsidP="00DB0EC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All are blocked from the inside;</w:t>
            </w:r>
          </w:p>
          <w:p w14:paraId="1BBF70F7" w14:textId="77777777" w:rsidR="00DB0ECA" w:rsidRPr="00F7686A" w:rsidRDefault="00DB0ECA" w:rsidP="00DB0EC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Locking of the open door - at least at an angle of 80 degrees.</w:t>
            </w:r>
          </w:p>
          <w:p w14:paraId="1A5D7645" w14:textId="77777777" w:rsidR="00DB0ECA" w:rsidRPr="00F7686A" w:rsidRDefault="00DB0ECA" w:rsidP="00DB0ECA">
            <w:pPr>
              <w:numPr>
                <w:ilvl w:val="1"/>
                <w:numId w:val="19"/>
              </w:numPr>
              <w:tabs>
                <w:tab w:val="left" w:pos="256"/>
                <w:tab w:val="left" w:pos="423"/>
              </w:tabs>
              <w:spacing w:after="0" w:line="276" w:lineRule="auto"/>
              <w:contextualSpacing/>
              <w:rPr>
                <w:rFonts w:eastAsia="Calibri"/>
                <w:sz w:val="21"/>
                <w:szCs w:val="21"/>
                <w:lang w:eastAsia="lt-LT"/>
              </w:rPr>
            </w:pPr>
            <w:r w:rsidRPr="00F7686A">
              <w:rPr>
                <w:rFonts w:eastAsia="Calibri"/>
                <w:sz w:val="21"/>
                <w:szCs w:val="21"/>
                <w:lang w:eastAsia="lt-LT"/>
              </w:rPr>
              <w:t>An additional loop-type handle (preferably strong material) is attached to the rear door, attached to the rear door structure with a single attachment point. Another solution may be to allow crew members to easily access and close the door.</w:t>
            </w:r>
          </w:p>
          <w:p w14:paraId="0E8EF3EF" w14:textId="77777777" w:rsidR="00DB0ECA" w:rsidRPr="00F7686A" w:rsidRDefault="00DB0ECA" w:rsidP="00DB0ECA">
            <w:pPr>
              <w:numPr>
                <w:ilvl w:val="0"/>
                <w:numId w:val="19"/>
              </w:numPr>
              <w:tabs>
                <w:tab w:val="left" w:pos="256"/>
                <w:tab w:val="left" w:pos="301"/>
              </w:tabs>
              <w:spacing w:after="0" w:line="276" w:lineRule="auto"/>
              <w:contextualSpacing/>
              <w:rPr>
                <w:rFonts w:eastAsia="Calibri"/>
                <w:sz w:val="21"/>
                <w:szCs w:val="21"/>
                <w:lang w:eastAsia="lt-LT"/>
              </w:rPr>
            </w:pPr>
            <w:r w:rsidRPr="00F7686A">
              <w:rPr>
                <w:rFonts w:eastAsia="Calibri"/>
                <w:sz w:val="21"/>
                <w:szCs w:val="21"/>
                <w:lang w:eastAsia="lt-LT"/>
              </w:rPr>
              <w:t>If the rear door will be able to open at an angle of 180º, the body must be provided with a rubber support on which the rear door will rest when it is opened at an angle of 180º.</w:t>
            </w:r>
          </w:p>
        </w:tc>
      </w:tr>
      <w:tr w:rsidR="00DB0ECA" w:rsidRPr="00F7686A" w14:paraId="50EFF544" w14:textId="77777777" w:rsidTr="00245434">
        <w:tc>
          <w:tcPr>
            <w:tcW w:w="592" w:type="dxa"/>
            <w:tcBorders>
              <w:top w:val="single" w:sz="4" w:space="0" w:color="00000A"/>
              <w:left w:val="single" w:sz="4" w:space="0" w:color="00000A"/>
              <w:bottom w:val="single" w:sz="4" w:space="0" w:color="00000A"/>
            </w:tcBorders>
            <w:shd w:val="clear" w:color="auto" w:fill="FFFFFF"/>
          </w:tcPr>
          <w:p w14:paraId="763BA063"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6884FD22" w14:textId="77777777" w:rsidR="00DB0ECA" w:rsidRPr="00F7686A" w:rsidRDefault="00DB0ECA" w:rsidP="00DB0EC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The fold-down step for rear entry into the body of the vehicle must not be higher than 500 mm from the road surface.</w:t>
            </w:r>
          </w:p>
        </w:tc>
      </w:tr>
      <w:tr w:rsidR="00DB0ECA" w:rsidRPr="00F7686A" w14:paraId="3F3AD21F" w14:textId="77777777" w:rsidTr="00245434">
        <w:tc>
          <w:tcPr>
            <w:tcW w:w="592" w:type="dxa"/>
            <w:tcBorders>
              <w:top w:val="single" w:sz="4" w:space="0" w:color="00000A"/>
              <w:left w:val="single" w:sz="4" w:space="0" w:color="00000A"/>
              <w:bottom w:val="single" w:sz="4" w:space="0" w:color="00000A"/>
            </w:tcBorders>
            <w:shd w:val="clear" w:color="auto" w:fill="FFFFFF"/>
          </w:tcPr>
          <w:p w14:paraId="20A10B78"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5D41C54C" w14:textId="77777777" w:rsidR="00DB0ECA" w:rsidRPr="00F7686A" w:rsidRDefault="00DB0ECA" w:rsidP="00DB0ECA">
            <w:pPr>
              <w:tabs>
                <w:tab w:val="left" w:pos="256"/>
              </w:tabs>
              <w:spacing w:after="0" w:line="276" w:lineRule="auto"/>
              <w:contextualSpacing/>
              <w:rPr>
                <w:rFonts w:eastAsia="Calibri"/>
                <w:color w:val="FF0000"/>
                <w:sz w:val="21"/>
                <w:szCs w:val="21"/>
                <w:lang w:eastAsia="lt-LT"/>
              </w:rPr>
            </w:pPr>
            <w:r w:rsidRPr="00F7686A">
              <w:rPr>
                <w:rFonts w:eastAsia="Calibri"/>
                <w:sz w:val="21"/>
                <w:szCs w:val="21"/>
                <w:lang w:eastAsia="lt-LT"/>
              </w:rPr>
              <w:t>The height of entering the body must not exceed 1000 mm. A tactical approach must have thresholds on both sides and rear of the vehicle.</w:t>
            </w:r>
          </w:p>
        </w:tc>
      </w:tr>
      <w:tr w:rsidR="00DB0ECA" w:rsidRPr="00F7686A" w14:paraId="320175C8" w14:textId="77777777" w:rsidTr="00245434">
        <w:tc>
          <w:tcPr>
            <w:tcW w:w="592" w:type="dxa"/>
            <w:tcBorders>
              <w:top w:val="single" w:sz="4" w:space="0" w:color="00000A"/>
              <w:left w:val="single" w:sz="4" w:space="0" w:color="00000A"/>
              <w:bottom w:val="single" w:sz="4" w:space="0" w:color="00000A"/>
            </w:tcBorders>
            <w:shd w:val="clear" w:color="auto" w:fill="FFFFFF"/>
          </w:tcPr>
          <w:p w14:paraId="4E9BBD1D" w14:textId="77777777" w:rsidR="00DB0ECA" w:rsidRPr="00F7686A" w:rsidRDefault="00DB0ECA" w:rsidP="00DB0ECA">
            <w:pPr>
              <w:numPr>
                <w:ilvl w:val="0"/>
                <w:numId w:val="41"/>
              </w:numPr>
              <w:suppressAutoHyphens/>
              <w:spacing w:after="0" w:line="252" w:lineRule="auto"/>
              <w:contextualSpacing/>
              <w:jc w:val="center"/>
              <w:rPr>
                <w:rFonts w:eastAsia="Times New Roman"/>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47B2D0CF" w14:textId="77777777" w:rsidR="00DB0ECA" w:rsidRPr="00F7686A" w:rsidRDefault="00DB0ECA" w:rsidP="00DB0ECA">
            <w:pPr>
              <w:tabs>
                <w:tab w:val="left" w:pos="256"/>
              </w:tabs>
              <w:spacing w:after="0" w:line="276" w:lineRule="auto"/>
              <w:contextualSpacing/>
              <w:rPr>
                <w:rFonts w:eastAsia="Calibri"/>
                <w:sz w:val="21"/>
                <w:szCs w:val="21"/>
                <w:lang w:eastAsia="lt-LT"/>
              </w:rPr>
            </w:pPr>
            <w:r w:rsidRPr="00F7686A">
              <w:rPr>
                <w:rFonts w:eastAsia="Calibri"/>
                <w:sz w:val="21"/>
                <w:szCs w:val="21"/>
                <w:lang w:eastAsia="lt-LT"/>
              </w:rPr>
              <w:t>The internal height of the body in the crew seating areas is at least 1400 mm.</w:t>
            </w:r>
          </w:p>
        </w:tc>
      </w:tr>
      <w:tr w:rsidR="00DB0ECA" w:rsidRPr="00F7686A" w14:paraId="1506691F" w14:textId="77777777" w:rsidTr="00245434">
        <w:tc>
          <w:tcPr>
            <w:tcW w:w="592" w:type="dxa"/>
            <w:tcBorders>
              <w:top w:val="single" w:sz="4" w:space="0" w:color="00000A"/>
              <w:left w:val="single" w:sz="4" w:space="0" w:color="00000A"/>
              <w:bottom w:val="single" w:sz="4" w:space="0" w:color="00000A"/>
            </w:tcBorders>
            <w:shd w:val="clear" w:color="auto" w:fill="FFFFFF"/>
          </w:tcPr>
          <w:p w14:paraId="7D1058A9" w14:textId="77777777" w:rsidR="00DB0ECA" w:rsidRPr="00F7686A" w:rsidRDefault="00DB0ECA" w:rsidP="00DB0ECA">
            <w:pPr>
              <w:tabs>
                <w:tab w:val="left" w:pos="277"/>
              </w:tabs>
              <w:suppressAutoHyphens/>
              <w:spacing w:after="0" w:line="252" w:lineRule="auto"/>
              <w:contextualSpacing/>
              <w:rPr>
                <w:rFonts w:eastAsia="Times New Roman"/>
                <w:b/>
                <w:bCs/>
                <w:sz w:val="22"/>
                <w:szCs w:val="22"/>
                <w:lang w:eastAsia="zh-CN"/>
              </w:rPr>
            </w:pPr>
          </w:p>
        </w:tc>
        <w:tc>
          <w:tcPr>
            <w:tcW w:w="9090" w:type="dxa"/>
            <w:tcBorders>
              <w:top w:val="single" w:sz="4" w:space="0" w:color="00000A"/>
              <w:left w:val="single" w:sz="4" w:space="0" w:color="00000A"/>
              <w:bottom w:val="single" w:sz="4" w:space="0" w:color="00000A"/>
            </w:tcBorders>
            <w:shd w:val="clear" w:color="auto" w:fill="FFFFFF"/>
          </w:tcPr>
          <w:p w14:paraId="772657E2" w14:textId="77777777" w:rsidR="00DB0ECA" w:rsidRPr="00F7686A" w:rsidRDefault="00DB0ECA" w:rsidP="00DB0ECA">
            <w:pPr>
              <w:tabs>
                <w:tab w:val="left" w:pos="256"/>
              </w:tabs>
              <w:spacing w:after="0" w:line="276" w:lineRule="auto"/>
              <w:contextualSpacing/>
              <w:jc w:val="center"/>
              <w:rPr>
                <w:rFonts w:eastAsia="Calibri"/>
                <w:sz w:val="21"/>
                <w:szCs w:val="21"/>
                <w:lang w:eastAsia="lt-LT"/>
              </w:rPr>
            </w:pPr>
            <w:r w:rsidRPr="002F0BEC">
              <w:rPr>
                <w:rFonts w:eastAsia="Calibri"/>
                <w:b/>
                <w:sz w:val="22"/>
                <w:szCs w:val="22"/>
                <w:lang w:eastAsia="lt-LT"/>
              </w:rPr>
              <w:t>Requirements for additional equipment</w:t>
            </w:r>
          </w:p>
        </w:tc>
      </w:tr>
      <w:tr w:rsidR="00DB0ECA" w:rsidRPr="00F7686A" w14:paraId="173F4838"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31FB9305"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22.</w:t>
            </w:r>
          </w:p>
        </w:tc>
        <w:tc>
          <w:tcPr>
            <w:tcW w:w="9090" w:type="dxa"/>
            <w:tcBorders>
              <w:top w:val="single" w:sz="4" w:space="0" w:color="00000A"/>
              <w:left w:val="single" w:sz="4" w:space="0" w:color="00000A"/>
              <w:bottom w:val="single" w:sz="4" w:space="0" w:color="00000A"/>
            </w:tcBorders>
            <w:shd w:val="clear" w:color="auto" w:fill="FFFFFF"/>
          </w:tcPr>
          <w:p w14:paraId="1B43E89B"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Vehicle armor single-layer, at least BR6 (according to EN1063) or equivalent protection level steel.</w:t>
            </w:r>
          </w:p>
        </w:tc>
      </w:tr>
      <w:tr w:rsidR="00DB0ECA" w:rsidRPr="00F7686A" w14:paraId="186E627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1C251E0"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23.</w:t>
            </w:r>
          </w:p>
        </w:tc>
        <w:tc>
          <w:tcPr>
            <w:tcW w:w="9090" w:type="dxa"/>
            <w:tcBorders>
              <w:top w:val="single" w:sz="4" w:space="0" w:color="00000A"/>
              <w:left w:val="single" w:sz="4" w:space="0" w:color="00000A"/>
              <w:bottom w:val="single" w:sz="4" w:space="0" w:color="00000A"/>
            </w:tcBorders>
            <w:shd w:val="clear" w:color="auto" w:fill="FFFFFF"/>
          </w:tcPr>
          <w:p w14:paraId="46CBEDCB"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All vertical and horizontal plates of the armor use armor made of certified ballistic material - armor class BR6 according to EN1063 or equivalent.</w:t>
            </w:r>
          </w:p>
        </w:tc>
      </w:tr>
      <w:tr w:rsidR="00DB0ECA" w:rsidRPr="00F7686A" w14:paraId="335C8F1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5DC4EB70"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24.</w:t>
            </w:r>
          </w:p>
        </w:tc>
        <w:tc>
          <w:tcPr>
            <w:tcW w:w="9090" w:type="dxa"/>
            <w:tcBorders>
              <w:top w:val="single" w:sz="4" w:space="0" w:color="00000A"/>
              <w:left w:val="single" w:sz="4" w:space="0" w:color="00000A"/>
              <w:bottom w:val="single" w:sz="4" w:space="0" w:color="00000A"/>
            </w:tcBorders>
            <w:shd w:val="clear" w:color="auto" w:fill="FFFFFF"/>
          </w:tcPr>
          <w:p w14:paraId="668910F6"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Engine compartment armoring – at least BR6 level or equivalent.</w:t>
            </w:r>
          </w:p>
        </w:tc>
      </w:tr>
      <w:tr w:rsidR="00DB0ECA" w:rsidRPr="00F7686A" w14:paraId="67992CED"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0E9A05A"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25.</w:t>
            </w:r>
          </w:p>
        </w:tc>
        <w:tc>
          <w:tcPr>
            <w:tcW w:w="9090" w:type="dxa"/>
            <w:tcBorders>
              <w:top w:val="single" w:sz="4" w:space="0" w:color="00000A"/>
              <w:left w:val="single" w:sz="4" w:space="0" w:color="00000A"/>
              <w:bottom w:val="single" w:sz="4" w:space="0" w:color="00000A"/>
            </w:tcBorders>
            <w:shd w:val="clear" w:color="auto" w:fill="FFFFFF"/>
          </w:tcPr>
          <w:p w14:paraId="1DB94502"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Glass armoring – multi-layered ballistic glass, at least BR6 protection level (according to EN1063) or equivalent, additionally covered with a protective film.</w:t>
            </w:r>
          </w:p>
        </w:tc>
      </w:tr>
      <w:tr w:rsidR="00DB0ECA" w:rsidRPr="00F7686A" w14:paraId="02532EAE"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A5D6536"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lastRenderedPageBreak/>
              <w:t>26.</w:t>
            </w:r>
          </w:p>
        </w:tc>
        <w:tc>
          <w:tcPr>
            <w:tcW w:w="9090" w:type="dxa"/>
            <w:tcBorders>
              <w:top w:val="single" w:sz="4" w:space="0" w:color="00000A"/>
              <w:left w:val="single" w:sz="4" w:space="0" w:color="00000A"/>
              <w:bottom w:val="single" w:sz="4" w:space="0" w:color="00000A"/>
            </w:tcBorders>
            <w:shd w:val="clear" w:color="auto" w:fill="FFFFFF"/>
          </w:tcPr>
          <w:p w14:paraId="6C00BA5B" w14:textId="77777777" w:rsidR="00DB0ECA" w:rsidRPr="00F7686A" w:rsidRDefault="00DB0ECA" w:rsidP="00DB0ECA">
            <w:pPr>
              <w:numPr>
                <w:ilvl w:val="0"/>
                <w:numId w:val="15"/>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The body and its parts must be covered with a resistant, black matte coating that protects against corrosion or other harmful effects of the environment.</w:t>
            </w:r>
          </w:p>
          <w:p w14:paraId="72FA2B11" w14:textId="77777777" w:rsidR="00DB0ECA" w:rsidRPr="00F7686A" w:rsidRDefault="00DB0ECA" w:rsidP="00DB0ECA">
            <w:pPr>
              <w:numPr>
                <w:ilvl w:val="0"/>
                <w:numId w:val="15"/>
              </w:numPr>
              <w:tabs>
                <w:tab w:val="left" w:pos="281"/>
              </w:tabs>
              <w:spacing w:after="0" w:line="276" w:lineRule="auto"/>
              <w:contextualSpacing/>
              <w:jc w:val="both"/>
              <w:rPr>
                <w:rFonts w:eastAsia="Calibri"/>
                <w:sz w:val="21"/>
                <w:szCs w:val="21"/>
                <w:lang w:eastAsia="lt-LT"/>
              </w:rPr>
            </w:pPr>
            <w:r w:rsidRPr="00F7686A">
              <w:rPr>
                <w:rFonts w:eastAsia="Calibri"/>
                <w:sz w:val="21"/>
                <w:szCs w:val="21"/>
                <w:lang w:eastAsia="lt-LT"/>
              </w:rPr>
              <w:t>The bottom of the body, its cavities and the transmission must be additionally covered with a non-combustible anti-corrosion coating.</w:t>
            </w:r>
          </w:p>
        </w:tc>
      </w:tr>
      <w:tr w:rsidR="00DB0ECA" w:rsidRPr="00F7686A" w14:paraId="33118CA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C32744B"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27.</w:t>
            </w:r>
          </w:p>
        </w:tc>
        <w:tc>
          <w:tcPr>
            <w:tcW w:w="9090" w:type="dxa"/>
            <w:tcBorders>
              <w:top w:val="single" w:sz="4" w:space="0" w:color="00000A"/>
              <w:left w:val="single" w:sz="4" w:space="0" w:color="00000A"/>
              <w:bottom w:val="single" w:sz="4" w:space="0" w:color="00000A"/>
            </w:tcBorders>
            <w:shd w:val="clear" w:color="auto" w:fill="FFFFFF"/>
          </w:tcPr>
          <w:p w14:paraId="46A44C19" w14:textId="77777777" w:rsidR="00DB0ECA" w:rsidRPr="00F7686A" w:rsidRDefault="00DB0ECA" w:rsidP="00DB0ECA">
            <w:pPr>
              <w:numPr>
                <w:ilvl w:val="0"/>
                <w:numId w:val="33"/>
              </w:numPr>
              <w:tabs>
                <w:tab w:val="left" w:pos="300"/>
              </w:tabs>
              <w:spacing w:after="200" w:line="276" w:lineRule="auto"/>
              <w:contextualSpacing/>
              <w:rPr>
                <w:rFonts w:eastAsia="Calibri"/>
                <w:sz w:val="21"/>
                <w:szCs w:val="21"/>
                <w:lang w:eastAsia="lt-LT"/>
              </w:rPr>
            </w:pPr>
            <w:r w:rsidRPr="00F7686A">
              <w:rPr>
                <w:rFonts w:eastAsia="Calibri"/>
                <w:sz w:val="21"/>
                <w:szCs w:val="21"/>
                <w:lang w:eastAsia="lt-LT"/>
              </w:rPr>
              <w:t>In the roof, there is an evacuation hatch, which, when opened, also performs the functions of a protective armored shield;</w:t>
            </w:r>
          </w:p>
          <w:p w14:paraId="28082650" w14:textId="77777777" w:rsidR="00DB0ECA" w:rsidRPr="00F7686A" w:rsidRDefault="00DB0ECA" w:rsidP="00DB0ECA">
            <w:pPr>
              <w:numPr>
                <w:ilvl w:val="0"/>
                <w:numId w:val="33"/>
              </w:numPr>
              <w:tabs>
                <w:tab w:val="left" w:pos="300"/>
              </w:tabs>
              <w:spacing w:after="200" w:line="276" w:lineRule="auto"/>
              <w:contextualSpacing/>
              <w:rPr>
                <w:rFonts w:eastAsia="Calibri"/>
                <w:sz w:val="21"/>
                <w:szCs w:val="21"/>
                <w:lang w:eastAsia="lt-LT"/>
              </w:rPr>
            </w:pPr>
            <w:r w:rsidRPr="00F7686A">
              <w:rPr>
                <w:rFonts w:eastAsia="Calibri"/>
                <w:sz w:val="21"/>
                <w:szCs w:val="21"/>
                <w:lang w:eastAsia="lt-LT"/>
              </w:rPr>
              <w:t>Hatch armor of at least BR6 protection level or equivalent (made of the same material as the body armor);</w:t>
            </w:r>
          </w:p>
          <w:p w14:paraId="5BB28CA0" w14:textId="77777777" w:rsidR="00DB0ECA" w:rsidRPr="00F7686A" w:rsidRDefault="00DB0ECA" w:rsidP="00DB0ECA">
            <w:pPr>
              <w:numPr>
                <w:ilvl w:val="0"/>
                <w:numId w:val="33"/>
              </w:numPr>
              <w:tabs>
                <w:tab w:val="left" w:pos="300"/>
              </w:tabs>
              <w:spacing w:after="0" w:line="276" w:lineRule="auto"/>
              <w:contextualSpacing/>
              <w:rPr>
                <w:rFonts w:eastAsia="Calibri"/>
                <w:sz w:val="21"/>
                <w:szCs w:val="21"/>
                <w:lang w:eastAsia="lt-LT"/>
              </w:rPr>
            </w:pPr>
            <w:r w:rsidRPr="00F7686A">
              <w:rPr>
                <w:rFonts w:eastAsia="Calibri"/>
                <w:sz w:val="21"/>
                <w:szCs w:val="21"/>
                <w:lang w:eastAsia="lt-LT"/>
              </w:rPr>
              <w:t>Hatch opening in one direction to the rear or in two directions to the front and rear;</w:t>
            </w:r>
          </w:p>
          <w:p w14:paraId="6BC9AD7D"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At the bottom of the body, a mechanically adjustable height-locking platform must be installed, in a vertical line with the escape hatch. After standing on this platform, it should be possible to shoot through the escape hatch. The rise height in the highest position is at least 40 cm.</w:t>
            </w:r>
          </w:p>
        </w:tc>
      </w:tr>
      <w:tr w:rsidR="00DB0ECA" w:rsidRPr="00F7686A" w14:paraId="2DE1CB86"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34E6A7E"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28.</w:t>
            </w:r>
          </w:p>
        </w:tc>
        <w:tc>
          <w:tcPr>
            <w:tcW w:w="9090" w:type="dxa"/>
            <w:tcBorders>
              <w:top w:val="single" w:sz="4" w:space="0" w:color="00000A"/>
              <w:left w:val="single" w:sz="4" w:space="0" w:color="00000A"/>
              <w:bottom w:val="single" w:sz="4" w:space="0" w:color="00000A"/>
            </w:tcBorders>
            <w:shd w:val="clear" w:color="auto" w:fill="FFFFFF"/>
          </w:tcPr>
          <w:p w14:paraId="32582C9B"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Glass arrangement:</w:t>
            </w:r>
          </w:p>
          <w:p w14:paraId="7BB3FF10" w14:textId="77777777" w:rsidR="00DB0ECA" w:rsidRPr="00F7686A" w:rsidRDefault="00DB0ECA" w:rsidP="00DB0EC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front glass - 1 pc. (a two-part option is available - for the driver and the crew chief);</w:t>
            </w:r>
          </w:p>
          <w:p w14:paraId="434CF0F7" w14:textId="77777777" w:rsidR="00DB0ECA" w:rsidRPr="00F7686A" w:rsidRDefault="00DB0ECA" w:rsidP="00DB0EC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in the side door - 1 pc.;</w:t>
            </w:r>
          </w:p>
          <w:p w14:paraId="79C4F9C9" w14:textId="77777777" w:rsidR="00DB0ECA" w:rsidRPr="00F7686A" w:rsidRDefault="00DB0ECA" w:rsidP="00DB0ECA">
            <w:pPr>
              <w:numPr>
                <w:ilvl w:val="0"/>
                <w:numId w:val="34"/>
              </w:numPr>
              <w:spacing w:after="0" w:line="276" w:lineRule="auto"/>
              <w:contextualSpacing/>
              <w:rPr>
                <w:rFonts w:eastAsia="Calibri"/>
                <w:sz w:val="21"/>
                <w:szCs w:val="21"/>
                <w:lang w:eastAsia="lt-LT"/>
              </w:rPr>
            </w:pPr>
            <w:r w:rsidRPr="00F7686A">
              <w:rPr>
                <w:rFonts w:eastAsia="Calibri"/>
                <w:sz w:val="21"/>
                <w:szCs w:val="21"/>
                <w:lang w:eastAsia="lt-LT"/>
              </w:rPr>
              <w:t>on the sides, in the rear part of the body, no less - 2 pcs.;</w:t>
            </w:r>
          </w:p>
          <w:p w14:paraId="14AF8DDB" w14:textId="77777777" w:rsidR="00DB0ECA" w:rsidRPr="00F7686A" w:rsidRDefault="00DB0ECA" w:rsidP="00DB0ECA">
            <w:pPr>
              <w:numPr>
                <w:ilvl w:val="0"/>
                <w:numId w:val="34"/>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in the back part - 3 pcs. (one of which is in the back door).</w:t>
            </w:r>
          </w:p>
        </w:tc>
      </w:tr>
      <w:tr w:rsidR="00DB0ECA" w:rsidRPr="00F7686A" w14:paraId="2FCD8177"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A4999AA"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29.</w:t>
            </w:r>
          </w:p>
        </w:tc>
        <w:tc>
          <w:tcPr>
            <w:tcW w:w="9090" w:type="dxa"/>
            <w:tcBorders>
              <w:top w:val="single" w:sz="4" w:space="0" w:color="00000A"/>
              <w:left w:val="single" w:sz="4" w:space="0" w:color="00000A"/>
              <w:bottom w:val="single" w:sz="4" w:space="0" w:color="00000A"/>
            </w:tcBorders>
            <w:shd w:val="clear" w:color="auto" w:fill="FFFFFF"/>
          </w:tcPr>
          <w:p w14:paraId="0498DB43"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The glasses are protected from vandalism by a net of smooth braided galvanized wire, covered with a resistant, black matte coating that protects against corrosion or other harmful effects of the environment.</w:t>
            </w:r>
          </w:p>
          <w:p w14:paraId="77205E45" w14:textId="77777777" w:rsidR="00DB0ECA" w:rsidRPr="00F7686A" w:rsidRDefault="00DB0ECA" w:rsidP="00DB0ECA">
            <w:p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The grilles of the windshield and front door glass are opened (folded) with fastening mechanisms, which allow safe use of the vehicle with exposed windows (with folded safety nets). Locking of the protective net is done using quick-locking key nuts or other quick-locking mechanism.</w:t>
            </w:r>
          </w:p>
        </w:tc>
      </w:tr>
      <w:tr w:rsidR="00DB0ECA" w:rsidRPr="00F7686A" w14:paraId="71E58B57"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9EC8A91"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30.</w:t>
            </w:r>
          </w:p>
        </w:tc>
        <w:tc>
          <w:tcPr>
            <w:tcW w:w="9090" w:type="dxa"/>
            <w:tcBorders>
              <w:top w:val="single" w:sz="4" w:space="0" w:color="00000A"/>
              <w:left w:val="single" w:sz="4" w:space="0" w:color="00000A"/>
              <w:bottom w:val="single" w:sz="4" w:space="0" w:color="00000A"/>
            </w:tcBorders>
            <w:shd w:val="clear" w:color="auto" w:fill="FFFFFF"/>
          </w:tcPr>
          <w:p w14:paraId="028CE2CD" w14:textId="77777777" w:rsidR="00DB0ECA" w:rsidRPr="00F7686A" w:rsidRDefault="00DB0ECA" w:rsidP="00DB0ECA">
            <w:pPr>
              <w:tabs>
                <w:tab w:val="left" w:pos="281"/>
              </w:tabs>
              <w:spacing w:after="0" w:line="276" w:lineRule="auto"/>
              <w:contextualSpacing/>
              <w:rPr>
                <w:rFonts w:eastAsia="Calibri"/>
                <w:color w:val="00B050"/>
                <w:sz w:val="21"/>
                <w:szCs w:val="21"/>
                <w:lang w:eastAsia="lt-LT"/>
              </w:rPr>
            </w:pPr>
            <w:r w:rsidRPr="00F7686A">
              <w:rPr>
                <w:rFonts w:eastAsia="Calibri"/>
                <w:sz w:val="21"/>
                <w:szCs w:val="21"/>
                <w:lang w:eastAsia="lt-LT"/>
              </w:rPr>
              <w:t>Windshield washing and cleaning equipment (intended to wash and clean the contaminants that have got on the glass).</w:t>
            </w:r>
          </w:p>
        </w:tc>
      </w:tr>
      <w:tr w:rsidR="00DB0ECA" w:rsidRPr="00F7686A" w14:paraId="15F865A0"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E1F83A5" w14:textId="77777777" w:rsidR="00DB0ECA" w:rsidRPr="00F7686A" w:rsidRDefault="00DB0ECA" w:rsidP="00DB0ECA">
            <w:pPr>
              <w:suppressAutoHyphens/>
              <w:spacing w:after="0" w:line="100" w:lineRule="atLeast"/>
              <w:contextualSpacing/>
              <w:jc w:val="center"/>
              <w:rPr>
                <w:rFonts w:eastAsia="Times New Roman"/>
                <w:sz w:val="22"/>
                <w:szCs w:val="22"/>
                <w:lang w:eastAsia="zh-CN"/>
              </w:rPr>
            </w:pPr>
            <w:r w:rsidRPr="00F7686A">
              <w:rPr>
                <w:rFonts w:eastAsia="Times New Roman"/>
                <w:sz w:val="22"/>
                <w:szCs w:val="22"/>
                <w:lang w:eastAsia="zh-CN"/>
              </w:rPr>
              <w:t>31.</w:t>
            </w:r>
          </w:p>
        </w:tc>
        <w:tc>
          <w:tcPr>
            <w:tcW w:w="9090" w:type="dxa"/>
            <w:tcBorders>
              <w:top w:val="single" w:sz="4" w:space="0" w:color="00000A"/>
              <w:left w:val="single" w:sz="4" w:space="0" w:color="00000A"/>
              <w:bottom w:val="single" w:sz="4" w:space="0" w:color="00000A"/>
            </w:tcBorders>
            <w:shd w:val="clear" w:color="auto" w:fill="FFFFFF"/>
          </w:tcPr>
          <w:p w14:paraId="6A09FEDF"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At least 13 pcs. firing holes (the hole closing mechanism is armored):</w:t>
            </w:r>
          </w:p>
          <w:p w14:paraId="1C83981E" w14:textId="77777777" w:rsidR="00DB0ECA" w:rsidRPr="00F7686A" w:rsidRDefault="00DB0ECA" w:rsidP="00DB0ECA">
            <w:pPr>
              <w:numPr>
                <w:ilvl w:val="1"/>
                <w:numId w:val="20"/>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5 pcs each on the sides of the body (including 1 pc. in the side doors);</w:t>
            </w:r>
          </w:p>
          <w:p w14:paraId="7F6F67F9" w14:textId="77777777" w:rsidR="00DB0ECA" w:rsidRPr="00F7686A" w:rsidRDefault="00DB0ECA" w:rsidP="00DB0ECA">
            <w:pPr>
              <w:numPr>
                <w:ilvl w:val="1"/>
                <w:numId w:val="20"/>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3 pcs. in the back part (including 1 pc. in the back door);</w:t>
            </w:r>
          </w:p>
          <w:p w14:paraId="6FF4BAAF"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A roll of aramid cloth (Kevlar) must be attached to the side door (width – the entire width of the door).</w:t>
            </w:r>
          </w:p>
          <w:p w14:paraId="1AAAB5E6"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When the door is opened, reaching the pavement (ground) in the unrolled state.</w:t>
            </w:r>
          </w:p>
          <w:p w14:paraId="221108CE"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The density of the fabric is at least 170 g/m².</w:t>
            </w:r>
          </w:p>
          <w:p w14:paraId="028B8EEC"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The bottom of the fabric must be equipped with a framework that allows the fabric to maximally maintain its shape in the unfolded position.</w:t>
            </w:r>
          </w:p>
          <w:p w14:paraId="3EF69D2C" w14:textId="77777777" w:rsidR="00DB0ECA" w:rsidRPr="00F7686A" w:rsidRDefault="00DB0ECA" w:rsidP="00DB0ECA">
            <w:pPr>
              <w:numPr>
                <w:ilvl w:val="0"/>
                <w:numId w:val="20"/>
              </w:numPr>
              <w:tabs>
                <w:tab w:val="left" w:pos="281"/>
              </w:tabs>
              <w:spacing w:after="0" w:line="276" w:lineRule="auto"/>
              <w:contextualSpacing/>
              <w:rPr>
                <w:rFonts w:eastAsia="Calibri"/>
                <w:sz w:val="21"/>
                <w:szCs w:val="21"/>
                <w:lang w:eastAsia="lt-LT"/>
              </w:rPr>
            </w:pPr>
            <w:r w:rsidRPr="00F7686A">
              <w:rPr>
                <w:rFonts w:eastAsia="Calibri"/>
                <w:sz w:val="21"/>
                <w:szCs w:val="21"/>
                <w:shd w:val="clear" w:color="auto" w:fill="FFFFFF"/>
                <w:lang w:eastAsia="lt-LT"/>
              </w:rPr>
              <w:t>At the bottom of the cloth (after unrolling it) there must be a rope at least 2000 mm long, for quick removal of the cloth.</w:t>
            </w:r>
          </w:p>
        </w:tc>
      </w:tr>
      <w:tr w:rsidR="00DB0ECA" w:rsidRPr="00F7686A" w14:paraId="6294DC68"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55F5DEC" w14:textId="77777777" w:rsidR="00DB0ECA" w:rsidRPr="00F7686A" w:rsidRDefault="00DB0ECA" w:rsidP="00DB0ECA">
            <w:pPr>
              <w:spacing w:after="0" w:line="276" w:lineRule="auto"/>
              <w:jc w:val="center"/>
              <w:rPr>
                <w:rFonts w:eastAsia="Calibri"/>
                <w:sz w:val="22"/>
                <w:szCs w:val="22"/>
                <w:lang w:eastAsia="lt-LT"/>
              </w:rPr>
            </w:pPr>
            <w:r w:rsidRPr="00F7686A">
              <w:rPr>
                <w:rFonts w:eastAsia="Calibri"/>
                <w:sz w:val="22"/>
                <w:szCs w:val="22"/>
                <w:lang w:eastAsia="lt-LT"/>
              </w:rPr>
              <w:t>32.</w:t>
            </w:r>
          </w:p>
        </w:tc>
        <w:tc>
          <w:tcPr>
            <w:tcW w:w="9090" w:type="dxa"/>
            <w:tcBorders>
              <w:top w:val="single" w:sz="4" w:space="0" w:color="00000A"/>
              <w:left w:val="single" w:sz="4" w:space="0" w:color="00000A"/>
              <w:bottom w:val="single" w:sz="4" w:space="0" w:color="00000A"/>
            </w:tcBorders>
            <w:shd w:val="clear" w:color="auto" w:fill="FFFFFF"/>
          </w:tcPr>
          <w:p w14:paraId="66A32CC7" w14:textId="77777777" w:rsidR="00DB0ECA" w:rsidRPr="00F7686A" w:rsidRDefault="00DB0ECA" w:rsidP="00DB0EC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The vehicle is equipped with special light and sound equipment with speaker and microphone that complies with the ECE R65 standard or equivalent:</w:t>
            </w:r>
          </w:p>
          <w:p w14:paraId="1CF9CCD9" w14:textId="77777777" w:rsidR="00DB0ECA" w:rsidRPr="00F7686A" w:rsidRDefault="00DB0ECA" w:rsidP="00DB0EC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The strip of beacons is installed on the front of the roof of the vehicle (light source – blue LED);</w:t>
            </w:r>
          </w:p>
          <w:p w14:paraId="363472A8" w14:textId="77777777" w:rsidR="00DB0ECA" w:rsidRPr="00F7686A" w:rsidRDefault="00DB0ECA" w:rsidP="00DB0EC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In front, at the level of the radiator grille, 2 pcs. lights (light source – blue LED);</w:t>
            </w:r>
          </w:p>
          <w:p w14:paraId="151F57FF" w14:textId="77777777" w:rsidR="00DB0ECA" w:rsidRPr="00F7686A" w:rsidRDefault="00DB0ECA" w:rsidP="00DB0EC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In the rear upper part of the vehicle, 2 pcs. lights (light source – blue LED);</w:t>
            </w:r>
          </w:p>
          <w:p w14:paraId="6E7F979E" w14:textId="77777777" w:rsidR="00DB0ECA" w:rsidRPr="00F7686A" w:rsidRDefault="00DB0ECA" w:rsidP="00DB0ECA">
            <w:pPr>
              <w:numPr>
                <w:ilvl w:val="1"/>
                <w:numId w:val="16"/>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In the rear upper part of the sides of the vehicle - 1 piece each. flashlight (light source – blue LED).</w:t>
            </w:r>
          </w:p>
          <w:p w14:paraId="2FE87B44" w14:textId="77777777" w:rsidR="00DB0ECA" w:rsidRPr="00F7686A" w:rsidRDefault="00DB0ECA" w:rsidP="00DB0EC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All beacons and lights are protected from vandalism by a net of smooth woven galvanized metal wire, covered with a resistant, black matte coating that protects against corrosion or other harmful effects of the environment.</w:t>
            </w:r>
          </w:p>
          <w:p w14:paraId="04CDA4B7" w14:textId="77777777" w:rsidR="00DB0ECA" w:rsidRPr="00F7686A" w:rsidRDefault="00DB0ECA" w:rsidP="00DB0EC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The loudspeaker, with a power of at least 100W, is installed in the engine compartment behind the front grille of the vehicle's engine compartment. If it is not possible to install in the engine compartment, the speaker is installed where it will not affect the functionality of the speaker. In this case, the speaker must also be protected against vandalism.</w:t>
            </w:r>
          </w:p>
          <w:p w14:paraId="6034BF1E" w14:textId="77777777" w:rsidR="00DB0ECA" w:rsidRPr="00F7686A" w:rsidRDefault="00DB0ECA" w:rsidP="00DB0ECA">
            <w:pPr>
              <w:numPr>
                <w:ilvl w:val="0"/>
                <w:numId w:val="16"/>
              </w:num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The switch-on, switch-off and control panel for special lights and sound equipment must be conveniently accessible and controlled from inside the vehicle for the person driving the vehicle and the crew chief.</w:t>
            </w:r>
          </w:p>
        </w:tc>
      </w:tr>
      <w:tr w:rsidR="00DB0ECA" w:rsidRPr="00F7686A" w14:paraId="2C8026B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03D85AF3" w14:textId="77777777" w:rsidR="00DB0ECA" w:rsidRPr="00F7686A" w:rsidRDefault="00DB0ECA" w:rsidP="00DB0ECA">
            <w:pPr>
              <w:spacing w:after="0" w:line="276" w:lineRule="auto"/>
              <w:jc w:val="center"/>
              <w:rPr>
                <w:rFonts w:eastAsia="Calibri"/>
                <w:sz w:val="22"/>
                <w:szCs w:val="22"/>
                <w:lang w:eastAsia="lt-LT"/>
              </w:rPr>
            </w:pPr>
            <w:r w:rsidRPr="00F7686A">
              <w:rPr>
                <w:rFonts w:eastAsia="Calibri"/>
                <w:sz w:val="22"/>
                <w:szCs w:val="22"/>
                <w:lang w:eastAsia="lt-LT"/>
              </w:rPr>
              <w:lastRenderedPageBreak/>
              <w:t>33.</w:t>
            </w:r>
          </w:p>
        </w:tc>
        <w:tc>
          <w:tcPr>
            <w:tcW w:w="9090" w:type="dxa"/>
            <w:tcBorders>
              <w:top w:val="single" w:sz="4" w:space="0" w:color="00000A"/>
              <w:left w:val="single" w:sz="4" w:space="0" w:color="00000A"/>
              <w:bottom w:val="single" w:sz="4" w:space="0" w:color="00000A"/>
            </w:tcBorders>
            <w:shd w:val="clear" w:color="auto" w:fill="FFFFFF"/>
          </w:tcPr>
          <w:p w14:paraId="1E25D59A" w14:textId="77777777" w:rsidR="00DB0ECA" w:rsidRPr="00F7686A" w:rsidRDefault="00DB0ECA" w:rsidP="00DB0ECA">
            <w:pPr>
              <w:tabs>
                <w:tab w:val="left" w:pos="271"/>
              </w:tabs>
              <w:spacing w:after="0" w:line="276" w:lineRule="auto"/>
              <w:contextualSpacing/>
              <w:rPr>
                <w:rFonts w:eastAsia="Calibri"/>
                <w:sz w:val="21"/>
                <w:szCs w:val="21"/>
                <w:lang w:eastAsia="lt-LT"/>
              </w:rPr>
            </w:pPr>
            <w:r w:rsidRPr="00F7686A">
              <w:rPr>
                <w:rFonts w:eastAsia="Calibri"/>
                <w:sz w:val="21"/>
                <w:szCs w:val="21"/>
                <w:lang w:eastAsia="lt-LT"/>
              </w:rPr>
              <w:t>The installed intercom equipment must be within easy reach of the person driving the vehicle and the crew chief and controlled from inside the vehicle.</w:t>
            </w:r>
          </w:p>
        </w:tc>
      </w:tr>
      <w:tr w:rsidR="00DB0ECA" w:rsidRPr="00F7686A" w14:paraId="11E8AE25"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B596BE1"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34.</w:t>
            </w:r>
          </w:p>
        </w:tc>
        <w:tc>
          <w:tcPr>
            <w:tcW w:w="9090" w:type="dxa"/>
            <w:tcBorders>
              <w:top w:val="single" w:sz="4" w:space="0" w:color="00000A"/>
              <w:left w:val="single" w:sz="4" w:space="0" w:color="00000A"/>
              <w:bottom w:val="single" w:sz="4" w:space="0" w:color="00000A"/>
            </w:tcBorders>
            <w:shd w:val="clear" w:color="auto" w:fill="FFFFFF"/>
          </w:tcPr>
          <w:p w14:paraId="408C8230" w14:textId="77777777" w:rsidR="00DB0ECA" w:rsidRPr="00F7686A" w:rsidRDefault="00DB0ECA" w:rsidP="00DB0EC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External extinguishing system - manually connected, adapted to the engine compartment and each wheel of the vehicle. (The engine compartment and the wheels are equipped with separate extinguishing switches, the switches are marked accordingly)</w:t>
            </w:r>
          </w:p>
          <w:p w14:paraId="696B310B" w14:textId="77777777" w:rsidR="00DB0ECA" w:rsidRPr="00F7686A" w:rsidRDefault="00DB0ECA" w:rsidP="00DB0EC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The system must have a pressure gauge to monitor its condition.</w:t>
            </w:r>
          </w:p>
          <w:p w14:paraId="50456962" w14:textId="77777777" w:rsidR="00DB0ECA" w:rsidRPr="00F7686A" w:rsidRDefault="00DB0ECA" w:rsidP="00DB0ECA">
            <w:pPr>
              <w:numPr>
                <w:ilvl w:val="0"/>
                <w:numId w:val="25"/>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The activation (launch) must be easily accessible to the crew members, but protected from accidental actuation.</w:t>
            </w:r>
          </w:p>
        </w:tc>
      </w:tr>
      <w:tr w:rsidR="00DB0ECA" w:rsidRPr="00F7686A" w14:paraId="7DF2AAFE" w14:textId="77777777" w:rsidTr="00245434">
        <w:trPr>
          <w:trHeight w:val="378"/>
        </w:trPr>
        <w:tc>
          <w:tcPr>
            <w:tcW w:w="592" w:type="dxa"/>
            <w:tcBorders>
              <w:top w:val="single" w:sz="4" w:space="0" w:color="00000A"/>
              <w:left w:val="single" w:sz="4" w:space="0" w:color="00000A"/>
              <w:bottom w:val="single" w:sz="4" w:space="0" w:color="00000A"/>
            </w:tcBorders>
            <w:shd w:val="clear" w:color="auto" w:fill="FFFFFF"/>
          </w:tcPr>
          <w:p w14:paraId="266D773E"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35.</w:t>
            </w:r>
          </w:p>
        </w:tc>
        <w:tc>
          <w:tcPr>
            <w:tcW w:w="9090" w:type="dxa"/>
            <w:tcBorders>
              <w:top w:val="single" w:sz="4" w:space="0" w:color="00000A"/>
              <w:left w:val="single" w:sz="4" w:space="0" w:color="00000A"/>
              <w:bottom w:val="single" w:sz="4" w:space="0" w:color="00000A"/>
            </w:tcBorders>
            <w:shd w:val="clear" w:color="auto" w:fill="FFFFFF"/>
          </w:tcPr>
          <w:p w14:paraId="50844908"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The flammability components of the floor covering are tested and comply with the flammability class according to ISO 3795</w:t>
            </w:r>
            <w:r w:rsidRPr="00F7686A" w:rsidDel="003F6308">
              <w:rPr>
                <w:rFonts w:eastAsia="Calibri"/>
                <w:sz w:val="21"/>
                <w:szCs w:val="21"/>
                <w:lang w:eastAsia="lt-LT"/>
              </w:rPr>
              <w:t xml:space="preserve"> </w:t>
            </w:r>
            <w:r w:rsidRPr="00F7686A">
              <w:rPr>
                <w:rFonts w:eastAsia="Calibri"/>
                <w:sz w:val="21"/>
                <w:szCs w:val="21"/>
                <w:lang w:eastAsia="lt-LT"/>
              </w:rPr>
              <w:t>(combustibility of internal components) or an equivalent standard. (Proof documents are provided).</w:t>
            </w:r>
          </w:p>
        </w:tc>
      </w:tr>
      <w:tr w:rsidR="00DB0ECA" w:rsidRPr="00F7686A" w14:paraId="7AB74A3E" w14:textId="77777777" w:rsidTr="00245434">
        <w:trPr>
          <w:trHeight w:val="1565"/>
        </w:trPr>
        <w:tc>
          <w:tcPr>
            <w:tcW w:w="592" w:type="dxa"/>
            <w:tcBorders>
              <w:top w:val="single" w:sz="4" w:space="0" w:color="00000A"/>
              <w:left w:val="single" w:sz="4" w:space="0" w:color="00000A"/>
              <w:bottom w:val="single" w:sz="4" w:space="0" w:color="00000A"/>
            </w:tcBorders>
            <w:shd w:val="clear" w:color="auto" w:fill="FFFFFF"/>
          </w:tcPr>
          <w:p w14:paraId="6196D279" w14:textId="77777777" w:rsidR="00DB0ECA" w:rsidRPr="00F7686A" w:rsidRDefault="00DB0ECA" w:rsidP="00DB0ECA">
            <w:pPr>
              <w:tabs>
                <w:tab w:val="left" w:pos="180"/>
              </w:tabs>
              <w:suppressAutoHyphens/>
              <w:spacing w:after="0" w:line="252" w:lineRule="auto"/>
              <w:contextualSpacing/>
              <w:jc w:val="center"/>
              <w:rPr>
                <w:rFonts w:eastAsia="Times New Roman"/>
                <w:bCs/>
                <w:sz w:val="22"/>
                <w:szCs w:val="22"/>
                <w:lang w:eastAsia="lt-LT"/>
              </w:rPr>
            </w:pPr>
            <w:r w:rsidRPr="00F7686A">
              <w:rPr>
                <w:rFonts w:eastAsia="Times New Roman"/>
                <w:bCs/>
                <w:sz w:val="22"/>
                <w:szCs w:val="22"/>
                <w:lang w:eastAsia="lt-LT"/>
              </w:rPr>
              <w:t>36.</w:t>
            </w:r>
          </w:p>
        </w:tc>
        <w:tc>
          <w:tcPr>
            <w:tcW w:w="9090" w:type="dxa"/>
            <w:tcBorders>
              <w:top w:val="single" w:sz="4" w:space="0" w:color="00000A"/>
              <w:left w:val="single" w:sz="4" w:space="0" w:color="00000A"/>
              <w:bottom w:val="single" w:sz="4" w:space="0" w:color="00000A"/>
            </w:tcBorders>
            <w:shd w:val="clear" w:color="auto" w:fill="FFFFFF"/>
          </w:tcPr>
          <w:p w14:paraId="72156410" w14:textId="77777777" w:rsidR="00DB0ECA" w:rsidRPr="00F7686A" w:rsidRDefault="00DB0ECA" w:rsidP="00DB0EC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Install 2 pcs. for extinguishing the interior of the body. fire extinguishers. Their capacity is at least 4 kg/piece.</w:t>
            </w:r>
          </w:p>
          <w:p w14:paraId="39ACC089" w14:textId="77777777" w:rsidR="00DB0ECA" w:rsidRPr="00F7686A" w:rsidRDefault="00DB0ECA" w:rsidP="00DB0EC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Fire extinguishers must have a pressure gauge to monitor their condition.</w:t>
            </w:r>
          </w:p>
          <w:p w14:paraId="33631206" w14:textId="77777777" w:rsidR="00DB0ECA" w:rsidRPr="00F7686A" w:rsidRDefault="00DB0ECA" w:rsidP="00DB0ECA">
            <w:pPr>
              <w:numPr>
                <w:ilvl w:val="0"/>
                <w:numId w:val="24"/>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Fire extinguishers must be securely attached with metal clips and must be within easy reach of crew members.</w:t>
            </w:r>
          </w:p>
        </w:tc>
      </w:tr>
      <w:tr w:rsidR="00DB0ECA" w:rsidRPr="00F7686A" w14:paraId="5CACFB1E" w14:textId="77777777" w:rsidTr="00245434">
        <w:trPr>
          <w:trHeight w:val="1565"/>
        </w:trPr>
        <w:tc>
          <w:tcPr>
            <w:tcW w:w="592" w:type="dxa"/>
            <w:tcBorders>
              <w:top w:val="single" w:sz="4" w:space="0" w:color="00000A"/>
              <w:left w:val="single" w:sz="4" w:space="0" w:color="00000A"/>
              <w:bottom w:val="single" w:sz="4" w:space="0" w:color="00000A"/>
            </w:tcBorders>
            <w:shd w:val="clear" w:color="auto" w:fill="FFFFFF"/>
          </w:tcPr>
          <w:p w14:paraId="64A81319" w14:textId="77777777" w:rsidR="00DB0ECA" w:rsidRPr="00F7686A" w:rsidRDefault="00DB0ECA" w:rsidP="00DB0ECA">
            <w:pPr>
              <w:suppressAutoHyphens/>
              <w:spacing w:after="200" w:line="252" w:lineRule="auto"/>
              <w:contextualSpacing/>
              <w:jc w:val="center"/>
              <w:rPr>
                <w:rFonts w:eastAsia="Times New Roman"/>
                <w:bCs/>
                <w:sz w:val="22"/>
                <w:szCs w:val="22"/>
                <w:lang w:eastAsia="lt-LT"/>
              </w:rPr>
            </w:pPr>
            <w:r w:rsidRPr="00F7686A">
              <w:rPr>
                <w:rFonts w:eastAsia="Times New Roman"/>
                <w:bCs/>
                <w:sz w:val="22"/>
                <w:szCs w:val="22"/>
                <w:lang w:eastAsia="lt-LT"/>
              </w:rPr>
              <w:t>37.</w:t>
            </w:r>
          </w:p>
        </w:tc>
        <w:tc>
          <w:tcPr>
            <w:tcW w:w="9090" w:type="dxa"/>
            <w:tcBorders>
              <w:top w:val="single" w:sz="4" w:space="0" w:color="00000A"/>
              <w:left w:val="single" w:sz="4" w:space="0" w:color="00000A"/>
              <w:bottom w:val="single" w:sz="4" w:space="0" w:color="00000A"/>
            </w:tcBorders>
            <w:shd w:val="clear" w:color="auto" w:fill="FFFFFF"/>
          </w:tcPr>
          <w:p w14:paraId="1EF1998D" w14:textId="77777777" w:rsidR="00DB0ECA" w:rsidRPr="00F7686A" w:rsidRDefault="00DB0ECA" w:rsidP="00DB0EC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On the outside of the body, in the upper part, there are 5 floodlights. LED lights:</w:t>
            </w:r>
          </w:p>
          <w:p w14:paraId="359C662D" w14:textId="77777777" w:rsidR="00DB0ECA" w:rsidRPr="00F7686A" w:rsidRDefault="00DB0ECA" w:rsidP="00DB0EC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2 pcs. able to turn at least 180° in the front part;</w:t>
            </w:r>
          </w:p>
          <w:p w14:paraId="4C08AFC7" w14:textId="77777777" w:rsidR="00DB0ECA" w:rsidRPr="00F7686A" w:rsidRDefault="00DB0ECA" w:rsidP="00DB0EC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2 pcs. on the sides of the body;</w:t>
            </w:r>
          </w:p>
          <w:p w14:paraId="044C408F" w14:textId="77777777" w:rsidR="00DB0ECA" w:rsidRPr="00F7686A" w:rsidRDefault="00DB0ECA" w:rsidP="00DB0ECA">
            <w:pPr>
              <w:numPr>
                <w:ilvl w:val="1"/>
                <w:numId w:val="29"/>
              </w:numPr>
              <w:tabs>
                <w:tab w:val="left" w:pos="423"/>
              </w:tabs>
              <w:spacing w:after="0" w:line="276" w:lineRule="auto"/>
              <w:ind w:firstLine="2"/>
              <w:contextualSpacing/>
              <w:rPr>
                <w:rFonts w:eastAsia="Calibri"/>
                <w:sz w:val="21"/>
                <w:szCs w:val="21"/>
                <w:lang w:eastAsia="lt-LT"/>
              </w:rPr>
            </w:pPr>
            <w:r w:rsidRPr="00F7686A">
              <w:rPr>
                <w:rFonts w:eastAsia="Calibri"/>
                <w:sz w:val="21"/>
                <w:szCs w:val="21"/>
                <w:lang w:eastAsia="lt-LT"/>
              </w:rPr>
              <w:t>1 pc. at the rear of the body above the rear door.</w:t>
            </w:r>
          </w:p>
          <w:p w14:paraId="7C556A90" w14:textId="77777777" w:rsidR="00DB0ECA" w:rsidRPr="00F7686A" w:rsidRDefault="00DB0ECA" w:rsidP="00DB0EC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Lamps are protected from vandalism by a net of smooth braided galvanized metal wire, covered with a resistant, black matte coating that protects against corrosion or other harmful effects of the environment.</w:t>
            </w:r>
          </w:p>
          <w:p w14:paraId="73E6147D" w14:textId="77777777" w:rsidR="00DB0ECA" w:rsidRPr="00F7686A" w:rsidRDefault="00DB0ECA" w:rsidP="00DB0ECA">
            <w:pPr>
              <w:numPr>
                <w:ilvl w:val="0"/>
                <w:numId w:val="29"/>
              </w:numPr>
              <w:tabs>
                <w:tab w:val="left" w:pos="281"/>
              </w:tabs>
              <w:spacing w:after="0" w:line="276" w:lineRule="auto"/>
              <w:ind w:firstLine="2"/>
              <w:contextualSpacing/>
              <w:rPr>
                <w:rFonts w:eastAsia="Calibri"/>
                <w:sz w:val="21"/>
                <w:szCs w:val="21"/>
                <w:lang w:eastAsia="lt-LT"/>
              </w:rPr>
            </w:pPr>
            <w:r w:rsidRPr="00F7686A">
              <w:rPr>
                <w:rFonts w:eastAsia="Calibri"/>
                <w:sz w:val="21"/>
                <w:szCs w:val="21"/>
                <w:lang w:eastAsia="lt-LT"/>
              </w:rPr>
              <w:t>The control panel for turning on, off and controlling the lights must be within easy reach of the person driving the vehicle and the crew chief and controlled from inside the vehicle.</w:t>
            </w:r>
          </w:p>
        </w:tc>
      </w:tr>
      <w:tr w:rsidR="00DB0ECA" w:rsidRPr="00F7686A" w14:paraId="3A27E21E"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32A838A"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38.</w:t>
            </w:r>
          </w:p>
        </w:tc>
        <w:tc>
          <w:tcPr>
            <w:tcW w:w="9090" w:type="dxa"/>
            <w:tcBorders>
              <w:top w:val="single" w:sz="4" w:space="0" w:color="00000A"/>
              <w:left w:val="single" w:sz="4" w:space="0" w:color="00000A"/>
              <w:bottom w:val="single" w:sz="4" w:space="0" w:color="00000A"/>
            </w:tcBorders>
            <w:shd w:val="clear" w:color="auto" w:fill="FFFFFF"/>
          </w:tcPr>
          <w:p w14:paraId="41053693" w14:textId="77777777" w:rsidR="00DB0ECA" w:rsidRPr="00F7686A" w:rsidRDefault="00DB0ECA" w:rsidP="00DB0EC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Additional rear-view mirrors (2 pcs.), fixed in the front part of the body above the fenders of the front wheels (must not protrude beyond the dimensions of the car), in a vertical projection relative to the centers of the hubs of the front wheels.</w:t>
            </w:r>
          </w:p>
          <w:p w14:paraId="000B7F8C" w14:textId="77777777" w:rsidR="00DB0ECA" w:rsidRPr="00F7686A" w:rsidRDefault="00DB0ECA" w:rsidP="00DB0EC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The use of plastic or other mechanically vulnerable material in the mounting structure is prohibited, and the mirrors must be attached to the body with at least two mounting points.</w:t>
            </w:r>
          </w:p>
          <w:p w14:paraId="5428BEAD" w14:textId="77777777" w:rsidR="00DB0ECA" w:rsidRPr="00F7686A" w:rsidRDefault="00DB0ECA" w:rsidP="00DB0ECA">
            <w:pPr>
              <w:numPr>
                <w:ilvl w:val="0"/>
                <w:numId w:val="30"/>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Both the mirror mounting structure and the mirror covers themselves must be covered with a resistant, black matte coating that protects against corrosion or other harmful effects of the environment.</w:t>
            </w:r>
          </w:p>
        </w:tc>
      </w:tr>
      <w:tr w:rsidR="00DB0ECA" w:rsidRPr="00F7686A" w14:paraId="163F95CA"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71A7643"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39.</w:t>
            </w:r>
          </w:p>
        </w:tc>
        <w:tc>
          <w:tcPr>
            <w:tcW w:w="9090" w:type="dxa"/>
            <w:tcBorders>
              <w:top w:val="single" w:sz="4" w:space="0" w:color="00000A"/>
              <w:left w:val="single" w:sz="4" w:space="0" w:color="00000A"/>
              <w:bottom w:val="single" w:sz="4" w:space="0" w:color="00000A"/>
            </w:tcBorders>
            <w:shd w:val="clear" w:color="auto" w:fill="FFFFFF"/>
          </w:tcPr>
          <w:p w14:paraId="3D37A841" w14:textId="77777777" w:rsidR="00DB0ECA" w:rsidRPr="00F7686A" w:rsidRDefault="00DB0ECA" w:rsidP="00DB0ECA">
            <w:pPr>
              <w:tabs>
                <w:tab w:val="left" w:pos="408"/>
              </w:tabs>
              <w:spacing w:after="0" w:line="276" w:lineRule="auto"/>
              <w:ind w:left="-585" w:firstLine="709"/>
              <w:rPr>
                <w:rFonts w:eastAsia="Calibri"/>
                <w:sz w:val="21"/>
                <w:szCs w:val="21"/>
                <w:lang w:eastAsia="lt-LT"/>
              </w:rPr>
            </w:pPr>
            <w:r w:rsidRPr="00F7686A">
              <w:rPr>
                <w:rFonts w:eastAsia="Calibri"/>
                <w:sz w:val="21"/>
                <w:szCs w:val="21"/>
                <w:lang w:eastAsia="lt-LT"/>
              </w:rPr>
              <w:t>Video surveillance system:</w:t>
            </w:r>
          </w:p>
          <w:p w14:paraId="1B3E9D22" w14:textId="77777777" w:rsidR="00DB0ECA" w:rsidRPr="00F7686A" w:rsidRDefault="00DB0ECA" w:rsidP="00DB0EC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Events in the front, back, and sides of the vehicle are filmed and recorded.</w:t>
            </w:r>
          </w:p>
          <w:p w14:paraId="4C1EDAD2" w14:textId="77777777" w:rsidR="00DB0ECA" w:rsidRPr="00F7686A" w:rsidRDefault="00DB0ECA" w:rsidP="00DB0EC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In the front part of the vehicle (between the driver and the crew chief), a screen with a diagonal of at least 10 inches is installed, which shows the image captured by video cameras, optionally.</w:t>
            </w:r>
          </w:p>
          <w:p w14:paraId="56BD9057" w14:textId="77777777" w:rsidR="00DB0ECA" w:rsidRPr="00F7686A" w:rsidRDefault="00DB0ECA" w:rsidP="00DB0EC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It must be possible to provide the image provided by 4 cameras to the monitor at the same time.</w:t>
            </w:r>
          </w:p>
          <w:p w14:paraId="41574295" w14:textId="77777777" w:rsidR="00DB0ECA" w:rsidRPr="00F7686A" w:rsidRDefault="00DB0ECA" w:rsidP="00DB0EC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External video cameras are covered with steel hoods to protect against vandalism.</w:t>
            </w:r>
          </w:p>
          <w:p w14:paraId="4BA213F6" w14:textId="77777777" w:rsidR="00DB0ECA" w:rsidRPr="00F7686A" w:rsidRDefault="00DB0ECA" w:rsidP="00DB0ECA">
            <w:pPr>
              <w:numPr>
                <w:ilvl w:val="0"/>
                <w:numId w:val="26"/>
              </w:numPr>
              <w:tabs>
                <w:tab w:val="left" w:pos="408"/>
              </w:tabs>
              <w:spacing w:after="0" w:line="276" w:lineRule="auto"/>
              <w:ind w:left="266" w:hanging="142"/>
              <w:contextualSpacing/>
              <w:rPr>
                <w:rFonts w:eastAsia="Calibri"/>
                <w:sz w:val="21"/>
                <w:szCs w:val="21"/>
                <w:lang w:eastAsia="lt-LT"/>
              </w:rPr>
            </w:pPr>
            <w:r w:rsidRPr="00F7686A">
              <w:rPr>
                <w:rFonts w:eastAsia="Calibri"/>
                <w:sz w:val="21"/>
                <w:szCs w:val="21"/>
                <w:lang w:eastAsia="lt-LT"/>
              </w:rPr>
              <w:t>The total capacity of the video surveillance system must be at least 2 TB. Video recorders are duplicative, that is, if one fails, it is recorded in the other. All internal and data storage components must be adapted to work in the car (vibration resistant).</w:t>
            </w:r>
          </w:p>
          <w:p w14:paraId="23E4A94C" w14:textId="77777777" w:rsidR="00DB0ECA" w:rsidRPr="00F7686A" w:rsidRDefault="00DB0ECA" w:rsidP="00DB0ECA">
            <w:pPr>
              <w:spacing w:after="0" w:line="240" w:lineRule="auto"/>
              <w:ind w:left="266" w:hanging="142"/>
              <w:jc w:val="both"/>
              <w:rPr>
                <w:rFonts w:eastAsia="Arial Unicode MS"/>
                <w:sz w:val="21"/>
                <w:szCs w:val="21"/>
                <w:bdr w:val="none" w:sz="0" w:space="0" w:color="auto" w:frame="1"/>
                <w:lang w:eastAsia="lt-LT"/>
              </w:rPr>
            </w:pPr>
            <w:r w:rsidRPr="00F7686A">
              <w:rPr>
                <w:rFonts w:eastAsia="Calibri"/>
                <w:sz w:val="21"/>
                <w:szCs w:val="21"/>
                <w:lang w:eastAsia="lt-LT"/>
              </w:rPr>
              <w:t xml:space="preserve">6. The video surveillance system </w:t>
            </w:r>
            <w:r w:rsidRPr="00F7686A">
              <w:rPr>
                <w:rFonts w:eastAsia="Arial Unicode MS"/>
                <w:sz w:val="21"/>
                <w:szCs w:val="21"/>
                <w:bdr w:val="none" w:sz="0" w:space="0" w:color="auto" w:frame="1"/>
                <w:lang w:eastAsia="lt-LT"/>
              </w:rPr>
              <w:t>must not pose a threat to national security.</w:t>
            </w:r>
          </w:p>
        </w:tc>
      </w:tr>
      <w:tr w:rsidR="00DB0ECA" w:rsidRPr="00F7686A" w14:paraId="17BD4D95"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0621D4F" w14:textId="77777777" w:rsidR="00DB0ECA" w:rsidRPr="00F7686A" w:rsidRDefault="00DB0ECA" w:rsidP="00DB0ECA">
            <w:pPr>
              <w:tabs>
                <w:tab w:val="left" w:pos="1440"/>
              </w:tabs>
              <w:spacing w:after="200" w:line="276" w:lineRule="auto"/>
              <w:ind w:left="360" w:hanging="80"/>
              <w:rPr>
                <w:rFonts w:eastAsia="Calibri"/>
                <w:sz w:val="22"/>
                <w:szCs w:val="22"/>
                <w:lang w:eastAsia="lt-LT"/>
              </w:rPr>
            </w:pPr>
            <w:r w:rsidRPr="00F7686A">
              <w:rPr>
                <w:rFonts w:eastAsia="Calibri"/>
                <w:sz w:val="22"/>
                <w:szCs w:val="22"/>
                <w:lang w:eastAsia="lt-LT"/>
              </w:rPr>
              <w:t>40.</w:t>
            </w:r>
          </w:p>
        </w:tc>
        <w:tc>
          <w:tcPr>
            <w:tcW w:w="9090" w:type="dxa"/>
            <w:tcBorders>
              <w:top w:val="single" w:sz="4" w:space="0" w:color="00000A"/>
              <w:left w:val="single" w:sz="4" w:space="0" w:color="00000A"/>
              <w:bottom w:val="single" w:sz="4" w:space="0" w:color="00000A"/>
            </w:tcBorders>
            <w:shd w:val="clear" w:color="auto" w:fill="FFFFFF"/>
          </w:tcPr>
          <w:p w14:paraId="6F0B18A4" w14:textId="77777777" w:rsidR="00DB0ECA" w:rsidRPr="00F7686A" w:rsidRDefault="00DB0ECA" w:rsidP="00DB0ECA">
            <w:pPr>
              <w:spacing w:after="0" w:line="276" w:lineRule="auto"/>
              <w:rPr>
                <w:rFonts w:eastAsia="Calibri"/>
                <w:sz w:val="21"/>
                <w:szCs w:val="21"/>
                <w:lang w:eastAsia="lt-LT"/>
              </w:rPr>
            </w:pPr>
            <w:bookmarkStart w:id="4" w:name="_Hlk97622901"/>
            <w:r w:rsidRPr="00F7686A">
              <w:rPr>
                <w:rFonts w:eastAsia="Calibri"/>
                <w:sz w:val="21"/>
                <w:szCs w:val="21"/>
                <w:lang w:eastAsia="lt-LT"/>
              </w:rPr>
              <w:t xml:space="preserve">The video system must be compatible with the latest publicly available version of DAHUA manufacturer SMART PSS software </w:t>
            </w:r>
            <w:bookmarkEnd w:id="4"/>
            <w:r w:rsidRPr="00F7686A">
              <w:rPr>
                <w:rFonts w:eastAsia="Calibri"/>
                <w:sz w:val="21"/>
                <w:szCs w:val="21"/>
                <w:lang w:eastAsia="lt-LT"/>
              </w:rPr>
              <w:t>or Milestone VMS software used by the Service. If the proposed video surveillance system is compatible with Milestone VMS, video camera licenses must be submitted together</w:t>
            </w:r>
          </w:p>
        </w:tc>
      </w:tr>
      <w:tr w:rsidR="00DB0ECA" w:rsidRPr="00F7686A" w14:paraId="4359E543"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5456064C"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41.</w:t>
            </w:r>
          </w:p>
        </w:tc>
        <w:tc>
          <w:tcPr>
            <w:tcW w:w="9090" w:type="dxa"/>
            <w:tcBorders>
              <w:top w:val="single" w:sz="4" w:space="0" w:color="00000A"/>
              <w:left w:val="single" w:sz="4" w:space="0" w:color="00000A"/>
              <w:bottom w:val="single" w:sz="4" w:space="0" w:color="00000A"/>
            </w:tcBorders>
            <w:shd w:val="clear" w:color="auto" w:fill="FFFFFF"/>
          </w:tcPr>
          <w:p w14:paraId="033C8228" w14:textId="77777777" w:rsidR="00DB0ECA" w:rsidRPr="00F7686A" w:rsidRDefault="00DB0ECA" w:rsidP="00DB0ECA">
            <w:pPr>
              <w:spacing w:after="0" w:line="276" w:lineRule="auto"/>
              <w:rPr>
                <w:rFonts w:eastAsia="Calibri"/>
                <w:sz w:val="21"/>
                <w:szCs w:val="21"/>
                <w:lang w:eastAsia="lt-LT"/>
              </w:rPr>
            </w:pPr>
            <w:bookmarkStart w:id="5" w:name="_Hlk97622945"/>
            <w:r w:rsidRPr="00F7686A">
              <w:rPr>
                <w:rFonts w:eastAsia="Calibri"/>
                <w:sz w:val="21"/>
                <w:szCs w:val="21"/>
                <w:lang w:eastAsia="lt-LT"/>
              </w:rPr>
              <w:t xml:space="preserve">Integrate to the surveillance system a modem that supports a communication mode of at least 4G (LTE or equivalent technology, which allows for video transmission of all video cameras in 1080p resolution) with external antennas and at least one free RJ45 connection for connecting additional </w:t>
            </w:r>
            <w:bookmarkEnd w:id="5"/>
            <w:r w:rsidRPr="00F7686A">
              <w:rPr>
                <w:rFonts w:eastAsia="Calibri"/>
                <w:sz w:val="21"/>
                <w:szCs w:val="21"/>
                <w:lang w:eastAsia="lt-LT"/>
              </w:rPr>
              <w:t>equipment</w:t>
            </w:r>
          </w:p>
        </w:tc>
      </w:tr>
      <w:tr w:rsidR="00DB0ECA" w:rsidRPr="00F7686A" w14:paraId="69B8A9D4" w14:textId="77777777" w:rsidTr="00F7686A">
        <w:trPr>
          <w:trHeight w:val="273"/>
        </w:trPr>
        <w:tc>
          <w:tcPr>
            <w:tcW w:w="592" w:type="dxa"/>
            <w:tcBorders>
              <w:top w:val="single" w:sz="4" w:space="0" w:color="00000A"/>
              <w:left w:val="single" w:sz="4" w:space="0" w:color="00000A"/>
              <w:bottom w:val="single" w:sz="4" w:space="0" w:color="00000A"/>
            </w:tcBorders>
            <w:shd w:val="clear" w:color="auto" w:fill="FFFFFF"/>
          </w:tcPr>
          <w:p w14:paraId="6ABD260A"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lastRenderedPageBreak/>
              <w:t>42.</w:t>
            </w:r>
          </w:p>
        </w:tc>
        <w:tc>
          <w:tcPr>
            <w:tcW w:w="9090" w:type="dxa"/>
            <w:tcBorders>
              <w:top w:val="single" w:sz="4" w:space="0" w:color="00000A"/>
              <w:left w:val="single" w:sz="4" w:space="0" w:color="00000A"/>
              <w:bottom w:val="single" w:sz="4" w:space="0" w:color="00000A"/>
            </w:tcBorders>
            <w:shd w:val="clear" w:color="auto" w:fill="FFFFFF"/>
          </w:tcPr>
          <w:p w14:paraId="75693149" w14:textId="77777777" w:rsidR="00DB0ECA" w:rsidRPr="00F7686A" w:rsidRDefault="00DB0ECA" w:rsidP="002F0BEC">
            <w:pPr>
              <w:tabs>
                <w:tab w:val="left" w:pos="376"/>
                <w:tab w:val="left" w:pos="579"/>
              </w:tabs>
              <w:spacing w:after="0" w:line="276" w:lineRule="auto"/>
              <w:ind w:left="106"/>
              <w:rPr>
                <w:rFonts w:eastAsia="Calibri"/>
                <w:sz w:val="21"/>
                <w:szCs w:val="21"/>
                <w:lang w:eastAsia="lt-LT"/>
              </w:rPr>
            </w:pPr>
            <w:r w:rsidRPr="00F7686A">
              <w:rPr>
                <w:rFonts w:eastAsia="Calibri"/>
                <w:sz w:val="21"/>
                <w:szCs w:val="21"/>
                <w:lang w:eastAsia="lt-LT"/>
              </w:rPr>
              <w:t>Digital radio communication equipment is installed, mandatory parameters:</w:t>
            </w:r>
          </w:p>
          <w:p w14:paraId="5F94ADB0"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Compatibility - the digital car radio communication terminal (hereinafter - the terminal) with accessories must work in the Internal Affairs radio communication network installed using the professional radio communication standard (Dimetra IP 8.0 "TETRA" standard digital mobile radio communication system). At the buyer's request, it must be possible to test the terminal and check its functionality.</w:t>
            </w:r>
          </w:p>
          <w:p w14:paraId="65D80FA1"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Operating frequency support - </w:t>
            </w:r>
            <w:r w:rsidRPr="00F7686A">
              <w:rPr>
                <w:rFonts w:eastAsia="Times New Roman"/>
                <w:sz w:val="21"/>
                <w:szCs w:val="21"/>
                <w:lang w:eastAsia="zh-CN"/>
              </w:rPr>
              <w:t>no worse than 380 to 430 MHz.</w:t>
            </w:r>
          </w:p>
          <w:p w14:paraId="2CDC7366"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The display is </w:t>
            </w:r>
            <w:r w:rsidRPr="00F7686A">
              <w:rPr>
                <w:rFonts w:eastAsia="Times New Roman"/>
                <w:sz w:val="21"/>
                <w:szCs w:val="21"/>
                <w:lang w:eastAsia="zh-CN"/>
              </w:rPr>
              <w:t>no worse than a 320 x 240 resolution color LCD.</w:t>
            </w:r>
          </w:p>
          <w:p w14:paraId="2043D6B7"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The number of channels is at least 2000.</w:t>
            </w:r>
          </w:p>
          <w:p w14:paraId="6590E8F8"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Channel selection frequency - </w:t>
            </w:r>
            <w:r w:rsidRPr="00F7686A">
              <w:rPr>
                <w:rFonts w:eastAsia="Times New Roman"/>
                <w:sz w:val="21"/>
                <w:szCs w:val="21"/>
                <w:lang w:eastAsia="zh-CN"/>
              </w:rPr>
              <w:t xml:space="preserve">25 kHz </w:t>
            </w:r>
            <w:r w:rsidRPr="00F7686A">
              <w:rPr>
                <w:rFonts w:eastAsia="Calibri"/>
                <w:sz w:val="21"/>
                <w:szCs w:val="21"/>
                <w:lang w:eastAsia="lt-LT"/>
              </w:rPr>
              <w:t xml:space="preserve">radio </w:t>
            </w:r>
            <w:r w:rsidRPr="00F7686A">
              <w:rPr>
                <w:rFonts w:eastAsia="Times New Roman"/>
                <w:sz w:val="21"/>
                <w:szCs w:val="21"/>
                <w:lang w:eastAsia="zh-CN"/>
              </w:rPr>
              <w:t>frequency step (grid) and 12.5 kHz radio frequency programming step.</w:t>
            </w:r>
          </w:p>
          <w:p w14:paraId="03465EAB"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The transmitted signal power of the transmitter is not less than 10 W.</w:t>
            </w:r>
          </w:p>
          <w:p w14:paraId="3DAA812A"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Receiver sensitivity - no worse than 112 dBm (static) and no worse than 103 dBm (dynamic).</w:t>
            </w:r>
          </w:p>
          <w:p w14:paraId="512A0732"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Audio output - at least 6 W.</w:t>
            </w:r>
          </w:p>
          <w:p w14:paraId="5462D8F6"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Keyboard - DTMF type or equivalent.</w:t>
            </w:r>
          </w:p>
          <w:p w14:paraId="6F2A405D"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bCs/>
                <w:sz w:val="21"/>
                <w:szCs w:val="21"/>
                <w:lang w:eastAsia="lt-LT"/>
              </w:rPr>
              <w:t xml:space="preserve">Resistance class - </w:t>
            </w:r>
            <w:r w:rsidRPr="00F7686A">
              <w:rPr>
                <w:rFonts w:eastAsia="Calibri"/>
                <w:sz w:val="21"/>
                <w:szCs w:val="21"/>
                <w:lang w:eastAsia="lt-LT"/>
              </w:rPr>
              <w:t xml:space="preserve">against dirt and water no less than </w:t>
            </w:r>
            <w:r w:rsidRPr="00F7686A">
              <w:rPr>
                <w:rFonts w:eastAsia="Calibri"/>
                <w:bCs/>
                <w:sz w:val="21"/>
                <w:szCs w:val="21"/>
                <w:lang w:eastAsia="lt-LT"/>
              </w:rPr>
              <w:t>IP 54.</w:t>
            </w:r>
          </w:p>
          <w:p w14:paraId="42F4184F"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Operating voltage - </w:t>
            </w:r>
            <w:r w:rsidRPr="00F7686A">
              <w:rPr>
                <w:rFonts w:eastAsia="Times New Roman"/>
                <w:sz w:val="21"/>
                <w:szCs w:val="21"/>
                <w:lang w:eastAsia="zh-CN"/>
              </w:rPr>
              <w:t xml:space="preserve">no worse than 11 to 15.5V </w:t>
            </w:r>
            <w:r w:rsidRPr="00F7686A">
              <w:rPr>
                <w:rFonts w:eastAsia="Calibri"/>
                <w:sz w:val="21"/>
                <w:szCs w:val="21"/>
                <w:lang w:eastAsia="lt-LT"/>
              </w:rPr>
              <w:t xml:space="preserve">(if necessary, an external converter of the appropriate power must be installed to ensure the device's power supply) </w:t>
            </w:r>
            <w:r w:rsidRPr="00F7686A">
              <w:rPr>
                <w:rFonts w:eastAsia="Times New Roman"/>
                <w:sz w:val="21"/>
                <w:szCs w:val="21"/>
                <w:lang w:eastAsia="zh-CN"/>
              </w:rPr>
              <w:t>.</w:t>
            </w:r>
          </w:p>
          <w:p w14:paraId="29557787"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Operating temperature limits - from -25°C to + 60°C.</w:t>
            </w:r>
          </w:p>
          <w:p w14:paraId="4ED72DF0" w14:textId="77777777" w:rsidR="00DB0ECA" w:rsidRPr="00F7686A" w:rsidRDefault="00DB0ECA" w:rsidP="002F0BEC">
            <w:pPr>
              <w:numPr>
                <w:ilvl w:val="0"/>
                <w:numId w:val="27"/>
              </w:numPr>
              <w:tabs>
                <w:tab w:val="left" w:pos="376"/>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Operating modes - radio terminals must support (installed with all necessary licenses):</w:t>
            </w:r>
          </w:p>
          <w:p w14:paraId="300A3D5C" w14:textId="77777777" w:rsidR="00DB0ECA" w:rsidRPr="00F7686A" w:rsidRDefault="00DB0ECA" w:rsidP="002F0BEC">
            <w:pPr>
              <w:numPr>
                <w:ilvl w:val="1"/>
                <w:numId w:val="27"/>
              </w:numPr>
              <w:tabs>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Trunk mode of operation (English abbreviation - TMO);</w:t>
            </w:r>
          </w:p>
          <w:p w14:paraId="13E0BEDA" w14:textId="77777777" w:rsidR="00DB0ECA" w:rsidRPr="00F7686A" w:rsidRDefault="00DB0ECA" w:rsidP="002F0BEC">
            <w:pPr>
              <w:numPr>
                <w:ilvl w:val="1"/>
                <w:numId w:val="27"/>
              </w:numPr>
              <w:tabs>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Direct operation mode (English abbreviation - DMO);</w:t>
            </w:r>
          </w:p>
          <w:p w14:paraId="30066F2A" w14:textId="77777777" w:rsidR="00DB0ECA" w:rsidRPr="00F7686A" w:rsidRDefault="00DB0ECA" w:rsidP="002F0BEC">
            <w:pPr>
              <w:numPr>
                <w:ilvl w:val="1"/>
                <w:numId w:val="27"/>
              </w:numPr>
              <w:tabs>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Functionality of a direct communication repeater (English abbreviation </w:t>
            </w:r>
            <w:r w:rsidRPr="00F7686A">
              <w:rPr>
                <w:rFonts w:eastAsia="Times New Roman"/>
                <w:sz w:val="21"/>
                <w:szCs w:val="21"/>
                <w:lang w:eastAsia="zh-CN"/>
              </w:rPr>
              <w:t xml:space="preserve">- </w:t>
            </w:r>
            <w:r w:rsidRPr="00F7686A">
              <w:rPr>
                <w:rFonts w:eastAsia="Calibri"/>
                <w:sz w:val="21"/>
                <w:szCs w:val="21"/>
                <w:lang w:eastAsia="lt-LT"/>
              </w:rPr>
              <w:t>DMO Repeater).</w:t>
            </w:r>
          </w:p>
          <w:p w14:paraId="01E35A0E" w14:textId="77777777" w:rsidR="00DB0ECA" w:rsidRPr="00F7686A" w:rsidRDefault="00DB0ECA" w:rsidP="002F0BEC">
            <w:pPr>
              <w:numPr>
                <w:ilvl w:val="1"/>
                <w:numId w:val="27"/>
              </w:numPr>
              <w:tabs>
                <w:tab w:val="left" w:pos="579"/>
              </w:tabs>
              <w:spacing w:after="0" w:line="276" w:lineRule="auto"/>
              <w:ind w:left="106" w:firstLine="0"/>
              <w:contextualSpacing/>
              <w:rPr>
                <w:rFonts w:eastAsia="Calibri"/>
                <w:sz w:val="21"/>
                <w:szCs w:val="21"/>
                <w:lang w:eastAsia="lt-LT"/>
              </w:rPr>
            </w:pPr>
            <w:r w:rsidRPr="00F7686A">
              <w:rPr>
                <w:rFonts w:eastAsia="Calibri"/>
                <w:sz w:val="21"/>
                <w:szCs w:val="21"/>
                <w:lang w:eastAsia="lt-LT"/>
              </w:rPr>
              <w:t xml:space="preserve">the IMO/DMO gateway (abbreviation </w:t>
            </w:r>
            <w:r w:rsidRPr="00F7686A">
              <w:rPr>
                <w:rFonts w:eastAsia="Times New Roman"/>
                <w:sz w:val="21"/>
                <w:szCs w:val="21"/>
                <w:lang w:eastAsia="zh-CN"/>
              </w:rPr>
              <w:t xml:space="preserve">- </w:t>
            </w:r>
            <w:r w:rsidRPr="00F7686A">
              <w:rPr>
                <w:rFonts w:eastAsia="Calibri"/>
                <w:sz w:val="21"/>
                <w:szCs w:val="21"/>
                <w:lang w:eastAsia="lt-LT"/>
              </w:rPr>
              <w:t>IMO Gateway);</w:t>
            </w:r>
          </w:p>
          <w:p w14:paraId="0A027C9E" w14:textId="77777777" w:rsidR="00DB0ECA" w:rsidRPr="00F7686A" w:rsidRDefault="00DB0ECA" w:rsidP="002F0BEC">
            <w:pPr>
              <w:numPr>
                <w:ilvl w:val="1"/>
                <w:numId w:val="27"/>
              </w:numPr>
              <w:tabs>
                <w:tab w:val="left" w:pos="579"/>
              </w:tabs>
              <w:spacing w:after="0" w:line="276" w:lineRule="auto"/>
              <w:ind w:left="106" w:firstLine="0"/>
              <w:contextualSpacing/>
              <w:rPr>
                <w:rFonts w:eastAsia="Calibri"/>
                <w:sz w:val="21"/>
                <w:szCs w:val="21"/>
                <w:lang w:eastAsia="lt-LT"/>
              </w:rPr>
            </w:pPr>
            <w:r w:rsidRPr="00F7686A">
              <w:rPr>
                <w:rFonts w:eastAsia="Times New Roman"/>
                <w:sz w:val="21"/>
                <w:szCs w:val="21"/>
                <w:lang w:eastAsia="zh-CN"/>
              </w:rPr>
              <w:t>Fallback operation mode.</w:t>
            </w:r>
          </w:p>
          <w:p w14:paraId="1C736F5A" w14:textId="77777777" w:rsidR="00DB0ECA" w:rsidRPr="00F7686A" w:rsidRDefault="00DB0ECA" w:rsidP="002F0BEC">
            <w:pPr>
              <w:widowControl w:val="0"/>
              <w:numPr>
                <w:ilvl w:val="0"/>
                <w:numId w:val="27"/>
              </w:numPr>
              <w:tabs>
                <w:tab w:val="left" w:pos="376"/>
                <w:tab w:val="left" w:pos="579"/>
              </w:tabs>
              <w:suppressAutoHyphens/>
              <w:autoSpaceDE w:val="0"/>
              <w:spacing w:after="0" w:line="240" w:lineRule="auto"/>
              <w:ind w:left="106" w:firstLine="0"/>
              <w:contextualSpacing/>
              <w:jc w:val="both"/>
              <w:rPr>
                <w:rFonts w:eastAsia="Calibri"/>
                <w:sz w:val="21"/>
                <w:szCs w:val="21"/>
                <w:lang w:eastAsia="lt-LT"/>
              </w:rPr>
            </w:pPr>
            <w:r w:rsidRPr="00F7686A">
              <w:rPr>
                <w:rFonts w:eastAsia="Calibri"/>
                <w:sz w:val="21"/>
                <w:szCs w:val="21"/>
                <w:lang w:eastAsia="lt-LT"/>
              </w:rPr>
              <w:t xml:space="preserve">carry out simultaneous two-way individual and telephone conversations ( </w:t>
            </w:r>
            <w:r w:rsidRPr="00F7686A">
              <w:rPr>
                <w:rFonts w:eastAsia="Times New Roman"/>
                <w:sz w:val="21"/>
                <w:szCs w:val="21"/>
                <w:lang w:eastAsia="zh-CN"/>
              </w:rPr>
              <w:t xml:space="preserve">English </w:t>
            </w:r>
            <w:r w:rsidRPr="00F7686A">
              <w:rPr>
                <w:rFonts w:eastAsia="Calibri"/>
                <w:sz w:val="21"/>
                <w:szCs w:val="21"/>
                <w:lang w:eastAsia="lt-LT"/>
              </w:rPr>
              <w:t>Full Duplex).</w:t>
            </w:r>
          </w:p>
          <w:p w14:paraId="138391C7"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Functional characteristics - radio terminals must have:</w:t>
            </w:r>
          </w:p>
          <w:p w14:paraId="397C2B77"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individual calls;</w:t>
            </w:r>
          </w:p>
          <w:p w14:paraId="6B9C3DD8"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group calls;</w:t>
            </w:r>
          </w:p>
          <w:p w14:paraId="63FD863F"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late entry (English - late entry);</w:t>
            </w:r>
          </w:p>
          <w:p w14:paraId="1014059E"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dynamic groups;</w:t>
            </w:r>
          </w:p>
          <w:p w14:paraId="6B2832FF"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emergency calls;</w:t>
            </w:r>
          </w:p>
          <w:p w14:paraId="00394E1C"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priority calls;</w:t>
            </w:r>
          </w:p>
          <w:p w14:paraId="31764A2F"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packet data transfer:</w:t>
            </w:r>
          </w:p>
          <w:p w14:paraId="2208C7E4" w14:textId="77777777" w:rsidR="00DB0ECA" w:rsidRPr="00F7686A" w:rsidRDefault="00DB0ECA" w:rsidP="002F0BEC">
            <w:pPr>
              <w:widowControl w:val="0"/>
              <w:numPr>
                <w:ilvl w:val="2"/>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packet data transmission using multiple time slots;</w:t>
            </w:r>
          </w:p>
          <w:p w14:paraId="45E93D62" w14:textId="77777777" w:rsidR="00DB0ECA" w:rsidRPr="00F7686A" w:rsidRDefault="00DB0ECA" w:rsidP="002F0BEC">
            <w:pPr>
              <w:widowControl w:val="0"/>
              <w:numPr>
                <w:ilvl w:val="2"/>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packet data transfer via WAP protocol;</w:t>
            </w:r>
          </w:p>
          <w:p w14:paraId="1FE4C45A" w14:textId="77777777" w:rsidR="00DB0ECA" w:rsidRPr="00F7686A" w:rsidRDefault="00DB0ECA" w:rsidP="002F0BEC">
            <w:pPr>
              <w:widowControl w:val="0"/>
              <w:numPr>
                <w:ilvl w:val="2"/>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 xml:space="preserve">short data transmission </w:t>
            </w:r>
            <w:r w:rsidRPr="00F7686A">
              <w:rPr>
                <w:rFonts w:eastAsia="Calibri"/>
                <w:sz w:val="21"/>
                <w:szCs w:val="21"/>
                <w:lang w:eastAsia="lt-LT"/>
              </w:rPr>
              <w:t xml:space="preserve">( </w:t>
            </w:r>
            <w:r w:rsidRPr="00F7686A">
              <w:rPr>
                <w:rFonts w:eastAsia="Times New Roman"/>
                <w:sz w:val="21"/>
                <w:szCs w:val="21"/>
                <w:lang w:eastAsia="zh-CN"/>
              </w:rPr>
              <w:t xml:space="preserve">English </w:t>
            </w:r>
            <w:r w:rsidRPr="00F7686A">
              <w:rPr>
                <w:rFonts w:eastAsia="Calibri"/>
                <w:sz w:val="21"/>
                <w:szCs w:val="21"/>
                <w:lang w:eastAsia="lt-LT"/>
              </w:rPr>
              <w:t xml:space="preserve">SDA) </w:t>
            </w:r>
            <w:r w:rsidRPr="00F7686A">
              <w:rPr>
                <w:rFonts w:eastAsia="Times New Roman"/>
                <w:sz w:val="21"/>
                <w:szCs w:val="21"/>
                <w:lang w:eastAsia="zh-CN"/>
              </w:rPr>
              <w:t>;</w:t>
            </w:r>
          </w:p>
          <w:p w14:paraId="264D6BD1" w14:textId="77777777" w:rsidR="00DB0ECA" w:rsidRPr="00F7686A" w:rsidRDefault="00DB0ECA" w:rsidP="002F0BEC">
            <w:pPr>
              <w:widowControl w:val="0"/>
              <w:numPr>
                <w:ilvl w:val="2"/>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 xml:space="preserve">status messages </w:t>
            </w:r>
            <w:r w:rsidRPr="00F7686A">
              <w:rPr>
                <w:rFonts w:eastAsia="Calibri"/>
                <w:sz w:val="21"/>
                <w:szCs w:val="21"/>
                <w:lang w:eastAsia="lt-LT"/>
              </w:rPr>
              <w:t>( Status Messaging);</w:t>
            </w:r>
          </w:p>
          <w:p w14:paraId="032DF078"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identification of the terminal during the conversation;</w:t>
            </w:r>
          </w:p>
          <w:p w14:paraId="146EE045"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ability to perform chat group scanning, priority chat group scanning;</w:t>
            </w:r>
          </w:p>
          <w:p w14:paraId="7C9E8524"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no worse than TEA2 encryption;</w:t>
            </w:r>
          </w:p>
          <w:p w14:paraId="6866B142"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the function of warning about the absence of the network;</w:t>
            </w:r>
          </w:p>
          <w:p w14:paraId="46AB227E"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network performance monitoring.</w:t>
            </w:r>
          </w:p>
          <w:p w14:paraId="2E571CBB"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handover;</w:t>
            </w:r>
          </w:p>
          <w:p w14:paraId="5EF60D6B"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identification by unique identifiers (such as a unique number, IP addresses);</w:t>
            </w:r>
          </w:p>
          <w:p w14:paraId="206DB9C2"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programmable red emergency button;</w:t>
            </w:r>
          </w:p>
          <w:p w14:paraId="2C7C12EE"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shipping insurance;</w:t>
            </w:r>
          </w:p>
          <w:p w14:paraId="2EEF0AEE"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redialing of the dialed telephone subscriber number (DTMF);</w:t>
            </w:r>
          </w:p>
          <w:p w14:paraId="23831777"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a phone book that can support at least 50 entries that can be edited by users;</w:t>
            </w:r>
          </w:p>
          <w:p w14:paraId="7728033F"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call history (incoming, outgoing, missed calls);</w:t>
            </w:r>
          </w:p>
          <w:p w14:paraId="551191FB"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radio terminal profiles (such as normal profile and silent profile) that users can make active;</w:t>
            </w:r>
          </w:p>
          <w:p w14:paraId="1E1A1B09"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fleet specific short numbers (Fleet Specific Short Number);</w:t>
            </w:r>
          </w:p>
          <w:p w14:paraId="6A8BDB5E"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place to install the module (e.g. SIM card), the module can be used for continuous coding;</w:t>
            </w:r>
          </w:p>
          <w:p w14:paraId="126BA0B5"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lastRenderedPageBreak/>
              <w:t xml:space="preserve">installed and activated the functionality of the GPS module </w:t>
            </w:r>
            <w:r w:rsidRPr="00F7686A">
              <w:rPr>
                <w:rFonts w:eastAsia="Calibri"/>
                <w:sz w:val="21"/>
                <w:szCs w:val="21"/>
                <w:lang w:eastAsia="lt-LT"/>
              </w:rPr>
              <w:t xml:space="preserve">with all the necessary licenses (there must be a function of sending GPS coordinates) </w:t>
            </w:r>
            <w:r w:rsidRPr="00F7686A">
              <w:rPr>
                <w:rFonts w:eastAsia="Times New Roman"/>
                <w:sz w:val="21"/>
                <w:szCs w:val="21"/>
                <w:lang w:eastAsia="zh-CN"/>
              </w:rPr>
              <w:t xml:space="preserve">, the functionality of which would be compatible with the software "Akis" already used by the Public Security Service under the Ministry of the Interior of the Republic of Lithuania (hereinafter - VST) (GPS data is used to receive data receiving terminals " </w:t>
            </w:r>
            <w:r w:rsidRPr="00F7686A">
              <w:rPr>
                <w:rFonts w:eastAsia="Calibri"/>
                <w:sz w:val="21"/>
                <w:szCs w:val="21"/>
                <w:shd w:val="clear" w:color="auto" w:fill="FFFFFF"/>
                <w:lang w:eastAsia="lt-LT"/>
              </w:rPr>
              <w:t xml:space="preserve">Sepura SRG3900") </w:t>
            </w:r>
            <w:r w:rsidRPr="00F7686A">
              <w:rPr>
                <w:rFonts w:eastAsia="Times New Roman"/>
                <w:sz w:val="21"/>
                <w:szCs w:val="21"/>
                <w:lang w:eastAsia="zh-CN"/>
              </w:rPr>
              <w:t>.</w:t>
            </w:r>
          </w:p>
          <w:p w14:paraId="46010763" w14:textId="77777777" w:rsidR="00DB0ECA" w:rsidRPr="00F7686A" w:rsidRDefault="00DB0ECA" w:rsidP="002F0BEC">
            <w:pPr>
              <w:widowControl w:val="0"/>
              <w:numPr>
                <w:ilvl w:val="1"/>
                <w:numId w:val="27"/>
              </w:numPr>
              <w:tabs>
                <w:tab w:val="left" w:pos="376"/>
                <w:tab w:val="left" w:pos="579"/>
                <w:tab w:val="left" w:pos="706"/>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shd w:val="clear" w:color="auto" w:fill="FFFFFF"/>
                <w:lang w:eastAsia="lt-LT"/>
              </w:rPr>
              <w:t xml:space="preserve">GPS coordinates to </w:t>
            </w:r>
            <w:r w:rsidRPr="00F7686A">
              <w:rPr>
                <w:rFonts w:eastAsia="Times New Roman"/>
                <w:sz w:val="21"/>
                <w:szCs w:val="21"/>
                <w:lang w:eastAsia="zh-CN"/>
              </w:rPr>
              <w:t xml:space="preserve">at least two receivers at the same time ( </w:t>
            </w:r>
            <w:r w:rsidRPr="00F7686A">
              <w:rPr>
                <w:rFonts w:eastAsia="Calibri"/>
                <w:sz w:val="21"/>
                <w:szCs w:val="21"/>
                <w:lang w:eastAsia="lt-LT"/>
              </w:rPr>
              <w:t xml:space="preserve">if </w:t>
            </w:r>
            <w:r w:rsidRPr="00F7686A">
              <w:rPr>
                <w:rFonts w:eastAsia="Times New Roman"/>
                <w:sz w:val="21"/>
                <w:szCs w:val="21"/>
                <w:lang w:eastAsia="zh-CN"/>
              </w:rPr>
              <w:t xml:space="preserve">necessary, the supplier must demonstrate the operation) </w:t>
            </w:r>
            <w:r w:rsidRPr="00F7686A">
              <w:rPr>
                <w:rFonts w:eastAsia="Calibri"/>
                <w:sz w:val="21"/>
                <w:szCs w:val="21"/>
                <w:shd w:val="clear" w:color="auto" w:fill="FFFFFF"/>
                <w:lang w:eastAsia="lt-LT"/>
              </w:rPr>
              <w:t xml:space="preserve">. </w:t>
            </w:r>
            <w:r w:rsidRPr="00F7686A">
              <w:rPr>
                <w:rFonts w:eastAsia="Calibri"/>
                <w:sz w:val="21"/>
                <w:szCs w:val="21"/>
                <w:lang w:eastAsia="lt-LT"/>
              </w:rPr>
              <w:t xml:space="preserve">If compatibility is not possible, the supplier must at his own expense provide terminals for receiving GPS coordinates, compatible with the proposed and </w:t>
            </w:r>
            <w:r w:rsidRPr="00F7686A">
              <w:rPr>
                <w:rFonts w:eastAsia="Times New Roman"/>
                <w:sz w:val="21"/>
                <w:szCs w:val="21"/>
                <w:lang w:eastAsia="zh-CN"/>
              </w:rPr>
              <w:t xml:space="preserve">already </w:t>
            </w:r>
            <w:r w:rsidRPr="00F7686A">
              <w:rPr>
                <w:rFonts w:eastAsia="Calibri"/>
                <w:sz w:val="21"/>
                <w:szCs w:val="21"/>
                <w:lang w:eastAsia="lt-LT"/>
              </w:rPr>
              <w:t xml:space="preserve">used radio communication terminals of VST, and perform integration work at his own expense </w:t>
            </w:r>
            <w:r w:rsidRPr="00F7686A">
              <w:rPr>
                <w:rFonts w:eastAsia="Times New Roman"/>
                <w:sz w:val="21"/>
                <w:szCs w:val="21"/>
                <w:lang w:eastAsia="zh-CN"/>
              </w:rPr>
              <w:t>.</w:t>
            </w:r>
          </w:p>
          <w:p w14:paraId="30852D51"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Times New Roman"/>
                <w:sz w:val="21"/>
                <w:szCs w:val="21"/>
                <w:lang w:eastAsia="zh-CN"/>
              </w:rPr>
              <w:t xml:space="preserve">User interface (language) - </w:t>
            </w:r>
            <w:r w:rsidRPr="00F7686A">
              <w:rPr>
                <w:rFonts w:eastAsia="Calibri"/>
                <w:sz w:val="21"/>
                <w:szCs w:val="21"/>
                <w:lang w:eastAsia="lt-LT"/>
              </w:rPr>
              <w:t>graphical (English abbreviation - GUI), all terminal software environments and navigation options are in Lithuanian, but difficult to translate words or untranslatable terms (eg: IMO, DMO, SDS, etc.) can be provided in English .</w:t>
            </w:r>
          </w:p>
          <w:p w14:paraId="002859CA"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 xml:space="preserve">Certificates and licenses. </w:t>
            </w:r>
            <w:r w:rsidRPr="00F7686A">
              <w:rPr>
                <w:rFonts w:eastAsia="Times New Roman"/>
                <w:sz w:val="21"/>
                <w:szCs w:val="21"/>
                <w:lang w:eastAsia="zh-CN"/>
              </w:rPr>
              <w:t xml:space="preserve">All supplied equipment must have European Union "CE" certification and marking, and </w:t>
            </w:r>
            <w:r w:rsidRPr="00F7686A">
              <w:rPr>
                <w:rFonts w:eastAsia="Calibri"/>
                <w:sz w:val="21"/>
                <w:szCs w:val="21"/>
                <w:lang w:eastAsia="lt-LT"/>
              </w:rPr>
              <w:t>all licenses required to ensure the required functionality must be provided.</w:t>
            </w:r>
          </w:p>
          <w:p w14:paraId="27095A4C"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Programming. The terminal with accessories will be programmed by the specialists of the Department of Informatics and Communications under the Ministry of Internal Affairs of the Republic of Lithuania (hereinafter - IRD) according to the functionality needs. Latest terminal software with programming cables</w:t>
            </w:r>
            <w:r w:rsidRPr="00F7686A">
              <w:rPr>
                <w:rFonts w:eastAsia="Calibri"/>
                <w:sz w:val="22"/>
                <w:szCs w:val="22"/>
                <w:lang w:eastAsia="lt-LT"/>
              </w:rPr>
              <w:t xml:space="preserve"> </w:t>
            </w:r>
            <w:r w:rsidRPr="00F7686A">
              <w:rPr>
                <w:rFonts w:eastAsia="Calibri"/>
                <w:sz w:val="21"/>
                <w:szCs w:val="21"/>
                <w:lang w:eastAsia="lt-LT"/>
              </w:rPr>
              <w:t>IRD must be submitted.</w:t>
            </w:r>
          </w:p>
          <w:p w14:paraId="2CD9ED21"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 xml:space="preserve">Warranty. </w:t>
            </w:r>
            <w:r w:rsidRPr="00F7686A">
              <w:rPr>
                <w:rFonts w:eastAsia="Times New Roman"/>
                <w:sz w:val="21"/>
                <w:szCs w:val="21"/>
                <w:lang w:eastAsia="zh-CN"/>
              </w:rPr>
              <w:t>At least 24 months During the warranty period, the supplier must provide the latest firmware updates/modernizations of the terminals free of charge, and the latest version of the terminal firmware must be provided at the end of the warranty period. During the warranty period, the supplier must provide free of charge the latest updates/modernizations of the radio communication terminal programming software, and the latest version of the radio communication terminal programming software must be provided at the end of the warranty period. Acceptance of terminals for warranty repair and, if necessary, technical service must be carried out in the city of Vilnius. Warranty repair or technical service for all delivered equipment must last no longer than 30 calendar days, counting from the day of delivery of the equipment for warranty repair or technical service until receiving a notification (by electronic means of communication) to the institution that delivered the equipment that the equipment has been repaired or technical service has been completed and it can be taken. days</w:t>
            </w:r>
          </w:p>
          <w:p w14:paraId="3F6AD2D8"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Complete set. Must be:</w:t>
            </w:r>
          </w:p>
          <w:p w14:paraId="002789BB"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transmitter/receiver unit with color display and full control keyboard - panel (transmitter/receiver unit and control panel must be in separate housings with a standard connecting cable for them);</w:t>
            </w:r>
          </w:p>
          <w:p w14:paraId="07DB7592"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mounting stand with the necessary brackets and fasteners for both the transmitter-receiver unit and the control panel;</w:t>
            </w:r>
          </w:p>
          <w:p w14:paraId="093A2315"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handheld microphone-manipulator;</w:t>
            </w:r>
          </w:p>
          <w:p w14:paraId="16609199"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an external mounted speaker of appropriate resistance and power, resistant to water (moisture);</w:t>
            </w:r>
          </w:p>
          <w:p w14:paraId="11BE4EEA"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drill-in, suitable for the proposed terminals ¼ wavelength, flexible, combined (radio communication and GPS signal), mounted on the roof of the car, antenna with the appropriate length of antenna cable and all necessary connectors and cable transitions;</w:t>
            </w:r>
          </w:p>
          <w:p w14:paraId="4CE619A9"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12V standard power cord;</w:t>
            </w:r>
          </w:p>
          <w:p w14:paraId="32733A24"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user manual in Lithuanian.</w:t>
            </w:r>
          </w:p>
          <w:p w14:paraId="098A5771" w14:textId="77777777" w:rsidR="00DB0ECA" w:rsidRPr="00F7686A" w:rsidRDefault="00DB0ECA" w:rsidP="002F0BEC">
            <w:pPr>
              <w:widowControl w:val="0"/>
              <w:numPr>
                <w:ilvl w:val="1"/>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 xml:space="preserve">also (if necessary) there must be </w:t>
            </w:r>
            <w:r w:rsidRPr="00F7686A">
              <w:rPr>
                <w:rFonts w:eastAsia="Times New Roman"/>
                <w:sz w:val="21"/>
                <w:szCs w:val="21"/>
                <w:lang w:eastAsia="zh-CN"/>
              </w:rPr>
              <w:t xml:space="preserve">all necessary but not listed connection wires, cables, connectors and accessories to ensure the full functionality of the terminal. </w:t>
            </w:r>
            <w:r w:rsidRPr="00F7686A">
              <w:rPr>
                <w:rFonts w:eastAsia="Calibri"/>
                <w:sz w:val="21"/>
                <w:szCs w:val="21"/>
                <w:lang w:eastAsia="lt-LT"/>
              </w:rPr>
              <w:t xml:space="preserve">All equipment and its components must be new and unused, </w:t>
            </w:r>
            <w:r w:rsidRPr="00F7686A">
              <w:rPr>
                <w:rFonts w:eastAsia="Calibri"/>
                <w:sz w:val="21"/>
                <w:szCs w:val="21"/>
                <w:shd w:val="clear" w:color="auto" w:fill="FFFFFF"/>
                <w:lang w:eastAsia="lt-LT"/>
              </w:rPr>
              <w:t xml:space="preserve">remarketing/refurbished components </w:t>
            </w:r>
            <w:r w:rsidRPr="00F7686A">
              <w:rPr>
                <w:rFonts w:eastAsia="Calibri"/>
                <w:sz w:val="21"/>
                <w:szCs w:val="21"/>
                <w:lang w:eastAsia="lt-LT"/>
              </w:rPr>
              <w:t>are not allowed.</w:t>
            </w:r>
          </w:p>
          <w:p w14:paraId="1B492DCB" w14:textId="77777777" w:rsidR="00DB0ECA" w:rsidRPr="00F7686A" w:rsidRDefault="00DB0ECA" w:rsidP="002F0BEC">
            <w:pPr>
              <w:widowControl w:val="0"/>
              <w:numPr>
                <w:ilvl w:val="0"/>
                <w:numId w:val="27"/>
              </w:numPr>
              <w:tabs>
                <w:tab w:val="left" w:pos="376"/>
                <w:tab w:val="left" w:pos="541"/>
                <w:tab w:val="left" w:pos="579"/>
              </w:tabs>
              <w:suppressAutoHyphens/>
              <w:autoSpaceDE w:val="0"/>
              <w:spacing w:after="0" w:line="240" w:lineRule="auto"/>
              <w:ind w:left="106" w:firstLine="0"/>
              <w:contextualSpacing/>
              <w:jc w:val="both"/>
              <w:rPr>
                <w:rFonts w:eastAsia="Times New Roman"/>
                <w:sz w:val="21"/>
                <w:szCs w:val="21"/>
                <w:lang w:eastAsia="zh-CN"/>
              </w:rPr>
            </w:pPr>
            <w:r w:rsidRPr="00F7686A">
              <w:rPr>
                <w:rFonts w:eastAsia="Calibri"/>
                <w:sz w:val="21"/>
                <w:szCs w:val="21"/>
                <w:lang w:eastAsia="lt-LT"/>
              </w:rPr>
              <w:t>The equipment complies with the European Union "CE" certification.</w:t>
            </w:r>
          </w:p>
          <w:p w14:paraId="616E90DF" w14:textId="77777777" w:rsidR="00DB0ECA" w:rsidRPr="00F7686A" w:rsidRDefault="00DB0ECA" w:rsidP="002F0BEC">
            <w:pPr>
              <w:widowControl w:val="0"/>
              <w:tabs>
                <w:tab w:val="left" w:pos="376"/>
                <w:tab w:val="left" w:pos="541"/>
                <w:tab w:val="left" w:pos="579"/>
              </w:tabs>
              <w:suppressAutoHyphens/>
              <w:autoSpaceDE w:val="0"/>
              <w:spacing w:after="0" w:line="240" w:lineRule="auto"/>
              <w:ind w:left="106"/>
              <w:jc w:val="both"/>
              <w:rPr>
                <w:rFonts w:eastAsia="Times New Roman"/>
                <w:sz w:val="21"/>
                <w:szCs w:val="21"/>
                <w:lang w:eastAsia="zh-CN"/>
              </w:rPr>
            </w:pPr>
            <w:r w:rsidRPr="00F7686A">
              <w:rPr>
                <w:rFonts w:eastAsia="Calibri"/>
                <w:sz w:val="21"/>
                <w:szCs w:val="21"/>
                <w:lang w:eastAsia="lt-LT"/>
              </w:rPr>
              <w:t xml:space="preserve">22. Digital radio communication equipment </w:t>
            </w:r>
            <w:r w:rsidRPr="00F7686A">
              <w:rPr>
                <w:rFonts w:eastAsia="Arial Unicode MS"/>
                <w:sz w:val="21"/>
                <w:szCs w:val="21"/>
                <w:bdr w:val="none" w:sz="0" w:space="0" w:color="auto" w:frame="1"/>
                <w:lang w:eastAsia="lt-LT"/>
              </w:rPr>
              <w:t>must not pose a threat to national security.</w:t>
            </w:r>
          </w:p>
        </w:tc>
      </w:tr>
      <w:tr w:rsidR="00DB0ECA" w:rsidRPr="00F7686A" w14:paraId="176CE5AF"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6C581CA7"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lastRenderedPageBreak/>
              <w:t>43.</w:t>
            </w:r>
          </w:p>
        </w:tc>
        <w:tc>
          <w:tcPr>
            <w:tcW w:w="9090" w:type="dxa"/>
            <w:tcBorders>
              <w:top w:val="single" w:sz="4" w:space="0" w:color="00000A"/>
              <w:left w:val="single" w:sz="4" w:space="0" w:color="00000A"/>
              <w:bottom w:val="single" w:sz="4" w:space="0" w:color="00000A"/>
            </w:tcBorders>
            <w:shd w:val="clear" w:color="auto" w:fill="FFFFFF"/>
          </w:tcPr>
          <w:p w14:paraId="0B502F6D" w14:textId="77777777" w:rsidR="00DB0ECA" w:rsidRPr="00F7686A" w:rsidRDefault="00DB0ECA" w:rsidP="00DB0ECA">
            <w:pPr>
              <w:numPr>
                <w:ilvl w:val="0"/>
                <w:numId w:val="28"/>
              </w:numPr>
              <w:tabs>
                <w:tab w:val="left" w:pos="0"/>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 xml:space="preserve">Installed professional programmable conventional </w:t>
            </w:r>
            <w:r w:rsidRPr="00F7686A">
              <w:rPr>
                <w:rFonts w:eastAsia="Calibri"/>
                <w:i/>
                <w:iCs/>
                <w:sz w:val="21"/>
                <w:szCs w:val="21"/>
                <w:lang w:eastAsia="lt-LT"/>
              </w:rPr>
              <w:t xml:space="preserve">radio </w:t>
            </w:r>
            <w:r w:rsidRPr="00F7686A">
              <w:rPr>
                <w:rFonts w:eastAsia="Calibri"/>
                <w:sz w:val="21"/>
                <w:szCs w:val="21"/>
                <w:lang w:eastAsia="lt-LT"/>
              </w:rPr>
              <w:t>communication equipment, parameters:</w:t>
            </w:r>
          </w:p>
          <w:p w14:paraId="1E382CB6"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Communication type – Analog/digital.</w:t>
            </w:r>
          </w:p>
          <w:p w14:paraId="6C17F9DD"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The frequency range is from 136 MHz to 174 MHz.</w:t>
            </w:r>
          </w:p>
          <w:p w14:paraId="6ED97284"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Channel separation frequency - 12.5 kHz, 20 kHz, 25 kHz.</w:t>
            </w:r>
          </w:p>
          <w:p w14:paraId="270B2D10"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Noise and interference - no more than -40dB at 12.5kHz and</w:t>
            </w:r>
          </w:p>
          <w:p w14:paraId="72CC8312" w14:textId="77777777" w:rsidR="00DB0ECA" w:rsidRPr="00F7686A" w:rsidRDefault="00DB0ECA" w:rsidP="00DB0ECA">
            <w:pPr>
              <w:tabs>
                <w:tab w:val="left" w:pos="0"/>
                <w:tab w:val="left" w:pos="423"/>
                <w:tab w:val="left" w:pos="534"/>
              </w:tabs>
              <w:spacing w:after="0" w:line="276" w:lineRule="auto"/>
              <w:ind w:left="108"/>
              <w:rPr>
                <w:rFonts w:eastAsia="Calibri"/>
                <w:sz w:val="21"/>
                <w:szCs w:val="21"/>
                <w:lang w:eastAsia="lt-LT"/>
              </w:rPr>
            </w:pPr>
            <w:r w:rsidRPr="00F7686A">
              <w:rPr>
                <w:rFonts w:eastAsia="Calibri"/>
                <w:sz w:val="21"/>
                <w:szCs w:val="21"/>
                <w:lang w:eastAsia="lt-LT"/>
              </w:rPr>
              <w:t>-45dB at 20/25kHz.</w:t>
            </w:r>
          </w:p>
          <w:p w14:paraId="2ACD3596"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Digital standard - ETSI TS 102 361-1, -2, -3.</w:t>
            </w:r>
          </w:p>
          <w:p w14:paraId="1D8D92A3"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Voice encryption level - at least 40 bit (user must be able to create voice protection keys, encryption must work reliably with Motorola DP2400e, DM2600e, DP4400e radio stations).</w:t>
            </w:r>
          </w:p>
          <w:p w14:paraId="5B3F3435"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Signal coding – AMBE+2TM.</w:t>
            </w:r>
          </w:p>
          <w:p w14:paraId="22C2A98D"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lastRenderedPageBreak/>
              <w:t>Signal stability - no more than ± 0.5 ppm.</w:t>
            </w:r>
          </w:p>
          <w:p w14:paraId="20EF46F7"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The sound power of the speaker is at least 3 W.</w:t>
            </w:r>
          </w:p>
          <w:p w14:paraId="168222D0" w14:textId="77777777" w:rsidR="00DB0ECA" w:rsidRPr="00F7686A" w:rsidRDefault="00DB0ECA" w:rsidP="00DB0EC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The radio station set must operate in a temperature range no narrower than -30°C to +60°C.</w:t>
            </w:r>
          </w:p>
          <w:p w14:paraId="197E3811" w14:textId="77777777" w:rsidR="00DB0ECA" w:rsidRPr="00F7686A" w:rsidRDefault="00DB0ECA" w:rsidP="00DB0EC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The number of programmable channels is at least 32.</w:t>
            </w:r>
          </w:p>
          <w:p w14:paraId="1A39A7FD" w14:textId="77777777" w:rsidR="00DB0ECA" w:rsidRPr="00F7686A" w:rsidRDefault="00DB0ECA" w:rsidP="00DB0EC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The power of the transmitter is at least 25 W.</w:t>
            </w:r>
          </w:p>
          <w:p w14:paraId="30EE5726" w14:textId="77777777" w:rsidR="00DB0ECA" w:rsidRPr="00F7686A" w:rsidRDefault="00DB0ECA" w:rsidP="00DB0EC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Antenna (supplied) - automotive, 5/8 wavelength, at least 3 dB gain and installed in a hole in the vehicle body.</w:t>
            </w:r>
          </w:p>
          <w:p w14:paraId="42921629" w14:textId="77777777" w:rsidR="00DB0ECA" w:rsidRPr="00F7686A" w:rsidRDefault="00DB0ECA" w:rsidP="00DB0ECA">
            <w:pPr>
              <w:numPr>
                <w:ilvl w:val="1"/>
                <w:numId w:val="28"/>
              </w:numPr>
              <w:tabs>
                <w:tab w:val="left" w:pos="0"/>
                <w:tab w:val="left" w:pos="534"/>
                <w:tab w:val="left" w:pos="565"/>
              </w:tabs>
              <w:spacing w:after="0" w:line="276" w:lineRule="auto"/>
              <w:ind w:left="108"/>
              <w:contextualSpacing/>
              <w:rPr>
                <w:rFonts w:eastAsia="Calibri"/>
                <w:sz w:val="21"/>
                <w:szCs w:val="21"/>
                <w:lang w:eastAsia="lt-LT"/>
              </w:rPr>
            </w:pPr>
            <w:r w:rsidRPr="00F7686A">
              <w:rPr>
                <w:rFonts w:eastAsia="Calibri"/>
                <w:sz w:val="21"/>
                <w:szCs w:val="21"/>
                <w:lang w:eastAsia="lt-LT"/>
              </w:rPr>
              <w:t>Power supply - within 11V-15V (if necessary, an external converter of the appropriate power must be installed to ensure the device's power supply).</w:t>
            </w:r>
          </w:p>
          <w:p w14:paraId="7968F610" w14:textId="77777777" w:rsidR="00DB0ECA" w:rsidRPr="00F7686A" w:rsidRDefault="00DB0ECA" w:rsidP="00DB0ECA">
            <w:pPr>
              <w:numPr>
                <w:ilvl w:val="0"/>
                <w:numId w:val="28"/>
              </w:numPr>
              <w:tabs>
                <w:tab w:val="left" w:pos="0"/>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Complete set:</w:t>
            </w:r>
          </w:p>
          <w:p w14:paraId="4AB4B57A"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a radio station must be provided;</w:t>
            </w:r>
          </w:p>
          <w:p w14:paraId="11A2F84B"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manipulator;</w:t>
            </w:r>
          </w:p>
          <w:p w14:paraId="341C0919"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manipulator holder;</w:t>
            </w:r>
          </w:p>
          <w:p w14:paraId="3295D23C"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antenna;</w:t>
            </w:r>
          </w:p>
          <w:p w14:paraId="38AF0C95"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power cords with a fuse;</w:t>
            </w:r>
          </w:p>
          <w:p w14:paraId="2E82803B"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user manual in Lithuanian;</w:t>
            </w:r>
          </w:p>
          <w:p w14:paraId="5F7E1194"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programming hardware and programming cable (2 sets);</w:t>
            </w:r>
          </w:p>
          <w:p w14:paraId="027532CF" w14:textId="77777777" w:rsidR="00DB0ECA" w:rsidRPr="00F7686A" w:rsidRDefault="00DB0ECA" w:rsidP="00DB0ECA">
            <w:pPr>
              <w:numPr>
                <w:ilvl w:val="1"/>
                <w:numId w:val="28"/>
              </w:numPr>
              <w:tabs>
                <w:tab w:val="left" w:pos="0"/>
                <w:tab w:val="left" w:pos="423"/>
                <w:tab w:val="left" w:pos="534"/>
              </w:tabs>
              <w:spacing w:after="0" w:line="276" w:lineRule="auto"/>
              <w:ind w:left="108"/>
              <w:contextualSpacing/>
              <w:rPr>
                <w:rFonts w:eastAsia="Calibri"/>
                <w:sz w:val="21"/>
                <w:szCs w:val="21"/>
                <w:lang w:eastAsia="lt-LT"/>
              </w:rPr>
            </w:pPr>
            <w:r w:rsidRPr="00F7686A">
              <w:rPr>
                <w:rFonts w:eastAsia="Calibri"/>
                <w:sz w:val="21"/>
                <w:szCs w:val="21"/>
                <w:lang w:eastAsia="lt-LT"/>
              </w:rPr>
              <w:t>as well as all necessary but not listed connecting wires, cables, connectors and accessories to ensure full functionality. All equipment and its components must be new and unused, remarketing/refurbished components are not allowed.</w:t>
            </w:r>
          </w:p>
          <w:p w14:paraId="652AF315" w14:textId="77777777" w:rsidR="00DB0ECA" w:rsidRPr="00F7686A" w:rsidRDefault="00DB0ECA" w:rsidP="00DB0ECA">
            <w:pPr>
              <w:numPr>
                <w:ilvl w:val="0"/>
                <w:numId w:val="28"/>
              </w:numPr>
              <w:tabs>
                <w:tab w:val="left" w:pos="0"/>
                <w:tab w:val="left" w:pos="534"/>
              </w:tabs>
              <w:spacing w:after="0" w:line="276" w:lineRule="auto"/>
              <w:ind w:left="108"/>
              <w:contextualSpacing/>
              <w:rPr>
                <w:rFonts w:eastAsia="Times New Roman"/>
                <w:sz w:val="21"/>
                <w:szCs w:val="21"/>
                <w:lang w:eastAsia="zh-CN"/>
              </w:rPr>
            </w:pPr>
            <w:r w:rsidRPr="00F7686A">
              <w:rPr>
                <w:rFonts w:eastAsia="Calibri"/>
                <w:sz w:val="21"/>
                <w:szCs w:val="21"/>
                <w:lang w:eastAsia="lt-LT"/>
              </w:rPr>
              <w:t>Warranty - at least 24 months. During the warranty period, the supplier must provide the latest internal software updates/modernizations free of charge.</w:t>
            </w:r>
          </w:p>
          <w:p w14:paraId="3BBC5C33" w14:textId="77777777" w:rsidR="00DB0ECA" w:rsidRPr="00F7686A" w:rsidRDefault="00DB0ECA" w:rsidP="00DB0ECA">
            <w:pPr>
              <w:numPr>
                <w:ilvl w:val="0"/>
                <w:numId w:val="28"/>
              </w:numPr>
              <w:tabs>
                <w:tab w:val="left" w:pos="0"/>
                <w:tab w:val="left" w:pos="534"/>
              </w:tabs>
              <w:spacing w:after="0" w:line="276" w:lineRule="auto"/>
              <w:ind w:left="108"/>
              <w:contextualSpacing/>
              <w:rPr>
                <w:rFonts w:eastAsia="Times New Roman"/>
                <w:sz w:val="21"/>
                <w:szCs w:val="21"/>
                <w:lang w:eastAsia="zh-CN"/>
              </w:rPr>
            </w:pPr>
            <w:r w:rsidRPr="00F7686A">
              <w:rPr>
                <w:rFonts w:eastAsia="Calibri"/>
                <w:sz w:val="21"/>
                <w:szCs w:val="21"/>
                <w:lang w:eastAsia="lt-LT"/>
              </w:rPr>
              <w:t>The equipment complies with the European Union "CE" certification</w:t>
            </w:r>
          </w:p>
          <w:p w14:paraId="4429ECC4" w14:textId="77777777" w:rsidR="00DB0ECA" w:rsidRPr="00F7686A" w:rsidRDefault="00DB0ECA" w:rsidP="00DB0ECA">
            <w:pPr>
              <w:widowControl w:val="0"/>
              <w:numPr>
                <w:ilvl w:val="0"/>
                <w:numId w:val="28"/>
              </w:numPr>
              <w:tabs>
                <w:tab w:val="left" w:pos="0"/>
                <w:tab w:val="left" w:pos="376"/>
                <w:tab w:val="left" w:pos="534"/>
                <w:tab w:val="left" w:pos="604"/>
              </w:tabs>
              <w:suppressAutoHyphens/>
              <w:autoSpaceDE w:val="0"/>
              <w:spacing w:after="0" w:line="240" w:lineRule="auto"/>
              <w:ind w:left="108"/>
              <w:contextualSpacing/>
              <w:jc w:val="both"/>
              <w:rPr>
                <w:rFonts w:eastAsia="Times New Roman"/>
                <w:sz w:val="21"/>
                <w:szCs w:val="21"/>
                <w:lang w:eastAsia="zh-CN"/>
              </w:rPr>
            </w:pPr>
            <w:r w:rsidRPr="00F7686A">
              <w:rPr>
                <w:rFonts w:eastAsia="Calibri"/>
                <w:sz w:val="21"/>
                <w:szCs w:val="21"/>
                <w:lang w:eastAsia="lt-LT"/>
              </w:rPr>
              <w:t xml:space="preserve">Professional conventional radio communication equipment </w:t>
            </w:r>
            <w:r w:rsidRPr="00F7686A">
              <w:rPr>
                <w:rFonts w:eastAsia="Arial Unicode MS"/>
                <w:sz w:val="21"/>
                <w:szCs w:val="21"/>
                <w:bdr w:val="none" w:sz="0" w:space="0" w:color="auto" w:frame="1"/>
                <w:lang w:eastAsia="lt-LT"/>
              </w:rPr>
              <w:t>must not pose a threat to national security.</w:t>
            </w:r>
          </w:p>
        </w:tc>
      </w:tr>
      <w:tr w:rsidR="00DB0ECA" w:rsidRPr="00F7686A" w14:paraId="42B3633F"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7B4332E"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lastRenderedPageBreak/>
              <w:t>44.</w:t>
            </w:r>
          </w:p>
        </w:tc>
        <w:tc>
          <w:tcPr>
            <w:tcW w:w="9090" w:type="dxa"/>
            <w:tcBorders>
              <w:top w:val="single" w:sz="4" w:space="0" w:color="00000A"/>
              <w:left w:val="single" w:sz="4" w:space="0" w:color="00000A"/>
              <w:bottom w:val="single" w:sz="4" w:space="0" w:color="00000A"/>
            </w:tcBorders>
            <w:shd w:val="clear" w:color="auto" w:fill="FFFFFF"/>
          </w:tcPr>
          <w:p w14:paraId="671C45EC"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Additional equipment for hooking the rope (loops or omega-type connectors). Installed in the front and rear parts of the vehicle, 2 pcs each.</w:t>
            </w:r>
          </w:p>
        </w:tc>
      </w:tr>
      <w:tr w:rsidR="00DB0ECA" w:rsidRPr="00F7686A" w14:paraId="0A0A6DA1" w14:textId="77777777" w:rsidTr="00245434">
        <w:trPr>
          <w:trHeight w:val="217"/>
        </w:trPr>
        <w:tc>
          <w:tcPr>
            <w:tcW w:w="592" w:type="dxa"/>
            <w:tcBorders>
              <w:top w:val="single" w:sz="4" w:space="0" w:color="00000A"/>
              <w:left w:val="single" w:sz="4" w:space="0" w:color="00000A"/>
              <w:bottom w:val="single" w:sz="4" w:space="0" w:color="00000A"/>
            </w:tcBorders>
            <w:shd w:val="clear" w:color="auto" w:fill="FFFFFF"/>
          </w:tcPr>
          <w:p w14:paraId="76F35308"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45.</w:t>
            </w:r>
          </w:p>
        </w:tc>
        <w:tc>
          <w:tcPr>
            <w:tcW w:w="9090" w:type="dxa"/>
            <w:tcBorders>
              <w:top w:val="single" w:sz="4" w:space="0" w:color="00000A"/>
              <w:left w:val="single" w:sz="4" w:space="0" w:color="00000A"/>
              <w:bottom w:val="single" w:sz="4" w:space="0" w:color="00000A"/>
            </w:tcBorders>
            <w:shd w:val="clear" w:color="auto" w:fill="FFFFFF"/>
          </w:tcPr>
          <w:p w14:paraId="6FC5505E" w14:textId="77777777" w:rsidR="00DB0ECA" w:rsidRPr="00F7686A" w:rsidRDefault="00DB0ECA" w:rsidP="00DB0EC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Additional interior air conditioning and heating systems for the crew are installed.</w:t>
            </w:r>
          </w:p>
          <w:p w14:paraId="7FA906BA" w14:textId="77777777" w:rsidR="00DB0ECA" w:rsidRPr="00F7686A" w:rsidRDefault="00DB0ECA" w:rsidP="00DB0EC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It must also be ensured that the front and front side windows are blown (in cold/hot weather), with control provided in the central console of the car.</w:t>
            </w:r>
          </w:p>
          <w:p w14:paraId="12741305" w14:textId="77777777" w:rsidR="00DB0ECA" w:rsidRPr="00F7686A" w:rsidRDefault="00DB0ECA" w:rsidP="00DB0ECA">
            <w:pPr>
              <w:numPr>
                <w:ilvl w:val="0"/>
                <w:numId w:val="31"/>
              </w:numPr>
              <w:tabs>
                <w:tab w:val="left" w:pos="286"/>
              </w:tabs>
              <w:spacing w:after="0" w:line="276" w:lineRule="auto"/>
              <w:contextualSpacing/>
              <w:rPr>
                <w:rFonts w:eastAsia="Calibri"/>
                <w:sz w:val="21"/>
                <w:szCs w:val="21"/>
                <w:lang w:eastAsia="lt-LT"/>
              </w:rPr>
            </w:pPr>
            <w:r w:rsidRPr="00F7686A">
              <w:rPr>
                <w:rFonts w:eastAsia="Calibri"/>
                <w:sz w:val="21"/>
                <w:szCs w:val="21"/>
                <w:lang w:eastAsia="lt-LT"/>
              </w:rPr>
              <w:t>Air is supplied by an air conditioner or heating system fan.</w:t>
            </w:r>
          </w:p>
        </w:tc>
      </w:tr>
      <w:tr w:rsidR="00DB0ECA" w:rsidRPr="00F7686A" w14:paraId="61A56B61"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4D1C5F8D"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46.</w:t>
            </w:r>
          </w:p>
        </w:tc>
        <w:tc>
          <w:tcPr>
            <w:tcW w:w="9090" w:type="dxa"/>
            <w:tcBorders>
              <w:top w:val="single" w:sz="4" w:space="0" w:color="00000A"/>
              <w:left w:val="single" w:sz="4" w:space="0" w:color="00000A"/>
              <w:bottom w:val="single" w:sz="4" w:space="0" w:color="00000A"/>
            </w:tcBorders>
            <w:shd w:val="clear" w:color="auto" w:fill="FFFFFF"/>
          </w:tcPr>
          <w:p w14:paraId="548A888D"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A ventilation system capable of preventing and removing harmful substances from entering the body.</w:t>
            </w:r>
          </w:p>
        </w:tc>
      </w:tr>
      <w:tr w:rsidR="00DB0ECA" w:rsidRPr="00F7686A" w14:paraId="4813716B"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2154022"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47.</w:t>
            </w:r>
          </w:p>
        </w:tc>
        <w:tc>
          <w:tcPr>
            <w:tcW w:w="9090" w:type="dxa"/>
            <w:tcBorders>
              <w:top w:val="single" w:sz="4" w:space="0" w:color="00000A"/>
              <w:left w:val="single" w:sz="4" w:space="0" w:color="00000A"/>
              <w:bottom w:val="single" w:sz="4" w:space="0" w:color="00000A"/>
            </w:tcBorders>
            <w:shd w:val="clear" w:color="auto" w:fill="FFFFFF"/>
          </w:tcPr>
          <w:p w14:paraId="244A0E4D"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Protection of front cooling radiators against mechanical impact. Additional protection of devices installed in the bottom of the body (if provided) against mechanical effects.</w:t>
            </w:r>
          </w:p>
        </w:tc>
      </w:tr>
      <w:tr w:rsidR="00DB0ECA" w:rsidRPr="00F7686A" w14:paraId="016F6D70" w14:textId="77777777" w:rsidTr="00245434">
        <w:trPr>
          <w:trHeight w:val="273"/>
        </w:trPr>
        <w:tc>
          <w:tcPr>
            <w:tcW w:w="9682" w:type="dxa"/>
            <w:gridSpan w:val="2"/>
            <w:tcBorders>
              <w:top w:val="single" w:sz="4" w:space="0" w:color="00000A"/>
              <w:left w:val="single" w:sz="4" w:space="0" w:color="00000A"/>
              <w:bottom w:val="single" w:sz="4" w:space="0" w:color="00000A"/>
            </w:tcBorders>
            <w:shd w:val="clear" w:color="auto" w:fill="FFFFFF"/>
          </w:tcPr>
          <w:p w14:paraId="2CF300B8" w14:textId="77777777" w:rsidR="00DB0ECA" w:rsidRPr="00F7686A" w:rsidRDefault="00DB0ECA" w:rsidP="00DB0ECA">
            <w:pPr>
              <w:spacing w:after="0" w:line="276" w:lineRule="auto"/>
              <w:jc w:val="center"/>
              <w:rPr>
                <w:rFonts w:eastAsia="Calibri"/>
                <w:sz w:val="21"/>
                <w:szCs w:val="21"/>
                <w:lang w:eastAsia="lt-LT"/>
              </w:rPr>
            </w:pPr>
            <w:r w:rsidRPr="00F7686A">
              <w:rPr>
                <w:rFonts w:eastAsia="Calibri"/>
                <w:b/>
                <w:sz w:val="22"/>
                <w:szCs w:val="22"/>
                <w:lang w:eastAsia="lt-LT"/>
              </w:rPr>
              <w:t>Final requirements</w:t>
            </w:r>
          </w:p>
        </w:tc>
      </w:tr>
      <w:tr w:rsidR="00DB0ECA" w:rsidRPr="00F7686A" w14:paraId="537B408C"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2AC605F4" w14:textId="77777777" w:rsidR="00DB0ECA" w:rsidRPr="00F7686A" w:rsidRDefault="00DB0ECA" w:rsidP="00DB0ECA">
            <w:pPr>
              <w:tabs>
                <w:tab w:val="left" w:pos="1440"/>
              </w:tabs>
              <w:suppressAutoHyphens/>
              <w:spacing w:after="200" w:line="252" w:lineRule="auto"/>
              <w:contextualSpacing/>
              <w:jc w:val="center"/>
              <w:rPr>
                <w:rFonts w:eastAsia="Times New Roman"/>
                <w:bCs/>
                <w:sz w:val="22"/>
                <w:szCs w:val="22"/>
                <w:lang w:eastAsia="lt-LT"/>
              </w:rPr>
            </w:pPr>
            <w:r w:rsidRPr="00F7686A">
              <w:rPr>
                <w:rFonts w:eastAsia="Times New Roman"/>
                <w:bCs/>
                <w:sz w:val="22"/>
                <w:szCs w:val="22"/>
                <w:lang w:eastAsia="lt-LT"/>
              </w:rPr>
              <w:t>48.</w:t>
            </w:r>
          </w:p>
        </w:tc>
        <w:tc>
          <w:tcPr>
            <w:tcW w:w="9090" w:type="dxa"/>
            <w:tcBorders>
              <w:top w:val="single" w:sz="4" w:space="0" w:color="00000A"/>
              <w:left w:val="single" w:sz="4" w:space="0" w:color="00000A"/>
              <w:bottom w:val="single" w:sz="4" w:space="0" w:color="00000A"/>
            </w:tcBorders>
            <w:shd w:val="clear" w:color="auto" w:fill="FFFFFF"/>
          </w:tcPr>
          <w:p w14:paraId="09DF3830"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The vehicle with additional equipment must be certified for use in the Republic of Lithuania (must have certificates of compliance with exhaust gas toxicity and noise requirements and traffic safety requirements issued by the manufacturer or its authorized representative, ETMK and other certificates confirming that the vehicle meets technical and safety requirements ).</w:t>
            </w:r>
          </w:p>
        </w:tc>
      </w:tr>
      <w:tr w:rsidR="00DB0ECA" w:rsidRPr="00F7686A" w14:paraId="584F3214"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3A681868"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49.</w:t>
            </w:r>
          </w:p>
        </w:tc>
        <w:tc>
          <w:tcPr>
            <w:tcW w:w="9090" w:type="dxa"/>
            <w:tcBorders>
              <w:top w:val="single" w:sz="4" w:space="0" w:color="00000A"/>
              <w:left w:val="single" w:sz="4" w:space="0" w:color="00000A"/>
              <w:bottom w:val="single" w:sz="4" w:space="0" w:color="00000A"/>
            </w:tcBorders>
            <w:shd w:val="clear" w:color="auto" w:fill="FFFFFF"/>
          </w:tcPr>
          <w:p w14:paraId="467D3256"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A vehicle with additional equipment must be registered in the name of the Public Security Service under the Ministry of Internal Affairs at the Public Registry "Regitra".</w:t>
            </w:r>
          </w:p>
          <w:p w14:paraId="4C00DDF1"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bdr w:val="none" w:sz="0" w:space="0" w:color="auto" w:frame="1"/>
                <w:lang w:eastAsia="lt-LT"/>
              </w:rPr>
              <w:t xml:space="preserve">Must meet the technical requirements approved by the Director of the Lithuanian Transport Safety Administration in 2023. February 1 by order no. 2BE-260 "On technical requirements for motor vehicles and their trailers" latest edition </w:t>
            </w:r>
            <w:r w:rsidRPr="00F7686A">
              <w:rPr>
                <w:rFonts w:eastAsia="Calibri"/>
                <w:sz w:val="21"/>
                <w:szCs w:val="21"/>
                <w:lang w:eastAsia="lt-LT"/>
              </w:rPr>
              <w:t>.</w:t>
            </w:r>
          </w:p>
        </w:tc>
      </w:tr>
      <w:tr w:rsidR="00DB0ECA" w:rsidRPr="00F7686A" w14:paraId="4683C6FA" w14:textId="77777777" w:rsidTr="00245434">
        <w:trPr>
          <w:trHeight w:val="273"/>
        </w:trPr>
        <w:tc>
          <w:tcPr>
            <w:tcW w:w="592" w:type="dxa"/>
            <w:tcBorders>
              <w:top w:val="single" w:sz="4" w:space="0" w:color="00000A"/>
              <w:left w:val="single" w:sz="4" w:space="0" w:color="00000A"/>
              <w:bottom w:val="single" w:sz="4" w:space="0" w:color="00000A"/>
            </w:tcBorders>
            <w:shd w:val="clear" w:color="auto" w:fill="FFFFFF"/>
          </w:tcPr>
          <w:p w14:paraId="714106B3" w14:textId="77777777" w:rsidR="00DB0ECA" w:rsidRPr="00F7686A" w:rsidRDefault="00DB0ECA" w:rsidP="00DB0ECA">
            <w:pPr>
              <w:spacing w:after="200" w:line="276" w:lineRule="auto"/>
              <w:jc w:val="center"/>
              <w:rPr>
                <w:rFonts w:eastAsia="Calibri"/>
                <w:sz w:val="22"/>
                <w:szCs w:val="22"/>
                <w:lang w:eastAsia="lt-LT"/>
              </w:rPr>
            </w:pPr>
            <w:r w:rsidRPr="00F7686A">
              <w:rPr>
                <w:rFonts w:eastAsia="Calibri"/>
                <w:sz w:val="22"/>
                <w:szCs w:val="22"/>
                <w:lang w:eastAsia="lt-LT"/>
              </w:rPr>
              <w:t>50.</w:t>
            </w:r>
          </w:p>
        </w:tc>
        <w:tc>
          <w:tcPr>
            <w:tcW w:w="9090" w:type="dxa"/>
            <w:tcBorders>
              <w:top w:val="single" w:sz="4" w:space="0" w:color="00000A"/>
              <w:left w:val="single" w:sz="4" w:space="0" w:color="00000A"/>
              <w:bottom w:val="single" w:sz="4" w:space="0" w:color="00000A"/>
            </w:tcBorders>
            <w:shd w:val="clear" w:color="auto" w:fill="FFFFFF"/>
          </w:tcPr>
          <w:p w14:paraId="66AAEE45" w14:textId="755C27C9"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 xml:space="preserve">The supplier will have to ensure warranty, technical service of the purchased </w:t>
            </w:r>
            <w:r>
              <w:rPr>
                <w:rFonts w:eastAsia="Calibri"/>
                <w:sz w:val="21"/>
                <w:szCs w:val="21"/>
                <w:lang w:eastAsia="lt-LT"/>
              </w:rPr>
              <w:t>Goods</w:t>
            </w:r>
            <w:r w:rsidRPr="00F7686A">
              <w:rPr>
                <w:rFonts w:eastAsia="Calibri"/>
                <w:sz w:val="21"/>
                <w:szCs w:val="21"/>
                <w:lang w:eastAsia="lt-LT"/>
              </w:rPr>
              <w:t xml:space="preserve"> during the entire warranty period, according to the periodicity and rates presented in the offer (attached), in the car service centers specified by the supplier located in the Republic of Lithuania (specify addresses). If the warranty technical service is performed by sub-suppliers, settlement can be made directly with the sub-supplier, upon submission of an invoice for the warranty technical service performed within 30 days from the day of the warranty technical service performed.</w:t>
            </w:r>
          </w:p>
        </w:tc>
      </w:tr>
      <w:tr w:rsidR="00DB0ECA" w:rsidRPr="00F7686A" w14:paraId="3877B5BE"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48752C9A"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lastRenderedPageBreak/>
              <w:t>51.</w:t>
            </w:r>
          </w:p>
        </w:tc>
        <w:tc>
          <w:tcPr>
            <w:tcW w:w="9090" w:type="dxa"/>
            <w:tcBorders>
              <w:top w:val="single" w:sz="4" w:space="0" w:color="00000A"/>
              <w:left w:val="single" w:sz="4" w:space="0" w:color="00000A"/>
              <w:bottom w:val="single" w:sz="4" w:space="0" w:color="auto"/>
            </w:tcBorders>
            <w:shd w:val="clear" w:color="auto" w:fill="FFFFFF"/>
          </w:tcPr>
          <w:p w14:paraId="523CEA3C" w14:textId="77777777" w:rsidR="00DB0ECA" w:rsidRPr="00F7686A" w:rsidRDefault="00DB0ECA" w:rsidP="00DB0ECA">
            <w:pPr>
              <w:numPr>
                <w:ilvl w:val="0"/>
                <w:numId w:val="32"/>
              </w:numPr>
              <w:tabs>
                <w:tab w:val="left" w:pos="281"/>
              </w:tabs>
              <w:spacing w:after="0" w:line="276" w:lineRule="auto"/>
              <w:contextualSpacing/>
              <w:rPr>
                <w:rFonts w:eastAsia="Calibri"/>
                <w:sz w:val="21"/>
                <w:szCs w:val="21"/>
                <w:lang w:eastAsia="lt-LT"/>
              </w:rPr>
            </w:pPr>
            <w:r w:rsidRPr="00F7686A">
              <w:rPr>
                <w:rFonts w:eastAsia="Calibri"/>
                <w:sz w:val="21"/>
                <w:szCs w:val="21"/>
                <w:lang w:eastAsia="lt-LT"/>
              </w:rPr>
              <w:t>Warranty repair and service is performed:</w:t>
            </w:r>
          </w:p>
          <w:p w14:paraId="05F2D4EB" w14:textId="77777777" w:rsidR="00DB0ECA" w:rsidRPr="00F7686A" w:rsidRDefault="00DB0ECA" w:rsidP="00DB0ECA">
            <w:pPr>
              <w:numPr>
                <w:ilvl w:val="1"/>
                <w:numId w:val="32"/>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For the vehicle and its component structures, at least 5 years or 50,000 kilometers of mileage, whichever comes first;</w:t>
            </w:r>
          </w:p>
          <w:p w14:paraId="4FDEFC09" w14:textId="77777777" w:rsidR="00DB0ECA" w:rsidRPr="00F7686A" w:rsidRDefault="00DB0ECA" w:rsidP="00DB0ECA">
            <w:pPr>
              <w:numPr>
                <w:ilvl w:val="1"/>
                <w:numId w:val="32"/>
              </w:numPr>
              <w:tabs>
                <w:tab w:val="left" w:pos="423"/>
              </w:tabs>
              <w:spacing w:after="0" w:line="276" w:lineRule="auto"/>
              <w:contextualSpacing/>
              <w:rPr>
                <w:rFonts w:eastAsia="Calibri"/>
                <w:sz w:val="21"/>
                <w:szCs w:val="21"/>
                <w:lang w:eastAsia="lt-LT"/>
              </w:rPr>
            </w:pPr>
            <w:r w:rsidRPr="00F7686A">
              <w:rPr>
                <w:rFonts w:eastAsia="Calibri"/>
                <w:sz w:val="21"/>
                <w:szCs w:val="21"/>
                <w:lang w:eastAsia="lt-LT"/>
              </w:rPr>
              <w:t>All radio equipment is at least 2 years old.</w:t>
            </w:r>
          </w:p>
        </w:tc>
      </w:tr>
      <w:tr w:rsidR="00DB0ECA" w:rsidRPr="00F7686A" w14:paraId="35A2ADCD"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63841702"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52.</w:t>
            </w:r>
          </w:p>
        </w:tc>
        <w:tc>
          <w:tcPr>
            <w:tcW w:w="9090" w:type="dxa"/>
            <w:tcBorders>
              <w:top w:val="single" w:sz="4" w:space="0" w:color="00000A"/>
              <w:left w:val="single" w:sz="4" w:space="0" w:color="00000A"/>
              <w:bottom w:val="single" w:sz="4" w:space="0" w:color="auto"/>
            </w:tcBorders>
            <w:shd w:val="clear" w:color="auto" w:fill="FFFFFF"/>
          </w:tcPr>
          <w:p w14:paraId="5D739186"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The supplier must provide all documentation related to the object of purchase, including the technical description of the systems, as well as certificates in Lithuanian or English.</w:t>
            </w:r>
          </w:p>
        </w:tc>
      </w:tr>
      <w:tr w:rsidR="00DB0ECA" w:rsidRPr="00F7686A" w14:paraId="7B359EAB" w14:textId="77777777" w:rsidTr="00245434">
        <w:trPr>
          <w:trHeight w:val="273"/>
        </w:trPr>
        <w:tc>
          <w:tcPr>
            <w:tcW w:w="592" w:type="dxa"/>
            <w:tcBorders>
              <w:top w:val="single" w:sz="4" w:space="0" w:color="00000A"/>
              <w:left w:val="single" w:sz="4" w:space="0" w:color="00000A"/>
              <w:bottom w:val="single" w:sz="4" w:space="0" w:color="auto"/>
            </w:tcBorders>
            <w:shd w:val="clear" w:color="auto" w:fill="FFFFFF"/>
          </w:tcPr>
          <w:p w14:paraId="3CF26F6F" w14:textId="77777777" w:rsidR="00DB0ECA" w:rsidRPr="00F7686A" w:rsidRDefault="00DB0ECA" w:rsidP="00DB0ECA">
            <w:pPr>
              <w:tabs>
                <w:tab w:val="left" w:pos="1440"/>
              </w:tabs>
              <w:spacing w:after="200" w:line="276" w:lineRule="auto"/>
              <w:jc w:val="center"/>
              <w:rPr>
                <w:rFonts w:eastAsia="Calibri"/>
                <w:sz w:val="22"/>
                <w:szCs w:val="22"/>
                <w:lang w:eastAsia="lt-LT"/>
              </w:rPr>
            </w:pPr>
            <w:r w:rsidRPr="00F7686A">
              <w:rPr>
                <w:rFonts w:eastAsia="Calibri"/>
                <w:sz w:val="22"/>
                <w:szCs w:val="22"/>
                <w:lang w:eastAsia="lt-LT"/>
              </w:rPr>
              <w:t>53.</w:t>
            </w:r>
          </w:p>
        </w:tc>
        <w:tc>
          <w:tcPr>
            <w:tcW w:w="9090" w:type="dxa"/>
            <w:tcBorders>
              <w:top w:val="single" w:sz="4" w:space="0" w:color="00000A"/>
              <w:left w:val="single" w:sz="4" w:space="0" w:color="00000A"/>
              <w:bottom w:val="single" w:sz="4" w:space="0" w:color="auto"/>
            </w:tcBorders>
            <w:shd w:val="clear" w:color="auto" w:fill="FFFFFF"/>
          </w:tcPr>
          <w:p w14:paraId="3BA9C69F" w14:textId="77777777" w:rsidR="00DB0ECA" w:rsidRPr="00F7686A" w:rsidRDefault="00DB0ECA" w:rsidP="00DB0ECA">
            <w:pPr>
              <w:spacing w:after="0" w:line="276" w:lineRule="auto"/>
              <w:rPr>
                <w:rFonts w:eastAsia="Calibri"/>
                <w:sz w:val="21"/>
                <w:szCs w:val="21"/>
                <w:lang w:eastAsia="lt-LT"/>
              </w:rPr>
            </w:pPr>
            <w:r w:rsidRPr="00F7686A">
              <w:rPr>
                <w:rFonts w:eastAsia="Calibri"/>
                <w:sz w:val="21"/>
                <w:szCs w:val="21"/>
                <w:lang w:eastAsia="lt-LT"/>
              </w:rPr>
              <w:t>In addition, 2 (two) spare rims with tires similar to those used in the vehicle are provided.</w:t>
            </w:r>
          </w:p>
        </w:tc>
      </w:tr>
    </w:tbl>
    <w:p w14:paraId="3CF20B49" w14:textId="77777777" w:rsidR="00F7686A" w:rsidRPr="00557928" w:rsidRDefault="00F7686A" w:rsidP="008F0CE1">
      <w:pPr>
        <w:suppressAutoHyphens/>
        <w:autoSpaceDN w:val="0"/>
        <w:spacing w:after="0" w:line="240" w:lineRule="auto"/>
        <w:jc w:val="both"/>
        <w:textAlignment w:val="baseline"/>
        <w:outlineLvl w:val="0"/>
        <w:rPr>
          <w:rFonts w:eastAsia="HG Mincho Light J"/>
          <w:lang w:eastAsia="zh-CN"/>
        </w:rPr>
      </w:pPr>
    </w:p>
    <w:p w14:paraId="2D95413F" w14:textId="5D8095E8" w:rsidR="00987876" w:rsidRPr="00557928" w:rsidRDefault="00987876" w:rsidP="008F0CE1">
      <w:pPr>
        <w:spacing w:line="240" w:lineRule="auto"/>
      </w:pPr>
    </w:p>
    <w:p w14:paraId="1F99A550" w14:textId="77777777" w:rsidR="000D5764" w:rsidRDefault="000D5764" w:rsidP="008F0CE1">
      <w:pPr>
        <w:spacing w:line="240" w:lineRule="auto"/>
        <w:jc w:val="right"/>
      </w:pPr>
    </w:p>
    <w:p w14:paraId="53561BD2" w14:textId="77777777" w:rsidR="000D5764" w:rsidRDefault="000D5764" w:rsidP="008F0CE1">
      <w:pPr>
        <w:spacing w:line="240" w:lineRule="auto"/>
        <w:jc w:val="right"/>
      </w:pPr>
    </w:p>
    <w:p w14:paraId="74B056D1" w14:textId="77777777" w:rsidR="000D5764" w:rsidRDefault="000D5764" w:rsidP="008F0CE1">
      <w:pPr>
        <w:spacing w:line="240" w:lineRule="auto"/>
        <w:jc w:val="right"/>
      </w:pPr>
    </w:p>
    <w:p w14:paraId="3B96B8D9" w14:textId="77777777" w:rsidR="000D5764" w:rsidRDefault="000D5764" w:rsidP="008F0CE1">
      <w:pPr>
        <w:spacing w:line="240" w:lineRule="auto"/>
        <w:jc w:val="right"/>
      </w:pPr>
    </w:p>
    <w:p w14:paraId="3ADB86AA" w14:textId="77777777" w:rsidR="00867D64" w:rsidRDefault="00867D64" w:rsidP="008F0CE1">
      <w:pPr>
        <w:spacing w:line="240" w:lineRule="auto"/>
        <w:jc w:val="right"/>
      </w:pPr>
    </w:p>
    <w:p w14:paraId="4AA88BE4" w14:textId="77777777" w:rsidR="00F7686A" w:rsidRDefault="00F7686A" w:rsidP="008F0CE1">
      <w:pPr>
        <w:spacing w:line="240" w:lineRule="auto"/>
        <w:jc w:val="right"/>
      </w:pPr>
    </w:p>
    <w:p w14:paraId="388A8000" w14:textId="77777777" w:rsidR="00F7686A" w:rsidRDefault="00F7686A" w:rsidP="008F0CE1">
      <w:pPr>
        <w:spacing w:line="240" w:lineRule="auto"/>
        <w:jc w:val="right"/>
      </w:pPr>
    </w:p>
    <w:p w14:paraId="7A7AB3BA" w14:textId="77777777" w:rsidR="00F7686A" w:rsidRDefault="00F7686A" w:rsidP="008F0CE1">
      <w:pPr>
        <w:spacing w:line="240" w:lineRule="auto"/>
        <w:jc w:val="right"/>
      </w:pPr>
    </w:p>
    <w:p w14:paraId="541A3406" w14:textId="77777777" w:rsidR="00F7686A" w:rsidRDefault="00F7686A" w:rsidP="008F0CE1">
      <w:pPr>
        <w:spacing w:line="240" w:lineRule="auto"/>
        <w:jc w:val="right"/>
      </w:pPr>
    </w:p>
    <w:p w14:paraId="2A741819" w14:textId="77777777" w:rsidR="00F7686A" w:rsidRDefault="00F7686A" w:rsidP="008F0CE1">
      <w:pPr>
        <w:spacing w:line="240" w:lineRule="auto"/>
        <w:jc w:val="right"/>
      </w:pPr>
    </w:p>
    <w:p w14:paraId="116429B2" w14:textId="77777777" w:rsidR="00FC4013" w:rsidRDefault="00FC4013" w:rsidP="008F0CE1">
      <w:pPr>
        <w:spacing w:line="240" w:lineRule="auto"/>
        <w:jc w:val="right"/>
      </w:pPr>
    </w:p>
    <w:p w14:paraId="001F180D" w14:textId="77777777" w:rsidR="00FC4013" w:rsidRDefault="00FC4013" w:rsidP="008F0CE1">
      <w:pPr>
        <w:spacing w:line="240" w:lineRule="auto"/>
        <w:jc w:val="right"/>
      </w:pPr>
    </w:p>
    <w:p w14:paraId="0E6F3BC2" w14:textId="77777777" w:rsidR="00FC4013" w:rsidRDefault="00FC4013" w:rsidP="008F0CE1">
      <w:pPr>
        <w:spacing w:line="240" w:lineRule="auto"/>
        <w:jc w:val="right"/>
      </w:pPr>
    </w:p>
    <w:p w14:paraId="28CD604B" w14:textId="77777777" w:rsidR="00FC4013" w:rsidRDefault="00FC4013" w:rsidP="008F0CE1">
      <w:pPr>
        <w:spacing w:line="240" w:lineRule="auto"/>
        <w:jc w:val="right"/>
      </w:pPr>
    </w:p>
    <w:p w14:paraId="4BF0FFFB" w14:textId="77777777" w:rsidR="00FC4013" w:rsidRDefault="00FC4013" w:rsidP="008F0CE1">
      <w:pPr>
        <w:spacing w:line="240" w:lineRule="auto"/>
        <w:jc w:val="right"/>
      </w:pPr>
    </w:p>
    <w:p w14:paraId="457D0164" w14:textId="77777777" w:rsidR="00FC4013" w:rsidRDefault="00FC4013" w:rsidP="008F0CE1">
      <w:pPr>
        <w:spacing w:line="240" w:lineRule="auto"/>
        <w:jc w:val="right"/>
      </w:pPr>
    </w:p>
    <w:p w14:paraId="2B3068D1" w14:textId="77777777" w:rsidR="00FC4013" w:rsidRDefault="00FC4013" w:rsidP="008F0CE1">
      <w:pPr>
        <w:spacing w:line="240" w:lineRule="auto"/>
        <w:jc w:val="right"/>
      </w:pPr>
    </w:p>
    <w:p w14:paraId="4295E396" w14:textId="77777777" w:rsidR="00FC4013" w:rsidRDefault="00FC4013" w:rsidP="008F0CE1">
      <w:pPr>
        <w:spacing w:line="240" w:lineRule="auto"/>
        <w:jc w:val="right"/>
      </w:pPr>
    </w:p>
    <w:p w14:paraId="046239E6" w14:textId="77777777" w:rsidR="00FC4013" w:rsidRDefault="00FC4013" w:rsidP="008F0CE1">
      <w:pPr>
        <w:spacing w:line="240" w:lineRule="auto"/>
        <w:jc w:val="right"/>
      </w:pPr>
    </w:p>
    <w:p w14:paraId="75D23B14" w14:textId="77777777" w:rsidR="00FC4013" w:rsidRDefault="00FC4013" w:rsidP="008F0CE1">
      <w:pPr>
        <w:spacing w:line="240" w:lineRule="auto"/>
        <w:jc w:val="right"/>
      </w:pPr>
    </w:p>
    <w:p w14:paraId="55874EDE" w14:textId="77777777" w:rsidR="00F7686A" w:rsidRDefault="00F7686A" w:rsidP="008F0CE1">
      <w:pPr>
        <w:spacing w:line="240" w:lineRule="auto"/>
        <w:jc w:val="right"/>
      </w:pPr>
    </w:p>
    <w:p w14:paraId="41672B6D" w14:textId="77777777" w:rsidR="00223B46" w:rsidRDefault="00223B46" w:rsidP="008F0CE1">
      <w:pPr>
        <w:spacing w:line="240" w:lineRule="auto"/>
        <w:jc w:val="right"/>
      </w:pPr>
    </w:p>
    <w:p w14:paraId="63A80DE6" w14:textId="77777777" w:rsidR="00223B46" w:rsidRDefault="00223B46" w:rsidP="008F0CE1">
      <w:pPr>
        <w:spacing w:line="240" w:lineRule="auto"/>
        <w:jc w:val="right"/>
      </w:pPr>
    </w:p>
    <w:p w14:paraId="138535CC" w14:textId="77777777" w:rsidR="00F7686A" w:rsidRDefault="00F7686A" w:rsidP="008F0CE1">
      <w:pPr>
        <w:spacing w:line="240" w:lineRule="auto"/>
        <w:jc w:val="right"/>
      </w:pPr>
    </w:p>
    <w:p w14:paraId="1EAB44D4" w14:textId="77777777" w:rsidR="00F7686A" w:rsidRDefault="00F7686A" w:rsidP="008F0CE1">
      <w:pPr>
        <w:spacing w:line="240" w:lineRule="auto"/>
        <w:jc w:val="right"/>
      </w:pPr>
    </w:p>
    <w:p w14:paraId="583E5008" w14:textId="77777777" w:rsidR="00223B46" w:rsidRDefault="00223B46" w:rsidP="008F0CE1">
      <w:pPr>
        <w:spacing w:line="240" w:lineRule="auto"/>
        <w:jc w:val="right"/>
      </w:pPr>
    </w:p>
    <w:p w14:paraId="4F1A5A7C" w14:textId="265F8E1C" w:rsidR="00E96CE1" w:rsidRPr="00557928" w:rsidRDefault="00E96CE1" w:rsidP="008F0CE1">
      <w:pPr>
        <w:spacing w:line="240" w:lineRule="auto"/>
        <w:jc w:val="right"/>
      </w:pPr>
      <w:r w:rsidRPr="00557928">
        <w:lastRenderedPageBreak/>
        <w:t xml:space="preserve">Annex 3 of </w:t>
      </w:r>
      <w:r w:rsidR="000D5764">
        <w:t>the Agreement</w:t>
      </w:r>
    </w:p>
    <w:p w14:paraId="1C68E1B6" w14:textId="77777777" w:rsidR="00E96CE1" w:rsidRPr="00557928" w:rsidRDefault="00E96CE1" w:rsidP="008F0CE1">
      <w:pPr>
        <w:spacing w:after="0" w:line="240" w:lineRule="auto"/>
        <w:ind w:firstLine="454"/>
        <w:jc w:val="right"/>
        <w:rPr>
          <w:bCs/>
        </w:rPr>
      </w:pPr>
      <w:r w:rsidRPr="00557928">
        <w:rPr>
          <w:bCs/>
        </w:rPr>
        <w:t>(Sample prepayment security form (bank guarantee))</w:t>
      </w:r>
      <w:r w:rsidRPr="00557928">
        <w:rPr>
          <w:rStyle w:val="Puslapioinaosnuoroda"/>
          <w:bCs/>
        </w:rPr>
        <w:footnoteReference w:id="1"/>
      </w:r>
    </w:p>
    <w:p w14:paraId="26837694" w14:textId="77777777" w:rsidR="00E96CE1" w:rsidRPr="00557928" w:rsidRDefault="00E96CE1" w:rsidP="008F0CE1">
      <w:pPr>
        <w:spacing w:line="240" w:lineRule="auto"/>
      </w:pPr>
    </w:p>
    <w:p w14:paraId="62C41786" w14:textId="77777777" w:rsidR="00E96CE1" w:rsidRPr="00557928" w:rsidRDefault="00E96CE1" w:rsidP="008F0CE1">
      <w:pPr>
        <w:spacing w:after="0" w:line="240" w:lineRule="auto"/>
        <w:ind w:firstLine="454"/>
        <w:jc w:val="center"/>
      </w:pPr>
    </w:p>
    <w:p w14:paraId="17C753F0" w14:textId="77777777" w:rsidR="00E96CE1" w:rsidRPr="00557928" w:rsidRDefault="00E96CE1" w:rsidP="008F0CE1">
      <w:pPr>
        <w:spacing w:after="0" w:line="240" w:lineRule="auto"/>
        <w:jc w:val="both"/>
      </w:pPr>
      <w:r w:rsidRPr="00557928">
        <w:t>to the Public Security Service at</w:t>
      </w:r>
    </w:p>
    <w:p w14:paraId="54EBD303" w14:textId="77777777" w:rsidR="00E96CE1" w:rsidRPr="00557928" w:rsidRDefault="00E96CE1" w:rsidP="008F0CE1">
      <w:pPr>
        <w:spacing w:after="0" w:line="240" w:lineRule="auto"/>
        <w:jc w:val="both"/>
      </w:pPr>
      <w:r w:rsidRPr="00557928">
        <w:t>Ministry of Internal Affairs</w:t>
      </w:r>
    </w:p>
    <w:p w14:paraId="760AF619" w14:textId="77777777" w:rsidR="00E96CE1" w:rsidRPr="00557928" w:rsidRDefault="00E96CE1" w:rsidP="008F0CE1">
      <w:pPr>
        <w:spacing w:after="0" w:line="240" w:lineRule="auto"/>
        <w:jc w:val="both"/>
      </w:pPr>
      <w:r w:rsidRPr="00557928">
        <w:t>MK Paco str. 4</w:t>
      </w:r>
    </w:p>
    <w:p w14:paraId="1D901F62" w14:textId="77777777" w:rsidR="00E96CE1" w:rsidRPr="00557928" w:rsidRDefault="00E96CE1" w:rsidP="008F0CE1">
      <w:pPr>
        <w:spacing w:after="0" w:line="240" w:lineRule="auto"/>
        <w:jc w:val="both"/>
      </w:pPr>
      <w:r w:rsidRPr="00557928">
        <w:t>LT-10309 Vilnius</w:t>
      </w:r>
    </w:p>
    <w:p w14:paraId="3D10C7A5" w14:textId="77777777" w:rsidR="00E96CE1" w:rsidRPr="00557928" w:rsidRDefault="00E96CE1" w:rsidP="008F0CE1">
      <w:pPr>
        <w:spacing w:after="0" w:line="240" w:lineRule="auto"/>
        <w:ind w:firstLine="454"/>
        <w:jc w:val="both"/>
      </w:pPr>
    </w:p>
    <w:p w14:paraId="47C7E500" w14:textId="77777777" w:rsidR="00E96CE1" w:rsidRPr="00557928" w:rsidRDefault="00E96CE1" w:rsidP="008F0CE1">
      <w:pPr>
        <w:spacing w:after="0" w:line="240" w:lineRule="auto"/>
        <w:ind w:firstLine="454"/>
        <w:jc w:val="center"/>
      </w:pPr>
      <w:r w:rsidRPr="00557928">
        <w:t>ADVANCE PAYMENT GUARANTEE</w:t>
      </w:r>
    </w:p>
    <w:p w14:paraId="5AA90598" w14:textId="77777777" w:rsidR="00E96CE1" w:rsidRPr="00557928" w:rsidRDefault="00E96CE1" w:rsidP="008F0CE1">
      <w:pPr>
        <w:spacing w:after="0" w:line="240" w:lineRule="auto"/>
        <w:ind w:firstLine="454"/>
        <w:jc w:val="center"/>
      </w:pPr>
    </w:p>
    <w:p w14:paraId="214874D5" w14:textId="77777777" w:rsidR="00E96CE1" w:rsidRPr="00557928" w:rsidRDefault="00E96CE1" w:rsidP="008F0CE1">
      <w:pPr>
        <w:spacing w:after="0" w:line="240" w:lineRule="auto"/>
        <w:ind w:firstLine="454"/>
        <w:jc w:val="center"/>
      </w:pPr>
      <w:r w:rsidRPr="00557928">
        <w:t>Date of issue 20_______ No. ____</w:t>
      </w:r>
    </w:p>
    <w:p w14:paraId="73B6D655" w14:textId="77777777" w:rsidR="00E96CE1" w:rsidRPr="00557928" w:rsidRDefault="00E96CE1" w:rsidP="008F0CE1">
      <w:pPr>
        <w:spacing w:after="0" w:line="240" w:lineRule="auto"/>
        <w:ind w:firstLine="454"/>
        <w:jc w:val="center"/>
      </w:pPr>
      <w:r w:rsidRPr="00557928">
        <w:t xml:space="preserve">( </w:t>
      </w:r>
      <w:r w:rsidRPr="00557928">
        <w:rPr>
          <w:i/>
        </w:rPr>
        <w:t>issuance</w:t>
      </w:r>
      <w:r w:rsidRPr="00557928">
        <w:t xml:space="preserve"> </w:t>
      </w:r>
      <w:r w:rsidRPr="00557928">
        <w:rPr>
          <w:i/>
        </w:rPr>
        <w:t xml:space="preserve">place </w:t>
      </w:r>
      <w:r w:rsidRPr="00557928">
        <w:t>)</w:t>
      </w:r>
    </w:p>
    <w:p w14:paraId="48497B9B" w14:textId="77777777" w:rsidR="00E96CE1" w:rsidRPr="00557928" w:rsidRDefault="00E96CE1" w:rsidP="008F0CE1">
      <w:pPr>
        <w:spacing w:after="0" w:line="240" w:lineRule="auto"/>
        <w:ind w:firstLine="454"/>
        <w:jc w:val="center"/>
      </w:pPr>
    </w:p>
    <w:p w14:paraId="4617C58C" w14:textId="6489530E" w:rsidR="00E96CE1" w:rsidRPr="00557928" w:rsidRDefault="00E96CE1" w:rsidP="008F0CE1">
      <w:pPr>
        <w:spacing w:after="0" w:line="240" w:lineRule="auto"/>
        <w:ind w:firstLine="454"/>
        <w:jc w:val="both"/>
      </w:pPr>
      <w:r w:rsidRPr="00557928">
        <w:t xml:space="preserve">The Supplier ( </w:t>
      </w:r>
      <w:r w:rsidRPr="00557928">
        <w:rPr>
          <w:i/>
        </w:rPr>
        <w:t xml:space="preserve">name, legal entity code, registered office address </w:t>
      </w:r>
      <w:r w:rsidRPr="00557928">
        <w:t xml:space="preserve">) (hereinafter referred to as the Supplier) announced that it concluded </w:t>
      </w:r>
      <w:r w:rsidR="00897B2C">
        <w:t>Agreement</w:t>
      </w:r>
      <w:r w:rsidRPr="00557928">
        <w:t xml:space="preserve"> No. ____ (hereinafter referred to as the </w:t>
      </w:r>
      <w:r w:rsidR="00897B2C">
        <w:t>Agreement</w:t>
      </w:r>
      <w:r w:rsidRPr="00557928">
        <w:t xml:space="preserve">) with the Public Security Service under the Ministry of the Interior, legal entity code 300666165, MK Paco st. 4, LT-10309 Vilnius, Lithuania (hereinafter - the Customer) for ( </w:t>
      </w:r>
      <w:r w:rsidRPr="00557928">
        <w:rPr>
          <w:i/>
        </w:rPr>
        <w:t xml:space="preserve">name of supply, provision or performance of </w:t>
      </w:r>
      <w:r w:rsidR="002B569D">
        <w:rPr>
          <w:i/>
        </w:rPr>
        <w:t>Goods</w:t>
      </w:r>
      <w:r w:rsidRPr="00557928">
        <w:rPr>
          <w:i/>
        </w:rPr>
        <w:t xml:space="preserve">, services or works </w:t>
      </w:r>
      <w:r w:rsidRPr="00557928">
        <w:t>).</w:t>
      </w:r>
      <w:r w:rsidRPr="00557928">
        <w:rPr>
          <w:rStyle w:val="Puslapioinaosnuoroda"/>
        </w:rPr>
        <w:footnoteReference w:id="2"/>
      </w:r>
      <w:r w:rsidRPr="00557928">
        <w:t xml:space="preserve"> </w:t>
      </w:r>
    </w:p>
    <w:p w14:paraId="19025657" w14:textId="7DB8C461" w:rsidR="00E96CE1" w:rsidRPr="00557928" w:rsidRDefault="00E96CE1" w:rsidP="008F0CE1">
      <w:pPr>
        <w:spacing w:after="0" w:line="240" w:lineRule="auto"/>
        <w:ind w:firstLine="454"/>
        <w:jc w:val="both"/>
      </w:pPr>
      <w:r w:rsidRPr="00557928">
        <w:t xml:space="preserve">According to the </w:t>
      </w:r>
      <w:r w:rsidR="00897B2C">
        <w:t>Agreement</w:t>
      </w:r>
      <w:r w:rsidRPr="00557928">
        <w:t xml:space="preserve">, the Customer will make an advance payment of EUR ____ </w:t>
      </w:r>
      <w:r w:rsidRPr="00557928">
        <w:rPr>
          <w:rStyle w:val="Puslapioinaosnuoroda"/>
        </w:rPr>
        <w:footnoteReference w:id="3"/>
      </w:r>
      <w:r w:rsidRPr="00557928">
        <w:t xml:space="preserve">( </w:t>
      </w:r>
      <w:r w:rsidRPr="00557928">
        <w:rPr>
          <w:i/>
        </w:rPr>
        <w:t xml:space="preserve">amount in words </w:t>
      </w:r>
      <w:r w:rsidRPr="00557928">
        <w:t>) to the Supplier, when the Customer receives the advance payment guarantee letter.</w:t>
      </w:r>
    </w:p>
    <w:p w14:paraId="09B71037" w14:textId="3ADF9116" w:rsidR="00E96CE1" w:rsidRPr="00557928" w:rsidRDefault="00E96CE1" w:rsidP="008F0CE1">
      <w:pPr>
        <w:spacing w:after="0" w:line="240" w:lineRule="auto"/>
        <w:ind w:firstLine="454"/>
        <w:jc w:val="both"/>
      </w:pPr>
      <w:r w:rsidRPr="00557928">
        <w:t xml:space="preserve">The Bank ( </w:t>
      </w:r>
      <w:r w:rsidRPr="00557928">
        <w:rPr>
          <w:i/>
        </w:rPr>
        <w:t xml:space="preserve">name, legal entity code, registered office address </w:t>
      </w:r>
      <w:r w:rsidRPr="00557928">
        <w:t xml:space="preserve">) (hereinafter - the Bank) under the conditions set out in this guarantee letter irrevocably and unconditionally undertakes to pay the Customer no more than EUR ___ ( </w:t>
      </w:r>
      <w:r w:rsidRPr="00557928">
        <w:rPr>
          <w:rStyle w:val="Puslapioinaosnuoroda"/>
        </w:rPr>
        <w:footnoteReference w:id="4"/>
      </w:r>
      <w:r w:rsidRPr="00557928">
        <w:t xml:space="preserve">amount </w:t>
      </w:r>
      <w:r w:rsidRPr="00557928">
        <w:rPr>
          <w:i/>
        </w:rPr>
        <w:t xml:space="preserve">in words </w:t>
      </w:r>
      <w:r w:rsidRPr="00557928">
        <w:t xml:space="preserve">) within 7 (seven) </w:t>
      </w:r>
      <w:r w:rsidR="000B6D2E">
        <w:t>business</w:t>
      </w:r>
      <w:r w:rsidRPr="00557928">
        <w:t xml:space="preserve"> days after receiving the Customer's first written demand to pay (original) with reference to this warranty letter no. ___, in which it is stated that the required amount belongs to the Customer due to the fact that the Supplier did not partially or fully fulfill the terms of the </w:t>
      </w:r>
      <w:r w:rsidR="00897B2C">
        <w:t>Agreement</w:t>
      </w:r>
      <w:r w:rsidRPr="00557928">
        <w:t xml:space="preserve"> and did not return the advance payment received from the Customer under </w:t>
      </w:r>
      <w:r w:rsidR="00897B2C">
        <w:t>Agreement</w:t>
      </w:r>
      <w:r w:rsidRPr="00557928">
        <w:t xml:space="preserve"> no. _____.</w:t>
      </w:r>
    </w:p>
    <w:p w14:paraId="4EF5C1D5" w14:textId="77777777" w:rsidR="00E96CE1" w:rsidRPr="00557928" w:rsidRDefault="00E96CE1" w:rsidP="008F0CE1">
      <w:pPr>
        <w:spacing w:after="0" w:line="240" w:lineRule="auto"/>
        <w:ind w:firstLine="454"/>
        <w:jc w:val="both"/>
      </w:pPr>
      <w:r w:rsidRPr="00557928">
        <w:t>Any payment request must be confirmed by the written signature of the head of the Public Security Service under the Ministry of Internal Affairs and submitted to the Bank at the Bank's address indicated above. The payment request can also be signed by the head of the Public Security Service under the Ministry of Internal Affairs with a qualified electronic signature that complies with Regulation (EU) of the European Parliament and Council No. 910/2014, is with an electronic time stamp, it contains the personal code of the signing representative (hereinafter referred to as Electronic Signature) and is sent to the Bank at the e-mail address ____.</w:t>
      </w:r>
    </w:p>
    <w:p w14:paraId="4519D687" w14:textId="75FFE4AF" w:rsidR="00E96CE1" w:rsidRPr="00557928" w:rsidRDefault="00E96CE1" w:rsidP="008F0CE1">
      <w:pPr>
        <w:spacing w:after="0" w:line="240" w:lineRule="auto"/>
        <w:ind w:firstLine="454"/>
        <w:jc w:val="both"/>
      </w:pPr>
      <w:r w:rsidRPr="00557928">
        <w:t xml:space="preserve">Pursuant to this letter of guarantee, the demand for payment cannot be submitted before the entire amount of the advance payment has been transferred and credited to the Supplier's account no. ____ located in ___ bank. The advance payment order must include the number of this guarantee letter No. __. The Bank undertakes only to the Customer, therefore the right of claim under this guarantee is non-transferable and non-transferable. The amount specified in this letter of guarantee will decrease accordingly after each payment by the Bank under this letter of guarantee. This letter of guarantee takes effect from the date of advance payment according to the </w:t>
      </w:r>
      <w:r w:rsidR="00897B2C">
        <w:t>Agreement</w:t>
      </w:r>
      <w:r w:rsidRPr="00557928">
        <w:t xml:space="preserve"> and is valid until 20__. ___ d.</w:t>
      </w:r>
    </w:p>
    <w:p w14:paraId="0B47E432" w14:textId="77777777" w:rsidR="00E96CE1" w:rsidRPr="00557928" w:rsidRDefault="00E96CE1" w:rsidP="008F0CE1">
      <w:pPr>
        <w:spacing w:after="0" w:line="240" w:lineRule="auto"/>
        <w:ind w:firstLine="454"/>
        <w:jc w:val="both"/>
      </w:pPr>
      <w:r w:rsidRPr="00557928">
        <w:lastRenderedPageBreak/>
        <w:t>This guarantee expires if, during its validity period, the Bank does not receive the Customer's proper payment request (original) at its previously specified address (signed with a written signature) or at its previously specified e-mail address (signed with an Electronic signature). This guarantee will also expire if, before the end of its validity period, the Customer submits to the Bank a proper written notice of waiver of its rights under this guarantee (original), signed as specified in this letter. A payment request received at the above-mentioned Bank address or e-mail address after the last day of the warranty period will not be processed.</w:t>
      </w:r>
    </w:p>
    <w:p w14:paraId="6009FBE6" w14:textId="77777777" w:rsidR="00E96CE1" w:rsidRPr="00557928" w:rsidRDefault="00E96CE1" w:rsidP="008F0CE1">
      <w:pPr>
        <w:spacing w:after="0" w:line="240" w:lineRule="auto"/>
        <w:ind w:firstLine="454"/>
        <w:jc w:val="both"/>
      </w:pPr>
      <w:r w:rsidRPr="00557928">
        <w:t>The Uniform Rules for Demand Guarantees. ICC Publication No.758 apply to this guarantee letter with the exceptions established in this guarantee letter and/or the mandatory norms of the legal acts of the Republic of Lithuania. All disputes arising between the parties are resolved in accordance with the procedure established by the laws of the Republic of Lithuania in the courts of the Republic of Lithuania in Vilnius.</w:t>
      </w:r>
    </w:p>
    <w:p w14:paraId="7A11870F" w14:textId="77777777" w:rsidR="00E96CE1" w:rsidRPr="00557928" w:rsidRDefault="00E96CE1" w:rsidP="008F0CE1">
      <w:pPr>
        <w:spacing w:after="0" w:line="240" w:lineRule="auto"/>
        <w:ind w:firstLine="454"/>
        <w:jc w:val="both"/>
      </w:pPr>
    </w:p>
    <w:p w14:paraId="0D7748DB" w14:textId="77777777" w:rsidR="00E96CE1" w:rsidRPr="00557928" w:rsidRDefault="00E96CE1" w:rsidP="008F0CE1">
      <w:pPr>
        <w:spacing w:after="0" w:line="240" w:lineRule="auto"/>
        <w:ind w:firstLine="454"/>
        <w:jc w:val="both"/>
        <w:rPr>
          <w:i/>
        </w:rPr>
      </w:pPr>
      <w:r w:rsidRPr="00557928">
        <w:rPr>
          <w:i/>
        </w:rPr>
        <w:t>Duties, name, surname, signature, seal of the bank representative</w:t>
      </w:r>
    </w:p>
    <w:p w14:paraId="400C8893" w14:textId="050BC043" w:rsidR="00E96CE1" w:rsidRPr="00557928" w:rsidRDefault="00E96CE1" w:rsidP="008F0CE1">
      <w:pPr>
        <w:spacing w:line="240" w:lineRule="auto"/>
      </w:pPr>
    </w:p>
    <w:p w14:paraId="2EDB8529" w14:textId="36903FED" w:rsidR="00E96CE1" w:rsidRPr="00557928" w:rsidRDefault="00E96CE1" w:rsidP="008F0CE1">
      <w:pPr>
        <w:spacing w:line="240" w:lineRule="auto"/>
      </w:pPr>
    </w:p>
    <w:p w14:paraId="56F12C41" w14:textId="7D3BAC8D" w:rsidR="00E96CE1" w:rsidRPr="00557928" w:rsidRDefault="00E96CE1" w:rsidP="008F0CE1">
      <w:pPr>
        <w:spacing w:line="240" w:lineRule="auto"/>
      </w:pPr>
    </w:p>
    <w:p w14:paraId="75578F7C" w14:textId="3B288866" w:rsidR="00E96CE1" w:rsidRPr="00557928" w:rsidRDefault="00E96CE1" w:rsidP="008F0CE1">
      <w:pPr>
        <w:spacing w:line="240" w:lineRule="auto"/>
      </w:pPr>
    </w:p>
    <w:p w14:paraId="1D0590BE" w14:textId="798E7AC6" w:rsidR="00E96CE1" w:rsidRPr="00557928" w:rsidRDefault="00E96CE1" w:rsidP="008F0CE1">
      <w:pPr>
        <w:spacing w:line="240" w:lineRule="auto"/>
      </w:pPr>
    </w:p>
    <w:p w14:paraId="6A08EF25" w14:textId="73CB49F6" w:rsidR="00E96CE1" w:rsidRPr="00557928" w:rsidRDefault="00E96CE1" w:rsidP="008F0CE1">
      <w:pPr>
        <w:spacing w:line="240" w:lineRule="auto"/>
      </w:pPr>
    </w:p>
    <w:p w14:paraId="58E1554E" w14:textId="579283C0" w:rsidR="00E96CE1" w:rsidRPr="00557928" w:rsidRDefault="00E96CE1" w:rsidP="008F0CE1">
      <w:pPr>
        <w:spacing w:line="240" w:lineRule="auto"/>
      </w:pPr>
    </w:p>
    <w:p w14:paraId="2AD5449A" w14:textId="52B59858" w:rsidR="00E96CE1" w:rsidRPr="00557928" w:rsidRDefault="00E96CE1" w:rsidP="008F0CE1">
      <w:pPr>
        <w:spacing w:line="240" w:lineRule="auto"/>
      </w:pPr>
    </w:p>
    <w:p w14:paraId="1BA23DFD" w14:textId="3A30DA78" w:rsidR="00E96CE1" w:rsidRPr="00557928" w:rsidRDefault="00E96CE1" w:rsidP="008F0CE1">
      <w:pPr>
        <w:spacing w:line="240" w:lineRule="auto"/>
      </w:pPr>
    </w:p>
    <w:p w14:paraId="7F39F2F9" w14:textId="6D2B424D" w:rsidR="00E96CE1" w:rsidRPr="00557928" w:rsidRDefault="00E96CE1" w:rsidP="008F0CE1">
      <w:pPr>
        <w:spacing w:line="240" w:lineRule="auto"/>
      </w:pPr>
    </w:p>
    <w:p w14:paraId="2F9B69F4" w14:textId="783C715B" w:rsidR="00E96CE1" w:rsidRPr="00557928" w:rsidRDefault="00E96CE1" w:rsidP="008F0CE1">
      <w:pPr>
        <w:spacing w:line="240" w:lineRule="auto"/>
      </w:pPr>
    </w:p>
    <w:p w14:paraId="41D5A758" w14:textId="3C81BB67" w:rsidR="00E96CE1" w:rsidRPr="00557928" w:rsidRDefault="00E96CE1" w:rsidP="008F0CE1">
      <w:pPr>
        <w:spacing w:line="240" w:lineRule="auto"/>
      </w:pPr>
    </w:p>
    <w:p w14:paraId="57FF2F7D" w14:textId="73CDBCC7" w:rsidR="00E96CE1" w:rsidRPr="00557928" w:rsidRDefault="00E96CE1" w:rsidP="008F0CE1">
      <w:pPr>
        <w:spacing w:line="240" w:lineRule="auto"/>
      </w:pPr>
    </w:p>
    <w:p w14:paraId="36D00D7D" w14:textId="66A23D2A" w:rsidR="00E96CE1" w:rsidRPr="00557928" w:rsidRDefault="00E96CE1" w:rsidP="008F0CE1">
      <w:pPr>
        <w:spacing w:line="240" w:lineRule="auto"/>
      </w:pPr>
    </w:p>
    <w:p w14:paraId="79115C68" w14:textId="2A12EE0E" w:rsidR="00E96CE1" w:rsidRPr="00557928" w:rsidRDefault="00E96CE1" w:rsidP="008F0CE1">
      <w:pPr>
        <w:spacing w:line="240" w:lineRule="auto"/>
      </w:pPr>
    </w:p>
    <w:p w14:paraId="334354B2" w14:textId="391500B0" w:rsidR="00E96CE1" w:rsidRPr="00557928" w:rsidRDefault="00E96CE1" w:rsidP="008F0CE1">
      <w:pPr>
        <w:spacing w:line="240" w:lineRule="auto"/>
      </w:pPr>
    </w:p>
    <w:p w14:paraId="75C83979" w14:textId="1D51D97C" w:rsidR="00E96CE1" w:rsidRPr="00557928" w:rsidRDefault="00E96CE1" w:rsidP="008F0CE1">
      <w:pPr>
        <w:spacing w:line="240" w:lineRule="auto"/>
      </w:pPr>
    </w:p>
    <w:p w14:paraId="38E83BE6" w14:textId="404EB228" w:rsidR="00E96CE1" w:rsidRPr="00557928" w:rsidRDefault="00E96CE1" w:rsidP="008F0CE1">
      <w:pPr>
        <w:spacing w:line="240" w:lineRule="auto"/>
      </w:pPr>
    </w:p>
    <w:p w14:paraId="0BE84420" w14:textId="77777777" w:rsidR="008F0CE1" w:rsidRPr="00557928" w:rsidRDefault="008F0CE1" w:rsidP="008F0CE1">
      <w:pPr>
        <w:spacing w:line="240" w:lineRule="auto"/>
      </w:pPr>
    </w:p>
    <w:p w14:paraId="688A2C81" w14:textId="77777777" w:rsidR="008F0CE1" w:rsidRPr="00557928" w:rsidRDefault="008F0CE1" w:rsidP="008F0CE1">
      <w:pPr>
        <w:spacing w:line="240" w:lineRule="auto"/>
      </w:pPr>
    </w:p>
    <w:p w14:paraId="17DA4980" w14:textId="258EAD26" w:rsidR="008F0CE1" w:rsidRDefault="008F0CE1" w:rsidP="008F0CE1">
      <w:pPr>
        <w:spacing w:line="240" w:lineRule="auto"/>
      </w:pPr>
    </w:p>
    <w:p w14:paraId="0DF3C4E3" w14:textId="77777777" w:rsidR="00F7686A" w:rsidRDefault="00F7686A" w:rsidP="008F0CE1">
      <w:pPr>
        <w:spacing w:line="240" w:lineRule="auto"/>
      </w:pPr>
    </w:p>
    <w:p w14:paraId="1D6BC86D" w14:textId="77777777" w:rsidR="004F45C2" w:rsidRDefault="004F45C2" w:rsidP="008F0CE1">
      <w:pPr>
        <w:spacing w:line="240" w:lineRule="auto"/>
      </w:pPr>
    </w:p>
    <w:p w14:paraId="28F4CF2B" w14:textId="77777777" w:rsidR="004F45C2" w:rsidRPr="00557928" w:rsidRDefault="004F45C2" w:rsidP="008F0CE1">
      <w:pPr>
        <w:spacing w:line="240" w:lineRule="auto"/>
      </w:pPr>
    </w:p>
    <w:p w14:paraId="26158CF0" w14:textId="0ECC4578" w:rsidR="00E96CE1" w:rsidRPr="00557928" w:rsidRDefault="00E96CE1" w:rsidP="008F0CE1">
      <w:pPr>
        <w:spacing w:line="240" w:lineRule="auto"/>
        <w:jc w:val="right"/>
      </w:pPr>
      <w:r w:rsidRPr="00557928">
        <w:lastRenderedPageBreak/>
        <w:t>Annex 4 to the Agreement</w:t>
      </w:r>
    </w:p>
    <w:p w14:paraId="6BB32203" w14:textId="77777777" w:rsidR="00E96CE1" w:rsidRPr="00557928" w:rsidRDefault="00E96CE1" w:rsidP="008F0CE1">
      <w:pPr>
        <w:spacing w:after="0" w:line="240" w:lineRule="auto"/>
        <w:ind w:firstLine="454"/>
        <w:jc w:val="right"/>
        <w:rPr>
          <w:bCs/>
        </w:rPr>
      </w:pPr>
      <w:r w:rsidRPr="00557928">
        <w:rPr>
          <w:bCs/>
        </w:rPr>
        <w:t>(Sample prepayment security form (surety insurance letter))</w:t>
      </w:r>
      <w:r w:rsidRPr="00557928">
        <w:rPr>
          <w:rStyle w:val="Puslapioinaosnuoroda"/>
          <w:bCs/>
        </w:rPr>
        <w:footnoteReference w:id="5"/>
      </w:r>
    </w:p>
    <w:p w14:paraId="4D91C158" w14:textId="77777777" w:rsidR="00E96CE1" w:rsidRPr="00557928" w:rsidRDefault="00E96CE1" w:rsidP="008F0CE1">
      <w:pPr>
        <w:spacing w:line="240" w:lineRule="auto"/>
        <w:jc w:val="right"/>
      </w:pPr>
    </w:p>
    <w:p w14:paraId="365CF87A" w14:textId="77777777" w:rsidR="00E96CE1" w:rsidRPr="00557928" w:rsidRDefault="00E96CE1" w:rsidP="008F0CE1">
      <w:pPr>
        <w:spacing w:after="0" w:line="240" w:lineRule="auto"/>
        <w:ind w:firstLine="454"/>
        <w:jc w:val="center"/>
      </w:pPr>
    </w:p>
    <w:p w14:paraId="27B52003" w14:textId="77777777" w:rsidR="00E96CE1" w:rsidRPr="00557928" w:rsidRDefault="00E96CE1" w:rsidP="008F0CE1">
      <w:pPr>
        <w:spacing w:after="0" w:line="240" w:lineRule="auto"/>
        <w:jc w:val="both"/>
      </w:pPr>
      <w:r w:rsidRPr="00557928">
        <w:t>to the Public Security Service at</w:t>
      </w:r>
    </w:p>
    <w:p w14:paraId="6A99D5B3" w14:textId="77777777" w:rsidR="00E96CE1" w:rsidRPr="00557928" w:rsidRDefault="00E96CE1" w:rsidP="008F0CE1">
      <w:pPr>
        <w:spacing w:after="0" w:line="240" w:lineRule="auto"/>
        <w:jc w:val="both"/>
      </w:pPr>
      <w:r w:rsidRPr="00557928">
        <w:t>Ministry of Internal Affairs</w:t>
      </w:r>
    </w:p>
    <w:p w14:paraId="2AA8203A" w14:textId="77777777" w:rsidR="00E96CE1" w:rsidRPr="00557928" w:rsidRDefault="00E96CE1" w:rsidP="008F0CE1">
      <w:pPr>
        <w:spacing w:after="0" w:line="240" w:lineRule="auto"/>
        <w:jc w:val="both"/>
      </w:pPr>
      <w:r w:rsidRPr="00557928">
        <w:t>MK Paco str. 4</w:t>
      </w:r>
    </w:p>
    <w:p w14:paraId="0EE90FA4" w14:textId="77777777" w:rsidR="00E96CE1" w:rsidRPr="00557928" w:rsidRDefault="00E96CE1" w:rsidP="008F0CE1">
      <w:pPr>
        <w:spacing w:after="0" w:line="240" w:lineRule="auto"/>
        <w:jc w:val="both"/>
      </w:pPr>
      <w:r w:rsidRPr="00557928">
        <w:t>LT-10309 Vilnius</w:t>
      </w:r>
    </w:p>
    <w:p w14:paraId="1E09AD65" w14:textId="77777777" w:rsidR="00E96CE1" w:rsidRPr="00557928" w:rsidRDefault="00E96CE1" w:rsidP="008F0CE1">
      <w:pPr>
        <w:spacing w:after="0" w:line="240" w:lineRule="auto"/>
        <w:ind w:firstLine="454"/>
        <w:jc w:val="both"/>
      </w:pPr>
    </w:p>
    <w:p w14:paraId="744DB29C" w14:textId="77777777" w:rsidR="00E96CE1" w:rsidRPr="00557928" w:rsidRDefault="00E96CE1" w:rsidP="008F0CE1">
      <w:pPr>
        <w:spacing w:after="0" w:line="240" w:lineRule="auto"/>
        <w:ind w:firstLine="454"/>
        <w:jc w:val="center"/>
      </w:pPr>
      <w:r w:rsidRPr="00557928">
        <w:t>ADVANCE PAYMENT SECURITY INSURANCE LETTER</w:t>
      </w:r>
    </w:p>
    <w:p w14:paraId="63CA1058" w14:textId="77777777" w:rsidR="00E96CE1" w:rsidRPr="00557928" w:rsidRDefault="00E96CE1" w:rsidP="008F0CE1">
      <w:pPr>
        <w:spacing w:after="0" w:line="240" w:lineRule="auto"/>
        <w:ind w:firstLine="454"/>
        <w:jc w:val="center"/>
      </w:pPr>
    </w:p>
    <w:p w14:paraId="59E1DB9B" w14:textId="77777777" w:rsidR="00E96CE1" w:rsidRPr="00557928" w:rsidRDefault="00E96CE1" w:rsidP="008F0CE1">
      <w:pPr>
        <w:spacing w:after="0" w:line="240" w:lineRule="auto"/>
        <w:ind w:firstLine="454"/>
        <w:jc w:val="center"/>
      </w:pPr>
      <w:r w:rsidRPr="00557928">
        <w:t>Date of issue 20_______ No. ____</w:t>
      </w:r>
    </w:p>
    <w:p w14:paraId="48B2A8C4" w14:textId="77777777" w:rsidR="00E96CE1" w:rsidRPr="00557928" w:rsidRDefault="00E96CE1" w:rsidP="008F0CE1">
      <w:pPr>
        <w:spacing w:after="0" w:line="240" w:lineRule="auto"/>
        <w:ind w:firstLine="454"/>
        <w:jc w:val="center"/>
      </w:pPr>
      <w:r w:rsidRPr="00557928">
        <w:t xml:space="preserve">( </w:t>
      </w:r>
      <w:r w:rsidRPr="00557928">
        <w:rPr>
          <w:i/>
        </w:rPr>
        <w:t>issuance</w:t>
      </w:r>
      <w:r w:rsidRPr="00557928">
        <w:t xml:space="preserve"> </w:t>
      </w:r>
      <w:r w:rsidRPr="00557928">
        <w:rPr>
          <w:i/>
        </w:rPr>
        <w:t xml:space="preserve">place </w:t>
      </w:r>
      <w:r w:rsidRPr="00557928">
        <w:t>)</w:t>
      </w:r>
    </w:p>
    <w:p w14:paraId="090150C8" w14:textId="77777777" w:rsidR="00E96CE1" w:rsidRPr="00557928" w:rsidRDefault="00E96CE1" w:rsidP="008F0CE1">
      <w:pPr>
        <w:spacing w:after="0" w:line="240" w:lineRule="auto"/>
        <w:ind w:firstLine="454"/>
        <w:jc w:val="center"/>
      </w:pPr>
    </w:p>
    <w:p w14:paraId="1284B983" w14:textId="680ABA9A" w:rsidR="00E96CE1" w:rsidRPr="00557928" w:rsidRDefault="00E96CE1" w:rsidP="008F0CE1">
      <w:pPr>
        <w:spacing w:after="0" w:line="240" w:lineRule="auto"/>
        <w:ind w:firstLine="454"/>
        <w:jc w:val="both"/>
      </w:pPr>
      <w:r w:rsidRPr="00557928">
        <w:t xml:space="preserve">The supplier ( </w:t>
      </w:r>
      <w:r w:rsidRPr="00557928">
        <w:rPr>
          <w:i/>
        </w:rPr>
        <w:t xml:space="preserve">name, legal entity code, registered office address </w:t>
      </w:r>
      <w:r w:rsidRPr="00557928">
        <w:t xml:space="preserve">) (hereinafter - the Policyholder) announced that it concluded </w:t>
      </w:r>
      <w:r w:rsidR="00897B2C">
        <w:t>Agreement</w:t>
      </w:r>
      <w:r w:rsidRPr="00557928">
        <w:t xml:space="preserve"> No.____ (hereinafter - the </w:t>
      </w:r>
      <w:r w:rsidR="00897B2C">
        <w:t>Agreement</w:t>
      </w:r>
      <w:r w:rsidRPr="00557928">
        <w:t xml:space="preserve">) with the Public Security Service under the Ministry of the Interior, legal entity code 300666165, MK Paco st. 4, LT-10309 Vilnius, Lithuania (hereinafter referred to as the Beneficiary) for ( </w:t>
      </w:r>
      <w:r w:rsidRPr="00557928">
        <w:rPr>
          <w:i/>
        </w:rPr>
        <w:t xml:space="preserve">name of supply, provision or performance of </w:t>
      </w:r>
      <w:r w:rsidR="002B569D">
        <w:rPr>
          <w:i/>
        </w:rPr>
        <w:t>Goods</w:t>
      </w:r>
      <w:r w:rsidRPr="00557928">
        <w:rPr>
          <w:i/>
        </w:rPr>
        <w:t xml:space="preserve">, services or works </w:t>
      </w:r>
      <w:r w:rsidRPr="00557928">
        <w:t>).</w:t>
      </w:r>
      <w:r w:rsidRPr="00557928">
        <w:rPr>
          <w:rStyle w:val="Puslapioinaosnuoroda"/>
        </w:rPr>
        <w:footnoteReference w:id="6"/>
      </w:r>
      <w:r w:rsidRPr="00557928">
        <w:t xml:space="preserve"> </w:t>
      </w:r>
    </w:p>
    <w:p w14:paraId="08CD9A8E" w14:textId="05FD5A83" w:rsidR="00E96CE1" w:rsidRPr="00557928" w:rsidRDefault="00E96CE1" w:rsidP="008F0CE1">
      <w:pPr>
        <w:spacing w:after="0" w:line="240" w:lineRule="auto"/>
        <w:ind w:firstLine="454"/>
        <w:jc w:val="both"/>
      </w:pPr>
      <w:r w:rsidRPr="00557928">
        <w:t xml:space="preserve">According to the </w:t>
      </w:r>
      <w:r w:rsidR="00897B2C">
        <w:t>Agreement</w:t>
      </w:r>
      <w:r w:rsidRPr="00557928">
        <w:t xml:space="preserve">, the Beneficiary will make an advance payment of EUR ____ </w:t>
      </w:r>
      <w:r w:rsidRPr="00557928">
        <w:rPr>
          <w:rStyle w:val="Puslapioinaosnuoroda"/>
        </w:rPr>
        <w:footnoteReference w:id="7"/>
      </w:r>
      <w:r w:rsidRPr="00557928">
        <w:t xml:space="preserve">( </w:t>
      </w:r>
      <w:r w:rsidRPr="00557928">
        <w:rPr>
          <w:i/>
        </w:rPr>
        <w:t xml:space="preserve">amount in words </w:t>
      </w:r>
      <w:r w:rsidRPr="00557928">
        <w:t xml:space="preserve">) to the Insurer, when the Beneficiary receives the insurance letter guaranteeing the advance payment, and the Insurer undertakes to use the advance given to the Beneficiary in accordance with the </w:t>
      </w:r>
      <w:r w:rsidR="00897B2C">
        <w:t>Agreement</w:t>
      </w:r>
      <w:r w:rsidRPr="00557928">
        <w:t xml:space="preserve">. In assurance that this </w:t>
      </w:r>
      <w:r w:rsidR="00897B2C">
        <w:t>Agreement</w:t>
      </w:r>
      <w:r w:rsidRPr="00557928">
        <w:t>ual obligation will be fulfilled and properly fulfilled, the following advance payment security bond (hereinafter referred to as “the bond”) is provided.</w:t>
      </w:r>
    </w:p>
    <w:p w14:paraId="52AEE365" w14:textId="4BB3ABD6" w:rsidR="00E96CE1" w:rsidRPr="00557928" w:rsidRDefault="00E96CE1" w:rsidP="008F0CE1">
      <w:pPr>
        <w:spacing w:after="0" w:line="240" w:lineRule="auto"/>
        <w:ind w:firstLine="454"/>
        <w:jc w:val="both"/>
      </w:pPr>
      <w:r w:rsidRPr="00557928">
        <w:t xml:space="preserve">The Insurer ( </w:t>
      </w:r>
      <w:r w:rsidRPr="00557928">
        <w:rPr>
          <w:i/>
        </w:rPr>
        <w:t xml:space="preserve">name, legal entity code, registered office address </w:t>
      </w:r>
      <w:r w:rsidRPr="00557928">
        <w:t xml:space="preserve">) (hereinafter - the Insurer) irrevocably and unconditionally undertakes to pay the Beneficiary no more than EUR ___ ( </w:t>
      </w:r>
      <w:r w:rsidRPr="00557928">
        <w:rPr>
          <w:rStyle w:val="Puslapioinaosnuoroda"/>
        </w:rPr>
        <w:footnoteReference w:id="8"/>
      </w:r>
      <w:r w:rsidRPr="00557928">
        <w:t xml:space="preserve">amount </w:t>
      </w:r>
      <w:r w:rsidRPr="00557928">
        <w:rPr>
          <w:i/>
        </w:rPr>
        <w:t xml:space="preserve">in words </w:t>
      </w:r>
      <w:r w:rsidRPr="00557928">
        <w:t xml:space="preserve">) within 7 (seven) </w:t>
      </w:r>
      <w:r w:rsidR="000B6D2E">
        <w:t>business</w:t>
      </w:r>
      <w:r w:rsidRPr="00557928">
        <w:t xml:space="preserve"> days, upon receipt of the Beneficiary's first written demand, under the conditions set forth in this letter pay (original) with reference to this letter no. ___, in which it is stated that the required amount belongs to the Beneficiary due to the fact that the Insured partially or completely did not fulfill the terms of the </w:t>
      </w:r>
      <w:r w:rsidR="00897B2C">
        <w:t>Agreement</w:t>
      </w:r>
      <w:r w:rsidRPr="00557928">
        <w:t xml:space="preserve"> and did not return the advance received from the Beneficiary under </w:t>
      </w:r>
      <w:r w:rsidR="00897B2C">
        <w:t>Agreement</w:t>
      </w:r>
      <w:r w:rsidRPr="00557928">
        <w:t xml:space="preserve"> no. _____.</w:t>
      </w:r>
    </w:p>
    <w:p w14:paraId="1A56812C" w14:textId="77777777" w:rsidR="00E96CE1" w:rsidRPr="00557928" w:rsidRDefault="00E96CE1" w:rsidP="008F0CE1">
      <w:pPr>
        <w:spacing w:after="0" w:line="240" w:lineRule="auto"/>
        <w:ind w:firstLine="454"/>
        <w:jc w:val="both"/>
      </w:pPr>
      <w:r w:rsidRPr="00557928">
        <w:t>Any claim for payment must be confirmed by the written signature of the head of the Public Security Service under the Ministry of Internal Affairs and submitted to the Insurer at the above address of the Insurer. The payment request can also be signed by the head of the Public Security Service under the Ministry of Internal Affairs with a qualified electronic signature that complies with Regulation (EU) of the European Parliament and Council No. 910/2014, is with an electronic time stamp, it contains the personal code of the signing representative (hereinafter referred to as the Electronic Signature) and is sent to the Insurer at the e-mail address ____.</w:t>
      </w:r>
    </w:p>
    <w:p w14:paraId="03A6228B" w14:textId="3CA27A90" w:rsidR="00E96CE1" w:rsidRPr="00557928" w:rsidRDefault="00E96CE1" w:rsidP="008F0CE1">
      <w:pPr>
        <w:spacing w:after="0" w:line="240" w:lineRule="auto"/>
        <w:ind w:firstLine="454"/>
        <w:jc w:val="both"/>
      </w:pPr>
      <w:r w:rsidRPr="00557928">
        <w:t xml:space="preserve">According to this letter, the claim for payment cannot be submitted before the entire amount of the advance payment has been transferred and credited to the Policyholder's account no. ____ located in ___ bank. The advance payment order must include the number of this letter No. __. The Insurer undertakes only to the Beneficiary, therefore the right of claim under this letter is non-transferable </w:t>
      </w:r>
      <w:r w:rsidRPr="00557928">
        <w:lastRenderedPageBreak/>
        <w:t xml:space="preserve">and non-transferable. The amount specified in this letter will be reduced accordingly after each payment by the Insurer under this letter. This letter takes effect from the date of payment of the advance payment according to the </w:t>
      </w:r>
      <w:r w:rsidR="00897B2C">
        <w:t>Agreement</w:t>
      </w:r>
      <w:r w:rsidRPr="00557928">
        <w:t xml:space="preserve"> and is valid until 20__. ___ d.</w:t>
      </w:r>
    </w:p>
    <w:p w14:paraId="1787F2C2" w14:textId="77777777" w:rsidR="00E96CE1" w:rsidRPr="00557928" w:rsidRDefault="00E96CE1" w:rsidP="008F0CE1">
      <w:pPr>
        <w:spacing w:after="0" w:line="240" w:lineRule="auto"/>
        <w:ind w:firstLine="454"/>
        <w:jc w:val="both"/>
      </w:pPr>
      <w:r w:rsidRPr="00557928">
        <w:t>All obligations of the Insurer under this letter shall cease to be valid if any of the following conditions occur:</w:t>
      </w:r>
    </w:p>
    <w:p w14:paraId="5578C229" w14:textId="77777777" w:rsidR="00E96CE1" w:rsidRPr="00557928" w:rsidRDefault="00E96CE1" w:rsidP="008F0CE1">
      <w:pPr>
        <w:spacing w:after="0" w:line="240" w:lineRule="auto"/>
        <w:ind w:firstLine="454"/>
        <w:jc w:val="both"/>
      </w:pPr>
      <w:r w:rsidRPr="00557928">
        <w:t>1. up to and including the last day of validity of the letter, the Insurer has not received the Beneficiary's written demand for payment (original) (signed with a written signature) at the address specified above or at the e-mail address of the Insurer specified above (signed with an electronic signature);</w:t>
      </w:r>
    </w:p>
    <w:p w14:paraId="14BD75E4" w14:textId="77777777" w:rsidR="00E96CE1" w:rsidRPr="00557928" w:rsidRDefault="00E96CE1" w:rsidP="008F0CE1">
      <w:pPr>
        <w:spacing w:after="0" w:line="240" w:lineRule="auto"/>
        <w:ind w:firstLine="454"/>
        <w:jc w:val="both"/>
      </w:pPr>
      <w:r w:rsidRPr="00557928">
        <w:t>2. The Beneficiary notifies the Insurer in writing that he waives his rights under this letter.</w:t>
      </w:r>
    </w:p>
    <w:p w14:paraId="43605AE2" w14:textId="77777777" w:rsidR="00E96CE1" w:rsidRPr="00557928" w:rsidRDefault="00E96CE1" w:rsidP="008F0CE1">
      <w:pPr>
        <w:spacing w:after="0" w:line="240" w:lineRule="auto"/>
        <w:ind w:firstLine="454"/>
        <w:jc w:val="both"/>
      </w:pPr>
      <w:r w:rsidRPr="00557928">
        <w:t>Any claims of the Beneficiary for payment will not be honored if they are received at the Insurer's address or e-mail address specified above after the expiry of the validity period of this letter. The law of the Republic of Lithuania applies to this letter of guarantee. All disputes arising between the parties are resolved in accordance with the procedure established by the laws of the Republic of Lithuania in the courts of the Republic of Lithuania in Vilnius.</w:t>
      </w:r>
    </w:p>
    <w:p w14:paraId="628B6CA3" w14:textId="77777777" w:rsidR="00E96CE1" w:rsidRPr="00557928" w:rsidRDefault="00E96CE1" w:rsidP="008F0CE1">
      <w:pPr>
        <w:spacing w:after="0" w:line="240" w:lineRule="auto"/>
        <w:ind w:firstLine="454"/>
        <w:jc w:val="both"/>
        <w:rPr>
          <w:i/>
        </w:rPr>
      </w:pPr>
    </w:p>
    <w:p w14:paraId="19D38F92" w14:textId="77777777" w:rsidR="00E96CE1" w:rsidRPr="00557928" w:rsidRDefault="00E96CE1" w:rsidP="008F0CE1">
      <w:pPr>
        <w:spacing w:after="0" w:line="240" w:lineRule="auto"/>
        <w:ind w:firstLine="454"/>
        <w:jc w:val="both"/>
      </w:pPr>
      <w:r w:rsidRPr="00557928">
        <w:rPr>
          <w:i/>
        </w:rPr>
        <w:t>Responsibilities, name, surname, signature, stamp of the insurer's representative</w:t>
      </w:r>
    </w:p>
    <w:p w14:paraId="201935F0" w14:textId="77777777" w:rsidR="00E96CE1" w:rsidRPr="00557928" w:rsidRDefault="00E96CE1" w:rsidP="008F0CE1">
      <w:pPr>
        <w:spacing w:line="240" w:lineRule="auto"/>
        <w:jc w:val="right"/>
      </w:pPr>
    </w:p>
    <w:p w14:paraId="04AFB8F8" w14:textId="77777777" w:rsidR="008F0CE1" w:rsidRPr="00557928" w:rsidRDefault="008F0CE1" w:rsidP="008F0CE1">
      <w:pPr>
        <w:spacing w:line="240" w:lineRule="auto"/>
        <w:jc w:val="right"/>
      </w:pPr>
    </w:p>
    <w:p w14:paraId="6457C48E" w14:textId="77777777" w:rsidR="008F0CE1" w:rsidRPr="00557928" w:rsidRDefault="008F0CE1" w:rsidP="008F0CE1">
      <w:pPr>
        <w:spacing w:line="240" w:lineRule="auto"/>
        <w:jc w:val="right"/>
      </w:pPr>
    </w:p>
    <w:p w14:paraId="161C59D9" w14:textId="77777777" w:rsidR="008F0CE1" w:rsidRPr="00557928" w:rsidRDefault="008F0CE1" w:rsidP="008F0CE1">
      <w:pPr>
        <w:spacing w:line="240" w:lineRule="auto"/>
        <w:jc w:val="right"/>
      </w:pPr>
    </w:p>
    <w:p w14:paraId="58AFA0A3" w14:textId="77777777" w:rsidR="008F0CE1" w:rsidRDefault="008F0CE1" w:rsidP="008F0CE1">
      <w:pPr>
        <w:spacing w:line="240" w:lineRule="auto"/>
        <w:jc w:val="right"/>
      </w:pPr>
    </w:p>
    <w:p w14:paraId="7DFA6936" w14:textId="77777777" w:rsidR="00223B46" w:rsidRDefault="00223B46" w:rsidP="008F0CE1">
      <w:pPr>
        <w:spacing w:line="240" w:lineRule="auto"/>
        <w:jc w:val="right"/>
      </w:pPr>
    </w:p>
    <w:p w14:paraId="33DF9059" w14:textId="77777777" w:rsidR="00223B46" w:rsidRDefault="00223B46" w:rsidP="008F0CE1">
      <w:pPr>
        <w:spacing w:line="240" w:lineRule="auto"/>
        <w:jc w:val="right"/>
      </w:pPr>
    </w:p>
    <w:p w14:paraId="0B5BAE85" w14:textId="77777777" w:rsidR="00223B46" w:rsidRDefault="00223B46" w:rsidP="008F0CE1">
      <w:pPr>
        <w:spacing w:line="240" w:lineRule="auto"/>
        <w:jc w:val="right"/>
      </w:pPr>
    </w:p>
    <w:p w14:paraId="3815D2AC" w14:textId="77777777" w:rsidR="00223B46" w:rsidRDefault="00223B46" w:rsidP="008F0CE1">
      <w:pPr>
        <w:spacing w:line="240" w:lineRule="auto"/>
        <w:jc w:val="right"/>
      </w:pPr>
    </w:p>
    <w:p w14:paraId="05DF7168" w14:textId="77777777" w:rsidR="00223B46" w:rsidRDefault="00223B46" w:rsidP="008F0CE1">
      <w:pPr>
        <w:spacing w:line="240" w:lineRule="auto"/>
        <w:jc w:val="right"/>
      </w:pPr>
    </w:p>
    <w:p w14:paraId="0A99C1EF" w14:textId="77777777" w:rsidR="00223B46" w:rsidRDefault="00223B46" w:rsidP="008F0CE1">
      <w:pPr>
        <w:spacing w:line="240" w:lineRule="auto"/>
        <w:jc w:val="right"/>
      </w:pPr>
    </w:p>
    <w:p w14:paraId="061566AC" w14:textId="77777777" w:rsidR="00223B46" w:rsidRDefault="00223B46" w:rsidP="008F0CE1">
      <w:pPr>
        <w:spacing w:line="240" w:lineRule="auto"/>
        <w:jc w:val="right"/>
      </w:pPr>
    </w:p>
    <w:p w14:paraId="5B90164A" w14:textId="77777777" w:rsidR="00223B46" w:rsidRDefault="00223B46" w:rsidP="008F0CE1">
      <w:pPr>
        <w:spacing w:line="240" w:lineRule="auto"/>
        <w:jc w:val="right"/>
      </w:pPr>
    </w:p>
    <w:p w14:paraId="2E220928" w14:textId="77777777" w:rsidR="00223B46" w:rsidRDefault="00223B46" w:rsidP="008F0CE1">
      <w:pPr>
        <w:spacing w:line="240" w:lineRule="auto"/>
        <w:jc w:val="right"/>
      </w:pPr>
    </w:p>
    <w:p w14:paraId="4C98603C" w14:textId="77777777" w:rsidR="00223B46" w:rsidRDefault="00223B46" w:rsidP="008F0CE1">
      <w:pPr>
        <w:spacing w:line="240" w:lineRule="auto"/>
        <w:jc w:val="right"/>
      </w:pPr>
    </w:p>
    <w:p w14:paraId="756D1842" w14:textId="77777777" w:rsidR="00223B46" w:rsidRDefault="00223B46" w:rsidP="008F0CE1">
      <w:pPr>
        <w:spacing w:line="240" w:lineRule="auto"/>
        <w:jc w:val="right"/>
      </w:pPr>
    </w:p>
    <w:p w14:paraId="7DF29E93" w14:textId="77777777" w:rsidR="00223B46" w:rsidRDefault="00223B46" w:rsidP="008F0CE1">
      <w:pPr>
        <w:spacing w:line="240" w:lineRule="auto"/>
        <w:jc w:val="right"/>
      </w:pPr>
    </w:p>
    <w:p w14:paraId="0DC0E86C" w14:textId="77777777" w:rsidR="00223B46" w:rsidRPr="00557928" w:rsidRDefault="00223B46" w:rsidP="008F0CE1">
      <w:pPr>
        <w:spacing w:line="240" w:lineRule="auto"/>
        <w:jc w:val="right"/>
      </w:pPr>
    </w:p>
    <w:p w14:paraId="64B28001" w14:textId="77777777" w:rsidR="008F0CE1" w:rsidRPr="00557928" w:rsidRDefault="008F0CE1" w:rsidP="008F0CE1">
      <w:pPr>
        <w:spacing w:line="240" w:lineRule="auto"/>
        <w:jc w:val="right"/>
      </w:pPr>
    </w:p>
    <w:p w14:paraId="2EE58AB2" w14:textId="77777777" w:rsidR="008F0CE1" w:rsidRPr="00557928" w:rsidRDefault="008F0CE1" w:rsidP="008F0CE1">
      <w:pPr>
        <w:spacing w:line="240" w:lineRule="auto"/>
        <w:jc w:val="right"/>
      </w:pPr>
    </w:p>
    <w:p w14:paraId="37068A75" w14:textId="77777777" w:rsidR="008F0CE1" w:rsidRPr="00557928" w:rsidRDefault="008F0CE1" w:rsidP="008F0CE1">
      <w:pPr>
        <w:spacing w:line="240" w:lineRule="auto"/>
        <w:jc w:val="right"/>
      </w:pPr>
    </w:p>
    <w:p w14:paraId="4BB74C8A" w14:textId="52002D0A" w:rsidR="00706FD8" w:rsidRDefault="00706FD8" w:rsidP="008F0CE1">
      <w:pPr>
        <w:spacing w:line="240" w:lineRule="auto"/>
        <w:jc w:val="right"/>
      </w:pPr>
    </w:p>
    <w:p w14:paraId="5727552A" w14:textId="77777777" w:rsidR="006D73A1" w:rsidRDefault="006D73A1" w:rsidP="006D73A1">
      <w:pPr>
        <w:jc w:val="right"/>
      </w:pPr>
      <w:r>
        <w:lastRenderedPageBreak/>
        <w:t>Annex 5 to the Agreement</w:t>
      </w:r>
    </w:p>
    <w:p w14:paraId="1AFB1370" w14:textId="77777777" w:rsidR="006D73A1" w:rsidRPr="00753BEA" w:rsidRDefault="006D73A1" w:rsidP="006D73A1">
      <w:pPr>
        <w:jc w:val="center"/>
        <w:rPr>
          <w:b/>
          <w:bCs/>
        </w:rPr>
      </w:pPr>
      <w:r>
        <w:rPr>
          <w:b/>
          <w:bCs/>
        </w:rPr>
        <w:t xml:space="preserve">THE </w:t>
      </w:r>
      <w:r w:rsidRPr="00753BEA">
        <w:rPr>
          <w:b/>
          <w:bCs/>
        </w:rPr>
        <w:t>FORM THE ACT HA</w:t>
      </w:r>
      <w:r>
        <w:rPr>
          <w:b/>
          <w:bCs/>
        </w:rPr>
        <w:t>N</w:t>
      </w:r>
      <w:r w:rsidRPr="00753BEA">
        <w:rPr>
          <w:b/>
          <w:bCs/>
        </w:rPr>
        <w:t xml:space="preserve">DOVER </w:t>
      </w:r>
      <w:r>
        <w:rPr>
          <w:b/>
          <w:bCs/>
        </w:rPr>
        <w:t>–</w:t>
      </w:r>
      <w:r w:rsidRPr="00753BEA">
        <w:rPr>
          <w:b/>
          <w:bCs/>
        </w:rPr>
        <w:t xml:space="preserve"> ACCEPTANCE</w:t>
      </w:r>
      <w:r>
        <w:rPr>
          <w:b/>
          <w:bCs/>
        </w:rPr>
        <w:t xml:space="preserve"> OF THE</w:t>
      </w:r>
      <w:r w:rsidRPr="00753BEA">
        <w:rPr>
          <w:b/>
          <w:bCs/>
        </w:rPr>
        <w:t xml:space="preserve"> GOODS</w:t>
      </w:r>
    </w:p>
    <w:p w14:paraId="2D2567BC" w14:textId="77777777" w:rsidR="006D73A1" w:rsidRDefault="006D73A1" w:rsidP="006D73A1">
      <w:pPr>
        <w:jc w:val="center"/>
      </w:pPr>
      <w:r w:rsidRPr="00753BEA">
        <w:rPr>
          <w:b/>
          <w:bCs/>
        </w:rPr>
        <w:t>THE ACT HA</w:t>
      </w:r>
      <w:r>
        <w:rPr>
          <w:b/>
          <w:bCs/>
        </w:rPr>
        <w:t>N</w:t>
      </w:r>
      <w:r w:rsidRPr="00753BEA">
        <w:rPr>
          <w:b/>
          <w:bCs/>
        </w:rPr>
        <w:t xml:space="preserve">DOVER - ACCEPTANCE </w:t>
      </w:r>
      <w:r>
        <w:rPr>
          <w:b/>
          <w:bCs/>
        </w:rPr>
        <w:t xml:space="preserve">OF THE </w:t>
      </w:r>
      <w:r w:rsidRPr="00753BEA">
        <w:rPr>
          <w:b/>
          <w:bCs/>
        </w:rPr>
        <w:t>GOODS No__________</w:t>
      </w:r>
    </w:p>
    <w:p w14:paraId="0F096C0B" w14:textId="77777777" w:rsidR="006D73A1" w:rsidRPr="00753BEA" w:rsidRDefault="006D73A1" w:rsidP="006D73A1">
      <w:pPr>
        <w:jc w:val="center"/>
      </w:pPr>
      <w:r w:rsidRPr="00753BEA">
        <w:t>(Date and number)</w:t>
      </w:r>
    </w:p>
    <w:p w14:paraId="7782A62E" w14:textId="77777777" w:rsidR="006D73A1" w:rsidRPr="00753BEA" w:rsidRDefault="006D73A1" w:rsidP="006D73A1">
      <w:pPr>
        <w:jc w:val="center"/>
      </w:pPr>
      <w:r w:rsidRPr="00753BEA">
        <w:t>(Place of Conclusion)</w:t>
      </w:r>
    </w:p>
    <w:tbl>
      <w:tblPr>
        <w:tblStyle w:val="Lentelstinklelis"/>
        <w:tblW w:w="0" w:type="auto"/>
        <w:tblLook w:val="04A0" w:firstRow="1" w:lastRow="0" w:firstColumn="1" w:lastColumn="0" w:noHBand="0" w:noVBand="1"/>
      </w:tblPr>
      <w:tblGrid>
        <w:gridCol w:w="9350"/>
      </w:tblGrid>
      <w:tr w:rsidR="006D73A1" w14:paraId="05537B93" w14:textId="77777777" w:rsidTr="00262C8B">
        <w:tc>
          <w:tcPr>
            <w:tcW w:w="9350" w:type="dxa"/>
          </w:tcPr>
          <w:p w14:paraId="6A2E17C9" w14:textId="77777777" w:rsidR="006D73A1" w:rsidRPr="00753BEA" w:rsidRDefault="006D73A1" w:rsidP="00262C8B">
            <w:pPr>
              <w:spacing w:line="259" w:lineRule="auto"/>
            </w:pPr>
            <w:r w:rsidRPr="00753BEA">
              <w:t>Contracting Authority (the Buyer):</w:t>
            </w:r>
          </w:p>
        </w:tc>
      </w:tr>
      <w:tr w:rsidR="006D73A1" w14:paraId="4CA3CA70" w14:textId="77777777" w:rsidTr="00262C8B">
        <w:tc>
          <w:tcPr>
            <w:tcW w:w="9350" w:type="dxa"/>
          </w:tcPr>
          <w:p w14:paraId="6EB86C0C" w14:textId="77777777" w:rsidR="006D73A1" w:rsidRPr="00753BEA" w:rsidRDefault="006D73A1" w:rsidP="00262C8B">
            <w:r>
              <w:t xml:space="preserve">The </w:t>
            </w:r>
            <w:r w:rsidRPr="00753BEA">
              <w:t>Supplier (The Seller):</w:t>
            </w:r>
          </w:p>
          <w:p w14:paraId="34160AA9" w14:textId="77777777" w:rsidR="006D73A1" w:rsidRPr="00753BEA" w:rsidRDefault="006D73A1" w:rsidP="00262C8B">
            <w:pPr>
              <w:spacing w:line="259" w:lineRule="auto"/>
            </w:pPr>
            <w:r w:rsidRPr="00753BEA">
              <w:t>(if a group of economic operators, please specify</w:t>
            </w:r>
            <w:r w:rsidRPr="00753BEA">
              <w:rPr>
                <w:i/>
                <w:iCs/>
              </w:rPr>
              <w:t>: (a group of economic operators, acting on the basis of a joint operating agreement, consisting of: (specify the names of all the economic operators), represented by a responsible partner (specify the name of the responsible partner),</w:t>
            </w:r>
            <w:r w:rsidRPr="00753BEA">
              <w:t xml:space="preserve">  </w:t>
            </w:r>
          </w:p>
        </w:tc>
      </w:tr>
      <w:tr w:rsidR="006D73A1" w14:paraId="2A9B15FB" w14:textId="77777777" w:rsidTr="00262C8B">
        <w:tc>
          <w:tcPr>
            <w:tcW w:w="9350" w:type="dxa"/>
          </w:tcPr>
          <w:p w14:paraId="429A0ABF" w14:textId="66A83E4D" w:rsidR="006D73A1" w:rsidRPr="00753BEA" w:rsidRDefault="001A795D" w:rsidP="00262C8B">
            <w:pPr>
              <w:spacing w:line="259" w:lineRule="auto"/>
              <w:jc w:val="both"/>
            </w:pPr>
            <w:r>
              <w:t>Agreement</w:t>
            </w:r>
            <w:r w:rsidR="006D73A1" w:rsidRPr="00753BEA">
              <w:t xml:space="preserve"> No:</w:t>
            </w:r>
          </w:p>
        </w:tc>
      </w:tr>
      <w:tr w:rsidR="006D73A1" w14:paraId="17BBCB12" w14:textId="77777777" w:rsidTr="00262C8B">
        <w:tc>
          <w:tcPr>
            <w:tcW w:w="9350" w:type="dxa"/>
          </w:tcPr>
          <w:p w14:paraId="1AA71ACC" w14:textId="25D4A880" w:rsidR="006D73A1" w:rsidRPr="00753BEA" w:rsidRDefault="001A795D" w:rsidP="00262C8B">
            <w:pPr>
              <w:spacing w:line="259" w:lineRule="auto"/>
            </w:pPr>
            <w:r>
              <w:t>Agreement</w:t>
            </w:r>
            <w:r w:rsidR="006D73A1" w:rsidRPr="00753BEA">
              <w:t xml:space="preserve"> Title: </w:t>
            </w:r>
          </w:p>
        </w:tc>
      </w:tr>
    </w:tbl>
    <w:p w14:paraId="1A6A258B" w14:textId="40B0A503" w:rsidR="006D73A1" w:rsidRPr="00753BEA" w:rsidRDefault="006D73A1" w:rsidP="006D73A1">
      <w:pPr>
        <w:jc w:val="both"/>
      </w:pPr>
      <w:r w:rsidRPr="00753BEA">
        <w:t xml:space="preserve">All the goods specified in the </w:t>
      </w:r>
      <w:r w:rsidR="001A795D">
        <w:t>Agreement</w:t>
      </w:r>
      <w:r w:rsidRPr="00753BEA">
        <w:t xml:space="preserve"> have been delivered on (insert date(s)). </w:t>
      </w:r>
    </w:p>
    <w:p w14:paraId="752EFB37" w14:textId="39E92CF3" w:rsidR="006D73A1" w:rsidRPr="00753BEA" w:rsidRDefault="006D73A1" w:rsidP="006D73A1">
      <w:pPr>
        <w:jc w:val="both"/>
      </w:pPr>
      <w:r w:rsidRPr="00753BEA">
        <w:t xml:space="preserve">All the Supplier's obligations under Clause __ of the Conditions of </w:t>
      </w:r>
      <w:r w:rsidR="001A795D">
        <w:t>Agreement</w:t>
      </w:r>
      <w:r w:rsidRPr="00753BEA">
        <w:t xml:space="preserve"> have been fulfilled on (insert date).  </w:t>
      </w:r>
    </w:p>
    <w:p w14:paraId="26687640" w14:textId="3D0BF72B" w:rsidR="006D73A1" w:rsidRPr="00753BEA" w:rsidRDefault="006D73A1" w:rsidP="006D73A1">
      <w:pPr>
        <w:jc w:val="both"/>
      </w:pPr>
      <w:r w:rsidRPr="00753BEA">
        <w:t xml:space="preserve">All necessary documents (invoices, certificates, instructions for use and maintenance) have been provided (specify if provided for in the </w:t>
      </w:r>
      <w:r w:rsidR="001A795D">
        <w:t>Agreement</w:t>
      </w:r>
      <w:r w:rsidRPr="00753BEA">
        <w:t xml:space="preserve">). </w:t>
      </w:r>
    </w:p>
    <w:p w14:paraId="108D461A" w14:textId="2D88048D" w:rsidR="006D73A1" w:rsidRPr="00753BEA" w:rsidRDefault="006D73A1" w:rsidP="006D73A1">
      <w:pPr>
        <w:jc w:val="both"/>
      </w:pPr>
      <w:r w:rsidRPr="00753BEA">
        <w:t xml:space="preserve">The Buyer has no complaints against the Supplier regarding the performance of the </w:t>
      </w:r>
      <w:r w:rsidR="001A795D">
        <w:t>Agreement</w:t>
      </w:r>
      <w:r w:rsidRPr="00753BEA">
        <w:t xml:space="preserve">, the quality of the goods to be delivered / The Buyer has complaints against the Supplier regarding the performance of the </w:t>
      </w:r>
      <w:r w:rsidR="001A795D">
        <w:t>Agreement</w:t>
      </w:r>
      <w:r w:rsidRPr="00753BEA">
        <w:t xml:space="preserve">, the quality of the goods to be delivered (specify the specific complaints). </w:t>
      </w:r>
    </w:p>
    <w:p w14:paraId="16C7068D" w14:textId="7B520747" w:rsidR="006D73A1" w:rsidRPr="00753BEA" w:rsidRDefault="006D73A1" w:rsidP="006D73A1">
      <w:pPr>
        <w:jc w:val="both"/>
      </w:pPr>
      <w:r w:rsidRPr="00753BEA">
        <w:t xml:space="preserve">The Buyer has accepted the goods delivered and confirms that the goods delivered are in conformity with the terms of the </w:t>
      </w:r>
      <w:r w:rsidR="001A795D">
        <w:t>Agreement</w:t>
      </w:r>
      <w:r w:rsidRPr="00753BEA">
        <w:t xml:space="preserve"> and are fit for use and that all the conditions of the </w:t>
      </w:r>
      <w:r w:rsidR="001A795D">
        <w:t>Agreement</w:t>
      </w:r>
      <w:r w:rsidRPr="00753BEA">
        <w:t xml:space="preserve"> have been fulfilled.</w:t>
      </w:r>
    </w:p>
    <w:p w14:paraId="6C52FE0D" w14:textId="22D7439B" w:rsidR="006D73A1" w:rsidRPr="00753BEA" w:rsidRDefault="006D73A1" w:rsidP="006D73A1">
      <w:pPr>
        <w:jc w:val="both"/>
      </w:pPr>
      <w:r w:rsidRPr="00753BEA">
        <w:t xml:space="preserve">(Warranty certificates (passports) have been provided in accordance with the provisions of the </w:t>
      </w:r>
      <w:r w:rsidR="001A795D">
        <w:t>Agreement</w:t>
      </w:r>
      <w:r w:rsidRPr="00753BEA">
        <w:t xml:space="preserve">) (specify if provided for in the </w:t>
      </w:r>
      <w:r w:rsidR="001A795D">
        <w:t>Agreement</w:t>
      </w:r>
      <w:r w:rsidRPr="00753BEA">
        <w:t xml:space="preserve">). </w:t>
      </w:r>
    </w:p>
    <w:p w14:paraId="46E926B8" w14:textId="77777777" w:rsidR="006D73A1" w:rsidRPr="00753BEA" w:rsidRDefault="006D73A1" w:rsidP="006D73A1">
      <w:pPr>
        <w:jc w:val="both"/>
      </w:pPr>
      <w:r w:rsidRPr="00753BEA">
        <w:t>The Buyer hereby confirms that the Goods have been accepted by the Buyer on (insert date) and this date shall be deemed to be the start of the warranty period.</w:t>
      </w:r>
    </w:p>
    <w:p w14:paraId="797F2D31" w14:textId="15BD4CB2" w:rsidR="006D73A1" w:rsidRPr="00753BEA" w:rsidRDefault="006D73A1" w:rsidP="006D73A1">
      <w:pPr>
        <w:jc w:val="both"/>
      </w:pPr>
      <w:r w:rsidRPr="00753BEA">
        <w:t xml:space="preserve">The Buyer reserves the right to submit written claims to the Supplier within the terms and conditions of the </w:t>
      </w:r>
      <w:r w:rsidR="001A795D">
        <w:t>Agreement</w:t>
      </w:r>
      <w:r w:rsidRPr="00753BEA">
        <w:t>:</w:t>
      </w:r>
    </w:p>
    <w:p w14:paraId="1EF5B487" w14:textId="77777777" w:rsidR="006D73A1" w:rsidRPr="00753BEA" w:rsidRDefault="006D73A1" w:rsidP="006D73A1">
      <w:pPr>
        <w:jc w:val="both"/>
      </w:pPr>
      <w:r w:rsidRPr="00753BEA">
        <w:t>1. For defects and deficiencies not observed, concealed or otherwise not detected at the time of acceptance of the goods;</w:t>
      </w:r>
    </w:p>
    <w:p w14:paraId="531B5F1B" w14:textId="77777777" w:rsidR="006D73A1" w:rsidRDefault="006D73A1" w:rsidP="006D73A1">
      <w:pPr>
        <w:jc w:val="both"/>
      </w:pPr>
      <w:r w:rsidRPr="00753BEA">
        <w:t>2. For non-conformity with the technical specification, which can only be revealed by detailed tests and measurements.</w:t>
      </w:r>
    </w:p>
    <w:tbl>
      <w:tblPr>
        <w:tblStyle w:val="Lentelstinklelis"/>
        <w:tblW w:w="0" w:type="auto"/>
        <w:tblLook w:val="04A0" w:firstRow="1" w:lastRow="0" w:firstColumn="1" w:lastColumn="0" w:noHBand="0" w:noVBand="1"/>
      </w:tblPr>
      <w:tblGrid>
        <w:gridCol w:w="4675"/>
        <w:gridCol w:w="4675"/>
      </w:tblGrid>
      <w:tr w:rsidR="006D73A1" w14:paraId="3CC2EE6B" w14:textId="77777777" w:rsidTr="00262C8B">
        <w:tc>
          <w:tcPr>
            <w:tcW w:w="4675" w:type="dxa"/>
          </w:tcPr>
          <w:p w14:paraId="5C1C7443" w14:textId="77777777" w:rsidR="006D73A1" w:rsidRDefault="006D73A1" w:rsidP="00262C8B">
            <w:pPr>
              <w:jc w:val="both"/>
            </w:pPr>
            <w:r w:rsidRPr="00753BEA">
              <w:t>Handed over</w:t>
            </w:r>
            <w:r>
              <w:t xml:space="preserve"> </w:t>
            </w:r>
          </w:p>
          <w:p w14:paraId="4AA505EE" w14:textId="77777777" w:rsidR="006D73A1" w:rsidRDefault="006D73A1" w:rsidP="00262C8B">
            <w:pPr>
              <w:jc w:val="both"/>
            </w:pPr>
            <w:r>
              <w:t>The Supplier</w:t>
            </w:r>
          </w:p>
        </w:tc>
        <w:tc>
          <w:tcPr>
            <w:tcW w:w="4675" w:type="dxa"/>
          </w:tcPr>
          <w:p w14:paraId="37E16243" w14:textId="77777777" w:rsidR="006D73A1" w:rsidRDefault="006D73A1" w:rsidP="00262C8B">
            <w:pPr>
              <w:jc w:val="both"/>
            </w:pPr>
            <w:r w:rsidRPr="00753BEA">
              <w:t xml:space="preserve">Accepted </w:t>
            </w:r>
          </w:p>
          <w:p w14:paraId="5C838645" w14:textId="77777777" w:rsidR="006D73A1" w:rsidRDefault="006D73A1" w:rsidP="00262C8B">
            <w:pPr>
              <w:jc w:val="both"/>
            </w:pPr>
            <w:r>
              <w:t>T</w:t>
            </w:r>
            <w:r w:rsidRPr="00753BEA">
              <w:t>he Buyer</w:t>
            </w:r>
          </w:p>
        </w:tc>
      </w:tr>
      <w:tr w:rsidR="006D73A1" w14:paraId="749E0D5A" w14:textId="77777777" w:rsidTr="00262C8B">
        <w:tc>
          <w:tcPr>
            <w:tcW w:w="4675" w:type="dxa"/>
          </w:tcPr>
          <w:p w14:paraId="1D41412F" w14:textId="77777777" w:rsidR="006D73A1" w:rsidRDefault="006D73A1" w:rsidP="00262C8B">
            <w:r>
              <w:lastRenderedPageBreak/>
              <w:t xml:space="preserve">(Date) </w:t>
            </w:r>
          </w:p>
          <w:p w14:paraId="6B6E7865" w14:textId="77777777" w:rsidR="006D73A1" w:rsidRDefault="006D73A1" w:rsidP="00262C8B">
            <w:r>
              <w:t xml:space="preserve">(Signature) </w:t>
            </w:r>
          </w:p>
          <w:p w14:paraId="080DB01C" w14:textId="77777777" w:rsidR="006D73A1" w:rsidRDefault="006D73A1" w:rsidP="00262C8B">
            <w:r>
              <w:t xml:space="preserve">(Name) </w:t>
            </w:r>
          </w:p>
          <w:p w14:paraId="1029C790" w14:textId="77777777" w:rsidR="006D73A1" w:rsidRDefault="006D73A1" w:rsidP="00262C8B">
            <w:r>
              <w:t xml:space="preserve">(Position) </w:t>
            </w:r>
          </w:p>
          <w:p w14:paraId="2DD9AB4B" w14:textId="77777777" w:rsidR="006D73A1" w:rsidRDefault="006D73A1" w:rsidP="00262C8B">
            <w:pPr>
              <w:jc w:val="both"/>
            </w:pPr>
          </w:p>
        </w:tc>
        <w:tc>
          <w:tcPr>
            <w:tcW w:w="4675" w:type="dxa"/>
          </w:tcPr>
          <w:p w14:paraId="128D16C5" w14:textId="77777777" w:rsidR="006D73A1" w:rsidRDefault="006D73A1" w:rsidP="00262C8B">
            <w:pPr>
              <w:jc w:val="both"/>
            </w:pPr>
            <w:r>
              <w:t xml:space="preserve">(Date) </w:t>
            </w:r>
          </w:p>
          <w:p w14:paraId="61135BD9" w14:textId="77777777" w:rsidR="006D73A1" w:rsidRDefault="006D73A1" w:rsidP="00262C8B">
            <w:pPr>
              <w:jc w:val="both"/>
            </w:pPr>
            <w:r>
              <w:t xml:space="preserve">(Signature) </w:t>
            </w:r>
          </w:p>
          <w:p w14:paraId="2180A86C" w14:textId="77777777" w:rsidR="006D73A1" w:rsidRDefault="006D73A1" w:rsidP="00262C8B">
            <w:pPr>
              <w:jc w:val="both"/>
            </w:pPr>
            <w:r>
              <w:t xml:space="preserve">(Name) </w:t>
            </w:r>
          </w:p>
          <w:p w14:paraId="611B6FD4" w14:textId="77777777" w:rsidR="006D73A1" w:rsidRDefault="006D73A1" w:rsidP="00262C8B">
            <w:pPr>
              <w:jc w:val="both"/>
            </w:pPr>
            <w:r>
              <w:t>(Position)</w:t>
            </w:r>
          </w:p>
        </w:tc>
      </w:tr>
    </w:tbl>
    <w:p w14:paraId="6E7320C4" w14:textId="77777777" w:rsidR="006D73A1" w:rsidRPr="00753BEA" w:rsidRDefault="006D73A1" w:rsidP="006D73A1">
      <w:pPr>
        <w:jc w:val="both"/>
      </w:pPr>
    </w:p>
    <w:p w14:paraId="51BCEEC5" w14:textId="77777777" w:rsidR="006D73A1" w:rsidRDefault="006D73A1" w:rsidP="006D73A1">
      <w:r>
        <w:tab/>
      </w:r>
    </w:p>
    <w:p w14:paraId="5820E73D" w14:textId="77777777" w:rsidR="006D73A1" w:rsidRDefault="006D73A1" w:rsidP="006D73A1"/>
    <w:p w14:paraId="0153E9AD" w14:textId="77777777" w:rsidR="006D73A1" w:rsidRDefault="006D73A1" w:rsidP="006D73A1"/>
    <w:p w14:paraId="0B385583" w14:textId="77777777" w:rsidR="006D73A1" w:rsidRDefault="006D73A1" w:rsidP="006D73A1"/>
    <w:p w14:paraId="0B3536E5" w14:textId="77777777" w:rsidR="006D73A1" w:rsidRDefault="006D73A1" w:rsidP="006D73A1"/>
    <w:p w14:paraId="1387A5EE" w14:textId="77777777" w:rsidR="006D73A1" w:rsidRDefault="006D73A1" w:rsidP="006D73A1"/>
    <w:p w14:paraId="55F5562B" w14:textId="77777777" w:rsidR="006D73A1" w:rsidRDefault="006D73A1" w:rsidP="006D73A1"/>
    <w:p w14:paraId="3FF78261" w14:textId="77777777" w:rsidR="006D73A1" w:rsidRDefault="006D73A1" w:rsidP="006D73A1"/>
    <w:p w14:paraId="70195A02" w14:textId="77777777" w:rsidR="006D73A1" w:rsidRDefault="006D73A1" w:rsidP="006D73A1"/>
    <w:p w14:paraId="0DB9BC40" w14:textId="77777777" w:rsidR="00223B46" w:rsidRDefault="00223B46" w:rsidP="006D73A1"/>
    <w:p w14:paraId="6C094D4D" w14:textId="77777777" w:rsidR="00223B46" w:rsidRDefault="00223B46" w:rsidP="006D73A1"/>
    <w:p w14:paraId="380B3046" w14:textId="77777777" w:rsidR="00223B46" w:rsidRDefault="00223B46" w:rsidP="006D73A1"/>
    <w:p w14:paraId="7E2D02CB" w14:textId="77777777" w:rsidR="00223B46" w:rsidRDefault="00223B46" w:rsidP="006D73A1"/>
    <w:p w14:paraId="352E1283" w14:textId="77777777" w:rsidR="00223B46" w:rsidRDefault="00223B46" w:rsidP="006D73A1"/>
    <w:p w14:paraId="786058A0" w14:textId="77777777" w:rsidR="00223B46" w:rsidRDefault="00223B46" w:rsidP="006D73A1"/>
    <w:p w14:paraId="3ED74DFE" w14:textId="77777777" w:rsidR="00223B46" w:rsidRDefault="00223B46" w:rsidP="006D73A1"/>
    <w:p w14:paraId="49AC3BA5" w14:textId="77777777" w:rsidR="00223B46" w:rsidRDefault="00223B46" w:rsidP="006D73A1"/>
    <w:p w14:paraId="128BCBE3" w14:textId="77777777" w:rsidR="00223B46" w:rsidRDefault="00223B46" w:rsidP="006D73A1"/>
    <w:p w14:paraId="27E89FB4" w14:textId="77777777" w:rsidR="00223B46" w:rsidRDefault="00223B46" w:rsidP="006D73A1"/>
    <w:p w14:paraId="112A1DAF" w14:textId="77777777" w:rsidR="00223B46" w:rsidRDefault="00223B46" w:rsidP="006D73A1"/>
    <w:p w14:paraId="75B20D2F" w14:textId="77777777" w:rsidR="00223B46" w:rsidRDefault="00223B46" w:rsidP="006D73A1"/>
    <w:p w14:paraId="76C9132E" w14:textId="77777777" w:rsidR="00223B46" w:rsidRDefault="00223B46" w:rsidP="006D73A1"/>
    <w:p w14:paraId="47C71196" w14:textId="77777777" w:rsidR="00223B46" w:rsidRDefault="00223B46" w:rsidP="006D73A1"/>
    <w:p w14:paraId="38687E3B" w14:textId="77777777" w:rsidR="00223B46" w:rsidRDefault="00223B46" w:rsidP="006D73A1"/>
    <w:p w14:paraId="1ADF6F26" w14:textId="77777777" w:rsidR="00223B46" w:rsidRDefault="00223B46" w:rsidP="006D73A1"/>
    <w:p w14:paraId="179EF351" w14:textId="77777777" w:rsidR="006D73A1" w:rsidRDefault="006D73A1" w:rsidP="006D73A1">
      <w:pPr>
        <w:jc w:val="right"/>
      </w:pPr>
      <w:r>
        <w:lastRenderedPageBreak/>
        <w:t>Annex 6 to the Agreement</w:t>
      </w:r>
    </w:p>
    <w:p w14:paraId="47E9362E" w14:textId="77777777" w:rsidR="006D73A1" w:rsidRPr="00753BEA" w:rsidRDefault="006D73A1" w:rsidP="006D73A1">
      <w:pPr>
        <w:jc w:val="center"/>
        <w:rPr>
          <w:b/>
          <w:bCs/>
        </w:rPr>
      </w:pPr>
      <w:r w:rsidRPr="00753BEA">
        <w:rPr>
          <w:b/>
          <w:bCs/>
        </w:rPr>
        <w:t xml:space="preserve">THE FORM </w:t>
      </w:r>
      <w:r>
        <w:rPr>
          <w:b/>
          <w:bCs/>
        </w:rPr>
        <w:t xml:space="preserve">OF THE </w:t>
      </w:r>
      <w:r w:rsidRPr="00753BEA">
        <w:rPr>
          <w:b/>
          <w:bCs/>
        </w:rPr>
        <w:t xml:space="preserve">ACT HANDOVER - ACCEPTANCE OF THE </w:t>
      </w:r>
      <w:r>
        <w:rPr>
          <w:b/>
          <w:bCs/>
        </w:rPr>
        <w:t>SERVICE</w:t>
      </w:r>
    </w:p>
    <w:p w14:paraId="58D04EB0" w14:textId="77777777" w:rsidR="006D73A1" w:rsidRPr="00753BEA" w:rsidRDefault="006D73A1" w:rsidP="006D73A1">
      <w:pPr>
        <w:jc w:val="center"/>
        <w:rPr>
          <w:b/>
          <w:bCs/>
        </w:rPr>
      </w:pPr>
      <w:r>
        <w:rPr>
          <w:b/>
          <w:bCs/>
        </w:rPr>
        <w:t xml:space="preserve">THE </w:t>
      </w:r>
      <w:r w:rsidRPr="00753BEA">
        <w:rPr>
          <w:b/>
          <w:bCs/>
        </w:rPr>
        <w:t xml:space="preserve">ACT HANDOVER - ACCEPTANCE OF THE </w:t>
      </w:r>
      <w:r>
        <w:rPr>
          <w:b/>
          <w:bCs/>
        </w:rPr>
        <w:t xml:space="preserve">SERVICE </w:t>
      </w:r>
      <w:r w:rsidRPr="00753BEA">
        <w:rPr>
          <w:b/>
          <w:bCs/>
        </w:rPr>
        <w:t>No__________</w:t>
      </w:r>
    </w:p>
    <w:p w14:paraId="4A6796D2" w14:textId="77777777" w:rsidR="006D73A1" w:rsidRPr="00753BEA" w:rsidRDefault="006D73A1" w:rsidP="006D73A1">
      <w:pPr>
        <w:jc w:val="center"/>
      </w:pPr>
      <w:r w:rsidRPr="00753BEA">
        <w:t>(Date and number)</w:t>
      </w:r>
    </w:p>
    <w:p w14:paraId="0311CAD0" w14:textId="77777777" w:rsidR="006D73A1" w:rsidRPr="00753BEA" w:rsidRDefault="006D73A1" w:rsidP="006D73A1">
      <w:pPr>
        <w:jc w:val="center"/>
      </w:pPr>
      <w:r w:rsidRPr="00753BEA">
        <w:t>(Place of Conclusion)</w:t>
      </w:r>
    </w:p>
    <w:tbl>
      <w:tblPr>
        <w:tblStyle w:val="Lentelstinklelis"/>
        <w:tblW w:w="0" w:type="auto"/>
        <w:tblLook w:val="04A0" w:firstRow="1" w:lastRow="0" w:firstColumn="1" w:lastColumn="0" w:noHBand="0" w:noVBand="1"/>
      </w:tblPr>
      <w:tblGrid>
        <w:gridCol w:w="9350"/>
      </w:tblGrid>
      <w:tr w:rsidR="006D73A1" w14:paraId="3D90F58D" w14:textId="77777777" w:rsidTr="00262C8B">
        <w:tc>
          <w:tcPr>
            <w:tcW w:w="9350" w:type="dxa"/>
          </w:tcPr>
          <w:p w14:paraId="5C9E3CD7" w14:textId="5A174353" w:rsidR="006D73A1" w:rsidRPr="00753BEA" w:rsidRDefault="001A795D" w:rsidP="00262C8B">
            <w:pPr>
              <w:spacing w:line="259" w:lineRule="auto"/>
            </w:pPr>
            <w:r>
              <w:t>Agreement</w:t>
            </w:r>
            <w:r w:rsidR="006D73A1" w:rsidRPr="00753BEA">
              <w:t>ing Authority (the Buyer):</w:t>
            </w:r>
          </w:p>
        </w:tc>
      </w:tr>
      <w:tr w:rsidR="006D73A1" w14:paraId="4B344DB5" w14:textId="77777777" w:rsidTr="00262C8B">
        <w:tc>
          <w:tcPr>
            <w:tcW w:w="9350" w:type="dxa"/>
          </w:tcPr>
          <w:p w14:paraId="7D28ECD9" w14:textId="77777777" w:rsidR="006D73A1" w:rsidRPr="00753BEA" w:rsidRDefault="006D73A1" w:rsidP="00262C8B">
            <w:r>
              <w:t xml:space="preserve">The </w:t>
            </w:r>
            <w:r w:rsidRPr="00753BEA">
              <w:t>Supplier (The Seller):</w:t>
            </w:r>
          </w:p>
          <w:p w14:paraId="26133DBD" w14:textId="77777777" w:rsidR="006D73A1" w:rsidRPr="00753BEA" w:rsidRDefault="006D73A1" w:rsidP="00262C8B">
            <w:pPr>
              <w:spacing w:line="259" w:lineRule="auto"/>
            </w:pPr>
            <w:r w:rsidRPr="00753BEA">
              <w:t>(if a group of economic operators, please specify</w:t>
            </w:r>
            <w:r w:rsidRPr="00753BEA">
              <w:rPr>
                <w:i/>
                <w:iCs/>
              </w:rPr>
              <w:t>: (a group of economic operators, acting on the basis of a joint operating agreement, consisting of: (specify the names of all the economic operators), represented by a responsible partner (specify the name of the responsible partner),</w:t>
            </w:r>
            <w:r w:rsidRPr="00753BEA">
              <w:t xml:space="preserve">  </w:t>
            </w:r>
          </w:p>
        </w:tc>
      </w:tr>
      <w:tr w:rsidR="006D73A1" w14:paraId="02F029C0" w14:textId="77777777" w:rsidTr="00262C8B">
        <w:tc>
          <w:tcPr>
            <w:tcW w:w="9350" w:type="dxa"/>
          </w:tcPr>
          <w:p w14:paraId="3095EE9F" w14:textId="19496994" w:rsidR="006D73A1" w:rsidRPr="00753BEA" w:rsidRDefault="001A795D" w:rsidP="00262C8B">
            <w:pPr>
              <w:spacing w:line="259" w:lineRule="auto"/>
              <w:jc w:val="both"/>
            </w:pPr>
            <w:r>
              <w:t>Agreement</w:t>
            </w:r>
            <w:r w:rsidR="006D73A1" w:rsidRPr="00753BEA">
              <w:t xml:space="preserve"> No:</w:t>
            </w:r>
          </w:p>
        </w:tc>
      </w:tr>
      <w:tr w:rsidR="006D73A1" w14:paraId="531D1DD3" w14:textId="77777777" w:rsidTr="00262C8B">
        <w:tc>
          <w:tcPr>
            <w:tcW w:w="9350" w:type="dxa"/>
          </w:tcPr>
          <w:p w14:paraId="527E5203" w14:textId="0A30549A" w:rsidR="006D73A1" w:rsidRPr="00753BEA" w:rsidRDefault="001A795D" w:rsidP="00262C8B">
            <w:pPr>
              <w:spacing w:line="259" w:lineRule="auto"/>
            </w:pPr>
            <w:r>
              <w:t>Agreement</w:t>
            </w:r>
            <w:r w:rsidR="006D73A1" w:rsidRPr="00753BEA">
              <w:t xml:space="preserve"> Title: </w:t>
            </w:r>
          </w:p>
        </w:tc>
      </w:tr>
    </w:tbl>
    <w:p w14:paraId="1F0E053D" w14:textId="20E41CAD" w:rsidR="006D73A1" w:rsidRPr="00EF37FC" w:rsidRDefault="006D73A1" w:rsidP="006D73A1">
      <w:r w:rsidRPr="00EF37FC">
        <w:t xml:space="preserve">All services specified in the </w:t>
      </w:r>
      <w:r w:rsidR="001A795D">
        <w:t>Agreement</w:t>
      </w:r>
      <w:r w:rsidRPr="00EF37FC">
        <w:t xml:space="preserve"> have been provided on (insert date(s)). </w:t>
      </w:r>
    </w:p>
    <w:p w14:paraId="77EBC9FA" w14:textId="5567C9A6" w:rsidR="006D73A1" w:rsidRPr="00EF37FC" w:rsidRDefault="006D73A1" w:rsidP="006D73A1">
      <w:r w:rsidRPr="00EF37FC">
        <w:t xml:space="preserve">All the Supplier's obligations under Clause __ of the Conditions of </w:t>
      </w:r>
      <w:r w:rsidR="001A795D">
        <w:t>Agreement</w:t>
      </w:r>
      <w:r w:rsidRPr="00EF37FC">
        <w:t xml:space="preserve"> have been fulfilled on (insert date).  </w:t>
      </w:r>
    </w:p>
    <w:p w14:paraId="2BB06D57" w14:textId="3797F0DB" w:rsidR="006D73A1" w:rsidRPr="00EF37FC" w:rsidRDefault="006D73A1" w:rsidP="006D73A1">
      <w:r w:rsidRPr="00EF37FC">
        <w:t xml:space="preserve">All necessary documents (invoices, certificates, operating and maintenance instructions) have been provided (specify if provided for in the </w:t>
      </w:r>
      <w:r w:rsidR="001A795D">
        <w:t>Agreement</w:t>
      </w:r>
      <w:r w:rsidRPr="00EF37FC">
        <w:t xml:space="preserve">). </w:t>
      </w:r>
    </w:p>
    <w:p w14:paraId="2A5F5D47" w14:textId="14B7ED39" w:rsidR="006D73A1" w:rsidRPr="00EF37FC" w:rsidRDefault="006D73A1" w:rsidP="006D73A1">
      <w:r w:rsidRPr="00EF37FC">
        <w:t xml:space="preserve">The Purchaser has no complaints against the Supplier with regard to the performance of the </w:t>
      </w:r>
      <w:r w:rsidR="001A795D">
        <w:t>Agreement</w:t>
      </w:r>
      <w:r w:rsidRPr="00EF37FC">
        <w:t xml:space="preserve">, the quality of the services provided/The Purchaser has complaints against the Supplier with regard to the performance of the </w:t>
      </w:r>
      <w:r w:rsidR="001A795D">
        <w:t>Agreement</w:t>
      </w:r>
      <w:r w:rsidRPr="00EF37FC">
        <w:t xml:space="preserve">, the quality of the services provided (specify the specific complaints).  </w:t>
      </w:r>
    </w:p>
    <w:p w14:paraId="278A28E3" w14:textId="1919A1A9" w:rsidR="006D73A1" w:rsidRPr="00EF37FC" w:rsidRDefault="006D73A1" w:rsidP="006D73A1">
      <w:r w:rsidRPr="00EF37FC">
        <w:t xml:space="preserve">The Buyer has accepted the services provided and confirms that the services provided are in conformity with the terms of the </w:t>
      </w:r>
      <w:r w:rsidR="001A795D">
        <w:t>Agreement</w:t>
      </w:r>
      <w:r w:rsidRPr="00EF37FC">
        <w:t xml:space="preserve"> and are fit for use and that all the conditions of the </w:t>
      </w:r>
      <w:r w:rsidR="001A795D">
        <w:t>Agreement</w:t>
      </w:r>
      <w:r w:rsidRPr="00EF37FC">
        <w:t xml:space="preserve"> have been fulfilled.</w:t>
      </w:r>
    </w:p>
    <w:p w14:paraId="7A4F59DD" w14:textId="410598CD" w:rsidR="006D73A1" w:rsidRPr="00EF37FC" w:rsidRDefault="006D73A1" w:rsidP="006D73A1">
      <w:r w:rsidRPr="00EF37FC">
        <w:t xml:space="preserve">(Warranty certificates (passports) have been provided in accordance with the provisions of the </w:t>
      </w:r>
      <w:r w:rsidR="001A795D">
        <w:t>Agreement</w:t>
      </w:r>
      <w:r w:rsidRPr="00EF37FC">
        <w:t xml:space="preserve">) (specify if provided for in the </w:t>
      </w:r>
      <w:r w:rsidR="001A795D">
        <w:t>Agreement</w:t>
      </w:r>
      <w:r w:rsidRPr="00EF37FC">
        <w:t xml:space="preserve">). </w:t>
      </w:r>
    </w:p>
    <w:p w14:paraId="5137657A" w14:textId="77777777" w:rsidR="006D73A1" w:rsidRPr="00EF37FC" w:rsidRDefault="006D73A1" w:rsidP="006D73A1">
      <w:r w:rsidRPr="00EF37FC">
        <w:t>By this act, the Buyer confirms that the services provided have been accepted on (insert date) and this date is considered as the beginning of the quality guarantee period.</w:t>
      </w:r>
    </w:p>
    <w:p w14:paraId="553CCC44" w14:textId="05A5CE39" w:rsidR="006D73A1" w:rsidRPr="00EF37FC" w:rsidRDefault="006D73A1" w:rsidP="006D73A1">
      <w:r w:rsidRPr="00EF37FC">
        <w:t xml:space="preserve">The Buyer reserves the right to submit written complaints to the Supplier within the terms and conditions of the </w:t>
      </w:r>
      <w:r w:rsidR="001A795D">
        <w:t>Agreement</w:t>
      </w:r>
      <w:r w:rsidRPr="00EF37FC">
        <w:t>:</w:t>
      </w:r>
    </w:p>
    <w:p w14:paraId="18752978" w14:textId="77777777" w:rsidR="006D73A1" w:rsidRPr="00EF37FC" w:rsidRDefault="006D73A1" w:rsidP="006D73A1">
      <w:r w:rsidRPr="00EF37FC">
        <w:t>1. For defects and deficiencies not observed, concealed or otherwise not detected at the time of acceptance of the services;</w:t>
      </w:r>
    </w:p>
    <w:p w14:paraId="61C48F1F" w14:textId="77777777" w:rsidR="006D73A1" w:rsidRPr="00EF37FC" w:rsidRDefault="006D73A1" w:rsidP="006D73A1">
      <w:r w:rsidRPr="00EF37FC">
        <w:t>2. For non-conformity with the technical specification, which can only be revealed by detailed tests and measurements.</w:t>
      </w:r>
    </w:p>
    <w:tbl>
      <w:tblPr>
        <w:tblStyle w:val="Lentelstinklelis"/>
        <w:tblW w:w="0" w:type="auto"/>
        <w:tblLook w:val="04A0" w:firstRow="1" w:lastRow="0" w:firstColumn="1" w:lastColumn="0" w:noHBand="0" w:noVBand="1"/>
      </w:tblPr>
      <w:tblGrid>
        <w:gridCol w:w="4675"/>
        <w:gridCol w:w="4675"/>
      </w:tblGrid>
      <w:tr w:rsidR="006D73A1" w14:paraId="48F501D8" w14:textId="77777777" w:rsidTr="00262C8B">
        <w:tc>
          <w:tcPr>
            <w:tcW w:w="4675" w:type="dxa"/>
          </w:tcPr>
          <w:p w14:paraId="4CB390BF" w14:textId="77777777" w:rsidR="006D73A1" w:rsidRDefault="006D73A1" w:rsidP="00262C8B">
            <w:pPr>
              <w:jc w:val="both"/>
            </w:pPr>
            <w:r w:rsidRPr="00753BEA">
              <w:t>Handed over</w:t>
            </w:r>
            <w:r>
              <w:t xml:space="preserve"> </w:t>
            </w:r>
          </w:p>
          <w:p w14:paraId="1FC4CC3A" w14:textId="77777777" w:rsidR="006D73A1" w:rsidRDefault="006D73A1" w:rsidP="00262C8B">
            <w:pPr>
              <w:jc w:val="both"/>
            </w:pPr>
            <w:r>
              <w:t>The Supplier</w:t>
            </w:r>
          </w:p>
        </w:tc>
        <w:tc>
          <w:tcPr>
            <w:tcW w:w="4675" w:type="dxa"/>
          </w:tcPr>
          <w:p w14:paraId="5BDB8291" w14:textId="77777777" w:rsidR="006D73A1" w:rsidRDefault="006D73A1" w:rsidP="00262C8B">
            <w:pPr>
              <w:jc w:val="both"/>
            </w:pPr>
            <w:r w:rsidRPr="00753BEA">
              <w:t xml:space="preserve">Accepted </w:t>
            </w:r>
          </w:p>
          <w:p w14:paraId="0F2CE90B" w14:textId="77777777" w:rsidR="006D73A1" w:rsidRDefault="006D73A1" w:rsidP="00262C8B">
            <w:pPr>
              <w:jc w:val="both"/>
            </w:pPr>
            <w:r>
              <w:t>T</w:t>
            </w:r>
            <w:r w:rsidRPr="00753BEA">
              <w:t>he Buyer</w:t>
            </w:r>
          </w:p>
        </w:tc>
      </w:tr>
      <w:tr w:rsidR="006D73A1" w14:paraId="05D0EB14" w14:textId="77777777" w:rsidTr="00262C8B">
        <w:tc>
          <w:tcPr>
            <w:tcW w:w="4675" w:type="dxa"/>
          </w:tcPr>
          <w:p w14:paraId="7A5493CE" w14:textId="77777777" w:rsidR="006D73A1" w:rsidRDefault="006D73A1" w:rsidP="00262C8B">
            <w:r>
              <w:lastRenderedPageBreak/>
              <w:t xml:space="preserve">(Date) </w:t>
            </w:r>
          </w:p>
          <w:p w14:paraId="19B74BF6" w14:textId="77777777" w:rsidR="006D73A1" w:rsidRDefault="006D73A1" w:rsidP="00262C8B">
            <w:r>
              <w:t xml:space="preserve">(Signature) </w:t>
            </w:r>
          </w:p>
          <w:p w14:paraId="27E9D53D" w14:textId="77777777" w:rsidR="006D73A1" w:rsidRDefault="006D73A1" w:rsidP="00262C8B">
            <w:r>
              <w:t xml:space="preserve">(Name) </w:t>
            </w:r>
          </w:p>
          <w:p w14:paraId="50A659D4" w14:textId="77777777" w:rsidR="006D73A1" w:rsidRDefault="006D73A1" w:rsidP="00262C8B">
            <w:r>
              <w:t xml:space="preserve">(Position) </w:t>
            </w:r>
          </w:p>
          <w:p w14:paraId="18D0FD99" w14:textId="77777777" w:rsidR="006D73A1" w:rsidRDefault="006D73A1" w:rsidP="00262C8B">
            <w:pPr>
              <w:jc w:val="both"/>
            </w:pPr>
          </w:p>
        </w:tc>
        <w:tc>
          <w:tcPr>
            <w:tcW w:w="4675" w:type="dxa"/>
          </w:tcPr>
          <w:p w14:paraId="249D996C" w14:textId="77777777" w:rsidR="006D73A1" w:rsidRDefault="006D73A1" w:rsidP="006D73A1">
            <w:pPr>
              <w:spacing w:line="240" w:lineRule="auto"/>
              <w:jc w:val="both"/>
            </w:pPr>
            <w:r>
              <w:t xml:space="preserve">(Date) </w:t>
            </w:r>
          </w:p>
          <w:p w14:paraId="7F06D13C" w14:textId="77777777" w:rsidR="006D73A1" w:rsidRDefault="006D73A1" w:rsidP="006D73A1">
            <w:pPr>
              <w:spacing w:line="240" w:lineRule="auto"/>
              <w:jc w:val="both"/>
            </w:pPr>
            <w:r>
              <w:t xml:space="preserve">(Signature) </w:t>
            </w:r>
          </w:p>
          <w:p w14:paraId="67AA84A9" w14:textId="77777777" w:rsidR="006D73A1" w:rsidRDefault="006D73A1" w:rsidP="006D73A1">
            <w:pPr>
              <w:spacing w:line="240" w:lineRule="auto"/>
              <w:jc w:val="both"/>
            </w:pPr>
            <w:r>
              <w:t xml:space="preserve">(Name) </w:t>
            </w:r>
          </w:p>
          <w:p w14:paraId="6B10FD43" w14:textId="77777777" w:rsidR="006D73A1" w:rsidRDefault="006D73A1" w:rsidP="006D73A1">
            <w:pPr>
              <w:spacing w:line="240" w:lineRule="auto"/>
              <w:jc w:val="both"/>
            </w:pPr>
            <w:r>
              <w:t>(Position)</w:t>
            </w:r>
          </w:p>
        </w:tc>
      </w:tr>
    </w:tbl>
    <w:p w14:paraId="3AD71BEF" w14:textId="77777777" w:rsidR="006D73A1" w:rsidRDefault="006D73A1" w:rsidP="006D73A1"/>
    <w:p w14:paraId="5E90B321" w14:textId="77777777" w:rsidR="008F0CE1" w:rsidRPr="00557928" w:rsidRDefault="008F0CE1" w:rsidP="008F0CE1">
      <w:pPr>
        <w:spacing w:line="240" w:lineRule="auto"/>
        <w:jc w:val="right"/>
      </w:pPr>
    </w:p>
    <w:sectPr w:rsidR="008F0CE1" w:rsidRPr="00557928" w:rsidSect="00223B46">
      <w:headerReference w:type="default" r:id="rId15"/>
      <w:pgSz w:w="11907" w:h="16839" w:code="9"/>
      <w:pgMar w:top="1560"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DE32" w14:textId="77777777" w:rsidR="00CB1DF4" w:rsidRDefault="00CB1DF4" w:rsidP="00E96CE1">
      <w:pPr>
        <w:spacing w:after="0" w:line="240" w:lineRule="auto"/>
      </w:pPr>
      <w:r>
        <w:separator/>
      </w:r>
    </w:p>
  </w:endnote>
  <w:endnote w:type="continuationSeparator" w:id="0">
    <w:p w14:paraId="52D4AF17" w14:textId="77777777" w:rsidR="00CB1DF4" w:rsidRDefault="00CB1DF4" w:rsidP="00E9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3335" w14:textId="77777777" w:rsidR="00CB1DF4" w:rsidRDefault="00CB1DF4" w:rsidP="00E96CE1">
      <w:pPr>
        <w:spacing w:after="0" w:line="240" w:lineRule="auto"/>
      </w:pPr>
      <w:r>
        <w:separator/>
      </w:r>
    </w:p>
  </w:footnote>
  <w:footnote w:type="continuationSeparator" w:id="0">
    <w:p w14:paraId="719A4500" w14:textId="77777777" w:rsidR="00CB1DF4" w:rsidRDefault="00CB1DF4" w:rsidP="00E96CE1">
      <w:pPr>
        <w:spacing w:after="0" w:line="240" w:lineRule="auto"/>
      </w:pPr>
      <w:r>
        <w:continuationSeparator/>
      </w:r>
    </w:p>
  </w:footnote>
  <w:footnote w:id="1">
    <w:p w14:paraId="7EA7C3B4" w14:textId="77777777" w:rsidR="008F0CE1" w:rsidRDefault="008F0CE1" w:rsidP="00E96CE1">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Advance security that does not meet the requirements set out in this sample form will not be accepted. It cannot be specified that the guarantor is only liable for the compensation of direct losses. The guarantor has no right to demand that the Customer substantiate his claim.</w:t>
      </w:r>
    </w:p>
  </w:footnote>
  <w:footnote w:id="2">
    <w:p w14:paraId="199D677E" w14:textId="1D4319EE"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Marked options, depending on the object of the </w:t>
      </w:r>
      <w:r w:rsidR="00897B2C">
        <w:rPr>
          <w:rFonts w:ascii="Times New Roman" w:hAnsi="Times New Roman" w:cs="Times New Roman"/>
        </w:rPr>
        <w:t>Agreement</w:t>
      </w:r>
      <w:r>
        <w:rPr>
          <w:rFonts w:ascii="Times New Roman" w:hAnsi="Times New Roman" w:cs="Times New Roman"/>
        </w:rPr>
        <w:t>, unnecessary words must be deleted.</w:t>
      </w:r>
    </w:p>
  </w:footnote>
  <w:footnote w:id="3">
    <w:p w14:paraId="46980DE3" w14:textId="218B22AC"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The guarantor (bank) must enter the prepayment amount specified in the </w:t>
      </w:r>
      <w:r w:rsidR="00897B2C">
        <w:rPr>
          <w:rFonts w:ascii="Times New Roman" w:hAnsi="Times New Roman" w:cs="Times New Roman"/>
        </w:rPr>
        <w:t>Agreement</w:t>
      </w:r>
      <w:r>
        <w:rPr>
          <w:rFonts w:ascii="Times New Roman" w:hAnsi="Times New Roman" w:cs="Times New Roman"/>
        </w:rPr>
        <w:t>.</w:t>
      </w:r>
    </w:p>
  </w:footnote>
  <w:footnote w:id="4">
    <w:p w14:paraId="52599162" w14:textId="34F2BCD6" w:rsidR="008F0CE1" w:rsidRDefault="008F0CE1" w:rsidP="00E96CE1">
      <w:pPr>
        <w:pStyle w:val="Puslapioinaostekstas"/>
      </w:pPr>
      <w:r>
        <w:rPr>
          <w:rStyle w:val="Puslapioinaosnuoroda"/>
        </w:rPr>
        <w:footnoteRef/>
      </w:r>
      <w:r>
        <w:t xml:space="preserve"> </w:t>
      </w:r>
      <w:r>
        <w:rPr>
          <w:rFonts w:ascii="Times New Roman" w:hAnsi="Times New Roman" w:cs="Times New Roman"/>
        </w:rPr>
        <w:t xml:space="preserve">The guarantor (bank) must enter the prepayment amount specified in the </w:t>
      </w:r>
      <w:r w:rsidR="00897B2C">
        <w:rPr>
          <w:rFonts w:ascii="Times New Roman" w:hAnsi="Times New Roman" w:cs="Times New Roman"/>
        </w:rPr>
        <w:t>Agreement</w:t>
      </w:r>
      <w:r>
        <w:rPr>
          <w:rFonts w:ascii="Times New Roman" w:hAnsi="Times New Roman" w:cs="Times New Roman"/>
        </w:rPr>
        <w:t>.</w:t>
      </w:r>
    </w:p>
  </w:footnote>
  <w:footnote w:id="5">
    <w:p w14:paraId="522CAD26" w14:textId="77777777" w:rsidR="008F0CE1" w:rsidRDefault="008F0CE1" w:rsidP="00E96CE1">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Advance security that does not meet the requirements set out in this sample form will not be accepted. It cannot be specified that the guarantor is liable only for the compensation of direct losses. The guarantor has no right to demand that the Beneficiary substantiate his claim. A surety insurance certificate (policy) must be submitted together with the surety insurance letter with a reference to the rules on the basis of which the insurance conditions are established.</w:t>
      </w:r>
    </w:p>
  </w:footnote>
  <w:footnote w:id="6">
    <w:p w14:paraId="4208DC9B" w14:textId="0ED4B88C" w:rsidR="008F0CE1" w:rsidRDefault="008F0CE1" w:rsidP="00E96CE1">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Marked options, depending on the object of the </w:t>
      </w:r>
      <w:r w:rsidR="00897B2C">
        <w:rPr>
          <w:rFonts w:ascii="Times New Roman" w:hAnsi="Times New Roman" w:cs="Times New Roman"/>
        </w:rPr>
        <w:t>Agreement</w:t>
      </w:r>
      <w:r>
        <w:rPr>
          <w:rFonts w:ascii="Times New Roman" w:hAnsi="Times New Roman" w:cs="Times New Roman"/>
        </w:rPr>
        <w:t>, unnecessary words must be deleted.</w:t>
      </w:r>
    </w:p>
  </w:footnote>
  <w:footnote w:id="7">
    <w:p w14:paraId="69040CBC" w14:textId="565F4B3C" w:rsidR="008F0CE1" w:rsidRDefault="008F0CE1" w:rsidP="00E96CE1">
      <w:pPr>
        <w:pStyle w:val="Puslapioinaostekstas"/>
      </w:pPr>
      <w:r>
        <w:rPr>
          <w:rStyle w:val="Puslapioinaosnuoroda"/>
          <w:rFonts w:ascii="Times New Roman" w:hAnsi="Times New Roman" w:cs="Times New Roman"/>
        </w:rPr>
        <w:footnoteRef/>
      </w:r>
      <w:r>
        <w:rPr>
          <w:rFonts w:ascii="Times New Roman" w:hAnsi="Times New Roman" w:cs="Times New Roman"/>
        </w:rPr>
        <w:t xml:space="preserve">The guarantor must enter the prepayment amount specified in the </w:t>
      </w:r>
      <w:r w:rsidR="00897B2C">
        <w:rPr>
          <w:rFonts w:ascii="Times New Roman" w:hAnsi="Times New Roman" w:cs="Times New Roman"/>
        </w:rPr>
        <w:t>Agreement</w:t>
      </w:r>
      <w:r>
        <w:rPr>
          <w:rFonts w:ascii="Times New Roman" w:hAnsi="Times New Roman" w:cs="Times New Roman"/>
        </w:rPr>
        <w:t>.</w:t>
      </w:r>
    </w:p>
  </w:footnote>
  <w:footnote w:id="8">
    <w:p w14:paraId="5B696DC0" w14:textId="31F890DF" w:rsidR="008F0CE1" w:rsidRDefault="008F0CE1" w:rsidP="00E96CE1">
      <w:pPr>
        <w:pStyle w:val="Puslapioinaostekstas"/>
      </w:pPr>
      <w:r>
        <w:rPr>
          <w:rStyle w:val="Puslapioinaosnuoroda"/>
        </w:rPr>
        <w:footnoteRef/>
      </w:r>
      <w:r>
        <w:t xml:space="preserve"> </w:t>
      </w:r>
      <w:r>
        <w:rPr>
          <w:rFonts w:ascii="Times New Roman" w:hAnsi="Times New Roman" w:cs="Times New Roman"/>
        </w:rPr>
        <w:t xml:space="preserve">The guarantor must enter the prepayment amount specified in the </w:t>
      </w:r>
      <w:r w:rsidR="00897B2C">
        <w:rPr>
          <w:rFonts w:ascii="Times New Roman" w:hAnsi="Times New Roman" w:cs="Times New Roman"/>
        </w:rPr>
        <w:t>Agreement</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4550"/>
      <w:docPartObj>
        <w:docPartGallery w:val="Page Numbers (Top of Page)"/>
        <w:docPartUnique/>
      </w:docPartObj>
    </w:sdtPr>
    <w:sdtEndPr/>
    <w:sdtContent>
      <w:p w14:paraId="18EF7115" w14:textId="755E157E" w:rsidR="008F0CE1" w:rsidRDefault="008F0CE1">
        <w:pPr>
          <w:pStyle w:val="Antrats"/>
          <w:jc w:val="center"/>
        </w:pPr>
        <w:r>
          <w:fldChar w:fldCharType="begin"/>
        </w:r>
        <w:r>
          <w:instrText>PAGE   \* MERGEFORMAT</w:instrText>
        </w:r>
        <w:r>
          <w:fldChar w:fldCharType="separate"/>
        </w:r>
        <w:r w:rsidR="001952A8">
          <w:rPr>
            <w:noProof/>
          </w:rPr>
          <w:t>12</w:t>
        </w:r>
        <w:r>
          <w:fldChar w:fldCharType="end"/>
        </w:r>
      </w:p>
    </w:sdtContent>
  </w:sdt>
  <w:p w14:paraId="6F2CA4B3" w14:textId="77777777" w:rsidR="008F0CE1" w:rsidRDefault="008F0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538"/>
    <w:multiLevelType w:val="multilevel"/>
    <w:tmpl w:val="75DCF8F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62F6D72"/>
    <w:multiLevelType w:val="multilevel"/>
    <w:tmpl w:val="61B490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D6FC6"/>
    <w:multiLevelType w:val="multilevel"/>
    <w:tmpl w:val="D8F4AB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4C0EB2"/>
    <w:multiLevelType w:val="multilevel"/>
    <w:tmpl w:val="5CFCA43A"/>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31CA5"/>
    <w:multiLevelType w:val="multilevel"/>
    <w:tmpl w:val="1EE0B7DA"/>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A8958E4"/>
    <w:multiLevelType w:val="hybridMultilevel"/>
    <w:tmpl w:val="B486F580"/>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9403AA"/>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B00433"/>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8F1752"/>
    <w:multiLevelType w:val="hybridMultilevel"/>
    <w:tmpl w:val="2B2220D8"/>
    <w:lvl w:ilvl="0" w:tplc="789A0746">
      <w:start w:val="1"/>
      <w:numFmt w:val="upperRoman"/>
      <w:lvlText w:val="%1."/>
      <w:lvlJc w:val="left"/>
      <w:pPr>
        <w:ind w:left="1288" w:hanging="72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1577D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46000"/>
    <w:multiLevelType w:val="multilevel"/>
    <w:tmpl w:val="78E8FAD8"/>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FB3D92"/>
    <w:multiLevelType w:val="multilevel"/>
    <w:tmpl w:val="E4FAD3EC"/>
    <w:lvl w:ilvl="0">
      <w:start w:val="5"/>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464BA"/>
    <w:multiLevelType w:val="hybridMultilevel"/>
    <w:tmpl w:val="DD049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707ACC"/>
    <w:multiLevelType w:val="multilevel"/>
    <w:tmpl w:val="0427001F"/>
    <w:lvl w:ilvl="0">
      <w:start w:val="1"/>
      <w:numFmt w:val="decimal"/>
      <w:lvlText w:val="%1."/>
      <w:lvlJc w:val="left"/>
      <w:pPr>
        <w:ind w:left="360" w:hanging="360"/>
      </w:pPr>
      <w:rPr>
        <w:rFonts w:hint="default"/>
        <w:color w:val="00000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147835"/>
    <w:multiLevelType w:val="hybridMultilevel"/>
    <w:tmpl w:val="BEFAFD38"/>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7315"/>
    <w:multiLevelType w:val="multilevel"/>
    <w:tmpl w:val="9C0CF486"/>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623591"/>
    <w:multiLevelType w:val="multilevel"/>
    <w:tmpl w:val="502E44E0"/>
    <w:lvl w:ilvl="0">
      <w:start w:val="3"/>
      <w:numFmt w:val="decimal"/>
      <w:lvlText w:val="%1."/>
      <w:lvlJc w:val="left"/>
      <w:pPr>
        <w:ind w:left="360" w:hanging="360"/>
      </w:pPr>
    </w:lvl>
    <w:lvl w:ilvl="1">
      <w:start w:val="1"/>
      <w:numFmt w:val="decimal"/>
      <w:lvlText w:val="%1.%2."/>
      <w:lvlJc w:val="left"/>
      <w:pPr>
        <w:ind w:left="720" w:hanging="360"/>
      </w:pPr>
      <w:rPr>
        <w:strike w:val="0"/>
        <w:dstrike w:val="0"/>
        <w:u w:val="none"/>
        <w:effect w:val="none"/>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CDA41CE"/>
    <w:multiLevelType w:val="multilevel"/>
    <w:tmpl w:val="7F0C7AF4"/>
    <w:lvl w:ilvl="0">
      <w:start w:val="1"/>
      <w:numFmt w:val="decimal"/>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20" w15:restartNumberingAfterBreak="0">
    <w:nsid w:val="52B945A9"/>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EC5F51"/>
    <w:multiLevelType w:val="multilevel"/>
    <w:tmpl w:val="61B490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70" w:hanging="360"/>
      </w:pPr>
      <w:rPr>
        <w:b w:val="0"/>
      </w:rPr>
    </w:lvl>
    <w:lvl w:ilvl="2">
      <w:start w:val="1"/>
      <w:numFmt w:val="decimal"/>
      <w:isLgl/>
      <w:lvlText w:val="%1.%2.%3."/>
      <w:lvlJc w:val="left"/>
      <w:pPr>
        <w:ind w:left="5540"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57E81DFC"/>
    <w:multiLevelType w:val="multilevel"/>
    <w:tmpl w:val="61B490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AB5E47"/>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8C06FB"/>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1C0218"/>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04F49"/>
    <w:multiLevelType w:val="hybridMultilevel"/>
    <w:tmpl w:val="D13466F6"/>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8E492F"/>
    <w:multiLevelType w:val="hybridMultilevel"/>
    <w:tmpl w:val="D13466F6"/>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10234E"/>
    <w:multiLevelType w:val="hybridMultilevel"/>
    <w:tmpl w:val="212ABDB4"/>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544486"/>
    <w:multiLevelType w:val="hybridMultilevel"/>
    <w:tmpl w:val="E4FE9650"/>
    <w:lvl w:ilvl="0" w:tplc="DEBA0F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602FD"/>
    <w:multiLevelType w:val="multilevel"/>
    <w:tmpl w:val="C9660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75558F"/>
    <w:multiLevelType w:val="hybridMultilevel"/>
    <w:tmpl w:val="0F3E3092"/>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324C27"/>
    <w:multiLevelType w:val="multilevel"/>
    <w:tmpl w:val="B10470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CB3700"/>
    <w:multiLevelType w:val="hybridMultilevel"/>
    <w:tmpl w:val="7BAE2940"/>
    <w:lvl w:ilvl="0" w:tplc="0EF64E62">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733557"/>
    <w:multiLevelType w:val="multilevel"/>
    <w:tmpl w:val="C9660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73436D"/>
    <w:multiLevelType w:val="multilevel"/>
    <w:tmpl w:val="F40629EC"/>
    <w:lvl w:ilvl="0">
      <w:start w:val="4"/>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9" w15:restartNumberingAfterBreak="0">
    <w:nsid w:val="7C687111"/>
    <w:multiLevelType w:val="multilevel"/>
    <w:tmpl w:val="97D2F6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5002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423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07220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5272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60797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166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347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613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08120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1312342">
    <w:abstractNumId w:val="4"/>
  </w:num>
  <w:num w:numId="11" w16cid:durableId="1556113846">
    <w:abstractNumId w:val="16"/>
  </w:num>
  <w:num w:numId="12" w16cid:durableId="2054301923">
    <w:abstractNumId w:val="8"/>
  </w:num>
  <w:num w:numId="13" w16cid:durableId="1071271012">
    <w:abstractNumId w:val="2"/>
  </w:num>
  <w:num w:numId="14" w16cid:durableId="287586197">
    <w:abstractNumId w:val="11"/>
  </w:num>
  <w:num w:numId="15" w16cid:durableId="300842014">
    <w:abstractNumId w:val="12"/>
  </w:num>
  <w:num w:numId="16" w16cid:durableId="1509640362">
    <w:abstractNumId w:val="9"/>
  </w:num>
  <w:num w:numId="17" w16cid:durableId="1539507831">
    <w:abstractNumId w:val="33"/>
  </w:num>
  <w:num w:numId="18" w16cid:durableId="1055279304">
    <w:abstractNumId w:val="6"/>
  </w:num>
  <w:num w:numId="19" w16cid:durableId="1490439952">
    <w:abstractNumId w:val="24"/>
  </w:num>
  <w:num w:numId="20" w16cid:durableId="1570918607">
    <w:abstractNumId w:val="39"/>
  </w:num>
  <w:num w:numId="21" w16cid:durableId="1269240679">
    <w:abstractNumId w:val="29"/>
  </w:num>
  <w:num w:numId="22" w16cid:durableId="464351430">
    <w:abstractNumId w:val="14"/>
  </w:num>
  <w:num w:numId="23" w16cid:durableId="778138202">
    <w:abstractNumId w:val="36"/>
  </w:num>
  <w:num w:numId="24" w16cid:durableId="1052653148">
    <w:abstractNumId w:val="34"/>
  </w:num>
  <w:num w:numId="25" w16cid:durableId="394813543">
    <w:abstractNumId w:val="5"/>
  </w:num>
  <w:num w:numId="26" w16cid:durableId="600572184">
    <w:abstractNumId w:val="31"/>
  </w:num>
  <w:num w:numId="27" w16cid:durableId="589503942">
    <w:abstractNumId w:val="13"/>
  </w:num>
  <w:num w:numId="28" w16cid:durableId="1999915601">
    <w:abstractNumId w:val="20"/>
  </w:num>
  <w:num w:numId="29" w16cid:durableId="1008099515">
    <w:abstractNumId w:val="35"/>
  </w:num>
  <w:num w:numId="30" w16cid:durableId="964041212">
    <w:abstractNumId w:val="25"/>
  </w:num>
  <w:num w:numId="31" w16cid:durableId="406348856">
    <w:abstractNumId w:val="7"/>
  </w:num>
  <w:num w:numId="32" w16cid:durableId="2132742726">
    <w:abstractNumId w:val="27"/>
  </w:num>
  <w:num w:numId="33" w16cid:durableId="712652577">
    <w:abstractNumId w:val="18"/>
  </w:num>
  <w:num w:numId="34" w16cid:durableId="586306046">
    <w:abstractNumId w:val="32"/>
  </w:num>
  <w:num w:numId="35" w16cid:durableId="1425565724">
    <w:abstractNumId w:val="21"/>
  </w:num>
  <w:num w:numId="36" w16cid:durableId="1237014980">
    <w:abstractNumId w:val="0"/>
  </w:num>
  <w:num w:numId="37" w16cid:durableId="859857237">
    <w:abstractNumId w:val="10"/>
  </w:num>
  <w:num w:numId="38" w16cid:durableId="1157457191">
    <w:abstractNumId w:val="30"/>
  </w:num>
  <w:num w:numId="39" w16cid:durableId="144859294">
    <w:abstractNumId w:val="23"/>
  </w:num>
  <w:num w:numId="40" w16cid:durableId="127558120">
    <w:abstractNumId w:val="1"/>
  </w:num>
  <w:num w:numId="41" w16cid:durableId="2059626883">
    <w:abstractNumId w:val="3"/>
  </w:num>
  <w:num w:numId="42" w16cid:durableId="4476308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F5"/>
    <w:rsid w:val="000116A4"/>
    <w:rsid w:val="00020597"/>
    <w:rsid w:val="00053D6E"/>
    <w:rsid w:val="00063D8D"/>
    <w:rsid w:val="0007556D"/>
    <w:rsid w:val="000908F4"/>
    <w:rsid w:val="00091FB9"/>
    <w:rsid w:val="000935EE"/>
    <w:rsid w:val="000946DD"/>
    <w:rsid w:val="000A1D70"/>
    <w:rsid w:val="000A3A35"/>
    <w:rsid w:val="000A50B7"/>
    <w:rsid w:val="000B1F64"/>
    <w:rsid w:val="000B6D2E"/>
    <w:rsid w:val="000C3498"/>
    <w:rsid w:val="000C5390"/>
    <w:rsid w:val="000D5764"/>
    <w:rsid w:val="00101757"/>
    <w:rsid w:val="001033E4"/>
    <w:rsid w:val="00110525"/>
    <w:rsid w:val="00120FF9"/>
    <w:rsid w:val="001300C6"/>
    <w:rsid w:val="001318E1"/>
    <w:rsid w:val="0015639D"/>
    <w:rsid w:val="0016132A"/>
    <w:rsid w:val="001705F5"/>
    <w:rsid w:val="00187737"/>
    <w:rsid w:val="00191B60"/>
    <w:rsid w:val="001952A8"/>
    <w:rsid w:val="001A1F0D"/>
    <w:rsid w:val="001A315B"/>
    <w:rsid w:val="001A795D"/>
    <w:rsid w:val="001B12C5"/>
    <w:rsid w:val="001F4A76"/>
    <w:rsid w:val="002119F9"/>
    <w:rsid w:val="00223B46"/>
    <w:rsid w:val="002243CE"/>
    <w:rsid w:val="00234531"/>
    <w:rsid w:val="0023550D"/>
    <w:rsid w:val="0023592F"/>
    <w:rsid w:val="002359A5"/>
    <w:rsid w:val="00235E5E"/>
    <w:rsid w:val="00260FBB"/>
    <w:rsid w:val="002B5421"/>
    <w:rsid w:val="002B569D"/>
    <w:rsid w:val="002C4418"/>
    <w:rsid w:val="002E2396"/>
    <w:rsid w:val="002F0BEC"/>
    <w:rsid w:val="0032525A"/>
    <w:rsid w:val="00327F53"/>
    <w:rsid w:val="00377635"/>
    <w:rsid w:val="00377AE4"/>
    <w:rsid w:val="003859F5"/>
    <w:rsid w:val="00385C62"/>
    <w:rsid w:val="00391213"/>
    <w:rsid w:val="003C2198"/>
    <w:rsid w:val="003D375A"/>
    <w:rsid w:val="003F01AE"/>
    <w:rsid w:val="00401721"/>
    <w:rsid w:val="00403876"/>
    <w:rsid w:val="00404CF5"/>
    <w:rsid w:val="00426AF9"/>
    <w:rsid w:val="004275E0"/>
    <w:rsid w:val="00435BEB"/>
    <w:rsid w:val="00447C5B"/>
    <w:rsid w:val="00457E0E"/>
    <w:rsid w:val="004601F0"/>
    <w:rsid w:val="00473AA3"/>
    <w:rsid w:val="0047590A"/>
    <w:rsid w:val="00482AAF"/>
    <w:rsid w:val="0048309A"/>
    <w:rsid w:val="00497C23"/>
    <w:rsid w:val="004A6AA5"/>
    <w:rsid w:val="004A6DE3"/>
    <w:rsid w:val="004C741A"/>
    <w:rsid w:val="004D7FC8"/>
    <w:rsid w:val="004E2D83"/>
    <w:rsid w:val="004F45C2"/>
    <w:rsid w:val="004F4F30"/>
    <w:rsid w:val="004F5F49"/>
    <w:rsid w:val="00500734"/>
    <w:rsid w:val="00504410"/>
    <w:rsid w:val="005061A6"/>
    <w:rsid w:val="00521727"/>
    <w:rsid w:val="0053005A"/>
    <w:rsid w:val="00540F15"/>
    <w:rsid w:val="00554C87"/>
    <w:rsid w:val="00557575"/>
    <w:rsid w:val="00557928"/>
    <w:rsid w:val="005848F9"/>
    <w:rsid w:val="00593B4D"/>
    <w:rsid w:val="00597D84"/>
    <w:rsid w:val="005C476D"/>
    <w:rsid w:val="005C58EF"/>
    <w:rsid w:val="005F65EC"/>
    <w:rsid w:val="0060242A"/>
    <w:rsid w:val="006160E0"/>
    <w:rsid w:val="00635675"/>
    <w:rsid w:val="00643027"/>
    <w:rsid w:val="00645B61"/>
    <w:rsid w:val="00655466"/>
    <w:rsid w:val="00662C5D"/>
    <w:rsid w:val="00695CCE"/>
    <w:rsid w:val="006A4951"/>
    <w:rsid w:val="006A56DB"/>
    <w:rsid w:val="006C28A0"/>
    <w:rsid w:val="006D2916"/>
    <w:rsid w:val="006D73A1"/>
    <w:rsid w:val="006D7E6D"/>
    <w:rsid w:val="00700FD6"/>
    <w:rsid w:val="007056FF"/>
    <w:rsid w:val="00706FD8"/>
    <w:rsid w:val="00711898"/>
    <w:rsid w:val="00730D2F"/>
    <w:rsid w:val="0073480C"/>
    <w:rsid w:val="00740F08"/>
    <w:rsid w:val="007522B7"/>
    <w:rsid w:val="00764243"/>
    <w:rsid w:val="007658B6"/>
    <w:rsid w:val="007707F6"/>
    <w:rsid w:val="00777A5C"/>
    <w:rsid w:val="00781285"/>
    <w:rsid w:val="00792F11"/>
    <w:rsid w:val="007A5B73"/>
    <w:rsid w:val="0080220D"/>
    <w:rsid w:val="008170B3"/>
    <w:rsid w:val="00823410"/>
    <w:rsid w:val="00830AA1"/>
    <w:rsid w:val="008372A7"/>
    <w:rsid w:val="00845AD3"/>
    <w:rsid w:val="00860092"/>
    <w:rsid w:val="00867D64"/>
    <w:rsid w:val="00875585"/>
    <w:rsid w:val="00880A88"/>
    <w:rsid w:val="0089243A"/>
    <w:rsid w:val="00897B2C"/>
    <w:rsid w:val="008A1F79"/>
    <w:rsid w:val="008B5FD5"/>
    <w:rsid w:val="008B61C8"/>
    <w:rsid w:val="008D64D7"/>
    <w:rsid w:val="008D6DB2"/>
    <w:rsid w:val="008E0E1B"/>
    <w:rsid w:val="008F0CE1"/>
    <w:rsid w:val="008F2E58"/>
    <w:rsid w:val="008F494E"/>
    <w:rsid w:val="008F5DB2"/>
    <w:rsid w:val="00906121"/>
    <w:rsid w:val="00910322"/>
    <w:rsid w:val="009128A6"/>
    <w:rsid w:val="00922C77"/>
    <w:rsid w:val="0094367E"/>
    <w:rsid w:val="00957DB7"/>
    <w:rsid w:val="0096659A"/>
    <w:rsid w:val="00967503"/>
    <w:rsid w:val="00973D87"/>
    <w:rsid w:val="009823A9"/>
    <w:rsid w:val="00987876"/>
    <w:rsid w:val="009C5D59"/>
    <w:rsid w:val="009D0A38"/>
    <w:rsid w:val="009D2279"/>
    <w:rsid w:val="009F0622"/>
    <w:rsid w:val="009F15CE"/>
    <w:rsid w:val="009F62D0"/>
    <w:rsid w:val="00A16831"/>
    <w:rsid w:val="00A253C5"/>
    <w:rsid w:val="00A27973"/>
    <w:rsid w:val="00A35747"/>
    <w:rsid w:val="00A4413C"/>
    <w:rsid w:val="00A4591D"/>
    <w:rsid w:val="00A5170D"/>
    <w:rsid w:val="00A64C57"/>
    <w:rsid w:val="00A820DB"/>
    <w:rsid w:val="00A82121"/>
    <w:rsid w:val="00A95725"/>
    <w:rsid w:val="00AA1C09"/>
    <w:rsid w:val="00AB2A06"/>
    <w:rsid w:val="00AD0B9D"/>
    <w:rsid w:val="00AD775E"/>
    <w:rsid w:val="00AE26C0"/>
    <w:rsid w:val="00B10CB4"/>
    <w:rsid w:val="00B15354"/>
    <w:rsid w:val="00B17DF0"/>
    <w:rsid w:val="00B21E5C"/>
    <w:rsid w:val="00B32925"/>
    <w:rsid w:val="00B4177E"/>
    <w:rsid w:val="00B54C9B"/>
    <w:rsid w:val="00B65349"/>
    <w:rsid w:val="00B73C82"/>
    <w:rsid w:val="00B91D47"/>
    <w:rsid w:val="00B951F2"/>
    <w:rsid w:val="00BA6BAD"/>
    <w:rsid w:val="00BC5D2E"/>
    <w:rsid w:val="00BD168D"/>
    <w:rsid w:val="00C108DC"/>
    <w:rsid w:val="00C32B7E"/>
    <w:rsid w:val="00C37F2C"/>
    <w:rsid w:val="00C81BB5"/>
    <w:rsid w:val="00C90CB4"/>
    <w:rsid w:val="00CA0B71"/>
    <w:rsid w:val="00CB122D"/>
    <w:rsid w:val="00CB1DF4"/>
    <w:rsid w:val="00CC1C20"/>
    <w:rsid w:val="00CC28EC"/>
    <w:rsid w:val="00CE0E39"/>
    <w:rsid w:val="00CE46F3"/>
    <w:rsid w:val="00D21B81"/>
    <w:rsid w:val="00D617D5"/>
    <w:rsid w:val="00D65678"/>
    <w:rsid w:val="00D65F96"/>
    <w:rsid w:val="00D74E71"/>
    <w:rsid w:val="00DB0C70"/>
    <w:rsid w:val="00DB0ECA"/>
    <w:rsid w:val="00DC282F"/>
    <w:rsid w:val="00DD6FEB"/>
    <w:rsid w:val="00DF7C9C"/>
    <w:rsid w:val="00E01C86"/>
    <w:rsid w:val="00E20D66"/>
    <w:rsid w:val="00E43049"/>
    <w:rsid w:val="00E5255B"/>
    <w:rsid w:val="00E5649A"/>
    <w:rsid w:val="00E607E4"/>
    <w:rsid w:val="00E63600"/>
    <w:rsid w:val="00E753E6"/>
    <w:rsid w:val="00E96067"/>
    <w:rsid w:val="00E96CE1"/>
    <w:rsid w:val="00EA38BF"/>
    <w:rsid w:val="00EB2296"/>
    <w:rsid w:val="00EB44FC"/>
    <w:rsid w:val="00EB67D1"/>
    <w:rsid w:val="00ED0135"/>
    <w:rsid w:val="00ED50A8"/>
    <w:rsid w:val="00EE15C1"/>
    <w:rsid w:val="00F05873"/>
    <w:rsid w:val="00F11B2D"/>
    <w:rsid w:val="00F1669B"/>
    <w:rsid w:val="00F223D7"/>
    <w:rsid w:val="00F4791B"/>
    <w:rsid w:val="00F556A4"/>
    <w:rsid w:val="00F56128"/>
    <w:rsid w:val="00F56D0D"/>
    <w:rsid w:val="00F61767"/>
    <w:rsid w:val="00F67AE1"/>
    <w:rsid w:val="00F7686A"/>
    <w:rsid w:val="00F928C8"/>
    <w:rsid w:val="00F97E74"/>
    <w:rsid w:val="00FA2F21"/>
    <w:rsid w:val="00FA71EA"/>
    <w:rsid w:val="00FA7363"/>
    <w:rsid w:val="00FC4013"/>
    <w:rsid w:val="00FD2731"/>
    <w:rsid w:val="00FD2762"/>
    <w:rsid w:val="00FD5D56"/>
    <w:rsid w:val="00FE2F48"/>
    <w:rsid w:val="00FE5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00B1E"/>
  <w15:docId w15:val="{8B5BF5FD-D947-4C4A-B5AB-10EB8B37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CF5"/>
    <w:pPr>
      <w:spacing w:after="160" w:line="254"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04CF5"/>
    <w:rPr>
      <w:color w:val="0000FF"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4C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404CF5"/>
    <w:pPr>
      <w:ind w:left="720"/>
      <w:contextualSpacing/>
    </w:pPr>
    <w:rPr>
      <w:rFonts w:asciiTheme="minorHAnsi" w:hAnsiTheme="minorHAnsi" w:cstheme="minorBidi"/>
      <w:sz w:val="22"/>
      <w:szCs w:val="22"/>
    </w:rPr>
  </w:style>
  <w:style w:type="paragraph" w:styleId="Debesliotekstas">
    <w:name w:val="Balloon Text"/>
    <w:basedOn w:val="prastasis"/>
    <w:link w:val="DebesliotekstasDiagrama"/>
    <w:uiPriority w:val="99"/>
    <w:semiHidden/>
    <w:unhideWhenUsed/>
    <w:rsid w:val="00404C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CF5"/>
    <w:rPr>
      <w:rFonts w:ascii="Tahoma" w:hAnsi="Tahoma" w:cs="Tahoma"/>
      <w:sz w:val="16"/>
      <w:szCs w:val="16"/>
      <w:lang w:val="en"/>
    </w:rPr>
  </w:style>
  <w:style w:type="paragraph" w:styleId="Puslapioinaostekstas">
    <w:name w:val="footnote text"/>
    <w:basedOn w:val="prastasis"/>
    <w:link w:val="PuslapioinaostekstasDiagrama1"/>
    <w:uiPriority w:val="99"/>
    <w:semiHidden/>
    <w:unhideWhenUsed/>
    <w:rsid w:val="00E96CE1"/>
    <w:pPr>
      <w:spacing w:after="0" w:line="240" w:lineRule="auto"/>
    </w:pPr>
    <w:rPr>
      <w:rFonts w:asciiTheme="minorHAnsi" w:hAnsiTheme="minorHAnsi" w:cstheme="minorBidi"/>
      <w:sz w:val="20"/>
      <w:szCs w:val="20"/>
    </w:rPr>
  </w:style>
  <w:style w:type="character" w:customStyle="1" w:styleId="PuslapioinaostekstasDiagrama1">
    <w:name w:val="Puslapio išnašos tekstas Diagrama1"/>
    <w:basedOn w:val="Numatytasispastraiposriftas"/>
    <w:link w:val="Puslapioinaostekstas"/>
    <w:uiPriority w:val="99"/>
    <w:semiHidden/>
    <w:rsid w:val="00E96CE1"/>
    <w:rPr>
      <w:sz w:val="20"/>
      <w:szCs w:val="20"/>
      <w:lang w:val="en"/>
    </w:rPr>
  </w:style>
  <w:style w:type="character" w:styleId="Puslapioinaosnuoroda">
    <w:name w:val="footnote reference"/>
    <w:basedOn w:val="Numatytasispastraiposriftas"/>
    <w:uiPriority w:val="99"/>
    <w:semiHidden/>
    <w:unhideWhenUsed/>
    <w:rsid w:val="00E96CE1"/>
    <w:rPr>
      <w:vertAlign w:val="superscript"/>
    </w:rPr>
  </w:style>
  <w:style w:type="character" w:styleId="Komentaronuoroda">
    <w:name w:val="annotation reference"/>
    <w:basedOn w:val="Numatytasispastraiposriftas"/>
    <w:uiPriority w:val="99"/>
    <w:semiHidden/>
    <w:unhideWhenUsed/>
    <w:rsid w:val="00327F53"/>
    <w:rPr>
      <w:sz w:val="16"/>
      <w:szCs w:val="16"/>
    </w:rPr>
  </w:style>
  <w:style w:type="paragraph" w:styleId="Komentarotekstas">
    <w:name w:val="annotation text"/>
    <w:basedOn w:val="prastasis"/>
    <w:link w:val="KomentarotekstasDiagrama"/>
    <w:uiPriority w:val="99"/>
    <w:semiHidden/>
    <w:unhideWhenUsed/>
    <w:rsid w:val="00327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7F53"/>
    <w:rPr>
      <w:rFonts w:ascii="Times New Roman" w:hAnsi="Times New Roman" w:cs="Times New Roman"/>
      <w:sz w:val="20"/>
      <w:szCs w:val="20"/>
      <w:lang w:val="en"/>
    </w:rPr>
  </w:style>
  <w:style w:type="paragraph" w:styleId="Komentarotema">
    <w:name w:val="annotation subject"/>
    <w:basedOn w:val="Komentarotekstas"/>
    <w:next w:val="Komentarotekstas"/>
    <w:link w:val="KomentarotemaDiagrama"/>
    <w:uiPriority w:val="99"/>
    <w:semiHidden/>
    <w:unhideWhenUsed/>
    <w:rsid w:val="00327F53"/>
    <w:rPr>
      <w:b/>
      <w:bCs/>
    </w:rPr>
  </w:style>
  <w:style w:type="character" w:customStyle="1" w:styleId="KomentarotemaDiagrama">
    <w:name w:val="Komentaro tema Diagrama"/>
    <w:basedOn w:val="KomentarotekstasDiagrama"/>
    <w:link w:val="Komentarotema"/>
    <w:uiPriority w:val="99"/>
    <w:semiHidden/>
    <w:rsid w:val="00327F53"/>
    <w:rPr>
      <w:rFonts w:ascii="Times New Roman" w:hAnsi="Times New Roman" w:cs="Times New Roman"/>
      <w:b/>
      <w:bCs/>
      <w:sz w:val="20"/>
      <w:szCs w:val="20"/>
      <w:lang w:val="en"/>
    </w:rPr>
  </w:style>
  <w:style w:type="paragraph" w:styleId="Antrats">
    <w:name w:val="header"/>
    <w:basedOn w:val="prastasis"/>
    <w:link w:val="AntratsDiagrama"/>
    <w:uiPriority w:val="99"/>
    <w:unhideWhenUsed/>
    <w:rsid w:val="00F47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791B"/>
    <w:rPr>
      <w:rFonts w:ascii="Times New Roman" w:hAnsi="Times New Roman" w:cs="Times New Roman"/>
      <w:sz w:val="24"/>
      <w:szCs w:val="24"/>
      <w:lang w:val="en"/>
    </w:rPr>
  </w:style>
  <w:style w:type="paragraph" w:styleId="Porat">
    <w:name w:val="footer"/>
    <w:basedOn w:val="prastasis"/>
    <w:link w:val="PoratDiagrama"/>
    <w:uiPriority w:val="99"/>
    <w:unhideWhenUsed/>
    <w:rsid w:val="00F479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791B"/>
    <w:rPr>
      <w:rFonts w:ascii="Times New Roman" w:hAnsi="Times New Roman" w:cs="Times New Roman"/>
      <w:sz w:val="24"/>
      <w:szCs w:val="24"/>
      <w:lang w:val="en"/>
    </w:rPr>
  </w:style>
  <w:style w:type="character" w:customStyle="1" w:styleId="PuslapioinaostekstasDiagrama">
    <w:name w:val="Puslapio išnašos tekstas Diagrama"/>
    <w:basedOn w:val="Numatytasispastraiposriftas"/>
    <w:link w:val="Puslapioinaostekstas1"/>
    <w:uiPriority w:val="99"/>
    <w:semiHidden/>
    <w:locked/>
    <w:rsid w:val="008F0CE1"/>
  </w:style>
  <w:style w:type="paragraph" w:customStyle="1" w:styleId="Puslapioinaostekstas1">
    <w:name w:val="Puslapio išnašos tekstas1"/>
    <w:basedOn w:val="prastasis"/>
    <w:next w:val="Puslapioinaostekstas"/>
    <w:link w:val="PuslapioinaostekstasDiagrama"/>
    <w:uiPriority w:val="99"/>
    <w:semiHidden/>
    <w:rsid w:val="008F0CE1"/>
    <w:pPr>
      <w:spacing w:after="0" w:line="240" w:lineRule="auto"/>
    </w:pPr>
    <w:rPr>
      <w:rFonts w:asciiTheme="minorHAnsi" w:hAnsiTheme="minorHAnsi" w:cstheme="minorBidi"/>
      <w:sz w:val="22"/>
      <w:szCs w:val="22"/>
    </w:rPr>
  </w:style>
  <w:style w:type="paragraph" w:styleId="Pataisymai">
    <w:name w:val="Revision"/>
    <w:hidden/>
    <w:uiPriority w:val="99"/>
    <w:semiHidden/>
    <w:rsid w:val="00EB2296"/>
    <w:pPr>
      <w:spacing w:after="0" w:line="240" w:lineRule="auto"/>
    </w:pPr>
    <w:rPr>
      <w:rFonts w:ascii="Times New Roman" w:hAnsi="Times New Roman" w:cs="Times New Roman"/>
      <w:sz w:val="24"/>
      <w:szCs w:val="24"/>
    </w:rPr>
  </w:style>
  <w:style w:type="paragraph" w:customStyle="1" w:styleId="BodyText11">
    <w:name w:val="Body Text11"/>
    <w:rsid w:val="00500734"/>
    <w:pPr>
      <w:suppressAutoHyphens/>
      <w:autoSpaceDE w:val="0"/>
      <w:spacing w:after="0" w:line="240" w:lineRule="auto"/>
      <w:ind w:firstLine="312"/>
      <w:jc w:val="both"/>
    </w:pPr>
    <w:rPr>
      <w:rFonts w:ascii="TimesLT" w:eastAsia="Times New Roman" w:hAnsi="TimesLT" w:cs="Times New Roman"/>
      <w:sz w:val="20"/>
      <w:szCs w:val="20"/>
      <w:lang w:val="en-GB" w:eastAsia="ar-SA"/>
    </w:rPr>
  </w:style>
  <w:style w:type="paragraph" w:styleId="Pagrindinistekstas">
    <w:name w:val="Body Text"/>
    <w:basedOn w:val="prastasis"/>
    <w:link w:val="PagrindinistekstasDiagrama"/>
    <w:rsid w:val="00500734"/>
    <w:pPr>
      <w:spacing w:before="120" w:after="120" w:line="240" w:lineRule="auto"/>
      <w:jc w:val="both"/>
    </w:pPr>
    <w:rPr>
      <w:rFonts w:eastAsia="Times New Roman"/>
      <w:snapToGrid w:val="0"/>
      <w:szCs w:val="20"/>
      <w:lang w:val="en-GB"/>
    </w:rPr>
  </w:style>
  <w:style w:type="character" w:customStyle="1" w:styleId="PagrindinistekstasDiagrama">
    <w:name w:val="Pagrindinis tekstas Diagrama"/>
    <w:basedOn w:val="Numatytasispastraiposriftas"/>
    <w:link w:val="Pagrindinistekstas"/>
    <w:rsid w:val="00500734"/>
    <w:rPr>
      <w:rFonts w:ascii="Times New Roman" w:eastAsia="Times New Roman" w:hAnsi="Times New Roman" w:cs="Times New Roman"/>
      <w:snapToGrid w:val="0"/>
      <w:sz w:val="24"/>
      <w:szCs w:val="20"/>
      <w:lang w:val="en-GB"/>
    </w:rPr>
  </w:style>
  <w:style w:type="table" w:styleId="Lentelstinklelis">
    <w:name w:val="Table Grid"/>
    <w:basedOn w:val="prastojilentel"/>
    <w:uiPriority w:val="39"/>
    <w:rsid w:val="006D73A1"/>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3135">
      <w:bodyDiv w:val="1"/>
      <w:marLeft w:val="0"/>
      <w:marRight w:val="0"/>
      <w:marTop w:val="0"/>
      <w:marBottom w:val="0"/>
      <w:divBdr>
        <w:top w:val="none" w:sz="0" w:space="0" w:color="auto"/>
        <w:left w:val="none" w:sz="0" w:space="0" w:color="auto"/>
        <w:bottom w:val="none" w:sz="0" w:space="0" w:color="auto"/>
        <w:right w:val="none" w:sz="0" w:space="0" w:color="auto"/>
      </w:divBdr>
    </w:div>
    <w:div w:id="396437206">
      <w:bodyDiv w:val="1"/>
      <w:marLeft w:val="0"/>
      <w:marRight w:val="0"/>
      <w:marTop w:val="0"/>
      <w:marBottom w:val="0"/>
      <w:divBdr>
        <w:top w:val="none" w:sz="0" w:space="0" w:color="auto"/>
        <w:left w:val="none" w:sz="0" w:space="0" w:color="auto"/>
        <w:bottom w:val="none" w:sz="0" w:space="0" w:color="auto"/>
        <w:right w:val="none" w:sz="0" w:space="0" w:color="auto"/>
      </w:divBdr>
    </w:div>
    <w:div w:id="1125807954">
      <w:bodyDiv w:val="1"/>
      <w:marLeft w:val="0"/>
      <w:marRight w:val="0"/>
      <w:marTop w:val="0"/>
      <w:marBottom w:val="0"/>
      <w:divBdr>
        <w:top w:val="none" w:sz="0" w:space="0" w:color="auto"/>
        <w:left w:val="none" w:sz="0" w:space="0" w:color="auto"/>
        <w:bottom w:val="none" w:sz="0" w:space="0" w:color="auto"/>
        <w:right w:val="none" w:sz="0" w:space="0" w:color="auto"/>
      </w:divBdr>
    </w:div>
    <w:div w:id="1153763487">
      <w:bodyDiv w:val="1"/>
      <w:marLeft w:val="0"/>
      <w:marRight w:val="0"/>
      <w:marTop w:val="0"/>
      <w:marBottom w:val="0"/>
      <w:divBdr>
        <w:top w:val="none" w:sz="0" w:space="0" w:color="auto"/>
        <w:left w:val="none" w:sz="0" w:space="0" w:color="auto"/>
        <w:bottom w:val="none" w:sz="0" w:space="0" w:color="auto"/>
        <w:right w:val="none" w:sz="0" w:space="0" w:color="auto"/>
      </w:divBdr>
    </w:div>
    <w:div w:id="1201822747">
      <w:bodyDiv w:val="1"/>
      <w:marLeft w:val="0"/>
      <w:marRight w:val="0"/>
      <w:marTop w:val="0"/>
      <w:marBottom w:val="0"/>
      <w:divBdr>
        <w:top w:val="none" w:sz="0" w:space="0" w:color="auto"/>
        <w:left w:val="none" w:sz="0" w:space="0" w:color="auto"/>
        <w:bottom w:val="none" w:sz="0" w:space="0" w:color="auto"/>
        <w:right w:val="none" w:sz="0" w:space="0" w:color="auto"/>
      </w:divBdr>
    </w:div>
    <w:div w:id="1230379489">
      <w:bodyDiv w:val="1"/>
      <w:marLeft w:val="0"/>
      <w:marRight w:val="0"/>
      <w:marTop w:val="0"/>
      <w:marBottom w:val="0"/>
      <w:divBdr>
        <w:top w:val="none" w:sz="0" w:space="0" w:color="auto"/>
        <w:left w:val="none" w:sz="0" w:space="0" w:color="auto"/>
        <w:bottom w:val="none" w:sz="0" w:space="0" w:color="auto"/>
        <w:right w:val="none" w:sz="0" w:space="0" w:color="auto"/>
      </w:divBdr>
    </w:div>
    <w:div w:id="1254779166">
      <w:bodyDiv w:val="1"/>
      <w:marLeft w:val="0"/>
      <w:marRight w:val="0"/>
      <w:marTop w:val="0"/>
      <w:marBottom w:val="0"/>
      <w:divBdr>
        <w:top w:val="none" w:sz="0" w:space="0" w:color="auto"/>
        <w:left w:val="none" w:sz="0" w:space="0" w:color="auto"/>
        <w:bottom w:val="none" w:sz="0" w:space="0" w:color="auto"/>
        <w:right w:val="none" w:sz="0" w:space="0" w:color="auto"/>
      </w:divBdr>
    </w:div>
    <w:div w:id="19785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uidokas@polaris.lt" TargetMode="External"/><Relationship Id="rId13" Type="http://schemas.openxmlformats.org/officeDocument/2006/relationships/hyperlink" Target="mailto:mindaugas.puidokas@polari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vytautas.rutkauskas@trelo.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nas.mobilis@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2B370%2037%20407007" TargetMode="External"/><Relationship Id="rId4" Type="http://schemas.openxmlformats.org/officeDocument/2006/relationships/webSettings" Target="webSettings.xml"/><Relationship Id="rId9" Type="http://schemas.openxmlformats.org/officeDocument/2006/relationships/hyperlink" Target="mailto:edvinas.jareckas@transmitto.lt" TargetMode="External"/><Relationship Id="rId14" Type="http://schemas.openxmlformats.org/officeDocument/2006/relationships/hyperlink" Target="mailto:info@vstarny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14587</Words>
  <Characters>74290</Characters>
  <Application>Microsoft Office Word</Application>
  <DocSecurity>4</DocSecurity>
  <Lines>619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edvingalkovskij@gmail.com</dc:creator>
  <cp:lastModifiedBy>Edvin Galkovskij</cp:lastModifiedBy>
  <cp:revision>2</cp:revision>
  <cp:lastPrinted>2022-03-28T10:54:00Z</cp:lastPrinted>
  <dcterms:created xsi:type="dcterms:W3CDTF">2023-11-08T12:22:00Z</dcterms:created>
  <dcterms:modified xsi:type="dcterms:W3CDTF">2023-11-08T12:22:00Z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85c76eecfe561991744091e9f9ef11beb08c21ae4e7628d46383e0eac1a28541</vt:lpwstr>
  </property>
</Properties>
</file>