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4D952" w14:textId="4D0DBA0E" w:rsidR="006A4A6A" w:rsidRDefault="0044360F" w:rsidP="006A4A6A">
      <w:pPr>
        <w:tabs>
          <w:tab w:val="left" w:leader="underscore" w:pos="4860"/>
        </w:tabs>
        <w:spacing w:after="0" w:line="240" w:lineRule="auto"/>
        <w:jc w:val="right"/>
        <w:rPr>
          <w:rFonts w:ascii="Times New Roman" w:eastAsia="Calibri" w:hAnsi="Times New Roman" w:cs="Times New Roman"/>
          <w:b/>
          <w:i/>
          <w:iCs/>
          <w:sz w:val="24"/>
          <w:szCs w:val="24"/>
        </w:rPr>
      </w:pPr>
      <w:r>
        <w:rPr>
          <w:rFonts w:ascii="Times New Roman" w:eastAsia="Calibri" w:hAnsi="Times New Roman" w:cs="Times New Roman"/>
          <w:b/>
          <w:i/>
          <w:iCs/>
          <w:sz w:val="24"/>
          <w:szCs w:val="24"/>
        </w:rPr>
        <w:t xml:space="preserve">Pirkimo </w:t>
      </w:r>
      <w:r w:rsidR="00E84B8B">
        <w:rPr>
          <w:rFonts w:ascii="Times New Roman" w:eastAsia="Calibri" w:hAnsi="Times New Roman" w:cs="Times New Roman"/>
          <w:b/>
          <w:i/>
          <w:iCs/>
          <w:sz w:val="24"/>
          <w:szCs w:val="24"/>
        </w:rPr>
        <w:t>sutarties</w:t>
      </w:r>
    </w:p>
    <w:p w14:paraId="14228515" w14:textId="282DC973" w:rsidR="0044360F" w:rsidRPr="0077211E" w:rsidRDefault="0077211E" w:rsidP="006A4A6A">
      <w:pPr>
        <w:tabs>
          <w:tab w:val="left" w:leader="underscore" w:pos="4860"/>
        </w:tabs>
        <w:spacing w:after="0" w:line="240" w:lineRule="auto"/>
        <w:jc w:val="right"/>
        <w:rPr>
          <w:rFonts w:ascii="Times New Roman" w:eastAsia="Calibri" w:hAnsi="Times New Roman" w:cs="Times New Roman"/>
          <w:b/>
          <w:i/>
          <w:iCs/>
          <w:sz w:val="24"/>
          <w:szCs w:val="24"/>
          <w:lang w:val="en-US"/>
        </w:rPr>
      </w:pPr>
      <w:r>
        <w:rPr>
          <w:rFonts w:ascii="Times New Roman" w:eastAsia="Calibri" w:hAnsi="Times New Roman" w:cs="Times New Roman"/>
          <w:b/>
          <w:i/>
          <w:iCs/>
          <w:sz w:val="24"/>
          <w:szCs w:val="24"/>
          <w:lang w:val="en-US"/>
        </w:rPr>
        <w:t>2 priedas</w:t>
      </w:r>
    </w:p>
    <w:p w14:paraId="13631626" w14:textId="77777777" w:rsidR="006A4A6A" w:rsidRDefault="006A4A6A" w:rsidP="006A4A6A">
      <w:pPr>
        <w:tabs>
          <w:tab w:val="left" w:leader="underscore" w:pos="4860"/>
        </w:tabs>
        <w:spacing w:after="0" w:line="240" w:lineRule="auto"/>
        <w:jc w:val="right"/>
        <w:rPr>
          <w:rFonts w:ascii="Times New Roman" w:eastAsia="Calibri" w:hAnsi="Times New Roman" w:cs="Times New Roman"/>
          <w:b/>
          <w:sz w:val="24"/>
          <w:szCs w:val="24"/>
        </w:rPr>
      </w:pPr>
    </w:p>
    <w:p w14:paraId="38005C8C" w14:textId="4214269F" w:rsidR="00572E22" w:rsidRPr="00572E22" w:rsidRDefault="005D18EE" w:rsidP="00572E22">
      <w:pPr>
        <w:tabs>
          <w:tab w:val="left" w:leader="underscore" w:pos="486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ENERGIJOS EFEKTYVUMO KONSULTACINIŲ PASLAUGŲ</w:t>
      </w:r>
      <w:r w:rsidRPr="00572E2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w:t>
      </w:r>
      <w:r w:rsidR="00457877" w:rsidRPr="00457877">
        <w:rPr>
          <w:rFonts w:ascii="Times New Roman" w:eastAsia="Calibri" w:hAnsi="Times New Roman" w:cs="Times New Roman"/>
          <w:b/>
          <w:sz w:val="24"/>
          <w:szCs w:val="24"/>
        </w:rPr>
        <w:t>V</w:t>
      </w:r>
      <w:r w:rsidR="00457877">
        <w:rPr>
          <w:rFonts w:ascii="Times New Roman" w:eastAsia="Calibri" w:hAnsi="Times New Roman" w:cs="Times New Roman"/>
          <w:b/>
          <w:sz w:val="24"/>
          <w:szCs w:val="24"/>
        </w:rPr>
        <w:t xml:space="preserve">IEŠŲJŲ </w:t>
      </w:r>
      <w:r w:rsidR="00F2045F">
        <w:rPr>
          <w:rFonts w:ascii="Times New Roman" w:eastAsia="Calibri" w:hAnsi="Times New Roman" w:cs="Times New Roman"/>
          <w:b/>
          <w:sz w:val="24"/>
          <w:szCs w:val="24"/>
        </w:rPr>
        <w:t xml:space="preserve">PASTATŲ MODERNIZAVIMO TEISĖS AKTŲ </w:t>
      </w:r>
      <w:r w:rsidR="00D16F74">
        <w:rPr>
          <w:rFonts w:ascii="Times New Roman" w:eastAsia="Calibri" w:hAnsi="Times New Roman" w:cs="Times New Roman"/>
          <w:b/>
          <w:sz w:val="24"/>
          <w:szCs w:val="24"/>
        </w:rPr>
        <w:t>ANALIZĖ</w:t>
      </w:r>
      <w:r>
        <w:rPr>
          <w:rFonts w:ascii="Times New Roman" w:eastAsia="Calibri" w:hAnsi="Times New Roman" w:cs="Times New Roman"/>
          <w:b/>
          <w:sz w:val="24"/>
          <w:szCs w:val="24"/>
        </w:rPr>
        <w:t>S STUDIJA)</w:t>
      </w:r>
      <w:r w:rsidR="00572E22" w:rsidRPr="00572E22">
        <w:rPr>
          <w:rFonts w:ascii="Times New Roman" w:eastAsia="Calibri" w:hAnsi="Times New Roman" w:cs="Times New Roman"/>
          <w:b/>
          <w:sz w:val="24"/>
          <w:szCs w:val="24"/>
        </w:rPr>
        <w:t xml:space="preserve"> TECHNINĖ SPECIFIKACIJA</w:t>
      </w:r>
      <w:r w:rsidR="005B07EA">
        <w:rPr>
          <w:rFonts w:ascii="Times New Roman" w:eastAsia="Calibri" w:hAnsi="Times New Roman" w:cs="Times New Roman"/>
          <w:b/>
          <w:sz w:val="24"/>
          <w:szCs w:val="24"/>
        </w:rPr>
        <w:t xml:space="preserve"> </w:t>
      </w:r>
    </w:p>
    <w:p w14:paraId="00EB42CD" w14:textId="77777777" w:rsidR="00572E22" w:rsidRPr="00572E22" w:rsidRDefault="00572E22" w:rsidP="00572E22">
      <w:pPr>
        <w:tabs>
          <w:tab w:val="left" w:leader="underscore" w:pos="4860"/>
        </w:tabs>
        <w:spacing w:after="0" w:line="240" w:lineRule="auto"/>
        <w:jc w:val="center"/>
        <w:rPr>
          <w:rFonts w:ascii="Times New Roman" w:eastAsia="Calibri" w:hAnsi="Times New Roman" w:cs="Times New Roman"/>
          <w:b/>
          <w:sz w:val="24"/>
          <w:szCs w:val="24"/>
        </w:rPr>
      </w:pPr>
    </w:p>
    <w:p w14:paraId="5C6E6114" w14:textId="730D07F1" w:rsidR="00572E22" w:rsidRPr="0064280D" w:rsidRDefault="00572E22" w:rsidP="0064280D">
      <w:pPr>
        <w:pStyle w:val="ListParagraph"/>
        <w:numPr>
          <w:ilvl w:val="0"/>
          <w:numId w:val="1"/>
        </w:numPr>
        <w:spacing w:after="0" w:line="240" w:lineRule="auto"/>
        <w:jc w:val="center"/>
        <w:rPr>
          <w:rFonts w:ascii="Times New Roman" w:eastAsia="Calibri" w:hAnsi="Times New Roman" w:cs="Times New Roman"/>
          <w:b/>
          <w:bCs/>
          <w:sz w:val="24"/>
          <w:szCs w:val="24"/>
        </w:rPr>
      </w:pPr>
      <w:r w:rsidRPr="0064280D">
        <w:rPr>
          <w:rFonts w:ascii="Times New Roman" w:eastAsia="Calibri" w:hAnsi="Times New Roman" w:cs="Times New Roman"/>
          <w:b/>
          <w:bCs/>
          <w:sz w:val="24"/>
          <w:szCs w:val="24"/>
        </w:rPr>
        <w:t>ESAMA SITUACIJA IR IŠŠŪKIAI</w:t>
      </w:r>
    </w:p>
    <w:p w14:paraId="63168C30" w14:textId="77777777" w:rsidR="0064280D" w:rsidRPr="0064280D" w:rsidRDefault="0064280D" w:rsidP="0064280D">
      <w:pPr>
        <w:pStyle w:val="ListParagraph"/>
        <w:spacing w:after="0" w:line="240" w:lineRule="auto"/>
        <w:ind w:left="927"/>
        <w:rPr>
          <w:rFonts w:ascii="Times New Roman" w:eastAsia="Calibri" w:hAnsi="Times New Roman" w:cs="Times New Roman"/>
          <w:b/>
          <w:bCs/>
          <w:sz w:val="24"/>
          <w:szCs w:val="24"/>
        </w:rPr>
      </w:pPr>
    </w:p>
    <w:p w14:paraId="118F155C" w14:textId="6BE7BD36" w:rsidR="00572E22" w:rsidRPr="00F24684" w:rsidRDefault="3CA74FE8" w:rsidP="00AD51E4">
      <w:pPr>
        <w:pStyle w:val="ListParagraph"/>
        <w:numPr>
          <w:ilvl w:val="1"/>
          <w:numId w:val="1"/>
        </w:numPr>
        <w:spacing w:after="0" w:line="240" w:lineRule="auto"/>
        <w:ind w:left="-90" w:firstLine="657"/>
        <w:jc w:val="both"/>
        <w:rPr>
          <w:rFonts w:ascii="Times New Roman" w:eastAsia="Calibri" w:hAnsi="Times New Roman" w:cs="Times New Roman"/>
          <w:sz w:val="24"/>
          <w:szCs w:val="24"/>
        </w:rPr>
      </w:pPr>
      <w:r w:rsidRPr="14B83A07">
        <w:rPr>
          <w:rFonts w:ascii="Times New Roman" w:eastAsia="Calibri" w:hAnsi="Times New Roman" w:cs="Times New Roman"/>
          <w:sz w:val="24"/>
          <w:szCs w:val="24"/>
        </w:rPr>
        <w:t>Lietuvos Respublikos energetikos ministerija (toliau – Energetikos ministerija) yra Lietuvos Respublikos valstybės įstaiga. Energetikos ministerija formuoja valstybės energetinio saugumo politiką: Nacionalinės energetinės nepriklausomybės strategijos, strateginių energetikos projektų, Europos Sąjungos energetikos politikos srityse ir užtikrin</w:t>
      </w:r>
      <w:r w:rsidR="3ED4AD61" w:rsidRPr="14B83A07">
        <w:rPr>
          <w:rFonts w:ascii="Times New Roman" w:eastAsia="Calibri" w:hAnsi="Times New Roman" w:cs="Times New Roman"/>
          <w:sz w:val="24"/>
          <w:szCs w:val="24"/>
        </w:rPr>
        <w:t>a</w:t>
      </w:r>
      <w:r w:rsidRPr="14B83A07">
        <w:rPr>
          <w:rFonts w:ascii="Times New Roman" w:eastAsia="Calibri" w:hAnsi="Times New Roman" w:cs="Times New Roman"/>
          <w:sz w:val="24"/>
          <w:szCs w:val="24"/>
        </w:rPr>
        <w:t xml:space="preserve"> šios politikos įgyvendinimą, branduolinės energetikos politiką</w:t>
      </w:r>
      <w:r w:rsidR="21F4120E" w:rsidRPr="14B83A07">
        <w:rPr>
          <w:rFonts w:ascii="Times New Roman" w:eastAsia="Calibri" w:hAnsi="Times New Roman" w:cs="Times New Roman"/>
          <w:sz w:val="24"/>
          <w:szCs w:val="24"/>
        </w:rPr>
        <w:t xml:space="preserve"> ir </w:t>
      </w:r>
      <w:r w:rsidR="6259B455" w:rsidRPr="14B83A07">
        <w:rPr>
          <w:rFonts w:ascii="Times New Roman" w:eastAsia="Calibri" w:hAnsi="Times New Roman" w:cs="Times New Roman"/>
          <w:sz w:val="24"/>
          <w:szCs w:val="24"/>
        </w:rPr>
        <w:t>užtikrina jos</w:t>
      </w:r>
      <w:r w:rsidRPr="14B83A07">
        <w:rPr>
          <w:rFonts w:ascii="Times New Roman" w:eastAsia="Calibri" w:hAnsi="Times New Roman" w:cs="Times New Roman"/>
          <w:sz w:val="24"/>
          <w:szCs w:val="24"/>
        </w:rPr>
        <w:t xml:space="preserve"> įgyvendinimą, iškastinių energijos išteklių, atsinaujinančių energijos išteklių, elektros ir šilumos, energijos vartojimo efektyvumo, valstybės energetikos sektoriaus konkurencingumo skatinimo srityse ir užtikrin</w:t>
      </w:r>
      <w:r w:rsidR="097E98E5" w:rsidRPr="14B83A07">
        <w:rPr>
          <w:rFonts w:ascii="Times New Roman" w:eastAsia="Calibri" w:hAnsi="Times New Roman" w:cs="Times New Roman"/>
          <w:sz w:val="24"/>
          <w:szCs w:val="24"/>
        </w:rPr>
        <w:t>a</w:t>
      </w:r>
      <w:r w:rsidRPr="14B83A07">
        <w:rPr>
          <w:rFonts w:ascii="Times New Roman" w:eastAsia="Calibri" w:hAnsi="Times New Roman" w:cs="Times New Roman"/>
          <w:sz w:val="24"/>
          <w:szCs w:val="24"/>
        </w:rPr>
        <w:t xml:space="preserve"> šios politikos įgyvendinimą.</w:t>
      </w:r>
    </w:p>
    <w:p w14:paraId="5AC8C48E" w14:textId="33A4D654" w:rsidR="00F24684" w:rsidRDefault="00584CAA" w:rsidP="00AD51E4">
      <w:pPr>
        <w:pStyle w:val="ListParagraph"/>
        <w:numPr>
          <w:ilvl w:val="1"/>
          <w:numId w:val="1"/>
        </w:numPr>
        <w:spacing w:after="0" w:line="240" w:lineRule="auto"/>
        <w:ind w:left="0" w:firstLine="567"/>
        <w:jc w:val="both"/>
        <w:rPr>
          <w:rFonts w:ascii="Times New Roman" w:eastAsia="Calibri" w:hAnsi="Times New Roman" w:cs="Times New Roman"/>
          <w:sz w:val="24"/>
          <w:szCs w:val="24"/>
        </w:rPr>
      </w:pPr>
      <w:r w:rsidRPr="00572E22">
        <w:rPr>
          <w:rFonts w:ascii="Times New Roman" w:eastAsia="Calibri" w:hAnsi="Times New Roman" w:cs="Times New Roman"/>
          <w:sz w:val="24"/>
          <w:szCs w:val="24"/>
        </w:rPr>
        <w:t>201</w:t>
      </w:r>
      <w:r w:rsidR="0037167B">
        <w:rPr>
          <w:rFonts w:ascii="Times New Roman" w:eastAsia="Calibri" w:hAnsi="Times New Roman" w:cs="Times New Roman"/>
          <w:sz w:val="24"/>
          <w:szCs w:val="24"/>
        </w:rPr>
        <w:t>9</w:t>
      </w:r>
      <w:r w:rsidRPr="00572E22">
        <w:rPr>
          <w:rFonts w:ascii="Times New Roman" w:eastAsia="Calibri" w:hAnsi="Times New Roman" w:cs="Times New Roman"/>
          <w:sz w:val="24"/>
          <w:szCs w:val="24"/>
        </w:rPr>
        <w:t xml:space="preserve"> m. birželio 21 d. Lietuvos Respublikos Seimas patvirtino Nacionalinę Lietuvos energetinės nepriklausomybės strategiją, kurioje nustatytos 4 strateginės kryptys energetikos sektoriuje: konkurencingumas, patikimumas, įtakos klimato kaitai ir aplinkos oro taršai mažinimas (energijos taupymas ir žalioji energetika) ir šalies verslo dalyvavimas siekiant energetikos pažangos.</w:t>
      </w:r>
    </w:p>
    <w:p w14:paraId="45598D95" w14:textId="1A2ED2CD" w:rsidR="000D6D90" w:rsidRDefault="00FF23BA" w:rsidP="00A54F70">
      <w:pPr>
        <w:pStyle w:val="ListParagraph"/>
        <w:numPr>
          <w:ilvl w:val="1"/>
          <w:numId w:val="1"/>
        </w:numPr>
        <w:tabs>
          <w:tab w:val="left" w:pos="1080"/>
          <w:tab w:val="left" w:pos="1170"/>
        </w:tabs>
        <w:spacing w:after="0" w:line="240" w:lineRule="auto"/>
        <w:ind w:left="0" w:firstLine="630"/>
        <w:jc w:val="both"/>
        <w:rPr>
          <w:rFonts w:ascii="Times New Roman" w:eastAsia="Calibri" w:hAnsi="Times New Roman" w:cs="Times New Roman"/>
          <w:sz w:val="24"/>
          <w:szCs w:val="24"/>
        </w:rPr>
      </w:pPr>
      <w:r w:rsidRPr="002955CE">
        <w:rPr>
          <w:rFonts w:ascii="Times New Roman" w:eastAsia="Calibri" w:hAnsi="Times New Roman" w:cs="Times New Roman"/>
          <w:sz w:val="24"/>
          <w:szCs w:val="24"/>
        </w:rPr>
        <w:t xml:space="preserve">Įgyvendinant </w:t>
      </w:r>
      <w:r w:rsidR="005F5B68" w:rsidRPr="005F5B68">
        <w:rPr>
          <w:rFonts w:ascii="Times New Roman" w:eastAsia="Calibri" w:hAnsi="Times New Roman" w:cs="Times New Roman"/>
          <w:sz w:val="24"/>
          <w:szCs w:val="24"/>
        </w:rPr>
        <w:t>2018 m. gruodžio 11 d. Europos Parlamento ir Tarybos direktyv</w:t>
      </w:r>
      <w:r w:rsidR="00D57E2B">
        <w:rPr>
          <w:rFonts w:ascii="Times New Roman" w:eastAsia="Calibri" w:hAnsi="Times New Roman" w:cs="Times New Roman"/>
          <w:sz w:val="24"/>
          <w:szCs w:val="24"/>
        </w:rPr>
        <w:t>os</w:t>
      </w:r>
      <w:r w:rsidR="005F5B68" w:rsidRPr="005F5B68">
        <w:rPr>
          <w:rFonts w:ascii="Times New Roman" w:eastAsia="Calibri" w:hAnsi="Times New Roman" w:cs="Times New Roman"/>
          <w:sz w:val="24"/>
          <w:szCs w:val="24"/>
        </w:rPr>
        <w:t xml:space="preserve"> 2018/2002/ES, kuria iš dalies keičiama direktyva 2012/27/ES dėl energijos vartojimo efektyvumo</w:t>
      </w:r>
      <w:r w:rsidR="00B42CDB">
        <w:rPr>
          <w:rFonts w:ascii="Times New Roman" w:eastAsia="Calibri" w:hAnsi="Times New Roman" w:cs="Times New Roman"/>
          <w:sz w:val="24"/>
          <w:szCs w:val="24"/>
        </w:rPr>
        <w:t>,</w:t>
      </w:r>
      <w:r w:rsidR="005F5B68" w:rsidRPr="005F5B68">
        <w:rPr>
          <w:rFonts w:ascii="Times New Roman" w:eastAsia="Calibri" w:hAnsi="Times New Roman" w:cs="Times New Roman"/>
          <w:sz w:val="24"/>
          <w:szCs w:val="24"/>
        </w:rPr>
        <w:t xml:space="preserve"> Energijos vartojimo efektyvumo direktyva (toliau – Direktyva)</w:t>
      </w:r>
      <w:r w:rsidRPr="002955CE">
        <w:rPr>
          <w:rFonts w:ascii="Times New Roman" w:eastAsia="Calibri" w:hAnsi="Times New Roman" w:cs="Times New Roman"/>
          <w:sz w:val="24"/>
          <w:szCs w:val="24"/>
        </w:rPr>
        <w:t xml:space="preserve"> tikslus Lietuva yra į</w:t>
      </w:r>
      <w:r w:rsidR="00C1320D" w:rsidRPr="002955CE">
        <w:rPr>
          <w:rFonts w:ascii="Times New Roman" w:eastAsia="Calibri" w:hAnsi="Times New Roman" w:cs="Times New Roman"/>
          <w:sz w:val="24"/>
          <w:szCs w:val="24"/>
        </w:rPr>
        <w:t>si</w:t>
      </w:r>
      <w:r w:rsidRPr="002955CE">
        <w:rPr>
          <w:rFonts w:ascii="Times New Roman" w:eastAsia="Calibri" w:hAnsi="Times New Roman" w:cs="Times New Roman"/>
          <w:sz w:val="24"/>
          <w:szCs w:val="24"/>
        </w:rPr>
        <w:t>pareigo</w:t>
      </w:r>
      <w:r w:rsidR="00C1320D" w:rsidRPr="002955CE">
        <w:rPr>
          <w:rFonts w:ascii="Times New Roman" w:eastAsia="Calibri" w:hAnsi="Times New Roman" w:cs="Times New Roman"/>
          <w:sz w:val="24"/>
          <w:szCs w:val="24"/>
        </w:rPr>
        <w:t>jusi</w:t>
      </w:r>
      <w:r w:rsidRPr="002955CE">
        <w:rPr>
          <w:rFonts w:ascii="Times New Roman" w:eastAsia="Calibri" w:hAnsi="Times New Roman" w:cs="Times New Roman"/>
          <w:sz w:val="24"/>
          <w:szCs w:val="24"/>
        </w:rPr>
        <w:t xml:space="preserve"> nuo 2021 m. sausio 1 d. iki 2030 m. gruodžio 31 d. kiekvienais metais sutaupyti energijos kiekį, lygų 0,8 % metinio galutinės suvartojamos energijos kiekiui, kurio vidurkis išvestas pagal paskutinių trejų metų, ėjusių prieš 2019 m. sausio 1 d., laikotarpio duomenis. Šis reikalavimas atitinka įpareigojimą sutaupyti 27,28 TWh galutinės energijos kiekio minėtu laikotarpiu, kuris gali būti įgyvendintas nacionalinėmis politikos priemonėmis.</w:t>
      </w:r>
    </w:p>
    <w:p w14:paraId="2A41CBE1" w14:textId="2334E46E" w:rsidR="00EA1A94" w:rsidRDefault="00EA1A94" w:rsidP="00A54F70">
      <w:pPr>
        <w:pStyle w:val="ListParagraph"/>
        <w:numPr>
          <w:ilvl w:val="1"/>
          <w:numId w:val="1"/>
        </w:numPr>
        <w:tabs>
          <w:tab w:val="left" w:pos="1080"/>
          <w:tab w:val="left" w:pos="1170"/>
        </w:tabs>
        <w:spacing w:after="0" w:line="240" w:lineRule="auto"/>
        <w:ind w:left="0" w:firstLine="630"/>
        <w:jc w:val="both"/>
        <w:rPr>
          <w:rFonts w:ascii="Times New Roman" w:eastAsia="Calibri" w:hAnsi="Times New Roman" w:cs="Times New Roman"/>
          <w:sz w:val="24"/>
          <w:szCs w:val="24"/>
        </w:rPr>
      </w:pPr>
      <w:r w:rsidRPr="00EA1A94">
        <w:rPr>
          <w:rFonts w:ascii="Times New Roman" w:eastAsia="Times New Roman" w:hAnsi="Times New Roman" w:cs="Times New Roman"/>
          <w:sz w:val="24"/>
          <w:szCs w:val="20"/>
        </w:rPr>
        <w:t>Nekilnojamojo turto registro duomenimis, 2021 m. pradžioje Lietuvoje centrinės valdžios institucijoms priklausė apie 291</w:t>
      </w:r>
      <w:r w:rsidR="00D40518">
        <w:rPr>
          <w:rFonts w:ascii="Times New Roman" w:eastAsia="Times New Roman" w:hAnsi="Times New Roman" w:cs="Times New Roman"/>
          <w:sz w:val="24"/>
          <w:szCs w:val="20"/>
        </w:rPr>
        <w:t>7</w:t>
      </w:r>
      <w:r w:rsidRPr="00EA1A94">
        <w:rPr>
          <w:rFonts w:ascii="Times New Roman" w:eastAsia="Times New Roman" w:hAnsi="Times New Roman" w:cs="Times New Roman"/>
          <w:sz w:val="24"/>
          <w:szCs w:val="20"/>
        </w:rPr>
        <w:t> pastatų (588</w:t>
      </w:r>
      <w:r w:rsidR="00CF0FE6">
        <w:rPr>
          <w:rFonts w:ascii="Times New Roman" w:eastAsia="Times New Roman" w:hAnsi="Times New Roman" w:cs="Times New Roman"/>
          <w:sz w:val="24"/>
          <w:szCs w:val="20"/>
        </w:rPr>
        <w:t>9</w:t>
      </w:r>
      <w:r w:rsidRPr="00EA1A94">
        <w:rPr>
          <w:rFonts w:ascii="Times New Roman" w:eastAsia="Times New Roman" w:hAnsi="Times New Roman" w:cs="Times New Roman"/>
          <w:sz w:val="24"/>
          <w:szCs w:val="20"/>
        </w:rPr>
        <w:t>,</w:t>
      </w:r>
      <w:r w:rsidR="00CF0FE6">
        <w:rPr>
          <w:rFonts w:ascii="Times New Roman" w:eastAsia="Times New Roman" w:hAnsi="Times New Roman" w:cs="Times New Roman"/>
          <w:sz w:val="24"/>
          <w:szCs w:val="20"/>
        </w:rPr>
        <w:t>8</w:t>
      </w:r>
      <w:r w:rsidRPr="00EA1A94">
        <w:rPr>
          <w:rFonts w:ascii="Times New Roman" w:eastAsia="Times New Roman" w:hAnsi="Times New Roman" w:cs="Times New Roman"/>
          <w:sz w:val="24"/>
          <w:szCs w:val="20"/>
        </w:rPr>
        <w:t> tūkst. m</w:t>
      </w:r>
      <w:r w:rsidR="00CF0FE6">
        <w:rPr>
          <w:rFonts w:ascii="Times New Roman" w:eastAsia="Times New Roman" w:hAnsi="Times New Roman" w:cs="Times New Roman"/>
          <w:sz w:val="24"/>
          <w:szCs w:val="20"/>
          <w:vertAlign w:val="superscript"/>
        </w:rPr>
        <w:t>2</w:t>
      </w:r>
      <w:r w:rsidRPr="00EA1A94">
        <w:rPr>
          <w:rFonts w:ascii="Times New Roman" w:eastAsia="Times New Roman" w:hAnsi="Times New Roman" w:cs="Times New Roman"/>
          <w:sz w:val="24"/>
          <w:szCs w:val="20"/>
        </w:rPr>
        <w:t xml:space="preserve"> ploto), iš kurio apie 65 % neatitinka minimalių energinių reikalavimų (yra D ir žemesnės energinio naudingumo klasės).</w:t>
      </w:r>
    </w:p>
    <w:p w14:paraId="5B2FD8EC" w14:textId="7D110AE8" w:rsidR="0051471E" w:rsidRDefault="0051471E" w:rsidP="00A54F70">
      <w:pPr>
        <w:pStyle w:val="ListParagraph"/>
        <w:numPr>
          <w:ilvl w:val="1"/>
          <w:numId w:val="1"/>
        </w:numPr>
        <w:tabs>
          <w:tab w:val="left" w:pos="1080"/>
        </w:tabs>
        <w:spacing w:after="0" w:line="240" w:lineRule="auto"/>
        <w:ind w:left="0" w:firstLine="630"/>
        <w:jc w:val="both"/>
        <w:rPr>
          <w:rFonts w:ascii="Times New Roman" w:eastAsia="Calibri" w:hAnsi="Times New Roman" w:cs="Times New Roman"/>
          <w:sz w:val="24"/>
          <w:szCs w:val="24"/>
        </w:rPr>
      </w:pPr>
      <w:r w:rsidRPr="0051471E">
        <w:rPr>
          <w:rFonts w:ascii="Times New Roman" w:eastAsia="Calibri" w:hAnsi="Times New Roman" w:cs="Times New Roman"/>
          <w:sz w:val="24"/>
          <w:szCs w:val="24"/>
        </w:rPr>
        <w:t>Pagal Direktyvos 5 straipsnį, valstybės narės kasmet turi atnaujinti po 3 % centrinės valdžios pastatų, neatitinkančių minimalių energinių reikalavimų, ploto.</w:t>
      </w:r>
      <w:r w:rsidR="00C80FEE">
        <w:rPr>
          <w:rFonts w:ascii="Times New Roman" w:eastAsia="Calibri" w:hAnsi="Times New Roman" w:cs="Times New Roman"/>
          <w:sz w:val="24"/>
          <w:szCs w:val="24"/>
        </w:rPr>
        <w:t xml:space="preserve"> </w:t>
      </w:r>
      <w:r w:rsidR="00E20D70">
        <w:rPr>
          <w:rFonts w:ascii="Times New Roman" w:eastAsia="Calibri" w:hAnsi="Times New Roman" w:cs="Times New Roman"/>
          <w:sz w:val="24"/>
          <w:szCs w:val="24"/>
        </w:rPr>
        <w:t>Įgyvendinant šį reikalavimą</w:t>
      </w:r>
      <w:r w:rsidR="00E20D70" w:rsidRPr="00E20D70">
        <w:t xml:space="preserve"> </w:t>
      </w:r>
      <w:r w:rsidR="00E20D70" w:rsidRPr="00E20D70">
        <w:rPr>
          <w:rFonts w:ascii="Times New Roman" w:eastAsia="Calibri" w:hAnsi="Times New Roman" w:cs="Times New Roman"/>
          <w:sz w:val="24"/>
          <w:szCs w:val="24"/>
        </w:rPr>
        <w:t>L</w:t>
      </w:r>
      <w:r w:rsidR="00F345CA">
        <w:rPr>
          <w:rFonts w:ascii="Times New Roman" w:eastAsia="Calibri" w:hAnsi="Times New Roman" w:cs="Times New Roman"/>
          <w:sz w:val="24"/>
          <w:szCs w:val="24"/>
        </w:rPr>
        <w:t xml:space="preserve">ietuvos Respublikos </w:t>
      </w:r>
      <w:r w:rsidR="00E20D70" w:rsidRPr="00E20D70">
        <w:rPr>
          <w:rFonts w:ascii="Times New Roman" w:eastAsia="Calibri" w:hAnsi="Times New Roman" w:cs="Times New Roman"/>
          <w:sz w:val="24"/>
          <w:szCs w:val="24"/>
        </w:rPr>
        <w:t>V</w:t>
      </w:r>
      <w:r w:rsidR="00F345CA">
        <w:rPr>
          <w:rFonts w:ascii="Times New Roman" w:eastAsia="Calibri" w:hAnsi="Times New Roman" w:cs="Times New Roman"/>
          <w:sz w:val="24"/>
          <w:szCs w:val="24"/>
        </w:rPr>
        <w:t>yriausybė</w:t>
      </w:r>
      <w:r w:rsidR="00E20D70" w:rsidRPr="00E20D70">
        <w:rPr>
          <w:rFonts w:ascii="Times New Roman" w:eastAsia="Calibri" w:hAnsi="Times New Roman" w:cs="Times New Roman"/>
          <w:sz w:val="24"/>
          <w:szCs w:val="24"/>
        </w:rPr>
        <w:t xml:space="preserve"> 2014 m. lapkričio 26 d. nutarimu Nr. 1328</w:t>
      </w:r>
      <w:r w:rsidR="00F345CA">
        <w:rPr>
          <w:rFonts w:ascii="Times New Roman" w:eastAsia="Calibri" w:hAnsi="Times New Roman" w:cs="Times New Roman"/>
          <w:sz w:val="24"/>
          <w:szCs w:val="24"/>
        </w:rPr>
        <w:t xml:space="preserve"> </w:t>
      </w:r>
      <w:r w:rsidR="00654E1F">
        <w:rPr>
          <w:rFonts w:ascii="Times New Roman" w:eastAsia="Calibri" w:hAnsi="Times New Roman" w:cs="Times New Roman"/>
          <w:sz w:val="24"/>
          <w:szCs w:val="24"/>
        </w:rPr>
        <w:t xml:space="preserve">„Dėl </w:t>
      </w:r>
      <w:r w:rsidR="00654E1F" w:rsidRPr="00E20D70">
        <w:rPr>
          <w:rFonts w:ascii="Times New Roman" w:eastAsia="Calibri" w:hAnsi="Times New Roman" w:cs="Times New Roman"/>
          <w:sz w:val="24"/>
          <w:szCs w:val="24"/>
        </w:rPr>
        <w:t>Viešųjų pastatų energinio efektyvumo didinimo program</w:t>
      </w:r>
      <w:r w:rsidR="00654E1F">
        <w:rPr>
          <w:rFonts w:ascii="Times New Roman" w:eastAsia="Calibri" w:hAnsi="Times New Roman" w:cs="Times New Roman"/>
          <w:sz w:val="24"/>
          <w:szCs w:val="24"/>
        </w:rPr>
        <w:t xml:space="preserve">os patvirtinimo“ </w:t>
      </w:r>
      <w:r w:rsidR="00F345CA">
        <w:rPr>
          <w:rFonts w:ascii="Times New Roman" w:eastAsia="Calibri" w:hAnsi="Times New Roman" w:cs="Times New Roman"/>
          <w:sz w:val="24"/>
          <w:szCs w:val="24"/>
        </w:rPr>
        <w:t>patvirtino</w:t>
      </w:r>
      <w:r w:rsidR="00F345CA" w:rsidRPr="00F345CA">
        <w:rPr>
          <w:rFonts w:ascii="Times New Roman" w:eastAsia="Calibri" w:hAnsi="Times New Roman" w:cs="Times New Roman"/>
          <w:sz w:val="24"/>
          <w:szCs w:val="24"/>
        </w:rPr>
        <w:t xml:space="preserve"> </w:t>
      </w:r>
      <w:r w:rsidR="00F345CA" w:rsidRPr="00E20D70">
        <w:rPr>
          <w:rFonts w:ascii="Times New Roman" w:eastAsia="Calibri" w:hAnsi="Times New Roman" w:cs="Times New Roman"/>
          <w:sz w:val="24"/>
          <w:szCs w:val="24"/>
        </w:rPr>
        <w:t>Viešųjų pastatų energinio efektyvumo didinimo program</w:t>
      </w:r>
      <w:r w:rsidR="00F345CA">
        <w:rPr>
          <w:rFonts w:ascii="Times New Roman" w:eastAsia="Calibri" w:hAnsi="Times New Roman" w:cs="Times New Roman"/>
          <w:sz w:val="24"/>
          <w:szCs w:val="24"/>
        </w:rPr>
        <w:t>ą</w:t>
      </w:r>
      <w:r w:rsidR="000819AA">
        <w:rPr>
          <w:rFonts w:ascii="Times New Roman" w:eastAsia="Calibri" w:hAnsi="Times New Roman" w:cs="Times New Roman"/>
          <w:sz w:val="24"/>
          <w:szCs w:val="24"/>
        </w:rPr>
        <w:t xml:space="preserve"> (toliau – </w:t>
      </w:r>
      <w:r w:rsidR="00216775">
        <w:rPr>
          <w:rFonts w:ascii="Times New Roman" w:eastAsia="Calibri" w:hAnsi="Times New Roman" w:cs="Times New Roman"/>
          <w:sz w:val="24"/>
          <w:szCs w:val="24"/>
        </w:rPr>
        <w:t>P</w:t>
      </w:r>
      <w:r w:rsidR="000819AA">
        <w:rPr>
          <w:rFonts w:ascii="Times New Roman" w:eastAsia="Calibri" w:hAnsi="Times New Roman" w:cs="Times New Roman"/>
          <w:sz w:val="24"/>
          <w:szCs w:val="24"/>
        </w:rPr>
        <w:t>rograma)</w:t>
      </w:r>
      <w:r w:rsidR="00F345CA">
        <w:rPr>
          <w:rFonts w:ascii="Times New Roman" w:eastAsia="Calibri" w:hAnsi="Times New Roman" w:cs="Times New Roman"/>
          <w:sz w:val="24"/>
          <w:szCs w:val="24"/>
        </w:rPr>
        <w:t xml:space="preserve">. </w:t>
      </w:r>
      <w:r w:rsidR="000819AA">
        <w:rPr>
          <w:rFonts w:ascii="Times New Roman" w:eastAsia="Calibri" w:hAnsi="Times New Roman" w:cs="Times New Roman"/>
          <w:sz w:val="24"/>
          <w:szCs w:val="24"/>
        </w:rPr>
        <w:t>P</w:t>
      </w:r>
      <w:r w:rsidR="00F345CA">
        <w:rPr>
          <w:rFonts w:ascii="Times New Roman" w:eastAsia="Calibri" w:hAnsi="Times New Roman" w:cs="Times New Roman"/>
          <w:sz w:val="24"/>
          <w:szCs w:val="24"/>
        </w:rPr>
        <w:t>rogram</w:t>
      </w:r>
      <w:r w:rsidR="000819AA">
        <w:rPr>
          <w:rFonts w:ascii="Times New Roman" w:eastAsia="Calibri" w:hAnsi="Times New Roman" w:cs="Times New Roman"/>
          <w:sz w:val="24"/>
          <w:szCs w:val="24"/>
        </w:rPr>
        <w:t>o</w:t>
      </w:r>
      <w:r w:rsidR="001D55A0">
        <w:rPr>
          <w:rFonts w:ascii="Times New Roman" w:eastAsia="Calibri" w:hAnsi="Times New Roman" w:cs="Times New Roman"/>
          <w:sz w:val="24"/>
          <w:szCs w:val="24"/>
        </w:rPr>
        <w:t>s tikslas</w:t>
      </w:r>
      <w:r w:rsidR="00E73810">
        <w:rPr>
          <w:rFonts w:ascii="Times New Roman" w:eastAsia="Calibri" w:hAnsi="Times New Roman" w:cs="Times New Roman"/>
          <w:sz w:val="24"/>
          <w:szCs w:val="24"/>
        </w:rPr>
        <w:t xml:space="preserve"> buvo per 2014 – 2020 m. laikotarpį atnaujinti </w:t>
      </w:r>
      <w:r w:rsidR="00B70376">
        <w:rPr>
          <w:rFonts w:ascii="Times New Roman" w:eastAsia="Calibri" w:hAnsi="Times New Roman" w:cs="Times New Roman"/>
          <w:sz w:val="24"/>
          <w:szCs w:val="24"/>
        </w:rPr>
        <w:t xml:space="preserve">arba atsisakyti 470 </w:t>
      </w:r>
      <w:bookmarkStart w:id="0" w:name="_Hlk116915300"/>
      <w:r w:rsidR="00B70376">
        <w:rPr>
          <w:rFonts w:ascii="Times New Roman" w:eastAsia="Calibri" w:hAnsi="Times New Roman" w:cs="Times New Roman"/>
          <w:sz w:val="24"/>
          <w:szCs w:val="24"/>
        </w:rPr>
        <w:t>tūkst. m</w:t>
      </w:r>
      <w:r w:rsidR="00B70376">
        <w:rPr>
          <w:rFonts w:ascii="Times New Roman" w:eastAsia="Calibri" w:hAnsi="Times New Roman" w:cs="Times New Roman"/>
          <w:sz w:val="24"/>
          <w:szCs w:val="24"/>
          <w:vertAlign w:val="superscript"/>
        </w:rPr>
        <w:t>2</w:t>
      </w:r>
      <w:r w:rsidR="00B70376">
        <w:rPr>
          <w:rFonts w:ascii="Times New Roman" w:eastAsia="Calibri" w:hAnsi="Times New Roman" w:cs="Times New Roman"/>
          <w:sz w:val="24"/>
          <w:szCs w:val="24"/>
        </w:rPr>
        <w:t xml:space="preserve"> </w:t>
      </w:r>
      <w:bookmarkEnd w:id="0"/>
      <w:r w:rsidR="00E82A56">
        <w:rPr>
          <w:rFonts w:ascii="Times New Roman" w:eastAsia="Calibri" w:hAnsi="Times New Roman" w:cs="Times New Roman"/>
          <w:sz w:val="24"/>
          <w:szCs w:val="24"/>
        </w:rPr>
        <w:t xml:space="preserve">ploto centrinės valdžios </w:t>
      </w:r>
      <w:r w:rsidR="00B615CC">
        <w:rPr>
          <w:rFonts w:ascii="Times New Roman" w:eastAsia="Calibri" w:hAnsi="Times New Roman" w:cs="Times New Roman"/>
          <w:sz w:val="24"/>
          <w:szCs w:val="24"/>
        </w:rPr>
        <w:t>ir 2</w:t>
      </w:r>
      <w:r w:rsidR="002E2280">
        <w:rPr>
          <w:rFonts w:ascii="Times New Roman" w:eastAsia="Calibri" w:hAnsi="Times New Roman" w:cs="Times New Roman"/>
          <w:sz w:val="24"/>
          <w:szCs w:val="24"/>
        </w:rPr>
        <w:t>3</w:t>
      </w:r>
      <w:r w:rsidR="00B615CC">
        <w:rPr>
          <w:rFonts w:ascii="Times New Roman" w:eastAsia="Calibri" w:hAnsi="Times New Roman" w:cs="Times New Roman"/>
          <w:sz w:val="24"/>
          <w:szCs w:val="24"/>
        </w:rPr>
        <w:t xml:space="preserve">0 </w:t>
      </w:r>
      <w:r w:rsidR="009C73F5">
        <w:rPr>
          <w:rFonts w:ascii="Times New Roman" w:eastAsia="Calibri" w:hAnsi="Times New Roman" w:cs="Times New Roman"/>
          <w:sz w:val="24"/>
          <w:szCs w:val="24"/>
        </w:rPr>
        <w:t xml:space="preserve"> tūkst. m</w:t>
      </w:r>
      <w:r w:rsidR="009C73F5">
        <w:rPr>
          <w:rFonts w:ascii="Times New Roman" w:eastAsia="Calibri" w:hAnsi="Times New Roman" w:cs="Times New Roman"/>
          <w:sz w:val="24"/>
          <w:szCs w:val="24"/>
          <w:vertAlign w:val="superscript"/>
        </w:rPr>
        <w:t>2</w:t>
      </w:r>
      <w:r w:rsidR="009C73F5">
        <w:rPr>
          <w:rFonts w:ascii="Times New Roman" w:eastAsia="Calibri" w:hAnsi="Times New Roman" w:cs="Times New Roman"/>
          <w:sz w:val="24"/>
          <w:szCs w:val="24"/>
        </w:rPr>
        <w:t xml:space="preserve"> </w:t>
      </w:r>
      <w:r w:rsidR="00DE45B9">
        <w:rPr>
          <w:rFonts w:ascii="Times New Roman" w:eastAsia="Calibri" w:hAnsi="Times New Roman" w:cs="Times New Roman"/>
          <w:sz w:val="24"/>
          <w:szCs w:val="24"/>
        </w:rPr>
        <w:t xml:space="preserve">savivaldybių </w:t>
      </w:r>
      <w:r w:rsidR="00E82A56">
        <w:rPr>
          <w:rFonts w:ascii="Times New Roman" w:eastAsia="Calibri" w:hAnsi="Times New Roman" w:cs="Times New Roman"/>
          <w:sz w:val="24"/>
          <w:szCs w:val="24"/>
        </w:rPr>
        <w:t>pastatų</w:t>
      </w:r>
      <w:r w:rsidR="006B75F8">
        <w:rPr>
          <w:rFonts w:ascii="Times New Roman" w:eastAsia="Calibri" w:hAnsi="Times New Roman" w:cs="Times New Roman"/>
          <w:sz w:val="24"/>
          <w:szCs w:val="24"/>
        </w:rPr>
        <w:t xml:space="preserve"> ir kasmet </w:t>
      </w:r>
      <w:r w:rsidR="00B615CC">
        <w:rPr>
          <w:rFonts w:ascii="Times New Roman" w:eastAsia="Calibri" w:hAnsi="Times New Roman" w:cs="Times New Roman"/>
          <w:sz w:val="24"/>
          <w:szCs w:val="24"/>
        </w:rPr>
        <w:t>sutaupyti 60 GWh energijos</w:t>
      </w:r>
      <w:r w:rsidR="00EE3E6F">
        <w:rPr>
          <w:rFonts w:ascii="Times New Roman" w:eastAsia="Calibri" w:hAnsi="Times New Roman" w:cs="Times New Roman"/>
          <w:sz w:val="24"/>
          <w:szCs w:val="24"/>
        </w:rPr>
        <w:t>.</w:t>
      </w:r>
    </w:p>
    <w:p w14:paraId="0914AE3D" w14:textId="02EEB8BB" w:rsidR="008B2822" w:rsidRDefault="00847C0B" w:rsidP="00A54F70">
      <w:pPr>
        <w:pStyle w:val="ListParagraph"/>
        <w:numPr>
          <w:ilvl w:val="1"/>
          <w:numId w:val="1"/>
        </w:numPr>
        <w:tabs>
          <w:tab w:val="left" w:pos="1080"/>
        </w:tabs>
        <w:spacing w:after="0" w:line="240" w:lineRule="auto"/>
        <w:ind w:left="0" w:firstLine="630"/>
        <w:jc w:val="both"/>
        <w:rPr>
          <w:rFonts w:ascii="Times New Roman" w:eastAsia="Calibri" w:hAnsi="Times New Roman" w:cs="Times New Roman"/>
          <w:sz w:val="24"/>
          <w:szCs w:val="24"/>
        </w:rPr>
      </w:pPr>
      <w:r>
        <w:rPr>
          <w:rFonts w:ascii="Times New Roman" w:eastAsia="Calibri" w:hAnsi="Times New Roman" w:cs="Times New Roman"/>
          <w:sz w:val="24"/>
          <w:szCs w:val="24"/>
        </w:rPr>
        <w:t>Programos</w:t>
      </w:r>
      <w:r w:rsidR="005E1689">
        <w:rPr>
          <w:rFonts w:ascii="Times New Roman" w:eastAsia="Calibri" w:hAnsi="Times New Roman" w:cs="Times New Roman"/>
          <w:sz w:val="24"/>
          <w:szCs w:val="24"/>
        </w:rPr>
        <w:t xml:space="preserve"> tikslų, susijusių su viešųjų pastatų atnaujinimu</w:t>
      </w:r>
      <w:r w:rsidR="00781192">
        <w:rPr>
          <w:rFonts w:ascii="Times New Roman" w:eastAsia="Calibri" w:hAnsi="Times New Roman" w:cs="Times New Roman"/>
          <w:sz w:val="24"/>
          <w:szCs w:val="24"/>
        </w:rPr>
        <w:t>,</w:t>
      </w:r>
      <w:r w:rsidR="005E168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įgyvendinimui </w:t>
      </w:r>
      <w:r w:rsidR="005E1689">
        <w:rPr>
          <w:rFonts w:ascii="Times New Roman" w:eastAsia="Calibri" w:hAnsi="Times New Roman" w:cs="Times New Roman"/>
          <w:sz w:val="24"/>
          <w:szCs w:val="24"/>
        </w:rPr>
        <w:t>buvo vykdomos</w:t>
      </w:r>
      <w:r w:rsidR="00781192">
        <w:rPr>
          <w:rFonts w:ascii="Times New Roman" w:eastAsia="Calibri" w:hAnsi="Times New Roman" w:cs="Times New Roman"/>
          <w:sz w:val="24"/>
          <w:szCs w:val="24"/>
        </w:rPr>
        <w:t xml:space="preserve"> šios </w:t>
      </w:r>
      <w:r w:rsidR="00A5377A" w:rsidRPr="00A5377A">
        <w:rPr>
          <w:rFonts w:ascii="Times New Roman" w:eastAsia="Calibri" w:hAnsi="Times New Roman" w:cs="Times New Roman"/>
          <w:sz w:val="24"/>
          <w:szCs w:val="24"/>
        </w:rPr>
        <w:t xml:space="preserve">2014–2020 m. Europos Sąjungos fondų investicijų </w:t>
      </w:r>
      <w:r w:rsidR="00A5377A">
        <w:rPr>
          <w:rFonts w:ascii="Times New Roman" w:eastAsia="Calibri" w:hAnsi="Times New Roman" w:cs="Times New Roman"/>
          <w:sz w:val="24"/>
          <w:szCs w:val="24"/>
        </w:rPr>
        <w:t>v</w:t>
      </w:r>
      <w:r w:rsidR="00320B1B" w:rsidRPr="00320B1B">
        <w:rPr>
          <w:rFonts w:ascii="Times New Roman" w:eastAsia="Calibri" w:hAnsi="Times New Roman" w:cs="Times New Roman"/>
          <w:sz w:val="24"/>
          <w:szCs w:val="24"/>
        </w:rPr>
        <w:t xml:space="preserve">eiksmų programos prioriteto „Energijos efektyvumo ir atsinaujinančių išteklių energijos gamybos ir naudojimo skatinimas“ </w:t>
      </w:r>
      <w:r w:rsidR="003A0D33">
        <w:rPr>
          <w:rFonts w:ascii="Times New Roman" w:eastAsia="Calibri" w:hAnsi="Times New Roman" w:cs="Times New Roman"/>
          <w:sz w:val="24"/>
          <w:szCs w:val="24"/>
        </w:rPr>
        <w:t xml:space="preserve">finansavimo </w:t>
      </w:r>
      <w:r w:rsidR="00781192">
        <w:rPr>
          <w:rFonts w:ascii="Times New Roman" w:eastAsia="Calibri" w:hAnsi="Times New Roman" w:cs="Times New Roman"/>
          <w:sz w:val="24"/>
          <w:szCs w:val="24"/>
        </w:rPr>
        <w:t>priemonės</w:t>
      </w:r>
      <w:r w:rsidR="001D34FF">
        <w:rPr>
          <w:rFonts w:ascii="Times New Roman" w:eastAsia="Calibri" w:hAnsi="Times New Roman" w:cs="Times New Roman"/>
          <w:sz w:val="24"/>
          <w:szCs w:val="24"/>
        </w:rPr>
        <w:t xml:space="preserve"> (toliau – finansavimo priemonės)</w:t>
      </w:r>
      <w:r w:rsidR="008B2822">
        <w:rPr>
          <w:rFonts w:ascii="Times New Roman" w:eastAsia="Calibri" w:hAnsi="Times New Roman" w:cs="Times New Roman"/>
          <w:sz w:val="24"/>
          <w:szCs w:val="24"/>
        </w:rPr>
        <w:t>:</w:t>
      </w:r>
    </w:p>
    <w:p w14:paraId="5A8C16B2" w14:textId="6F9F10BF" w:rsidR="00240A75" w:rsidRDefault="00D127CA" w:rsidP="008B2822">
      <w:pPr>
        <w:pStyle w:val="ListParagraph"/>
        <w:numPr>
          <w:ilvl w:val="0"/>
          <w:numId w:val="2"/>
        </w:numPr>
        <w:tabs>
          <w:tab w:val="left" w:pos="1080"/>
        </w:tabs>
        <w:spacing w:after="0" w:line="240" w:lineRule="auto"/>
        <w:jc w:val="both"/>
        <w:rPr>
          <w:rFonts w:ascii="Times New Roman" w:eastAsia="Calibri" w:hAnsi="Times New Roman" w:cs="Times New Roman"/>
          <w:sz w:val="24"/>
          <w:szCs w:val="24"/>
        </w:rPr>
      </w:pPr>
      <w:r w:rsidRPr="00D127CA">
        <w:rPr>
          <w:rFonts w:ascii="Times New Roman" w:eastAsia="Calibri" w:hAnsi="Times New Roman" w:cs="Times New Roman"/>
          <w:sz w:val="24"/>
          <w:szCs w:val="24"/>
        </w:rPr>
        <w:t xml:space="preserve">04.3.1-VIPA-V-101 </w:t>
      </w:r>
      <w:r w:rsidR="00781A24">
        <w:rPr>
          <w:rFonts w:ascii="Times New Roman" w:eastAsia="Calibri" w:hAnsi="Times New Roman" w:cs="Times New Roman"/>
          <w:sz w:val="24"/>
          <w:szCs w:val="24"/>
        </w:rPr>
        <w:t>„</w:t>
      </w:r>
      <w:r w:rsidRPr="00D127CA">
        <w:rPr>
          <w:rFonts w:ascii="Times New Roman" w:eastAsia="Calibri" w:hAnsi="Times New Roman" w:cs="Times New Roman"/>
          <w:sz w:val="24"/>
          <w:szCs w:val="24"/>
        </w:rPr>
        <w:t>Valstybei nuosavybės teise priklausančių pastatų atnaujinimas</w:t>
      </w:r>
      <w:r w:rsidR="005B5B56">
        <w:rPr>
          <w:rFonts w:ascii="Times New Roman" w:eastAsia="Calibri" w:hAnsi="Times New Roman" w:cs="Times New Roman"/>
          <w:sz w:val="24"/>
          <w:szCs w:val="24"/>
        </w:rPr>
        <w:t xml:space="preserve"> (I)</w:t>
      </w:r>
      <w:r w:rsidR="00781A24">
        <w:rPr>
          <w:rFonts w:ascii="Times New Roman" w:eastAsia="Calibri" w:hAnsi="Times New Roman" w:cs="Times New Roman"/>
          <w:sz w:val="24"/>
          <w:szCs w:val="24"/>
        </w:rPr>
        <w:t>“</w:t>
      </w:r>
      <w:r>
        <w:rPr>
          <w:rFonts w:ascii="Times New Roman" w:eastAsia="Calibri" w:hAnsi="Times New Roman" w:cs="Times New Roman"/>
          <w:sz w:val="24"/>
          <w:szCs w:val="24"/>
        </w:rPr>
        <w:t>;</w:t>
      </w:r>
    </w:p>
    <w:p w14:paraId="66769649" w14:textId="0B7A8854" w:rsidR="00D127CA" w:rsidRDefault="00811039" w:rsidP="008B2822">
      <w:pPr>
        <w:pStyle w:val="ListParagraph"/>
        <w:numPr>
          <w:ilvl w:val="0"/>
          <w:numId w:val="2"/>
        </w:numPr>
        <w:tabs>
          <w:tab w:val="left" w:pos="1080"/>
        </w:tabs>
        <w:spacing w:after="0" w:line="240" w:lineRule="auto"/>
        <w:jc w:val="both"/>
        <w:rPr>
          <w:rFonts w:ascii="Times New Roman" w:eastAsia="Calibri" w:hAnsi="Times New Roman" w:cs="Times New Roman"/>
          <w:sz w:val="24"/>
          <w:szCs w:val="24"/>
        </w:rPr>
      </w:pPr>
      <w:r w:rsidRPr="00811039">
        <w:rPr>
          <w:rFonts w:ascii="Times New Roman" w:eastAsia="Calibri" w:hAnsi="Times New Roman" w:cs="Times New Roman"/>
          <w:sz w:val="24"/>
          <w:szCs w:val="24"/>
        </w:rPr>
        <w:t xml:space="preserve">04.3.1-FM-F-105 </w:t>
      </w:r>
      <w:r w:rsidR="00781A24">
        <w:rPr>
          <w:rFonts w:ascii="Times New Roman" w:eastAsia="Calibri" w:hAnsi="Times New Roman" w:cs="Times New Roman"/>
          <w:sz w:val="24"/>
          <w:szCs w:val="24"/>
        </w:rPr>
        <w:t>„</w:t>
      </w:r>
      <w:r w:rsidRPr="00811039">
        <w:rPr>
          <w:rFonts w:ascii="Times New Roman" w:eastAsia="Calibri" w:hAnsi="Times New Roman" w:cs="Times New Roman"/>
          <w:sz w:val="24"/>
          <w:szCs w:val="24"/>
        </w:rPr>
        <w:t>Energijos vartojimo efektyvumo didinimas viešojoje infrastruktūroje</w:t>
      </w:r>
      <w:r w:rsidR="00781A24">
        <w:rPr>
          <w:rFonts w:ascii="Times New Roman" w:eastAsia="Calibri" w:hAnsi="Times New Roman" w:cs="Times New Roman"/>
          <w:sz w:val="24"/>
          <w:szCs w:val="24"/>
        </w:rPr>
        <w:t>“</w:t>
      </w:r>
      <w:r>
        <w:rPr>
          <w:rFonts w:ascii="Times New Roman" w:eastAsia="Calibri" w:hAnsi="Times New Roman" w:cs="Times New Roman"/>
          <w:sz w:val="24"/>
          <w:szCs w:val="24"/>
        </w:rPr>
        <w:t>;</w:t>
      </w:r>
    </w:p>
    <w:p w14:paraId="5B39A979" w14:textId="619297A6" w:rsidR="00811039" w:rsidRPr="002955CE" w:rsidRDefault="006F645C" w:rsidP="008B2822">
      <w:pPr>
        <w:pStyle w:val="ListParagraph"/>
        <w:numPr>
          <w:ilvl w:val="0"/>
          <w:numId w:val="2"/>
        </w:numPr>
        <w:tabs>
          <w:tab w:val="left" w:pos="1080"/>
        </w:tabs>
        <w:spacing w:after="0" w:line="240" w:lineRule="auto"/>
        <w:jc w:val="both"/>
        <w:rPr>
          <w:rFonts w:ascii="Times New Roman" w:eastAsia="Calibri" w:hAnsi="Times New Roman" w:cs="Times New Roman"/>
          <w:sz w:val="24"/>
          <w:szCs w:val="24"/>
        </w:rPr>
      </w:pPr>
      <w:r w:rsidRPr="006F645C">
        <w:rPr>
          <w:rFonts w:ascii="Times New Roman" w:eastAsia="Calibri" w:hAnsi="Times New Roman" w:cs="Times New Roman"/>
          <w:sz w:val="24"/>
          <w:szCs w:val="24"/>
        </w:rPr>
        <w:t xml:space="preserve">04.3.1-VIPA-T-113 </w:t>
      </w:r>
      <w:r w:rsidR="00781A24">
        <w:rPr>
          <w:rFonts w:ascii="Times New Roman" w:eastAsia="Calibri" w:hAnsi="Times New Roman" w:cs="Times New Roman"/>
          <w:sz w:val="24"/>
          <w:szCs w:val="24"/>
        </w:rPr>
        <w:t>„</w:t>
      </w:r>
      <w:r w:rsidRPr="006F645C">
        <w:rPr>
          <w:rFonts w:ascii="Times New Roman" w:eastAsia="Calibri" w:hAnsi="Times New Roman" w:cs="Times New Roman"/>
          <w:sz w:val="24"/>
          <w:szCs w:val="24"/>
        </w:rPr>
        <w:t>Valstybei nuosavybės teise priklausančių pastatų atnaujinimas (II)</w:t>
      </w:r>
      <w:r w:rsidR="00781A24">
        <w:rPr>
          <w:rFonts w:ascii="Times New Roman" w:eastAsia="Calibri" w:hAnsi="Times New Roman" w:cs="Times New Roman"/>
          <w:sz w:val="24"/>
          <w:szCs w:val="24"/>
        </w:rPr>
        <w:t>“</w:t>
      </w:r>
      <w:r w:rsidR="008770B3">
        <w:rPr>
          <w:rFonts w:ascii="Times New Roman" w:eastAsia="Calibri" w:hAnsi="Times New Roman" w:cs="Times New Roman"/>
          <w:sz w:val="24"/>
          <w:szCs w:val="24"/>
        </w:rPr>
        <w:t>.</w:t>
      </w:r>
    </w:p>
    <w:p w14:paraId="5E5B6FBF" w14:textId="4505AE6C" w:rsidR="00776E48" w:rsidRDefault="00F96313" w:rsidP="006E321E">
      <w:pPr>
        <w:pStyle w:val="ListParagraph"/>
        <w:numPr>
          <w:ilvl w:val="1"/>
          <w:numId w:val="1"/>
        </w:numPr>
        <w:tabs>
          <w:tab w:val="left" w:pos="900"/>
          <w:tab w:val="left" w:pos="1170"/>
        </w:tabs>
        <w:spacing w:after="0" w:line="240" w:lineRule="auto"/>
        <w:ind w:left="0"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D6379" w:rsidRPr="008D6379">
        <w:rPr>
          <w:rFonts w:ascii="Times New Roman" w:eastAsia="Calibri" w:hAnsi="Times New Roman" w:cs="Times New Roman"/>
          <w:sz w:val="24"/>
          <w:szCs w:val="24"/>
        </w:rPr>
        <w:t xml:space="preserve">Pagal 2014–2020 m. </w:t>
      </w:r>
      <w:r w:rsidR="00D15471" w:rsidRPr="008D6379">
        <w:rPr>
          <w:rFonts w:ascii="Times New Roman" w:eastAsia="Calibri" w:hAnsi="Times New Roman" w:cs="Times New Roman"/>
          <w:sz w:val="24"/>
          <w:szCs w:val="24"/>
        </w:rPr>
        <w:t>E</w:t>
      </w:r>
      <w:r w:rsidR="00D15471">
        <w:rPr>
          <w:rFonts w:ascii="Times New Roman" w:eastAsia="Calibri" w:hAnsi="Times New Roman" w:cs="Times New Roman"/>
          <w:sz w:val="24"/>
          <w:szCs w:val="24"/>
        </w:rPr>
        <w:t xml:space="preserve">uropos </w:t>
      </w:r>
      <w:r w:rsidR="00D15471" w:rsidRPr="008D6379">
        <w:rPr>
          <w:rFonts w:ascii="Times New Roman" w:eastAsia="Calibri" w:hAnsi="Times New Roman" w:cs="Times New Roman"/>
          <w:sz w:val="24"/>
          <w:szCs w:val="24"/>
        </w:rPr>
        <w:t>S</w:t>
      </w:r>
      <w:r w:rsidR="00D15471">
        <w:rPr>
          <w:rFonts w:ascii="Times New Roman" w:eastAsia="Calibri" w:hAnsi="Times New Roman" w:cs="Times New Roman"/>
          <w:sz w:val="24"/>
          <w:szCs w:val="24"/>
        </w:rPr>
        <w:t>ąjungos</w:t>
      </w:r>
      <w:r w:rsidR="008D6379" w:rsidRPr="008D6379">
        <w:rPr>
          <w:rFonts w:ascii="Times New Roman" w:eastAsia="Calibri" w:hAnsi="Times New Roman" w:cs="Times New Roman"/>
          <w:sz w:val="24"/>
          <w:szCs w:val="24"/>
        </w:rPr>
        <w:t xml:space="preserve"> fondų investicijų veiksmų programoje numatytas centrinės valdžios viešųjų pastatų (toliau - viešieji pastatai) atnaujinimo finansavimo priemones iki 2020 m. buvo finansuoti 27 projektai, kuriais buvo planuojama atnaujinti apie 100 </w:t>
      </w:r>
      <w:r w:rsidR="00F244D3">
        <w:rPr>
          <w:rFonts w:ascii="Times New Roman" w:eastAsia="Calibri" w:hAnsi="Times New Roman" w:cs="Times New Roman"/>
          <w:sz w:val="24"/>
          <w:szCs w:val="24"/>
        </w:rPr>
        <w:t>tūkst. m</w:t>
      </w:r>
      <w:r w:rsidR="00F244D3">
        <w:rPr>
          <w:rFonts w:ascii="Times New Roman" w:eastAsia="Calibri" w:hAnsi="Times New Roman" w:cs="Times New Roman"/>
          <w:sz w:val="24"/>
          <w:szCs w:val="24"/>
          <w:vertAlign w:val="superscript"/>
        </w:rPr>
        <w:t>2</w:t>
      </w:r>
      <w:r w:rsidR="00F244D3">
        <w:rPr>
          <w:rFonts w:ascii="Times New Roman" w:eastAsia="Calibri" w:hAnsi="Times New Roman" w:cs="Times New Roman"/>
          <w:sz w:val="24"/>
          <w:szCs w:val="24"/>
        </w:rPr>
        <w:t xml:space="preserve"> </w:t>
      </w:r>
      <w:r w:rsidR="008D6379" w:rsidRPr="008D6379">
        <w:rPr>
          <w:rFonts w:ascii="Times New Roman" w:eastAsia="Calibri" w:hAnsi="Times New Roman" w:cs="Times New Roman"/>
          <w:sz w:val="24"/>
          <w:szCs w:val="24"/>
        </w:rPr>
        <w:t xml:space="preserve">pastatų, tačiau baigta įgyvendinti 11 projektų ir atnaujinta tik 35,1 </w:t>
      </w:r>
      <w:r w:rsidR="00F244D3">
        <w:rPr>
          <w:rFonts w:ascii="Times New Roman" w:eastAsia="Calibri" w:hAnsi="Times New Roman" w:cs="Times New Roman"/>
          <w:sz w:val="24"/>
          <w:szCs w:val="24"/>
        </w:rPr>
        <w:t>tūkst. m</w:t>
      </w:r>
      <w:r w:rsidR="00F244D3">
        <w:rPr>
          <w:rFonts w:ascii="Times New Roman" w:eastAsia="Calibri" w:hAnsi="Times New Roman" w:cs="Times New Roman"/>
          <w:sz w:val="24"/>
          <w:szCs w:val="24"/>
          <w:vertAlign w:val="superscript"/>
        </w:rPr>
        <w:t>2</w:t>
      </w:r>
      <w:r w:rsidR="00F244D3">
        <w:rPr>
          <w:rFonts w:ascii="Times New Roman" w:eastAsia="Calibri" w:hAnsi="Times New Roman" w:cs="Times New Roman"/>
          <w:sz w:val="24"/>
          <w:szCs w:val="24"/>
        </w:rPr>
        <w:t xml:space="preserve"> </w:t>
      </w:r>
      <w:r w:rsidR="008D6379" w:rsidRPr="008D6379">
        <w:rPr>
          <w:rFonts w:ascii="Times New Roman" w:eastAsia="Calibri" w:hAnsi="Times New Roman" w:cs="Times New Roman"/>
          <w:sz w:val="24"/>
          <w:szCs w:val="24"/>
        </w:rPr>
        <w:t>pastatų ploto.</w:t>
      </w:r>
      <w:r w:rsidR="00B5124A" w:rsidRPr="00B5124A">
        <w:rPr>
          <w:rFonts w:ascii="Times New Roman" w:eastAsia="Calibri" w:hAnsi="Times New Roman" w:cs="Times New Roman"/>
          <w:sz w:val="24"/>
          <w:szCs w:val="24"/>
        </w:rPr>
        <w:t xml:space="preserve"> </w:t>
      </w:r>
    </w:p>
    <w:p w14:paraId="04FE1F2A" w14:textId="06013782" w:rsidR="008F09AA" w:rsidRPr="006B1C42" w:rsidRDefault="008F09AA" w:rsidP="008F09AA">
      <w:pPr>
        <w:pStyle w:val="ListParagraph"/>
        <w:numPr>
          <w:ilvl w:val="1"/>
          <w:numId w:val="1"/>
        </w:numPr>
        <w:tabs>
          <w:tab w:val="left" w:pos="900"/>
          <w:tab w:val="left" w:pos="1170"/>
        </w:tabs>
        <w:spacing w:after="0" w:line="240" w:lineRule="auto"/>
        <w:ind w:left="0" w:firstLine="540"/>
        <w:jc w:val="both"/>
        <w:rPr>
          <w:rFonts w:ascii="Times New Roman" w:eastAsia="Calibri" w:hAnsi="Times New Roman" w:cs="Times New Roman"/>
          <w:sz w:val="24"/>
          <w:szCs w:val="24"/>
        </w:rPr>
      </w:pPr>
      <w:r w:rsidRPr="006B1C42">
        <w:rPr>
          <w:rFonts w:ascii="Times New Roman" w:eastAsia="Calibri" w:hAnsi="Times New Roman" w:cs="Times New Roman"/>
          <w:sz w:val="24"/>
          <w:szCs w:val="24"/>
        </w:rPr>
        <w:lastRenderedPageBreak/>
        <w:t xml:space="preserve"> 2020 m. pakeitus finansavimo modelį, pagal priemonę Nr. 04.3.1-VIPA-T-113 „Valstybei nuosavybės teise priklausančių pastatų atnaujinimas (II)“ 2020 m. kovo 24 d. paskelbtą kvietimą, įvertinus gautas paraiškas, energetikos ministro įsakymais 112 projektų įgyvendinimui skirtas 74,6 mln. Eur finansavimas grąžinamosios subsidijos forma. 59 minėtų projektų (įgyvendinamų viešųjų įstaigų ir VĮ Turto banko) bendram finansavimui skirtos paskolos (17,4 mln. Eur) iš ENEF (priemonė Nr. 04.3.1-FM-F-105 „Energijos vartojimo efektyvumo didinimas viešojoje infrastruktūroje“). Pažymėtina, kad dėl padidėjusių rangos darbų kainų, dalis projektų vykdytojų su minėtus projektus administruojančia institucija nutraukė finansavimo sutartis (įgyvendinami 88 projektai (bendra vertė 67,9 mln. Eur).</w:t>
      </w:r>
    </w:p>
    <w:p w14:paraId="215F7822" w14:textId="36E50C1A" w:rsidR="00F96313" w:rsidRPr="008F09AA" w:rsidRDefault="00A81FF0" w:rsidP="006E321E">
      <w:pPr>
        <w:pStyle w:val="ListParagraph"/>
        <w:numPr>
          <w:ilvl w:val="1"/>
          <w:numId w:val="1"/>
        </w:numPr>
        <w:tabs>
          <w:tab w:val="left" w:pos="900"/>
          <w:tab w:val="left" w:pos="1170"/>
        </w:tabs>
        <w:spacing w:after="0" w:line="240" w:lineRule="auto"/>
        <w:ind w:left="0" w:firstLine="540"/>
        <w:jc w:val="both"/>
        <w:rPr>
          <w:rFonts w:ascii="Times New Roman" w:eastAsia="Calibri" w:hAnsi="Times New Roman" w:cs="Times New Roman"/>
          <w:sz w:val="24"/>
          <w:szCs w:val="24"/>
        </w:rPr>
      </w:pPr>
      <w:r w:rsidRPr="008F09AA">
        <w:rPr>
          <w:rFonts w:ascii="Times New Roman" w:eastAsia="Calibri" w:hAnsi="Times New Roman" w:cs="Times New Roman"/>
          <w:sz w:val="24"/>
          <w:szCs w:val="24"/>
        </w:rPr>
        <w:t xml:space="preserve"> </w:t>
      </w:r>
      <w:r w:rsidR="00F96313" w:rsidRPr="008F09AA">
        <w:rPr>
          <w:rFonts w:ascii="Times New Roman" w:eastAsia="Calibri" w:hAnsi="Times New Roman" w:cs="Times New Roman"/>
          <w:sz w:val="24"/>
          <w:szCs w:val="24"/>
        </w:rPr>
        <w:t>Lietuvos Respublikos Vyriausybė 2019 m. gruodžio 30 d. sprendimu (Pasitarimo protokolas Nr. 52) pritarė Nacionalinio energetikos ir klimato veiksmų planui nuo 2021 iki 2030 m. (toliau – NEKS planas), kuriame nustatyti Lietuvos Respublikos centrinės valdžios ir savivaldybių viešųjų pastatų atnaujinimo tikslai. Vienas iš NEKS numatytų iš tikslų yra per 2021–2030 m. atnaujinti 510 tūkst. m</w:t>
      </w:r>
      <w:r w:rsidR="00F96313" w:rsidRPr="008F09AA">
        <w:rPr>
          <w:rFonts w:ascii="Times New Roman" w:eastAsia="Calibri" w:hAnsi="Times New Roman" w:cs="Times New Roman"/>
          <w:sz w:val="24"/>
          <w:szCs w:val="24"/>
          <w:vertAlign w:val="superscript"/>
        </w:rPr>
        <w:t>2</w:t>
      </w:r>
      <w:r w:rsidR="00F96313" w:rsidRPr="008F09AA">
        <w:rPr>
          <w:rFonts w:ascii="Times New Roman" w:eastAsia="Calibri" w:hAnsi="Times New Roman" w:cs="Times New Roman"/>
          <w:sz w:val="24"/>
          <w:szCs w:val="24"/>
        </w:rPr>
        <w:t xml:space="preserve"> viešųjų pastatų ir juose sutaupyti 0,55 TWh</w:t>
      </w:r>
      <w:r w:rsidR="00EB7D23" w:rsidRPr="008F09AA">
        <w:rPr>
          <w:rFonts w:ascii="Times New Roman" w:eastAsia="Calibri" w:hAnsi="Times New Roman" w:cs="Times New Roman"/>
          <w:sz w:val="24"/>
          <w:szCs w:val="24"/>
        </w:rPr>
        <w:t xml:space="preserve"> </w:t>
      </w:r>
      <w:r w:rsidR="00252FC5" w:rsidRPr="008F09AA">
        <w:rPr>
          <w:rFonts w:ascii="Times New Roman" w:eastAsia="Calibri" w:hAnsi="Times New Roman" w:cs="Times New Roman"/>
          <w:sz w:val="24"/>
          <w:szCs w:val="24"/>
        </w:rPr>
        <w:t xml:space="preserve">pirminės </w:t>
      </w:r>
      <w:r w:rsidR="00A76423" w:rsidRPr="008F09AA">
        <w:rPr>
          <w:rFonts w:ascii="Times New Roman" w:eastAsia="Calibri" w:hAnsi="Times New Roman" w:cs="Times New Roman"/>
          <w:sz w:val="24"/>
          <w:szCs w:val="24"/>
        </w:rPr>
        <w:t>energijos</w:t>
      </w:r>
      <w:r w:rsidR="002C3777" w:rsidRPr="008F09AA">
        <w:rPr>
          <w:rFonts w:ascii="Times New Roman" w:eastAsia="Calibri" w:hAnsi="Times New Roman" w:cs="Times New Roman"/>
          <w:sz w:val="24"/>
          <w:szCs w:val="24"/>
        </w:rPr>
        <w:t>.</w:t>
      </w:r>
    </w:p>
    <w:p w14:paraId="74DC11E4" w14:textId="1D07702F" w:rsidR="00B70289" w:rsidRDefault="00DB68CA" w:rsidP="006E321E">
      <w:pPr>
        <w:pStyle w:val="ListParagraph"/>
        <w:numPr>
          <w:ilvl w:val="1"/>
          <w:numId w:val="1"/>
        </w:numPr>
        <w:tabs>
          <w:tab w:val="left" w:pos="900"/>
          <w:tab w:val="left" w:pos="1170"/>
        </w:tabs>
        <w:spacing w:after="0" w:line="240" w:lineRule="auto"/>
        <w:ind w:left="0"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B5124A" w:rsidRPr="00B5124A">
        <w:rPr>
          <w:rFonts w:ascii="Times New Roman" w:eastAsia="Calibri" w:hAnsi="Times New Roman" w:cs="Times New Roman"/>
          <w:sz w:val="24"/>
          <w:szCs w:val="24"/>
        </w:rPr>
        <w:t>agal Lietuvos ilgalaikę pastatų renovacijos strategiją</w:t>
      </w:r>
      <w:r w:rsidR="005E06F4">
        <w:rPr>
          <w:rFonts w:ascii="Times New Roman" w:eastAsia="Calibri" w:hAnsi="Times New Roman" w:cs="Times New Roman"/>
          <w:sz w:val="24"/>
          <w:szCs w:val="24"/>
        </w:rPr>
        <w:t xml:space="preserve">, kuriai </w:t>
      </w:r>
      <w:r w:rsidR="00AD3F8A">
        <w:rPr>
          <w:rFonts w:ascii="Times New Roman" w:eastAsia="Calibri" w:hAnsi="Times New Roman" w:cs="Times New Roman"/>
          <w:sz w:val="24"/>
          <w:szCs w:val="24"/>
        </w:rPr>
        <w:t xml:space="preserve">2021 m. </w:t>
      </w:r>
      <w:r w:rsidR="001535D3">
        <w:rPr>
          <w:rFonts w:ascii="Times New Roman" w:eastAsia="Calibri" w:hAnsi="Times New Roman" w:cs="Times New Roman"/>
          <w:sz w:val="24"/>
          <w:szCs w:val="24"/>
        </w:rPr>
        <w:t>kovo</w:t>
      </w:r>
      <w:r w:rsidR="00AD3F8A">
        <w:rPr>
          <w:rFonts w:ascii="Times New Roman" w:eastAsia="Calibri" w:hAnsi="Times New Roman" w:cs="Times New Roman"/>
          <w:sz w:val="24"/>
          <w:szCs w:val="24"/>
        </w:rPr>
        <w:t xml:space="preserve"> 3</w:t>
      </w:r>
      <w:r w:rsidR="001535D3">
        <w:rPr>
          <w:rFonts w:ascii="Times New Roman" w:eastAsia="Calibri" w:hAnsi="Times New Roman" w:cs="Times New Roman"/>
          <w:sz w:val="24"/>
          <w:szCs w:val="24"/>
        </w:rPr>
        <w:t>1</w:t>
      </w:r>
      <w:r w:rsidR="00AD3F8A">
        <w:rPr>
          <w:rFonts w:ascii="Times New Roman" w:eastAsia="Calibri" w:hAnsi="Times New Roman" w:cs="Times New Roman"/>
          <w:sz w:val="24"/>
          <w:szCs w:val="24"/>
        </w:rPr>
        <w:t xml:space="preserve"> d. pritarė Lietuvos </w:t>
      </w:r>
      <w:r w:rsidR="00A34D7E">
        <w:rPr>
          <w:rFonts w:ascii="Times New Roman" w:eastAsia="Calibri" w:hAnsi="Times New Roman" w:cs="Times New Roman"/>
          <w:sz w:val="24"/>
          <w:szCs w:val="24"/>
        </w:rPr>
        <w:t>Respublikos Vyriausybė</w:t>
      </w:r>
      <w:r w:rsidR="00B5124A" w:rsidRPr="00B5124A">
        <w:rPr>
          <w:rFonts w:ascii="Times New Roman" w:eastAsia="Calibri" w:hAnsi="Times New Roman" w:cs="Times New Roman"/>
          <w:sz w:val="24"/>
          <w:szCs w:val="24"/>
        </w:rPr>
        <w:t xml:space="preserve"> </w:t>
      </w:r>
      <w:r w:rsidR="00782145">
        <w:rPr>
          <w:rFonts w:ascii="Times New Roman" w:eastAsia="Calibri" w:hAnsi="Times New Roman" w:cs="Times New Roman"/>
          <w:sz w:val="24"/>
          <w:szCs w:val="24"/>
        </w:rPr>
        <w:t>(Pasitarimo proto</w:t>
      </w:r>
      <w:r w:rsidR="001174D5">
        <w:rPr>
          <w:rFonts w:ascii="Times New Roman" w:eastAsia="Calibri" w:hAnsi="Times New Roman" w:cs="Times New Roman"/>
          <w:sz w:val="24"/>
          <w:szCs w:val="24"/>
        </w:rPr>
        <w:t xml:space="preserve">kolas Nr. </w:t>
      </w:r>
      <w:r w:rsidR="001535D3">
        <w:rPr>
          <w:rFonts w:ascii="Times New Roman" w:eastAsia="Calibri" w:hAnsi="Times New Roman" w:cs="Times New Roman"/>
          <w:sz w:val="24"/>
          <w:szCs w:val="24"/>
        </w:rPr>
        <w:t>18</w:t>
      </w:r>
      <w:r w:rsidR="001174D5">
        <w:rPr>
          <w:rFonts w:ascii="Times New Roman" w:eastAsia="Calibri" w:hAnsi="Times New Roman" w:cs="Times New Roman"/>
          <w:sz w:val="24"/>
          <w:szCs w:val="24"/>
        </w:rPr>
        <w:t>)</w:t>
      </w:r>
      <w:r w:rsidR="00EB1E0E">
        <w:rPr>
          <w:rFonts w:ascii="Times New Roman" w:eastAsia="Calibri" w:hAnsi="Times New Roman" w:cs="Times New Roman"/>
          <w:sz w:val="24"/>
          <w:szCs w:val="24"/>
        </w:rPr>
        <w:t xml:space="preserve"> (toliau – LIRS)</w:t>
      </w:r>
      <w:r w:rsidR="005E29A4">
        <w:rPr>
          <w:rFonts w:ascii="Times New Roman" w:eastAsia="Calibri" w:hAnsi="Times New Roman" w:cs="Times New Roman"/>
          <w:sz w:val="24"/>
          <w:szCs w:val="24"/>
        </w:rPr>
        <w:t xml:space="preserve"> iki</w:t>
      </w:r>
      <w:r w:rsidR="001174D5">
        <w:rPr>
          <w:rFonts w:ascii="Times New Roman" w:eastAsia="Calibri" w:hAnsi="Times New Roman" w:cs="Times New Roman"/>
          <w:sz w:val="24"/>
          <w:szCs w:val="24"/>
        </w:rPr>
        <w:t xml:space="preserve"> </w:t>
      </w:r>
      <w:r w:rsidR="000E19E4" w:rsidRPr="000E19E4">
        <w:rPr>
          <w:rFonts w:ascii="Times New Roman" w:eastAsia="Calibri" w:hAnsi="Times New Roman" w:cs="Times New Roman"/>
          <w:sz w:val="24"/>
          <w:szCs w:val="24"/>
        </w:rPr>
        <w:t xml:space="preserve">2030 m. </w:t>
      </w:r>
      <w:r w:rsidR="005E29A4">
        <w:rPr>
          <w:rFonts w:ascii="Times New Roman" w:eastAsia="Calibri" w:hAnsi="Times New Roman" w:cs="Times New Roman"/>
          <w:sz w:val="24"/>
          <w:szCs w:val="24"/>
        </w:rPr>
        <w:t>siekiama atnaujinti</w:t>
      </w:r>
      <w:r w:rsidR="000E19E4" w:rsidRPr="000E19E4">
        <w:rPr>
          <w:rFonts w:ascii="Times New Roman" w:eastAsia="Calibri" w:hAnsi="Times New Roman" w:cs="Times New Roman"/>
          <w:sz w:val="24"/>
          <w:szCs w:val="24"/>
        </w:rPr>
        <w:t xml:space="preserve"> 1,2 mln. m</w:t>
      </w:r>
      <w:r w:rsidR="00B536B0">
        <w:rPr>
          <w:rFonts w:ascii="Times New Roman" w:eastAsia="Calibri" w:hAnsi="Times New Roman" w:cs="Times New Roman"/>
          <w:sz w:val="24"/>
          <w:szCs w:val="24"/>
          <w:vertAlign w:val="superscript"/>
        </w:rPr>
        <w:t>2</w:t>
      </w:r>
      <w:r w:rsidR="000E19E4" w:rsidRPr="000E19E4">
        <w:rPr>
          <w:rFonts w:ascii="Times New Roman" w:eastAsia="Calibri" w:hAnsi="Times New Roman" w:cs="Times New Roman"/>
          <w:sz w:val="24"/>
          <w:szCs w:val="24"/>
        </w:rPr>
        <w:t xml:space="preserve"> centrinės valdžios pastatų </w:t>
      </w:r>
      <w:r w:rsidR="0047579B">
        <w:rPr>
          <w:rFonts w:ascii="Times New Roman" w:eastAsia="Calibri" w:hAnsi="Times New Roman" w:cs="Times New Roman"/>
          <w:sz w:val="24"/>
          <w:szCs w:val="24"/>
        </w:rPr>
        <w:t>ir sutaupyti</w:t>
      </w:r>
      <w:r w:rsidR="00B5124A" w:rsidRPr="00B5124A">
        <w:rPr>
          <w:rFonts w:ascii="Times New Roman" w:eastAsia="Calibri" w:hAnsi="Times New Roman" w:cs="Times New Roman"/>
          <w:sz w:val="24"/>
          <w:szCs w:val="24"/>
        </w:rPr>
        <w:t xml:space="preserve"> 1,294 TWh pirminės energijos.</w:t>
      </w:r>
      <w:r w:rsidR="002011FA" w:rsidRPr="002011FA">
        <w:rPr>
          <w:rFonts w:ascii="Times New Roman" w:eastAsia="Calibri" w:hAnsi="Times New Roman" w:cs="Times New Roman"/>
          <w:sz w:val="24"/>
          <w:szCs w:val="24"/>
        </w:rPr>
        <w:t xml:space="preserve"> </w:t>
      </w:r>
    </w:p>
    <w:p w14:paraId="1A256D8F" w14:textId="77BB3AA2" w:rsidR="00E56EB1" w:rsidRDefault="00705773" w:rsidP="006E321E">
      <w:pPr>
        <w:pStyle w:val="ListParagraph"/>
        <w:numPr>
          <w:ilvl w:val="1"/>
          <w:numId w:val="1"/>
        </w:numPr>
        <w:tabs>
          <w:tab w:val="left" w:pos="900"/>
          <w:tab w:val="left" w:pos="1170"/>
        </w:tabs>
        <w:spacing w:after="0" w:line="240" w:lineRule="auto"/>
        <w:ind w:left="0" w:firstLine="540"/>
        <w:jc w:val="both"/>
        <w:rPr>
          <w:rFonts w:ascii="Times New Roman" w:eastAsia="Calibri" w:hAnsi="Times New Roman" w:cs="Times New Roman"/>
          <w:sz w:val="24"/>
          <w:szCs w:val="24"/>
        </w:rPr>
      </w:pPr>
      <w:r w:rsidRPr="00705773">
        <w:rPr>
          <w:rFonts w:ascii="Times New Roman" w:eastAsia="Times New Roman" w:hAnsi="Times New Roman" w:cs="Times New Roman"/>
          <w:sz w:val="24"/>
          <w:szCs w:val="20"/>
        </w:rPr>
        <w:t xml:space="preserve">Lietuvos Respublikos aplinkos ministro ir Lietuvos Respublikos energetikos ministro 2021 m. rugpjūčio 25 d. įsakymu Nr. D1-477/1-187 </w:t>
      </w:r>
      <w:r w:rsidR="00F90921">
        <w:rPr>
          <w:rFonts w:ascii="Times New Roman" w:eastAsia="Times New Roman" w:hAnsi="Times New Roman" w:cs="Times New Roman"/>
          <w:sz w:val="24"/>
          <w:szCs w:val="20"/>
        </w:rPr>
        <w:t xml:space="preserve">patvirtintose </w:t>
      </w:r>
      <w:r w:rsidR="004D58D1" w:rsidRPr="00705773">
        <w:rPr>
          <w:rFonts w:ascii="Times New Roman" w:eastAsia="Times New Roman" w:hAnsi="Times New Roman" w:cs="Times New Roman"/>
          <w:sz w:val="24"/>
          <w:szCs w:val="20"/>
        </w:rPr>
        <w:t>Modernizavimo fondo nacionalin</w:t>
      </w:r>
      <w:r w:rsidR="00F90921">
        <w:rPr>
          <w:rFonts w:ascii="Times New Roman" w:eastAsia="Times New Roman" w:hAnsi="Times New Roman" w:cs="Times New Roman"/>
          <w:sz w:val="24"/>
          <w:szCs w:val="20"/>
        </w:rPr>
        <w:t>ėse</w:t>
      </w:r>
      <w:r w:rsidR="004D58D1" w:rsidRPr="00705773">
        <w:rPr>
          <w:rFonts w:ascii="Times New Roman" w:eastAsia="Times New Roman" w:hAnsi="Times New Roman" w:cs="Times New Roman"/>
          <w:sz w:val="24"/>
          <w:szCs w:val="20"/>
        </w:rPr>
        <w:t xml:space="preserve"> finansavimo krypt</w:t>
      </w:r>
      <w:r w:rsidR="00F90921">
        <w:rPr>
          <w:rFonts w:ascii="Times New Roman" w:eastAsia="Times New Roman" w:hAnsi="Times New Roman" w:cs="Times New Roman"/>
          <w:sz w:val="24"/>
          <w:szCs w:val="20"/>
        </w:rPr>
        <w:t>y</w:t>
      </w:r>
      <w:r w:rsidR="004D58D1" w:rsidRPr="00705773">
        <w:rPr>
          <w:rFonts w:ascii="Times New Roman" w:eastAsia="Times New Roman" w:hAnsi="Times New Roman" w:cs="Times New Roman"/>
          <w:sz w:val="24"/>
          <w:szCs w:val="20"/>
        </w:rPr>
        <w:t>s</w:t>
      </w:r>
      <w:r w:rsidR="00F90921">
        <w:rPr>
          <w:rFonts w:ascii="Times New Roman" w:eastAsia="Times New Roman" w:hAnsi="Times New Roman" w:cs="Times New Roman"/>
          <w:sz w:val="24"/>
          <w:szCs w:val="20"/>
        </w:rPr>
        <w:t>e</w:t>
      </w:r>
      <w:r w:rsidR="004D58D1" w:rsidRPr="00705773">
        <w:rPr>
          <w:rFonts w:ascii="Times New Roman" w:eastAsia="Times New Roman" w:hAnsi="Times New Roman" w:cs="Times New Roman"/>
          <w:sz w:val="24"/>
          <w:szCs w:val="20"/>
        </w:rPr>
        <w:t xml:space="preserve"> 2021–2022 metams</w:t>
      </w:r>
      <w:r w:rsidR="00F90921">
        <w:rPr>
          <w:rFonts w:ascii="Times New Roman" w:eastAsia="Times New Roman" w:hAnsi="Times New Roman" w:cs="Times New Roman"/>
          <w:sz w:val="24"/>
          <w:szCs w:val="20"/>
        </w:rPr>
        <w:t xml:space="preserve"> </w:t>
      </w:r>
      <w:bookmarkStart w:id="1" w:name="_Hlk116974550"/>
      <w:r w:rsidR="00196A95">
        <w:rPr>
          <w:rFonts w:ascii="Times New Roman" w:eastAsia="Times New Roman" w:hAnsi="Times New Roman" w:cs="Times New Roman"/>
          <w:sz w:val="24"/>
          <w:szCs w:val="20"/>
        </w:rPr>
        <w:t>centrinės valdžios pastatų atnaujinimui numatyta 40 mln.</w:t>
      </w:r>
      <w:r w:rsidR="00C83D94">
        <w:rPr>
          <w:rFonts w:ascii="Times New Roman" w:eastAsia="Times New Roman" w:hAnsi="Times New Roman" w:cs="Times New Roman"/>
          <w:sz w:val="24"/>
          <w:szCs w:val="20"/>
        </w:rPr>
        <w:t xml:space="preserve"> Eur</w:t>
      </w:r>
      <w:r w:rsidR="00017CBE">
        <w:rPr>
          <w:rFonts w:ascii="Times New Roman" w:eastAsia="Times New Roman" w:hAnsi="Times New Roman" w:cs="Times New Roman"/>
          <w:sz w:val="24"/>
          <w:szCs w:val="20"/>
        </w:rPr>
        <w:t xml:space="preserve"> ir</w:t>
      </w:r>
      <w:r w:rsidR="00C83D94">
        <w:rPr>
          <w:rFonts w:ascii="Times New Roman" w:eastAsia="Times New Roman" w:hAnsi="Times New Roman" w:cs="Times New Roman"/>
          <w:sz w:val="24"/>
          <w:szCs w:val="20"/>
        </w:rPr>
        <w:t xml:space="preserve"> savivaldybių pastatų atnaujinimui – </w:t>
      </w:r>
      <w:r w:rsidR="00C83D94">
        <w:rPr>
          <w:rFonts w:ascii="Times New Roman" w:eastAsia="Times New Roman" w:hAnsi="Times New Roman" w:cs="Times New Roman"/>
          <w:sz w:val="24"/>
          <w:szCs w:val="20"/>
          <w:lang w:val="en-US"/>
        </w:rPr>
        <w:t>20 mln.</w:t>
      </w:r>
      <w:r w:rsidR="00196A95">
        <w:rPr>
          <w:rFonts w:ascii="Times New Roman" w:eastAsia="Times New Roman" w:hAnsi="Times New Roman" w:cs="Times New Roman"/>
          <w:sz w:val="24"/>
          <w:szCs w:val="20"/>
        </w:rPr>
        <w:t>Eur</w:t>
      </w:r>
      <w:r w:rsidR="00D31978">
        <w:rPr>
          <w:rFonts w:ascii="Times New Roman" w:eastAsia="Times New Roman" w:hAnsi="Times New Roman" w:cs="Times New Roman"/>
          <w:sz w:val="24"/>
          <w:szCs w:val="20"/>
        </w:rPr>
        <w:t>.</w:t>
      </w:r>
      <w:r w:rsidR="00C83D94">
        <w:rPr>
          <w:rFonts w:ascii="Times New Roman" w:eastAsia="Times New Roman" w:hAnsi="Times New Roman" w:cs="Times New Roman"/>
          <w:sz w:val="24"/>
          <w:szCs w:val="20"/>
        </w:rPr>
        <w:t xml:space="preserve"> </w:t>
      </w:r>
    </w:p>
    <w:bookmarkEnd w:id="1"/>
    <w:p w14:paraId="14A279BC" w14:textId="7866E80B" w:rsidR="000D5970" w:rsidRDefault="002E64D9" w:rsidP="000D5970">
      <w:pPr>
        <w:pStyle w:val="ListParagraph"/>
        <w:numPr>
          <w:ilvl w:val="1"/>
          <w:numId w:val="1"/>
        </w:numPr>
        <w:tabs>
          <w:tab w:val="left" w:pos="900"/>
          <w:tab w:val="left" w:pos="1170"/>
        </w:tabs>
        <w:spacing w:after="0" w:line="240" w:lineRule="auto"/>
        <w:ind w:left="0"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2021 – 2027 m</w:t>
      </w:r>
      <w:r w:rsidRPr="00572E2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8F09AA" w:rsidRPr="008D6379">
        <w:rPr>
          <w:rFonts w:ascii="Times New Roman" w:eastAsia="Calibri" w:hAnsi="Times New Roman" w:cs="Times New Roman"/>
          <w:sz w:val="24"/>
          <w:szCs w:val="24"/>
        </w:rPr>
        <w:t>E</w:t>
      </w:r>
      <w:r w:rsidR="008F09AA">
        <w:rPr>
          <w:rFonts w:ascii="Times New Roman" w:eastAsia="Calibri" w:hAnsi="Times New Roman" w:cs="Times New Roman"/>
          <w:sz w:val="24"/>
          <w:szCs w:val="24"/>
        </w:rPr>
        <w:t xml:space="preserve">uropos </w:t>
      </w:r>
      <w:r w:rsidR="008F09AA" w:rsidRPr="008D6379">
        <w:rPr>
          <w:rFonts w:ascii="Times New Roman" w:eastAsia="Calibri" w:hAnsi="Times New Roman" w:cs="Times New Roman"/>
          <w:sz w:val="24"/>
          <w:szCs w:val="24"/>
        </w:rPr>
        <w:t>S</w:t>
      </w:r>
      <w:r w:rsidR="008F09AA">
        <w:rPr>
          <w:rFonts w:ascii="Times New Roman" w:eastAsia="Calibri" w:hAnsi="Times New Roman" w:cs="Times New Roman"/>
          <w:sz w:val="24"/>
          <w:szCs w:val="24"/>
        </w:rPr>
        <w:t>ąjungos</w:t>
      </w:r>
      <w:r w:rsidR="00E56EB1">
        <w:rPr>
          <w:rFonts w:ascii="Times New Roman" w:eastAsia="Calibri" w:hAnsi="Times New Roman" w:cs="Times New Roman"/>
          <w:sz w:val="24"/>
          <w:szCs w:val="24"/>
        </w:rPr>
        <w:t xml:space="preserve"> </w:t>
      </w:r>
      <w:r>
        <w:rPr>
          <w:rFonts w:ascii="Times New Roman" w:eastAsia="Calibri" w:hAnsi="Times New Roman" w:cs="Times New Roman"/>
          <w:sz w:val="24"/>
          <w:szCs w:val="24"/>
        </w:rPr>
        <w:t>struktūrinių fondų i</w:t>
      </w:r>
      <w:r w:rsidR="00E56EB1">
        <w:rPr>
          <w:rFonts w:ascii="Times New Roman" w:eastAsia="Calibri" w:hAnsi="Times New Roman" w:cs="Times New Roman"/>
          <w:sz w:val="24"/>
          <w:szCs w:val="24"/>
        </w:rPr>
        <w:t>nvesticijų program</w:t>
      </w:r>
      <w:r w:rsidR="009A20A4">
        <w:rPr>
          <w:rFonts w:ascii="Times New Roman" w:eastAsia="Calibri" w:hAnsi="Times New Roman" w:cs="Times New Roman"/>
          <w:sz w:val="24"/>
          <w:szCs w:val="24"/>
        </w:rPr>
        <w:t>oje</w:t>
      </w:r>
      <w:r w:rsidR="00E56EB1">
        <w:rPr>
          <w:rFonts w:ascii="Times New Roman" w:eastAsia="Calibri" w:hAnsi="Times New Roman" w:cs="Times New Roman"/>
          <w:sz w:val="24"/>
          <w:szCs w:val="24"/>
        </w:rPr>
        <w:t xml:space="preserve"> Lietuvai </w:t>
      </w:r>
      <w:r w:rsidR="000D5970">
        <w:rPr>
          <w:rFonts w:ascii="Times New Roman" w:eastAsia="Times New Roman" w:hAnsi="Times New Roman" w:cs="Times New Roman"/>
          <w:sz w:val="24"/>
          <w:szCs w:val="20"/>
        </w:rPr>
        <w:t xml:space="preserve">numatyta </w:t>
      </w:r>
      <w:r w:rsidR="00084025">
        <w:rPr>
          <w:rFonts w:ascii="Times New Roman" w:eastAsia="Times New Roman" w:hAnsi="Times New Roman" w:cs="Times New Roman"/>
          <w:sz w:val="24"/>
          <w:szCs w:val="20"/>
        </w:rPr>
        <w:t xml:space="preserve">62 </w:t>
      </w:r>
      <w:r w:rsidR="000D5970">
        <w:rPr>
          <w:rFonts w:ascii="Times New Roman" w:eastAsia="Times New Roman" w:hAnsi="Times New Roman" w:cs="Times New Roman"/>
          <w:sz w:val="24"/>
          <w:szCs w:val="20"/>
        </w:rPr>
        <w:t xml:space="preserve"> mln. Eur</w:t>
      </w:r>
      <w:r w:rsidR="00AC75B4" w:rsidRPr="00AC75B4">
        <w:rPr>
          <w:rFonts w:ascii="Times New Roman" w:eastAsia="Times New Roman" w:hAnsi="Times New Roman" w:cs="Times New Roman"/>
          <w:sz w:val="24"/>
          <w:szCs w:val="20"/>
        </w:rPr>
        <w:t xml:space="preserve"> </w:t>
      </w:r>
      <w:r w:rsidR="00AC75B4">
        <w:rPr>
          <w:rFonts w:ascii="Times New Roman" w:eastAsia="Times New Roman" w:hAnsi="Times New Roman" w:cs="Times New Roman"/>
          <w:sz w:val="24"/>
          <w:szCs w:val="20"/>
        </w:rPr>
        <w:t>centrinės valdžios pastatų atnaujinimui</w:t>
      </w:r>
      <w:r w:rsidR="00A81FF0">
        <w:rPr>
          <w:rFonts w:ascii="Times New Roman" w:eastAsia="Times New Roman" w:hAnsi="Times New Roman" w:cs="Times New Roman"/>
          <w:sz w:val="24"/>
          <w:szCs w:val="20"/>
        </w:rPr>
        <w:t>.</w:t>
      </w:r>
    </w:p>
    <w:p w14:paraId="13586FB6" w14:textId="741727AA" w:rsidR="00AF63B0" w:rsidRDefault="00C27BCB" w:rsidP="006E321E">
      <w:pPr>
        <w:pStyle w:val="ListParagraph"/>
        <w:numPr>
          <w:ilvl w:val="1"/>
          <w:numId w:val="1"/>
        </w:numPr>
        <w:tabs>
          <w:tab w:val="left" w:pos="900"/>
          <w:tab w:val="left" w:pos="1170"/>
        </w:tabs>
        <w:spacing w:after="0" w:line="240" w:lineRule="auto"/>
        <w:ind w:left="0"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Energetikos ministerija </w:t>
      </w:r>
      <w:r w:rsidR="00A55D91">
        <w:rPr>
          <w:rFonts w:ascii="Times New Roman" w:eastAsia="Calibri" w:hAnsi="Times New Roman" w:cs="Times New Roman"/>
          <w:sz w:val="24"/>
          <w:szCs w:val="24"/>
        </w:rPr>
        <w:t xml:space="preserve">kasmet rengia </w:t>
      </w:r>
      <w:r w:rsidR="0075486C">
        <w:rPr>
          <w:rFonts w:ascii="Times New Roman" w:eastAsia="Calibri" w:hAnsi="Times New Roman" w:cs="Times New Roman"/>
          <w:sz w:val="24"/>
          <w:szCs w:val="24"/>
        </w:rPr>
        <w:t>ir teikia Europos Ko</w:t>
      </w:r>
      <w:r w:rsidR="007A2848">
        <w:rPr>
          <w:rFonts w:ascii="Times New Roman" w:eastAsia="Calibri" w:hAnsi="Times New Roman" w:cs="Times New Roman"/>
          <w:sz w:val="24"/>
          <w:szCs w:val="24"/>
        </w:rPr>
        <w:t xml:space="preserve">misijai </w:t>
      </w:r>
      <w:r w:rsidR="00CC0DAD">
        <w:rPr>
          <w:rFonts w:ascii="Times New Roman" w:eastAsia="Calibri" w:hAnsi="Times New Roman" w:cs="Times New Roman"/>
          <w:sz w:val="24"/>
          <w:szCs w:val="24"/>
        </w:rPr>
        <w:t>p</w:t>
      </w:r>
      <w:r w:rsidR="00C105BF" w:rsidRPr="00C105BF">
        <w:rPr>
          <w:rFonts w:ascii="Times New Roman" w:eastAsia="Calibri" w:hAnsi="Times New Roman" w:cs="Times New Roman"/>
          <w:sz w:val="24"/>
          <w:szCs w:val="24"/>
        </w:rPr>
        <w:t>ažangos siekiant nacionalinių energijos vartojimo efektyvumo tikslų ataskaita</w:t>
      </w:r>
      <w:r w:rsidR="00C105BF">
        <w:rPr>
          <w:rFonts w:ascii="Times New Roman" w:eastAsia="Calibri" w:hAnsi="Times New Roman" w:cs="Times New Roman"/>
          <w:sz w:val="24"/>
          <w:szCs w:val="24"/>
        </w:rPr>
        <w:t xml:space="preserve">s. </w:t>
      </w:r>
      <w:r w:rsidR="00EE6E88">
        <w:rPr>
          <w:rFonts w:ascii="Times New Roman" w:eastAsia="Calibri" w:hAnsi="Times New Roman" w:cs="Times New Roman"/>
          <w:sz w:val="24"/>
          <w:szCs w:val="24"/>
        </w:rPr>
        <w:t>2016</w:t>
      </w:r>
      <w:r w:rsidR="00521870">
        <w:rPr>
          <w:rFonts w:ascii="Times New Roman" w:eastAsia="Calibri" w:hAnsi="Times New Roman" w:cs="Times New Roman"/>
          <w:sz w:val="24"/>
          <w:szCs w:val="24"/>
        </w:rPr>
        <w:t>, 2017, 2018, 2019 ir 2020 m.</w:t>
      </w:r>
      <w:r w:rsidR="00521870" w:rsidRPr="00521870">
        <w:t xml:space="preserve"> </w:t>
      </w:r>
      <w:r w:rsidR="00CC0DAD">
        <w:t>p</w:t>
      </w:r>
      <w:r w:rsidR="00521870" w:rsidRPr="00521870">
        <w:rPr>
          <w:rFonts w:ascii="Times New Roman" w:eastAsia="Calibri" w:hAnsi="Times New Roman" w:cs="Times New Roman"/>
          <w:sz w:val="24"/>
          <w:szCs w:val="24"/>
        </w:rPr>
        <w:t>ažangos siekiant nacionalinių energijos vartojimo efektyvumo tikslų ataskait</w:t>
      </w:r>
      <w:r w:rsidR="00862C5A">
        <w:rPr>
          <w:rFonts w:ascii="Times New Roman" w:eastAsia="Calibri" w:hAnsi="Times New Roman" w:cs="Times New Roman"/>
          <w:sz w:val="24"/>
          <w:szCs w:val="24"/>
        </w:rPr>
        <w:t>o</w:t>
      </w:r>
      <w:r w:rsidR="00521870" w:rsidRPr="00521870">
        <w:rPr>
          <w:rFonts w:ascii="Times New Roman" w:eastAsia="Calibri" w:hAnsi="Times New Roman" w:cs="Times New Roman"/>
          <w:sz w:val="24"/>
          <w:szCs w:val="24"/>
        </w:rPr>
        <w:t>s</w:t>
      </w:r>
      <w:r w:rsidR="00046037">
        <w:rPr>
          <w:rFonts w:ascii="Times New Roman" w:eastAsia="Calibri" w:hAnsi="Times New Roman" w:cs="Times New Roman"/>
          <w:sz w:val="24"/>
          <w:szCs w:val="24"/>
        </w:rPr>
        <w:t>e pateikti vie</w:t>
      </w:r>
      <w:r w:rsidR="00C37DB5">
        <w:rPr>
          <w:rFonts w:ascii="Times New Roman" w:eastAsia="Calibri" w:hAnsi="Times New Roman" w:cs="Times New Roman"/>
          <w:sz w:val="24"/>
          <w:szCs w:val="24"/>
        </w:rPr>
        <w:t>šųjų pastatų</w:t>
      </w:r>
      <w:r w:rsidR="00046037">
        <w:rPr>
          <w:rFonts w:ascii="Times New Roman" w:eastAsia="Calibri" w:hAnsi="Times New Roman" w:cs="Times New Roman"/>
          <w:sz w:val="24"/>
          <w:szCs w:val="24"/>
        </w:rPr>
        <w:t xml:space="preserve"> atnaujinimo</w:t>
      </w:r>
      <w:r w:rsidR="00C37DB5">
        <w:rPr>
          <w:rFonts w:ascii="Times New Roman" w:eastAsia="Calibri" w:hAnsi="Times New Roman" w:cs="Times New Roman"/>
          <w:sz w:val="24"/>
          <w:szCs w:val="24"/>
        </w:rPr>
        <w:t xml:space="preserve"> </w:t>
      </w:r>
      <w:r w:rsidR="00F70858">
        <w:rPr>
          <w:rFonts w:ascii="Times New Roman" w:eastAsia="Calibri" w:hAnsi="Times New Roman" w:cs="Times New Roman"/>
          <w:sz w:val="24"/>
          <w:szCs w:val="24"/>
        </w:rPr>
        <w:t xml:space="preserve">bei energinio efektyvumo </w:t>
      </w:r>
      <w:r w:rsidR="00C37DB5">
        <w:rPr>
          <w:rFonts w:ascii="Times New Roman" w:eastAsia="Calibri" w:hAnsi="Times New Roman" w:cs="Times New Roman"/>
          <w:sz w:val="24"/>
          <w:szCs w:val="24"/>
        </w:rPr>
        <w:t xml:space="preserve">rodikliai </w:t>
      </w:r>
      <w:hyperlink r:id="rId6" w:history="1">
        <w:r w:rsidR="00925388" w:rsidRPr="00751983">
          <w:rPr>
            <w:rStyle w:val="Hyperlink"/>
            <w:rFonts w:ascii="Times New Roman" w:eastAsia="Calibri" w:hAnsi="Times New Roman" w:cs="Times New Roman"/>
            <w:sz w:val="24"/>
            <w:szCs w:val="24"/>
          </w:rPr>
          <w:t>https://enmin.lrv.lt/lt/veiklos-sritys-3/energijos-vartojimo-efektyvumas/tyrimai-ir-ataskaitos</w:t>
        </w:r>
      </w:hyperlink>
      <w:r w:rsidR="00216B20">
        <w:rPr>
          <w:rFonts w:ascii="Times New Roman" w:eastAsia="Calibri" w:hAnsi="Times New Roman" w:cs="Times New Roman"/>
          <w:sz w:val="24"/>
          <w:szCs w:val="24"/>
        </w:rPr>
        <w:t>.</w:t>
      </w:r>
      <w:r w:rsidR="00925388">
        <w:rPr>
          <w:rFonts w:ascii="Times New Roman" w:eastAsia="Calibri" w:hAnsi="Times New Roman" w:cs="Times New Roman"/>
          <w:sz w:val="24"/>
          <w:szCs w:val="24"/>
        </w:rPr>
        <w:t xml:space="preserve"> </w:t>
      </w:r>
    </w:p>
    <w:p w14:paraId="763D6360" w14:textId="5527162C" w:rsidR="00572E22" w:rsidRPr="00E556DD" w:rsidRDefault="0001297A" w:rsidP="00572E22">
      <w:pPr>
        <w:pStyle w:val="ListParagraph"/>
        <w:numPr>
          <w:ilvl w:val="1"/>
          <w:numId w:val="1"/>
        </w:numPr>
        <w:tabs>
          <w:tab w:val="left" w:pos="900"/>
          <w:tab w:val="left" w:pos="1170"/>
        </w:tabs>
        <w:spacing w:after="0" w:line="240" w:lineRule="auto"/>
        <w:ind w:left="0" w:firstLine="567"/>
        <w:jc w:val="both"/>
        <w:rPr>
          <w:rFonts w:ascii="Times New Roman" w:eastAsia="Calibri" w:hAnsi="Times New Roman" w:cs="Times New Roman"/>
          <w:sz w:val="24"/>
          <w:szCs w:val="24"/>
        </w:rPr>
      </w:pPr>
      <w:r w:rsidRPr="00E556DD">
        <w:rPr>
          <w:rFonts w:ascii="Times New Roman" w:eastAsia="Calibri" w:hAnsi="Times New Roman" w:cs="Times New Roman"/>
          <w:sz w:val="24"/>
          <w:szCs w:val="24"/>
        </w:rPr>
        <w:t xml:space="preserve">Siekiant </w:t>
      </w:r>
      <w:r w:rsidR="00E556DD">
        <w:rPr>
          <w:rFonts w:ascii="Times New Roman" w:eastAsia="Calibri" w:hAnsi="Times New Roman" w:cs="Times New Roman"/>
          <w:sz w:val="24"/>
          <w:szCs w:val="24"/>
        </w:rPr>
        <w:t>įgyvendin</w:t>
      </w:r>
      <w:r w:rsidR="00D521DE">
        <w:rPr>
          <w:rFonts w:ascii="Times New Roman" w:eastAsia="Calibri" w:hAnsi="Times New Roman" w:cs="Times New Roman"/>
          <w:sz w:val="24"/>
          <w:szCs w:val="24"/>
        </w:rPr>
        <w:t xml:space="preserve">ti </w:t>
      </w:r>
      <w:r w:rsidR="00E3118C">
        <w:rPr>
          <w:rFonts w:ascii="Times New Roman" w:eastAsia="Calibri" w:hAnsi="Times New Roman" w:cs="Times New Roman"/>
          <w:sz w:val="24"/>
          <w:szCs w:val="24"/>
        </w:rPr>
        <w:t>NEKS ir LIRS tikslus, susiju</w:t>
      </w:r>
      <w:r w:rsidR="00D2302B">
        <w:rPr>
          <w:rFonts w:ascii="Times New Roman" w:eastAsia="Calibri" w:hAnsi="Times New Roman" w:cs="Times New Roman"/>
          <w:sz w:val="24"/>
          <w:szCs w:val="24"/>
        </w:rPr>
        <w:t xml:space="preserve">sius su viešųjų pastatų energinio </w:t>
      </w:r>
      <w:r w:rsidR="00D53FC9">
        <w:rPr>
          <w:rFonts w:ascii="Times New Roman" w:eastAsia="Calibri" w:hAnsi="Times New Roman" w:cs="Times New Roman"/>
          <w:sz w:val="24"/>
          <w:szCs w:val="24"/>
        </w:rPr>
        <w:t>efektyvumo didinimu,</w:t>
      </w:r>
      <w:r w:rsidR="00E556DD">
        <w:rPr>
          <w:rFonts w:ascii="Times New Roman" w:eastAsia="Calibri" w:hAnsi="Times New Roman" w:cs="Times New Roman"/>
          <w:sz w:val="24"/>
          <w:szCs w:val="24"/>
        </w:rPr>
        <w:t xml:space="preserve"> </w:t>
      </w:r>
      <w:r w:rsidRPr="00E556DD">
        <w:rPr>
          <w:rFonts w:ascii="Times New Roman" w:eastAsia="Calibri" w:hAnsi="Times New Roman" w:cs="Times New Roman"/>
          <w:sz w:val="24"/>
          <w:szCs w:val="24"/>
        </w:rPr>
        <w:t>Energetikos ministerija susiduria su keliais iššūkiais:</w:t>
      </w:r>
    </w:p>
    <w:p w14:paraId="2C1A4267" w14:textId="17D63EC0" w:rsidR="00572E22" w:rsidRDefault="00572E22" w:rsidP="00572E22">
      <w:pPr>
        <w:spacing w:after="0" w:line="240" w:lineRule="auto"/>
        <w:ind w:firstLine="567"/>
        <w:jc w:val="both"/>
        <w:rPr>
          <w:rFonts w:ascii="Times New Roman" w:eastAsia="Calibri" w:hAnsi="Times New Roman" w:cs="Times New Roman"/>
          <w:sz w:val="24"/>
          <w:szCs w:val="24"/>
        </w:rPr>
      </w:pPr>
      <w:r w:rsidRPr="00572E22">
        <w:rPr>
          <w:rFonts w:ascii="Times New Roman" w:eastAsia="Calibri" w:hAnsi="Times New Roman" w:cs="Times New Roman"/>
          <w:sz w:val="24"/>
          <w:szCs w:val="24"/>
        </w:rPr>
        <w:t xml:space="preserve">• Pirma, </w:t>
      </w:r>
      <w:r w:rsidR="00115933">
        <w:rPr>
          <w:rFonts w:ascii="Times New Roman" w:eastAsia="Calibri" w:hAnsi="Times New Roman" w:cs="Times New Roman"/>
          <w:sz w:val="24"/>
          <w:szCs w:val="24"/>
        </w:rPr>
        <w:t>P</w:t>
      </w:r>
      <w:r w:rsidR="003532C2">
        <w:rPr>
          <w:rFonts w:ascii="Times New Roman" w:eastAsia="Calibri" w:hAnsi="Times New Roman" w:cs="Times New Roman"/>
          <w:sz w:val="24"/>
          <w:szCs w:val="24"/>
        </w:rPr>
        <w:t>rogramo</w:t>
      </w:r>
      <w:r w:rsidR="00115933">
        <w:rPr>
          <w:rFonts w:ascii="Times New Roman" w:eastAsia="Calibri" w:hAnsi="Times New Roman" w:cs="Times New Roman"/>
          <w:sz w:val="24"/>
          <w:szCs w:val="24"/>
        </w:rPr>
        <w:t xml:space="preserve">s </w:t>
      </w:r>
      <w:r w:rsidR="007D586E">
        <w:rPr>
          <w:rFonts w:ascii="Times New Roman" w:eastAsia="Calibri" w:hAnsi="Times New Roman" w:cs="Times New Roman"/>
          <w:sz w:val="24"/>
          <w:szCs w:val="24"/>
        </w:rPr>
        <w:t xml:space="preserve">tikslai, taikomos energinio efektyvumo priemonės </w:t>
      </w:r>
      <w:r w:rsidR="00BB5E11">
        <w:rPr>
          <w:rFonts w:ascii="Times New Roman" w:eastAsia="Calibri" w:hAnsi="Times New Roman" w:cs="Times New Roman"/>
          <w:sz w:val="24"/>
          <w:szCs w:val="24"/>
        </w:rPr>
        <w:t xml:space="preserve">neatitinka </w:t>
      </w:r>
      <w:r w:rsidR="0033687A">
        <w:rPr>
          <w:rFonts w:ascii="Times New Roman" w:eastAsia="Calibri" w:hAnsi="Times New Roman" w:cs="Times New Roman"/>
          <w:sz w:val="24"/>
          <w:szCs w:val="24"/>
        </w:rPr>
        <w:t>naujo laikotarpio</w:t>
      </w:r>
      <w:r w:rsidR="008E7756" w:rsidRPr="008E7756">
        <w:rPr>
          <w:rFonts w:ascii="Times New Roman" w:eastAsia="Calibri" w:hAnsi="Times New Roman" w:cs="Times New Roman"/>
          <w:sz w:val="24"/>
          <w:szCs w:val="24"/>
        </w:rPr>
        <w:t xml:space="preserve"> </w:t>
      </w:r>
      <w:r w:rsidR="008E7756" w:rsidRPr="008D6379">
        <w:rPr>
          <w:rFonts w:ascii="Times New Roman" w:eastAsia="Calibri" w:hAnsi="Times New Roman" w:cs="Times New Roman"/>
          <w:sz w:val="24"/>
          <w:szCs w:val="24"/>
        </w:rPr>
        <w:t>E</w:t>
      </w:r>
      <w:r w:rsidR="008E7756">
        <w:rPr>
          <w:rFonts w:ascii="Times New Roman" w:eastAsia="Calibri" w:hAnsi="Times New Roman" w:cs="Times New Roman"/>
          <w:sz w:val="24"/>
          <w:szCs w:val="24"/>
        </w:rPr>
        <w:t xml:space="preserve">uropos </w:t>
      </w:r>
      <w:r w:rsidR="008E7756" w:rsidRPr="008D6379">
        <w:rPr>
          <w:rFonts w:ascii="Times New Roman" w:eastAsia="Calibri" w:hAnsi="Times New Roman" w:cs="Times New Roman"/>
          <w:sz w:val="24"/>
          <w:szCs w:val="24"/>
        </w:rPr>
        <w:t>S</w:t>
      </w:r>
      <w:r w:rsidR="008E7756">
        <w:rPr>
          <w:rFonts w:ascii="Times New Roman" w:eastAsia="Calibri" w:hAnsi="Times New Roman" w:cs="Times New Roman"/>
          <w:sz w:val="24"/>
          <w:szCs w:val="24"/>
        </w:rPr>
        <w:t>ąjungos</w:t>
      </w:r>
      <w:r w:rsidR="008E7756" w:rsidRPr="008D6379">
        <w:rPr>
          <w:rFonts w:ascii="Times New Roman" w:eastAsia="Calibri" w:hAnsi="Times New Roman" w:cs="Times New Roman"/>
          <w:sz w:val="24"/>
          <w:szCs w:val="24"/>
        </w:rPr>
        <w:t xml:space="preserve"> </w:t>
      </w:r>
      <w:r w:rsidR="008E7756">
        <w:rPr>
          <w:rFonts w:ascii="Times New Roman" w:eastAsia="Calibri" w:hAnsi="Times New Roman" w:cs="Times New Roman"/>
          <w:sz w:val="24"/>
          <w:szCs w:val="24"/>
        </w:rPr>
        <w:t>,</w:t>
      </w:r>
      <w:r w:rsidR="001A2B1B">
        <w:rPr>
          <w:rFonts w:ascii="Times New Roman" w:eastAsia="Calibri" w:hAnsi="Times New Roman" w:cs="Times New Roman"/>
          <w:sz w:val="24"/>
          <w:szCs w:val="24"/>
        </w:rPr>
        <w:t xml:space="preserve"> </w:t>
      </w:r>
      <w:r w:rsidR="00567E0E">
        <w:rPr>
          <w:rFonts w:ascii="Times New Roman" w:eastAsia="Calibri" w:hAnsi="Times New Roman" w:cs="Times New Roman"/>
          <w:sz w:val="24"/>
          <w:szCs w:val="24"/>
        </w:rPr>
        <w:t>NEKS i</w:t>
      </w:r>
      <w:r w:rsidR="00D676F8">
        <w:rPr>
          <w:rFonts w:ascii="Times New Roman" w:eastAsia="Calibri" w:hAnsi="Times New Roman" w:cs="Times New Roman"/>
          <w:sz w:val="24"/>
          <w:szCs w:val="24"/>
        </w:rPr>
        <w:t>r</w:t>
      </w:r>
      <w:r w:rsidR="00567E0E">
        <w:rPr>
          <w:rFonts w:ascii="Times New Roman" w:eastAsia="Calibri" w:hAnsi="Times New Roman" w:cs="Times New Roman"/>
          <w:sz w:val="24"/>
          <w:szCs w:val="24"/>
        </w:rPr>
        <w:t xml:space="preserve"> LIRS </w:t>
      </w:r>
      <w:r w:rsidR="00460933">
        <w:rPr>
          <w:rFonts w:ascii="Times New Roman" w:eastAsia="Calibri" w:hAnsi="Times New Roman" w:cs="Times New Roman"/>
          <w:sz w:val="24"/>
          <w:szCs w:val="24"/>
        </w:rPr>
        <w:t xml:space="preserve">(toliau </w:t>
      </w:r>
      <w:r w:rsidR="00C52884">
        <w:rPr>
          <w:rFonts w:ascii="Times New Roman" w:eastAsia="Calibri" w:hAnsi="Times New Roman" w:cs="Times New Roman"/>
          <w:sz w:val="24"/>
          <w:szCs w:val="24"/>
        </w:rPr>
        <w:t>–</w:t>
      </w:r>
      <w:r w:rsidR="00460933">
        <w:rPr>
          <w:rFonts w:ascii="Times New Roman" w:eastAsia="Calibri" w:hAnsi="Times New Roman" w:cs="Times New Roman"/>
          <w:sz w:val="24"/>
          <w:szCs w:val="24"/>
        </w:rPr>
        <w:t xml:space="preserve"> </w:t>
      </w:r>
      <w:r w:rsidR="00C52884">
        <w:rPr>
          <w:rFonts w:ascii="Times New Roman" w:eastAsia="Calibri" w:hAnsi="Times New Roman" w:cs="Times New Roman"/>
          <w:sz w:val="24"/>
          <w:szCs w:val="24"/>
        </w:rPr>
        <w:t>strategini</w:t>
      </w:r>
      <w:r w:rsidR="00D676F8">
        <w:rPr>
          <w:rFonts w:ascii="Times New Roman" w:eastAsia="Calibri" w:hAnsi="Times New Roman" w:cs="Times New Roman"/>
          <w:sz w:val="24"/>
          <w:szCs w:val="24"/>
        </w:rPr>
        <w:t>ai</w:t>
      </w:r>
      <w:r w:rsidR="00C52884">
        <w:rPr>
          <w:rFonts w:ascii="Times New Roman" w:eastAsia="Calibri" w:hAnsi="Times New Roman" w:cs="Times New Roman"/>
          <w:sz w:val="24"/>
          <w:szCs w:val="24"/>
        </w:rPr>
        <w:t xml:space="preserve"> dokument</w:t>
      </w:r>
      <w:r w:rsidR="00D676F8">
        <w:rPr>
          <w:rFonts w:ascii="Times New Roman" w:eastAsia="Calibri" w:hAnsi="Times New Roman" w:cs="Times New Roman"/>
          <w:sz w:val="24"/>
          <w:szCs w:val="24"/>
        </w:rPr>
        <w:t>ai</w:t>
      </w:r>
      <w:r w:rsidR="0000517C">
        <w:rPr>
          <w:rFonts w:ascii="Times New Roman" w:eastAsia="Calibri" w:hAnsi="Times New Roman" w:cs="Times New Roman"/>
          <w:sz w:val="24"/>
          <w:szCs w:val="24"/>
        </w:rPr>
        <w:t xml:space="preserve">) viešųjų pastatų atnaujinimo </w:t>
      </w:r>
      <w:r w:rsidR="00460933">
        <w:rPr>
          <w:rFonts w:ascii="Times New Roman" w:eastAsia="Calibri" w:hAnsi="Times New Roman" w:cs="Times New Roman"/>
          <w:sz w:val="24"/>
          <w:szCs w:val="24"/>
        </w:rPr>
        <w:t>tikslų</w:t>
      </w:r>
      <w:r w:rsidRPr="00572E22">
        <w:rPr>
          <w:rFonts w:ascii="Times New Roman" w:eastAsia="Calibri" w:hAnsi="Times New Roman" w:cs="Times New Roman"/>
          <w:sz w:val="24"/>
          <w:szCs w:val="24"/>
        </w:rPr>
        <w:t>.</w:t>
      </w:r>
    </w:p>
    <w:p w14:paraId="06722BE2" w14:textId="0542D483" w:rsidR="00572E22" w:rsidRDefault="00572E22" w:rsidP="003B210D">
      <w:pPr>
        <w:pStyle w:val="ListParagraph"/>
        <w:numPr>
          <w:ilvl w:val="0"/>
          <w:numId w:val="5"/>
        </w:numPr>
        <w:tabs>
          <w:tab w:val="left" w:pos="720"/>
          <w:tab w:val="left" w:pos="810"/>
        </w:tabs>
        <w:spacing w:after="0" w:line="240" w:lineRule="auto"/>
        <w:ind w:left="90" w:firstLine="477"/>
        <w:jc w:val="both"/>
        <w:rPr>
          <w:rFonts w:ascii="Times New Roman" w:eastAsia="Calibri" w:hAnsi="Times New Roman" w:cs="Times New Roman"/>
          <w:sz w:val="24"/>
          <w:szCs w:val="24"/>
        </w:rPr>
      </w:pPr>
      <w:r w:rsidRPr="00F55253">
        <w:rPr>
          <w:rFonts w:ascii="Times New Roman" w:eastAsia="Calibri" w:hAnsi="Times New Roman" w:cs="Times New Roman"/>
          <w:sz w:val="24"/>
          <w:szCs w:val="24"/>
        </w:rPr>
        <w:t xml:space="preserve">Antra, </w:t>
      </w:r>
      <w:r w:rsidR="001B1D13" w:rsidRPr="00F55253">
        <w:rPr>
          <w:rFonts w:ascii="Times New Roman" w:eastAsia="Calibri" w:hAnsi="Times New Roman" w:cs="Times New Roman"/>
          <w:sz w:val="24"/>
          <w:szCs w:val="24"/>
        </w:rPr>
        <w:t>kyla</w:t>
      </w:r>
      <w:r w:rsidR="00E02BCD" w:rsidRPr="00F55253">
        <w:rPr>
          <w:rFonts w:ascii="Times New Roman" w:eastAsia="Calibri" w:hAnsi="Times New Roman" w:cs="Times New Roman"/>
          <w:sz w:val="24"/>
          <w:szCs w:val="24"/>
        </w:rPr>
        <w:t xml:space="preserve"> rizika </w:t>
      </w:r>
      <w:r w:rsidR="001B1D13" w:rsidRPr="00F55253">
        <w:rPr>
          <w:rFonts w:ascii="Times New Roman" w:eastAsia="Calibri" w:hAnsi="Times New Roman" w:cs="Times New Roman"/>
          <w:sz w:val="24"/>
          <w:szCs w:val="24"/>
        </w:rPr>
        <w:t xml:space="preserve">nepasiekti </w:t>
      </w:r>
      <w:r w:rsidR="00332045" w:rsidRPr="00F55253">
        <w:rPr>
          <w:rFonts w:ascii="Times New Roman" w:eastAsia="Calibri" w:hAnsi="Times New Roman" w:cs="Times New Roman"/>
          <w:sz w:val="24"/>
          <w:szCs w:val="24"/>
        </w:rPr>
        <w:t xml:space="preserve">strateginiuose dokumentuose </w:t>
      </w:r>
      <w:r w:rsidR="00F01FDA" w:rsidRPr="00F55253">
        <w:rPr>
          <w:rFonts w:ascii="Times New Roman" w:eastAsia="Calibri" w:hAnsi="Times New Roman" w:cs="Times New Roman"/>
          <w:sz w:val="24"/>
          <w:szCs w:val="24"/>
        </w:rPr>
        <w:t xml:space="preserve">nustatytų </w:t>
      </w:r>
      <w:r w:rsidR="00741BA2" w:rsidRPr="00F55253">
        <w:rPr>
          <w:rFonts w:ascii="Times New Roman" w:eastAsia="Calibri" w:hAnsi="Times New Roman" w:cs="Times New Roman"/>
          <w:sz w:val="24"/>
          <w:szCs w:val="24"/>
        </w:rPr>
        <w:t xml:space="preserve">viešųjų pastatų </w:t>
      </w:r>
      <w:r w:rsidR="00547C2F" w:rsidRPr="00F55253">
        <w:rPr>
          <w:rFonts w:ascii="Times New Roman" w:eastAsia="Calibri" w:hAnsi="Times New Roman" w:cs="Times New Roman"/>
          <w:sz w:val="24"/>
          <w:szCs w:val="24"/>
        </w:rPr>
        <w:t>atnaujinimo</w:t>
      </w:r>
      <w:r w:rsidR="006D256D" w:rsidRPr="00F55253">
        <w:rPr>
          <w:rFonts w:ascii="Times New Roman" w:eastAsia="Calibri" w:hAnsi="Times New Roman" w:cs="Times New Roman"/>
          <w:sz w:val="24"/>
          <w:szCs w:val="24"/>
        </w:rPr>
        <w:t xml:space="preserve"> </w:t>
      </w:r>
      <w:r w:rsidR="00F01FDA" w:rsidRPr="00F55253">
        <w:rPr>
          <w:rFonts w:ascii="Times New Roman" w:eastAsia="Calibri" w:hAnsi="Times New Roman" w:cs="Times New Roman"/>
          <w:sz w:val="24"/>
          <w:szCs w:val="24"/>
        </w:rPr>
        <w:t>įsipareigojimų</w:t>
      </w:r>
      <w:r w:rsidR="00FE5719" w:rsidRPr="00F55253">
        <w:rPr>
          <w:rFonts w:ascii="Times New Roman" w:eastAsia="Calibri" w:hAnsi="Times New Roman" w:cs="Times New Roman"/>
          <w:sz w:val="24"/>
          <w:szCs w:val="24"/>
        </w:rPr>
        <w:t>.</w:t>
      </w:r>
    </w:p>
    <w:p w14:paraId="6FDF5B50" w14:textId="46AE9F04" w:rsidR="00B8057C" w:rsidRDefault="0050349C" w:rsidP="003B210D">
      <w:pPr>
        <w:pStyle w:val="ListParagraph"/>
        <w:numPr>
          <w:ilvl w:val="0"/>
          <w:numId w:val="5"/>
        </w:numPr>
        <w:tabs>
          <w:tab w:val="left" w:pos="720"/>
          <w:tab w:val="left" w:pos="810"/>
        </w:tabs>
        <w:spacing w:after="0" w:line="240" w:lineRule="auto"/>
        <w:ind w:left="90" w:firstLine="47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Trečia, </w:t>
      </w:r>
      <w:r w:rsidR="003B531F">
        <w:rPr>
          <w:rFonts w:ascii="Times New Roman" w:eastAsia="Calibri" w:hAnsi="Times New Roman" w:cs="Times New Roman"/>
          <w:sz w:val="24"/>
          <w:szCs w:val="24"/>
        </w:rPr>
        <w:t xml:space="preserve">siekiama </w:t>
      </w:r>
      <w:r w:rsidR="00882927">
        <w:rPr>
          <w:rFonts w:ascii="Times New Roman" w:eastAsia="Calibri" w:hAnsi="Times New Roman" w:cs="Times New Roman"/>
          <w:sz w:val="24"/>
          <w:szCs w:val="24"/>
        </w:rPr>
        <w:t>efektyviai</w:t>
      </w:r>
      <w:r w:rsidR="00B8057C" w:rsidRPr="00B8057C">
        <w:rPr>
          <w:rFonts w:ascii="Times New Roman" w:eastAsia="Calibri" w:hAnsi="Times New Roman" w:cs="Times New Roman"/>
          <w:sz w:val="24"/>
          <w:szCs w:val="24"/>
        </w:rPr>
        <w:t xml:space="preserve"> išnaudoti </w:t>
      </w:r>
      <w:r w:rsidR="0049257D">
        <w:rPr>
          <w:rFonts w:ascii="Times New Roman" w:eastAsia="Calibri" w:hAnsi="Times New Roman" w:cs="Times New Roman"/>
          <w:sz w:val="24"/>
          <w:szCs w:val="24"/>
        </w:rPr>
        <w:t xml:space="preserve">viešųjų </w:t>
      </w:r>
      <w:r w:rsidR="00B8057C" w:rsidRPr="00B8057C">
        <w:rPr>
          <w:rFonts w:ascii="Times New Roman" w:eastAsia="Calibri" w:hAnsi="Times New Roman" w:cs="Times New Roman"/>
          <w:sz w:val="24"/>
          <w:szCs w:val="24"/>
        </w:rPr>
        <w:t xml:space="preserve">pastatų </w:t>
      </w:r>
      <w:r w:rsidR="005809A5">
        <w:rPr>
          <w:rFonts w:ascii="Times New Roman" w:eastAsia="Calibri" w:hAnsi="Times New Roman" w:cs="Times New Roman"/>
          <w:sz w:val="24"/>
          <w:szCs w:val="24"/>
        </w:rPr>
        <w:t>atnaujinimui</w:t>
      </w:r>
      <w:r w:rsidR="00B8057C" w:rsidRPr="00B8057C">
        <w:rPr>
          <w:rFonts w:ascii="Times New Roman" w:eastAsia="Calibri" w:hAnsi="Times New Roman" w:cs="Times New Roman"/>
          <w:sz w:val="24"/>
          <w:szCs w:val="24"/>
        </w:rPr>
        <w:t xml:space="preserve"> pagal </w:t>
      </w:r>
      <w:r w:rsidR="0067562C">
        <w:rPr>
          <w:rFonts w:ascii="Times New Roman" w:eastAsia="Calibri" w:hAnsi="Times New Roman" w:cs="Times New Roman"/>
          <w:sz w:val="24"/>
          <w:szCs w:val="24"/>
        </w:rPr>
        <w:t xml:space="preserve">Europos Sąjungos </w:t>
      </w:r>
      <w:r w:rsidR="00B8057C" w:rsidRPr="00B8057C">
        <w:rPr>
          <w:rFonts w:ascii="Times New Roman" w:eastAsia="Calibri" w:hAnsi="Times New Roman" w:cs="Times New Roman"/>
          <w:sz w:val="24"/>
          <w:szCs w:val="24"/>
        </w:rPr>
        <w:t xml:space="preserve">2021–2027 m. sanglaudos politiką </w:t>
      </w:r>
      <w:r w:rsidR="005809A5">
        <w:rPr>
          <w:rFonts w:ascii="Times New Roman" w:eastAsia="Calibri" w:hAnsi="Times New Roman" w:cs="Times New Roman"/>
          <w:sz w:val="24"/>
          <w:szCs w:val="24"/>
        </w:rPr>
        <w:t xml:space="preserve">ir kitų finansavimo </w:t>
      </w:r>
      <w:r w:rsidR="002E53F9">
        <w:rPr>
          <w:rFonts w:ascii="Times New Roman" w:eastAsia="Calibri" w:hAnsi="Times New Roman" w:cs="Times New Roman"/>
          <w:sz w:val="24"/>
          <w:szCs w:val="24"/>
        </w:rPr>
        <w:t xml:space="preserve">šaltinių </w:t>
      </w:r>
      <w:r w:rsidR="00B8057C" w:rsidRPr="00B8057C">
        <w:rPr>
          <w:rFonts w:ascii="Times New Roman" w:eastAsia="Calibri" w:hAnsi="Times New Roman" w:cs="Times New Roman"/>
          <w:sz w:val="24"/>
          <w:szCs w:val="24"/>
        </w:rPr>
        <w:t>skirtą finansavimą ir paspartinti</w:t>
      </w:r>
      <w:r w:rsidR="009C6C5D">
        <w:rPr>
          <w:rFonts w:ascii="Times New Roman" w:eastAsia="Calibri" w:hAnsi="Times New Roman" w:cs="Times New Roman"/>
          <w:sz w:val="24"/>
          <w:szCs w:val="24"/>
        </w:rPr>
        <w:t xml:space="preserve"> viešųjų pastatų</w:t>
      </w:r>
      <w:r w:rsidR="0027256A">
        <w:rPr>
          <w:rFonts w:ascii="Times New Roman" w:eastAsia="Calibri" w:hAnsi="Times New Roman" w:cs="Times New Roman"/>
          <w:sz w:val="24"/>
          <w:szCs w:val="24"/>
        </w:rPr>
        <w:t xml:space="preserve"> atnaujinimo</w:t>
      </w:r>
      <w:r w:rsidR="00B8057C" w:rsidRPr="00B8057C">
        <w:rPr>
          <w:rFonts w:ascii="Times New Roman" w:eastAsia="Calibri" w:hAnsi="Times New Roman" w:cs="Times New Roman"/>
          <w:sz w:val="24"/>
          <w:szCs w:val="24"/>
        </w:rPr>
        <w:t xml:space="preserve"> įgyvendinimą, ir padidinti </w:t>
      </w:r>
      <w:r w:rsidR="0049257D">
        <w:rPr>
          <w:rFonts w:ascii="Times New Roman" w:eastAsia="Calibri" w:hAnsi="Times New Roman" w:cs="Times New Roman"/>
          <w:sz w:val="24"/>
          <w:szCs w:val="24"/>
        </w:rPr>
        <w:t>apimtis</w:t>
      </w:r>
      <w:r w:rsidR="00B8057C" w:rsidRPr="00B8057C">
        <w:rPr>
          <w:rFonts w:ascii="Times New Roman" w:eastAsia="Calibri" w:hAnsi="Times New Roman" w:cs="Times New Roman"/>
          <w:sz w:val="24"/>
          <w:szCs w:val="24"/>
        </w:rPr>
        <w:t>.</w:t>
      </w:r>
    </w:p>
    <w:p w14:paraId="5ED33CAB" w14:textId="77777777" w:rsidR="00554174" w:rsidRDefault="00554174" w:rsidP="00554174">
      <w:pPr>
        <w:pStyle w:val="ListParagraph"/>
        <w:numPr>
          <w:ilvl w:val="0"/>
          <w:numId w:val="5"/>
        </w:numPr>
        <w:tabs>
          <w:tab w:val="left" w:pos="720"/>
          <w:tab w:val="left" w:pos="810"/>
        </w:tabs>
        <w:spacing w:after="0" w:line="240" w:lineRule="auto"/>
        <w:ind w:left="90" w:firstLine="45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Ketvirta, pagal </w:t>
      </w:r>
      <w:r>
        <w:rPr>
          <w:rFonts w:ascii="Times New Roman" w:eastAsia="Calibri" w:hAnsi="Times New Roman" w:cs="Times New Roman"/>
          <w:sz w:val="24"/>
          <w:szCs w:val="24"/>
          <w:lang w:val="en-US"/>
        </w:rPr>
        <w:t xml:space="preserve">2024 m. </w:t>
      </w:r>
      <w:r>
        <w:rPr>
          <w:rFonts w:ascii="Times New Roman" w:eastAsia="Calibri" w:hAnsi="Times New Roman" w:cs="Times New Roman"/>
          <w:sz w:val="24"/>
          <w:szCs w:val="24"/>
        </w:rPr>
        <w:t xml:space="preserve">įsigaliosiantį </w:t>
      </w:r>
      <w:r w:rsidRPr="00AF73EF">
        <w:rPr>
          <w:rFonts w:ascii="Times New Roman" w:eastAsia="Calibri" w:hAnsi="Times New Roman" w:cs="Times New Roman"/>
          <w:sz w:val="24"/>
          <w:szCs w:val="24"/>
        </w:rPr>
        <w:t xml:space="preserve">Direktyvos pakeitimą, šalys narės </w:t>
      </w:r>
      <w:r>
        <w:rPr>
          <w:rFonts w:ascii="Times New Roman" w:eastAsia="Calibri" w:hAnsi="Times New Roman" w:cs="Times New Roman"/>
          <w:sz w:val="24"/>
          <w:szCs w:val="24"/>
        </w:rPr>
        <w:t xml:space="preserve">bus įpareigojamos </w:t>
      </w:r>
      <w:r w:rsidRPr="00AF73EF">
        <w:rPr>
          <w:rFonts w:ascii="Times New Roman" w:eastAsia="Calibri" w:hAnsi="Times New Roman" w:cs="Times New Roman"/>
          <w:sz w:val="24"/>
          <w:szCs w:val="24"/>
        </w:rPr>
        <w:t>viešuosius pastatus atnaujinti iki beveik nulinės energijos pastatų, t.</w:t>
      </w:r>
      <w:r>
        <w:rPr>
          <w:rFonts w:ascii="Times New Roman" w:eastAsia="Calibri" w:hAnsi="Times New Roman" w:cs="Times New Roman"/>
          <w:sz w:val="24"/>
          <w:szCs w:val="24"/>
        </w:rPr>
        <w:t xml:space="preserve"> </w:t>
      </w:r>
      <w:r w:rsidRPr="00AF73EF">
        <w:rPr>
          <w:rFonts w:ascii="Times New Roman" w:eastAsia="Calibri" w:hAnsi="Times New Roman" w:cs="Times New Roman"/>
          <w:sz w:val="24"/>
          <w:szCs w:val="24"/>
        </w:rPr>
        <w:t>y.</w:t>
      </w:r>
      <w:r>
        <w:rPr>
          <w:rFonts w:ascii="Times New Roman" w:eastAsia="Calibri" w:hAnsi="Times New Roman" w:cs="Times New Roman"/>
          <w:sz w:val="24"/>
          <w:szCs w:val="24"/>
        </w:rPr>
        <w:t>,</w:t>
      </w:r>
      <w:r w:rsidRPr="00AF73EF">
        <w:rPr>
          <w:rFonts w:ascii="Times New Roman" w:eastAsia="Calibri" w:hAnsi="Times New Roman" w:cs="Times New Roman"/>
          <w:sz w:val="24"/>
          <w:szCs w:val="24"/>
        </w:rPr>
        <w:t xml:space="preserve"> pagal dabartinę klasifikaciją A++ energinio </w:t>
      </w:r>
      <w:r>
        <w:rPr>
          <w:rFonts w:ascii="Times New Roman" w:eastAsia="Calibri" w:hAnsi="Times New Roman" w:cs="Times New Roman"/>
          <w:sz w:val="24"/>
          <w:szCs w:val="24"/>
        </w:rPr>
        <w:t>naudingumo</w:t>
      </w:r>
      <w:r w:rsidRPr="00AF73EF">
        <w:rPr>
          <w:rFonts w:ascii="Times New Roman" w:eastAsia="Calibri" w:hAnsi="Times New Roman" w:cs="Times New Roman"/>
          <w:sz w:val="24"/>
          <w:szCs w:val="24"/>
        </w:rPr>
        <w:t xml:space="preserve"> klasės.</w:t>
      </w:r>
    </w:p>
    <w:p w14:paraId="68CB4D27" w14:textId="77777777" w:rsidR="00554174" w:rsidRPr="00572E22" w:rsidRDefault="00554174" w:rsidP="00554174">
      <w:pPr>
        <w:spacing w:after="0" w:line="240" w:lineRule="auto"/>
        <w:ind w:firstLine="567"/>
        <w:jc w:val="both"/>
        <w:rPr>
          <w:rFonts w:ascii="Times New Roman" w:eastAsia="Calibri" w:hAnsi="Times New Roman" w:cs="Times New Roman"/>
          <w:sz w:val="24"/>
          <w:szCs w:val="24"/>
        </w:rPr>
      </w:pPr>
      <w:r w:rsidRPr="00572E22">
        <w:rPr>
          <w:rFonts w:ascii="Times New Roman" w:eastAsia="Calibri" w:hAnsi="Times New Roman" w:cs="Times New Roman"/>
          <w:sz w:val="24"/>
          <w:szCs w:val="24"/>
        </w:rPr>
        <w:t xml:space="preserve">• </w:t>
      </w:r>
      <w:r>
        <w:rPr>
          <w:rFonts w:ascii="Times New Roman" w:eastAsia="Calibri" w:hAnsi="Times New Roman" w:cs="Times New Roman"/>
          <w:sz w:val="24"/>
          <w:szCs w:val="24"/>
        </w:rPr>
        <w:t>Penkt</w:t>
      </w:r>
      <w:r w:rsidRPr="00572E22">
        <w:rPr>
          <w:rFonts w:ascii="Times New Roman" w:eastAsia="Calibri" w:hAnsi="Times New Roman" w:cs="Times New Roman"/>
          <w:sz w:val="24"/>
          <w:szCs w:val="24"/>
        </w:rPr>
        <w:t xml:space="preserve">a, </w:t>
      </w:r>
      <w:r w:rsidRPr="00D87983">
        <w:rPr>
          <w:rFonts w:ascii="Times New Roman" w:eastAsia="Calibri" w:hAnsi="Times New Roman" w:cs="Times New Roman"/>
          <w:sz w:val="24"/>
          <w:szCs w:val="24"/>
        </w:rPr>
        <w:t xml:space="preserve">pagal </w:t>
      </w:r>
      <w:r>
        <w:rPr>
          <w:rFonts w:ascii="Times New Roman" w:eastAsia="Calibri" w:hAnsi="Times New Roman" w:cs="Times New Roman"/>
          <w:sz w:val="24"/>
          <w:szCs w:val="24"/>
          <w:lang w:val="en-US"/>
        </w:rPr>
        <w:t xml:space="preserve">2024 m. </w:t>
      </w:r>
      <w:r>
        <w:rPr>
          <w:rFonts w:ascii="Times New Roman" w:eastAsia="Calibri" w:hAnsi="Times New Roman" w:cs="Times New Roman"/>
          <w:sz w:val="24"/>
          <w:szCs w:val="24"/>
        </w:rPr>
        <w:t xml:space="preserve">įsigaliosiantį </w:t>
      </w:r>
      <w:r w:rsidRPr="00D87983">
        <w:rPr>
          <w:rFonts w:ascii="Times New Roman" w:eastAsia="Calibri" w:hAnsi="Times New Roman" w:cs="Times New Roman"/>
          <w:sz w:val="24"/>
          <w:szCs w:val="24"/>
        </w:rPr>
        <w:t>Direktyvos pakeitimą, šal</w:t>
      </w:r>
      <w:r>
        <w:rPr>
          <w:rFonts w:ascii="Times New Roman" w:eastAsia="Calibri" w:hAnsi="Times New Roman" w:cs="Times New Roman"/>
          <w:sz w:val="24"/>
          <w:szCs w:val="24"/>
        </w:rPr>
        <w:t>ių</w:t>
      </w:r>
      <w:r w:rsidRPr="00D87983">
        <w:rPr>
          <w:rFonts w:ascii="Times New Roman" w:eastAsia="Calibri" w:hAnsi="Times New Roman" w:cs="Times New Roman"/>
          <w:sz w:val="24"/>
          <w:szCs w:val="24"/>
        </w:rPr>
        <w:t xml:space="preserve"> nar</w:t>
      </w:r>
      <w:r>
        <w:rPr>
          <w:rFonts w:ascii="Times New Roman" w:eastAsia="Calibri" w:hAnsi="Times New Roman" w:cs="Times New Roman"/>
          <w:sz w:val="24"/>
          <w:szCs w:val="24"/>
        </w:rPr>
        <w:t>ių valstybės institucijos savo veikloje b</w:t>
      </w:r>
      <w:r w:rsidRPr="00D87983">
        <w:rPr>
          <w:rFonts w:ascii="Times New Roman" w:eastAsia="Calibri" w:hAnsi="Times New Roman" w:cs="Times New Roman"/>
          <w:sz w:val="24"/>
          <w:szCs w:val="24"/>
        </w:rPr>
        <w:t xml:space="preserve">us įpareigojamos </w:t>
      </w:r>
      <w:r>
        <w:rPr>
          <w:rFonts w:ascii="Times New Roman" w:eastAsia="Calibri" w:hAnsi="Times New Roman" w:cs="Times New Roman"/>
          <w:sz w:val="24"/>
          <w:szCs w:val="24"/>
        </w:rPr>
        <w:t xml:space="preserve">kasmet sutaupyti 1,7 proc. galutinės energijos. </w:t>
      </w:r>
    </w:p>
    <w:p w14:paraId="53A007CE" w14:textId="77777777" w:rsidR="00572E22" w:rsidRPr="00572E22" w:rsidRDefault="00572E22" w:rsidP="00572E22">
      <w:pPr>
        <w:spacing w:after="0" w:line="240" w:lineRule="auto"/>
        <w:ind w:firstLine="567"/>
        <w:jc w:val="both"/>
        <w:rPr>
          <w:rFonts w:ascii="Times New Roman" w:eastAsia="Calibri" w:hAnsi="Times New Roman" w:cs="Times New Roman"/>
          <w:sz w:val="24"/>
          <w:szCs w:val="24"/>
        </w:rPr>
      </w:pPr>
    </w:p>
    <w:p w14:paraId="3D585CA0" w14:textId="4CE6214F" w:rsidR="00572E22" w:rsidRPr="00554174" w:rsidRDefault="00572E22" w:rsidP="00554174">
      <w:pPr>
        <w:pStyle w:val="ListParagraph"/>
        <w:numPr>
          <w:ilvl w:val="0"/>
          <w:numId w:val="1"/>
        </w:numPr>
        <w:spacing w:after="0" w:line="240" w:lineRule="auto"/>
        <w:jc w:val="center"/>
        <w:rPr>
          <w:rFonts w:ascii="Times New Roman" w:eastAsia="Calibri" w:hAnsi="Times New Roman" w:cs="Times New Roman"/>
          <w:b/>
          <w:bCs/>
          <w:sz w:val="24"/>
          <w:szCs w:val="24"/>
        </w:rPr>
      </w:pPr>
      <w:r w:rsidRPr="00554174">
        <w:rPr>
          <w:rFonts w:ascii="Times New Roman" w:eastAsia="Calibri" w:hAnsi="Times New Roman" w:cs="Times New Roman"/>
          <w:b/>
          <w:bCs/>
          <w:sz w:val="24"/>
          <w:szCs w:val="24"/>
        </w:rPr>
        <w:t>PIRKIMO OBJEKTAS</w:t>
      </w:r>
      <w:r w:rsidR="00041BB5">
        <w:rPr>
          <w:rFonts w:ascii="Times New Roman" w:eastAsia="Calibri" w:hAnsi="Times New Roman" w:cs="Times New Roman"/>
          <w:b/>
          <w:bCs/>
          <w:sz w:val="24"/>
          <w:szCs w:val="24"/>
        </w:rPr>
        <w:t xml:space="preserve"> IR JAM TAIKOMI REIKALAVIMAI</w:t>
      </w:r>
    </w:p>
    <w:p w14:paraId="63A74919" w14:textId="77777777" w:rsidR="00C93185" w:rsidRPr="00554174" w:rsidRDefault="00C93185" w:rsidP="6EDF2C95">
      <w:pPr>
        <w:spacing w:after="0" w:line="240" w:lineRule="auto"/>
        <w:rPr>
          <w:rFonts w:ascii="Times New Roman" w:eastAsia="Calibri" w:hAnsi="Times New Roman" w:cs="Times New Roman"/>
          <w:b/>
          <w:bCs/>
          <w:sz w:val="24"/>
          <w:szCs w:val="24"/>
        </w:rPr>
      </w:pPr>
    </w:p>
    <w:p w14:paraId="01E64A75" w14:textId="155FCA7A" w:rsidR="00572E22" w:rsidRPr="00572E22" w:rsidRDefault="00572E22" w:rsidP="00572E22">
      <w:pPr>
        <w:widowControl w:val="0"/>
        <w:tabs>
          <w:tab w:val="left" w:pos="709"/>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rPr>
        <w:t>1</w:t>
      </w:r>
      <w:r w:rsidRPr="0347C1AD">
        <w:rPr>
          <w:rFonts w:ascii="Times New Roman" w:eastAsia="Calibri" w:hAnsi="Times New Roman" w:cs="Times New Roman"/>
          <w:b/>
          <w:bCs/>
          <w:sz w:val="24"/>
          <w:szCs w:val="24"/>
        </w:rPr>
        <w:t>. Pirkimo objektas</w:t>
      </w:r>
      <w:r w:rsidRPr="0347C1AD">
        <w:rPr>
          <w:rFonts w:ascii="Times New Roman" w:eastAsia="Calibri" w:hAnsi="Times New Roman" w:cs="Times New Roman"/>
          <w:sz w:val="24"/>
          <w:szCs w:val="24"/>
        </w:rPr>
        <w:t xml:space="preserve"> – </w:t>
      </w:r>
      <w:r w:rsidR="00B736C9" w:rsidRPr="0347C1AD">
        <w:rPr>
          <w:rFonts w:ascii="Times New Roman" w:eastAsia="Calibri" w:hAnsi="Times New Roman" w:cs="Times New Roman"/>
          <w:sz w:val="24"/>
          <w:szCs w:val="24"/>
        </w:rPr>
        <w:t>Energijos efektyvumo konsultacinės paslaugos (</w:t>
      </w:r>
      <w:r w:rsidR="000F0C33" w:rsidRPr="0347C1AD">
        <w:rPr>
          <w:rFonts w:ascii="Times New Roman" w:eastAsia="Calibri" w:hAnsi="Times New Roman" w:cs="Times New Roman"/>
          <w:sz w:val="24"/>
          <w:szCs w:val="24"/>
        </w:rPr>
        <w:t>Viešųjų pastatų modernizavimo teisės aktų analizės</w:t>
      </w:r>
      <w:r w:rsidR="006D22F6" w:rsidRPr="0347C1AD">
        <w:rPr>
          <w:rFonts w:ascii="Times New Roman" w:eastAsia="Calibri" w:hAnsi="Times New Roman" w:cs="Times New Roman"/>
          <w:sz w:val="24"/>
          <w:szCs w:val="24"/>
        </w:rPr>
        <w:t xml:space="preserve"> atlikim</w:t>
      </w:r>
      <w:r w:rsidR="00F71DB1" w:rsidRPr="0347C1AD">
        <w:rPr>
          <w:rFonts w:ascii="Times New Roman" w:eastAsia="Calibri" w:hAnsi="Times New Roman" w:cs="Times New Roman"/>
          <w:sz w:val="24"/>
          <w:szCs w:val="24"/>
        </w:rPr>
        <w:t>as</w:t>
      </w:r>
      <w:r w:rsidR="00B736C9" w:rsidRPr="0347C1AD">
        <w:rPr>
          <w:rFonts w:ascii="Times New Roman" w:eastAsia="Calibri" w:hAnsi="Times New Roman" w:cs="Times New Roman"/>
          <w:sz w:val="24"/>
          <w:szCs w:val="24"/>
        </w:rPr>
        <w:t>)</w:t>
      </w:r>
      <w:r w:rsidRPr="0347C1AD">
        <w:rPr>
          <w:rFonts w:ascii="Times New Roman" w:eastAsia="Calibri" w:hAnsi="Times New Roman" w:cs="Times New Roman"/>
          <w:sz w:val="24"/>
          <w:szCs w:val="24"/>
        </w:rPr>
        <w:t xml:space="preserve"> (toliau – Studija). </w:t>
      </w:r>
    </w:p>
    <w:p w14:paraId="7773EDCE" w14:textId="4FD6FB3D" w:rsidR="00AF7679" w:rsidRDefault="00572E22" w:rsidP="00572E22">
      <w:pPr>
        <w:widowControl w:val="0"/>
        <w:tabs>
          <w:tab w:val="left" w:pos="709"/>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rPr>
        <w:t>2</w:t>
      </w:r>
      <w:r w:rsidRPr="0347C1AD">
        <w:rPr>
          <w:rFonts w:ascii="Times New Roman" w:eastAsia="Calibri" w:hAnsi="Times New Roman" w:cs="Times New Roman"/>
          <w:b/>
          <w:bCs/>
          <w:sz w:val="24"/>
          <w:szCs w:val="24"/>
        </w:rPr>
        <w:t xml:space="preserve">. </w:t>
      </w:r>
      <w:r w:rsidR="00CC6ADA" w:rsidRPr="0347C1AD">
        <w:rPr>
          <w:rFonts w:ascii="Times New Roman" w:eastAsia="Calibri" w:hAnsi="Times New Roman" w:cs="Times New Roman"/>
          <w:b/>
          <w:bCs/>
          <w:sz w:val="24"/>
          <w:szCs w:val="24"/>
        </w:rPr>
        <w:t>Paslaugų apimtis</w:t>
      </w:r>
      <w:r w:rsidR="00CC6ADA" w:rsidRPr="00572E22">
        <w:rPr>
          <w:rFonts w:ascii="Times New Roman" w:eastAsia="Calibri" w:hAnsi="Times New Roman" w:cs="Times New Roman"/>
          <w:sz w:val="24"/>
          <w:szCs w:val="24"/>
        </w:rPr>
        <w:t xml:space="preserve"> – vadovaujantis </w:t>
      </w:r>
      <w:r w:rsidR="00CC6ADA">
        <w:rPr>
          <w:rFonts w:ascii="Times New Roman" w:eastAsia="Calibri" w:hAnsi="Times New Roman" w:cs="Times New Roman"/>
          <w:sz w:val="24"/>
          <w:szCs w:val="24"/>
        </w:rPr>
        <w:t xml:space="preserve">aukščiau išvardintais teisės aktais ir dokumentais, </w:t>
      </w:r>
      <w:r w:rsidR="00CC6ADA" w:rsidRPr="00572E22">
        <w:rPr>
          <w:rFonts w:ascii="Times New Roman" w:eastAsia="Calibri" w:hAnsi="Times New Roman" w:cs="Times New Roman"/>
          <w:sz w:val="24"/>
          <w:szCs w:val="24"/>
        </w:rPr>
        <w:t xml:space="preserve">Direktyvos </w:t>
      </w:r>
      <w:r w:rsidR="00CC6ADA">
        <w:rPr>
          <w:rFonts w:ascii="Times New Roman" w:eastAsia="Calibri" w:hAnsi="Times New Roman" w:cs="Times New Roman"/>
          <w:sz w:val="24"/>
          <w:szCs w:val="24"/>
        </w:rPr>
        <w:t xml:space="preserve">(įskaitant jos pakeitimus) </w:t>
      </w:r>
      <w:r w:rsidR="00CC6ADA" w:rsidRPr="00572E22">
        <w:rPr>
          <w:rFonts w:ascii="Times New Roman" w:eastAsia="Calibri" w:hAnsi="Times New Roman" w:cs="Times New Roman"/>
          <w:sz w:val="24"/>
          <w:szCs w:val="24"/>
        </w:rPr>
        <w:t>reikalavimais</w:t>
      </w:r>
      <w:r w:rsidR="00CC6ADA">
        <w:rPr>
          <w:rFonts w:ascii="Times New Roman" w:eastAsia="Calibri" w:hAnsi="Times New Roman" w:cs="Times New Roman"/>
          <w:sz w:val="24"/>
          <w:szCs w:val="24"/>
        </w:rPr>
        <w:t xml:space="preserve">, taip pat </w:t>
      </w:r>
      <w:r w:rsidR="00CC6ADA">
        <w:rPr>
          <w:rFonts w:ascii="Times New Roman" w:eastAsia="Calibri" w:hAnsi="Times New Roman" w:cs="Times New Roman"/>
          <w:sz w:val="24"/>
          <w:szCs w:val="24"/>
          <w:lang w:val="en-US"/>
        </w:rPr>
        <w:t>2019 m. rugs</w:t>
      </w:r>
      <w:r w:rsidR="00CC6ADA">
        <w:rPr>
          <w:rFonts w:ascii="Times New Roman" w:eastAsia="Calibri" w:hAnsi="Times New Roman" w:cs="Times New Roman"/>
          <w:sz w:val="24"/>
          <w:szCs w:val="24"/>
        </w:rPr>
        <w:t xml:space="preserve">ėjo </w:t>
      </w:r>
      <w:r w:rsidR="00CC6ADA">
        <w:rPr>
          <w:rFonts w:ascii="Times New Roman" w:eastAsia="Calibri" w:hAnsi="Times New Roman" w:cs="Times New Roman"/>
          <w:sz w:val="24"/>
          <w:szCs w:val="24"/>
          <w:lang w:val="en-US"/>
        </w:rPr>
        <w:t xml:space="preserve">25 d. </w:t>
      </w:r>
      <w:r w:rsidR="00CC6ADA">
        <w:rPr>
          <w:rFonts w:ascii="Times New Roman" w:eastAsia="Calibri" w:hAnsi="Times New Roman" w:cs="Times New Roman"/>
          <w:sz w:val="24"/>
          <w:szCs w:val="24"/>
        </w:rPr>
        <w:t xml:space="preserve">Komisijos rekomendacija (ES) 2019/1658 </w:t>
      </w:r>
      <w:r w:rsidR="00CC6ADA" w:rsidRPr="00232239">
        <w:rPr>
          <w:rFonts w:ascii="Times New Roman" w:hAnsi="Times New Roman" w:cs="Times New Roman"/>
          <w:color w:val="333333"/>
          <w:sz w:val="24"/>
          <w:szCs w:val="24"/>
          <w:shd w:val="clear" w:color="auto" w:fill="FFFFFF"/>
        </w:rPr>
        <w:t>dėl Energijos vartojimo efektyvumo direktyva nustatytos pareigos taupyti energiją perkėlimo į nacionalinę teisę</w:t>
      </w:r>
      <w:r w:rsidR="00CC6ADA">
        <w:rPr>
          <w:rFonts w:ascii="Times New Roman" w:eastAsia="Calibri" w:hAnsi="Times New Roman" w:cs="Times New Roman"/>
          <w:sz w:val="24"/>
          <w:szCs w:val="24"/>
        </w:rPr>
        <w:t xml:space="preserve"> ir kitose Europos Sąjungos šalyse naudojama praktika, </w:t>
      </w:r>
      <w:r w:rsidR="00CC6ADA">
        <w:rPr>
          <w:rFonts w:ascii="Times New Roman" w:eastAsia="Calibri" w:hAnsi="Times New Roman" w:cs="Times New Roman"/>
          <w:sz w:val="24"/>
          <w:szCs w:val="24"/>
        </w:rPr>
        <w:lastRenderedPageBreak/>
        <w:t>atlikti šias pagrindines užduotis:</w:t>
      </w:r>
    </w:p>
    <w:p w14:paraId="7D8B9B29" w14:textId="2318AC93" w:rsidR="001D086C" w:rsidRDefault="167176C7" w:rsidP="00572E22">
      <w:pPr>
        <w:widowControl w:val="0"/>
        <w:tabs>
          <w:tab w:val="left" w:pos="709"/>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rPr>
        <w:t>2.1.</w:t>
      </w:r>
      <w:r w:rsidR="3CA74FE8" w:rsidRPr="0347C1AD">
        <w:rPr>
          <w:rFonts w:ascii="Times New Roman" w:eastAsia="Calibri" w:hAnsi="Times New Roman" w:cs="Times New Roman"/>
          <w:sz w:val="24"/>
          <w:szCs w:val="24"/>
        </w:rPr>
        <w:t xml:space="preserve"> </w:t>
      </w:r>
      <w:r w:rsidR="64ECFD07" w:rsidRPr="0347C1AD">
        <w:rPr>
          <w:rFonts w:ascii="Times New Roman" w:eastAsia="Calibri" w:hAnsi="Times New Roman" w:cs="Times New Roman"/>
          <w:sz w:val="24"/>
          <w:szCs w:val="24"/>
        </w:rPr>
        <w:t xml:space="preserve">naudojantis „Support to the Renovation Wave“ projekto </w:t>
      </w:r>
      <w:r w:rsidR="33C7B420" w:rsidRPr="0347C1AD">
        <w:rPr>
          <w:rFonts w:ascii="Times New Roman" w:eastAsia="Calibri" w:hAnsi="Times New Roman" w:cs="Times New Roman"/>
          <w:sz w:val="24"/>
          <w:szCs w:val="24"/>
        </w:rPr>
        <w:t xml:space="preserve">(toliau </w:t>
      </w:r>
      <w:r w:rsidR="623264DF" w:rsidRPr="0347C1AD">
        <w:rPr>
          <w:rFonts w:ascii="Times New Roman" w:eastAsia="Calibri" w:hAnsi="Times New Roman" w:cs="Times New Roman"/>
          <w:sz w:val="24"/>
          <w:szCs w:val="24"/>
        </w:rPr>
        <w:t>–</w:t>
      </w:r>
      <w:r w:rsidR="33C7B420" w:rsidRPr="0347C1AD">
        <w:rPr>
          <w:rFonts w:ascii="Times New Roman" w:eastAsia="Calibri" w:hAnsi="Times New Roman" w:cs="Times New Roman"/>
          <w:sz w:val="24"/>
          <w:szCs w:val="24"/>
        </w:rPr>
        <w:t xml:space="preserve"> Reno</w:t>
      </w:r>
      <w:r w:rsidR="623264DF" w:rsidRPr="0347C1AD">
        <w:rPr>
          <w:rFonts w:ascii="Times New Roman" w:eastAsia="Calibri" w:hAnsi="Times New Roman" w:cs="Times New Roman"/>
          <w:sz w:val="24"/>
          <w:szCs w:val="24"/>
        </w:rPr>
        <w:t xml:space="preserve">vation wave projektas) </w:t>
      </w:r>
      <w:r w:rsidR="72F69BCE" w:rsidRPr="0347C1AD">
        <w:rPr>
          <w:rFonts w:ascii="Times New Roman" w:eastAsia="Calibri" w:hAnsi="Times New Roman" w:cs="Times New Roman"/>
          <w:sz w:val="24"/>
          <w:szCs w:val="24"/>
        </w:rPr>
        <w:t xml:space="preserve">D2 veiklos </w:t>
      </w:r>
      <w:r w:rsidR="70079127" w:rsidRPr="0347C1AD">
        <w:rPr>
          <w:rFonts w:ascii="Times New Roman" w:eastAsia="Calibri" w:hAnsi="Times New Roman" w:cs="Times New Roman"/>
          <w:sz w:val="24"/>
          <w:szCs w:val="24"/>
        </w:rPr>
        <w:t>rezultatais</w:t>
      </w:r>
      <w:r w:rsidR="461F0C21" w:rsidRPr="0347C1AD">
        <w:rPr>
          <w:rFonts w:ascii="Times New Roman" w:eastAsia="Calibri" w:hAnsi="Times New Roman" w:cs="Times New Roman"/>
          <w:sz w:val="24"/>
          <w:szCs w:val="24"/>
        </w:rPr>
        <w:t xml:space="preserve">, bet esant poreikiui jais neapsiribojant, </w:t>
      </w:r>
      <w:r w:rsidR="3CA74FE8" w:rsidRPr="0347C1AD">
        <w:rPr>
          <w:rFonts w:ascii="Times New Roman" w:eastAsia="Calibri" w:hAnsi="Times New Roman" w:cs="Times New Roman"/>
          <w:sz w:val="24"/>
          <w:szCs w:val="24"/>
        </w:rPr>
        <w:t xml:space="preserve">išanalizuoti </w:t>
      </w:r>
      <w:r w:rsidR="0E441F3E" w:rsidRPr="0347C1AD">
        <w:rPr>
          <w:rFonts w:ascii="Times New Roman" w:eastAsia="Calibri" w:hAnsi="Times New Roman" w:cs="Times New Roman"/>
          <w:sz w:val="24"/>
          <w:szCs w:val="24"/>
        </w:rPr>
        <w:t xml:space="preserve">pagal </w:t>
      </w:r>
      <w:r w:rsidR="6DF9E0E2" w:rsidRPr="0347C1AD">
        <w:rPr>
          <w:rFonts w:ascii="Times New Roman" w:eastAsia="Calibri" w:hAnsi="Times New Roman" w:cs="Times New Roman"/>
          <w:sz w:val="24"/>
          <w:szCs w:val="24"/>
        </w:rPr>
        <w:t>P</w:t>
      </w:r>
      <w:r w:rsidR="0E441F3E" w:rsidRPr="0347C1AD">
        <w:rPr>
          <w:rFonts w:ascii="Times New Roman" w:eastAsia="Calibri" w:hAnsi="Times New Roman" w:cs="Times New Roman"/>
          <w:sz w:val="24"/>
          <w:szCs w:val="24"/>
        </w:rPr>
        <w:t xml:space="preserve">rogramą </w:t>
      </w:r>
      <w:r w:rsidR="3CA74FE8" w:rsidRPr="0347C1AD">
        <w:rPr>
          <w:rFonts w:ascii="Times New Roman" w:eastAsia="Calibri" w:hAnsi="Times New Roman" w:cs="Times New Roman"/>
          <w:sz w:val="24"/>
          <w:szCs w:val="24"/>
        </w:rPr>
        <w:t>Lietuvoje taik</w:t>
      </w:r>
      <w:r w:rsidR="6E87E211" w:rsidRPr="0347C1AD">
        <w:rPr>
          <w:rFonts w:ascii="Times New Roman" w:eastAsia="Calibri" w:hAnsi="Times New Roman" w:cs="Times New Roman"/>
          <w:sz w:val="24"/>
          <w:szCs w:val="24"/>
        </w:rPr>
        <w:t>ytų ir taikomų</w:t>
      </w:r>
      <w:r w:rsidR="3CA74FE8" w:rsidRPr="0347C1AD">
        <w:rPr>
          <w:rFonts w:ascii="Times New Roman" w:eastAsia="Calibri" w:hAnsi="Times New Roman" w:cs="Times New Roman"/>
          <w:sz w:val="24"/>
          <w:szCs w:val="24"/>
        </w:rPr>
        <w:t xml:space="preserve"> </w:t>
      </w:r>
      <w:r w:rsidR="2F267B78" w:rsidRPr="0347C1AD">
        <w:rPr>
          <w:rFonts w:ascii="Times New Roman" w:eastAsia="Calibri" w:hAnsi="Times New Roman" w:cs="Times New Roman"/>
          <w:sz w:val="24"/>
          <w:szCs w:val="24"/>
        </w:rPr>
        <w:t>viešųjų pastatų atnaujinimo</w:t>
      </w:r>
      <w:r w:rsidR="62178411" w:rsidRPr="0347C1AD">
        <w:rPr>
          <w:rFonts w:ascii="Times New Roman" w:eastAsia="Calibri" w:hAnsi="Times New Roman" w:cs="Times New Roman"/>
          <w:sz w:val="24"/>
          <w:szCs w:val="24"/>
        </w:rPr>
        <w:t xml:space="preserve"> (modernizavimo)</w:t>
      </w:r>
      <w:r w:rsidR="4100B0A9" w:rsidRPr="0347C1AD">
        <w:rPr>
          <w:rFonts w:ascii="Times New Roman" w:eastAsia="Calibri" w:hAnsi="Times New Roman" w:cs="Times New Roman"/>
          <w:sz w:val="24"/>
          <w:szCs w:val="24"/>
        </w:rPr>
        <w:t xml:space="preserve"> </w:t>
      </w:r>
      <w:r w:rsidR="4E899CFB" w:rsidRPr="0347C1AD">
        <w:rPr>
          <w:rFonts w:ascii="Times New Roman" w:eastAsia="Calibri" w:hAnsi="Times New Roman" w:cs="Times New Roman"/>
          <w:sz w:val="24"/>
          <w:szCs w:val="24"/>
        </w:rPr>
        <w:t xml:space="preserve">projektų </w:t>
      </w:r>
      <w:r w:rsidR="7F258F65" w:rsidRPr="0347C1AD">
        <w:rPr>
          <w:rFonts w:ascii="Times New Roman" w:eastAsia="Calibri" w:hAnsi="Times New Roman" w:cs="Times New Roman"/>
          <w:sz w:val="24"/>
          <w:szCs w:val="24"/>
        </w:rPr>
        <w:t>finansavimo efektyvumą</w:t>
      </w:r>
      <w:r w:rsidR="765F78E5" w:rsidRPr="0347C1AD">
        <w:rPr>
          <w:rFonts w:ascii="Times New Roman" w:eastAsia="Calibri" w:hAnsi="Times New Roman" w:cs="Times New Roman"/>
          <w:sz w:val="24"/>
          <w:szCs w:val="24"/>
        </w:rPr>
        <w:t>,</w:t>
      </w:r>
      <w:r w:rsidR="7F258F65" w:rsidRPr="0347C1AD">
        <w:rPr>
          <w:rFonts w:ascii="Times New Roman" w:eastAsia="Calibri" w:hAnsi="Times New Roman" w:cs="Times New Roman"/>
          <w:sz w:val="24"/>
          <w:szCs w:val="24"/>
        </w:rPr>
        <w:t xml:space="preserve"> </w:t>
      </w:r>
      <w:r w:rsidR="3F46C187" w:rsidRPr="0347C1AD">
        <w:rPr>
          <w:rFonts w:ascii="Times New Roman" w:eastAsia="Calibri" w:hAnsi="Times New Roman" w:cs="Times New Roman"/>
          <w:sz w:val="24"/>
          <w:szCs w:val="24"/>
        </w:rPr>
        <w:t xml:space="preserve">jų </w:t>
      </w:r>
      <w:r w:rsidR="2E5B1FC6" w:rsidRPr="0347C1AD">
        <w:rPr>
          <w:rFonts w:ascii="Times New Roman" w:eastAsia="Calibri" w:hAnsi="Times New Roman" w:cs="Times New Roman"/>
          <w:sz w:val="24"/>
          <w:szCs w:val="24"/>
        </w:rPr>
        <w:t xml:space="preserve">planavimo, </w:t>
      </w:r>
      <w:r w:rsidR="5B8ED040" w:rsidRPr="0347C1AD">
        <w:rPr>
          <w:rFonts w:ascii="Times New Roman" w:eastAsia="Calibri" w:hAnsi="Times New Roman" w:cs="Times New Roman"/>
          <w:sz w:val="24"/>
          <w:szCs w:val="24"/>
        </w:rPr>
        <w:t xml:space="preserve">rengimo, </w:t>
      </w:r>
      <w:r w:rsidR="656086E2" w:rsidRPr="0347C1AD">
        <w:rPr>
          <w:rFonts w:ascii="Times New Roman" w:eastAsia="Calibri" w:hAnsi="Times New Roman" w:cs="Times New Roman"/>
          <w:sz w:val="24"/>
          <w:szCs w:val="24"/>
        </w:rPr>
        <w:t xml:space="preserve">įgyvendinimo </w:t>
      </w:r>
      <w:r w:rsidR="5B8ED040" w:rsidRPr="0347C1AD">
        <w:rPr>
          <w:rFonts w:ascii="Times New Roman" w:eastAsia="Calibri" w:hAnsi="Times New Roman" w:cs="Times New Roman"/>
          <w:sz w:val="24"/>
          <w:szCs w:val="24"/>
        </w:rPr>
        <w:t xml:space="preserve">bei administravimo </w:t>
      </w:r>
      <w:r w:rsidR="022F11CD" w:rsidRPr="0347C1AD">
        <w:rPr>
          <w:rFonts w:ascii="Times New Roman" w:eastAsia="Calibri" w:hAnsi="Times New Roman" w:cs="Times New Roman"/>
          <w:sz w:val="24"/>
          <w:szCs w:val="24"/>
        </w:rPr>
        <w:t>rezultatus</w:t>
      </w:r>
      <w:r w:rsidR="4775A636" w:rsidRPr="0347C1AD">
        <w:rPr>
          <w:rFonts w:ascii="Times New Roman" w:eastAsia="Calibri" w:hAnsi="Times New Roman" w:cs="Times New Roman"/>
          <w:sz w:val="24"/>
          <w:szCs w:val="24"/>
        </w:rPr>
        <w:t>,</w:t>
      </w:r>
      <w:r w:rsidR="022F11CD" w:rsidRPr="0347C1AD">
        <w:rPr>
          <w:rFonts w:ascii="Times New Roman" w:eastAsia="Calibri" w:hAnsi="Times New Roman" w:cs="Times New Roman"/>
          <w:sz w:val="24"/>
          <w:szCs w:val="24"/>
        </w:rPr>
        <w:t xml:space="preserve"> </w:t>
      </w:r>
      <w:r w:rsidR="656086E2" w:rsidRPr="0347C1AD">
        <w:rPr>
          <w:rFonts w:ascii="Times New Roman" w:eastAsia="Calibri" w:hAnsi="Times New Roman" w:cs="Times New Roman"/>
          <w:sz w:val="24"/>
          <w:szCs w:val="24"/>
        </w:rPr>
        <w:t xml:space="preserve">eigą </w:t>
      </w:r>
      <w:r w:rsidR="4775A636" w:rsidRPr="0347C1AD">
        <w:rPr>
          <w:rFonts w:ascii="Times New Roman" w:eastAsia="Calibri" w:hAnsi="Times New Roman" w:cs="Times New Roman"/>
          <w:sz w:val="24"/>
          <w:szCs w:val="24"/>
        </w:rPr>
        <w:t xml:space="preserve">bei </w:t>
      </w:r>
      <w:r w:rsidR="7C2310CB" w:rsidRPr="0347C1AD">
        <w:rPr>
          <w:rFonts w:ascii="Times New Roman" w:eastAsia="Calibri" w:hAnsi="Times New Roman" w:cs="Times New Roman"/>
          <w:sz w:val="24"/>
          <w:szCs w:val="24"/>
        </w:rPr>
        <w:t xml:space="preserve">esamas kliūtis </w:t>
      </w:r>
      <w:r w:rsidR="364F4F6B" w:rsidRPr="0347C1AD">
        <w:rPr>
          <w:rFonts w:ascii="Times New Roman" w:eastAsia="Calibri" w:hAnsi="Times New Roman" w:cs="Times New Roman"/>
          <w:sz w:val="24"/>
          <w:szCs w:val="24"/>
        </w:rPr>
        <w:t xml:space="preserve">strateginiuose </w:t>
      </w:r>
      <w:r w:rsidR="11B15222" w:rsidRPr="0347C1AD">
        <w:rPr>
          <w:rFonts w:ascii="Times New Roman" w:eastAsia="Calibri" w:hAnsi="Times New Roman" w:cs="Times New Roman"/>
          <w:sz w:val="24"/>
          <w:szCs w:val="24"/>
        </w:rPr>
        <w:t xml:space="preserve">dokumentuose nustatytiems </w:t>
      </w:r>
      <w:r w:rsidR="143D99C4" w:rsidRPr="0347C1AD">
        <w:rPr>
          <w:rFonts w:ascii="Times New Roman" w:eastAsia="Calibri" w:hAnsi="Times New Roman" w:cs="Times New Roman"/>
          <w:sz w:val="24"/>
          <w:szCs w:val="24"/>
        </w:rPr>
        <w:t xml:space="preserve">tikslams </w:t>
      </w:r>
      <w:r w:rsidR="11B15222" w:rsidRPr="0347C1AD">
        <w:rPr>
          <w:rFonts w:ascii="Times New Roman" w:eastAsia="Calibri" w:hAnsi="Times New Roman" w:cs="Times New Roman"/>
          <w:sz w:val="24"/>
          <w:szCs w:val="24"/>
        </w:rPr>
        <w:t xml:space="preserve">bei įsipareigojimams </w:t>
      </w:r>
      <w:r w:rsidR="143D99C4" w:rsidRPr="0347C1AD">
        <w:rPr>
          <w:rFonts w:ascii="Times New Roman" w:eastAsia="Calibri" w:hAnsi="Times New Roman" w:cs="Times New Roman"/>
          <w:sz w:val="24"/>
          <w:szCs w:val="24"/>
        </w:rPr>
        <w:t>pasiekti</w:t>
      </w:r>
      <w:r w:rsidR="0C89663B" w:rsidRPr="0347C1AD">
        <w:rPr>
          <w:rFonts w:ascii="Times New Roman" w:eastAsia="Calibri" w:hAnsi="Times New Roman" w:cs="Times New Roman"/>
          <w:sz w:val="24"/>
          <w:szCs w:val="24"/>
        </w:rPr>
        <w:t xml:space="preserve"> ir paruošti Programos </w:t>
      </w:r>
      <w:r w:rsidR="5449FEC9" w:rsidRPr="0347C1AD">
        <w:rPr>
          <w:rFonts w:ascii="Times New Roman" w:eastAsia="Calibri" w:hAnsi="Times New Roman" w:cs="Times New Roman"/>
          <w:sz w:val="24"/>
          <w:szCs w:val="24"/>
        </w:rPr>
        <w:t xml:space="preserve">naujos redakcijos </w:t>
      </w:r>
      <w:r w:rsidR="2D06BDAA" w:rsidRPr="0347C1AD">
        <w:rPr>
          <w:rFonts w:ascii="Times New Roman" w:eastAsia="Calibri" w:hAnsi="Times New Roman" w:cs="Times New Roman"/>
          <w:sz w:val="24"/>
          <w:szCs w:val="24"/>
        </w:rPr>
        <w:t>projektą</w:t>
      </w:r>
      <w:r w:rsidR="31A98B66" w:rsidRPr="0347C1AD">
        <w:rPr>
          <w:rFonts w:ascii="Times New Roman" w:eastAsia="Calibri" w:hAnsi="Times New Roman" w:cs="Times New Roman"/>
          <w:sz w:val="24"/>
          <w:szCs w:val="24"/>
        </w:rPr>
        <w:t>;</w:t>
      </w:r>
    </w:p>
    <w:p w14:paraId="0BF3629B" w14:textId="0130260B" w:rsidR="00907F0D" w:rsidRDefault="003D5B4F" w:rsidP="00572E22">
      <w:pPr>
        <w:widowControl w:val="0"/>
        <w:tabs>
          <w:tab w:val="left" w:pos="709"/>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rPr>
        <w:t xml:space="preserve">2.2. įvertinti Programoje numatytų energijos efektyvumo priemonių diegimo tolimesnį tikslingumą bei efektyvumą ir jas papildyti atsižvelgiant į būtinybę pastatuose pasiekti </w:t>
      </w:r>
      <w:r w:rsidR="00231DF5" w:rsidRPr="0347C1AD">
        <w:rPr>
          <w:rFonts w:ascii="Times New Roman" w:eastAsia="Calibri" w:hAnsi="Times New Roman" w:cs="Times New Roman"/>
          <w:sz w:val="24"/>
          <w:szCs w:val="24"/>
        </w:rPr>
        <w:t>B</w:t>
      </w:r>
      <w:r w:rsidRPr="0347C1AD">
        <w:rPr>
          <w:rFonts w:ascii="Times New Roman" w:eastAsia="Calibri" w:hAnsi="Times New Roman" w:cs="Times New Roman"/>
          <w:sz w:val="24"/>
          <w:szCs w:val="24"/>
        </w:rPr>
        <w:t xml:space="preserve"> energinio naudingumo klasės</w:t>
      </w:r>
      <w:r w:rsidR="002B11D3" w:rsidRPr="0347C1AD">
        <w:rPr>
          <w:rFonts w:ascii="Times New Roman" w:eastAsia="Calibri" w:hAnsi="Times New Roman" w:cs="Times New Roman"/>
          <w:sz w:val="24"/>
          <w:szCs w:val="24"/>
        </w:rPr>
        <w:t xml:space="preserve"> ir </w:t>
      </w:r>
      <w:r w:rsidRPr="0347C1AD">
        <w:rPr>
          <w:rFonts w:ascii="Times New Roman" w:eastAsia="Calibri" w:hAnsi="Times New Roman" w:cs="Times New Roman"/>
          <w:sz w:val="24"/>
          <w:szCs w:val="24"/>
        </w:rPr>
        <w:t>artimo nuliui (A++</w:t>
      </w:r>
      <w:r w:rsidR="002B11D3" w:rsidRPr="0347C1AD">
        <w:rPr>
          <w:rFonts w:ascii="Times New Roman" w:eastAsia="Calibri" w:hAnsi="Times New Roman" w:cs="Times New Roman"/>
          <w:sz w:val="24"/>
          <w:szCs w:val="24"/>
        </w:rPr>
        <w:t>)</w:t>
      </w:r>
      <w:r w:rsidRPr="0347C1AD">
        <w:rPr>
          <w:rFonts w:ascii="Times New Roman" w:eastAsia="Calibri" w:hAnsi="Times New Roman" w:cs="Times New Roman"/>
          <w:sz w:val="24"/>
          <w:szCs w:val="24"/>
        </w:rPr>
        <w:t xml:space="preserve"> energinio naudingumo klasės energijos suvartojimo reikalavimų pasiekimo atvejus</w:t>
      </w:r>
      <w:r w:rsidR="00172E86" w:rsidRPr="0347C1AD">
        <w:rPr>
          <w:rFonts w:ascii="Times New Roman" w:eastAsia="Calibri" w:hAnsi="Times New Roman" w:cs="Times New Roman"/>
          <w:sz w:val="24"/>
          <w:szCs w:val="24"/>
        </w:rPr>
        <w:t>,</w:t>
      </w:r>
      <w:r w:rsidR="00281820" w:rsidRPr="0347C1AD">
        <w:rPr>
          <w:rFonts w:ascii="Times New Roman" w:eastAsia="Calibri" w:hAnsi="Times New Roman" w:cs="Times New Roman"/>
          <w:sz w:val="24"/>
          <w:szCs w:val="24"/>
        </w:rPr>
        <w:t xml:space="preserve"> investicijų </w:t>
      </w:r>
      <w:r w:rsidR="003E7FD3" w:rsidRPr="0347C1AD">
        <w:rPr>
          <w:rFonts w:ascii="Times New Roman" w:eastAsia="Calibri" w:hAnsi="Times New Roman" w:cs="Times New Roman"/>
          <w:sz w:val="24"/>
          <w:szCs w:val="24"/>
        </w:rPr>
        <w:t>poreikį jiems pasiekti</w:t>
      </w:r>
      <w:r w:rsidR="00172E86" w:rsidRPr="0347C1AD">
        <w:rPr>
          <w:rFonts w:ascii="Times New Roman" w:eastAsia="Calibri" w:hAnsi="Times New Roman" w:cs="Times New Roman"/>
          <w:sz w:val="24"/>
          <w:szCs w:val="24"/>
        </w:rPr>
        <w:t xml:space="preserve"> ir </w:t>
      </w:r>
      <w:r w:rsidR="00110117" w:rsidRPr="0347C1AD">
        <w:rPr>
          <w:rFonts w:ascii="Times New Roman" w:eastAsia="Calibri" w:hAnsi="Times New Roman" w:cs="Times New Roman"/>
          <w:sz w:val="24"/>
          <w:szCs w:val="24"/>
        </w:rPr>
        <w:t>sutaupytos energijos rodiklius</w:t>
      </w:r>
      <w:r w:rsidR="0022086F" w:rsidRPr="0347C1AD">
        <w:rPr>
          <w:rFonts w:ascii="Times New Roman" w:eastAsia="Calibri" w:hAnsi="Times New Roman" w:cs="Times New Roman"/>
          <w:sz w:val="24"/>
          <w:szCs w:val="24"/>
        </w:rPr>
        <w:t>;</w:t>
      </w:r>
    </w:p>
    <w:p w14:paraId="451BA8BC" w14:textId="4D5DF3C3" w:rsidR="009D61B9" w:rsidRDefault="009D61B9" w:rsidP="00E41C0C">
      <w:pPr>
        <w:widowControl w:val="0"/>
        <w:tabs>
          <w:tab w:val="left" w:pos="709"/>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rPr>
        <w:t xml:space="preserve">2.3. </w:t>
      </w:r>
      <w:r w:rsidR="004F4F30" w:rsidRPr="0347C1AD">
        <w:rPr>
          <w:rFonts w:ascii="Times New Roman" w:eastAsia="Calibri" w:hAnsi="Times New Roman" w:cs="Times New Roman"/>
          <w:sz w:val="24"/>
          <w:szCs w:val="24"/>
        </w:rPr>
        <w:t xml:space="preserve">pasiūlyti </w:t>
      </w:r>
      <w:r w:rsidR="00EC7460" w:rsidRPr="0347C1AD">
        <w:rPr>
          <w:rFonts w:ascii="Times New Roman" w:eastAsia="Calibri" w:hAnsi="Times New Roman" w:cs="Times New Roman"/>
          <w:sz w:val="24"/>
          <w:szCs w:val="24"/>
        </w:rPr>
        <w:t>priemones</w:t>
      </w:r>
      <w:r w:rsidR="003B0EEE" w:rsidRPr="0347C1AD">
        <w:rPr>
          <w:rFonts w:ascii="Times New Roman" w:eastAsia="Calibri" w:hAnsi="Times New Roman" w:cs="Times New Roman"/>
          <w:sz w:val="24"/>
          <w:szCs w:val="24"/>
        </w:rPr>
        <w:t xml:space="preserve"> </w:t>
      </w:r>
      <w:r w:rsidR="00A23C78" w:rsidRPr="0347C1AD">
        <w:rPr>
          <w:rFonts w:ascii="Times New Roman" w:eastAsia="Calibri" w:hAnsi="Times New Roman" w:cs="Times New Roman"/>
          <w:sz w:val="24"/>
          <w:szCs w:val="24"/>
        </w:rPr>
        <w:t>(nurodant jų efektyvumą)</w:t>
      </w:r>
      <w:r w:rsidR="00EC7460" w:rsidRPr="0347C1AD">
        <w:rPr>
          <w:rFonts w:ascii="Times New Roman" w:eastAsia="Calibri" w:hAnsi="Times New Roman" w:cs="Times New Roman"/>
          <w:sz w:val="24"/>
          <w:szCs w:val="24"/>
        </w:rPr>
        <w:t>, kuri</w:t>
      </w:r>
      <w:r w:rsidR="007A34A9" w:rsidRPr="0347C1AD">
        <w:rPr>
          <w:rFonts w:ascii="Times New Roman" w:eastAsia="Calibri" w:hAnsi="Times New Roman" w:cs="Times New Roman"/>
          <w:sz w:val="24"/>
          <w:szCs w:val="24"/>
        </w:rPr>
        <w:t>ų turi imtis viešojo sektoriaus institucijos</w:t>
      </w:r>
      <w:r w:rsidR="003563F9" w:rsidRPr="0347C1AD">
        <w:rPr>
          <w:rFonts w:ascii="Times New Roman" w:eastAsia="Calibri" w:hAnsi="Times New Roman" w:cs="Times New Roman"/>
          <w:sz w:val="24"/>
          <w:szCs w:val="24"/>
        </w:rPr>
        <w:t>,</w:t>
      </w:r>
      <w:r w:rsidR="007A34A9" w:rsidRPr="0347C1AD">
        <w:rPr>
          <w:rFonts w:ascii="Times New Roman" w:eastAsia="Calibri" w:hAnsi="Times New Roman" w:cs="Times New Roman"/>
          <w:sz w:val="24"/>
          <w:szCs w:val="24"/>
        </w:rPr>
        <w:t xml:space="preserve"> </w:t>
      </w:r>
      <w:r w:rsidR="00EB5E55" w:rsidRPr="0347C1AD">
        <w:rPr>
          <w:rFonts w:ascii="Times New Roman" w:eastAsia="Calibri" w:hAnsi="Times New Roman" w:cs="Times New Roman"/>
          <w:sz w:val="24"/>
          <w:szCs w:val="24"/>
        </w:rPr>
        <w:t>siekiančios</w:t>
      </w:r>
      <w:r w:rsidR="007C1016" w:rsidRPr="0347C1AD">
        <w:rPr>
          <w:rFonts w:ascii="Times New Roman" w:eastAsia="Calibri" w:hAnsi="Times New Roman" w:cs="Times New Roman"/>
          <w:sz w:val="24"/>
          <w:szCs w:val="24"/>
        </w:rPr>
        <w:t xml:space="preserve"> savo veikloje </w:t>
      </w:r>
      <w:r w:rsidR="00544182" w:rsidRPr="0347C1AD">
        <w:rPr>
          <w:rFonts w:ascii="Times New Roman" w:eastAsia="Calibri" w:hAnsi="Times New Roman" w:cs="Times New Roman"/>
          <w:sz w:val="24"/>
          <w:szCs w:val="24"/>
        </w:rPr>
        <w:t xml:space="preserve">kasmet </w:t>
      </w:r>
      <w:r w:rsidR="002B616B" w:rsidRPr="0347C1AD">
        <w:rPr>
          <w:rFonts w:ascii="Times New Roman" w:eastAsia="Calibri" w:hAnsi="Times New Roman" w:cs="Times New Roman"/>
          <w:sz w:val="24"/>
          <w:szCs w:val="24"/>
        </w:rPr>
        <w:t xml:space="preserve">bent 1,7 proc. </w:t>
      </w:r>
      <w:r w:rsidR="007C1016" w:rsidRPr="0347C1AD">
        <w:rPr>
          <w:rFonts w:ascii="Times New Roman" w:eastAsia="Calibri" w:hAnsi="Times New Roman" w:cs="Times New Roman"/>
          <w:sz w:val="24"/>
          <w:szCs w:val="24"/>
        </w:rPr>
        <w:t xml:space="preserve">sumažinti </w:t>
      </w:r>
      <w:r w:rsidR="001B3F1D" w:rsidRPr="0347C1AD">
        <w:rPr>
          <w:rFonts w:ascii="Times New Roman" w:eastAsia="Calibri" w:hAnsi="Times New Roman" w:cs="Times New Roman"/>
          <w:sz w:val="24"/>
          <w:szCs w:val="24"/>
        </w:rPr>
        <w:t xml:space="preserve">galutinės </w:t>
      </w:r>
      <w:r w:rsidR="004F4F30" w:rsidRPr="0347C1AD">
        <w:rPr>
          <w:rFonts w:ascii="Times New Roman" w:eastAsia="Calibri" w:hAnsi="Times New Roman" w:cs="Times New Roman"/>
          <w:sz w:val="24"/>
          <w:szCs w:val="24"/>
        </w:rPr>
        <w:t>energijos suvartojim</w:t>
      </w:r>
      <w:r w:rsidR="007C1016" w:rsidRPr="0347C1AD">
        <w:rPr>
          <w:rFonts w:ascii="Times New Roman" w:eastAsia="Calibri" w:hAnsi="Times New Roman" w:cs="Times New Roman"/>
          <w:sz w:val="24"/>
          <w:szCs w:val="24"/>
        </w:rPr>
        <w:t>ą</w:t>
      </w:r>
      <w:r w:rsidR="00A16D00" w:rsidRPr="0347C1AD">
        <w:rPr>
          <w:rFonts w:ascii="Times New Roman" w:eastAsia="Calibri" w:hAnsi="Times New Roman" w:cs="Times New Roman"/>
          <w:sz w:val="24"/>
          <w:szCs w:val="24"/>
        </w:rPr>
        <w:t>;</w:t>
      </w:r>
      <w:r w:rsidR="004F4F30" w:rsidRPr="0347C1AD">
        <w:rPr>
          <w:rFonts w:ascii="Times New Roman" w:eastAsia="Calibri" w:hAnsi="Times New Roman" w:cs="Times New Roman"/>
          <w:sz w:val="24"/>
          <w:szCs w:val="24"/>
        </w:rPr>
        <w:t xml:space="preserve"> </w:t>
      </w:r>
    </w:p>
    <w:p w14:paraId="27562C5C" w14:textId="161FF931" w:rsidR="003520F1" w:rsidRDefault="003520F1" w:rsidP="00572E22">
      <w:pPr>
        <w:widowControl w:val="0"/>
        <w:tabs>
          <w:tab w:val="left" w:pos="709"/>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rPr>
        <w:t>2.</w:t>
      </w:r>
      <w:r w:rsidR="001860FC" w:rsidRPr="0347C1AD">
        <w:rPr>
          <w:rFonts w:ascii="Times New Roman" w:eastAsia="Calibri" w:hAnsi="Times New Roman" w:cs="Times New Roman"/>
          <w:sz w:val="24"/>
          <w:szCs w:val="24"/>
        </w:rPr>
        <w:t>4</w:t>
      </w:r>
      <w:r w:rsidRPr="0347C1AD">
        <w:rPr>
          <w:rFonts w:ascii="Times New Roman" w:eastAsia="Calibri" w:hAnsi="Times New Roman" w:cs="Times New Roman"/>
          <w:sz w:val="24"/>
          <w:szCs w:val="24"/>
        </w:rPr>
        <w:t>.</w:t>
      </w:r>
      <w:r w:rsidR="00E84370" w:rsidRPr="0347C1AD">
        <w:rPr>
          <w:rFonts w:ascii="Times New Roman" w:eastAsia="Calibri" w:hAnsi="Times New Roman" w:cs="Times New Roman"/>
          <w:sz w:val="24"/>
          <w:szCs w:val="24"/>
        </w:rPr>
        <w:t xml:space="preserve"> </w:t>
      </w:r>
      <w:r w:rsidR="007656ED" w:rsidRPr="0347C1AD">
        <w:rPr>
          <w:rFonts w:ascii="Times New Roman" w:eastAsia="Calibri" w:hAnsi="Times New Roman" w:cs="Times New Roman"/>
          <w:sz w:val="24"/>
          <w:szCs w:val="24"/>
        </w:rPr>
        <w:t xml:space="preserve">pateikti </w:t>
      </w:r>
      <w:r w:rsidR="009B241C" w:rsidRPr="0347C1AD">
        <w:rPr>
          <w:rFonts w:ascii="Times New Roman" w:eastAsia="Calibri" w:hAnsi="Times New Roman" w:cs="Times New Roman"/>
          <w:sz w:val="24"/>
          <w:szCs w:val="24"/>
        </w:rPr>
        <w:t>pasiūlymus</w:t>
      </w:r>
      <w:r w:rsidR="007656ED" w:rsidRPr="0347C1AD">
        <w:rPr>
          <w:rFonts w:ascii="Times New Roman" w:eastAsia="Calibri" w:hAnsi="Times New Roman" w:cs="Times New Roman"/>
          <w:sz w:val="24"/>
          <w:szCs w:val="24"/>
        </w:rPr>
        <w:t xml:space="preserve"> </w:t>
      </w:r>
      <w:r w:rsidR="000E6122" w:rsidRPr="0347C1AD">
        <w:rPr>
          <w:rFonts w:ascii="Times New Roman" w:eastAsia="Calibri" w:hAnsi="Times New Roman" w:cs="Times New Roman"/>
          <w:sz w:val="24"/>
          <w:szCs w:val="24"/>
        </w:rPr>
        <w:t>P</w:t>
      </w:r>
      <w:r w:rsidR="007656ED" w:rsidRPr="0347C1AD">
        <w:rPr>
          <w:rFonts w:ascii="Times New Roman" w:eastAsia="Calibri" w:hAnsi="Times New Roman" w:cs="Times New Roman"/>
          <w:sz w:val="24"/>
          <w:szCs w:val="24"/>
        </w:rPr>
        <w:t xml:space="preserve">rogramos </w:t>
      </w:r>
      <w:r w:rsidR="00620390" w:rsidRPr="0347C1AD">
        <w:rPr>
          <w:rFonts w:ascii="Times New Roman" w:eastAsia="Calibri" w:hAnsi="Times New Roman" w:cs="Times New Roman"/>
          <w:sz w:val="24"/>
          <w:szCs w:val="24"/>
        </w:rPr>
        <w:t xml:space="preserve">ir kitų teisės aktų </w:t>
      </w:r>
      <w:r w:rsidR="00EA6E72" w:rsidRPr="0347C1AD">
        <w:rPr>
          <w:rFonts w:ascii="Times New Roman" w:eastAsia="Calibri" w:hAnsi="Times New Roman" w:cs="Times New Roman"/>
          <w:sz w:val="24"/>
          <w:szCs w:val="24"/>
        </w:rPr>
        <w:t>(</w:t>
      </w:r>
      <w:r w:rsidR="00912C42" w:rsidRPr="0347C1AD">
        <w:rPr>
          <w:rFonts w:ascii="Times New Roman" w:eastAsia="Calibri" w:hAnsi="Times New Roman" w:cs="Times New Roman"/>
          <w:sz w:val="24"/>
          <w:szCs w:val="24"/>
        </w:rPr>
        <w:t xml:space="preserve">Projektų finansavimo sąlygų aprašai, </w:t>
      </w:r>
      <w:r w:rsidR="000936BD" w:rsidRPr="0347C1AD">
        <w:rPr>
          <w:rFonts w:ascii="Times New Roman" w:eastAsia="Calibri" w:hAnsi="Times New Roman" w:cs="Times New Roman"/>
          <w:sz w:val="24"/>
          <w:szCs w:val="24"/>
        </w:rPr>
        <w:t>Projektų atrankos kriterijai</w:t>
      </w:r>
      <w:r w:rsidR="00B01480" w:rsidRPr="0347C1AD">
        <w:rPr>
          <w:rFonts w:ascii="Times New Roman" w:eastAsia="Calibri" w:hAnsi="Times New Roman" w:cs="Times New Roman"/>
          <w:sz w:val="24"/>
          <w:szCs w:val="24"/>
        </w:rPr>
        <w:t xml:space="preserve"> ir kt.</w:t>
      </w:r>
      <w:r w:rsidR="00177937" w:rsidRPr="0347C1AD">
        <w:rPr>
          <w:rFonts w:ascii="Times New Roman" w:eastAsia="Calibri" w:hAnsi="Times New Roman" w:cs="Times New Roman"/>
          <w:sz w:val="24"/>
          <w:szCs w:val="24"/>
        </w:rPr>
        <w:t>)</w:t>
      </w:r>
      <w:r w:rsidR="00730C1F" w:rsidRPr="0347C1AD">
        <w:rPr>
          <w:rFonts w:ascii="Times New Roman" w:eastAsia="Calibri" w:hAnsi="Times New Roman" w:cs="Times New Roman"/>
          <w:sz w:val="24"/>
          <w:szCs w:val="24"/>
        </w:rPr>
        <w:t xml:space="preserve"> </w:t>
      </w:r>
      <w:r w:rsidR="007656ED" w:rsidRPr="0347C1AD">
        <w:rPr>
          <w:rFonts w:ascii="Times New Roman" w:eastAsia="Calibri" w:hAnsi="Times New Roman" w:cs="Times New Roman"/>
          <w:sz w:val="24"/>
          <w:szCs w:val="24"/>
        </w:rPr>
        <w:t xml:space="preserve">atnaujinimui įskaitant (bet neapsiribojant) teisinių barjerų pašalinimą, </w:t>
      </w:r>
      <w:r w:rsidR="003D3E11" w:rsidRPr="0347C1AD">
        <w:rPr>
          <w:rFonts w:ascii="Times New Roman" w:eastAsia="Calibri" w:hAnsi="Times New Roman" w:cs="Times New Roman"/>
          <w:sz w:val="24"/>
          <w:szCs w:val="24"/>
        </w:rPr>
        <w:t>pastatų valdytoj</w:t>
      </w:r>
      <w:r w:rsidR="00802B6B" w:rsidRPr="0347C1AD">
        <w:rPr>
          <w:rFonts w:ascii="Times New Roman" w:eastAsia="Calibri" w:hAnsi="Times New Roman" w:cs="Times New Roman"/>
          <w:sz w:val="24"/>
          <w:szCs w:val="24"/>
        </w:rPr>
        <w:t>ų</w:t>
      </w:r>
      <w:r w:rsidR="00620390" w:rsidRPr="0347C1AD">
        <w:rPr>
          <w:rFonts w:ascii="Times New Roman" w:eastAsia="Calibri" w:hAnsi="Times New Roman" w:cs="Times New Roman"/>
          <w:sz w:val="24"/>
          <w:szCs w:val="24"/>
        </w:rPr>
        <w:t xml:space="preserve"> </w:t>
      </w:r>
      <w:r w:rsidR="009629F4" w:rsidRPr="0347C1AD">
        <w:rPr>
          <w:rFonts w:ascii="Times New Roman" w:eastAsia="Calibri" w:hAnsi="Times New Roman" w:cs="Times New Roman"/>
          <w:sz w:val="24"/>
          <w:szCs w:val="24"/>
        </w:rPr>
        <w:t>kompetencijos</w:t>
      </w:r>
      <w:r w:rsidR="00802B6B" w:rsidRPr="0347C1AD">
        <w:rPr>
          <w:rFonts w:ascii="Times New Roman" w:eastAsia="Calibri" w:hAnsi="Times New Roman" w:cs="Times New Roman"/>
          <w:sz w:val="24"/>
          <w:szCs w:val="24"/>
        </w:rPr>
        <w:t xml:space="preserve"> bei </w:t>
      </w:r>
      <w:r w:rsidR="004021D7" w:rsidRPr="0347C1AD">
        <w:rPr>
          <w:rFonts w:ascii="Times New Roman" w:eastAsia="Calibri" w:hAnsi="Times New Roman" w:cs="Times New Roman"/>
          <w:sz w:val="24"/>
          <w:szCs w:val="24"/>
        </w:rPr>
        <w:t xml:space="preserve">motyvacijos padidinimą </w:t>
      </w:r>
      <w:r w:rsidR="00620390" w:rsidRPr="0347C1AD">
        <w:rPr>
          <w:rFonts w:ascii="Times New Roman" w:eastAsia="Calibri" w:hAnsi="Times New Roman" w:cs="Times New Roman"/>
          <w:sz w:val="24"/>
          <w:szCs w:val="24"/>
        </w:rPr>
        <w:t xml:space="preserve">ir </w:t>
      </w:r>
      <w:r w:rsidR="00A13606" w:rsidRPr="0347C1AD">
        <w:rPr>
          <w:rFonts w:ascii="Times New Roman" w:eastAsia="Calibri" w:hAnsi="Times New Roman" w:cs="Times New Roman"/>
          <w:sz w:val="24"/>
          <w:szCs w:val="24"/>
        </w:rPr>
        <w:t xml:space="preserve">jiems </w:t>
      </w:r>
      <w:r w:rsidR="002A7EAF" w:rsidRPr="0347C1AD">
        <w:rPr>
          <w:rFonts w:ascii="Times New Roman" w:eastAsia="Calibri" w:hAnsi="Times New Roman" w:cs="Times New Roman"/>
          <w:sz w:val="24"/>
          <w:szCs w:val="24"/>
        </w:rPr>
        <w:t xml:space="preserve">įpareigojimų </w:t>
      </w:r>
      <w:r w:rsidR="007945F3" w:rsidRPr="0347C1AD">
        <w:rPr>
          <w:rFonts w:ascii="Times New Roman" w:eastAsia="Calibri" w:hAnsi="Times New Roman" w:cs="Times New Roman"/>
          <w:sz w:val="24"/>
          <w:szCs w:val="24"/>
        </w:rPr>
        <w:t xml:space="preserve">atnaujinti </w:t>
      </w:r>
      <w:r w:rsidR="004A59F0" w:rsidRPr="0347C1AD">
        <w:rPr>
          <w:rFonts w:ascii="Times New Roman" w:eastAsia="Calibri" w:hAnsi="Times New Roman" w:cs="Times New Roman"/>
          <w:sz w:val="24"/>
          <w:szCs w:val="24"/>
        </w:rPr>
        <w:t xml:space="preserve">pastatus </w:t>
      </w:r>
      <w:r w:rsidR="00EE29AA" w:rsidRPr="0347C1AD">
        <w:rPr>
          <w:rFonts w:ascii="Times New Roman" w:eastAsia="Calibri" w:hAnsi="Times New Roman" w:cs="Times New Roman"/>
          <w:sz w:val="24"/>
          <w:szCs w:val="24"/>
        </w:rPr>
        <w:t>nustatymą</w:t>
      </w:r>
      <w:r w:rsidR="0008508D" w:rsidRPr="0347C1AD">
        <w:rPr>
          <w:rFonts w:ascii="Times New Roman" w:eastAsia="Calibri" w:hAnsi="Times New Roman" w:cs="Times New Roman"/>
          <w:sz w:val="24"/>
          <w:szCs w:val="24"/>
        </w:rPr>
        <w:t xml:space="preserve">; </w:t>
      </w:r>
    </w:p>
    <w:p w14:paraId="7AC3264B" w14:textId="01492221" w:rsidR="00572E22" w:rsidRDefault="001D086C" w:rsidP="00572E22">
      <w:pPr>
        <w:widowControl w:val="0"/>
        <w:tabs>
          <w:tab w:val="left" w:pos="709"/>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rPr>
        <w:t>2.</w:t>
      </w:r>
      <w:r w:rsidR="001860FC" w:rsidRPr="0347C1AD">
        <w:rPr>
          <w:rFonts w:ascii="Times New Roman" w:eastAsia="Calibri" w:hAnsi="Times New Roman" w:cs="Times New Roman"/>
          <w:sz w:val="24"/>
          <w:szCs w:val="24"/>
        </w:rPr>
        <w:t>5</w:t>
      </w:r>
      <w:r w:rsidR="00572E22" w:rsidRPr="0347C1AD">
        <w:rPr>
          <w:rFonts w:ascii="Times New Roman" w:eastAsia="Calibri" w:hAnsi="Times New Roman" w:cs="Times New Roman"/>
          <w:sz w:val="24"/>
          <w:szCs w:val="24"/>
        </w:rPr>
        <w:t>.</w:t>
      </w:r>
      <w:r w:rsidRPr="0347C1AD">
        <w:rPr>
          <w:rFonts w:ascii="Times New Roman" w:eastAsia="Calibri" w:hAnsi="Times New Roman" w:cs="Times New Roman"/>
          <w:sz w:val="24"/>
          <w:szCs w:val="24"/>
        </w:rPr>
        <w:t xml:space="preserve"> </w:t>
      </w:r>
      <w:r w:rsidR="002430FF" w:rsidRPr="0347C1AD">
        <w:rPr>
          <w:rFonts w:ascii="Times New Roman" w:eastAsia="Calibri" w:hAnsi="Times New Roman" w:cs="Times New Roman"/>
          <w:sz w:val="24"/>
          <w:szCs w:val="24"/>
        </w:rPr>
        <w:t xml:space="preserve">įvertinti </w:t>
      </w:r>
      <w:r w:rsidR="003E2346" w:rsidRPr="0347C1AD">
        <w:rPr>
          <w:rFonts w:ascii="Times New Roman" w:eastAsia="Calibri" w:hAnsi="Times New Roman" w:cs="Times New Roman"/>
          <w:sz w:val="24"/>
          <w:szCs w:val="24"/>
        </w:rPr>
        <w:t xml:space="preserve">atnaujintų pastatų </w:t>
      </w:r>
      <w:r w:rsidR="00A64AAA" w:rsidRPr="0347C1AD">
        <w:rPr>
          <w:rFonts w:ascii="Times New Roman" w:eastAsia="Calibri" w:hAnsi="Times New Roman" w:cs="Times New Roman"/>
          <w:sz w:val="24"/>
          <w:szCs w:val="24"/>
        </w:rPr>
        <w:t xml:space="preserve">energijos </w:t>
      </w:r>
      <w:r w:rsidR="009E25FC" w:rsidRPr="0347C1AD">
        <w:rPr>
          <w:rFonts w:ascii="Times New Roman" w:eastAsia="Calibri" w:hAnsi="Times New Roman" w:cs="Times New Roman"/>
          <w:sz w:val="24"/>
          <w:szCs w:val="24"/>
        </w:rPr>
        <w:t>efektyvumo stebėsenos</w:t>
      </w:r>
      <w:r w:rsidR="00881BE2" w:rsidRPr="0347C1AD">
        <w:rPr>
          <w:rFonts w:ascii="Times New Roman" w:eastAsia="Calibri" w:hAnsi="Times New Roman" w:cs="Times New Roman"/>
          <w:sz w:val="24"/>
          <w:szCs w:val="24"/>
        </w:rPr>
        <w:t xml:space="preserve"> </w:t>
      </w:r>
      <w:r w:rsidR="005D4ED4" w:rsidRPr="0347C1AD">
        <w:rPr>
          <w:rFonts w:ascii="Times New Roman" w:eastAsia="Calibri" w:hAnsi="Times New Roman" w:cs="Times New Roman"/>
          <w:sz w:val="24"/>
          <w:szCs w:val="24"/>
        </w:rPr>
        <w:t>metodus bei dažnumą</w:t>
      </w:r>
      <w:r w:rsidR="001806A0" w:rsidRPr="0347C1AD">
        <w:rPr>
          <w:rFonts w:ascii="Times New Roman" w:eastAsia="Calibri" w:hAnsi="Times New Roman" w:cs="Times New Roman"/>
          <w:sz w:val="24"/>
          <w:szCs w:val="24"/>
        </w:rPr>
        <w:t xml:space="preserve"> ir pasiūlyti </w:t>
      </w:r>
      <w:r w:rsidR="00F00C26" w:rsidRPr="0347C1AD">
        <w:rPr>
          <w:rFonts w:ascii="Times New Roman" w:eastAsia="Calibri" w:hAnsi="Times New Roman" w:cs="Times New Roman"/>
          <w:sz w:val="24"/>
          <w:szCs w:val="24"/>
        </w:rPr>
        <w:t xml:space="preserve">jų </w:t>
      </w:r>
      <w:r w:rsidR="00367BA5" w:rsidRPr="0347C1AD">
        <w:rPr>
          <w:rFonts w:ascii="Times New Roman" w:eastAsia="Calibri" w:hAnsi="Times New Roman" w:cs="Times New Roman"/>
          <w:sz w:val="24"/>
          <w:szCs w:val="24"/>
        </w:rPr>
        <w:t xml:space="preserve">tobulinimo </w:t>
      </w:r>
      <w:r w:rsidR="00B45C84" w:rsidRPr="0347C1AD">
        <w:rPr>
          <w:rFonts w:ascii="Times New Roman" w:eastAsia="Calibri" w:hAnsi="Times New Roman" w:cs="Times New Roman"/>
          <w:sz w:val="24"/>
          <w:szCs w:val="24"/>
        </w:rPr>
        <w:t>priemones;</w:t>
      </w:r>
    </w:p>
    <w:p w14:paraId="7BA7F9D6" w14:textId="6F067629" w:rsidR="00CE4939" w:rsidRDefault="000D2CEA" w:rsidP="00572E22">
      <w:pPr>
        <w:widowControl w:val="0"/>
        <w:tabs>
          <w:tab w:val="left" w:pos="709"/>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rPr>
        <w:t>2.</w:t>
      </w:r>
      <w:r w:rsidR="00EE03E7" w:rsidRPr="0347C1AD">
        <w:rPr>
          <w:rFonts w:ascii="Times New Roman" w:eastAsia="Calibri" w:hAnsi="Times New Roman" w:cs="Times New Roman"/>
          <w:sz w:val="24"/>
          <w:szCs w:val="24"/>
        </w:rPr>
        <w:t>6</w:t>
      </w:r>
      <w:r w:rsidRPr="0347C1AD">
        <w:rPr>
          <w:rFonts w:ascii="Times New Roman" w:eastAsia="Calibri" w:hAnsi="Times New Roman" w:cs="Times New Roman"/>
          <w:sz w:val="24"/>
          <w:szCs w:val="24"/>
        </w:rPr>
        <w:t xml:space="preserve">. </w:t>
      </w:r>
      <w:r w:rsidR="008C718B" w:rsidRPr="0347C1AD">
        <w:rPr>
          <w:rFonts w:ascii="Times New Roman" w:eastAsia="Calibri" w:hAnsi="Times New Roman" w:cs="Times New Roman"/>
          <w:sz w:val="24"/>
          <w:szCs w:val="24"/>
        </w:rPr>
        <w:t>s</w:t>
      </w:r>
      <w:r w:rsidR="00F86A0F" w:rsidRPr="0347C1AD">
        <w:rPr>
          <w:rFonts w:ascii="Times New Roman" w:eastAsia="Calibri" w:hAnsi="Times New Roman" w:cs="Times New Roman"/>
          <w:sz w:val="24"/>
          <w:szCs w:val="24"/>
        </w:rPr>
        <w:t xml:space="preserve">uorganizuoti </w:t>
      </w:r>
      <w:r w:rsidR="00607594" w:rsidRPr="0347C1AD">
        <w:rPr>
          <w:rFonts w:ascii="Times New Roman" w:eastAsia="Calibri" w:hAnsi="Times New Roman" w:cs="Times New Roman"/>
          <w:sz w:val="24"/>
          <w:szCs w:val="24"/>
        </w:rPr>
        <w:t>viešą</w:t>
      </w:r>
      <w:r w:rsidR="004A598A" w:rsidRPr="0347C1AD">
        <w:rPr>
          <w:rFonts w:ascii="Times New Roman" w:eastAsia="Calibri" w:hAnsi="Times New Roman" w:cs="Times New Roman"/>
          <w:sz w:val="24"/>
          <w:szCs w:val="24"/>
        </w:rPr>
        <w:t xml:space="preserve"> seminar</w:t>
      </w:r>
      <w:r w:rsidR="00607594" w:rsidRPr="0347C1AD">
        <w:rPr>
          <w:rFonts w:ascii="Times New Roman" w:eastAsia="Calibri" w:hAnsi="Times New Roman" w:cs="Times New Roman"/>
          <w:sz w:val="24"/>
          <w:szCs w:val="24"/>
        </w:rPr>
        <w:t>ą</w:t>
      </w:r>
      <w:r w:rsidR="004A598A" w:rsidRPr="0347C1AD">
        <w:rPr>
          <w:rFonts w:ascii="Times New Roman" w:eastAsia="Calibri" w:hAnsi="Times New Roman" w:cs="Times New Roman"/>
          <w:sz w:val="24"/>
          <w:szCs w:val="24"/>
        </w:rPr>
        <w:t xml:space="preserve"> viešųjų pastatų savininkams </w:t>
      </w:r>
      <w:r w:rsidR="00826C4B" w:rsidRPr="0347C1AD">
        <w:rPr>
          <w:rFonts w:ascii="Times New Roman" w:eastAsia="Calibri" w:hAnsi="Times New Roman" w:cs="Times New Roman"/>
          <w:sz w:val="24"/>
          <w:szCs w:val="24"/>
        </w:rPr>
        <w:t xml:space="preserve">(valstybės institucijoms ir savivaldybėms) </w:t>
      </w:r>
      <w:r w:rsidR="004A598A" w:rsidRPr="0347C1AD">
        <w:rPr>
          <w:rFonts w:ascii="Times New Roman" w:eastAsia="Calibri" w:hAnsi="Times New Roman" w:cs="Times New Roman"/>
          <w:sz w:val="24"/>
          <w:szCs w:val="24"/>
        </w:rPr>
        <w:t>ir suinteresuotoms šalims</w:t>
      </w:r>
      <w:r w:rsidR="00725222" w:rsidRPr="0347C1AD">
        <w:rPr>
          <w:rFonts w:ascii="Times New Roman" w:eastAsia="Calibri" w:hAnsi="Times New Roman" w:cs="Times New Roman"/>
          <w:sz w:val="24"/>
          <w:szCs w:val="24"/>
        </w:rPr>
        <w:t xml:space="preserve">, </w:t>
      </w:r>
      <w:r w:rsidR="00725222">
        <w:t xml:space="preserve"> </w:t>
      </w:r>
      <w:r w:rsidR="00725222" w:rsidRPr="0347C1AD">
        <w:rPr>
          <w:rFonts w:ascii="Times New Roman" w:eastAsia="Calibri" w:hAnsi="Times New Roman" w:cs="Times New Roman"/>
          <w:sz w:val="24"/>
          <w:szCs w:val="24"/>
        </w:rPr>
        <w:t xml:space="preserve">apimantį naujausias projektų rengimo bei įgyvendinimo </w:t>
      </w:r>
      <w:r w:rsidR="00CF0500" w:rsidRPr="0347C1AD">
        <w:rPr>
          <w:rFonts w:ascii="Times New Roman" w:eastAsia="Calibri" w:hAnsi="Times New Roman" w:cs="Times New Roman"/>
          <w:sz w:val="24"/>
          <w:szCs w:val="24"/>
        </w:rPr>
        <w:t xml:space="preserve">valdymo schemas bei priemones ir taikomas energijos efektyvumo didinimo priemones bei </w:t>
      </w:r>
      <w:r w:rsidR="00725222" w:rsidRPr="0347C1AD">
        <w:rPr>
          <w:rFonts w:ascii="Times New Roman" w:eastAsia="Calibri" w:hAnsi="Times New Roman" w:cs="Times New Roman"/>
          <w:sz w:val="24"/>
          <w:szCs w:val="24"/>
        </w:rPr>
        <w:t>inovacijas.</w:t>
      </w:r>
      <w:r w:rsidR="008B7E4F" w:rsidRPr="0347C1AD">
        <w:rPr>
          <w:rFonts w:ascii="Times New Roman" w:eastAsia="Calibri" w:hAnsi="Times New Roman" w:cs="Times New Roman"/>
          <w:sz w:val="24"/>
          <w:szCs w:val="24"/>
        </w:rPr>
        <w:t xml:space="preserve"> </w:t>
      </w:r>
    </w:p>
    <w:p w14:paraId="4ED4EA27" w14:textId="6C8AF57C" w:rsidR="00C85813" w:rsidRPr="006B1C42" w:rsidRDefault="00C85813" w:rsidP="006B1C42">
      <w:pPr>
        <w:widowControl w:val="0"/>
        <w:tabs>
          <w:tab w:val="left" w:pos="851"/>
        </w:tabs>
        <w:spacing w:after="0" w:line="240" w:lineRule="auto"/>
        <w:ind w:firstLine="567"/>
        <w:jc w:val="both"/>
        <w:rPr>
          <w:rFonts w:ascii="Times New Roman" w:eastAsia="Calibri" w:hAnsi="Times New Roman" w:cs="Times New Roman"/>
          <w:sz w:val="24"/>
          <w:szCs w:val="24"/>
          <w:lang w:val="en-US"/>
        </w:rPr>
      </w:pPr>
      <w:r w:rsidRPr="0347C1AD">
        <w:rPr>
          <w:rFonts w:ascii="Times New Roman" w:eastAsia="Calibri" w:hAnsi="Times New Roman" w:cs="Times New Roman"/>
          <w:sz w:val="24"/>
          <w:szCs w:val="24"/>
        </w:rPr>
        <w:t xml:space="preserve">2.7. Vadovaujantis vertinimo rezultatais, taikomų pastatų atnaujinimo finansavimo bei projektų įgyvendinimo priemonių efektyvumo analize ir Direktyvos pakeitimais, pateikti viešųjų pastatų atnaujinimo preliminarų investicijų poreikį ir energijos sutaupymus pamečiui 2023-2030 metų laikotarpiui. </w:t>
      </w:r>
    </w:p>
    <w:p w14:paraId="2BA10981" w14:textId="3E80B27D" w:rsidR="00572E22" w:rsidRPr="00572E22" w:rsidRDefault="00572E22" w:rsidP="00572E22">
      <w:pPr>
        <w:widowControl w:val="0"/>
        <w:tabs>
          <w:tab w:val="left" w:pos="709"/>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rPr>
        <w:t>3. Pirkimas į atskiras pirkimo objekto dalis neskaidomas, todėl pasiūlymai turi būti teikiami visai nurodytai Paslaugų apimčiai.</w:t>
      </w:r>
    </w:p>
    <w:p w14:paraId="660E0CE4" w14:textId="35C4D80B" w:rsidR="00B87D8A" w:rsidRDefault="00572E22" w:rsidP="00572E22">
      <w:pPr>
        <w:widowControl w:val="0"/>
        <w:tabs>
          <w:tab w:val="left" w:pos="709"/>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rPr>
        <w:t xml:space="preserve">4. </w:t>
      </w:r>
      <w:r w:rsidR="00E825CF" w:rsidRPr="0347C1AD">
        <w:rPr>
          <w:rFonts w:ascii="Times New Roman" w:eastAsia="Calibri" w:hAnsi="Times New Roman" w:cs="Times New Roman"/>
          <w:sz w:val="24"/>
          <w:szCs w:val="24"/>
        </w:rPr>
        <w:t xml:space="preserve">Atliekant vertinimą </w:t>
      </w:r>
      <w:r w:rsidR="00C5716F" w:rsidRPr="0347C1AD">
        <w:rPr>
          <w:rFonts w:ascii="Times New Roman" w:eastAsia="Calibri" w:hAnsi="Times New Roman" w:cs="Times New Roman"/>
          <w:sz w:val="24"/>
          <w:szCs w:val="24"/>
        </w:rPr>
        <w:t xml:space="preserve">turi </w:t>
      </w:r>
      <w:r w:rsidR="00E825CF" w:rsidRPr="0347C1AD">
        <w:rPr>
          <w:rFonts w:ascii="Times New Roman" w:eastAsia="Calibri" w:hAnsi="Times New Roman" w:cs="Times New Roman"/>
          <w:sz w:val="24"/>
          <w:szCs w:val="24"/>
        </w:rPr>
        <w:t xml:space="preserve">būti </w:t>
      </w:r>
      <w:r w:rsidR="00C5716F" w:rsidRPr="0347C1AD">
        <w:rPr>
          <w:rFonts w:ascii="Times New Roman" w:eastAsia="Calibri" w:hAnsi="Times New Roman" w:cs="Times New Roman"/>
          <w:sz w:val="24"/>
          <w:szCs w:val="24"/>
        </w:rPr>
        <w:t xml:space="preserve">taikomi </w:t>
      </w:r>
      <w:r w:rsidR="00E825CF" w:rsidRPr="0347C1AD">
        <w:rPr>
          <w:rFonts w:ascii="Times New Roman" w:eastAsia="Calibri" w:hAnsi="Times New Roman" w:cs="Times New Roman"/>
          <w:sz w:val="24"/>
          <w:szCs w:val="24"/>
        </w:rPr>
        <w:t>įvair</w:t>
      </w:r>
      <w:r w:rsidR="003D711D" w:rsidRPr="0347C1AD">
        <w:rPr>
          <w:rFonts w:ascii="Times New Roman" w:eastAsia="Calibri" w:hAnsi="Times New Roman" w:cs="Times New Roman"/>
          <w:sz w:val="24"/>
          <w:szCs w:val="24"/>
        </w:rPr>
        <w:t>ū</w:t>
      </w:r>
      <w:r w:rsidR="00E825CF" w:rsidRPr="0347C1AD">
        <w:rPr>
          <w:rFonts w:ascii="Times New Roman" w:eastAsia="Calibri" w:hAnsi="Times New Roman" w:cs="Times New Roman"/>
          <w:sz w:val="24"/>
          <w:szCs w:val="24"/>
        </w:rPr>
        <w:t>s Studijos vertinimo uždaviniams, klausimams ir užduotims tinkami duomenų rinkimo ir analizės metodai (antrinių šaltinių analizė, įvairių tikslinių grupių interviu, apklausos, gerosios praktikos identifikavimas ir analizė</w:t>
      </w:r>
      <w:r w:rsidR="00507313" w:rsidRPr="0347C1AD">
        <w:rPr>
          <w:rFonts w:ascii="Times New Roman" w:eastAsia="Calibri" w:hAnsi="Times New Roman" w:cs="Times New Roman"/>
          <w:sz w:val="24"/>
          <w:szCs w:val="24"/>
        </w:rPr>
        <w:t>,</w:t>
      </w:r>
      <w:r w:rsidR="00E825CF" w:rsidRPr="0347C1AD">
        <w:rPr>
          <w:rFonts w:ascii="Times New Roman" w:eastAsia="Calibri" w:hAnsi="Times New Roman" w:cs="Times New Roman"/>
          <w:sz w:val="24"/>
          <w:szCs w:val="24"/>
        </w:rPr>
        <w:t xml:space="preserve"> ir kt.).</w:t>
      </w:r>
    </w:p>
    <w:p w14:paraId="5BF666D0" w14:textId="0469091F" w:rsidR="00572E22" w:rsidRPr="00572E22" w:rsidRDefault="00A24739" w:rsidP="00572E22">
      <w:pPr>
        <w:widowControl w:val="0"/>
        <w:tabs>
          <w:tab w:val="left" w:pos="709"/>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rPr>
        <w:t>5.</w:t>
      </w:r>
      <w:r w:rsidR="003D711D" w:rsidRPr="0347C1AD">
        <w:rPr>
          <w:rFonts w:ascii="Times New Roman" w:eastAsia="Calibri" w:hAnsi="Times New Roman" w:cs="Times New Roman"/>
          <w:sz w:val="24"/>
          <w:szCs w:val="24"/>
        </w:rPr>
        <w:t xml:space="preserve"> </w:t>
      </w:r>
      <w:r w:rsidR="003F37BD" w:rsidRPr="0347C1AD">
        <w:rPr>
          <w:rFonts w:ascii="Times New Roman" w:eastAsia="Calibri" w:hAnsi="Times New Roman" w:cs="Times New Roman"/>
          <w:sz w:val="24"/>
          <w:szCs w:val="24"/>
        </w:rPr>
        <w:t>Atliekant 2</w:t>
      </w:r>
      <w:r w:rsidR="00D411A3" w:rsidRPr="0347C1AD">
        <w:rPr>
          <w:rFonts w:ascii="Times New Roman" w:eastAsia="Calibri" w:hAnsi="Times New Roman" w:cs="Times New Roman"/>
          <w:sz w:val="24"/>
          <w:szCs w:val="24"/>
        </w:rPr>
        <w:t xml:space="preserve"> punkte</w:t>
      </w:r>
      <w:r w:rsidR="001C1F63" w:rsidRPr="0347C1AD">
        <w:rPr>
          <w:rFonts w:ascii="Times New Roman" w:eastAsia="Calibri" w:hAnsi="Times New Roman" w:cs="Times New Roman"/>
          <w:sz w:val="24"/>
          <w:szCs w:val="24"/>
        </w:rPr>
        <w:t xml:space="preserve"> nurodytas užduotis </w:t>
      </w:r>
      <w:r w:rsidR="0004445C" w:rsidRPr="0347C1AD">
        <w:rPr>
          <w:rFonts w:ascii="Times New Roman" w:eastAsia="Calibri" w:hAnsi="Times New Roman" w:cs="Times New Roman"/>
          <w:sz w:val="24"/>
          <w:szCs w:val="24"/>
        </w:rPr>
        <w:t xml:space="preserve">turi būti naudojamasi </w:t>
      </w:r>
      <w:r w:rsidR="00DD14F1" w:rsidRPr="0347C1AD">
        <w:rPr>
          <w:rFonts w:ascii="Times New Roman" w:eastAsia="Calibri" w:hAnsi="Times New Roman" w:cs="Times New Roman"/>
          <w:sz w:val="24"/>
          <w:szCs w:val="24"/>
        </w:rPr>
        <w:t xml:space="preserve">Lietuvos </w:t>
      </w:r>
      <w:r w:rsidR="00A42628" w:rsidRPr="0347C1AD">
        <w:rPr>
          <w:rFonts w:ascii="Times New Roman" w:eastAsia="Calibri" w:hAnsi="Times New Roman" w:cs="Times New Roman"/>
          <w:sz w:val="24"/>
          <w:szCs w:val="24"/>
        </w:rPr>
        <w:t xml:space="preserve">centrinės valdžios </w:t>
      </w:r>
      <w:r w:rsidR="0004445C" w:rsidRPr="0347C1AD">
        <w:rPr>
          <w:rFonts w:ascii="Times New Roman" w:eastAsia="Calibri" w:hAnsi="Times New Roman" w:cs="Times New Roman"/>
          <w:sz w:val="24"/>
          <w:szCs w:val="24"/>
        </w:rPr>
        <w:t>viešųjų pastatų</w:t>
      </w:r>
      <w:r w:rsidR="00923183" w:rsidRPr="0347C1AD">
        <w:rPr>
          <w:rFonts w:ascii="Times New Roman" w:eastAsia="Calibri" w:hAnsi="Times New Roman" w:cs="Times New Roman"/>
          <w:sz w:val="24"/>
          <w:szCs w:val="24"/>
        </w:rPr>
        <w:t xml:space="preserve"> </w:t>
      </w:r>
      <w:r w:rsidR="00E704AB" w:rsidRPr="0347C1AD">
        <w:rPr>
          <w:rFonts w:ascii="Times New Roman" w:eastAsia="Calibri" w:hAnsi="Times New Roman" w:cs="Times New Roman"/>
          <w:sz w:val="24"/>
          <w:szCs w:val="24"/>
        </w:rPr>
        <w:t xml:space="preserve">(toliau – viešųjų pastatų) </w:t>
      </w:r>
      <w:r w:rsidR="00923183" w:rsidRPr="0347C1AD">
        <w:rPr>
          <w:rFonts w:ascii="Times New Roman" w:eastAsia="Calibri" w:hAnsi="Times New Roman" w:cs="Times New Roman"/>
          <w:sz w:val="24"/>
          <w:szCs w:val="24"/>
        </w:rPr>
        <w:t xml:space="preserve">valdytojų, </w:t>
      </w:r>
      <w:r w:rsidR="00F11F8A" w:rsidRPr="0347C1AD">
        <w:rPr>
          <w:rFonts w:ascii="Times New Roman" w:eastAsia="Calibri" w:hAnsi="Times New Roman" w:cs="Times New Roman"/>
          <w:sz w:val="24"/>
          <w:szCs w:val="24"/>
        </w:rPr>
        <w:t>atnaujinimo priemon</w:t>
      </w:r>
      <w:r w:rsidR="00DC1B3F" w:rsidRPr="0347C1AD">
        <w:rPr>
          <w:rFonts w:ascii="Times New Roman" w:eastAsia="Calibri" w:hAnsi="Times New Roman" w:cs="Times New Roman"/>
          <w:sz w:val="24"/>
          <w:szCs w:val="24"/>
        </w:rPr>
        <w:t>ėmis</w:t>
      </w:r>
      <w:r w:rsidR="00F11F8A" w:rsidRPr="0347C1AD">
        <w:rPr>
          <w:rFonts w:ascii="Times New Roman" w:eastAsia="Calibri" w:hAnsi="Times New Roman" w:cs="Times New Roman"/>
          <w:sz w:val="24"/>
          <w:szCs w:val="24"/>
        </w:rPr>
        <w:t xml:space="preserve"> bei projektus </w:t>
      </w:r>
      <w:r w:rsidR="002220A7" w:rsidRPr="0347C1AD">
        <w:rPr>
          <w:rFonts w:ascii="Times New Roman" w:eastAsia="Calibri" w:hAnsi="Times New Roman" w:cs="Times New Roman"/>
          <w:sz w:val="24"/>
          <w:szCs w:val="24"/>
        </w:rPr>
        <w:t xml:space="preserve">finansuojančių </w:t>
      </w:r>
      <w:r w:rsidR="0035696D" w:rsidRPr="0347C1AD">
        <w:rPr>
          <w:rFonts w:ascii="Times New Roman" w:eastAsia="Calibri" w:hAnsi="Times New Roman" w:cs="Times New Roman"/>
          <w:sz w:val="24"/>
          <w:szCs w:val="24"/>
        </w:rPr>
        <w:t xml:space="preserve">bei </w:t>
      </w:r>
      <w:r w:rsidR="00F11F8A" w:rsidRPr="0347C1AD">
        <w:rPr>
          <w:rFonts w:ascii="Times New Roman" w:eastAsia="Calibri" w:hAnsi="Times New Roman" w:cs="Times New Roman"/>
          <w:sz w:val="24"/>
          <w:szCs w:val="24"/>
        </w:rPr>
        <w:t>administruojanči</w:t>
      </w:r>
      <w:r w:rsidR="002220A7" w:rsidRPr="0347C1AD">
        <w:rPr>
          <w:rFonts w:ascii="Times New Roman" w:eastAsia="Calibri" w:hAnsi="Times New Roman" w:cs="Times New Roman"/>
          <w:sz w:val="24"/>
          <w:szCs w:val="24"/>
        </w:rPr>
        <w:t>ų institucijų</w:t>
      </w:r>
      <w:r w:rsidR="0035696D" w:rsidRPr="0347C1AD">
        <w:rPr>
          <w:rFonts w:ascii="Times New Roman" w:eastAsia="Calibri" w:hAnsi="Times New Roman" w:cs="Times New Roman"/>
          <w:sz w:val="24"/>
          <w:szCs w:val="24"/>
        </w:rPr>
        <w:t xml:space="preserve">, </w:t>
      </w:r>
      <w:r w:rsidR="000F3F7C" w:rsidRPr="0347C1AD">
        <w:rPr>
          <w:rFonts w:ascii="Times New Roman" w:eastAsia="Calibri" w:hAnsi="Times New Roman" w:cs="Times New Roman"/>
          <w:sz w:val="24"/>
          <w:szCs w:val="24"/>
        </w:rPr>
        <w:t>projektuotojų bei rangov</w:t>
      </w:r>
      <w:r w:rsidR="00DD0E9E" w:rsidRPr="0347C1AD">
        <w:rPr>
          <w:rFonts w:ascii="Times New Roman" w:eastAsia="Calibri" w:hAnsi="Times New Roman" w:cs="Times New Roman"/>
          <w:sz w:val="24"/>
          <w:szCs w:val="24"/>
        </w:rPr>
        <w:t>ų</w:t>
      </w:r>
      <w:r w:rsidR="006E3EC4" w:rsidRPr="0347C1AD">
        <w:rPr>
          <w:rFonts w:ascii="Times New Roman" w:eastAsia="Calibri" w:hAnsi="Times New Roman" w:cs="Times New Roman"/>
          <w:sz w:val="24"/>
          <w:szCs w:val="24"/>
        </w:rPr>
        <w:t xml:space="preserve"> ir kitų </w:t>
      </w:r>
      <w:r w:rsidR="000A30DC" w:rsidRPr="0347C1AD">
        <w:rPr>
          <w:rFonts w:ascii="Times New Roman" w:eastAsia="Calibri" w:hAnsi="Times New Roman" w:cs="Times New Roman"/>
          <w:sz w:val="24"/>
          <w:szCs w:val="24"/>
        </w:rPr>
        <w:t xml:space="preserve">pastatų atnaujinimo </w:t>
      </w:r>
      <w:r w:rsidR="00421C4F" w:rsidRPr="0347C1AD">
        <w:rPr>
          <w:rFonts w:ascii="Times New Roman" w:eastAsia="Calibri" w:hAnsi="Times New Roman" w:cs="Times New Roman"/>
          <w:sz w:val="24"/>
          <w:szCs w:val="24"/>
        </w:rPr>
        <w:t>procese dalyvaujančių šali</w:t>
      </w:r>
      <w:r w:rsidR="00C36526" w:rsidRPr="0347C1AD">
        <w:rPr>
          <w:rFonts w:ascii="Times New Roman" w:eastAsia="Calibri" w:hAnsi="Times New Roman" w:cs="Times New Roman"/>
          <w:sz w:val="24"/>
          <w:szCs w:val="24"/>
        </w:rPr>
        <w:t>s</w:t>
      </w:r>
      <w:r w:rsidR="000F3F7C" w:rsidRPr="0347C1AD">
        <w:rPr>
          <w:rFonts w:ascii="Times New Roman" w:eastAsia="Calibri" w:hAnsi="Times New Roman" w:cs="Times New Roman"/>
          <w:sz w:val="24"/>
          <w:szCs w:val="24"/>
        </w:rPr>
        <w:t xml:space="preserve"> atstovaujanči</w:t>
      </w:r>
      <w:r w:rsidR="002A50B6" w:rsidRPr="0347C1AD">
        <w:rPr>
          <w:rFonts w:ascii="Times New Roman" w:eastAsia="Calibri" w:hAnsi="Times New Roman" w:cs="Times New Roman"/>
          <w:sz w:val="24"/>
          <w:szCs w:val="24"/>
        </w:rPr>
        <w:t>ų</w:t>
      </w:r>
      <w:r w:rsidR="000F3F7C" w:rsidRPr="0347C1AD">
        <w:rPr>
          <w:rFonts w:ascii="Times New Roman" w:eastAsia="Calibri" w:hAnsi="Times New Roman" w:cs="Times New Roman"/>
          <w:sz w:val="24"/>
          <w:szCs w:val="24"/>
        </w:rPr>
        <w:t xml:space="preserve"> </w:t>
      </w:r>
      <w:r w:rsidR="00DD0E9E" w:rsidRPr="0347C1AD">
        <w:rPr>
          <w:rFonts w:ascii="Times New Roman" w:eastAsia="Calibri" w:hAnsi="Times New Roman" w:cs="Times New Roman"/>
          <w:sz w:val="24"/>
          <w:szCs w:val="24"/>
        </w:rPr>
        <w:t>asociacijų</w:t>
      </w:r>
      <w:r w:rsidR="00851D94" w:rsidRPr="0347C1AD">
        <w:rPr>
          <w:rFonts w:ascii="Times New Roman" w:eastAsia="Calibri" w:hAnsi="Times New Roman" w:cs="Times New Roman"/>
          <w:sz w:val="24"/>
          <w:szCs w:val="24"/>
        </w:rPr>
        <w:t xml:space="preserve"> apklausomis</w:t>
      </w:r>
      <w:r w:rsidR="00753CEA" w:rsidRPr="0347C1AD">
        <w:rPr>
          <w:rFonts w:ascii="Times New Roman" w:eastAsia="Calibri" w:hAnsi="Times New Roman" w:cs="Times New Roman"/>
          <w:sz w:val="24"/>
          <w:szCs w:val="24"/>
        </w:rPr>
        <w:t xml:space="preserve">, </w:t>
      </w:r>
      <w:r w:rsidR="0029708A" w:rsidRPr="0347C1AD">
        <w:rPr>
          <w:rFonts w:ascii="Times New Roman" w:eastAsia="Calibri" w:hAnsi="Times New Roman" w:cs="Times New Roman"/>
          <w:sz w:val="24"/>
          <w:szCs w:val="24"/>
        </w:rPr>
        <w:t xml:space="preserve">teisės aktais, </w:t>
      </w:r>
      <w:r w:rsidR="00572E22" w:rsidRPr="0347C1AD">
        <w:rPr>
          <w:rFonts w:ascii="Times New Roman" w:eastAsia="Calibri" w:hAnsi="Times New Roman" w:cs="Times New Roman"/>
          <w:sz w:val="24"/>
          <w:szCs w:val="24"/>
        </w:rPr>
        <w:t xml:space="preserve">statistika </w:t>
      </w:r>
      <w:r w:rsidR="004160A1" w:rsidRPr="0347C1AD">
        <w:rPr>
          <w:rFonts w:ascii="Times New Roman" w:eastAsia="Calibri" w:hAnsi="Times New Roman" w:cs="Times New Roman"/>
          <w:sz w:val="24"/>
          <w:szCs w:val="24"/>
        </w:rPr>
        <w:t>ir/</w:t>
      </w:r>
      <w:r w:rsidR="00572E22" w:rsidRPr="0347C1AD">
        <w:rPr>
          <w:rFonts w:ascii="Times New Roman" w:eastAsia="Calibri" w:hAnsi="Times New Roman" w:cs="Times New Roman"/>
          <w:sz w:val="24"/>
          <w:szCs w:val="24"/>
        </w:rPr>
        <w:t>arba kitais patikimais informacijos šaltiniais</w:t>
      </w:r>
      <w:r w:rsidR="00E50672" w:rsidRPr="0347C1AD">
        <w:rPr>
          <w:rFonts w:ascii="Times New Roman" w:eastAsia="Calibri" w:hAnsi="Times New Roman" w:cs="Times New Roman"/>
          <w:sz w:val="24"/>
          <w:szCs w:val="24"/>
        </w:rPr>
        <w:t>,</w:t>
      </w:r>
      <w:r w:rsidR="00572E22" w:rsidRPr="0347C1AD">
        <w:rPr>
          <w:rFonts w:ascii="Times New Roman" w:eastAsia="Calibri" w:hAnsi="Times New Roman" w:cs="Times New Roman"/>
          <w:sz w:val="24"/>
          <w:szCs w:val="24"/>
        </w:rPr>
        <w:t xml:space="preserve"> Europos Komisijos ar kitų šalių atliktomis studijomis</w:t>
      </w:r>
      <w:r w:rsidR="00DB513B" w:rsidRPr="0347C1AD">
        <w:rPr>
          <w:rFonts w:ascii="Times New Roman" w:eastAsia="Calibri" w:hAnsi="Times New Roman" w:cs="Times New Roman"/>
          <w:sz w:val="24"/>
          <w:szCs w:val="24"/>
        </w:rPr>
        <w:t>,</w:t>
      </w:r>
      <w:r w:rsidR="00040A4B" w:rsidRPr="0347C1AD">
        <w:rPr>
          <w:rFonts w:ascii="Times New Roman" w:eastAsia="Calibri" w:hAnsi="Times New Roman" w:cs="Times New Roman"/>
          <w:sz w:val="24"/>
          <w:szCs w:val="24"/>
        </w:rPr>
        <w:t xml:space="preserve"> Reno</w:t>
      </w:r>
      <w:r w:rsidR="005514D5" w:rsidRPr="0347C1AD">
        <w:rPr>
          <w:rFonts w:ascii="Times New Roman" w:eastAsia="Calibri" w:hAnsi="Times New Roman" w:cs="Times New Roman"/>
          <w:sz w:val="24"/>
          <w:szCs w:val="24"/>
        </w:rPr>
        <w:t>v</w:t>
      </w:r>
      <w:r w:rsidR="00040A4B" w:rsidRPr="0347C1AD">
        <w:rPr>
          <w:rFonts w:ascii="Times New Roman" w:eastAsia="Calibri" w:hAnsi="Times New Roman" w:cs="Times New Roman"/>
          <w:sz w:val="24"/>
          <w:szCs w:val="24"/>
        </w:rPr>
        <w:t>ation wave projekto</w:t>
      </w:r>
      <w:r w:rsidR="005514D5" w:rsidRPr="0347C1AD">
        <w:rPr>
          <w:rFonts w:ascii="Times New Roman" w:eastAsia="Calibri" w:hAnsi="Times New Roman" w:cs="Times New Roman"/>
          <w:sz w:val="24"/>
          <w:szCs w:val="24"/>
        </w:rPr>
        <w:t xml:space="preserve"> rezultatais,</w:t>
      </w:r>
      <w:r w:rsidR="00572E22" w:rsidRPr="0347C1AD">
        <w:rPr>
          <w:rFonts w:ascii="Times New Roman" w:eastAsia="Calibri" w:hAnsi="Times New Roman" w:cs="Times New Roman"/>
          <w:sz w:val="24"/>
          <w:szCs w:val="24"/>
        </w:rPr>
        <w:t xml:space="preserve"> analitine informacija</w:t>
      </w:r>
      <w:r w:rsidR="00DB513B" w:rsidRPr="0347C1AD">
        <w:rPr>
          <w:rFonts w:ascii="Times New Roman" w:eastAsia="Calibri" w:hAnsi="Times New Roman" w:cs="Times New Roman"/>
          <w:sz w:val="24"/>
          <w:szCs w:val="24"/>
        </w:rPr>
        <w:t xml:space="preserve"> ir</w:t>
      </w:r>
      <w:r w:rsidR="006D2897" w:rsidRPr="0347C1AD">
        <w:rPr>
          <w:rFonts w:ascii="Times New Roman" w:eastAsia="Calibri" w:hAnsi="Times New Roman" w:cs="Times New Roman"/>
          <w:sz w:val="24"/>
          <w:szCs w:val="24"/>
        </w:rPr>
        <w:t>/arba</w:t>
      </w:r>
      <w:r w:rsidR="000941DD" w:rsidRPr="0347C1AD">
        <w:rPr>
          <w:rFonts w:ascii="Times New Roman" w:eastAsia="Calibri" w:hAnsi="Times New Roman" w:cs="Times New Roman"/>
          <w:sz w:val="24"/>
          <w:szCs w:val="24"/>
        </w:rPr>
        <w:t xml:space="preserve"> paslaugų</w:t>
      </w:r>
      <w:r w:rsidR="006D2897" w:rsidRPr="0347C1AD">
        <w:rPr>
          <w:rFonts w:ascii="Times New Roman" w:eastAsia="Calibri" w:hAnsi="Times New Roman" w:cs="Times New Roman"/>
          <w:sz w:val="24"/>
          <w:szCs w:val="24"/>
        </w:rPr>
        <w:t xml:space="preserve"> t</w:t>
      </w:r>
      <w:r w:rsidR="00ED4429" w:rsidRPr="0347C1AD">
        <w:rPr>
          <w:rFonts w:ascii="Times New Roman" w:eastAsia="Calibri" w:hAnsi="Times New Roman" w:cs="Times New Roman"/>
          <w:sz w:val="24"/>
          <w:szCs w:val="24"/>
        </w:rPr>
        <w:t>ei</w:t>
      </w:r>
      <w:r w:rsidR="006D2897" w:rsidRPr="0347C1AD">
        <w:rPr>
          <w:rFonts w:ascii="Times New Roman" w:eastAsia="Calibri" w:hAnsi="Times New Roman" w:cs="Times New Roman"/>
          <w:sz w:val="24"/>
          <w:szCs w:val="24"/>
        </w:rPr>
        <w:t>kėjo ekspertiniu vertinimu</w:t>
      </w:r>
      <w:r w:rsidR="00572E22" w:rsidRPr="0347C1AD">
        <w:rPr>
          <w:rFonts w:ascii="Times New Roman" w:eastAsia="Calibri" w:hAnsi="Times New Roman" w:cs="Times New Roman"/>
          <w:sz w:val="24"/>
          <w:szCs w:val="24"/>
        </w:rPr>
        <w:t>.</w:t>
      </w:r>
    </w:p>
    <w:p w14:paraId="7D8C7897" w14:textId="0783C5DC" w:rsidR="000D404E" w:rsidRDefault="07FA1798" w:rsidP="003712CF">
      <w:pPr>
        <w:widowControl w:val="0"/>
        <w:tabs>
          <w:tab w:val="left" w:pos="709"/>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rPr>
        <w:t>6</w:t>
      </w:r>
      <w:r w:rsidR="42F26D23" w:rsidRPr="0347C1AD">
        <w:rPr>
          <w:rFonts w:ascii="Times New Roman" w:eastAsia="Calibri" w:hAnsi="Times New Roman" w:cs="Times New Roman"/>
          <w:sz w:val="24"/>
          <w:szCs w:val="24"/>
        </w:rPr>
        <w:t xml:space="preserve">. </w:t>
      </w:r>
      <w:r w:rsidR="33B57789" w:rsidRPr="0347C1AD">
        <w:rPr>
          <w:rFonts w:ascii="Times New Roman" w:eastAsia="Calibri" w:hAnsi="Times New Roman" w:cs="Times New Roman"/>
          <w:sz w:val="24"/>
          <w:szCs w:val="24"/>
        </w:rPr>
        <w:t>Atliekant 2.3</w:t>
      </w:r>
      <w:r w:rsidR="06088EE3" w:rsidRPr="0347C1AD">
        <w:rPr>
          <w:rFonts w:ascii="Times New Roman" w:eastAsia="Calibri" w:hAnsi="Times New Roman" w:cs="Times New Roman"/>
          <w:sz w:val="24"/>
          <w:szCs w:val="24"/>
        </w:rPr>
        <w:t>. papunktyje nurodytą užduotį</w:t>
      </w:r>
      <w:r w:rsidR="2995058E" w:rsidRPr="0347C1AD">
        <w:rPr>
          <w:rFonts w:ascii="Times New Roman" w:eastAsia="Calibri" w:hAnsi="Times New Roman" w:cs="Times New Roman"/>
          <w:sz w:val="24"/>
          <w:szCs w:val="24"/>
        </w:rPr>
        <w:t>,</w:t>
      </w:r>
      <w:r w:rsidR="19E0B6F9" w:rsidRPr="0347C1AD">
        <w:rPr>
          <w:rFonts w:ascii="Times New Roman" w:eastAsia="Calibri" w:hAnsi="Times New Roman" w:cs="Times New Roman"/>
          <w:sz w:val="24"/>
          <w:szCs w:val="24"/>
        </w:rPr>
        <w:t xml:space="preserve"> </w:t>
      </w:r>
      <w:r w:rsidR="4356295A" w:rsidRPr="0347C1AD">
        <w:rPr>
          <w:rFonts w:ascii="Times New Roman" w:eastAsia="Calibri" w:hAnsi="Times New Roman" w:cs="Times New Roman"/>
          <w:sz w:val="24"/>
          <w:szCs w:val="24"/>
        </w:rPr>
        <w:t>vadovaujantis Direktyvos 5 str. reikalavimais</w:t>
      </w:r>
      <w:r w:rsidR="2995058E" w:rsidRPr="0347C1AD">
        <w:rPr>
          <w:rFonts w:ascii="Times New Roman" w:eastAsia="Calibri" w:hAnsi="Times New Roman" w:cs="Times New Roman"/>
          <w:sz w:val="24"/>
          <w:szCs w:val="24"/>
        </w:rPr>
        <w:t>, turi būti</w:t>
      </w:r>
      <w:r w:rsidR="41CBA99F" w:rsidRPr="0347C1AD">
        <w:rPr>
          <w:rFonts w:ascii="Times New Roman" w:eastAsia="Calibri" w:hAnsi="Times New Roman" w:cs="Times New Roman"/>
          <w:sz w:val="24"/>
          <w:szCs w:val="24"/>
        </w:rPr>
        <w:t xml:space="preserve"> sudarytas viešųjų įstaigų sąrašas</w:t>
      </w:r>
      <w:r w:rsidR="253A3150" w:rsidRPr="0347C1AD">
        <w:rPr>
          <w:rFonts w:ascii="Times New Roman" w:eastAsia="Calibri" w:hAnsi="Times New Roman" w:cs="Times New Roman"/>
          <w:sz w:val="24"/>
          <w:szCs w:val="24"/>
        </w:rPr>
        <w:t xml:space="preserve">, </w:t>
      </w:r>
      <w:r w:rsidR="0ADB9801" w:rsidRPr="0347C1AD">
        <w:rPr>
          <w:rFonts w:ascii="Times New Roman" w:eastAsia="Calibri" w:hAnsi="Times New Roman" w:cs="Times New Roman"/>
          <w:sz w:val="24"/>
          <w:szCs w:val="24"/>
        </w:rPr>
        <w:t>pateik</w:t>
      </w:r>
      <w:r w:rsidR="6FCE8943" w:rsidRPr="0347C1AD">
        <w:rPr>
          <w:rFonts w:ascii="Times New Roman" w:eastAsia="Calibri" w:hAnsi="Times New Roman" w:cs="Times New Roman"/>
          <w:sz w:val="24"/>
          <w:szCs w:val="24"/>
        </w:rPr>
        <w:t xml:space="preserve">ti </w:t>
      </w:r>
      <w:r w:rsidR="2BD603A7" w:rsidRPr="0347C1AD">
        <w:rPr>
          <w:rFonts w:ascii="Times New Roman" w:eastAsia="Calibri" w:hAnsi="Times New Roman" w:cs="Times New Roman"/>
          <w:sz w:val="24"/>
          <w:szCs w:val="24"/>
        </w:rPr>
        <w:t xml:space="preserve">jų </w:t>
      </w:r>
      <w:r w:rsidR="6FCE8943" w:rsidRPr="0347C1AD">
        <w:rPr>
          <w:rFonts w:ascii="Times New Roman" w:eastAsia="Calibri" w:hAnsi="Times New Roman" w:cs="Times New Roman"/>
          <w:sz w:val="24"/>
          <w:szCs w:val="24"/>
        </w:rPr>
        <w:t xml:space="preserve">2022 m. galutinės energijos </w:t>
      </w:r>
      <w:r w:rsidR="0BB29413" w:rsidRPr="0347C1AD">
        <w:rPr>
          <w:rFonts w:ascii="Times New Roman" w:eastAsia="Calibri" w:hAnsi="Times New Roman" w:cs="Times New Roman"/>
          <w:sz w:val="24"/>
          <w:szCs w:val="24"/>
        </w:rPr>
        <w:t>(</w:t>
      </w:r>
      <w:r w:rsidR="7D1E7607" w:rsidRPr="0347C1AD">
        <w:rPr>
          <w:rFonts w:ascii="Times New Roman" w:eastAsia="Calibri" w:hAnsi="Times New Roman" w:cs="Times New Roman"/>
          <w:sz w:val="24"/>
          <w:szCs w:val="24"/>
        </w:rPr>
        <w:t xml:space="preserve">atskirai </w:t>
      </w:r>
      <w:r w:rsidR="0BB29413" w:rsidRPr="0347C1AD">
        <w:rPr>
          <w:rFonts w:ascii="Times New Roman" w:eastAsia="Calibri" w:hAnsi="Times New Roman" w:cs="Times New Roman"/>
          <w:sz w:val="24"/>
          <w:szCs w:val="24"/>
        </w:rPr>
        <w:t>nurod</w:t>
      </w:r>
      <w:r w:rsidR="0ADB9801" w:rsidRPr="0347C1AD">
        <w:rPr>
          <w:rFonts w:ascii="Times New Roman" w:eastAsia="Calibri" w:hAnsi="Times New Roman" w:cs="Times New Roman"/>
          <w:sz w:val="24"/>
          <w:szCs w:val="24"/>
        </w:rPr>
        <w:t xml:space="preserve">ant </w:t>
      </w:r>
      <w:r w:rsidR="7D1E7607" w:rsidRPr="0347C1AD">
        <w:rPr>
          <w:rFonts w:ascii="Times New Roman" w:eastAsia="Calibri" w:hAnsi="Times New Roman" w:cs="Times New Roman"/>
          <w:sz w:val="24"/>
          <w:szCs w:val="24"/>
        </w:rPr>
        <w:t>elektros</w:t>
      </w:r>
      <w:r w:rsidR="2BD603A7" w:rsidRPr="0347C1AD">
        <w:rPr>
          <w:rFonts w:ascii="Times New Roman" w:eastAsia="Calibri" w:hAnsi="Times New Roman" w:cs="Times New Roman"/>
          <w:sz w:val="24"/>
          <w:szCs w:val="24"/>
        </w:rPr>
        <w:t>, šilumos ir transporte)</w:t>
      </w:r>
      <w:r w:rsidR="0BB29413" w:rsidRPr="0347C1AD">
        <w:rPr>
          <w:rFonts w:ascii="Times New Roman" w:eastAsia="Calibri" w:hAnsi="Times New Roman" w:cs="Times New Roman"/>
          <w:sz w:val="24"/>
          <w:szCs w:val="24"/>
        </w:rPr>
        <w:t xml:space="preserve"> </w:t>
      </w:r>
      <w:r w:rsidR="411DCFD3" w:rsidRPr="0347C1AD">
        <w:rPr>
          <w:rFonts w:ascii="Times New Roman" w:eastAsia="Calibri" w:hAnsi="Times New Roman" w:cs="Times New Roman"/>
          <w:sz w:val="24"/>
          <w:szCs w:val="24"/>
        </w:rPr>
        <w:t>suvartojimai.</w:t>
      </w:r>
    </w:p>
    <w:p w14:paraId="1012B711" w14:textId="4E8CC4FD" w:rsidR="00572E22" w:rsidRPr="00572E22" w:rsidRDefault="02C48E8B" w:rsidP="00A95223">
      <w:pPr>
        <w:widowControl w:val="0"/>
        <w:tabs>
          <w:tab w:val="left" w:pos="709"/>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rPr>
        <w:t xml:space="preserve">7. </w:t>
      </w:r>
      <w:r w:rsidR="450DEDB0" w:rsidRPr="0347C1AD">
        <w:rPr>
          <w:rFonts w:ascii="Times New Roman" w:eastAsia="Calibri" w:hAnsi="Times New Roman" w:cs="Times New Roman"/>
          <w:sz w:val="24"/>
          <w:szCs w:val="24"/>
        </w:rPr>
        <w:t>Atliekant</w:t>
      </w:r>
      <w:r w:rsidR="4DEFEF4B" w:rsidRPr="0347C1AD">
        <w:rPr>
          <w:rFonts w:ascii="Times New Roman" w:eastAsia="Calibri" w:hAnsi="Times New Roman" w:cs="Times New Roman"/>
          <w:sz w:val="24"/>
          <w:szCs w:val="24"/>
        </w:rPr>
        <w:t xml:space="preserve"> </w:t>
      </w:r>
      <w:r w:rsidR="450DEDB0" w:rsidRPr="0347C1AD">
        <w:rPr>
          <w:rFonts w:ascii="Times New Roman" w:eastAsia="Calibri" w:hAnsi="Times New Roman" w:cs="Times New Roman"/>
          <w:sz w:val="24"/>
          <w:szCs w:val="24"/>
        </w:rPr>
        <w:t>2.1</w:t>
      </w:r>
      <w:r w:rsidR="3918AEB0" w:rsidRPr="0347C1AD">
        <w:rPr>
          <w:rFonts w:ascii="Times New Roman" w:eastAsia="Calibri" w:hAnsi="Times New Roman" w:cs="Times New Roman"/>
          <w:sz w:val="24"/>
          <w:szCs w:val="24"/>
        </w:rPr>
        <w:t>.</w:t>
      </w:r>
      <w:r w:rsidR="2BA9D674" w:rsidRPr="0347C1AD">
        <w:rPr>
          <w:rFonts w:ascii="Times New Roman" w:eastAsia="Calibri" w:hAnsi="Times New Roman" w:cs="Times New Roman"/>
          <w:sz w:val="24"/>
          <w:szCs w:val="24"/>
        </w:rPr>
        <w:t>,12.3. papunkčiuose nurodyt</w:t>
      </w:r>
      <w:r w:rsidR="3D5E6827" w:rsidRPr="0347C1AD">
        <w:rPr>
          <w:rFonts w:ascii="Times New Roman" w:eastAsia="Calibri" w:hAnsi="Times New Roman" w:cs="Times New Roman"/>
          <w:sz w:val="24"/>
          <w:szCs w:val="24"/>
        </w:rPr>
        <w:t>as</w:t>
      </w:r>
      <w:r w:rsidR="2BA9D674" w:rsidRPr="0347C1AD">
        <w:rPr>
          <w:rFonts w:ascii="Times New Roman" w:eastAsia="Calibri" w:hAnsi="Times New Roman" w:cs="Times New Roman"/>
          <w:sz w:val="24"/>
          <w:szCs w:val="24"/>
        </w:rPr>
        <w:t xml:space="preserve"> užd</w:t>
      </w:r>
      <w:r w:rsidR="3279440C" w:rsidRPr="0347C1AD">
        <w:rPr>
          <w:rFonts w:ascii="Times New Roman" w:eastAsia="Calibri" w:hAnsi="Times New Roman" w:cs="Times New Roman"/>
          <w:sz w:val="24"/>
          <w:szCs w:val="24"/>
        </w:rPr>
        <w:t>u</w:t>
      </w:r>
      <w:r w:rsidR="2BA9D674" w:rsidRPr="0347C1AD">
        <w:rPr>
          <w:rFonts w:ascii="Times New Roman" w:eastAsia="Calibri" w:hAnsi="Times New Roman" w:cs="Times New Roman"/>
          <w:sz w:val="24"/>
          <w:szCs w:val="24"/>
        </w:rPr>
        <w:t>o</w:t>
      </w:r>
      <w:r w:rsidR="04687E2A" w:rsidRPr="0347C1AD">
        <w:rPr>
          <w:rFonts w:ascii="Times New Roman" w:eastAsia="Calibri" w:hAnsi="Times New Roman" w:cs="Times New Roman"/>
          <w:sz w:val="24"/>
          <w:szCs w:val="24"/>
        </w:rPr>
        <w:t>tis</w:t>
      </w:r>
      <w:r w:rsidR="6E362B5E" w:rsidRPr="0347C1AD">
        <w:rPr>
          <w:rFonts w:ascii="Times New Roman" w:eastAsia="Calibri" w:hAnsi="Times New Roman" w:cs="Times New Roman"/>
          <w:sz w:val="24"/>
          <w:szCs w:val="24"/>
        </w:rPr>
        <w:t>, vertinimas ir siūl</w:t>
      </w:r>
      <w:r w:rsidR="0D476E75" w:rsidRPr="0347C1AD">
        <w:rPr>
          <w:rFonts w:ascii="Times New Roman" w:eastAsia="Calibri" w:hAnsi="Times New Roman" w:cs="Times New Roman"/>
          <w:sz w:val="24"/>
          <w:szCs w:val="24"/>
        </w:rPr>
        <w:t>omos priemonės</w:t>
      </w:r>
      <w:r w:rsidR="6E362B5E" w:rsidRPr="0347C1AD">
        <w:rPr>
          <w:rFonts w:ascii="Times New Roman" w:eastAsia="Calibri" w:hAnsi="Times New Roman" w:cs="Times New Roman"/>
          <w:sz w:val="24"/>
          <w:szCs w:val="24"/>
        </w:rPr>
        <w:t xml:space="preserve"> </w:t>
      </w:r>
      <w:r w:rsidR="144E1CAC" w:rsidRPr="0347C1AD">
        <w:rPr>
          <w:rFonts w:ascii="Times New Roman" w:eastAsia="Calibri" w:hAnsi="Times New Roman" w:cs="Times New Roman"/>
          <w:sz w:val="24"/>
          <w:szCs w:val="24"/>
        </w:rPr>
        <w:t xml:space="preserve">turi būti </w:t>
      </w:r>
      <w:r w:rsidR="6E16F50F" w:rsidRPr="0347C1AD">
        <w:rPr>
          <w:rFonts w:ascii="Times New Roman" w:eastAsia="Calibri" w:hAnsi="Times New Roman" w:cs="Times New Roman"/>
          <w:sz w:val="24"/>
          <w:szCs w:val="24"/>
        </w:rPr>
        <w:t xml:space="preserve">pateikti atskiroms pastatų </w:t>
      </w:r>
      <w:r w:rsidR="36F6A025" w:rsidRPr="0347C1AD">
        <w:rPr>
          <w:rFonts w:ascii="Times New Roman" w:eastAsia="Calibri" w:hAnsi="Times New Roman" w:cs="Times New Roman"/>
          <w:sz w:val="24"/>
          <w:szCs w:val="24"/>
        </w:rPr>
        <w:t>grupėms</w:t>
      </w:r>
      <w:r w:rsidR="2C6C1C34" w:rsidRPr="0347C1AD">
        <w:rPr>
          <w:rFonts w:ascii="Times New Roman" w:eastAsia="Calibri" w:hAnsi="Times New Roman" w:cs="Times New Roman"/>
          <w:sz w:val="24"/>
          <w:szCs w:val="24"/>
        </w:rPr>
        <w:t xml:space="preserve"> pagal jų paskirtį</w:t>
      </w:r>
      <w:r w:rsidR="20AB7532" w:rsidRPr="0347C1AD">
        <w:rPr>
          <w:rFonts w:ascii="Times New Roman" w:eastAsia="Calibri" w:hAnsi="Times New Roman" w:cs="Times New Roman"/>
          <w:sz w:val="24"/>
          <w:szCs w:val="24"/>
        </w:rPr>
        <w:t xml:space="preserve">: </w:t>
      </w:r>
      <w:r w:rsidR="32159F1B" w:rsidRPr="0347C1AD">
        <w:rPr>
          <w:rFonts w:ascii="Times New Roman" w:eastAsia="Calibri" w:hAnsi="Times New Roman" w:cs="Times New Roman"/>
          <w:sz w:val="24"/>
          <w:szCs w:val="24"/>
        </w:rPr>
        <w:t xml:space="preserve">administravimo; kultūros, </w:t>
      </w:r>
      <w:r w:rsidR="7BE2008E" w:rsidRPr="0347C1AD">
        <w:rPr>
          <w:rFonts w:ascii="Times New Roman" w:eastAsia="Calibri" w:hAnsi="Times New Roman" w:cs="Times New Roman"/>
          <w:sz w:val="24"/>
          <w:szCs w:val="24"/>
        </w:rPr>
        <w:t xml:space="preserve">švietimo, </w:t>
      </w:r>
      <w:r w:rsidR="32159F1B" w:rsidRPr="0347C1AD">
        <w:rPr>
          <w:rFonts w:ascii="Times New Roman" w:eastAsia="Calibri" w:hAnsi="Times New Roman" w:cs="Times New Roman"/>
          <w:sz w:val="24"/>
          <w:szCs w:val="24"/>
        </w:rPr>
        <w:t>sveikatos</w:t>
      </w:r>
      <w:r w:rsidR="61195272" w:rsidRPr="0347C1AD">
        <w:rPr>
          <w:rFonts w:ascii="Times New Roman" w:eastAsia="Calibri" w:hAnsi="Times New Roman" w:cs="Times New Roman"/>
          <w:sz w:val="24"/>
          <w:szCs w:val="24"/>
        </w:rPr>
        <w:t xml:space="preserve"> apsaugos, specialiosios (</w:t>
      </w:r>
      <w:r w:rsidR="5C5C8541" w:rsidRPr="0347C1AD">
        <w:rPr>
          <w:rFonts w:ascii="Times New Roman" w:eastAsia="Calibri" w:hAnsi="Times New Roman" w:cs="Times New Roman"/>
          <w:sz w:val="24"/>
          <w:szCs w:val="24"/>
        </w:rPr>
        <w:t>policijos, kalėjimų</w:t>
      </w:r>
      <w:r w:rsidR="7BE2008E" w:rsidRPr="0347C1AD">
        <w:rPr>
          <w:rFonts w:ascii="Times New Roman" w:eastAsia="Calibri" w:hAnsi="Times New Roman" w:cs="Times New Roman"/>
          <w:sz w:val="24"/>
          <w:szCs w:val="24"/>
        </w:rPr>
        <w:t xml:space="preserve"> ir kt.)</w:t>
      </w:r>
      <w:r w:rsidR="2BA62E59" w:rsidRPr="0347C1AD">
        <w:rPr>
          <w:rFonts w:ascii="Times New Roman" w:eastAsia="Calibri" w:hAnsi="Times New Roman" w:cs="Times New Roman"/>
          <w:sz w:val="24"/>
          <w:szCs w:val="24"/>
        </w:rPr>
        <w:t>.</w:t>
      </w:r>
      <w:r w:rsidR="6FA7DC31" w:rsidRPr="0347C1AD">
        <w:rPr>
          <w:rFonts w:ascii="Times New Roman" w:eastAsia="Calibri" w:hAnsi="Times New Roman" w:cs="Times New Roman"/>
          <w:sz w:val="24"/>
          <w:szCs w:val="24"/>
        </w:rPr>
        <w:t xml:space="preserve"> </w:t>
      </w:r>
      <w:r w:rsidR="053C9392" w:rsidRPr="0347C1AD">
        <w:rPr>
          <w:rFonts w:ascii="Times New Roman" w:eastAsia="Calibri" w:hAnsi="Times New Roman" w:cs="Times New Roman"/>
          <w:sz w:val="24"/>
          <w:szCs w:val="24"/>
        </w:rPr>
        <w:t>Vertinimo</w:t>
      </w:r>
      <w:r w:rsidR="2BA62E59" w:rsidRPr="0347C1AD">
        <w:rPr>
          <w:rFonts w:ascii="Times New Roman" w:eastAsia="Calibri" w:hAnsi="Times New Roman" w:cs="Times New Roman"/>
          <w:sz w:val="24"/>
          <w:szCs w:val="24"/>
        </w:rPr>
        <w:t xml:space="preserve"> duomenys, nepaisant aprašomosios analitinės dalies, turi būti pateikti ir .xlsx formatu.</w:t>
      </w:r>
    </w:p>
    <w:p w14:paraId="02BD1F22" w14:textId="770D2592" w:rsidR="00572E22" w:rsidRPr="00572E22" w:rsidRDefault="005163BA" w:rsidP="007E1076">
      <w:pPr>
        <w:widowControl w:val="0"/>
        <w:tabs>
          <w:tab w:val="left" w:pos="709"/>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rPr>
        <w:t>8</w:t>
      </w:r>
      <w:r w:rsidR="00572E22" w:rsidRPr="0347C1AD">
        <w:rPr>
          <w:rFonts w:ascii="Times New Roman" w:eastAsia="Calibri" w:hAnsi="Times New Roman" w:cs="Times New Roman"/>
          <w:sz w:val="24"/>
          <w:szCs w:val="24"/>
        </w:rPr>
        <w:t xml:space="preserve">. Rengiant studiją būtina </w:t>
      </w:r>
      <w:r w:rsidR="005B0C98" w:rsidRPr="0347C1AD">
        <w:rPr>
          <w:rFonts w:ascii="Times New Roman" w:eastAsia="Calibri" w:hAnsi="Times New Roman" w:cs="Times New Roman"/>
          <w:sz w:val="24"/>
          <w:szCs w:val="24"/>
        </w:rPr>
        <w:t>naudotis Renovation wave projekto rezultat</w:t>
      </w:r>
      <w:r w:rsidR="001E0F01" w:rsidRPr="0347C1AD">
        <w:rPr>
          <w:rFonts w:ascii="Times New Roman" w:eastAsia="Calibri" w:hAnsi="Times New Roman" w:cs="Times New Roman"/>
          <w:sz w:val="24"/>
          <w:szCs w:val="24"/>
        </w:rPr>
        <w:t>ais</w:t>
      </w:r>
      <w:r w:rsidR="00431FF9" w:rsidRPr="0347C1AD">
        <w:rPr>
          <w:rFonts w:ascii="Times New Roman" w:eastAsia="Calibri" w:hAnsi="Times New Roman" w:cs="Times New Roman"/>
          <w:sz w:val="24"/>
          <w:szCs w:val="24"/>
        </w:rPr>
        <w:t>, bet esant poreikiui jais neapsiribojant,</w:t>
      </w:r>
      <w:r w:rsidR="001E0F01" w:rsidRPr="0347C1AD">
        <w:rPr>
          <w:rFonts w:ascii="Times New Roman" w:eastAsia="Calibri" w:hAnsi="Times New Roman" w:cs="Times New Roman"/>
          <w:sz w:val="24"/>
          <w:szCs w:val="24"/>
        </w:rPr>
        <w:t xml:space="preserve"> siekiant </w:t>
      </w:r>
      <w:r w:rsidR="00572E22" w:rsidRPr="0347C1AD">
        <w:rPr>
          <w:rFonts w:ascii="Times New Roman" w:eastAsia="Calibri" w:hAnsi="Times New Roman" w:cs="Times New Roman"/>
          <w:sz w:val="24"/>
          <w:szCs w:val="24"/>
        </w:rPr>
        <w:t>išanalizuoti ne mažiau kai</w:t>
      </w:r>
      <w:r w:rsidR="00735B47" w:rsidRPr="0347C1AD">
        <w:rPr>
          <w:rFonts w:ascii="Times New Roman" w:eastAsia="Calibri" w:hAnsi="Times New Roman" w:cs="Times New Roman"/>
          <w:sz w:val="24"/>
          <w:szCs w:val="24"/>
        </w:rPr>
        <w:t>p</w:t>
      </w:r>
      <w:r w:rsidR="00572E22" w:rsidRPr="0347C1AD">
        <w:rPr>
          <w:rFonts w:ascii="Times New Roman" w:eastAsia="Calibri" w:hAnsi="Times New Roman" w:cs="Times New Roman"/>
          <w:sz w:val="24"/>
          <w:szCs w:val="24"/>
        </w:rPr>
        <w:t xml:space="preserve"> 3 Europos Sąjungos šalių taikom</w:t>
      </w:r>
      <w:r w:rsidR="004460AA" w:rsidRPr="0347C1AD">
        <w:rPr>
          <w:rFonts w:ascii="Times New Roman" w:eastAsia="Calibri" w:hAnsi="Times New Roman" w:cs="Times New Roman"/>
          <w:sz w:val="24"/>
          <w:szCs w:val="24"/>
        </w:rPr>
        <w:t>as</w:t>
      </w:r>
      <w:r w:rsidR="00572E22" w:rsidRPr="0347C1AD">
        <w:rPr>
          <w:rFonts w:ascii="Times New Roman" w:eastAsia="Calibri" w:hAnsi="Times New Roman" w:cs="Times New Roman"/>
          <w:sz w:val="24"/>
          <w:szCs w:val="24"/>
        </w:rPr>
        <w:t xml:space="preserve"> </w:t>
      </w:r>
      <w:bookmarkStart w:id="2" w:name="_Hlk111021394"/>
      <w:r w:rsidR="000C76C1" w:rsidRPr="0347C1AD">
        <w:rPr>
          <w:rFonts w:ascii="Times New Roman" w:eastAsia="Calibri" w:hAnsi="Times New Roman" w:cs="Times New Roman"/>
          <w:sz w:val="24"/>
          <w:szCs w:val="24"/>
        </w:rPr>
        <w:t xml:space="preserve">viešųjų pastatų </w:t>
      </w:r>
      <w:r w:rsidR="00FF5A61" w:rsidRPr="0347C1AD">
        <w:rPr>
          <w:rFonts w:ascii="Times New Roman" w:eastAsia="Calibri" w:hAnsi="Times New Roman" w:cs="Times New Roman"/>
          <w:sz w:val="24"/>
          <w:szCs w:val="24"/>
        </w:rPr>
        <w:t xml:space="preserve">energijos efektyvumo didinimo </w:t>
      </w:r>
      <w:r w:rsidR="00936CCE" w:rsidRPr="0347C1AD">
        <w:rPr>
          <w:rFonts w:ascii="Times New Roman" w:eastAsia="Calibri" w:hAnsi="Times New Roman" w:cs="Times New Roman"/>
          <w:sz w:val="24"/>
          <w:szCs w:val="24"/>
        </w:rPr>
        <w:t>priemones</w:t>
      </w:r>
      <w:r w:rsidR="0063210F" w:rsidRPr="0347C1AD">
        <w:rPr>
          <w:rFonts w:ascii="Times New Roman" w:eastAsia="Calibri" w:hAnsi="Times New Roman" w:cs="Times New Roman"/>
          <w:sz w:val="24"/>
          <w:szCs w:val="24"/>
        </w:rPr>
        <w:t xml:space="preserve"> </w:t>
      </w:r>
      <w:r w:rsidR="00936CCE" w:rsidRPr="0347C1AD">
        <w:rPr>
          <w:rFonts w:ascii="Times New Roman" w:eastAsia="Calibri" w:hAnsi="Times New Roman" w:cs="Times New Roman"/>
          <w:sz w:val="24"/>
          <w:szCs w:val="24"/>
        </w:rPr>
        <w:t xml:space="preserve">ir </w:t>
      </w:r>
      <w:bookmarkEnd w:id="2"/>
      <w:r w:rsidR="003C53DA" w:rsidRPr="0347C1AD">
        <w:rPr>
          <w:rFonts w:ascii="Times New Roman" w:eastAsia="Calibri" w:hAnsi="Times New Roman" w:cs="Times New Roman"/>
          <w:sz w:val="24"/>
          <w:szCs w:val="24"/>
        </w:rPr>
        <w:t>2014</w:t>
      </w:r>
      <w:r w:rsidR="00470E6A" w:rsidRPr="0347C1AD">
        <w:rPr>
          <w:rFonts w:ascii="Times New Roman" w:eastAsia="Calibri" w:hAnsi="Times New Roman" w:cs="Times New Roman"/>
          <w:sz w:val="24"/>
          <w:szCs w:val="24"/>
        </w:rPr>
        <w:t>-</w:t>
      </w:r>
      <w:r w:rsidR="003C53DA" w:rsidRPr="0347C1AD">
        <w:rPr>
          <w:rFonts w:ascii="Times New Roman" w:eastAsia="Calibri" w:hAnsi="Times New Roman" w:cs="Times New Roman"/>
          <w:sz w:val="24"/>
          <w:szCs w:val="24"/>
        </w:rPr>
        <w:t xml:space="preserve">2020 m. laikotarpio </w:t>
      </w:r>
      <w:r w:rsidR="0063210F" w:rsidRPr="0347C1AD">
        <w:rPr>
          <w:rFonts w:ascii="Times New Roman" w:eastAsia="Calibri" w:hAnsi="Times New Roman" w:cs="Times New Roman"/>
          <w:sz w:val="24"/>
          <w:szCs w:val="24"/>
        </w:rPr>
        <w:t>rezultatus</w:t>
      </w:r>
      <w:r w:rsidR="00B72523" w:rsidRPr="0347C1AD">
        <w:rPr>
          <w:rFonts w:ascii="Times New Roman" w:eastAsia="Calibri" w:hAnsi="Times New Roman" w:cs="Times New Roman"/>
          <w:sz w:val="24"/>
          <w:szCs w:val="24"/>
        </w:rPr>
        <w:t xml:space="preserve"> (atskirai </w:t>
      </w:r>
      <w:r w:rsidR="00EE2897" w:rsidRPr="0347C1AD">
        <w:rPr>
          <w:rFonts w:ascii="Times New Roman" w:eastAsia="Calibri" w:hAnsi="Times New Roman" w:cs="Times New Roman"/>
          <w:sz w:val="24"/>
          <w:szCs w:val="24"/>
        </w:rPr>
        <w:t xml:space="preserve">valstybės </w:t>
      </w:r>
      <w:r w:rsidR="000047F7" w:rsidRPr="0347C1AD">
        <w:rPr>
          <w:rFonts w:ascii="Times New Roman" w:eastAsia="Calibri" w:hAnsi="Times New Roman" w:cs="Times New Roman"/>
          <w:sz w:val="24"/>
          <w:szCs w:val="24"/>
        </w:rPr>
        <w:t>ir savivaldybių institucijų)</w:t>
      </w:r>
      <w:r w:rsidR="00221C2F" w:rsidRPr="0347C1AD">
        <w:rPr>
          <w:rFonts w:ascii="Times New Roman" w:eastAsia="Calibri" w:hAnsi="Times New Roman" w:cs="Times New Roman"/>
          <w:sz w:val="24"/>
          <w:szCs w:val="24"/>
        </w:rPr>
        <w:t>:</w:t>
      </w:r>
      <w:r w:rsidR="0063210F" w:rsidRPr="0347C1AD">
        <w:rPr>
          <w:rFonts w:ascii="Times New Roman" w:eastAsia="Calibri" w:hAnsi="Times New Roman" w:cs="Times New Roman"/>
          <w:sz w:val="24"/>
          <w:szCs w:val="24"/>
        </w:rPr>
        <w:t xml:space="preserve"> </w:t>
      </w:r>
      <w:r w:rsidR="00221C2F" w:rsidRPr="0347C1AD">
        <w:rPr>
          <w:rFonts w:ascii="Times New Roman" w:eastAsia="Calibri" w:hAnsi="Times New Roman" w:cs="Times New Roman"/>
          <w:sz w:val="24"/>
          <w:szCs w:val="24"/>
        </w:rPr>
        <w:t xml:space="preserve">atnaujintų viešųjų pastatų </w:t>
      </w:r>
      <w:r w:rsidR="00B10FD8" w:rsidRPr="0347C1AD">
        <w:rPr>
          <w:rFonts w:ascii="Times New Roman" w:eastAsia="Calibri" w:hAnsi="Times New Roman" w:cs="Times New Roman"/>
          <w:sz w:val="24"/>
          <w:szCs w:val="24"/>
        </w:rPr>
        <w:t>skaičių bei plotą</w:t>
      </w:r>
      <w:r w:rsidR="00470E6A" w:rsidRPr="0347C1AD">
        <w:rPr>
          <w:rFonts w:ascii="Times New Roman" w:eastAsia="Calibri" w:hAnsi="Times New Roman" w:cs="Times New Roman"/>
          <w:sz w:val="24"/>
          <w:szCs w:val="24"/>
        </w:rPr>
        <w:t xml:space="preserve">, </w:t>
      </w:r>
      <w:r w:rsidR="0013215F" w:rsidRPr="0347C1AD">
        <w:rPr>
          <w:rFonts w:ascii="Times New Roman" w:eastAsia="Calibri" w:hAnsi="Times New Roman" w:cs="Times New Roman"/>
          <w:sz w:val="24"/>
          <w:szCs w:val="24"/>
        </w:rPr>
        <w:t>pastatų energinio naudingumo klases</w:t>
      </w:r>
      <w:r w:rsidR="00B10FD8" w:rsidRPr="0347C1AD">
        <w:rPr>
          <w:rFonts w:ascii="Times New Roman" w:eastAsia="Calibri" w:hAnsi="Times New Roman" w:cs="Times New Roman"/>
          <w:sz w:val="24"/>
          <w:szCs w:val="24"/>
        </w:rPr>
        <w:t xml:space="preserve"> ir tam </w:t>
      </w:r>
      <w:r w:rsidR="0063210F" w:rsidRPr="0347C1AD">
        <w:rPr>
          <w:rFonts w:ascii="Times New Roman" w:eastAsia="Calibri" w:hAnsi="Times New Roman" w:cs="Times New Roman"/>
          <w:sz w:val="24"/>
          <w:szCs w:val="24"/>
        </w:rPr>
        <w:t>panaudot</w:t>
      </w:r>
      <w:r w:rsidR="00B10FD8" w:rsidRPr="0347C1AD">
        <w:rPr>
          <w:rFonts w:ascii="Times New Roman" w:eastAsia="Calibri" w:hAnsi="Times New Roman" w:cs="Times New Roman"/>
          <w:sz w:val="24"/>
          <w:szCs w:val="24"/>
        </w:rPr>
        <w:t>as</w:t>
      </w:r>
      <w:r w:rsidR="0063210F" w:rsidRPr="0347C1AD">
        <w:rPr>
          <w:rFonts w:ascii="Times New Roman" w:eastAsia="Calibri" w:hAnsi="Times New Roman" w:cs="Times New Roman"/>
          <w:sz w:val="24"/>
          <w:szCs w:val="24"/>
        </w:rPr>
        <w:t xml:space="preserve"> investicij</w:t>
      </w:r>
      <w:r w:rsidR="00B10FD8" w:rsidRPr="0347C1AD">
        <w:rPr>
          <w:rFonts w:ascii="Times New Roman" w:eastAsia="Calibri" w:hAnsi="Times New Roman" w:cs="Times New Roman"/>
          <w:sz w:val="24"/>
          <w:szCs w:val="24"/>
        </w:rPr>
        <w:t>as.</w:t>
      </w:r>
    </w:p>
    <w:p w14:paraId="7A2323D6" w14:textId="4C63CC4C" w:rsidR="00572E22" w:rsidRPr="005A2192" w:rsidRDefault="20943633" w:rsidP="005A2192">
      <w:pPr>
        <w:widowControl w:val="0"/>
        <w:tabs>
          <w:tab w:val="left" w:pos="709"/>
        </w:tabs>
        <w:spacing w:after="0" w:line="240" w:lineRule="auto"/>
        <w:ind w:firstLine="567"/>
        <w:jc w:val="both"/>
        <w:rPr>
          <w:rFonts w:ascii="Times New Roman" w:eastAsia="Calibri" w:hAnsi="Times New Roman" w:cs="Times New Roman"/>
          <w:sz w:val="24"/>
          <w:szCs w:val="24"/>
          <w:lang w:val="en-US"/>
        </w:rPr>
      </w:pPr>
      <w:r w:rsidRPr="0347C1AD">
        <w:rPr>
          <w:rFonts w:ascii="Times New Roman" w:eastAsia="Calibri" w:hAnsi="Times New Roman" w:cs="Times New Roman"/>
          <w:sz w:val="24"/>
          <w:szCs w:val="24"/>
        </w:rPr>
        <w:t>9</w:t>
      </w:r>
      <w:r w:rsidR="1130A49F" w:rsidRPr="0347C1AD">
        <w:rPr>
          <w:rFonts w:ascii="Times New Roman" w:eastAsia="Calibri" w:hAnsi="Times New Roman" w:cs="Times New Roman"/>
          <w:sz w:val="24"/>
          <w:szCs w:val="24"/>
        </w:rPr>
        <w:t xml:space="preserve">. </w:t>
      </w:r>
      <w:r w:rsidR="169A0567" w:rsidRPr="0347C1AD">
        <w:rPr>
          <w:rFonts w:ascii="Times New Roman" w:eastAsia="Calibri" w:hAnsi="Times New Roman" w:cs="Times New Roman"/>
          <w:sz w:val="24"/>
          <w:szCs w:val="24"/>
        </w:rPr>
        <w:t>Paslaugų teikėjas</w:t>
      </w:r>
      <w:r w:rsidR="5B214E02" w:rsidRPr="0347C1AD">
        <w:rPr>
          <w:rFonts w:ascii="Times New Roman" w:eastAsia="Calibri" w:hAnsi="Times New Roman" w:cs="Times New Roman"/>
          <w:sz w:val="24"/>
          <w:szCs w:val="24"/>
        </w:rPr>
        <w:t xml:space="preserve"> turės organizuoti</w:t>
      </w:r>
      <w:r w:rsidR="21A06452" w:rsidRPr="0347C1AD">
        <w:rPr>
          <w:rFonts w:ascii="Times New Roman" w:eastAsia="Calibri" w:hAnsi="Times New Roman" w:cs="Times New Roman"/>
          <w:sz w:val="24"/>
          <w:szCs w:val="24"/>
        </w:rPr>
        <w:t xml:space="preserve"> </w:t>
      </w:r>
      <w:r w:rsidR="4F2E972E" w:rsidRPr="0347C1AD">
        <w:rPr>
          <w:rFonts w:ascii="Times New Roman" w:eastAsia="Calibri" w:hAnsi="Times New Roman" w:cs="Times New Roman"/>
          <w:sz w:val="24"/>
          <w:szCs w:val="24"/>
        </w:rPr>
        <w:t xml:space="preserve">1 dienos </w:t>
      </w:r>
      <w:r w:rsidR="3F3214FC" w:rsidRPr="0347C1AD">
        <w:rPr>
          <w:rFonts w:ascii="Times New Roman" w:eastAsia="Calibri" w:hAnsi="Times New Roman" w:cs="Times New Roman"/>
          <w:sz w:val="24"/>
          <w:szCs w:val="24"/>
        </w:rPr>
        <w:t xml:space="preserve">seminarą </w:t>
      </w:r>
      <w:r w:rsidR="17FEAF86" w:rsidRPr="0347C1AD">
        <w:rPr>
          <w:rFonts w:ascii="Times New Roman" w:eastAsia="Calibri" w:hAnsi="Times New Roman" w:cs="Times New Roman"/>
          <w:sz w:val="24"/>
          <w:szCs w:val="24"/>
        </w:rPr>
        <w:t xml:space="preserve">su viešaisiais pastatais susijusioms </w:t>
      </w:r>
      <w:r w:rsidR="0F2C97A2" w:rsidRPr="0347C1AD">
        <w:rPr>
          <w:rFonts w:ascii="Times New Roman" w:eastAsia="Calibri" w:hAnsi="Times New Roman" w:cs="Times New Roman"/>
          <w:sz w:val="24"/>
          <w:szCs w:val="24"/>
        </w:rPr>
        <w:t>tikslinėms grupėms</w:t>
      </w:r>
      <w:r w:rsidR="3CBD93F1" w:rsidRPr="0347C1AD">
        <w:rPr>
          <w:rFonts w:ascii="Times New Roman" w:eastAsia="Calibri" w:hAnsi="Times New Roman" w:cs="Times New Roman"/>
          <w:sz w:val="24"/>
          <w:szCs w:val="24"/>
        </w:rPr>
        <w:t>, nurodytom</w:t>
      </w:r>
      <w:r w:rsidR="464245DF" w:rsidRPr="0347C1AD">
        <w:rPr>
          <w:rFonts w:ascii="Times New Roman" w:eastAsia="Calibri" w:hAnsi="Times New Roman" w:cs="Times New Roman"/>
          <w:sz w:val="24"/>
          <w:szCs w:val="24"/>
        </w:rPr>
        <w:t>i</w:t>
      </w:r>
      <w:r w:rsidR="3CBD93F1" w:rsidRPr="0347C1AD">
        <w:rPr>
          <w:rFonts w:ascii="Times New Roman" w:eastAsia="Calibri" w:hAnsi="Times New Roman" w:cs="Times New Roman"/>
          <w:sz w:val="24"/>
          <w:szCs w:val="24"/>
        </w:rPr>
        <w:t>s 2.6. punkte</w:t>
      </w:r>
      <w:r w:rsidR="1241B035" w:rsidRPr="0347C1AD">
        <w:rPr>
          <w:rFonts w:ascii="Times New Roman" w:eastAsia="Calibri" w:hAnsi="Times New Roman" w:cs="Times New Roman"/>
          <w:sz w:val="24"/>
          <w:szCs w:val="24"/>
        </w:rPr>
        <w:t>, kuriame būtų aptariam</w:t>
      </w:r>
      <w:r w:rsidR="4E45B13F" w:rsidRPr="0347C1AD">
        <w:rPr>
          <w:rFonts w:ascii="Times New Roman" w:eastAsia="Calibri" w:hAnsi="Times New Roman" w:cs="Times New Roman"/>
          <w:sz w:val="24"/>
          <w:szCs w:val="24"/>
        </w:rPr>
        <w:t>i</w:t>
      </w:r>
      <w:r w:rsidR="1241B035" w:rsidRPr="0347C1AD">
        <w:rPr>
          <w:rFonts w:ascii="Times New Roman" w:eastAsia="Calibri" w:hAnsi="Times New Roman" w:cs="Times New Roman"/>
          <w:sz w:val="24"/>
          <w:szCs w:val="24"/>
        </w:rPr>
        <w:t xml:space="preserve"> </w:t>
      </w:r>
      <w:r w:rsidR="22A29F62" w:rsidRPr="0347C1AD">
        <w:rPr>
          <w:rFonts w:ascii="Times New Roman" w:eastAsia="Calibri" w:hAnsi="Times New Roman" w:cs="Times New Roman"/>
          <w:sz w:val="24"/>
          <w:szCs w:val="24"/>
        </w:rPr>
        <w:t xml:space="preserve">Lietuvoje ir Europos </w:t>
      </w:r>
      <w:r w:rsidR="76DE0BC4" w:rsidRPr="0347C1AD">
        <w:rPr>
          <w:rFonts w:ascii="Times New Roman" w:eastAsia="Calibri" w:hAnsi="Times New Roman" w:cs="Times New Roman"/>
          <w:sz w:val="24"/>
          <w:szCs w:val="24"/>
        </w:rPr>
        <w:t>sąj</w:t>
      </w:r>
      <w:r w:rsidR="0A6A3C3E" w:rsidRPr="0347C1AD">
        <w:rPr>
          <w:rFonts w:ascii="Times New Roman" w:eastAsia="Calibri" w:hAnsi="Times New Roman" w:cs="Times New Roman"/>
          <w:sz w:val="24"/>
          <w:szCs w:val="24"/>
        </w:rPr>
        <w:t>un</w:t>
      </w:r>
      <w:r w:rsidR="76DE0BC4" w:rsidRPr="0347C1AD">
        <w:rPr>
          <w:rFonts w:ascii="Times New Roman" w:eastAsia="Calibri" w:hAnsi="Times New Roman" w:cs="Times New Roman"/>
          <w:sz w:val="24"/>
          <w:szCs w:val="24"/>
        </w:rPr>
        <w:t xml:space="preserve">gos šalyse </w:t>
      </w:r>
      <w:r w:rsidR="22A29F62" w:rsidRPr="0347C1AD">
        <w:rPr>
          <w:rFonts w:ascii="Times New Roman" w:eastAsia="Calibri" w:hAnsi="Times New Roman" w:cs="Times New Roman"/>
          <w:sz w:val="24"/>
          <w:szCs w:val="24"/>
        </w:rPr>
        <w:t>taiko</w:t>
      </w:r>
      <w:r w:rsidR="703145C7" w:rsidRPr="0347C1AD">
        <w:rPr>
          <w:rFonts w:ascii="Times New Roman" w:eastAsia="Calibri" w:hAnsi="Times New Roman" w:cs="Times New Roman"/>
          <w:sz w:val="24"/>
          <w:szCs w:val="24"/>
        </w:rPr>
        <w:t>m</w:t>
      </w:r>
      <w:r w:rsidR="7194C2B2" w:rsidRPr="0347C1AD">
        <w:rPr>
          <w:rFonts w:ascii="Times New Roman" w:eastAsia="Calibri" w:hAnsi="Times New Roman" w:cs="Times New Roman"/>
          <w:sz w:val="24"/>
          <w:szCs w:val="24"/>
        </w:rPr>
        <w:t>os</w:t>
      </w:r>
      <w:r w:rsidR="22A29F62" w:rsidRPr="0347C1AD">
        <w:rPr>
          <w:rFonts w:ascii="Times New Roman" w:eastAsia="Calibri" w:hAnsi="Times New Roman" w:cs="Times New Roman"/>
          <w:sz w:val="24"/>
          <w:szCs w:val="24"/>
        </w:rPr>
        <w:t xml:space="preserve"> </w:t>
      </w:r>
      <w:r w:rsidR="7194C2B2" w:rsidRPr="0347C1AD">
        <w:rPr>
          <w:rFonts w:ascii="Times New Roman" w:eastAsia="Calibri" w:hAnsi="Times New Roman" w:cs="Times New Roman"/>
          <w:sz w:val="24"/>
          <w:szCs w:val="24"/>
        </w:rPr>
        <w:t xml:space="preserve">naujausios projektų rengimo, įgyvendinimo valdymo schemos bei ypatumai ir </w:t>
      </w:r>
      <w:r w:rsidR="7194C2B2" w:rsidRPr="0347C1AD">
        <w:rPr>
          <w:rFonts w:ascii="Times New Roman" w:eastAsia="Calibri" w:hAnsi="Times New Roman" w:cs="Times New Roman"/>
          <w:sz w:val="24"/>
          <w:szCs w:val="24"/>
        </w:rPr>
        <w:lastRenderedPageBreak/>
        <w:t>diegiamos energijos efektyvumo didinimo priemonės bei inovacijos</w:t>
      </w:r>
      <w:r w:rsidR="1AB07BD2" w:rsidRPr="0347C1AD">
        <w:rPr>
          <w:rFonts w:ascii="Times New Roman" w:eastAsia="Calibri" w:hAnsi="Times New Roman" w:cs="Times New Roman"/>
          <w:sz w:val="24"/>
          <w:szCs w:val="24"/>
        </w:rPr>
        <w:t xml:space="preserve">. </w:t>
      </w:r>
      <w:r w:rsidR="5B049AE9" w:rsidRPr="0347C1AD">
        <w:rPr>
          <w:rFonts w:ascii="Times New Roman" w:eastAsia="Calibri" w:hAnsi="Times New Roman" w:cs="Times New Roman"/>
          <w:sz w:val="24"/>
          <w:szCs w:val="24"/>
        </w:rPr>
        <w:t>Seminaro programa</w:t>
      </w:r>
      <w:r w:rsidR="10AFCA5C" w:rsidRPr="0347C1AD">
        <w:rPr>
          <w:rFonts w:ascii="Times New Roman" w:eastAsia="Calibri" w:hAnsi="Times New Roman" w:cs="Times New Roman"/>
          <w:sz w:val="24"/>
          <w:szCs w:val="24"/>
        </w:rPr>
        <w:t>,</w:t>
      </w:r>
      <w:r w:rsidR="5B049AE9" w:rsidRPr="0347C1AD">
        <w:rPr>
          <w:rFonts w:ascii="Times New Roman" w:eastAsia="Calibri" w:hAnsi="Times New Roman" w:cs="Times New Roman"/>
          <w:sz w:val="24"/>
          <w:szCs w:val="24"/>
        </w:rPr>
        <w:t xml:space="preserve"> </w:t>
      </w:r>
      <w:r w:rsidR="58972BEC" w:rsidRPr="0347C1AD">
        <w:rPr>
          <w:rFonts w:ascii="Times New Roman" w:eastAsia="Calibri" w:hAnsi="Times New Roman" w:cs="Times New Roman"/>
          <w:sz w:val="24"/>
          <w:szCs w:val="24"/>
        </w:rPr>
        <w:t xml:space="preserve">dalyvaujančių </w:t>
      </w:r>
      <w:r w:rsidR="7A29991B" w:rsidRPr="0347C1AD">
        <w:rPr>
          <w:rFonts w:ascii="Times New Roman" w:eastAsia="Calibri" w:hAnsi="Times New Roman" w:cs="Times New Roman"/>
          <w:sz w:val="24"/>
          <w:szCs w:val="24"/>
        </w:rPr>
        <w:t>suinteresuotų grupių sąraša</w:t>
      </w:r>
      <w:r w:rsidR="5D63F29D" w:rsidRPr="0347C1AD">
        <w:rPr>
          <w:rFonts w:ascii="Times New Roman" w:eastAsia="Calibri" w:hAnsi="Times New Roman" w:cs="Times New Roman"/>
          <w:sz w:val="24"/>
          <w:szCs w:val="24"/>
        </w:rPr>
        <w:t>i</w:t>
      </w:r>
      <w:r w:rsidR="10AFCA5C" w:rsidRPr="0347C1AD">
        <w:rPr>
          <w:rFonts w:ascii="Times New Roman" w:eastAsia="Calibri" w:hAnsi="Times New Roman" w:cs="Times New Roman"/>
          <w:sz w:val="24"/>
          <w:szCs w:val="24"/>
        </w:rPr>
        <w:t>, vieta</w:t>
      </w:r>
      <w:r w:rsidR="1F099626" w:rsidRPr="0347C1AD">
        <w:rPr>
          <w:rFonts w:ascii="Times New Roman" w:eastAsia="Calibri" w:hAnsi="Times New Roman" w:cs="Times New Roman"/>
          <w:sz w:val="24"/>
          <w:szCs w:val="24"/>
        </w:rPr>
        <w:t>, laikas</w:t>
      </w:r>
      <w:r w:rsidR="10AFCA5C" w:rsidRPr="0347C1AD">
        <w:rPr>
          <w:rFonts w:ascii="Times New Roman" w:eastAsia="Calibri" w:hAnsi="Times New Roman" w:cs="Times New Roman"/>
          <w:sz w:val="24"/>
          <w:szCs w:val="24"/>
        </w:rPr>
        <w:t xml:space="preserve"> bei forma</w:t>
      </w:r>
      <w:r w:rsidR="7A29991B" w:rsidRPr="0347C1AD">
        <w:rPr>
          <w:rFonts w:ascii="Times New Roman" w:eastAsia="Calibri" w:hAnsi="Times New Roman" w:cs="Times New Roman"/>
          <w:sz w:val="24"/>
          <w:szCs w:val="24"/>
        </w:rPr>
        <w:t xml:space="preserve"> turėtų būti suderint</w:t>
      </w:r>
      <w:r w:rsidR="5D63F29D" w:rsidRPr="0347C1AD">
        <w:rPr>
          <w:rFonts w:ascii="Times New Roman" w:eastAsia="Calibri" w:hAnsi="Times New Roman" w:cs="Times New Roman"/>
          <w:sz w:val="24"/>
          <w:szCs w:val="24"/>
        </w:rPr>
        <w:t>i</w:t>
      </w:r>
      <w:r w:rsidR="7A29991B" w:rsidRPr="0347C1AD">
        <w:rPr>
          <w:rFonts w:ascii="Times New Roman" w:eastAsia="Calibri" w:hAnsi="Times New Roman" w:cs="Times New Roman"/>
          <w:sz w:val="24"/>
          <w:szCs w:val="24"/>
        </w:rPr>
        <w:t xml:space="preserve"> su </w:t>
      </w:r>
      <w:r w:rsidR="3C5DFED1" w:rsidRPr="0347C1AD">
        <w:rPr>
          <w:rFonts w:ascii="Times New Roman" w:eastAsia="Calibri" w:hAnsi="Times New Roman" w:cs="Times New Roman"/>
          <w:sz w:val="24"/>
          <w:szCs w:val="24"/>
        </w:rPr>
        <w:t>Perkančiąja organizacija</w:t>
      </w:r>
      <w:r w:rsidR="13B6B858" w:rsidRPr="0347C1AD">
        <w:rPr>
          <w:rFonts w:ascii="Times New Roman" w:eastAsia="Calibri" w:hAnsi="Times New Roman" w:cs="Times New Roman"/>
          <w:sz w:val="24"/>
          <w:szCs w:val="24"/>
        </w:rPr>
        <w:t>.</w:t>
      </w:r>
      <w:r w:rsidR="6ADBF85E" w:rsidRPr="0347C1AD">
        <w:rPr>
          <w:rFonts w:ascii="Times New Roman" w:eastAsia="Calibri" w:hAnsi="Times New Roman" w:cs="Times New Roman"/>
          <w:sz w:val="24"/>
          <w:szCs w:val="24"/>
        </w:rPr>
        <w:t xml:space="preserve"> </w:t>
      </w:r>
      <w:r w:rsidR="2FE5A68B" w:rsidRPr="0347C1AD">
        <w:rPr>
          <w:rFonts w:ascii="Times New Roman" w:eastAsia="Calibri" w:hAnsi="Times New Roman" w:cs="Times New Roman"/>
          <w:sz w:val="24"/>
          <w:szCs w:val="24"/>
        </w:rPr>
        <w:t>Seminaras turi būti surengtas sutarties galiojimo laikotarpyje.</w:t>
      </w:r>
    </w:p>
    <w:p w14:paraId="41A336F0" w14:textId="1C45ADA2" w:rsidR="00F51E74" w:rsidRPr="00572E22" w:rsidRDefault="545685AF" w:rsidP="00572E22">
      <w:pPr>
        <w:widowControl w:val="0"/>
        <w:tabs>
          <w:tab w:val="left" w:pos="851"/>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rPr>
        <w:t>1</w:t>
      </w:r>
      <w:r w:rsidR="005163BA" w:rsidRPr="0347C1AD">
        <w:rPr>
          <w:rFonts w:ascii="Times New Roman" w:eastAsia="Calibri" w:hAnsi="Times New Roman" w:cs="Times New Roman"/>
          <w:sz w:val="24"/>
          <w:szCs w:val="24"/>
        </w:rPr>
        <w:t>0</w:t>
      </w:r>
      <w:r w:rsidR="00F51E74" w:rsidRPr="0347C1AD">
        <w:rPr>
          <w:rFonts w:ascii="Times New Roman" w:eastAsia="Calibri" w:hAnsi="Times New Roman" w:cs="Times New Roman"/>
          <w:sz w:val="24"/>
          <w:szCs w:val="24"/>
        </w:rPr>
        <w:t>. Paslaugos negali teikti projekto partneriai, kaip yra numatyta Partnerystės sutarties projekto LIFE IP EnerLIT „Energijos efektyvumo didinimas Lietuvoje“ Nr. LIFE20 IPC/LT/000002 įgyvendinimui 3.1.2 papunktyje.</w:t>
      </w:r>
    </w:p>
    <w:p w14:paraId="1D7589D2" w14:textId="008F1E54" w:rsidR="00572E22" w:rsidRPr="00572E22" w:rsidRDefault="16535178" w:rsidP="00572E22">
      <w:pPr>
        <w:widowControl w:val="0"/>
        <w:tabs>
          <w:tab w:val="left" w:pos="851"/>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rPr>
        <w:t>1</w:t>
      </w:r>
      <w:r w:rsidR="00D43850" w:rsidRPr="0347C1AD">
        <w:rPr>
          <w:rFonts w:ascii="Times New Roman" w:eastAsia="Calibri" w:hAnsi="Times New Roman" w:cs="Times New Roman"/>
          <w:sz w:val="24"/>
          <w:szCs w:val="24"/>
        </w:rPr>
        <w:t>1</w:t>
      </w:r>
      <w:r w:rsidR="00572E22" w:rsidRPr="0347C1AD">
        <w:rPr>
          <w:rFonts w:ascii="Times New Roman" w:eastAsia="Calibri" w:hAnsi="Times New Roman" w:cs="Times New Roman"/>
          <w:sz w:val="24"/>
          <w:szCs w:val="24"/>
        </w:rPr>
        <w:t xml:space="preserve">. Taikomi metodai turi užtikrinti reikalingų duomenų patikimumą ir kokybę, vertinimo išvadų ir rekomendacijų pagrįstumą, nuoseklumą ir praktinį pritaikomumą. Vertinimo metodų visuma turi užtikrinti nuoseklų vertinimo pagrindą, naudojami vertinimo metodai tarpusavyje turi būti suderinti, turi būti nurodyti pagrindiniai informacijos šaltiniai, kuriais ketina naudotis paslaugų teikėjas atlikdamas vertinimą. </w:t>
      </w:r>
    </w:p>
    <w:p w14:paraId="288F2F29" w14:textId="3AFB4022" w:rsidR="00572E22" w:rsidRDefault="62D65983" w:rsidP="00B43842">
      <w:pPr>
        <w:widowControl w:val="0"/>
        <w:tabs>
          <w:tab w:val="left" w:pos="851"/>
        </w:tabs>
        <w:spacing w:after="0" w:line="240" w:lineRule="auto"/>
        <w:ind w:firstLine="567"/>
        <w:jc w:val="both"/>
        <w:rPr>
          <w:rFonts w:ascii="Times New Roman" w:eastAsia="Times New Roman" w:hAnsi="Times New Roman" w:cs="Times New Roman"/>
          <w:sz w:val="24"/>
          <w:szCs w:val="24"/>
          <w:lang w:eastAsia="da-DK"/>
        </w:rPr>
      </w:pPr>
      <w:r w:rsidRPr="0347C1AD">
        <w:rPr>
          <w:rFonts w:ascii="Times New Roman" w:eastAsia="Times New Roman" w:hAnsi="Times New Roman" w:cs="Times New Roman"/>
          <w:sz w:val="24"/>
          <w:szCs w:val="24"/>
          <w:lang w:eastAsia="da-DK"/>
        </w:rPr>
        <w:t>1</w:t>
      </w:r>
      <w:r w:rsidR="00D43850" w:rsidRPr="0347C1AD">
        <w:rPr>
          <w:rFonts w:ascii="Times New Roman" w:eastAsia="Times New Roman" w:hAnsi="Times New Roman" w:cs="Times New Roman"/>
          <w:sz w:val="24"/>
          <w:szCs w:val="24"/>
          <w:lang w:eastAsia="da-DK"/>
        </w:rPr>
        <w:t>2</w:t>
      </w:r>
      <w:r w:rsidR="00572E22" w:rsidRPr="0347C1AD">
        <w:rPr>
          <w:rFonts w:ascii="Times New Roman" w:eastAsia="Times New Roman" w:hAnsi="Times New Roman" w:cs="Times New Roman"/>
          <w:sz w:val="24"/>
          <w:szCs w:val="24"/>
          <w:lang w:eastAsia="da-DK"/>
        </w:rPr>
        <w:t>. Studijos rezultatai (ataskaita, pristatymo medžiaga, rengiami lietuvių kalba</w:t>
      </w:r>
      <w:r w:rsidR="00744151" w:rsidRPr="0347C1AD">
        <w:rPr>
          <w:rFonts w:ascii="Times New Roman" w:eastAsia="Times New Roman" w:hAnsi="Times New Roman" w:cs="Times New Roman"/>
          <w:sz w:val="24"/>
          <w:szCs w:val="24"/>
          <w:lang w:eastAsia="da-DK"/>
        </w:rPr>
        <w:t>, studijoje pateikiama santrauka anglų kalba</w:t>
      </w:r>
      <w:r w:rsidR="00572E22" w:rsidRPr="0347C1AD">
        <w:rPr>
          <w:rFonts w:ascii="Times New Roman" w:eastAsia="Times New Roman" w:hAnsi="Times New Roman" w:cs="Times New Roman"/>
          <w:sz w:val="24"/>
          <w:szCs w:val="24"/>
          <w:lang w:eastAsia="da-DK"/>
        </w:rPr>
        <w:t>.</w:t>
      </w:r>
      <w:r w:rsidR="00744151" w:rsidRPr="0347C1AD">
        <w:rPr>
          <w:rFonts w:ascii="Times New Roman" w:eastAsia="Times New Roman" w:hAnsi="Times New Roman" w:cs="Times New Roman"/>
          <w:sz w:val="24"/>
          <w:szCs w:val="24"/>
          <w:lang w:eastAsia="da-DK"/>
        </w:rPr>
        <w:t xml:space="preserve"> Visuose paslaugos rezultatuose (studijoje, ataskaitoje, pristatymo medžiagoje ir kt.) turi būti LIFE programos</w:t>
      </w:r>
      <w:r w:rsidR="00E46EE9" w:rsidRPr="0347C1AD">
        <w:rPr>
          <w:rFonts w:ascii="Times New Roman" w:eastAsia="Times New Roman" w:hAnsi="Times New Roman" w:cs="Times New Roman"/>
          <w:sz w:val="24"/>
          <w:szCs w:val="24"/>
          <w:lang w:eastAsia="da-DK"/>
        </w:rPr>
        <w:t xml:space="preserve">, Lietuvos Respublikos </w:t>
      </w:r>
      <w:r w:rsidR="00744151" w:rsidRPr="0347C1AD">
        <w:rPr>
          <w:rFonts w:ascii="Times New Roman" w:eastAsia="Times New Roman" w:hAnsi="Times New Roman" w:cs="Times New Roman"/>
          <w:sz w:val="24"/>
          <w:szCs w:val="24"/>
          <w:lang w:eastAsia="da-DK"/>
        </w:rPr>
        <w:t>Aplinkos ministerijos</w:t>
      </w:r>
      <w:r w:rsidR="00E46EE9" w:rsidRPr="0347C1AD">
        <w:rPr>
          <w:rFonts w:ascii="Times New Roman" w:eastAsia="Times New Roman" w:hAnsi="Times New Roman" w:cs="Times New Roman"/>
          <w:sz w:val="24"/>
          <w:szCs w:val="24"/>
          <w:lang w:eastAsia="da-DK"/>
        </w:rPr>
        <w:t xml:space="preserve"> bei Energetikos ministerijos</w:t>
      </w:r>
      <w:r w:rsidR="00744151" w:rsidRPr="0347C1AD">
        <w:rPr>
          <w:rFonts w:ascii="Times New Roman" w:eastAsia="Times New Roman" w:hAnsi="Times New Roman" w:cs="Times New Roman"/>
          <w:sz w:val="24"/>
          <w:szCs w:val="24"/>
          <w:lang w:eastAsia="da-DK"/>
        </w:rPr>
        <w:t xml:space="preserve"> logotipai ir nuoroda „Projektas „Energijos efektyvumo didinimas Lietuvoje“ (Nr. LIFE20 IPC/LT/000002) yra finansuojamas Europos Sąjungos ir Lietuvos Respublikos lėšomis. Šiame leidinyje pateikiamas Energetikos ministerijos požiūris, ir Europos Komisija nėra atsakinga už bet kokį šios informacijos panaudojimą.“</w:t>
      </w:r>
    </w:p>
    <w:p w14:paraId="40AC3A94" w14:textId="1368A110" w:rsidR="00744151" w:rsidRPr="006B1C42" w:rsidRDefault="5CB8503D" w:rsidP="00572E22">
      <w:pPr>
        <w:widowControl w:val="0"/>
        <w:tabs>
          <w:tab w:val="left" w:pos="851"/>
        </w:tabs>
        <w:spacing w:after="0" w:line="240" w:lineRule="auto"/>
        <w:ind w:firstLine="567"/>
        <w:jc w:val="both"/>
        <w:rPr>
          <w:rFonts w:ascii="Times New Roman" w:eastAsia="Times New Roman" w:hAnsi="Times New Roman" w:cs="Times New Roman"/>
          <w:strike/>
          <w:sz w:val="24"/>
          <w:szCs w:val="24"/>
          <w:lang w:eastAsia="da-DK"/>
        </w:rPr>
      </w:pPr>
      <w:r w:rsidRPr="0347C1AD">
        <w:rPr>
          <w:rFonts w:ascii="Times New Roman" w:eastAsia="Times New Roman" w:hAnsi="Times New Roman" w:cs="Times New Roman"/>
          <w:sz w:val="24"/>
          <w:szCs w:val="24"/>
          <w:lang w:eastAsia="da-DK"/>
        </w:rPr>
        <w:t>1</w:t>
      </w:r>
      <w:r w:rsidR="005C66A0" w:rsidRPr="0347C1AD">
        <w:rPr>
          <w:rFonts w:ascii="Times New Roman" w:eastAsia="Times New Roman" w:hAnsi="Times New Roman" w:cs="Times New Roman"/>
          <w:sz w:val="24"/>
          <w:szCs w:val="24"/>
          <w:lang w:eastAsia="da-DK"/>
        </w:rPr>
        <w:t>3</w:t>
      </w:r>
      <w:r w:rsidR="00744151" w:rsidRPr="0347C1AD">
        <w:rPr>
          <w:rFonts w:ascii="Times New Roman" w:eastAsia="Times New Roman" w:hAnsi="Times New Roman" w:cs="Times New Roman"/>
          <w:sz w:val="24"/>
          <w:szCs w:val="24"/>
          <w:lang w:eastAsia="da-DK"/>
        </w:rPr>
        <w:t>. Ši paslauga yra įsigyjama įgyvendinti projektą „Energijos efektyvumo didinimas Lietuvoje“ (Nr. LIFE20 IPC/LT/000002), kuris yra finansuojamas Europos Sąjungos LIFE programos ir Lietuvos Respublikos lėšomis.</w:t>
      </w:r>
    </w:p>
    <w:p w14:paraId="1810F5CA" w14:textId="77777777" w:rsidR="00572E22" w:rsidRPr="00572E22" w:rsidRDefault="00572E22" w:rsidP="00572E22">
      <w:pPr>
        <w:widowControl w:val="0"/>
        <w:tabs>
          <w:tab w:val="left" w:pos="851"/>
        </w:tabs>
        <w:spacing w:after="0" w:line="240" w:lineRule="auto"/>
        <w:ind w:firstLine="567"/>
        <w:jc w:val="center"/>
        <w:rPr>
          <w:rFonts w:ascii="Times New Roman" w:eastAsia="Times New Roman" w:hAnsi="Times New Roman" w:cs="Times New Roman"/>
          <w:sz w:val="24"/>
          <w:szCs w:val="24"/>
          <w:lang w:eastAsia="da-DK"/>
        </w:rPr>
      </w:pPr>
    </w:p>
    <w:p w14:paraId="5DB1FB35" w14:textId="77777777" w:rsidR="00572E22" w:rsidRPr="00572E22" w:rsidRDefault="00572E22" w:rsidP="00572E22">
      <w:pPr>
        <w:spacing w:after="0" w:line="240" w:lineRule="auto"/>
        <w:ind w:firstLine="567"/>
        <w:jc w:val="both"/>
        <w:rPr>
          <w:rFonts w:ascii="Times New Roman" w:eastAsia="Calibri" w:hAnsi="Times New Roman" w:cs="Times New Roman"/>
          <w:b/>
          <w:sz w:val="24"/>
          <w:szCs w:val="24"/>
        </w:rPr>
      </w:pPr>
      <w:r w:rsidRPr="00572E22">
        <w:rPr>
          <w:rFonts w:ascii="Times New Roman" w:eastAsia="Calibri" w:hAnsi="Times New Roman" w:cs="Times New Roman"/>
          <w:b/>
          <w:sz w:val="24"/>
          <w:szCs w:val="24"/>
        </w:rPr>
        <w:t>3. STUDIJOS REZULTATŲ PATEIKIMAS</w:t>
      </w:r>
    </w:p>
    <w:p w14:paraId="0FFEFC45" w14:textId="7EEA56D8" w:rsidR="00572E22" w:rsidRPr="00572E22" w:rsidRDefault="20E1432A" w:rsidP="14B83A07">
      <w:pPr>
        <w:tabs>
          <w:tab w:val="left" w:pos="709"/>
          <w:tab w:val="left" w:pos="993"/>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rPr>
        <w:t>1</w:t>
      </w:r>
      <w:r w:rsidR="005C66A0" w:rsidRPr="0347C1AD">
        <w:rPr>
          <w:rFonts w:ascii="Times New Roman" w:eastAsia="Calibri" w:hAnsi="Times New Roman" w:cs="Times New Roman"/>
          <w:sz w:val="24"/>
          <w:szCs w:val="24"/>
        </w:rPr>
        <w:t>4</w:t>
      </w:r>
      <w:r w:rsidR="1130A49F" w:rsidRPr="0347C1AD">
        <w:rPr>
          <w:rFonts w:ascii="Times New Roman" w:eastAsia="Calibri" w:hAnsi="Times New Roman" w:cs="Times New Roman"/>
          <w:sz w:val="24"/>
          <w:szCs w:val="24"/>
        </w:rPr>
        <w:t xml:space="preserve">. Paslaugos turi būti suteiktos </w:t>
      </w:r>
      <w:r w:rsidR="7994994C" w:rsidRPr="0347C1AD">
        <w:rPr>
          <w:rFonts w:ascii="Times New Roman" w:eastAsia="Calibri" w:hAnsi="Times New Roman" w:cs="Times New Roman"/>
          <w:sz w:val="24"/>
          <w:szCs w:val="24"/>
        </w:rPr>
        <w:t>per 6 mėn</w:t>
      </w:r>
      <w:r w:rsidR="008D62F7">
        <w:rPr>
          <w:rFonts w:ascii="Times New Roman" w:eastAsia="Calibri" w:hAnsi="Times New Roman" w:cs="Times New Roman"/>
          <w:sz w:val="24"/>
          <w:szCs w:val="24"/>
        </w:rPr>
        <w:t>esius</w:t>
      </w:r>
      <w:r w:rsidR="7994994C" w:rsidRPr="0347C1AD">
        <w:rPr>
          <w:rFonts w:ascii="Times New Roman" w:eastAsia="Calibri" w:hAnsi="Times New Roman" w:cs="Times New Roman"/>
          <w:sz w:val="24"/>
          <w:szCs w:val="24"/>
        </w:rPr>
        <w:t xml:space="preserve"> nuo Perkančiosios organizacijos su Paslaugos t</w:t>
      </w:r>
      <w:r w:rsidR="62AF3DC9" w:rsidRPr="0347C1AD">
        <w:rPr>
          <w:rFonts w:ascii="Times New Roman" w:eastAsia="Calibri" w:hAnsi="Times New Roman" w:cs="Times New Roman"/>
          <w:sz w:val="24"/>
          <w:szCs w:val="24"/>
        </w:rPr>
        <w:t>ei</w:t>
      </w:r>
      <w:r w:rsidR="7994994C" w:rsidRPr="0347C1AD">
        <w:rPr>
          <w:rFonts w:ascii="Times New Roman" w:eastAsia="Calibri" w:hAnsi="Times New Roman" w:cs="Times New Roman"/>
          <w:sz w:val="24"/>
          <w:szCs w:val="24"/>
        </w:rPr>
        <w:t xml:space="preserve">kėju </w:t>
      </w:r>
      <w:r w:rsidR="343B9E51" w:rsidRPr="0347C1AD">
        <w:rPr>
          <w:rFonts w:ascii="Times New Roman" w:eastAsia="Calibri" w:hAnsi="Times New Roman" w:cs="Times New Roman"/>
          <w:sz w:val="24"/>
          <w:szCs w:val="24"/>
        </w:rPr>
        <w:t xml:space="preserve">sudarytos </w:t>
      </w:r>
      <w:r w:rsidR="7994994C" w:rsidRPr="0347C1AD">
        <w:rPr>
          <w:rFonts w:ascii="Times New Roman" w:eastAsia="Calibri" w:hAnsi="Times New Roman" w:cs="Times New Roman"/>
          <w:sz w:val="24"/>
          <w:szCs w:val="24"/>
        </w:rPr>
        <w:t>sutarties įsigaliojimo dienos</w:t>
      </w:r>
      <w:r w:rsidR="1130A49F" w:rsidRPr="0347C1AD">
        <w:rPr>
          <w:rFonts w:ascii="Times New Roman" w:eastAsia="Calibri" w:hAnsi="Times New Roman" w:cs="Times New Roman"/>
          <w:sz w:val="24"/>
          <w:szCs w:val="24"/>
        </w:rPr>
        <w:t xml:space="preserve">.  </w:t>
      </w:r>
    </w:p>
    <w:p w14:paraId="76FFF230" w14:textId="5435B107" w:rsidR="00041BB5" w:rsidRDefault="60767C72" w:rsidP="00572E22">
      <w:pPr>
        <w:tabs>
          <w:tab w:val="left" w:pos="709"/>
          <w:tab w:val="left" w:pos="993"/>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rPr>
        <w:t>1</w:t>
      </w:r>
      <w:r w:rsidR="005C66A0" w:rsidRPr="0347C1AD">
        <w:rPr>
          <w:rFonts w:ascii="Times New Roman" w:eastAsia="Calibri" w:hAnsi="Times New Roman" w:cs="Times New Roman"/>
          <w:sz w:val="24"/>
          <w:szCs w:val="24"/>
        </w:rPr>
        <w:t>5</w:t>
      </w:r>
      <w:r w:rsidR="00572E22" w:rsidRPr="0347C1AD">
        <w:rPr>
          <w:rFonts w:ascii="Times New Roman" w:eastAsia="Calibri" w:hAnsi="Times New Roman" w:cs="Times New Roman"/>
          <w:sz w:val="24"/>
          <w:szCs w:val="24"/>
        </w:rPr>
        <w:t xml:space="preserve">. Ne vėliau kaip </w:t>
      </w:r>
      <w:r w:rsidR="00901721" w:rsidRPr="0347C1AD">
        <w:rPr>
          <w:rFonts w:ascii="Times New Roman" w:eastAsia="Calibri" w:hAnsi="Times New Roman" w:cs="Times New Roman"/>
          <w:sz w:val="24"/>
          <w:szCs w:val="24"/>
        </w:rPr>
        <w:t>per</w:t>
      </w:r>
      <w:r w:rsidR="00041BB5" w:rsidRPr="0347C1AD">
        <w:rPr>
          <w:rFonts w:ascii="Times New Roman" w:eastAsia="Calibri" w:hAnsi="Times New Roman" w:cs="Times New Roman"/>
          <w:sz w:val="24"/>
          <w:szCs w:val="24"/>
        </w:rPr>
        <w:t xml:space="preserve"> </w:t>
      </w:r>
      <w:r w:rsidR="00041BB5" w:rsidRPr="0347C1AD">
        <w:rPr>
          <w:rFonts w:ascii="Times New Roman" w:eastAsia="Calibri" w:hAnsi="Times New Roman" w:cs="Times New Roman"/>
          <w:sz w:val="24"/>
          <w:szCs w:val="24"/>
          <w:lang w:val="en-US"/>
        </w:rPr>
        <w:t>1</w:t>
      </w:r>
      <w:r w:rsidR="00901721" w:rsidRPr="0347C1AD">
        <w:rPr>
          <w:rFonts w:ascii="Times New Roman" w:eastAsia="Calibri" w:hAnsi="Times New Roman" w:cs="Times New Roman"/>
          <w:sz w:val="24"/>
          <w:szCs w:val="24"/>
        </w:rPr>
        <w:t xml:space="preserve"> mė</w:t>
      </w:r>
      <w:r w:rsidR="000C799A" w:rsidRPr="0347C1AD">
        <w:rPr>
          <w:rFonts w:ascii="Times New Roman" w:eastAsia="Calibri" w:hAnsi="Times New Roman" w:cs="Times New Roman"/>
          <w:sz w:val="24"/>
          <w:szCs w:val="24"/>
        </w:rPr>
        <w:t xml:space="preserve">nesį nuo </w:t>
      </w:r>
      <w:r w:rsidR="002C14A1" w:rsidRPr="0347C1AD">
        <w:rPr>
          <w:rFonts w:ascii="Times New Roman" w:eastAsia="Calibri" w:hAnsi="Times New Roman" w:cs="Times New Roman"/>
          <w:sz w:val="24"/>
          <w:szCs w:val="24"/>
        </w:rPr>
        <w:t xml:space="preserve">paslaugų teikimo </w:t>
      </w:r>
      <w:r w:rsidR="000C799A" w:rsidRPr="0347C1AD">
        <w:rPr>
          <w:rFonts w:ascii="Times New Roman" w:eastAsia="Calibri" w:hAnsi="Times New Roman" w:cs="Times New Roman"/>
          <w:sz w:val="24"/>
          <w:szCs w:val="24"/>
        </w:rPr>
        <w:t xml:space="preserve">sutarties </w:t>
      </w:r>
      <w:r w:rsidR="00041BB5" w:rsidRPr="0347C1AD">
        <w:rPr>
          <w:rFonts w:ascii="Times New Roman" w:eastAsia="Calibri" w:hAnsi="Times New Roman" w:cs="Times New Roman"/>
          <w:sz w:val="24"/>
          <w:szCs w:val="24"/>
        </w:rPr>
        <w:t xml:space="preserve">įsigaliojimo dienos, </w:t>
      </w:r>
      <w:r w:rsidR="0085338E" w:rsidRPr="0347C1AD">
        <w:rPr>
          <w:rFonts w:ascii="Times New Roman" w:eastAsia="Calibri" w:hAnsi="Times New Roman" w:cs="Times New Roman"/>
          <w:sz w:val="24"/>
          <w:szCs w:val="24"/>
        </w:rPr>
        <w:t xml:space="preserve">Paslaugų teikėjas </w:t>
      </w:r>
      <w:r w:rsidR="000C799A" w:rsidRPr="0347C1AD">
        <w:rPr>
          <w:rFonts w:ascii="Times New Roman" w:eastAsia="Calibri" w:hAnsi="Times New Roman" w:cs="Times New Roman"/>
          <w:sz w:val="24"/>
          <w:szCs w:val="24"/>
        </w:rPr>
        <w:t xml:space="preserve">turi </w:t>
      </w:r>
      <w:r w:rsidR="0085338E" w:rsidRPr="0347C1AD">
        <w:rPr>
          <w:rFonts w:ascii="Times New Roman" w:eastAsia="Calibri" w:hAnsi="Times New Roman" w:cs="Times New Roman"/>
          <w:sz w:val="24"/>
          <w:szCs w:val="24"/>
        </w:rPr>
        <w:t xml:space="preserve">pristatyti Studijos </w:t>
      </w:r>
      <w:r w:rsidR="008941A4" w:rsidRPr="0347C1AD">
        <w:rPr>
          <w:rFonts w:ascii="Times New Roman" w:eastAsia="Calibri" w:hAnsi="Times New Roman" w:cs="Times New Roman"/>
          <w:sz w:val="24"/>
          <w:szCs w:val="24"/>
        </w:rPr>
        <w:t xml:space="preserve">ir tarpinės ataskaitos </w:t>
      </w:r>
      <w:r w:rsidR="00287C8B" w:rsidRPr="0347C1AD">
        <w:rPr>
          <w:rFonts w:ascii="Times New Roman" w:eastAsia="Calibri" w:hAnsi="Times New Roman" w:cs="Times New Roman"/>
          <w:sz w:val="24"/>
          <w:szCs w:val="24"/>
        </w:rPr>
        <w:t>struktūros projektą</w:t>
      </w:r>
      <w:r w:rsidR="002F0FCB" w:rsidRPr="0347C1AD">
        <w:rPr>
          <w:rFonts w:ascii="Times New Roman" w:eastAsia="Calibri" w:hAnsi="Times New Roman" w:cs="Times New Roman"/>
          <w:sz w:val="24"/>
          <w:szCs w:val="24"/>
        </w:rPr>
        <w:t>, jos</w:t>
      </w:r>
      <w:r w:rsidR="00287C8B" w:rsidRPr="0347C1AD">
        <w:rPr>
          <w:rFonts w:ascii="Times New Roman" w:eastAsia="Calibri" w:hAnsi="Times New Roman" w:cs="Times New Roman"/>
          <w:sz w:val="24"/>
          <w:szCs w:val="24"/>
        </w:rPr>
        <w:t xml:space="preserve"> </w:t>
      </w:r>
      <w:r w:rsidR="0085338E" w:rsidRPr="0347C1AD">
        <w:rPr>
          <w:rFonts w:ascii="Times New Roman" w:eastAsia="Calibri" w:hAnsi="Times New Roman" w:cs="Times New Roman"/>
          <w:sz w:val="24"/>
          <w:szCs w:val="24"/>
        </w:rPr>
        <w:t>rengimo planą</w:t>
      </w:r>
      <w:r w:rsidR="00041BB5" w:rsidRPr="0347C1AD">
        <w:rPr>
          <w:rFonts w:ascii="Times New Roman" w:eastAsia="Calibri" w:hAnsi="Times New Roman" w:cs="Times New Roman"/>
          <w:sz w:val="24"/>
          <w:szCs w:val="24"/>
        </w:rPr>
        <w:t>.</w:t>
      </w:r>
    </w:p>
    <w:p w14:paraId="407FAF92" w14:textId="402B1269" w:rsidR="00ED4429" w:rsidRDefault="6580B0B1" w:rsidP="00572E22">
      <w:pPr>
        <w:tabs>
          <w:tab w:val="left" w:pos="709"/>
          <w:tab w:val="left" w:pos="993"/>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lang w:val="en-US"/>
        </w:rPr>
        <w:t>1</w:t>
      </w:r>
      <w:r w:rsidR="005C66A0" w:rsidRPr="0347C1AD">
        <w:rPr>
          <w:rFonts w:ascii="Times New Roman" w:eastAsia="Calibri" w:hAnsi="Times New Roman" w:cs="Times New Roman"/>
          <w:sz w:val="24"/>
          <w:szCs w:val="24"/>
          <w:lang w:val="en-US"/>
        </w:rPr>
        <w:t>6</w:t>
      </w:r>
      <w:r w:rsidR="00041BB5" w:rsidRPr="0347C1AD">
        <w:rPr>
          <w:rFonts w:ascii="Times New Roman" w:eastAsia="Calibri" w:hAnsi="Times New Roman" w:cs="Times New Roman"/>
          <w:sz w:val="24"/>
          <w:szCs w:val="24"/>
          <w:lang w:val="en-US"/>
        </w:rPr>
        <w:t xml:space="preserve">. </w:t>
      </w:r>
      <w:r w:rsidR="00041BB5" w:rsidRPr="0347C1AD">
        <w:rPr>
          <w:rFonts w:ascii="Times New Roman" w:eastAsia="Calibri" w:hAnsi="Times New Roman" w:cs="Times New Roman"/>
          <w:sz w:val="24"/>
          <w:szCs w:val="24"/>
        </w:rPr>
        <w:t xml:space="preserve">Ne vėliau kaip per </w:t>
      </w:r>
      <w:r w:rsidR="00B21E6E" w:rsidRPr="0347C1AD">
        <w:rPr>
          <w:rFonts w:ascii="Times New Roman" w:eastAsia="Calibri" w:hAnsi="Times New Roman" w:cs="Times New Roman"/>
          <w:sz w:val="24"/>
          <w:szCs w:val="24"/>
        </w:rPr>
        <w:t>3 m</w:t>
      </w:r>
      <w:r w:rsidR="006128BA" w:rsidRPr="0347C1AD">
        <w:rPr>
          <w:rFonts w:ascii="Times New Roman" w:eastAsia="Calibri" w:hAnsi="Times New Roman" w:cs="Times New Roman"/>
          <w:sz w:val="24"/>
          <w:szCs w:val="24"/>
        </w:rPr>
        <w:t>ėnesi</w:t>
      </w:r>
      <w:r w:rsidR="00ED4429" w:rsidRPr="0347C1AD">
        <w:rPr>
          <w:rFonts w:ascii="Times New Roman" w:eastAsia="Calibri" w:hAnsi="Times New Roman" w:cs="Times New Roman"/>
          <w:sz w:val="24"/>
          <w:szCs w:val="24"/>
        </w:rPr>
        <w:t>u</w:t>
      </w:r>
      <w:r w:rsidR="006128BA" w:rsidRPr="0347C1AD">
        <w:rPr>
          <w:rFonts w:ascii="Times New Roman" w:eastAsia="Calibri" w:hAnsi="Times New Roman" w:cs="Times New Roman"/>
          <w:sz w:val="24"/>
          <w:szCs w:val="24"/>
        </w:rPr>
        <w:t xml:space="preserve">s </w:t>
      </w:r>
      <w:r w:rsidR="00ED4429" w:rsidRPr="0347C1AD">
        <w:rPr>
          <w:rFonts w:ascii="Times New Roman" w:eastAsia="Calibri" w:hAnsi="Times New Roman" w:cs="Times New Roman"/>
          <w:sz w:val="24"/>
          <w:szCs w:val="24"/>
        </w:rPr>
        <w:t>nuo paslaugų teikimo</w:t>
      </w:r>
      <w:r w:rsidR="006128BA" w:rsidRPr="0347C1AD">
        <w:rPr>
          <w:rFonts w:ascii="Times New Roman" w:eastAsia="Calibri" w:hAnsi="Times New Roman" w:cs="Times New Roman"/>
          <w:sz w:val="24"/>
          <w:szCs w:val="24"/>
        </w:rPr>
        <w:t xml:space="preserve"> sutarties </w:t>
      </w:r>
      <w:r w:rsidR="00ED4429" w:rsidRPr="0347C1AD">
        <w:rPr>
          <w:rFonts w:ascii="Times New Roman" w:eastAsia="Calibri" w:hAnsi="Times New Roman" w:cs="Times New Roman"/>
          <w:sz w:val="24"/>
          <w:szCs w:val="24"/>
        </w:rPr>
        <w:t xml:space="preserve">įsigaliojimo dienos, Paslaugų teikėjas turi pristatyti </w:t>
      </w:r>
      <w:r w:rsidR="00572E22" w:rsidRPr="0347C1AD">
        <w:rPr>
          <w:rFonts w:ascii="Times New Roman" w:eastAsia="Calibri" w:hAnsi="Times New Roman" w:cs="Times New Roman"/>
          <w:sz w:val="24"/>
          <w:szCs w:val="24"/>
        </w:rPr>
        <w:t xml:space="preserve">tarpinę Studijos ataskaitą. </w:t>
      </w:r>
    </w:p>
    <w:p w14:paraId="0FCFD740" w14:textId="2F401168" w:rsidR="00CC2E2C" w:rsidRPr="006B1C42" w:rsidRDefault="07E43A66" w:rsidP="6EDF2C95">
      <w:pPr>
        <w:tabs>
          <w:tab w:val="left" w:pos="709"/>
          <w:tab w:val="left" w:pos="993"/>
        </w:tabs>
        <w:spacing w:after="0" w:line="240" w:lineRule="auto"/>
        <w:ind w:firstLine="567"/>
        <w:jc w:val="both"/>
        <w:rPr>
          <w:rFonts w:ascii="Times New Roman" w:eastAsia="Calibri" w:hAnsi="Times New Roman" w:cs="Times New Roman"/>
          <w:sz w:val="24"/>
          <w:szCs w:val="24"/>
          <w:lang w:val="en-US"/>
        </w:rPr>
      </w:pPr>
      <w:r w:rsidRPr="0347C1AD">
        <w:rPr>
          <w:rFonts w:ascii="Times New Roman" w:eastAsia="Calibri" w:hAnsi="Times New Roman" w:cs="Times New Roman"/>
          <w:sz w:val="24"/>
          <w:szCs w:val="24"/>
        </w:rPr>
        <w:t>1</w:t>
      </w:r>
      <w:r w:rsidR="2DE4BB76" w:rsidRPr="0347C1AD">
        <w:rPr>
          <w:rFonts w:ascii="Times New Roman" w:eastAsia="Calibri" w:hAnsi="Times New Roman" w:cs="Times New Roman"/>
          <w:sz w:val="24"/>
          <w:szCs w:val="24"/>
        </w:rPr>
        <w:t xml:space="preserve">7. </w:t>
      </w:r>
      <w:r w:rsidR="0099282D">
        <w:rPr>
          <w:rFonts w:ascii="Times New Roman" w:eastAsia="Calibri" w:hAnsi="Times New Roman" w:cs="Times New Roman"/>
          <w:sz w:val="24"/>
          <w:szCs w:val="24"/>
        </w:rPr>
        <w:t>N</w:t>
      </w:r>
      <w:r w:rsidR="2DE4BB76" w:rsidRPr="0347C1AD">
        <w:rPr>
          <w:rFonts w:ascii="Times New Roman" w:eastAsia="Calibri" w:hAnsi="Times New Roman" w:cs="Times New Roman"/>
          <w:sz w:val="24"/>
          <w:szCs w:val="24"/>
        </w:rPr>
        <w:t>e vėliau kaip p</w:t>
      </w:r>
      <w:r w:rsidR="004C7B0A">
        <w:rPr>
          <w:rFonts w:ascii="Times New Roman" w:eastAsia="Calibri" w:hAnsi="Times New Roman" w:cs="Times New Roman"/>
          <w:sz w:val="24"/>
          <w:szCs w:val="24"/>
        </w:rPr>
        <w:t>er</w:t>
      </w:r>
      <w:r w:rsidR="2DE4BB76" w:rsidRPr="0347C1AD">
        <w:rPr>
          <w:rFonts w:ascii="Times New Roman" w:eastAsia="Calibri" w:hAnsi="Times New Roman" w:cs="Times New Roman"/>
          <w:sz w:val="24"/>
          <w:szCs w:val="24"/>
        </w:rPr>
        <w:t xml:space="preserve"> </w:t>
      </w:r>
      <w:r w:rsidR="2DE4BB76" w:rsidRPr="0347C1AD">
        <w:rPr>
          <w:rFonts w:ascii="Times New Roman" w:eastAsia="Calibri" w:hAnsi="Times New Roman" w:cs="Times New Roman"/>
          <w:sz w:val="24"/>
          <w:szCs w:val="24"/>
          <w:lang w:val="en-US"/>
        </w:rPr>
        <w:t>5 mėn</w:t>
      </w:r>
      <w:r w:rsidR="03834B0D" w:rsidRPr="0347C1AD">
        <w:rPr>
          <w:rFonts w:ascii="Times New Roman" w:eastAsia="Calibri" w:hAnsi="Times New Roman" w:cs="Times New Roman"/>
          <w:sz w:val="24"/>
          <w:szCs w:val="24"/>
          <w:lang w:val="en-US"/>
        </w:rPr>
        <w:t>esi</w:t>
      </w:r>
      <w:r w:rsidR="004C7B0A">
        <w:rPr>
          <w:rFonts w:ascii="Times New Roman" w:eastAsia="Calibri" w:hAnsi="Times New Roman" w:cs="Times New Roman"/>
          <w:sz w:val="24"/>
          <w:szCs w:val="24"/>
          <w:lang w:val="en-US"/>
        </w:rPr>
        <w:t>us</w:t>
      </w:r>
      <w:r w:rsidR="159DDC01" w:rsidRPr="0347C1AD">
        <w:rPr>
          <w:rFonts w:ascii="Times New Roman" w:eastAsia="Calibri" w:hAnsi="Times New Roman" w:cs="Times New Roman"/>
          <w:sz w:val="24"/>
          <w:szCs w:val="24"/>
          <w:lang w:val="en-US"/>
        </w:rPr>
        <w:t xml:space="preserve"> </w:t>
      </w:r>
      <w:r w:rsidR="159DDC01" w:rsidRPr="0347C1AD">
        <w:rPr>
          <w:rFonts w:ascii="Times New Roman" w:eastAsia="Calibri" w:hAnsi="Times New Roman" w:cs="Times New Roman"/>
          <w:sz w:val="24"/>
          <w:szCs w:val="24"/>
        </w:rPr>
        <w:t xml:space="preserve">nuo </w:t>
      </w:r>
      <w:r w:rsidR="6739065E" w:rsidRPr="0347C1AD">
        <w:rPr>
          <w:rFonts w:ascii="Times New Roman" w:eastAsia="Calibri" w:hAnsi="Times New Roman" w:cs="Times New Roman"/>
          <w:sz w:val="24"/>
          <w:szCs w:val="24"/>
        </w:rPr>
        <w:t>paslaugų teikimo</w:t>
      </w:r>
      <w:r w:rsidR="159DDC01" w:rsidRPr="0347C1AD">
        <w:rPr>
          <w:rFonts w:ascii="Times New Roman" w:eastAsia="Calibri" w:hAnsi="Times New Roman" w:cs="Times New Roman"/>
          <w:sz w:val="24"/>
          <w:szCs w:val="24"/>
        </w:rPr>
        <w:t xml:space="preserve"> sutarties įsigaliojimo dienos, </w:t>
      </w:r>
      <w:r w:rsidR="004C7B0A">
        <w:rPr>
          <w:rFonts w:ascii="Times New Roman" w:eastAsia="Calibri" w:hAnsi="Times New Roman" w:cs="Times New Roman"/>
          <w:sz w:val="24"/>
          <w:szCs w:val="24"/>
        </w:rPr>
        <w:t xml:space="preserve">Paslaugų teikėjas </w:t>
      </w:r>
      <w:r w:rsidR="159DDC01" w:rsidRPr="0347C1AD">
        <w:rPr>
          <w:rFonts w:ascii="Times New Roman" w:eastAsia="Calibri" w:hAnsi="Times New Roman" w:cs="Times New Roman"/>
          <w:sz w:val="24"/>
          <w:szCs w:val="24"/>
        </w:rPr>
        <w:t xml:space="preserve">turi pristatyti </w:t>
      </w:r>
      <w:r w:rsidR="09F64B27" w:rsidRPr="0347C1AD">
        <w:rPr>
          <w:rFonts w:ascii="Times New Roman" w:eastAsia="Calibri" w:hAnsi="Times New Roman" w:cs="Times New Roman"/>
          <w:sz w:val="24"/>
          <w:szCs w:val="24"/>
        </w:rPr>
        <w:t>galutinės ataskaitos projektą</w:t>
      </w:r>
      <w:r w:rsidR="4DD07B56" w:rsidRPr="0347C1AD">
        <w:rPr>
          <w:rFonts w:ascii="Times New Roman" w:eastAsia="Calibri" w:hAnsi="Times New Roman" w:cs="Times New Roman"/>
          <w:sz w:val="24"/>
          <w:szCs w:val="24"/>
        </w:rPr>
        <w:t>.</w:t>
      </w:r>
      <w:r w:rsidR="3A92C905" w:rsidRPr="0347C1AD">
        <w:rPr>
          <w:rFonts w:ascii="Times New Roman" w:eastAsia="Calibri" w:hAnsi="Times New Roman" w:cs="Times New Roman"/>
          <w:sz w:val="24"/>
          <w:szCs w:val="24"/>
        </w:rPr>
        <w:t xml:space="preserve"> Esant poreikiui, per 1 mėn</w:t>
      </w:r>
      <w:r w:rsidR="008D62F7">
        <w:rPr>
          <w:rFonts w:ascii="Times New Roman" w:eastAsia="Calibri" w:hAnsi="Times New Roman" w:cs="Times New Roman"/>
          <w:sz w:val="24"/>
          <w:szCs w:val="24"/>
        </w:rPr>
        <w:t>esį</w:t>
      </w:r>
      <w:r w:rsidR="3A92C905" w:rsidRPr="0347C1AD">
        <w:rPr>
          <w:rFonts w:ascii="Times New Roman" w:eastAsia="Calibri" w:hAnsi="Times New Roman" w:cs="Times New Roman"/>
          <w:sz w:val="24"/>
          <w:szCs w:val="24"/>
        </w:rPr>
        <w:t xml:space="preserve"> paslaugų rezultatas gali būti tikslinamas.</w:t>
      </w:r>
    </w:p>
    <w:p w14:paraId="442098A4" w14:textId="75AFEF56" w:rsidR="00572E22" w:rsidRPr="00572E22" w:rsidRDefault="28E77604" w:rsidP="00572E22">
      <w:pPr>
        <w:tabs>
          <w:tab w:val="left" w:pos="709"/>
          <w:tab w:val="left" w:pos="993"/>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lang w:val="en-US"/>
        </w:rPr>
        <w:t>1</w:t>
      </w:r>
      <w:r w:rsidR="00ED4429" w:rsidRPr="0347C1AD">
        <w:rPr>
          <w:rFonts w:ascii="Times New Roman" w:eastAsia="Calibri" w:hAnsi="Times New Roman" w:cs="Times New Roman"/>
          <w:sz w:val="24"/>
          <w:szCs w:val="24"/>
          <w:lang w:val="en-US"/>
        </w:rPr>
        <w:t xml:space="preserve">8. </w:t>
      </w:r>
      <w:r w:rsidR="00572E22" w:rsidRPr="0347C1AD">
        <w:rPr>
          <w:rFonts w:ascii="Times New Roman" w:eastAsia="Calibri" w:hAnsi="Times New Roman" w:cs="Times New Roman"/>
          <w:sz w:val="24"/>
          <w:szCs w:val="24"/>
        </w:rPr>
        <w:t>Studijos pateikimo tvarka ir terminai gali būti keičiami perkančiosios organizacijos</w:t>
      </w:r>
      <w:r w:rsidR="008C72B9" w:rsidRPr="0347C1AD">
        <w:rPr>
          <w:rFonts w:ascii="Times New Roman" w:eastAsia="Calibri" w:hAnsi="Times New Roman" w:cs="Times New Roman"/>
          <w:sz w:val="24"/>
          <w:szCs w:val="24"/>
        </w:rPr>
        <w:t xml:space="preserve"> ir</w:t>
      </w:r>
      <w:r w:rsidR="00572E22" w:rsidRPr="0347C1AD">
        <w:rPr>
          <w:rFonts w:ascii="Times New Roman" w:eastAsia="Calibri" w:hAnsi="Times New Roman" w:cs="Times New Roman"/>
          <w:sz w:val="24"/>
          <w:szCs w:val="24"/>
        </w:rPr>
        <w:t xml:space="preserve"> Paslaugų t</w:t>
      </w:r>
      <w:r w:rsidR="00ED4429" w:rsidRPr="0347C1AD">
        <w:rPr>
          <w:rFonts w:ascii="Times New Roman" w:eastAsia="Calibri" w:hAnsi="Times New Roman" w:cs="Times New Roman"/>
          <w:sz w:val="24"/>
          <w:szCs w:val="24"/>
        </w:rPr>
        <w:t>ei</w:t>
      </w:r>
      <w:r w:rsidR="00572E22" w:rsidRPr="0347C1AD">
        <w:rPr>
          <w:rFonts w:ascii="Times New Roman" w:eastAsia="Calibri" w:hAnsi="Times New Roman" w:cs="Times New Roman"/>
          <w:sz w:val="24"/>
          <w:szCs w:val="24"/>
        </w:rPr>
        <w:t xml:space="preserve">kėjo rašytiniu sutarimu, tačiau bendras paslaugų suteikimo terminas negali būti ilgesnis </w:t>
      </w:r>
      <w:r w:rsidR="00026C6D" w:rsidRPr="0347C1AD">
        <w:rPr>
          <w:rFonts w:ascii="Times New Roman" w:eastAsia="Calibri" w:hAnsi="Times New Roman" w:cs="Times New Roman"/>
          <w:sz w:val="24"/>
          <w:szCs w:val="24"/>
        </w:rPr>
        <w:t xml:space="preserve">nei </w:t>
      </w:r>
      <w:r w:rsidR="00572E22" w:rsidRPr="0347C1AD">
        <w:rPr>
          <w:rFonts w:ascii="Times New Roman" w:eastAsia="Calibri" w:hAnsi="Times New Roman" w:cs="Times New Roman"/>
          <w:sz w:val="24"/>
          <w:szCs w:val="24"/>
        </w:rPr>
        <w:t xml:space="preserve">Techninės specifikacijos </w:t>
      </w:r>
      <w:r w:rsidR="4CFE3FF7" w:rsidRPr="0347C1AD">
        <w:rPr>
          <w:rFonts w:ascii="Times New Roman" w:eastAsia="Calibri" w:hAnsi="Times New Roman" w:cs="Times New Roman"/>
          <w:sz w:val="24"/>
          <w:szCs w:val="24"/>
        </w:rPr>
        <w:t>1</w:t>
      </w:r>
      <w:r w:rsidR="45CEE7D4" w:rsidRPr="0347C1AD">
        <w:rPr>
          <w:rFonts w:ascii="Times New Roman" w:eastAsia="Calibri" w:hAnsi="Times New Roman" w:cs="Times New Roman"/>
          <w:sz w:val="24"/>
          <w:szCs w:val="24"/>
        </w:rPr>
        <w:t>4</w:t>
      </w:r>
      <w:r w:rsidR="00220153" w:rsidRPr="0347C1AD">
        <w:rPr>
          <w:rFonts w:ascii="Times New Roman" w:eastAsia="Calibri" w:hAnsi="Times New Roman" w:cs="Times New Roman"/>
          <w:sz w:val="24"/>
          <w:szCs w:val="24"/>
        </w:rPr>
        <w:t xml:space="preserve"> </w:t>
      </w:r>
      <w:r w:rsidR="00572E22" w:rsidRPr="0347C1AD">
        <w:rPr>
          <w:rFonts w:ascii="Times New Roman" w:eastAsia="Calibri" w:hAnsi="Times New Roman" w:cs="Times New Roman"/>
          <w:sz w:val="24"/>
          <w:szCs w:val="24"/>
        </w:rPr>
        <w:t>punkte nurodyt</w:t>
      </w:r>
      <w:r w:rsidR="00026C6D" w:rsidRPr="0347C1AD">
        <w:rPr>
          <w:rFonts w:ascii="Times New Roman" w:eastAsia="Calibri" w:hAnsi="Times New Roman" w:cs="Times New Roman"/>
          <w:sz w:val="24"/>
          <w:szCs w:val="24"/>
        </w:rPr>
        <w:t>as</w:t>
      </w:r>
      <w:r w:rsidR="00572E22" w:rsidRPr="0347C1AD">
        <w:rPr>
          <w:rFonts w:ascii="Times New Roman" w:eastAsia="Calibri" w:hAnsi="Times New Roman" w:cs="Times New Roman"/>
          <w:sz w:val="24"/>
          <w:szCs w:val="24"/>
        </w:rPr>
        <w:t xml:space="preserve"> termin</w:t>
      </w:r>
      <w:r w:rsidR="00026C6D" w:rsidRPr="0347C1AD">
        <w:rPr>
          <w:rFonts w:ascii="Times New Roman" w:eastAsia="Calibri" w:hAnsi="Times New Roman" w:cs="Times New Roman"/>
          <w:sz w:val="24"/>
          <w:szCs w:val="24"/>
        </w:rPr>
        <w:t>as</w:t>
      </w:r>
      <w:r w:rsidR="00572E22" w:rsidRPr="0347C1AD">
        <w:rPr>
          <w:rFonts w:ascii="Times New Roman" w:eastAsia="Calibri" w:hAnsi="Times New Roman" w:cs="Times New Roman"/>
          <w:sz w:val="24"/>
          <w:szCs w:val="24"/>
        </w:rPr>
        <w:t>.</w:t>
      </w:r>
    </w:p>
    <w:p w14:paraId="318CA08C" w14:textId="77777777" w:rsidR="00572E22" w:rsidRPr="00572E22" w:rsidRDefault="00572E22" w:rsidP="00572E22">
      <w:pPr>
        <w:tabs>
          <w:tab w:val="left" w:pos="993"/>
        </w:tabs>
        <w:spacing w:after="0" w:line="240" w:lineRule="auto"/>
        <w:ind w:firstLine="567"/>
        <w:jc w:val="center"/>
        <w:rPr>
          <w:rFonts w:ascii="Times New Roman" w:eastAsia="Calibri" w:hAnsi="Times New Roman" w:cs="Times New Roman"/>
          <w:sz w:val="24"/>
          <w:szCs w:val="24"/>
        </w:rPr>
      </w:pPr>
    </w:p>
    <w:p w14:paraId="7AF7F3F2" w14:textId="3641B9DB" w:rsidR="00572E22" w:rsidRPr="00572E22" w:rsidRDefault="00572E22" w:rsidP="00572E22">
      <w:pPr>
        <w:tabs>
          <w:tab w:val="left" w:pos="851"/>
        </w:tabs>
        <w:spacing w:after="0" w:line="240" w:lineRule="auto"/>
        <w:ind w:firstLine="567"/>
        <w:jc w:val="both"/>
        <w:rPr>
          <w:rFonts w:ascii="Times New Roman" w:eastAsia="Calibri" w:hAnsi="Times New Roman" w:cs="Times New Roman"/>
          <w:b/>
          <w:sz w:val="24"/>
          <w:szCs w:val="24"/>
        </w:rPr>
      </w:pPr>
      <w:r w:rsidRPr="00572E22">
        <w:rPr>
          <w:rFonts w:ascii="Times New Roman" w:eastAsia="Calibri" w:hAnsi="Times New Roman" w:cs="Times New Roman"/>
          <w:b/>
          <w:sz w:val="24"/>
          <w:szCs w:val="24"/>
        </w:rPr>
        <w:t>4. TEIKIAMŲ PASLAUGŲ PRIEŽIŪRA IR VERTINIMAS</w:t>
      </w:r>
    </w:p>
    <w:p w14:paraId="733EEE02" w14:textId="58400B67" w:rsidR="003B638A" w:rsidRDefault="1122B432" w:rsidP="00572E22">
      <w:pPr>
        <w:tabs>
          <w:tab w:val="left" w:pos="851"/>
          <w:tab w:val="left" w:pos="993"/>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rPr>
        <w:t>1</w:t>
      </w:r>
      <w:r w:rsidR="00ED4429" w:rsidRPr="0347C1AD">
        <w:rPr>
          <w:rFonts w:ascii="Times New Roman" w:eastAsia="Calibri" w:hAnsi="Times New Roman" w:cs="Times New Roman"/>
          <w:sz w:val="24"/>
          <w:szCs w:val="24"/>
        </w:rPr>
        <w:t>9</w:t>
      </w:r>
      <w:r w:rsidR="002C0FD9" w:rsidRPr="0347C1AD">
        <w:rPr>
          <w:rFonts w:ascii="Times New Roman" w:eastAsia="Calibri" w:hAnsi="Times New Roman" w:cs="Times New Roman"/>
          <w:sz w:val="24"/>
          <w:szCs w:val="24"/>
        </w:rPr>
        <w:t>. Tarpiniai pažangos aptarimo susitikimai</w:t>
      </w:r>
      <w:r w:rsidR="004725AC" w:rsidRPr="0347C1AD">
        <w:rPr>
          <w:rFonts w:ascii="Times New Roman" w:eastAsia="Calibri" w:hAnsi="Times New Roman" w:cs="Times New Roman"/>
          <w:sz w:val="24"/>
          <w:szCs w:val="24"/>
        </w:rPr>
        <w:t xml:space="preserve"> </w:t>
      </w:r>
      <w:r w:rsidR="00220153" w:rsidRPr="0347C1AD">
        <w:rPr>
          <w:rFonts w:ascii="Times New Roman" w:eastAsia="Calibri" w:hAnsi="Times New Roman" w:cs="Times New Roman"/>
          <w:sz w:val="24"/>
          <w:szCs w:val="24"/>
        </w:rPr>
        <w:t>tarp</w:t>
      </w:r>
      <w:r w:rsidR="004725AC" w:rsidRPr="0347C1AD">
        <w:rPr>
          <w:rFonts w:ascii="Times New Roman" w:eastAsia="Calibri" w:hAnsi="Times New Roman" w:cs="Times New Roman"/>
          <w:sz w:val="24"/>
          <w:szCs w:val="24"/>
        </w:rPr>
        <w:t xml:space="preserve"> Paslaugos t</w:t>
      </w:r>
      <w:r w:rsidR="00ED4429" w:rsidRPr="0347C1AD">
        <w:rPr>
          <w:rFonts w:ascii="Times New Roman" w:eastAsia="Calibri" w:hAnsi="Times New Roman" w:cs="Times New Roman"/>
          <w:sz w:val="24"/>
          <w:szCs w:val="24"/>
        </w:rPr>
        <w:t>ei</w:t>
      </w:r>
      <w:r w:rsidR="004725AC" w:rsidRPr="0347C1AD">
        <w:rPr>
          <w:rFonts w:ascii="Times New Roman" w:eastAsia="Calibri" w:hAnsi="Times New Roman" w:cs="Times New Roman"/>
          <w:sz w:val="24"/>
          <w:szCs w:val="24"/>
        </w:rPr>
        <w:t>kėj</w:t>
      </w:r>
      <w:r w:rsidR="00220153" w:rsidRPr="0347C1AD">
        <w:rPr>
          <w:rFonts w:ascii="Times New Roman" w:eastAsia="Calibri" w:hAnsi="Times New Roman" w:cs="Times New Roman"/>
          <w:sz w:val="24"/>
          <w:szCs w:val="24"/>
        </w:rPr>
        <w:t>o</w:t>
      </w:r>
      <w:r w:rsidR="004725AC" w:rsidRPr="0347C1AD">
        <w:rPr>
          <w:rFonts w:ascii="Times New Roman" w:eastAsia="Calibri" w:hAnsi="Times New Roman" w:cs="Times New Roman"/>
          <w:sz w:val="24"/>
          <w:szCs w:val="24"/>
        </w:rPr>
        <w:t xml:space="preserve"> ir Perkančiosios organizacijos atstov</w:t>
      </w:r>
      <w:r w:rsidR="00220153" w:rsidRPr="0347C1AD">
        <w:rPr>
          <w:rFonts w:ascii="Times New Roman" w:eastAsia="Calibri" w:hAnsi="Times New Roman" w:cs="Times New Roman"/>
          <w:sz w:val="24"/>
          <w:szCs w:val="24"/>
        </w:rPr>
        <w:t>ų</w:t>
      </w:r>
      <w:r w:rsidR="002C0FD9" w:rsidRPr="0347C1AD">
        <w:rPr>
          <w:rFonts w:ascii="Times New Roman" w:eastAsia="Calibri" w:hAnsi="Times New Roman" w:cs="Times New Roman"/>
          <w:sz w:val="24"/>
          <w:szCs w:val="24"/>
        </w:rPr>
        <w:t xml:space="preserve"> rengiami kas mėnes</w:t>
      </w:r>
      <w:r w:rsidR="0017663F" w:rsidRPr="0347C1AD">
        <w:rPr>
          <w:rFonts w:ascii="Times New Roman" w:eastAsia="Calibri" w:hAnsi="Times New Roman" w:cs="Times New Roman"/>
          <w:sz w:val="24"/>
          <w:szCs w:val="24"/>
        </w:rPr>
        <w:t xml:space="preserve">į, jei </w:t>
      </w:r>
      <w:r w:rsidR="004725AC" w:rsidRPr="0347C1AD">
        <w:rPr>
          <w:rFonts w:ascii="Times New Roman" w:eastAsia="Calibri" w:hAnsi="Times New Roman" w:cs="Times New Roman"/>
          <w:sz w:val="24"/>
          <w:szCs w:val="24"/>
        </w:rPr>
        <w:t>šalių abipusių sutarimu</w:t>
      </w:r>
      <w:r w:rsidR="0017663F" w:rsidRPr="0347C1AD">
        <w:rPr>
          <w:rFonts w:ascii="Times New Roman" w:eastAsia="Calibri" w:hAnsi="Times New Roman" w:cs="Times New Roman"/>
          <w:sz w:val="24"/>
          <w:szCs w:val="24"/>
        </w:rPr>
        <w:t xml:space="preserve"> nesutarta kitaip.</w:t>
      </w:r>
    </w:p>
    <w:p w14:paraId="155689FF" w14:textId="4068AABD" w:rsidR="00572E22" w:rsidRPr="00572E22" w:rsidRDefault="2DFEA623" w:rsidP="00572E22">
      <w:pPr>
        <w:tabs>
          <w:tab w:val="left" w:pos="851"/>
          <w:tab w:val="left" w:pos="993"/>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lang w:val="en-US"/>
        </w:rPr>
        <w:t>2</w:t>
      </w:r>
      <w:r w:rsidR="6DC40584" w:rsidRPr="0347C1AD">
        <w:rPr>
          <w:rFonts w:ascii="Times New Roman" w:eastAsia="Calibri" w:hAnsi="Times New Roman" w:cs="Times New Roman"/>
          <w:sz w:val="24"/>
          <w:szCs w:val="24"/>
          <w:lang w:val="en-US"/>
        </w:rPr>
        <w:t>0</w:t>
      </w:r>
      <w:r w:rsidR="6D004BC6" w:rsidRPr="0347C1AD">
        <w:rPr>
          <w:rFonts w:ascii="Times New Roman" w:eastAsia="Calibri" w:hAnsi="Times New Roman" w:cs="Times New Roman"/>
          <w:sz w:val="24"/>
          <w:szCs w:val="24"/>
        </w:rPr>
        <w:t>. Perkančioji organizacija vertins Studijos ataskait</w:t>
      </w:r>
      <w:r w:rsidR="12DB091D" w:rsidRPr="0347C1AD">
        <w:rPr>
          <w:rFonts w:ascii="Times New Roman" w:eastAsia="Calibri" w:hAnsi="Times New Roman" w:cs="Times New Roman"/>
          <w:sz w:val="24"/>
          <w:szCs w:val="24"/>
        </w:rPr>
        <w:t>os ir tarpinės ataskaitos</w:t>
      </w:r>
      <w:r w:rsidR="6D004BC6" w:rsidRPr="0347C1AD">
        <w:rPr>
          <w:rFonts w:ascii="Times New Roman" w:eastAsia="Calibri" w:hAnsi="Times New Roman" w:cs="Times New Roman"/>
          <w:sz w:val="24"/>
          <w:szCs w:val="24"/>
        </w:rPr>
        <w:t xml:space="preserve"> kokybę (analizės išsamumą, patikimumą, pateikiamų išvadų pagrįstumą, aiškumą) ir atitiktį šios techninės specifikacijos reikalavimams.</w:t>
      </w:r>
    </w:p>
    <w:p w14:paraId="33F8B183" w14:textId="6F81EAFF" w:rsidR="00572E22" w:rsidRPr="00572E22" w:rsidRDefault="43AAC752" w:rsidP="00572E22">
      <w:pPr>
        <w:tabs>
          <w:tab w:val="left" w:pos="851"/>
          <w:tab w:val="left" w:pos="993"/>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lang w:val="en-US"/>
        </w:rPr>
        <w:t>2</w:t>
      </w:r>
      <w:r w:rsidR="59F493B9" w:rsidRPr="0347C1AD">
        <w:rPr>
          <w:rFonts w:ascii="Times New Roman" w:eastAsia="Calibri" w:hAnsi="Times New Roman" w:cs="Times New Roman"/>
          <w:sz w:val="24"/>
          <w:szCs w:val="24"/>
          <w:lang w:val="en-US"/>
        </w:rPr>
        <w:t>1</w:t>
      </w:r>
      <w:r w:rsidR="7672EBA9" w:rsidRPr="0347C1AD">
        <w:rPr>
          <w:rFonts w:ascii="Times New Roman" w:eastAsia="Calibri" w:hAnsi="Times New Roman" w:cs="Times New Roman"/>
          <w:sz w:val="24"/>
          <w:szCs w:val="24"/>
        </w:rPr>
        <w:t>. Perkančioji organizacija teiks Paslaugos t</w:t>
      </w:r>
      <w:r w:rsidR="59F493B9" w:rsidRPr="0347C1AD">
        <w:rPr>
          <w:rFonts w:ascii="Times New Roman" w:eastAsia="Calibri" w:hAnsi="Times New Roman" w:cs="Times New Roman"/>
          <w:sz w:val="24"/>
          <w:szCs w:val="24"/>
        </w:rPr>
        <w:t>ei</w:t>
      </w:r>
      <w:r w:rsidR="7672EBA9" w:rsidRPr="0347C1AD">
        <w:rPr>
          <w:rFonts w:ascii="Times New Roman" w:eastAsia="Calibri" w:hAnsi="Times New Roman" w:cs="Times New Roman"/>
          <w:sz w:val="24"/>
          <w:szCs w:val="24"/>
        </w:rPr>
        <w:t xml:space="preserve">kėjui pastabas ir nurodymus dėl Studijos rezultatų kokybės ir atitikties šios techninės specifikacijos reikalavimams Studijos rezultatų kokybės aptarimuose ir (ar) raštu (el. paštu ar kitu </w:t>
      </w:r>
      <w:r w:rsidR="0100EBB7" w:rsidRPr="0347C1AD">
        <w:rPr>
          <w:rFonts w:ascii="Times New Roman" w:eastAsia="Calibri" w:hAnsi="Times New Roman" w:cs="Times New Roman"/>
          <w:sz w:val="24"/>
          <w:szCs w:val="24"/>
        </w:rPr>
        <w:t xml:space="preserve">paslaugų teikimo </w:t>
      </w:r>
      <w:r w:rsidR="28FB6FEE" w:rsidRPr="0347C1AD">
        <w:rPr>
          <w:rFonts w:ascii="Times New Roman" w:eastAsia="Calibri" w:hAnsi="Times New Roman" w:cs="Times New Roman"/>
          <w:sz w:val="24"/>
          <w:szCs w:val="24"/>
        </w:rPr>
        <w:t>s</w:t>
      </w:r>
      <w:r w:rsidR="7672EBA9" w:rsidRPr="0347C1AD">
        <w:rPr>
          <w:rFonts w:ascii="Times New Roman" w:eastAsia="Calibri" w:hAnsi="Times New Roman" w:cs="Times New Roman"/>
          <w:sz w:val="24"/>
          <w:szCs w:val="24"/>
        </w:rPr>
        <w:t>utart</w:t>
      </w:r>
      <w:r w:rsidR="1FD221EC" w:rsidRPr="0347C1AD">
        <w:rPr>
          <w:rFonts w:ascii="Times New Roman" w:eastAsia="Calibri" w:hAnsi="Times New Roman" w:cs="Times New Roman"/>
          <w:sz w:val="24"/>
          <w:szCs w:val="24"/>
        </w:rPr>
        <w:t>yje</w:t>
      </w:r>
      <w:r w:rsidR="7672EBA9" w:rsidRPr="0347C1AD">
        <w:rPr>
          <w:rFonts w:ascii="Times New Roman" w:eastAsia="Calibri" w:hAnsi="Times New Roman" w:cs="Times New Roman"/>
          <w:sz w:val="24"/>
          <w:szCs w:val="24"/>
        </w:rPr>
        <w:t xml:space="preserve"> nurodytu būdu) per 10 darbo dienų nuo Studijos </w:t>
      </w:r>
      <w:r w:rsidR="443B8B68" w:rsidRPr="0347C1AD">
        <w:rPr>
          <w:rFonts w:ascii="Times New Roman" w:eastAsia="Calibri" w:hAnsi="Times New Roman" w:cs="Times New Roman"/>
          <w:sz w:val="24"/>
          <w:szCs w:val="24"/>
        </w:rPr>
        <w:t xml:space="preserve">galutinių ar tarpinių </w:t>
      </w:r>
      <w:r w:rsidR="7672EBA9" w:rsidRPr="0347C1AD">
        <w:rPr>
          <w:rFonts w:ascii="Times New Roman" w:eastAsia="Calibri" w:hAnsi="Times New Roman" w:cs="Times New Roman"/>
          <w:sz w:val="24"/>
          <w:szCs w:val="24"/>
        </w:rPr>
        <w:t>rezultatų gavimo.</w:t>
      </w:r>
    </w:p>
    <w:p w14:paraId="66BEB911" w14:textId="5F7DB2D0" w:rsidR="00572E22" w:rsidRPr="00572E22" w:rsidRDefault="3401D6C5" w:rsidP="7DFCFEBC">
      <w:pPr>
        <w:tabs>
          <w:tab w:val="left" w:pos="851"/>
          <w:tab w:val="left" w:pos="993"/>
        </w:tabs>
        <w:spacing w:after="0" w:line="240" w:lineRule="auto"/>
        <w:ind w:firstLine="567"/>
        <w:jc w:val="both"/>
        <w:rPr>
          <w:rFonts w:ascii="Times New Roman" w:eastAsia="Calibri" w:hAnsi="Times New Roman" w:cs="Times New Roman"/>
          <w:sz w:val="24"/>
          <w:szCs w:val="24"/>
        </w:rPr>
      </w:pPr>
      <w:r w:rsidRPr="0347C1AD">
        <w:rPr>
          <w:rFonts w:ascii="Times New Roman" w:eastAsia="Calibri" w:hAnsi="Times New Roman" w:cs="Times New Roman"/>
          <w:sz w:val="24"/>
          <w:szCs w:val="24"/>
        </w:rPr>
        <w:t>2</w:t>
      </w:r>
      <w:r w:rsidR="0EA10BFB" w:rsidRPr="0347C1AD">
        <w:rPr>
          <w:rFonts w:ascii="Times New Roman" w:eastAsia="Calibri" w:hAnsi="Times New Roman" w:cs="Times New Roman"/>
          <w:sz w:val="24"/>
          <w:szCs w:val="24"/>
          <w:lang w:val="en-US"/>
        </w:rPr>
        <w:t>2</w:t>
      </w:r>
      <w:r w:rsidR="5080422D" w:rsidRPr="0347C1AD">
        <w:rPr>
          <w:rFonts w:ascii="Times New Roman" w:eastAsia="Calibri" w:hAnsi="Times New Roman" w:cs="Times New Roman"/>
          <w:sz w:val="24"/>
          <w:szCs w:val="24"/>
        </w:rPr>
        <w:t xml:space="preserve">. Jeigu perkančioji organizacija įvertina </w:t>
      </w:r>
      <w:r w:rsidR="7D0F758E" w:rsidRPr="0347C1AD">
        <w:rPr>
          <w:rFonts w:ascii="Times New Roman" w:eastAsia="Calibri" w:hAnsi="Times New Roman" w:cs="Times New Roman"/>
          <w:sz w:val="24"/>
          <w:szCs w:val="24"/>
        </w:rPr>
        <w:t xml:space="preserve">tarpines ar galutines </w:t>
      </w:r>
      <w:r w:rsidR="5080422D" w:rsidRPr="0347C1AD">
        <w:rPr>
          <w:rFonts w:ascii="Times New Roman" w:eastAsia="Calibri" w:hAnsi="Times New Roman" w:cs="Times New Roman"/>
          <w:sz w:val="24"/>
          <w:szCs w:val="24"/>
        </w:rPr>
        <w:t>Studijos ataskaitas neigiamai, perkančioji organizacija pateikia Paslaugų t</w:t>
      </w:r>
      <w:r w:rsidR="0EA10BFB" w:rsidRPr="0347C1AD">
        <w:rPr>
          <w:rFonts w:ascii="Times New Roman" w:eastAsia="Calibri" w:hAnsi="Times New Roman" w:cs="Times New Roman"/>
          <w:sz w:val="24"/>
          <w:szCs w:val="24"/>
        </w:rPr>
        <w:t>ei</w:t>
      </w:r>
      <w:r w:rsidR="5080422D" w:rsidRPr="0347C1AD">
        <w:rPr>
          <w:rFonts w:ascii="Times New Roman" w:eastAsia="Calibri" w:hAnsi="Times New Roman" w:cs="Times New Roman"/>
          <w:sz w:val="24"/>
          <w:szCs w:val="24"/>
        </w:rPr>
        <w:t xml:space="preserve">kėjui motyvuotas pastabas raštu ir nurodo jose Studijos rezultatų trūkumus. </w:t>
      </w:r>
      <w:r w:rsidR="36186F8A" w:rsidRPr="0347C1AD">
        <w:rPr>
          <w:rFonts w:ascii="Times New Roman" w:eastAsia="Calibri" w:hAnsi="Times New Roman" w:cs="Times New Roman"/>
          <w:sz w:val="24"/>
          <w:szCs w:val="24"/>
        </w:rPr>
        <w:t>Perkančiosios organizacijos nurodytus trūkumus Paslaugų t</w:t>
      </w:r>
      <w:r w:rsidR="0EA10BFB" w:rsidRPr="0347C1AD">
        <w:rPr>
          <w:rFonts w:ascii="Times New Roman" w:eastAsia="Calibri" w:hAnsi="Times New Roman" w:cs="Times New Roman"/>
          <w:sz w:val="24"/>
          <w:szCs w:val="24"/>
        </w:rPr>
        <w:t>ei</w:t>
      </w:r>
      <w:r w:rsidR="36186F8A" w:rsidRPr="0347C1AD">
        <w:rPr>
          <w:rFonts w:ascii="Times New Roman" w:eastAsia="Calibri" w:hAnsi="Times New Roman" w:cs="Times New Roman"/>
          <w:sz w:val="24"/>
          <w:szCs w:val="24"/>
        </w:rPr>
        <w:t xml:space="preserve">kėjas privalo pašalinti iš </w:t>
      </w:r>
      <w:r w:rsidR="56FA8588" w:rsidRPr="0347C1AD">
        <w:rPr>
          <w:rFonts w:ascii="Times New Roman" w:eastAsia="Calibri" w:hAnsi="Times New Roman" w:cs="Times New Roman"/>
          <w:sz w:val="24"/>
          <w:szCs w:val="24"/>
        </w:rPr>
        <w:t xml:space="preserve">Studijos </w:t>
      </w:r>
      <w:r w:rsidR="36186F8A" w:rsidRPr="0347C1AD">
        <w:rPr>
          <w:rFonts w:ascii="Times New Roman" w:eastAsia="Calibri" w:hAnsi="Times New Roman" w:cs="Times New Roman"/>
          <w:sz w:val="24"/>
          <w:szCs w:val="24"/>
        </w:rPr>
        <w:t>ataskaitos per rašte nurodytą terminą.</w:t>
      </w:r>
    </w:p>
    <w:p w14:paraId="3DCEB025" w14:textId="5300B23D" w:rsidR="00572E22" w:rsidRPr="00572E22" w:rsidRDefault="1A96A703" w:rsidP="0347C1AD">
      <w:pPr>
        <w:tabs>
          <w:tab w:val="left" w:pos="851"/>
          <w:tab w:val="left" w:pos="993"/>
          <w:tab w:val="left" w:pos="1320"/>
        </w:tabs>
        <w:spacing w:after="0" w:line="240" w:lineRule="auto"/>
        <w:ind w:firstLine="567"/>
        <w:jc w:val="both"/>
        <w:rPr>
          <w:rFonts w:ascii="Times New Roman" w:eastAsia="Calibri" w:hAnsi="Times New Roman" w:cs="Times New Roman"/>
        </w:rPr>
      </w:pPr>
      <w:r w:rsidRPr="0347C1AD">
        <w:rPr>
          <w:rFonts w:ascii="Times New Roman" w:eastAsia="Calibri" w:hAnsi="Times New Roman" w:cs="Times New Roman"/>
          <w:sz w:val="24"/>
          <w:szCs w:val="24"/>
        </w:rPr>
        <w:lastRenderedPageBreak/>
        <w:t>2</w:t>
      </w:r>
      <w:r w:rsidR="00ED4429" w:rsidRPr="0347C1AD">
        <w:rPr>
          <w:rFonts w:ascii="Times New Roman" w:eastAsia="Calibri" w:hAnsi="Times New Roman" w:cs="Times New Roman"/>
          <w:sz w:val="24"/>
          <w:szCs w:val="24"/>
          <w:lang w:val="en-US"/>
        </w:rPr>
        <w:t>3</w:t>
      </w:r>
      <w:r w:rsidR="00572E22" w:rsidRPr="0347C1AD">
        <w:rPr>
          <w:rFonts w:ascii="Times New Roman" w:eastAsia="Calibri" w:hAnsi="Times New Roman" w:cs="Times New Roman"/>
          <w:sz w:val="24"/>
          <w:szCs w:val="24"/>
        </w:rPr>
        <w:t>. Paslaugų t</w:t>
      </w:r>
      <w:r w:rsidR="00ED4429" w:rsidRPr="0347C1AD">
        <w:rPr>
          <w:rFonts w:ascii="Times New Roman" w:eastAsia="Calibri" w:hAnsi="Times New Roman" w:cs="Times New Roman"/>
          <w:sz w:val="24"/>
          <w:szCs w:val="24"/>
        </w:rPr>
        <w:t>ei</w:t>
      </w:r>
      <w:r w:rsidR="00572E22" w:rsidRPr="0347C1AD">
        <w:rPr>
          <w:rFonts w:ascii="Times New Roman" w:eastAsia="Calibri" w:hAnsi="Times New Roman" w:cs="Times New Roman"/>
          <w:sz w:val="24"/>
          <w:szCs w:val="24"/>
        </w:rPr>
        <w:t>kėjas, atsižvelgęs į pastabas dėl Studijos rezultatų, pateikia galutin</w:t>
      </w:r>
      <w:r w:rsidR="001022B5" w:rsidRPr="0347C1AD">
        <w:rPr>
          <w:rFonts w:ascii="Times New Roman" w:eastAsia="Calibri" w:hAnsi="Times New Roman" w:cs="Times New Roman"/>
          <w:sz w:val="24"/>
          <w:szCs w:val="24"/>
        </w:rPr>
        <w:t>ę</w:t>
      </w:r>
      <w:r w:rsidR="00572E22" w:rsidRPr="0347C1AD">
        <w:rPr>
          <w:rFonts w:ascii="Times New Roman" w:eastAsia="Calibri" w:hAnsi="Times New Roman" w:cs="Times New Roman"/>
          <w:sz w:val="24"/>
          <w:szCs w:val="24"/>
        </w:rPr>
        <w:t xml:space="preserve"> Studijos </w:t>
      </w:r>
      <w:r w:rsidR="001022B5" w:rsidRPr="0347C1AD">
        <w:rPr>
          <w:rFonts w:ascii="Times New Roman" w:eastAsia="Calibri" w:hAnsi="Times New Roman" w:cs="Times New Roman"/>
          <w:sz w:val="24"/>
          <w:szCs w:val="24"/>
        </w:rPr>
        <w:t xml:space="preserve">ataskaitą </w:t>
      </w:r>
      <w:r w:rsidR="00572E22" w:rsidRPr="0347C1AD">
        <w:rPr>
          <w:rFonts w:ascii="Times New Roman" w:eastAsia="Calibri" w:hAnsi="Times New Roman" w:cs="Times New Roman"/>
          <w:sz w:val="24"/>
          <w:szCs w:val="24"/>
        </w:rPr>
        <w:t>perkančiajai organizacijai lietuvių kalba, elektronine forma ne vėliau kaip per 5 darbo dienas po pastabų pateikimo, jeigu perkančioji organizacija nenustato kito termino.</w:t>
      </w:r>
      <w:r w:rsidR="00572E22" w:rsidRPr="0347C1AD">
        <w:rPr>
          <w:rFonts w:ascii="Times New Roman" w:eastAsia="Calibri" w:hAnsi="Times New Roman" w:cs="Times New Roman"/>
        </w:rPr>
        <w:t xml:space="preserve"> </w:t>
      </w:r>
    </w:p>
    <w:p w14:paraId="3D4855A8" w14:textId="77777777" w:rsidR="00572E22" w:rsidRDefault="00572E22" w:rsidP="00572E22">
      <w:pPr>
        <w:tabs>
          <w:tab w:val="left" w:pos="851"/>
          <w:tab w:val="left" w:pos="993"/>
          <w:tab w:val="left" w:pos="1320"/>
        </w:tabs>
        <w:spacing w:after="0" w:line="240" w:lineRule="auto"/>
        <w:ind w:firstLine="567"/>
        <w:jc w:val="center"/>
        <w:rPr>
          <w:rFonts w:ascii="Times New Roman" w:eastAsia="Calibri" w:hAnsi="Times New Roman" w:cs="Times New Roman"/>
          <w:szCs w:val="24"/>
        </w:rPr>
      </w:pPr>
    </w:p>
    <w:p w14:paraId="20192B8E" w14:textId="781F6889" w:rsidR="00E23695" w:rsidRPr="00E23695" w:rsidRDefault="00E23695" w:rsidP="00E23695">
      <w:pPr>
        <w:tabs>
          <w:tab w:val="left" w:pos="851"/>
        </w:tabs>
        <w:spacing w:after="0"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5. </w:t>
      </w:r>
      <w:r w:rsidRPr="00E23695">
        <w:rPr>
          <w:rFonts w:ascii="Times New Roman" w:eastAsia="Calibri" w:hAnsi="Times New Roman" w:cs="Times New Roman"/>
          <w:b/>
          <w:sz w:val="24"/>
          <w:szCs w:val="24"/>
        </w:rPr>
        <w:t>APLINKOS APSAUGOS KRITERIJŲ TAIKYMAS</w:t>
      </w:r>
    </w:p>
    <w:p w14:paraId="40A8D533" w14:textId="1AD02478" w:rsidR="00E23695" w:rsidRPr="00E23695" w:rsidRDefault="00F7730A" w:rsidP="00E23695">
      <w:pPr>
        <w:tabs>
          <w:tab w:val="left" w:pos="851"/>
          <w:tab w:val="left" w:pos="993"/>
          <w:tab w:val="left" w:pos="1320"/>
        </w:tabs>
        <w:spacing w:after="0" w:line="240" w:lineRule="auto"/>
        <w:ind w:firstLine="567"/>
        <w:jc w:val="both"/>
        <w:rPr>
          <w:rFonts w:ascii="Times New Roman" w:eastAsia="Calibri" w:hAnsi="Times New Roman" w:cs="Times New Roman"/>
          <w:sz w:val="24"/>
          <w:szCs w:val="24"/>
        </w:rPr>
      </w:pPr>
      <w:r w:rsidRPr="00F7730A">
        <w:rPr>
          <w:rFonts w:ascii="Times New Roman" w:eastAsia="Calibri" w:hAnsi="Times New Roman" w:cs="Times New Roman"/>
          <w:sz w:val="24"/>
          <w:szCs w:val="28"/>
        </w:rPr>
        <w:t>24</w:t>
      </w:r>
      <w:r>
        <w:rPr>
          <w:rFonts w:ascii="Times New Roman" w:eastAsia="Calibri" w:hAnsi="Times New Roman" w:cs="Times New Roman"/>
          <w:szCs w:val="24"/>
        </w:rPr>
        <w:t>.</w:t>
      </w:r>
      <w:r w:rsidR="00E23695" w:rsidRPr="00E23695">
        <w:rPr>
          <w:rFonts w:ascii="Times New Roman" w:eastAsia="Calibri" w:hAnsi="Times New Roman" w:cs="Times New Roman"/>
          <w:sz w:val="24"/>
          <w:szCs w:val="24"/>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1809D163" w14:textId="77777777" w:rsidR="00F7730A" w:rsidRDefault="00F7730A" w:rsidP="00E23695">
      <w:pPr>
        <w:tabs>
          <w:tab w:val="left" w:pos="851"/>
          <w:tab w:val="left" w:pos="993"/>
          <w:tab w:val="left" w:pos="1320"/>
        </w:tabs>
        <w:spacing w:after="0" w:line="240" w:lineRule="auto"/>
        <w:ind w:firstLine="567"/>
        <w:jc w:val="both"/>
        <w:rPr>
          <w:rFonts w:ascii="Times New Roman" w:eastAsia="Calibri" w:hAnsi="Times New Roman" w:cs="Times New Roman"/>
          <w:sz w:val="24"/>
          <w:szCs w:val="24"/>
        </w:rPr>
      </w:pPr>
    </w:p>
    <w:p w14:paraId="7E98AA38" w14:textId="3E13C8C4" w:rsidR="0061517E" w:rsidRPr="00E23695" w:rsidRDefault="00572E22" w:rsidP="00F7730A">
      <w:pPr>
        <w:tabs>
          <w:tab w:val="left" w:pos="851"/>
          <w:tab w:val="left" w:pos="993"/>
          <w:tab w:val="left" w:pos="1320"/>
        </w:tabs>
        <w:spacing w:after="0" w:line="240" w:lineRule="auto"/>
        <w:ind w:firstLine="567"/>
        <w:jc w:val="center"/>
        <w:rPr>
          <w:rFonts w:ascii="Times New Roman" w:eastAsia="Calibri" w:hAnsi="Times New Roman" w:cs="Times New Roman"/>
          <w:sz w:val="24"/>
          <w:szCs w:val="24"/>
        </w:rPr>
      </w:pPr>
      <w:r w:rsidRPr="00E23695">
        <w:rPr>
          <w:rFonts w:ascii="Times New Roman" w:eastAsia="Calibri" w:hAnsi="Times New Roman" w:cs="Times New Roman"/>
          <w:sz w:val="24"/>
          <w:szCs w:val="24"/>
        </w:rPr>
        <w:t>_____________</w:t>
      </w:r>
    </w:p>
    <w:sectPr w:rsidR="0061517E" w:rsidRPr="00E23695" w:rsidSect="009833DD">
      <w:pgSz w:w="11906" w:h="16838"/>
      <w:pgMar w:top="1080" w:right="567" w:bottom="1134" w:left="16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616A2"/>
    <w:multiLevelType w:val="hybridMultilevel"/>
    <w:tmpl w:val="ED6E462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49AB5BCC"/>
    <w:multiLevelType w:val="hybridMultilevel"/>
    <w:tmpl w:val="CDD4C69C"/>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4D847AB5"/>
    <w:multiLevelType w:val="hybridMultilevel"/>
    <w:tmpl w:val="AEC2D970"/>
    <w:lvl w:ilvl="0" w:tplc="04270001">
      <w:start w:val="1"/>
      <w:numFmt w:val="bullet"/>
      <w:lvlText w:val=""/>
      <w:lvlJc w:val="left"/>
      <w:pPr>
        <w:ind w:left="1416" w:hanging="360"/>
      </w:pPr>
      <w:rPr>
        <w:rFonts w:ascii="Symbol" w:hAnsi="Symbol" w:hint="default"/>
      </w:rPr>
    </w:lvl>
    <w:lvl w:ilvl="1" w:tplc="04270003" w:tentative="1">
      <w:start w:val="1"/>
      <w:numFmt w:val="bullet"/>
      <w:lvlText w:val="o"/>
      <w:lvlJc w:val="left"/>
      <w:pPr>
        <w:ind w:left="2136" w:hanging="360"/>
      </w:pPr>
      <w:rPr>
        <w:rFonts w:ascii="Courier New" w:hAnsi="Courier New" w:cs="Courier New" w:hint="default"/>
      </w:rPr>
    </w:lvl>
    <w:lvl w:ilvl="2" w:tplc="04270005" w:tentative="1">
      <w:start w:val="1"/>
      <w:numFmt w:val="bullet"/>
      <w:lvlText w:val=""/>
      <w:lvlJc w:val="left"/>
      <w:pPr>
        <w:ind w:left="2856" w:hanging="360"/>
      </w:pPr>
      <w:rPr>
        <w:rFonts w:ascii="Wingdings" w:hAnsi="Wingdings" w:hint="default"/>
      </w:rPr>
    </w:lvl>
    <w:lvl w:ilvl="3" w:tplc="04270001" w:tentative="1">
      <w:start w:val="1"/>
      <w:numFmt w:val="bullet"/>
      <w:lvlText w:val=""/>
      <w:lvlJc w:val="left"/>
      <w:pPr>
        <w:ind w:left="3576" w:hanging="360"/>
      </w:pPr>
      <w:rPr>
        <w:rFonts w:ascii="Symbol" w:hAnsi="Symbol" w:hint="default"/>
      </w:rPr>
    </w:lvl>
    <w:lvl w:ilvl="4" w:tplc="04270003" w:tentative="1">
      <w:start w:val="1"/>
      <w:numFmt w:val="bullet"/>
      <w:lvlText w:val="o"/>
      <w:lvlJc w:val="left"/>
      <w:pPr>
        <w:ind w:left="4296" w:hanging="360"/>
      </w:pPr>
      <w:rPr>
        <w:rFonts w:ascii="Courier New" w:hAnsi="Courier New" w:cs="Courier New" w:hint="default"/>
      </w:rPr>
    </w:lvl>
    <w:lvl w:ilvl="5" w:tplc="04270005" w:tentative="1">
      <w:start w:val="1"/>
      <w:numFmt w:val="bullet"/>
      <w:lvlText w:val=""/>
      <w:lvlJc w:val="left"/>
      <w:pPr>
        <w:ind w:left="5016" w:hanging="360"/>
      </w:pPr>
      <w:rPr>
        <w:rFonts w:ascii="Wingdings" w:hAnsi="Wingdings" w:hint="default"/>
      </w:rPr>
    </w:lvl>
    <w:lvl w:ilvl="6" w:tplc="04270001" w:tentative="1">
      <w:start w:val="1"/>
      <w:numFmt w:val="bullet"/>
      <w:lvlText w:val=""/>
      <w:lvlJc w:val="left"/>
      <w:pPr>
        <w:ind w:left="5736" w:hanging="360"/>
      </w:pPr>
      <w:rPr>
        <w:rFonts w:ascii="Symbol" w:hAnsi="Symbol" w:hint="default"/>
      </w:rPr>
    </w:lvl>
    <w:lvl w:ilvl="7" w:tplc="04270003" w:tentative="1">
      <w:start w:val="1"/>
      <w:numFmt w:val="bullet"/>
      <w:lvlText w:val="o"/>
      <w:lvlJc w:val="left"/>
      <w:pPr>
        <w:ind w:left="6456" w:hanging="360"/>
      </w:pPr>
      <w:rPr>
        <w:rFonts w:ascii="Courier New" w:hAnsi="Courier New" w:cs="Courier New" w:hint="default"/>
      </w:rPr>
    </w:lvl>
    <w:lvl w:ilvl="8" w:tplc="04270005" w:tentative="1">
      <w:start w:val="1"/>
      <w:numFmt w:val="bullet"/>
      <w:lvlText w:val=""/>
      <w:lvlJc w:val="left"/>
      <w:pPr>
        <w:ind w:left="7176" w:hanging="360"/>
      </w:pPr>
      <w:rPr>
        <w:rFonts w:ascii="Wingdings" w:hAnsi="Wingdings" w:hint="default"/>
      </w:rPr>
    </w:lvl>
  </w:abstractNum>
  <w:abstractNum w:abstractNumId="3" w15:restartNumberingAfterBreak="0">
    <w:nsid w:val="55F5729A"/>
    <w:multiLevelType w:val="multilevel"/>
    <w:tmpl w:val="8514C268"/>
    <w:lvl w:ilvl="0">
      <w:start w:val="1"/>
      <w:numFmt w:val="decimal"/>
      <w:lvlText w:val="%1."/>
      <w:lvlJc w:val="left"/>
      <w:pPr>
        <w:ind w:left="927" w:hanging="360"/>
      </w:pPr>
      <w:rPr>
        <w:rFonts w:hint="default"/>
      </w:rPr>
    </w:lvl>
    <w:lvl w:ilvl="1">
      <w:start w:val="1"/>
      <w:numFmt w:val="decimal"/>
      <w:isLgl/>
      <w:lvlText w:val="%1.%2."/>
      <w:lvlJc w:val="left"/>
      <w:pPr>
        <w:ind w:left="1071" w:hanging="50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57646286"/>
    <w:multiLevelType w:val="hybridMultilevel"/>
    <w:tmpl w:val="642A002A"/>
    <w:lvl w:ilvl="0" w:tplc="BDAAB7AA">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198247198">
    <w:abstractNumId w:val="3"/>
  </w:num>
  <w:num w:numId="2" w16cid:durableId="318535546">
    <w:abstractNumId w:val="2"/>
  </w:num>
  <w:num w:numId="3" w16cid:durableId="283002275">
    <w:abstractNumId w:val="0"/>
  </w:num>
  <w:num w:numId="4" w16cid:durableId="2054621762">
    <w:abstractNumId w:val="1"/>
  </w:num>
  <w:num w:numId="5" w16cid:durableId="885337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22"/>
    <w:rsid w:val="00004620"/>
    <w:rsid w:val="000047F7"/>
    <w:rsid w:val="0000517C"/>
    <w:rsid w:val="000102C0"/>
    <w:rsid w:val="0001121E"/>
    <w:rsid w:val="0001297A"/>
    <w:rsid w:val="00014A99"/>
    <w:rsid w:val="00017CBE"/>
    <w:rsid w:val="00022E56"/>
    <w:rsid w:val="00026A25"/>
    <w:rsid w:val="00026C6D"/>
    <w:rsid w:val="00030955"/>
    <w:rsid w:val="0003158B"/>
    <w:rsid w:val="00036BA7"/>
    <w:rsid w:val="00040A4B"/>
    <w:rsid w:val="00040BB1"/>
    <w:rsid w:val="00041BB5"/>
    <w:rsid w:val="00042C67"/>
    <w:rsid w:val="0004445C"/>
    <w:rsid w:val="00046037"/>
    <w:rsid w:val="00046A4D"/>
    <w:rsid w:val="00055E06"/>
    <w:rsid w:val="00065D7C"/>
    <w:rsid w:val="00066BDD"/>
    <w:rsid w:val="00067BEA"/>
    <w:rsid w:val="000718EF"/>
    <w:rsid w:val="00076ADD"/>
    <w:rsid w:val="00076D9E"/>
    <w:rsid w:val="000819AA"/>
    <w:rsid w:val="00084025"/>
    <w:rsid w:val="00084E95"/>
    <w:rsid w:val="0008508D"/>
    <w:rsid w:val="00085490"/>
    <w:rsid w:val="00091341"/>
    <w:rsid w:val="000936BD"/>
    <w:rsid w:val="000941DD"/>
    <w:rsid w:val="000A29FF"/>
    <w:rsid w:val="000A30DC"/>
    <w:rsid w:val="000B6BE7"/>
    <w:rsid w:val="000B6D2E"/>
    <w:rsid w:val="000B739C"/>
    <w:rsid w:val="000C000B"/>
    <w:rsid w:val="000C1A55"/>
    <w:rsid w:val="000C270A"/>
    <w:rsid w:val="000C6B5B"/>
    <w:rsid w:val="000C76C1"/>
    <w:rsid w:val="000C799A"/>
    <w:rsid w:val="000D2CEA"/>
    <w:rsid w:val="000D404E"/>
    <w:rsid w:val="000D5970"/>
    <w:rsid w:val="000D6D90"/>
    <w:rsid w:val="000D77BE"/>
    <w:rsid w:val="000E0C00"/>
    <w:rsid w:val="000E10B6"/>
    <w:rsid w:val="000E19E4"/>
    <w:rsid w:val="000E58CE"/>
    <w:rsid w:val="000E5B36"/>
    <w:rsid w:val="000E6122"/>
    <w:rsid w:val="000E63AC"/>
    <w:rsid w:val="000E6EB0"/>
    <w:rsid w:val="000F0C33"/>
    <w:rsid w:val="000F3F7C"/>
    <w:rsid w:val="000F52EA"/>
    <w:rsid w:val="000F6C66"/>
    <w:rsid w:val="001002F2"/>
    <w:rsid w:val="001018F8"/>
    <w:rsid w:val="001022B5"/>
    <w:rsid w:val="00104FCF"/>
    <w:rsid w:val="00110117"/>
    <w:rsid w:val="00111E75"/>
    <w:rsid w:val="00112017"/>
    <w:rsid w:val="00112C02"/>
    <w:rsid w:val="00112F49"/>
    <w:rsid w:val="00115933"/>
    <w:rsid w:val="001174D5"/>
    <w:rsid w:val="00122049"/>
    <w:rsid w:val="00122789"/>
    <w:rsid w:val="0012495C"/>
    <w:rsid w:val="00125F09"/>
    <w:rsid w:val="0013215F"/>
    <w:rsid w:val="00132CB5"/>
    <w:rsid w:val="0013572D"/>
    <w:rsid w:val="001364CE"/>
    <w:rsid w:val="00136864"/>
    <w:rsid w:val="0013717B"/>
    <w:rsid w:val="00137ABC"/>
    <w:rsid w:val="00140583"/>
    <w:rsid w:val="001438EA"/>
    <w:rsid w:val="00144628"/>
    <w:rsid w:val="001535D3"/>
    <w:rsid w:val="001538B4"/>
    <w:rsid w:val="00156E85"/>
    <w:rsid w:val="00165543"/>
    <w:rsid w:val="001657C8"/>
    <w:rsid w:val="00172E86"/>
    <w:rsid w:val="0017400B"/>
    <w:rsid w:val="0017663F"/>
    <w:rsid w:val="00177816"/>
    <w:rsid w:val="00177937"/>
    <w:rsid w:val="001806A0"/>
    <w:rsid w:val="001814FB"/>
    <w:rsid w:val="001817D0"/>
    <w:rsid w:val="001860FC"/>
    <w:rsid w:val="00186DD2"/>
    <w:rsid w:val="00196A95"/>
    <w:rsid w:val="00197F76"/>
    <w:rsid w:val="001A0DBD"/>
    <w:rsid w:val="001A2B1B"/>
    <w:rsid w:val="001A34AF"/>
    <w:rsid w:val="001B1D13"/>
    <w:rsid w:val="001B3F1D"/>
    <w:rsid w:val="001C1F63"/>
    <w:rsid w:val="001D00AC"/>
    <w:rsid w:val="001D086C"/>
    <w:rsid w:val="001D34FF"/>
    <w:rsid w:val="001D4CCF"/>
    <w:rsid w:val="001D5059"/>
    <w:rsid w:val="001D55A0"/>
    <w:rsid w:val="001E0F01"/>
    <w:rsid w:val="001E264A"/>
    <w:rsid w:val="001F46DA"/>
    <w:rsid w:val="001F5ADF"/>
    <w:rsid w:val="001F7B70"/>
    <w:rsid w:val="002011FA"/>
    <w:rsid w:val="002029F8"/>
    <w:rsid w:val="00202B0D"/>
    <w:rsid w:val="002117FE"/>
    <w:rsid w:val="00213D14"/>
    <w:rsid w:val="0021414A"/>
    <w:rsid w:val="00216775"/>
    <w:rsid w:val="00216A4E"/>
    <w:rsid w:val="00216B20"/>
    <w:rsid w:val="00220153"/>
    <w:rsid w:val="002203C8"/>
    <w:rsid w:val="002206A8"/>
    <w:rsid w:val="0022074B"/>
    <w:rsid w:val="0022086F"/>
    <w:rsid w:val="00221C2F"/>
    <w:rsid w:val="002220A7"/>
    <w:rsid w:val="00224B7F"/>
    <w:rsid w:val="00224D0A"/>
    <w:rsid w:val="002253C6"/>
    <w:rsid w:val="0023016D"/>
    <w:rsid w:val="00231D58"/>
    <w:rsid w:val="00231DF5"/>
    <w:rsid w:val="0023253F"/>
    <w:rsid w:val="002337D1"/>
    <w:rsid w:val="00235CBD"/>
    <w:rsid w:val="00236354"/>
    <w:rsid w:val="00240A75"/>
    <w:rsid w:val="002430FF"/>
    <w:rsid w:val="002470C0"/>
    <w:rsid w:val="00247AEF"/>
    <w:rsid w:val="00252FC5"/>
    <w:rsid w:val="00253FB9"/>
    <w:rsid w:val="0027256A"/>
    <w:rsid w:val="002729AB"/>
    <w:rsid w:val="00273AB7"/>
    <w:rsid w:val="00276952"/>
    <w:rsid w:val="002775D3"/>
    <w:rsid w:val="0028039E"/>
    <w:rsid w:val="00281820"/>
    <w:rsid w:val="00284F37"/>
    <w:rsid w:val="00287C8B"/>
    <w:rsid w:val="002955CE"/>
    <w:rsid w:val="002956BC"/>
    <w:rsid w:val="00296E15"/>
    <w:rsid w:val="0029708A"/>
    <w:rsid w:val="0029732A"/>
    <w:rsid w:val="00297902"/>
    <w:rsid w:val="002A24B0"/>
    <w:rsid w:val="002A50B6"/>
    <w:rsid w:val="002A7EAF"/>
    <w:rsid w:val="002B0ACC"/>
    <w:rsid w:val="002B11D3"/>
    <w:rsid w:val="002B1788"/>
    <w:rsid w:val="002B4156"/>
    <w:rsid w:val="002B616B"/>
    <w:rsid w:val="002B7319"/>
    <w:rsid w:val="002C0FD9"/>
    <w:rsid w:val="002C14A1"/>
    <w:rsid w:val="002C3777"/>
    <w:rsid w:val="002C3E3C"/>
    <w:rsid w:val="002C4512"/>
    <w:rsid w:val="002C76E2"/>
    <w:rsid w:val="002D5DCB"/>
    <w:rsid w:val="002D69F5"/>
    <w:rsid w:val="002E2280"/>
    <w:rsid w:val="002E33B5"/>
    <w:rsid w:val="002E399A"/>
    <w:rsid w:val="002E53F9"/>
    <w:rsid w:val="002E64D9"/>
    <w:rsid w:val="002E6A30"/>
    <w:rsid w:val="002E71B2"/>
    <w:rsid w:val="002F0FCB"/>
    <w:rsid w:val="002F22F7"/>
    <w:rsid w:val="002F56D8"/>
    <w:rsid w:val="0030134C"/>
    <w:rsid w:val="00302C52"/>
    <w:rsid w:val="00303E23"/>
    <w:rsid w:val="00306A39"/>
    <w:rsid w:val="00316C58"/>
    <w:rsid w:val="00320B1B"/>
    <w:rsid w:val="00321022"/>
    <w:rsid w:val="003278CE"/>
    <w:rsid w:val="00332045"/>
    <w:rsid w:val="00332459"/>
    <w:rsid w:val="0033687A"/>
    <w:rsid w:val="0034099B"/>
    <w:rsid w:val="00343A4E"/>
    <w:rsid w:val="00345476"/>
    <w:rsid w:val="00347B66"/>
    <w:rsid w:val="0035126C"/>
    <w:rsid w:val="003520F1"/>
    <w:rsid w:val="003532C2"/>
    <w:rsid w:val="003547C2"/>
    <w:rsid w:val="003563F9"/>
    <w:rsid w:val="0035696D"/>
    <w:rsid w:val="00361C11"/>
    <w:rsid w:val="00366B84"/>
    <w:rsid w:val="00367BA5"/>
    <w:rsid w:val="00370487"/>
    <w:rsid w:val="003712CF"/>
    <w:rsid w:val="0037167B"/>
    <w:rsid w:val="00380D4B"/>
    <w:rsid w:val="003864D2"/>
    <w:rsid w:val="003904D4"/>
    <w:rsid w:val="00396D64"/>
    <w:rsid w:val="003A04D3"/>
    <w:rsid w:val="003A0D33"/>
    <w:rsid w:val="003A1313"/>
    <w:rsid w:val="003A19B4"/>
    <w:rsid w:val="003A1E07"/>
    <w:rsid w:val="003A2796"/>
    <w:rsid w:val="003A35C0"/>
    <w:rsid w:val="003A4B23"/>
    <w:rsid w:val="003A73DD"/>
    <w:rsid w:val="003A798C"/>
    <w:rsid w:val="003B0359"/>
    <w:rsid w:val="003B0EEE"/>
    <w:rsid w:val="003B210D"/>
    <w:rsid w:val="003B531F"/>
    <w:rsid w:val="003B5404"/>
    <w:rsid w:val="003B638A"/>
    <w:rsid w:val="003C393D"/>
    <w:rsid w:val="003C44F3"/>
    <w:rsid w:val="003C4EB9"/>
    <w:rsid w:val="003C53DA"/>
    <w:rsid w:val="003D2C01"/>
    <w:rsid w:val="003D3E11"/>
    <w:rsid w:val="003D5B4F"/>
    <w:rsid w:val="003D711D"/>
    <w:rsid w:val="003E0CEC"/>
    <w:rsid w:val="003E2346"/>
    <w:rsid w:val="003E7D63"/>
    <w:rsid w:val="003E7FD3"/>
    <w:rsid w:val="003F37BD"/>
    <w:rsid w:val="003F59DF"/>
    <w:rsid w:val="004021D7"/>
    <w:rsid w:val="004025AE"/>
    <w:rsid w:val="004052A6"/>
    <w:rsid w:val="0040732B"/>
    <w:rsid w:val="004077E7"/>
    <w:rsid w:val="004150AA"/>
    <w:rsid w:val="004160A1"/>
    <w:rsid w:val="004213B4"/>
    <w:rsid w:val="004217F5"/>
    <w:rsid w:val="00421C4F"/>
    <w:rsid w:val="004221E7"/>
    <w:rsid w:val="004225D2"/>
    <w:rsid w:val="004265E9"/>
    <w:rsid w:val="0042783A"/>
    <w:rsid w:val="00431FF9"/>
    <w:rsid w:val="00437594"/>
    <w:rsid w:val="00437D97"/>
    <w:rsid w:val="0044274E"/>
    <w:rsid w:val="0044360F"/>
    <w:rsid w:val="004460AA"/>
    <w:rsid w:val="004539C2"/>
    <w:rsid w:val="00456144"/>
    <w:rsid w:val="00456CDE"/>
    <w:rsid w:val="0045776D"/>
    <w:rsid w:val="00457877"/>
    <w:rsid w:val="00460933"/>
    <w:rsid w:val="0046243E"/>
    <w:rsid w:val="00465415"/>
    <w:rsid w:val="004679DB"/>
    <w:rsid w:val="00467C42"/>
    <w:rsid w:val="00470E6A"/>
    <w:rsid w:val="0047122A"/>
    <w:rsid w:val="00472337"/>
    <w:rsid w:val="004725AC"/>
    <w:rsid w:val="00474824"/>
    <w:rsid w:val="0047579B"/>
    <w:rsid w:val="00477166"/>
    <w:rsid w:val="00480379"/>
    <w:rsid w:val="004823CE"/>
    <w:rsid w:val="00484E83"/>
    <w:rsid w:val="0049257D"/>
    <w:rsid w:val="00493B48"/>
    <w:rsid w:val="004A2F4C"/>
    <w:rsid w:val="004A598A"/>
    <w:rsid w:val="004A59F0"/>
    <w:rsid w:val="004A76DE"/>
    <w:rsid w:val="004B12D6"/>
    <w:rsid w:val="004B261D"/>
    <w:rsid w:val="004B6884"/>
    <w:rsid w:val="004C46E2"/>
    <w:rsid w:val="004C5599"/>
    <w:rsid w:val="004C563E"/>
    <w:rsid w:val="004C70A6"/>
    <w:rsid w:val="004C7B0A"/>
    <w:rsid w:val="004D45C7"/>
    <w:rsid w:val="004D58D1"/>
    <w:rsid w:val="004D5936"/>
    <w:rsid w:val="004D7133"/>
    <w:rsid w:val="004D79FD"/>
    <w:rsid w:val="004E3019"/>
    <w:rsid w:val="004E3D0D"/>
    <w:rsid w:val="004F2C0A"/>
    <w:rsid w:val="004F3A90"/>
    <w:rsid w:val="004F4C01"/>
    <w:rsid w:val="004F4F30"/>
    <w:rsid w:val="004F5257"/>
    <w:rsid w:val="004F7228"/>
    <w:rsid w:val="00502AF6"/>
    <w:rsid w:val="0050349C"/>
    <w:rsid w:val="005039AD"/>
    <w:rsid w:val="00507313"/>
    <w:rsid w:val="0051471E"/>
    <w:rsid w:val="005163BA"/>
    <w:rsid w:val="00521870"/>
    <w:rsid w:val="0052360D"/>
    <w:rsid w:val="00524215"/>
    <w:rsid w:val="00530D8A"/>
    <w:rsid w:val="00531AE5"/>
    <w:rsid w:val="0053342B"/>
    <w:rsid w:val="005363F2"/>
    <w:rsid w:val="0053772E"/>
    <w:rsid w:val="005408FC"/>
    <w:rsid w:val="005431E1"/>
    <w:rsid w:val="00544182"/>
    <w:rsid w:val="00545551"/>
    <w:rsid w:val="00546BBC"/>
    <w:rsid w:val="00547C2F"/>
    <w:rsid w:val="00550D27"/>
    <w:rsid w:val="005514D5"/>
    <w:rsid w:val="00551FB4"/>
    <w:rsid w:val="005524E7"/>
    <w:rsid w:val="005525DC"/>
    <w:rsid w:val="00553785"/>
    <w:rsid w:val="00554174"/>
    <w:rsid w:val="00565298"/>
    <w:rsid w:val="00566D71"/>
    <w:rsid w:val="00566DC0"/>
    <w:rsid w:val="00567E0E"/>
    <w:rsid w:val="00572E22"/>
    <w:rsid w:val="005809A5"/>
    <w:rsid w:val="00584CAA"/>
    <w:rsid w:val="005875AD"/>
    <w:rsid w:val="005933B0"/>
    <w:rsid w:val="00597253"/>
    <w:rsid w:val="00597EF0"/>
    <w:rsid w:val="005A2192"/>
    <w:rsid w:val="005A6363"/>
    <w:rsid w:val="005A750A"/>
    <w:rsid w:val="005B07EA"/>
    <w:rsid w:val="005B0C98"/>
    <w:rsid w:val="005B13F2"/>
    <w:rsid w:val="005B2572"/>
    <w:rsid w:val="005B3986"/>
    <w:rsid w:val="005B598F"/>
    <w:rsid w:val="005B5B56"/>
    <w:rsid w:val="005B76B9"/>
    <w:rsid w:val="005C0C21"/>
    <w:rsid w:val="005C1007"/>
    <w:rsid w:val="005C190B"/>
    <w:rsid w:val="005C24E4"/>
    <w:rsid w:val="005C5116"/>
    <w:rsid w:val="005C64EE"/>
    <w:rsid w:val="005C66A0"/>
    <w:rsid w:val="005D18EE"/>
    <w:rsid w:val="005D4ED4"/>
    <w:rsid w:val="005D7878"/>
    <w:rsid w:val="005E06F4"/>
    <w:rsid w:val="005E1689"/>
    <w:rsid w:val="005E29A4"/>
    <w:rsid w:val="005E4524"/>
    <w:rsid w:val="005F3575"/>
    <w:rsid w:val="005F4046"/>
    <w:rsid w:val="005F5B68"/>
    <w:rsid w:val="005F61D7"/>
    <w:rsid w:val="005F6213"/>
    <w:rsid w:val="00601B32"/>
    <w:rsid w:val="0060334D"/>
    <w:rsid w:val="0060613D"/>
    <w:rsid w:val="00607594"/>
    <w:rsid w:val="00610743"/>
    <w:rsid w:val="00610AD5"/>
    <w:rsid w:val="006128BA"/>
    <w:rsid w:val="0061517E"/>
    <w:rsid w:val="0062034F"/>
    <w:rsid w:val="00620390"/>
    <w:rsid w:val="00624E0B"/>
    <w:rsid w:val="00625157"/>
    <w:rsid w:val="00625D0D"/>
    <w:rsid w:val="0063150D"/>
    <w:rsid w:val="0063210F"/>
    <w:rsid w:val="00633576"/>
    <w:rsid w:val="006353A0"/>
    <w:rsid w:val="00637AE4"/>
    <w:rsid w:val="0064280D"/>
    <w:rsid w:val="00642B16"/>
    <w:rsid w:val="0064650B"/>
    <w:rsid w:val="006543BF"/>
    <w:rsid w:val="00654E1F"/>
    <w:rsid w:val="00656E3A"/>
    <w:rsid w:val="006570A6"/>
    <w:rsid w:val="00664426"/>
    <w:rsid w:val="006647B2"/>
    <w:rsid w:val="00667433"/>
    <w:rsid w:val="0066760C"/>
    <w:rsid w:val="00671842"/>
    <w:rsid w:val="006747AB"/>
    <w:rsid w:val="0067562C"/>
    <w:rsid w:val="006767F6"/>
    <w:rsid w:val="00683B6F"/>
    <w:rsid w:val="0068734A"/>
    <w:rsid w:val="00687548"/>
    <w:rsid w:val="00693402"/>
    <w:rsid w:val="006A4A6A"/>
    <w:rsid w:val="006A539F"/>
    <w:rsid w:val="006A7BC6"/>
    <w:rsid w:val="006B0A40"/>
    <w:rsid w:val="006B13F1"/>
    <w:rsid w:val="006B1C42"/>
    <w:rsid w:val="006B75F8"/>
    <w:rsid w:val="006C3A37"/>
    <w:rsid w:val="006C7325"/>
    <w:rsid w:val="006C75BC"/>
    <w:rsid w:val="006C7FEC"/>
    <w:rsid w:val="006D22F6"/>
    <w:rsid w:val="006D256D"/>
    <w:rsid w:val="006D2897"/>
    <w:rsid w:val="006D6B55"/>
    <w:rsid w:val="006E145B"/>
    <w:rsid w:val="006E3179"/>
    <w:rsid w:val="006E321E"/>
    <w:rsid w:val="006E3EC4"/>
    <w:rsid w:val="006E40E3"/>
    <w:rsid w:val="006F2555"/>
    <w:rsid w:val="006F645C"/>
    <w:rsid w:val="007006F1"/>
    <w:rsid w:val="00700983"/>
    <w:rsid w:val="00701ECD"/>
    <w:rsid w:val="00702B4C"/>
    <w:rsid w:val="00702BB1"/>
    <w:rsid w:val="007037BB"/>
    <w:rsid w:val="00704314"/>
    <w:rsid w:val="00705773"/>
    <w:rsid w:val="0070605E"/>
    <w:rsid w:val="00707E09"/>
    <w:rsid w:val="007106B3"/>
    <w:rsid w:val="007228B2"/>
    <w:rsid w:val="00725222"/>
    <w:rsid w:val="00730C1F"/>
    <w:rsid w:val="00732B56"/>
    <w:rsid w:val="007350F9"/>
    <w:rsid w:val="00735B47"/>
    <w:rsid w:val="00741341"/>
    <w:rsid w:val="00741BA2"/>
    <w:rsid w:val="00744151"/>
    <w:rsid w:val="00751167"/>
    <w:rsid w:val="00751469"/>
    <w:rsid w:val="00753C48"/>
    <w:rsid w:val="00753CEA"/>
    <w:rsid w:val="0075486C"/>
    <w:rsid w:val="00756C21"/>
    <w:rsid w:val="00757C54"/>
    <w:rsid w:val="00757E80"/>
    <w:rsid w:val="007621A7"/>
    <w:rsid w:val="007656ED"/>
    <w:rsid w:val="0077211E"/>
    <w:rsid w:val="00775AF6"/>
    <w:rsid w:val="007763F4"/>
    <w:rsid w:val="00776E48"/>
    <w:rsid w:val="00780DE2"/>
    <w:rsid w:val="00781192"/>
    <w:rsid w:val="00781A24"/>
    <w:rsid w:val="00782145"/>
    <w:rsid w:val="0078670F"/>
    <w:rsid w:val="00787110"/>
    <w:rsid w:val="00792298"/>
    <w:rsid w:val="007945F3"/>
    <w:rsid w:val="007A18F7"/>
    <w:rsid w:val="007A25AD"/>
    <w:rsid w:val="007A2848"/>
    <w:rsid w:val="007A34A9"/>
    <w:rsid w:val="007A428F"/>
    <w:rsid w:val="007B02C6"/>
    <w:rsid w:val="007C1016"/>
    <w:rsid w:val="007C3D5F"/>
    <w:rsid w:val="007C6F35"/>
    <w:rsid w:val="007C747E"/>
    <w:rsid w:val="007D1D02"/>
    <w:rsid w:val="007D4365"/>
    <w:rsid w:val="007D586E"/>
    <w:rsid w:val="007E1076"/>
    <w:rsid w:val="007E56AA"/>
    <w:rsid w:val="007E5D3E"/>
    <w:rsid w:val="007F0839"/>
    <w:rsid w:val="00802B6B"/>
    <w:rsid w:val="008060A0"/>
    <w:rsid w:val="008073AA"/>
    <w:rsid w:val="00811039"/>
    <w:rsid w:val="00815669"/>
    <w:rsid w:val="008173B1"/>
    <w:rsid w:val="00817B87"/>
    <w:rsid w:val="00824252"/>
    <w:rsid w:val="008267B7"/>
    <w:rsid w:val="00826C4B"/>
    <w:rsid w:val="008305BE"/>
    <w:rsid w:val="00831A4F"/>
    <w:rsid w:val="0083385E"/>
    <w:rsid w:val="00833A83"/>
    <w:rsid w:val="008345BD"/>
    <w:rsid w:val="00835325"/>
    <w:rsid w:val="00837F35"/>
    <w:rsid w:val="008432E0"/>
    <w:rsid w:val="008441E7"/>
    <w:rsid w:val="00847C0B"/>
    <w:rsid w:val="00851D94"/>
    <w:rsid w:val="0085338E"/>
    <w:rsid w:val="00853FDA"/>
    <w:rsid w:val="0085413A"/>
    <w:rsid w:val="008579C8"/>
    <w:rsid w:val="0086088C"/>
    <w:rsid w:val="008610E4"/>
    <w:rsid w:val="00862C5A"/>
    <w:rsid w:val="0086797F"/>
    <w:rsid w:val="008770B3"/>
    <w:rsid w:val="00881BE2"/>
    <w:rsid w:val="00882927"/>
    <w:rsid w:val="0088397C"/>
    <w:rsid w:val="00886D49"/>
    <w:rsid w:val="008941A4"/>
    <w:rsid w:val="008A1DA6"/>
    <w:rsid w:val="008A5C40"/>
    <w:rsid w:val="008A6F1A"/>
    <w:rsid w:val="008B08C6"/>
    <w:rsid w:val="008B1526"/>
    <w:rsid w:val="008B1D56"/>
    <w:rsid w:val="008B2822"/>
    <w:rsid w:val="008B4810"/>
    <w:rsid w:val="008B7E4F"/>
    <w:rsid w:val="008C1A87"/>
    <w:rsid w:val="008C1C79"/>
    <w:rsid w:val="008C64C2"/>
    <w:rsid w:val="008C718B"/>
    <w:rsid w:val="008C72B9"/>
    <w:rsid w:val="008D0306"/>
    <w:rsid w:val="008D18C6"/>
    <w:rsid w:val="008D1C13"/>
    <w:rsid w:val="008D1E43"/>
    <w:rsid w:val="008D62F7"/>
    <w:rsid w:val="008D6379"/>
    <w:rsid w:val="008E555E"/>
    <w:rsid w:val="008E596B"/>
    <w:rsid w:val="008E66E8"/>
    <w:rsid w:val="008E7756"/>
    <w:rsid w:val="008F09AA"/>
    <w:rsid w:val="008F3632"/>
    <w:rsid w:val="008F5D52"/>
    <w:rsid w:val="00900668"/>
    <w:rsid w:val="00900F14"/>
    <w:rsid w:val="00901721"/>
    <w:rsid w:val="0090423E"/>
    <w:rsid w:val="00907F0D"/>
    <w:rsid w:val="00912C42"/>
    <w:rsid w:val="00913516"/>
    <w:rsid w:val="0091508C"/>
    <w:rsid w:val="00916EC7"/>
    <w:rsid w:val="00917171"/>
    <w:rsid w:val="00920EAB"/>
    <w:rsid w:val="0092109E"/>
    <w:rsid w:val="00921DE9"/>
    <w:rsid w:val="00923183"/>
    <w:rsid w:val="0092364E"/>
    <w:rsid w:val="00925388"/>
    <w:rsid w:val="00936CCE"/>
    <w:rsid w:val="0093718E"/>
    <w:rsid w:val="00946036"/>
    <w:rsid w:val="00947CC6"/>
    <w:rsid w:val="00950608"/>
    <w:rsid w:val="00950D88"/>
    <w:rsid w:val="0095207C"/>
    <w:rsid w:val="00955D56"/>
    <w:rsid w:val="00957441"/>
    <w:rsid w:val="009604AE"/>
    <w:rsid w:val="009629F4"/>
    <w:rsid w:val="00963E80"/>
    <w:rsid w:val="009655C9"/>
    <w:rsid w:val="009669B3"/>
    <w:rsid w:val="009729C1"/>
    <w:rsid w:val="009833B6"/>
    <w:rsid w:val="009833DD"/>
    <w:rsid w:val="00990C6E"/>
    <w:rsid w:val="0099282D"/>
    <w:rsid w:val="00992B5B"/>
    <w:rsid w:val="00994C39"/>
    <w:rsid w:val="00995900"/>
    <w:rsid w:val="00995AEF"/>
    <w:rsid w:val="009A20A4"/>
    <w:rsid w:val="009A36BB"/>
    <w:rsid w:val="009A3FB0"/>
    <w:rsid w:val="009A5451"/>
    <w:rsid w:val="009B241C"/>
    <w:rsid w:val="009B2A8F"/>
    <w:rsid w:val="009B5F35"/>
    <w:rsid w:val="009C077E"/>
    <w:rsid w:val="009C1144"/>
    <w:rsid w:val="009C22E8"/>
    <w:rsid w:val="009C6C5D"/>
    <w:rsid w:val="009C73F5"/>
    <w:rsid w:val="009D3232"/>
    <w:rsid w:val="009D4117"/>
    <w:rsid w:val="009D61B9"/>
    <w:rsid w:val="009D6DBB"/>
    <w:rsid w:val="009E11F0"/>
    <w:rsid w:val="009E25FC"/>
    <w:rsid w:val="009E6C64"/>
    <w:rsid w:val="009F2950"/>
    <w:rsid w:val="009F6F3C"/>
    <w:rsid w:val="00A13606"/>
    <w:rsid w:val="00A13FDF"/>
    <w:rsid w:val="00A162B9"/>
    <w:rsid w:val="00A16C0D"/>
    <w:rsid w:val="00A16D00"/>
    <w:rsid w:val="00A2201D"/>
    <w:rsid w:val="00A23C78"/>
    <w:rsid w:val="00A24739"/>
    <w:rsid w:val="00A26D34"/>
    <w:rsid w:val="00A30065"/>
    <w:rsid w:val="00A30F8A"/>
    <w:rsid w:val="00A34D7E"/>
    <w:rsid w:val="00A41982"/>
    <w:rsid w:val="00A420E0"/>
    <w:rsid w:val="00A4217E"/>
    <w:rsid w:val="00A42628"/>
    <w:rsid w:val="00A4384F"/>
    <w:rsid w:val="00A4506F"/>
    <w:rsid w:val="00A452A1"/>
    <w:rsid w:val="00A51250"/>
    <w:rsid w:val="00A528D7"/>
    <w:rsid w:val="00A5377A"/>
    <w:rsid w:val="00A53984"/>
    <w:rsid w:val="00A54F70"/>
    <w:rsid w:val="00A55144"/>
    <w:rsid w:val="00A55D91"/>
    <w:rsid w:val="00A60731"/>
    <w:rsid w:val="00A64AAA"/>
    <w:rsid w:val="00A661B5"/>
    <w:rsid w:val="00A76423"/>
    <w:rsid w:val="00A81FF0"/>
    <w:rsid w:val="00A833DC"/>
    <w:rsid w:val="00A854A4"/>
    <w:rsid w:val="00A8559F"/>
    <w:rsid w:val="00A93BC2"/>
    <w:rsid w:val="00A95223"/>
    <w:rsid w:val="00A96793"/>
    <w:rsid w:val="00AB1D22"/>
    <w:rsid w:val="00AB49BB"/>
    <w:rsid w:val="00AB50D0"/>
    <w:rsid w:val="00AB5670"/>
    <w:rsid w:val="00AB709C"/>
    <w:rsid w:val="00AC0BF8"/>
    <w:rsid w:val="00AC5267"/>
    <w:rsid w:val="00AC7417"/>
    <w:rsid w:val="00AC75B4"/>
    <w:rsid w:val="00AD17AB"/>
    <w:rsid w:val="00AD3B8F"/>
    <w:rsid w:val="00AD3F8A"/>
    <w:rsid w:val="00AD5168"/>
    <w:rsid w:val="00AD51E4"/>
    <w:rsid w:val="00AE18AD"/>
    <w:rsid w:val="00AE2B84"/>
    <w:rsid w:val="00AE62A4"/>
    <w:rsid w:val="00AF0D54"/>
    <w:rsid w:val="00AF1100"/>
    <w:rsid w:val="00AF2A52"/>
    <w:rsid w:val="00AF3057"/>
    <w:rsid w:val="00AF4462"/>
    <w:rsid w:val="00AF5F17"/>
    <w:rsid w:val="00AF63B0"/>
    <w:rsid w:val="00AF6CD1"/>
    <w:rsid w:val="00AF73EF"/>
    <w:rsid w:val="00AF7679"/>
    <w:rsid w:val="00AF7F2E"/>
    <w:rsid w:val="00B011F4"/>
    <w:rsid w:val="00B01480"/>
    <w:rsid w:val="00B03E30"/>
    <w:rsid w:val="00B07A57"/>
    <w:rsid w:val="00B10FD8"/>
    <w:rsid w:val="00B141EA"/>
    <w:rsid w:val="00B145D2"/>
    <w:rsid w:val="00B14D40"/>
    <w:rsid w:val="00B21E6E"/>
    <w:rsid w:val="00B3181F"/>
    <w:rsid w:val="00B4001C"/>
    <w:rsid w:val="00B417CA"/>
    <w:rsid w:val="00B42164"/>
    <w:rsid w:val="00B42CDB"/>
    <w:rsid w:val="00B42FF6"/>
    <w:rsid w:val="00B43842"/>
    <w:rsid w:val="00B44F26"/>
    <w:rsid w:val="00B45C84"/>
    <w:rsid w:val="00B5124A"/>
    <w:rsid w:val="00B536B0"/>
    <w:rsid w:val="00B5694F"/>
    <w:rsid w:val="00B6048F"/>
    <w:rsid w:val="00B615CC"/>
    <w:rsid w:val="00B63279"/>
    <w:rsid w:val="00B6604D"/>
    <w:rsid w:val="00B674D5"/>
    <w:rsid w:val="00B70289"/>
    <w:rsid w:val="00B70376"/>
    <w:rsid w:val="00B72523"/>
    <w:rsid w:val="00B736C9"/>
    <w:rsid w:val="00B73FF2"/>
    <w:rsid w:val="00B7723B"/>
    <w:rsid w:val="00B77A3D"/>
    <w:rsid w:val="00B8057C"/>
    <w:rsid w:val="00B8241B"/>
    <w:rsid w:val="00B84175"/>
    <w:rsid w:val="00B84BBA"/>
    <w:rsid w:val="00B8598C"/>
    <w:rsid w:val="00B85C23"/>
    <w:rsid w:val="00B87D8A"/>
    <w:rsid w:val="00B90D32"/>
    <w:rsid w:val="00B90DF8"/>
    <w:rsid w:val="00B91A6F"/>
    <w:rsid w:val="00B9408F"/>
    <w:rsid w:val="00BA6819"/>
    <w:rsid w:val="00BA68C1"/>
    <w:rsid w:val="00BB3394"/>
    <w:rsid w:val="00BB5E11"/>
    <w:rsid w:val="00BB701F"/>
    <w:rsid w:val="00BB7CA4"/>
    <w:rsid w:val="00BC483C"/>
    <w:rsid w:val="00BC7F0E"/>
    <w:rsid w:val="00BD2B63"/>
    <w:rsid w:val="00BD2DA9"/>
    <w:rsid w:val="00BD399A"/>
    <w:rsid w:val="00BD6EBF"/>
    <w:rsid w:val="00BD7D2E"/>
    <w:rsid w:val="00BE36F3"/>
    <w:rsid w:val="00BE62CA"/>
    <w:rsid w:val="00BE79E1"/>
    <w:rsid w:val="00BF0814"/>
    <w:rsid w:val="00BF16D3"/>
    <w:rsid w:val="00BF1E9D"/>
    <w:rsid w:val="00BF288F"/>
    <w:rsid w:val="00BF4B70"/>
    <w:rsid w:val="00C02D32"/>
    <w:rsid w:val="00C071F0"/>
    <w:rsid w:val="00C105BF"/>
    <w:rsid w:val="00C1320D"/>
    <w:rsid w:val="00C143C4"/>
    <w:rsid w:val="00C2484B"/>
    <w:rsid w:val="00C27BCB"/>
    <w:rsid w:val="00C346AC"/>
    <w:rsid w:val="00C36526"/>
    <w:rsid w:val="00C37DB5"/>
    <w:rsid w:val="00C5043D"/>
    <w:rsid w:val="00C516FA"/>
    <w:rsid w:val="00C52884"/>
    <w:rsid w:val="00C5716F"/>
    <w:rsid w:val="00C579F0"/>
    <w:rsid w:val="00C57B8F"/>
    <w:rsid w:val="00C623A1"/>
    <w:rsid w:val="00C66BEA"/>
    <w:rsid w:val="00C67367"/>
    <w:rsid w:val="00C70496"/>
    <w:rsid w:val="00C7059B"/>
    <w:rsid w:val="00C73251"/>
    <w:rsid w:val="00C7348B"/>
    <w:rsid w:val="00C76F49"/>
    <w:rsid w:val="00C80FEE"/>
    <w:rsid w:val="00C81C62"/>
    <w:rsid w:val="00C82572"/>
    <w:rsid w:val="00C83D94"/>
    <w:rsid w:val="00C849A2"/>
    <w:rsid w:val="00C85813"/>
    <w:rsid w:val="00C90146"/>
    <w:rsid w:val="00C9075A"/>
    <w:rsid w:val="00C923C7"/>
    <w:rsid w:val="00C93185"/>
    <w:rsid w:val="00C95F87"/>
    <w:rsid w:val="00CB06A9"/>
    <w:rsid w:val="00CB0AEB"/>
    <w:rsid w:val="00CB0DA7"/>
    <w:rsid w:val="00CB1E9C"/>
    <w:rsid w:val="00CB39A0"/>
    <w:rsid w:val="00CB531F"/>
    <w:rsid w:val="00CB6855"/>
    <w:rsid w:val="00CC00E3"/>
    <w:rsid w:val="00CC07D5"/>
    <w:rsid w:val="00CC0DAD"/>
    <w:rsid w:val="00CC2E2C"/>
    <w:rsid w:val="00CC35B1"/>
    <w:rsid w:val="00CC6ADA"/>
    <w:rsid w:val="00CD00E0"/>
    <w:rsid w:val="00CD13B5"/>
    <w:rsid w:val="00CD33D9"/>
    <w:rsid w:val="00CD5EFB"/>
    <w:rsid w:val="00CD622E"/>
    <w:rsid w:val="00CD6EB9"/>
    <w:rsid w:val="00CD75EC"/>
    <w:rsid w:val="00CD788B"/>
    <w:rsid w:val="00CD7E74"/>
    <w:rsid w:val="00CE1E5C"/>
    <w:rsid w:val="00CE4939"/>
    <w:rsid w:val="00CF0500"/>
    <w:rsid w:val="00CF06C6"/>
    <w:rsid w:val="00CF0FE6"/>
    <w:rsid w:val="00CF34E2"/>
    <w:rsid w:val="00CF69BC"/>
    <w:rsid w:val="00CF7E13"/>
    <w:rsid w:val="00D020FC"/>
    <w:rsid w:val="00D02728"/>
    <w:rsid w:val="00D0314B"/>
    <w:rsid w:val="00D04735"/>
    <w:rsid w:val="00D04B69"/>
    <w:rsid w:val="00D04D96"/>
    <w:rsid w:val="00D127CA"/>
    <w:rsid w:val="00D15471"/>
    <w:rsid w:val="00D16F74"/>
    <w:rsid w:val="00D22AB5"/>
    <w:rsid w:val="00D2302B"/>
    <w:rsid w:val="00D234DB"/>
    <w:rsid w:val="00D31978"/>
    <w:rsid w:val="00D3306B"/>
    <w:rsid w:val="00D40518"/>
    <w:rsid w:val="00D40AC6"/>
    <w:rsid w:val="00D411A3"/>
    <w:rsid w:val="00D43850"/>
    <w:rsid w:val="00D438DE"/>
    <w:rsid w:val="00D471E5"/>
    <w:rsid w:val="00D47330"/>
    <w:rsid w:val="00D507F9"/>
    <w:rsid w:val="00D51B18"/>
    <w:rsid w:val="00D521DE"/>
    <w:rsid w:val="00D52E3A"/>
    <w:rsid w:val="00D53EEA"/>
    <w:rsid w:val="00D53FC9"/>
    <w:rsid w:val="00D565EB"/>
    <w:rsid w:val="00D57E2B"/>
    <w:rsid w:val="00D6065E"/>
    <w:rsid w:val="00D659F0"/>
    <w:rsid w:val="00D676F8"/>
    <w:rsid w:val="00D70CF0"/>
    <w:rsid w:val="00D7394D"/>
    <w:rsid w:val="00D770C3"/>
    <w:rsid w:val="00D84B12"/>
    <w:rsid w:val="00D8604C"/>
    <w:rsid w:val="00D87983"/>
    <w:rsid w:val="00D924E4"/>
    <w:rsid w:val="00D92A9D"/>
    <w:rsid w:val="00D935F9"/>
    <w:rsid w:val="00D944AB"/>
    <w:rsid w:val="00D9498A"/>
    <w:rsid w:val="00D949BC"/>
    <w:rsid w:val="00DB2060"/>
    <w:rsid w:val="00DB513B"/>
    <w:rsid w:val="00DB53F3"/>
    <w:rsid w:val="00DB5C87"/>
    <w:rsid w:val="00DB68CA"/>
    <w:rsid w:val="00DB79B7"/>
    <w:rsid w:val="00DC03C5"/>
    <w:rsid w:val="00DC1B3F"/>
    <w:rsid w:val="00DC5A54"/>
    <w:rsid w:val="00DD0E9E"/>
    <w:rsid w:val="00DD14F1"/>
    <w:rsid w:val="00DE45B9"/>
    <w:rsid w:val="00DE6FA9"/>
    <w:rsid w:val="00DF0BC7"/>
    <w:rsid w:val="00DF1FA7"/>
    <w:rsid w:val="00DF4465"/>
    <w:rsid w:val="00DF6FE2"/>
    <w:rsid w:val="00DF740C"/>
    <w:rsid w:val="00E0131C"/>
    <w:rsid w:val="00E02452"/>
    <w:rsid w:val="00E02BCD"/>
    <w:rsid w:val="00E03ED4"/>
    <w:rsid w:val="00E049B1"/>
    <w:rsid w:val="00E05F44"/>
    <w:rsid w:val="00E120FA"/>
    <w:rsid w:val="00E12A65"/>
    <w:rsid w:val="00E161EF"/>
    <w:rsid w:val="00E20D70"/>
    <w:rsid w:val="00E22C45"/>
    <w:rsid w:val="00E23270"/>
    <w:rsid w:val="00E23695"/>
    <w:rsid w:val="00E27921"/>
    <w:rsid w:val="00E30DFE"/>
    <w:rsid w:val="00E3118C"/>
    <w:rsid w:val="00E40E1B"/>
    <w:rsid w:val="00E41C0C"/>
    <w:rsid w:val="00E42522"/>
    <w:rsid w:val="00E42560"/>
    <w:rsid w:val="00E46A30"/>
    <w:rsid w:val="00E46EE9"/>
    <w:rsid w:val="00E50672"/>
    <w:rsid w:val="00E556DD"/>
    <w:rsid w:val="00E563A2"/>
    <w:rsid w:val="00E56401"/>
    <w:rsid w:val="00E56EB1"/>
    <w:rsid w:val="00E61AD2"/>
    <w:rsid w:val="00E62A18"/>
    <w:rsid w:val="00E67C36"/>
    <w:rsid w:val="00E704AB"/>
    <w:rsid w:val="00E73810"/>
    <w:rsid w:val="00E7479A"/>
    <w:rsid w:val="00E75B4D"/>
    <w:rsid w:val="00E823F2"/>
    <w:rsid w:val="00E825CF"/>
    <w:rsid w:val="00E82A56"/>
    <w:rsid w:val="00E84370"/>
    <w:rsid w:val="00E84B8B"/>
    <w:rsid w:val="00E91E85"/>
    <w:rsid w:val="00E9756E"/>
    <w:rsid w:val="00EA0860"/>
    <w:rsid w:val="00EA1A94"/>
    <w:rsid w:val="00EA319E"/>
    <w:rsid w:val="00EA3BA9"/>
    <w:rsid w:val="00EA66D2"/>
    <w:rsid w:val="00EA6B63"/>
    <w:rsid w:val="00EA6E72"/>
    <w:rsid w:val="00EA7257"/>
    <w:rsid w:val="00EB1E0E"/>
    <w:rsid w:val="00EB5E55"/>
    <w:rsid w:val="00EB7730"/>
    <w:rsid w:val="00EB7D23"/>
    <w:rsid w:val="00EC4F41"/>
    <w:rsid w:val="00EC65E0"/>
    <w:rsid w:val="00EC7460"/>
    <w:rsid w:val="00ED04B0"/>
    <w:rsid w:val="00ED0C7A"/>
    <w:rsid w:val="00ED4429"/>
    <w:rsid w:val="00ED7443"/>
    <w:rsid w:val="00ED766C"/>
    <w:rsid w:val="00ED7F28"/>
    <w:rsid w:val="00EE03E7"/>
    <w:rsid w:val="00EE2699"/>
    <w:rsid w:val="00EE2897"/>
    <w:rsid w:val="00EE29AA"/>
    <w:rsid w:val="00EE3E6F"/>
    <w:rsid w:val="00EE5377"/>
    <w:rsid w:val="00EE6E88"/>
    <w:rsid w:val="00EF4657"/>
    <w:rsid w:val="00EF525B"/>
    <w:rsid w:val="00EF6861"/>
    <w:rsid w:val="00EF710C"/>
    <w:rsid w:val="00F00C26"/>
    <w:rsid w:val="00F00E9F"/>
    <w:rsid w:val="00F01FDA"/>
    <w:rsid w:val="00F01FF0"/>
    <w:rsid w:val="00F068F0"/>
    <w:rsid w:val="00F077DB"/>
    <w:rsid w:val="00F11F8A"/>
    <w:rsid w:val="00F159ED"/>
    <w:rsid w:val="00F16B7C"/>
    <w:rsid w:val="00F16EE5"/>
    <w:rsid w:val="00F2045F"/>
    <w:rsid w:val="00F20A8B"/>
    <w:rsid w:val="00F244D3"/>
    <w:rsid w:val="00F24684"/>
    <w:rsid w:val="00F2748D"/>
    <w:rsid w:val="00F32E16"/>
    <w:rsid w:val="00F33F38"/>
    <w:rsid w:val="00F345CA"/>
    <w:rsid w:val="00F34E33"/>
    <w:rsid w:val="00F40249"/>
    <w:rsid w:val="00F4449F"/>
    <w:rsid w:val="00F47A66"/>
    <w:rsid w:val="00F47FCF"/>
    <w:rsid w:val="00F51788"/>
    <w:rsid w:val="00F51E74"/>
    <w:rsid w:val="00F54460"/>
    <w:rsid w:val="00F55253"/>
    <w:rsid w:val="00F6192D"/>
    <w:rsid w:val="00F6789C"/>
    <w:rsid w:val="00F70858"/>
    <w:rsid w:val="00F71DB1"/>
    <w:rsid w:val="00F748B6"/>
    <w:rsid w:val="00F7730A"/>
    <w:rsid w:val="00F8212E"/>
    <w:rsid w:val="00F86A0F"/>
    <w:rsid w:val="00F90921"/>
    <w:rsid w:val="00F94ACD"/>
    <w:rsid w:val="00F9533F"/>
    <w:rsid w:val="00F96313"/>
    <w:rsid w:val="00F9757A"/>
    <w:rsid w:val="00FA5B5A"/>
    <w:rsid w:val="00FA7449"/>
    <w:rsid w:val="00FB1BE2"/>
    <w:rsid w:val="00FB3E84"/>
    <w:rsid w:val="00FC0630"/>
    <w:rsid w:val="00FC7B1F"/>
    <w:rsid w:val="00FD395B"/>
    <w:rsid w:val="00FD689E"/>
    <w:rsid w:val="00FD734C"/>
    <w:rsid w:val="00FD7586"/>
    <w:rsid w:val="00FE2D44"/>
    <w:rsid w:val="00FE5719"/>
    <w:rsid w:val="00FE59E7"/>
    <w:rsid w:val="00FE6F58"/>
    <w:rsid w:val="00FF23BA"/>
    <w:rsid w:val="00FF5A61"/>
    <w:rsid w:val="00FF6BAD"/>
    <w:rsid w:val="0100EBB7"/>
    <w:rsid w:val="0188F1B2"/>
    <w:rsid w:val="022F11CD"/>
    <w:rsid w:val="02C48E8B"/>
    <w:rsid w:val="0347C1AD"/>
    <w:rsid w:val="03834B0D"/>
    <w:rsid w:val="03F751CC"/>
    <w:rsid w:val="045CBB71"/>
    <w:rsid w:val="04687E2A"/>
    <w:rsid w:val="053C9392"/>
    <w:rsid w:val="06088EE3"/>
    <w:rsid w:val="07E43A66"/>
    <w:rsid w:val="07FA1798"/>
    <w:rsid w:val="08F1A14B"/>
    <w:rsid w:val="097E98E5"/>
    <w:rsid w:val="09E879F3"/>
    <w:rsid w:val="09F64B27"/>
    <w:rsid w:val="0A6A3C3E"/>
    <w:rsid w:val="0ADB9801"/>
    <w:rsid w:val="0AF0D0F6"/>
    <w:rsid w:val="0AF45CAC"/>
    <w:rsid w:val="0BB29413"/>
    <w:rsid w:val="0C89663B"/>
    <w:rsid w:val="0D2290AC"/>
    <w:rsid w:val="0D476E75"/>
    <w:rsid w:val="0D9E234D"/>
    <w:rsid w:val="0DDC0DF2"/>
    <w:rsid w:val="0E072E7B"/>
    <w:rsid w:val="0E441F3E"/>
    <w:rsid w:val="0E8812BE"/>
    <w:rsid w:val="0EA10BFB"/>
    <w:rsid w:val="0EC07B9F"/>
    <w:rsid w:val="0F2C97A2"/>
    <w:rsid w:val="0FDB3BE4"/>
    <w:rsid w:val="0FE7758C"/>
    <w:rsid w:val="0FF1089B"/>
    <w:rsid w:val="10AFCA5C"/>
    <w:rsid w:val="1122B432"/>
    <w:rsid w:val="1125221F"/>
    <w:rsid w:val="1130A49F"/>
    <w:rsid w:val="114DC344"/>
    <w:rsid w:val="1158A3E0"/>
    <w:rsid w:val="11B15222"/>
    <w:rsid w:val="1204B555"/>
    <w:rsid w:val="1241B035"/>
    <w:rsid w:val="12964AB5"/>
    <w:rsid w:val="12A83CA7"/>
    <w:rsid w:val="12B2D032"/>
    <w:rsid w:val="12DB091D"/>
    <w:rsid w:val="12E3BFF8"/>
    <w:rsid w:val="13B6B858"/>
    <w:rsid w:val="143D99C4"/>
    <w:rsid w:val="144E1CAC"/>
    <w:rsid w:val="14B83A07"/>
    <w:rsid w:val="1577414D"/>
    <w:rsid w:val="159DDC01"/>
    <w:rsid w:val="16535178"/>
    <w:rsid w:val="167176C7"/>
    <w:rsid w:val="168A21CB"/>
    <w:rsid w:val="169A0567"/>
    <w:rsid w:val="17FEAF86"/>
    <w:rsid w:val="18DA4A3E"/>
    <w:rsid w:val="191D80FE"/>
    <w:rsid w:val="192AD4BA"/>
    <w:rsid w:val="19E0B6F9"/>
    <w:rsid w:val="1A96A703"/>
    <w:rsid w:val="1AB07BD2"/>
    <w:rsid w:val="1BF64502"/>
    <w:rsid w:val="1D015C95"/>
    <w:rsid w:val="1DDCE851"/>
    <w:rsid w:val="1EB15EB2"/>
    <w:rsid w:val="1ECC62D6"/>
    <w:rsid w:val="1F099626"/>
    <w:rsid w:val="1FD221EC"/>
    <w:rsid w:val="20943633"/>
    <w:rsid w:val="20AB7532"/>
    <w:rsid w:val="20E1432A"/>
    <w:rsid w:val="21A06452"/>
    <w:rsid w:val="21F4120E"/>
    <w:rsid w:val="22A29F62"/>
    <w:rsid w:val="233FB9D3"/>
    <w:rsid w:val="237B579B"/>
    <w:rsid w:val="23B47E71"/>
    <w:rsid w:val="23F52F9C"/>
    <w:rsid w:val="24483567"/>
    <w:rsid w:val="253A3150"/>
    <w:rsid w:val="25504ED2"/>
    <w:rsid w:val="25AA1B35"/>
    <w:rsid w:val="28B95EB9"/>
    <w:rsid w:val="28E77604"/>
    <w:rsid w:val="28FB6FEE"/>
    <w:rsid w:val="292B5AD1"/>
    <w:rsid w:val="2995058E"/>
    <w:rsid w:val="2BA62E59"/>
    <w:rsid w:val="2BA9D674"/>
    <w:rsid w:val="2BD603A7"/>
    <w:rsid w:val="2C1276B2"/>
    <w:rsid w:val="2C6C1C34"/>
    <w:rsid w:val="2C7F7966"/>
    <w:rsid w:val="2D06BDAA"/>
    <w:rsid w:val="2D34F4A7"/>
    <w:rsid w:val="2D7E2D27"/>
    <w:rsid w:val="2D8C9801"/>
    <w:rsid w:val="2DE4BB76"/>
    <w:rsid w:val="2DECDBDD"/>
    <w:rsid w:val="2DFEA623"/>
    <w:rsid w:val="2E5B1FC6"/>
    <w:rsid w:val="2EDE0C18"/>
    <w:rsid w:val="2F267B78"/>
    <w:rsid w:val="2FE5A68B"/>
    <w:rsid w:val="302F3C94"/>
    <w:rsid w:val="30659820"/>
    <w:rsid w:val="31A98B66"/>
    <w:rsid w:val="32159F1B"/>
    <w:rsid w:val="3279440C"/>
    <w:rsid w:val="33B57789"/>
    <w:rsid w:val="33C7B420"/>
    <w:rsid w:val="3401D6C5"/>
    <w:rsid w:val="343B9E51"/>
    <w:rsid w:val="35B40C97"/>
    <w:rsid w:val="360A5ACC"/>
    <w:rsid w:val="36186F8A"/>
    <w:rsid w:val="362F1864"/>
    <w:rsid w:val="364F4F6B"/>
    <w:rsid w:val="36F6A025"/>
    <w:rsid w:val="3821E4E5"/>
    <w:rsid w:val="38419F14"/>
    <w:rsid w:val="38AC1E86"/>
    <w:rsid w:val="3918AEB0"/>
    <w:rsid w:val="39FB7804"/>
    <w:rsid w:val="3A2AE69F"/>
    <w:rsid w:val="3A92C905"/>
    <w:rsid w:val="3B003156"/>
    <w:rsid w:val="3C5DFED1"/>
    <w:rsid w:val="3CA74FE8"/>
    <w:rsid w:val="3CBD93F1"/>
    <w:rsid w:val="3D3749AE"/>
    <w:rsid w:val="3D5E6827"/>
    <w:rsid w:val="3DDCACC9"/>
    <w:rsid w:val="3ED4AD61"/>
    <w:rsid w:val="3F3214FC"/>
    <w:rsid w:val="3F46C187"/>
    <w:rsid w:val="40183AC5"/>
    <w:rsid w:val="4100B0A9"/>
    <w:rsid w:val="411DCFD3"/>
    <w:rsid w:val="41CBA99F"/>
    <w:rsid w:val="421F79D1"/>
    <w:rsid w:val="42F26D23"/>
    <w:rsid w:val="434423D0"/>
    <w:rsid w:val="4356295A"/>
    <w:rsid w:val="43AAC752"/>
    <w:rsid w:val="443B8B68"/>
    <w:rsid w:val="450DEDB0"/>
    <w:rsid w:val="45CEE7D4"/>
    <w:rsid w:val="45DFD981"/>
    <w:rsid w:val="461F0C21"/>
    <w:rsid w:val="464245DF"/>
    <w:rsid w:val="472FFA99"/>
    <w:rsid w:val="4775A636"/>
    <w:rsid w:val="4798EE9D"/>
    <w:rsid w:val="4863DAA5"/>
    <w:rsid w:val="4A2780CA"/>
    <w:rsid w:val="4C0A1813"/>
    <w:rsid w:val="4CFE3FF7"/>
    <w:rsid w:val="4DD07B56"/>
    <w:rsid w:val="4DEFEF4B"/>
    <w:rsid w:val="4DFCF649"/>
    <w:rsid w:val="4E45B13F"/>
    <w:rsid w:val="4E899CFB"/>
    <w:rsid w:val="4F2E972E"/>
    <w:rsid w:val="4F4159EE"/>
    <w:rsid w:val="4F5A18EB"/>
    <w:rsid w:val="4FAE0387"/>
    <w:rsid w:val="5076F1A1"/>
    <w:rsid w:val="5080422D"/>
    <w:rsid w:val="50B4CE03"/>
    <w:rsid w:val="5271FDDA"/>
    <w:rsid w:val="52C1B8B1"/>
    <w:rsid w:val="5449FEC9"/>
    <w:rsid w:val="545685AF"/>
    <w:rsid w:val="54D85E2A"/>
    <w:rsid w:val="5662EF14"/>
    <w:rsid w:val="56FA8588"/>
    <w:rsid w:val="57D0BCBF"/>
    <w:rsid w:val="58803135"/>
    <w:rsid w:val="58972BEC"/>
    <w:rsid w:val="58EA6451"/>
    <w:rsid w:val="59F493B9"/>
    <w:rsid w:val="5AB199CA"/>
    <w:rsid w:val="5ABED6ED"/>
    <w:rsid w:val="5B00C445"/>
    <w:rsid w:val="5B049AE9"/>
    <w:rsid w:val="5B214E02"/>
    <w:rsid w:val="5B8ED040"/>
    <w:rsid w:val="5C23988E"/>
    <w:rsid w:val="5C5C8541"/>
    <w:rsid w:val="5CB71A77"/>
    <w:rsid w:val="5CB8503D"/>
    <w:rsid w:val="5D277556"/>
    <w:rsid w:val="5D63F29D"/>
    <w:rsid w:val="5F745ED2"/>
    <w:rsid w:val="5FA3B143"/>
    <w:rsid w:val="5FABE624"/>
    <w:rsid w:val="60767C72"/>
    <w:rsid w:val="60D9E6C3"/>
    <w:rsid w:val="60FFFECB"/>
    <w:rsid w:val="61195272"/>
    <w:rsid w:val="6147B685"/>
    <w:rsid w:val="62178411"/>
    <w:rsid w:val="623264DF"/>
    <w:rsid w:val="6259B455"/>
    <w:rsid w:val="62AF3DC9"/>
    <w:rsid w:val="62D03957"/>
    <w:rsid w:val="62D65983"/>
    <w:rsid w:val="62D9DEC6"/>
    <w:rsid w:val="62F1F1A5"/>
    <w:rsid w:val="64C06E0D"/>
    <w:rsid w:val="64CD3971"/>
    <w:rsid w:val="64ECFD07"/>
    <w:rsid w:val="656086E2"/>
    <w:rsid w:val="6580B0B1"/>
    <w:rsid w:val="65A44D84"/>
    <w:rsid w:val="66C8B05B"/>
    <w:rsid w:val="67016E6A"/>
    <w:rsid w:val="6739065E"/>
    <w:rsid w:val="673A14BA"/>
    <w:rsid w:val="69955127"/>
    <w:rsid w:val="6997888F"/>
    <w:rsid w:val="6A89546F"/>
    <w:rsid w:val="6ADBF85E"/>
    <w:rsid w:val="6D004BC6"/>
    <w:rsid w:val="6D047B90"/>
    <w:rsid w:val="6D562688"/>
    <w:rsid w:val="6DC40584"/>
    <w:rsid w:val="6DF9E0E2"/>
    <w:rsid w:val="6E16F50F"/>
    <w:rsid w:val="6E362B5E"/>
    <w:rsid w:val="6E50FC1A"/>
    <w:rsid w:val="6E87E211"/>
    <w:rsid w:val="6EDF2C95"/>
    <w:rsid w:val="6F626ACF"/>
    <w:rsid w:val="6F79B8E1"/>
    <w:rsid w:val="6F8F27BC"/>
    <w:rsid w:val="6F99BEAD"/>
    <w:rsid w:val="6FA7DC31"/>
    <w:rsid w:val="6FCE8943"/>
    <w:rsid w:val="70079127"/>
    <w:rsid w:val="703145C7"/>
    <w:rsid w:val="7121D00B"/>
    <w:rsid w:val="7194C2B2"/>
    <w:rsid w:val="72598D8B"/>
    <w:rsid w:val="728AACE4"/>
    <w:rsid w:val="72F69BCE"/>
    <w:rsid w:val="72FCB3CD"/>
    <w:rsid w:val="7388697E"/>
    <w:rsid w:val="7428DAF8"/>
    <w:rsid w:val="760505EC"/>
    <w:rsid w:val="765F78E5"/>
    <w:rsid w:val="7672EBA9"/>
    <w:rsid w:val="767A2874"/>
    <w:rsid w:val="76C2CFEE"/>
    <w:rsid w:val="76DE0BC4"/>
    <w:rsid w:val="776D14AE"/>
    <w:rsid w:val="77A757BD"/>
    <w:rsid w:val="77D75C15"/>
    <w:rsid w:val="78028D2E"/>
    <w:rsid w:val="78BA8DDB"/>
    <w:rsid w:val="78C29CC2"/>
    <w:rsid w:val="790B5467"/>
    <w:rsid w:val="7994994C"/>
    <w:rsid w:val="79FEB2E3"/>
    <w:rsid w:val="7A29991B"/>
    <w:rsid w:val="7AA4B570"/>
    <w:rsid w:val="7AF2CE97"/>
    <w:rsid w:val="7BE2008E"/>
    <w:rsid w:val="7C2310CB"/>
    <w:rsid w:val="7CF82298"/>
    <w:rsid w:val="7D0F758E"/>
    <w:rsid w:val="7D1E7607"/>
    <w:rsid w:val="7DFCFEBC"/>
    <w:rsid w:val="7E0BEBEF"/>
    <w:rsid w:val="7EC65516"/>
    <w:rsid w:val="7ECD5237"/>
    <w:rsid w:val="7F1408EB"/>
    <w:rsid w:val="7F258F6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68D1"/>
  <w15:chartTrackingRefBased/>
  <w15:docId w15:val="{A4829D7F-FCE8-4702-8A56-CB794D81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80D"/>
    <w:pPr>
      <w:ind w:left="720"/>
      <w:contextualSpacing/>
    </w:pPr>
  </w:style>
  <w:style w:type="character" w:styleId="Hyperlink">
    <w:name w:val="Hyperlink"/>
    <w:basedOn w:val="DefaultParagraphFont"/>
    <w:uiPriority w:val="99"/>
    <w:unhideWhenUsed/>
    <w:rsid w:val="00EF6861"/>
    <w:rPr>
      <w:color w:val="0563C1" w:themeColor="hyperlink"/>
      <w:u w:val="single"/>
    </w:rPr>
  </w:style>
  <w:style w:type="character" w:styleId="UnresolvedMention">
    <w:name w:val="Unresolved Mention"/>
    <w:basedOn w:val="DefaultParagraphFont"/>
    <w:uiPriority w:val="99"/>
    <w:semiHidden/>
    <w:unhideWhenUsed/>
    <w:rsid w:val="00EF6861"/>
    <w:rPr>
      <w:color w:val="605E5C"/>
      <w:shd w:val="clear" w:color="auto" w:fill="E1DFDD"/>
    </w:rPr>
  </w:style>
  <w:style w:type="paragraph" w:styleId="Revision">
    <w:name w:val="Revision"/>
    <w:hidden/>
    <w:uiPriority w:val="99"/>
    <w:semiHidden/>
    <w:rsid w:val="007E5D3E"/>
    <w:pPr>
      <w:spacing w:after="0" w:line="240" w:lineRule="auto"/>
    </w:pPr>
  </w:style>
  <w:style w:type="character" w:styleId="CommentReference">
    <w:name w:val="annotation reference"/>
    <w:basedOn w:val="DefaultParagraphFont"/>
    <w:uiPriority w:val="99"/>
    <w:semiHidden/>
    <w:unhideWhenUsed/>
    <w:rsid w:val="00A76423"/>
    <w:rPr>
      <w:sz w:val="16"/>
      <w:szCs w:val="16"/>
    </w:rPr>
  </w:style>
  <w:style w:type="paragraph" w:styleId="CommentText">
    <w:name w:val="annotation text"/>
    <w:basedOn w:val="Normal"/>
    <w:link w:val="CommentTextChar"/>
    <w:uiPriority w:val="99"/>
    <w:unhideWhenUsed/>
    <w:rsid w:val="00A76423"/>
    <w:pPr>
      <w:spacing w:line="240" w:lineRule="auto"/>
    </w:pPr>
    <w:rPr>
      <w:sz w:val="20"/>
      <w:szCs w:val="20"/>
    </w:rPr>
  </w:style>
  <w:style w:type="character" w:customStyle="1" w:styleId="CommentTextChar">
    <w:name w:val="Comment Text Char"/>
    <w:basedOn w:val="DefaultParagraphFont"/>
    <w:link w:val="CommentText"/>
    <w:uiPriority w:val="99"/>
    <w:rsid w:val="00A76423"/>
    <w:rPr>
      <w:sz w:val="20"/>
      <w:szCs w:val="20"/>
    </w:rPr>
  </w:style>
  <w:style w:type="paragraph" w:styleId="CommentSubject">
    <w:name w:val="annotation subject"/>
    <w:basedOn w:val="CommentText"/>
    <w:next w:val="CommentText"/>
    <w:link w:val="CommentSubjectChar"/>
    <w:uiPriority w:val="99"/>
    <w:semiHidden/>
    <w:unhideWhenUsed/>
    <w:rsid w:val="00A76423"/>
    <w:rPr>
      <w:b/>
      <w:bCs/>
    </w:rPr>
  </w:style>
  <w:style w:type="character" w:customStyle="1" w:styleId="CommentSubjectChar">
    <w:name w:val="Comment Subject Char"/>
    <w:basedOn w:val="CommentTextChar"/>
    <w:link w:val="CommentSubject"/>
    <w:uiPriority w:val="99"/>
    <w:semiHidden/>
    <w:rsid w:val="00A764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min.lrv.lt/lt/veiklos-sritys-3/energijos-vartojimo-efektyvumas/tyrimai-ir-ataskaito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546BD-C412-4F22-974F-FBAF06EAF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11313</Words>
  <Characters>6449</Characters>
  <Application>Microsoft Office Word</Application>
  <DocSecurity>4</DocSecurity>
  <Lines>53</Lines>
  <Paragraphs>35</Paragraphs>
  <ScaleCrop>false</ScaleCrop>
  <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Bernadisius</dc:creator>
  <cp:lastModifiedBy>Simona Stankevičiūtė</cp:lastModifiedBy>
  <cp:revision>2</cp:revision>
  <dcterms:created xsi:type="dcterms:W3CDTF">2023-10-17T08:12:00Z</dcterms:created>
  <dcterms:modified xsi:type="dcterms:W3CDTF">2023-10-17T08:12:00Z</dcterms:modified>
</cp:coreProperties>
</file>