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5CD3" w14:textId="77777777" w:rsidR="008E0708" w:rsidRPr="004B132E" w:rsidRDefault="008E0708" w:rsidP="008E0708">
      <w:pPr>
        <w:tabs>
          <w:tab w:val="left" w:pos="142"/>
          <w:tab w:val="left" w:pos="284"/>
          <w:tab w:val="left" w:pos="426"/>
          <w:tab w:val="left" w:pos="1276"/>
          <w:tab w:val="left" w:pos="1418"/>
          <w:tab w:val="left" w:pos="1560"/>
        </w:tabs>
        <w:jc w:val="center"/>
        <w:rPr>
          <w:b/>
          <w:szCs w:val="24"/>
        </w:rPr>
      </w:pPr>
      <w:r w:rsidRPr="004B132E">
        <w:rPr>
          <w:b/>
          <w:szCs w:val="24"/>
        </w:rPr>
        <w:t>PAPLŪDIMIO TINKLINIO AIKŠTELĖS ĮRENGIMO DARBŲ SUTARTIS</w:t>
      </w:r>
    </w:p>
    <w:tbl>
      <w:tblPr>
        <w:tblW w:w="0" w:type="auto"/>
        <w:jc w:val="center"/>
        <w:tblBorders>
          <w:bottom w:val="single" w:sz="4" w:space="0" w:color="auto"/>
        </w:tblBorders>
        <w:tblLook w:val="04A0" w:firstRow="1" w:lastRow="0" w:firstColumn="1" w:lastColumn="0" w:noHBand="0" w:noVBand="1"/>
      </w:tblPr>
      <w:tblGrid>
        <w:gridCol w:w="3447"/>
      </w:tblGrid>
      <w:tr w:rsidR="008E0708" w:rsidRPr="004B132E" w14:paraId="73FD5704" w14:textId="77777777" w:rsidTr="008E0708">
        <w:trPr>
          <w:trHeight w:val="338"/>
          <w:jc w:val="center"/>
        </w:trPr>
        <w:tc>
          <w:tcPr>
            <w:tcW w:w="3447" w:type="dxa"/>
          </w:tcPr>
          <w:p w14:paraId="3E9EFA83" w14:textId="06E91917" w:rsidR="008E0708" w:rsidRPr="004B132E" w:rsidRDefault="008E0708" w:rsidP="008E0708">
            <w:pPr>
              <w:tabs>
                <w:tab w:val="left" w:pos="142"/>
                <w:tab w:val="left" w:pos="284"/>
                <w:tab w:val="left" w:pos="426"/>
                <w:tab w:val="left" w:pos="1276"/>
                <w:tab w:val="left" w:pos="1418"/>
                <w:tab w:val="left" w:pos="1560"/>
              </w:tabs>
              <w:spacing w:after="0"/>
              <w:rPr>
                <w:i/>
                <w:szCs w:val="24"/>
              </w:rPr>
            </w:pPr>
            <w:r w:rsidRPr="004B132E">
              <w:rPr>
                <w:szCs w:val="24"/>
              </w:rPr>
              <w:t xml:space="preserve">2023 m.                      d. Nr. </w:t>
            </w:r>
            <w:r w:rsidRPr="004B132E">
              <w:rPr>
                <w:i/>
                <w:szCs w:val="24"/>
              </w:rPr>
              <w:t xml:space="preserve"> </w:t>
            </w:r>
            <w:proofErr w:type="spellStart"/>
            <w:r>
              <w:rPr>
                <w:i/>
                <w:szCs w:val="24"/>
              </w:rPr>
              <w:t>eS</w:t>
            </w:r>
            <w:proofErr w:type="spellEnd"/>
            <w:r>
              <w:rPr>
                <w:i/>
                <w:szCs w:val="24"/>
              </w:rPr>
              <w:t>-</w:t>
            </w:r>
          </w:p>
        </w:tc>
      </w:tr>
    </w:tbl>
    <w:p w14:paraId="41874C75" w14:textId="77777777" w:rsidR="008E0708" w:rsidRDefault="008E0708" w:rsidP="008E0708">
      <w:pPr>
        <w:tabs>
          <w:tab w:val="left" w:pos="142"/>
          <w:tab w:val="left" w:pos="284"/>
          <w:tab w:val="left" w:pos="426"/>
          <w:tab w:val="left" w:pos="1276"/>
          <w:tab w:val="left" w:pos="1418"/>
          <w:tab w:val="left" w:pos="1560"/>
        </w:tabs>
        <w:spacing w:after="0"/>
        <w:jc w:val="center"/>
        <w:rPr>
          <w:szCs w:val="24"/>
        </w:rPr>
      </w:pPr>
    </w:p>
    <w:p w14:paraId="78278065" w14:textId="0BB1DD66" w:rsidR="008E0708" w:rsidRPr="004B132E" w:rsidRDefault="008E0708" w:rsidP="008E0708">
      <w:pPr>
        <w:tabs>
          <w:tab w:val="left" w:pos="142"/>
          <w:tab w:val="left" w:pos="284"/>
          <w:tab w:val="left" w:pos="426"/>
          <w:tab w:val="left" w:pos="1276"/>
          <w:tab w:val="left" w:pos="1418"/>
          <w:tab w:val="left" w:pos="1560"/>
        </w:tabs>
        <w:spacing w:after="0"/>
        <w:jc w:val="center"/>
        <w:rPr>
          <w:szCs w:val="24"/>
        </w:rPr>
      </w:pPr>
      <w:r w:rsidRPr="004B132E">
        <w:rPr>
          <w:szCs w:val="24"/>
        </w:rPr>
        <w:t>Varėna</w:t>
      </w:r>
    </w:p>
    <w:p w14:paraId="1E004AAB" w14:textId="77777777" w:rsidR="008E0708" w:rsidRPr="00F471FF" w:rsidRDefault="008E0708" w:rsidP="008E0708">
      <w:pPr>
        <w:pStyle w:val="Antrat1"/>
        <w:spacing w:line="264" w:lineRule="auto"/>
        <w:ind w:firstLine="709"/>
        <w:rPr>
          <w:sz w:val="24"/>
        </w:rPr>
      </w:pPr>
      <w:r w:rsidRPr="00F471FF">
        <w:rPr>
          <w:sz w:val="24"/>
        </w:rPr>
        <w:t>Varėnos rajono savivaldybės administracija (toliau – Užsakovas), atstovaujama administracijos direktor</w:t>
      </w:r>
      <w:r>
        <w:rPr>
          <w:sz w:val="24"/>
        </w:rPr>
        <w:t>ės</w:t>
      </w:r>
      <w:r w:rsidRPr="00F471FF">
        <w:rPr>
          <w:sz w:val="24"/>
        </w:rPr>
        <w:t xml:space="preserve"> </w:t>
      </w:r>
      <w:r>
        <w:rPr>
          <w:i/>
          <w:sz w:val="24"/>
        </w:rPr>
        <w:t>Vilmos Miškinienės</w:t>
      </w:r>
      <w:r w:rsidRPr="00F471FF">
        <w:rPr>
          <w:sz w:val="24"/>
        </w:rPr>
        <w:t xml:space="preserve">, veikiančio pagal savivaldybės administracijos veiklos nuostatus, ir uždaroji akcinė bendrovė „Varėnos aplinkotvarkos grupė“ (toliau - Rangovas), atstovaujama direktoriaus </w:t>
      </w:r>
      <w:r w:rsidRPr="00F471FF">
        <w:rPr>
          <w:i/>
          <w:sz w:val="24"/>
        </w:rPr>
        <w:t xml:space="preserve">Vaido </w:t>
      </w:r>
      <w:proofErr w:type="spellStart"/>
      <w:r w:rsidRPr="00F471FF">
        <w:rPr>
          <w:i/>
          <w:sz w:val="24"/>
        </w:rPr>
        <w:t>Debesiūno</w:t>
      </w:r>
      <w:proofErr w:type="spellEnd"/>
      <w:r w:rsidRPr="00F471FF">
        <w:rPr>
          <w:i/>
          <w:sz w:val="24"/>
        </w:rPr>
        <w:t>,</w:t>
      </w:r>
      <w:r w:rsidRPr="00F471FF">
        <w:rPr>
          <w:b/>
          <w:sz w:val="24"/>
        </w:rPr>
        <w:t xml:space="preserve"> </w:t>
      </w:r>
      <w:r w:rsidRPr="00F471FF">
        <w:rPr>
          <w:sz w:val="24"/>
        </w:rPr>
        <w:t>veikiančio pagal bendrovės įstatus, toliau kartu vadinami „Šalimis“, o kiekvienas atskirai – „Šalimi“, sudarė šią sutartį (toliau – Sutartis), ir susitarė dėl toliau išvardytų sąlygų.</w:t>
      </w:r>
    </w:p>
    <w:p w14:paraId="24CD8E48" w14:textId="77777777" w:rsidR="008E0708" w:rsidRPr="00BE64FB" w:rsidRDefault="008E0708" w:rsidP="008E0708">
      <w:pPr>
        <w:pStyle w:val="Sraopastraipa"/>
        <w:numPr>
          <w:ilvl w:val="0"/>
          <w:numId w:val="1"/>
        </w:numPr>
        <w:tabs>
          <w:tab w:val="left" w:pos="142"/>
          <w:tab w:val="left" w:pos="284"/>
          <w:tab w:val="left" w:pos="426"/>
          <w:tab w:val="left" w:pos="1276"/>
          <w:tab w:val="left" w:pos="1418"/>
          <w:tab w:val="left" w:pos="1560"/>
        </w:tabs>
        <w:suppressAutoHyphens/>
        <w:spacing w:before="240" w:after="120"/>
        <w:ind w:left="357" w:hanging="357"/>
        <w:contextualSpacing w:val="0"/>
        <w:jc w:val="center"/>
        <w:rPr>
          <w:b/>
          <w:caps/>
        </w:rPr>
      </w:pPr>
      <w:r w:rsidRPr="00BE64FB">
        <w:rPr>
          <w:b/>
          <w:caps/>
        </w:rPr>
        <w:t>Sutarties dalykas</w:t>
      </w:r>
    </w:p>
    <w:p w14:paraId="7CD815CD" w14:textId="77777777" w:rsidR="008E0708" w:rsidRPr="0042357F" w:rsidRDefault="008E0708" w:rsidP="008E0708">
      <w:pPr>
        <w:pStyle w:val="Sraopastraipa"/>
        <w:numPr>
          <w:ilvl w:val="1"/>
          <w:numId w:val="1"/>
        </w:numPr>
        <w:tabs>
          <w:tab w:val="left" w:pos="142"/>
          <w:tab w:val="left" w:pos="284"/>
          <w:tab w:val="left" w:pos="426"/>
          <w:tab w:val="left" w:pos="1134"/>
        </w:tabs>
        <w:suppressAutoHyphens/>
        <w:spacing w:line="264" w:lineRule="auto"/>
        <w:ind w:left="0" w:firstLine="567"/>
        <w:contextualSpacing w:val="0"/>
        <w:jc w:val="both"/>
      </w:pPr>
      <w:r w:rsidRPr="0042357F">
        <w:t xml:space="preserve">Sutarties objektas yra </w:t>
      </w:r>
      <w:bookmarkStart w:id="0" w:name="_Hlk147233766"/>
      <w:r w:rsidRPr="0042357F">
        <w:t>paplūdimio tinklinio aikštelės Mokyklos g. 1, Nedzingės k., Varėnos sen., Varėnos r. sav., įrengim</w:t>
      </w:r>
      <w:bookmarkEnd w:id="0"/>
      <w:r w:rsidRPr="0042357F">
        <w:t>o darbai (toliau – Darbai).</w:t>
      </w:r>
    </w:p>
    <w:p w14:paraId="08C95BC7" w14:textId="77777777" w:rsidR="008E0708" w:rsidRPr="0042357F" w:rsidRDefault="008E0708" w:rsidP="008E0708">
      <w:pPr>
        <w:pStyle w:val="Sraopastraipa"/>
        <w:numPr>
          <w:ilvl w:val="1"/>
          <w:numId w:val="1"/>
        </w:numPr>
        <w:tabs>
          <w:tab w:val="left" w:pos="142"/>
          <w:tab w:val="left" w:pos="284"/>
          <w:tab w:val="left" w:pos="426"/>
          <w:tab w:val="left" w:pos="1134"/>
        </w:tabs>
        <w:suppressAutoHyphens/>
        <w:spacing w:line="264" w:lineRule="auto"/>
        <w:ind w:left="0" w:firstLine="567"/>
        <w:contextualSpacing w:val="0"/>
        <w:jc w:val="both"/>
      </w:pPr>
      <w:r w:rsidRPr="0042357F">
        <w:t xml:space="preserve">Darbai vykdomi vadovaujantis technine specifikacija </w:t>
      </w:r>
      <w:bookmarkStart w:id="1" w:name="_Hlk147233599"/>
      <w:r w:rsidRPr="0042357F">
        <w:t>(Sutarties priedas Nr. 1) ir orientaciniu sąnaudų kiekų žiniaraščiu (Sutarties priedas Nr. 2).</w:t>
      </w:r>
    </w:p>
    <w:bookmarkEnd w:id="1"/>
    <w:p w14:paraId="2FD28FFA" w14:textId="77777777" w:rsidR="008E0708" w:rsidRPr="0042357F" w:rsidRDefault="008E0708" w:rsidP="008E0708">
      <w:pPr>
        <w:pStyle w:val="Sraopastraipa"/>
        <w:numPr>
          <w:ilvl w:val="1"/>
          <w:numId w:val="1"/>
        </w:numPr>
        <w:tabs>
          <w:tab w:val="left" w:pos="142"/>
          <w:tab w:val="left" w:pos="284"/>
          <w:tab w:val="left" w:pos="426"/>
          <w:tab w:val="left" w:pos="1134"/>
        </w:tabs>
        <w:suppressAutoHyphens/>
        <w:spacing w:line="264" w:lineRule="auto"/>
        <w:ind w:left="0" w:firstLine="567"/>
        <w:contextualSpacing w:val="0"/>
        <w:jc w:val="both"/>
      </w:pPr>
      <w:r w:rsidRPr="0042357F">
        <w:t xml:space="preserve">Darbai atliekami pagal Lietuvos Respublikoje galiojančias statybos normas ir taisykles, standartus ir kitus norminius teisės aktus. Darbams atlikti naudojamos Europos Sąjungos ar Lietuvos Respublikoje nustatyta tvarka sertifikuotos medžiagos, statybos produktai bei įrenginiai. </w:t>
      </w:r>
    </w:p>
    <w:p w14:paraId="2061538D" w14:textId="77777777" w:rsidR="008E0708" w:rsidRPr="0042357F" w:rsidRDefault="008E0708" w:rsidP="008E0708">
      <w:pPr>
        <w:pStyle w:val="Sraopastraipa"/>
        <w:numPr>
          <w:ilvl w:val="0"/>
          <w:numId w:val="1"/>
        </w:numPr>
        <w:tabs>
          <w:tab w:val="left" w:pos="142"/>
          <w:tab w:val="left" w:pos="284"/>
          <w:tab w:val="left" w:pos="426"/>
          <w:tab w:val="left" w:pos="1276"/>
          <w:tab w:val="left" w:pos="1418"/>
          <w:tab w:val="left" w:pos="1560"/>
        </w:tabs>
        <w:suppressAutoHyphens/>
        <w:spacing w:before="240" w:after="120"/>
        <w:ind w:left="357" w:hanging="357"/>
        <w:contextualSpacing w:val="0"/>
        <w:jc w:val="center"/>
        <w:rPr>
          <w:b/>
          <w:caps/>
        </w:rPr>
      </w:pPr>
      <w:r w:rsidRPr="0042357F">
        <w:rPr>
          <w:b/>
          <w:caps/>
        </w:rPr>
        <w:t>Sutarties GALIOJIMAS ir darbų atlikimo terminai</w:t>
      </w:r>
    </w:p>
    <w:p w14:paraId="50CEFE78" w14:textId="77777777" w:rsidR="008E0708" w:rsidRPr="004B132E" w:rsidRDefault="008E0708" w:rsidP="008E0708">
      <w:pPr>
        <w:pStyle w:val="Sraopastraipa"/>
        <w:numPr>
          <w:ilvl w:val="1"/>
          <w:numId w:val="1"/>
        </w:numPr>
        <w:tabs>
          <w:tab w:val="left" w:pos="142"/>
          <w:tab w:val="left" w:pos="284"/>
          <w:tab w:val="left" w:pos="426"/>
          <w:tab w:val="left" w:pos="1134"/>
          <w:tab w:val="left" w:pos="1276"/>
        </w:tabs>
        <w:suppressAutoHyphens/>
        <w:spacing w:line="264" w:lineRule="auto"/>
        <w:ind w:left="0" w:firstLine="709"/>
        <w:contextualSpacing w:val="0"/>
        <w:jc w:val="both"/>
      </w:pPr>
      <w:r w:rsidRPr="0042357F">
        <w:rPr>
          <w:noProof/>
        </w:rPr>
        <w:t>S</w:t>
      </w:r>
      <w:r w:rsidRPr="0042357F">
        <w:rPr>
          <w:noProof/>
          <w:bdr w:val="none" w:sz="0" w:space="0" w:color="auto" w:frame="1"/>
          <w:shd w:val="clear" w:color="auto" w:fill="FFFFFF"/>
        </w:rPr>
        <w:t xml:space="preserve">utartis </w:t>
      </w:r>
      <w:r w:rsidRPr="0042357F">
        <w:rPr>
          <w:noProof/>
        </w:rPr>
        <w:t>įsigalioja, kai sutartį pasirašo abi sutarties šalys.</w:t>
      </w:r>
      <w:r w:rsidRPr="0042357F">
        <w:rPr>
          <w:noProof/>
          <w:bdr w:val="none" w:sz="0" w:space="0" w:color="auto" w:frame="1"/>
          <w:shd w:val="clear" w:color="auto" w:fill="FFFFFF"/>
        </w:rPr>
        <w:t xml:space="preserve"> </w:t>
      </w:r>
      <w:r w:rsidRPr="0042357F">
        <w:rPr>
          <w:noProof/>
        </w:rPr>
        <w:t xml:space="preserve">Darbų </w:t>
      </w:r>
      <w:r w:rsidRPr="004B132E">
        <w:rPr>
          <w:noProof/>
        </w:rPr>
        <w:t>atlikimo terminas – 1 mėn.</w:t>
      </w:r>
    </w:p>
    <w:p w14:paraId="30052EEA" w14:textId="77777777" w:rsidR="008E0708" w:rsidRPr="004B132E" w:rsidRDefault="008E0708" w:rsidP="008E0708">
      <w:pPr>
        <w:pStyle w:val="Sraopastraipa"/>
        <w:numPr>
          <w:ilvl w:val="1"/>
          <w:numId w:val="1"/>
        </w:numPr>
        <w:tabs>
          <w:tab w:val="left" w:pos="142"/>
          <w:tab w:val="left" w:pos="284"/>
          <w:tab w:val="left" w:pos="426"/>
          <w:tab w:val="left" w:pos="1134"/>
          <w:tab w:val="left" w:pos="1276"/>
        </w:tabs>
        <w:suppressAutoHyphens/>
        <w:spacing w:line="264" w:lineRule="auto"/>
        <w:ind w:left="0" w:firstLine="709"/>
        <w:contextualSpacing w:val="0"/>
        <w:jc w:val="both"/>
      </w:pPr>
      <w:r w:rsidRPr="004B132E">
        <w:t>Sutartis galioja iki visų šia Sutartimi prisiimtų įsipareigojimų įvykdymo arba iki Sutarties nutraukimo laikantis įstatymų ar šioje Sutartyje numatytų sąlygų ir tvarkos.</w:t>
      </w:r>
    </w:p>
    <w:p w14:paraId="51E5A15F" w14:textId="77777777" w:rsidR="008E0708" w:rsidRPr="00BE64FB" w:rsidRDefault="008E0708" w:rsidP="008E0708">
      <w:pPr>
        <w:pStyle w:val="Sraopastraipa"/>
        <w:numPr>
          <w:ilvl w:val="1"/>
          <w:numId w:val="1"/>
        </w:numPr>
        <w:tabs>
          <w:tab w:val="left" w:pos="142"/>
          <w:tab w:val="left" w:pos="284"/>
          <w:tab w:val="left" w:pos="426"/>
          <w:tab w:val="left" w:pos="1134"/>
          <w:tab w:val="left" w:pos="1276"/>
        </w:tabs>
        <w:suppressAutoHyphens/>
        <w:spacing w:line="264" w:lineRule="auto"/>
        <w:ind w:left="0" w:firstLine="709"/>
        <w:contextualSpacing w:val="0"/>
        <w:jc w:val="both"/>
      </w:pPr>
      <w:r w:rsidRPr="00BE64FB">
        <w:t>Rangovas turi teisę užbaigti Darbus anksčiau sutarto termino.</w:t>
      </w:r>
    </w:p>
    <w:p w14:paraId="6DB3F17C" w14:textId="77777777" w:rsidR="008E0708" w:rsidRDefault="008E0708" w:rsidP="008E0708">
      <w:pPr>
        <w:pStyle w:val="Style"/>
        <w:numPr>
          <w:ilvl w:val="0"/>
          <w:numId w:val="1"/>
        </w:numPr>
        <w:spacing w:before="240" w:after="120"/>
        <w:ind w:left="0" w:firstLine="0"/>
        <w:jc w:val="center"/>
        <w:rPr>
          <w:b/>
        </w:rPr>
      </w:pPr>
      <w:r w:rsidRPr="00BE64FB">
        <w:rPr>
          <w:b/>
        </w:rPr>
        <w:t>SUTARTIES KAINA IR MOKĖJIMO SĄLYGOS</w:t>
      </w:r>
      <w:bookmarkStart w:id="2" w:name="_Ref227942311"/>
    </w:p>
    <w:bookmarkEnd w:id="2"/>
    <w:p w14:paraId="2B441942" w14:textId="77777777" w:rsidR="008E0708" w:rsidRPr="00D70B1A" w:rsidRDefault="008E0708" w:rsidP="008E0708">
      <w:pPr>
        <w:numPr>
          <w:ilvl w:val="1"/>
          <w:numId w:val="1"/>
        </w:numPr>
        <w:spacing w:after="0"/>
        <w:ind w:left="0" w:firstLine="737"/>
        <w:jc w:val="both"/>
        <w:rPr>
          <w:szCs w:val="24"/>
        </w:rPr>
      </w:pPr>
      <w:r w:rsidRPr="00D70B1A">
        <w:rPr>
          <w:szCs w:val="24"/>
        </w:rPr>
        <w:t xml:space="preserve">Sudaroma fiksuotos kainos Sutartis, kurios vertė yra </w:t>
      </w:r>
      <w:r>
        <w:rPr>
          <w:szCs w:val="24"/>
        </w:rPr>
        <w:t xml:space="preserve">4 185,39 </w:t>
      </w:r>
      <w:r w:rsidRPr="00D70B1A">
        <w:rPr>
          <w:szCs w:val="24"/>
        </w:rPr>
        <w:t xml:space="preserve">Eur su PVM, iš jų PVM sudaro </w:t>
      </w:r>
      <w:r>
        <w:rPr>
          <w:szCs w:val="24"/>
        </w:rPr>
        <w:t>726,39</w:t>
      </w:r>
      <w:r w:rsidRPr="00D70B1A">
        <w:rPr>
          <w:szCs w:val="24"/>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w:t>
      </w:r>
      <w:r>
        <w:rPr>
          <w:szCs w:val="24"/>
        </w:rPr>
        <w:t>8</w:t>
      </w:r>
      <w:r w:rsidRPr="00D70B1A">
        <w:rPr>
          <w:szCs w:val="24"/>
        </w:rPr>
        <w:t xml:space="preserve"> punkte nurodytais atvejais. Nebus priimtas joks kitas reikalavimas pakeisti Sutarties kainą, grindžiamas klaidomis ar praleidimais. 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6E89D283" w14:textId="77777777" w:rsidR="008E0708" w:rsidRPr="00EF7DCE" w:rsidRDefault="008E0708" w:rsidP="008E0708">
      <w:pPr>
        <w:numPr>
          <w:ilvl w:val="1"/>
          <w:numId w:val="1"/>
        </w:numPr>
        <w:spacing w:after="0"/>
        <w:ind w:left="0" w:firstLine="737"/>
        <w:jc w:val="both"/>
        <w:rPr>
          <w:noProof/>
          <w:szCs w:val="24"/>
          <w:bdr w:val="none" w:sz="0" w:space="0" w:color="auto" w:frame="1"/>
          <w:shd w:val="clear" w:color="auto" w:fill="FFFFFF"/>
        </w:rPr>
      </w:pPr>
      <w:r w:rsidRPr="00BE64FB">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385DEE1E" w14:textId="77777777" w:rsidR="008E0708" w:rsidRPr="00EF7DCE" w:rsidRDefault="008E0708" w:rsidP="008E0708">
      <w:pPr>
        <w:numPr>
          <w:ilvl w:val="1"/>
          <w:numId w:val="1"/>
        </w:numPr>
        <w:spacing w:after="0"/>
        <w:ind w:left="0" w:firstLine="737"/>
        <w:jc w:val="both"/>
        <w:rPr>
          <w:szCs w:val="24"/>
        </w:rPr>
      </w:pPr>
      <w:r w:rsidRPr="00EF7DCE">
        <w:rPr>
          <w:szCs w:val="24"/>
        </w:rPr>
        <w:lastRenderedPageBreak/>
        <w:t>Darbų faktinių kiekių neatitikimas orientaciniams (projektiniams) kiekiams priskiriamas Rangovo atsakomybei ir rizikai. Jei neatitinka daugiau kaip 15 procentų, skaičiuojant nuo Pradinės sutarties vertės, Sutartyje nurodytų Darbų apimties, visi darbai, viršijantys 15 procentų ribą, turi būti atsisakomi ir (ar) įsigyjami</w:t>
      </w:r>
      <w:r>
        <w:rPr>
          <w:szCs w:val="24"/>
        </w:rPr>
        <w:t xml:space="preserve"> vadovaujantis </w:t>
      </w:r>
      <w:r w:rsidRPr="00EF7DCE">
        <w:rPr>
          <w:szCs w:val="24"/>
        </w:rPr>
        <w:t>Viešųjų pirkimų tarnybos direktoriaus 2017 m. birželio 28 d. įsakymu Nr. 1S-95 patvirtinta Kainodaros taisyklių nustatymo metodika</w:t>
      </w:r>
      <w:r>
        <w:rPr>
          <w:szCs w:val="24"/>
        </w:rPr>
        <w:t xml:space="preserve"> (toliau – Metodika)</w:t>
      </w:r>
      <w:r w:rsidRPr="00EF7DCE">
        <w:rPr>
          <w:szCs w:val="24"/>
        </w:rPr>
        <w:t>.</w:t>
      </w:r>
    </w:p>
    <w:p w14:paraId="0684B890" w14:textId="77777777" w:rsidR="008E0708" w:rsidRDefault="008E0708" w:rsidP="008E0708">
      <w:pPr>
        <w:numPr>
          <w:ilvl w:val="1"/>
          <w:numId w:val="1"/>
        </w:numPr>
        <w:spacing w:after="0"/>
        <w:ind w:left="0" w:firstLine="737"/>
        <w:jc w:val="both"/>
        <w:rPr>
          <w:szCs w:val="24"/>
        </w:rPr>
      </w:pPr>
      <w:r w:rsidRPr="00BE64FB">
        <w:rPr>
          <w:szCs w:val="24"/>
        </w:rPr>
        <w:t>Užsakovas, įvertinęs, kad Darbai atlikti be trūkumų, priima atliktus Darbus pasirašydamas atliktų Darbų aktą.</w:t>
      </w:r>
    </w:p>
    <w:p w14:paraId="2CA9209D" w14:textId="77777777" w:rsidR="008E0708" w:rsidRPr="00BE64FB" w:rsidRDefault="008E0708" w:rsidP="008E0708">
      <w:pPr>
        <w:numPr>
          <w:ilvl w:val="1"/>
          <w:numId w:val="1"/>
        </w:numPr>
        <w:spacing w:after="0"/>
        <w:ind w:left="0" w:firstLine="737"/>
        <w:jc w:val="both"/>
        <w:rPr>
          <w:szCs w:val="24"/>
        </w:rPr>
      </w:pPr>
      <w:r w:rsidRPr="000139BC">
        <w:rPr>
          <w:szCs w:val="24"/>
        </w:rPr>
        <w:t xml:space="preserve">Galutinis darbų perdavimas ir priėmimas atliekamas visiškai užbaigus </w:t>
      </w:r>
      <w:r>
        <w:rPr>
          <w:szCs w:val="24"/>
        </w:rPr>
        <w:t>D</w:t>
      </w:r>
      <w:r w:rsidRPr="000139BC">
        <w:rPr>
          <w:szCs w:val="24"/>
        </w:rPr>
        <w:t>arbus</w:t>
      </w:r>
      <w:r>
        <w:rPr>
          <w:szCs w:val="24"/>
        </w:rPr>
        <w:t>, pasirašant Darbų priėmimo-perdavimo aktą.</w:t>
      </w:r>
    </w:p>
    <w:p w14:paraId="6F54F8A1" w14:textId="77777777" w:rsidR="008E0708" w:rsidRPr="00BE64FB" w:rsidRDefault="008E0708" w:rsidP="008E0708">
      <w:pPr>
        <w:numPr>
          <w:ilvl w:val="1"/>
          <w:numId w:val="1"/>
        </w:numPr>
        <w:spacing w:after="0"/>
        <w:ind w:left="0" w:firstLine="737"/>
        <w:jc w:val="both"/>
        <w:rPr>
          <w:szCs w:val="24"/>
        </w:rPr>
      </w:pPr>
      <w:r w:rsidRPr="00BE64FB">
        <w:rPr>
          <w:szCs w:val="24"/>
        </w:rPr>
        <w:t>Užsakovas Rangovui apmokės už atliktus Darbus pagal gautus mokėjimo dokumentus ir pasirašytą atliktų Darbų aktą</w:t>
      </w:r>
      <w:r w:rsidRPr="00EF7DCE">
        <w:rPr>
          <w:szCs w:val="24"/>
        </w:rPr>
        <w:t xml:space="preserve"> </w:t>
      </w:r>
      <w:r w:rsidRPr="00BE64FB">
        <w:rPr>
          <w:szCs w:val="24"/>
        </w:rPr>
        <w:t xml:space="preserve">ne vėliau kaip per </w:t>
      </w:r>
      <w:r>
        <w:rPr>
          <w:szCs w:val="24"/>
        </w:rPr>
        <w:t>3</w:t>
      </w:r>
      <w:r w:rsidRPr="00BE64FB">
        <w:rPr>
          <w:szCs w:val="24"/>
        </w:rPr>
        <w:t xml:space="preserve">0 </w:t>
      </w:r>
      <w:r w:rsidRPr="00EF7DCE">
        <w:rPr>
          <w:szCs w:val="24"/>
        </w:rPr>
        <w:t xml:space="preserve">(trisdešimt) </w:t>
      </w:r>
      <w:r w:rsidRPr="00BE64FB">
        <w:rPr>
          <w:szCs w:val="24"/>
        </w:rPr>
        <w:t>kalendorinių dienų po tinkamai atliktų Darbų akto pasirašymo dienos</w:t>
      </w:r>
      <w:r w:rsidRPr="00EF7DCE">
        <w:rPr>
          <w:szCs w:val="24"/>
        </w:rPr>
        <w:t>.</w:t>
      </w:r>
    </w:p>
    <w:p w14:paraId="29D33146" w14:textId="77777777" w:rsidR="008E0708" w:rsidRDefault="008E0708" w:rsidP="008E0708">
      <w:pPr>
        <w:numPr>
          <w:ilvl w:val="1"/>
          <w:numId w:val="1"/>
        </w:numPr>
        <w:spacing w:after="0"/>
        <w:ind w:left="0" w:firstLine="737"/>
        <w:jc w:val="both"/>
        <w:rPr>
          <w:szCs w:val="24"/>
        </w:rPr>
      </w:pPr>
      <w:r w:rsidRPr="00F720FC">
        <w:rPr>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26161CC7" w14:textId="77777777" w:rsidR="008E0708" w:rsidRPr="00BE64FB" w:rsidRDefault="008E0708" w:rsidP="008E0708">
      <w:pPr>
        <w:numPr>
          <w:ilvl w:val="1"/>
          <w:numId w:val="1"/>
        </w:numPr>
        <w:spacing w:after="0"/>
        <w:ind w:left="0" w:firstLine="737"/>
        <w:jc w:val="both"/>
        <w:rPr>
          <w:szCs w:val="24"/>
        </w:rPr>
      </w:pPr>
      <w:r w:rsidRPr="00F720FC">
        <w:rPr>
          <w:szCs w:val="24"/>
        </w:rPr>
        <w:t>Apmokėjimo diena laikoma apmokėjimo operacijos įvykdymo diena Užsakovo banke. Užsakovas turi teisę sulaikyti mokėjimus už atliktus Darbus, jeigu dėl Rangovo kaltės nepašalinti anksčiau nurodyti Darbų defektai</w:t>
      </w:r>
      <w:r w:rsidRPr="00BE64FB">
        <w:rPr>
          <w:szCs w:val="24"/>
        </w:rPr>
        <w:t>.</w:t>
      </w:r>
    </w:p>
    <w:p w14:paraId="395AC9AC" w14:textId="77777777" w:rsidR="008E0708" w:rsidRPr="00BE64FB" w:rsidRDefault="008E0708" w:rsidP="008E0708">
      <w:pPr>
        <w:numPr>
          <w:ilvl w:val="1"/>
          <w:numId w:val="1"/>
        </w:numPr>
        <w:spacing w:after="0"/>
        <w:ind w:left="0" w:firstLine="737"/>
        <w:jc w:val="both"/>
        <w:rPr>
          <w:szCs w:val="24"/>
        </w:rPr>
      </w:pPr>
      <w:r w:rsidRPr="00BE64FB">
        <w:rPr>
          <w:szCs w:val="24"/>
        </w:rPr>
        <w:t>Apmokėjimo diena laikoma apmokėjimo operacijos įvykdymo diena Užsakovo banke. Užsakovas turi teisę sulaikyti mokėjimus už atliktus Darbus, jeigu dėl Rangovo kaltės nepašalinti anksčiau nurodyti Darbų defektai.</w:t>
      </w:r>
    </w:p>
    <w:p w14:paraId="6AF79AFB" w14:textId="77777777" w:rsidR="008E0708" w:rsidRPr="00EF7DCE" w:rsidRDefault="008E0708" w:rsidP="008E0708">
      <w:pPr>
        <w:numPr>
          <w:ilvl w:val="1"/>
          <w:numId w:val="1"/>
        </w:numPr>
        <w:shd w:val="clear" w:color="auto" w:fill="FFFFFF"/>
        <w:spacing w:after="0" w:line="264" w:lineRule="auto"/>
        <w:ind w:left="0" w:firstLine="737"/>
        <w:jc w:val="both"/>
        <w:textAlignment w:val="baseline"/>
        <w:rPr>
          <w:szCs w:val="24"/>
        </w:rPr>
      </w:pPr>
      <w:r w:rsidRPr="00EF7DCE">
        <w:rPr>
          <w:szCs w:val="24"/>
        </w:rPr>
        <w:t>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380184AC" w14:textId="77777777" w:rsidR="008E0708" w:rsidRDefault="008E0708" w:rsidP="008E0708">
      <w:pPr>
        <w:numPr>
          <w:ilvl w:val="1"/>
          <w:numId w:val="1"/>
        </w:numPr>
        <w:spacing w:after="0"/>
        <w:ind w:left="0" w:firstLine="737"/>
        <w:jc w:val="both"/>
        <w:rPr>
          <w:szCs w:val="24"/>
        </w:rPr>
      </w:pPr>
      <w:r w:rsidRPr="00BE64FB">
        <w:rPr>
          <w:szCs w:val="24"/>
        </w:rPr>
        <w:t>Jeigu Sutarties pakeitimas atliekamas kitais negu apibrėžti Viešųjų pirkimo įstatymo 89 straipsnio 1 ir 2 dalyse atvejais, tokiam pakeitimui atlikti turi būti atliekama nauja pirkimo procedūra pagal šio įstatymo reikalavimus.</w:t>
      </w:r>
    </w:p>
    <w:p w14:paraId="2D4B8D22" w14:textId="77777777" w:rsidR="008E0708" w:rsidRPr="007404ED" w:rsidRDefault="008E0708" w:rsidP="008E0708">
      <w:pPr>
        <w:numPr>
          <w:ilvl w:val="1"/>
          <w:numId w:val="1"/>
        </w:numPr>
        <w:spacing w:after="0"/>
        <w:ind w:left="0" w:firstLine="737"/>
        <w:jc w:val="both"/>
        <w:rPr>
          <w:szCs w:val="24"/>
        </w:rPr>
      </w:pPr>
      <w:r w:rsidRPr="007404ED">
        <w:rPr>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672123D" w14:textId="77777777" w:rsidR="008E0708" w:rsidRPr="00BE64FB" w:rsidRDefault="008E0708" w:rsidP="008E0708">
      <w:pPr>
        <w:pStyle w:val="Style"/>
        <w:numPr>
          <w:ilvl w:val="0"/>
          <w:numId w:val="1"/>
        </w:numPr>
        <w:spacing w:before="240" w:after="120"/>
        <w:ind w:left="0" w:firstLine="0"/>
        <w:jc w:val="center"/>
        <w:rPr>
          <w:b/>
        </w:rPr>
      </w:pPr>
      <w:r w:rsidRPr="00BE64FB">
        <w:rPr>
          <w:b/>
        </w:rPr>
        <w:lastRenderedPageBreak/>
        <w:t>ŠALIŲ ATSAKOMYBĖ IR ĮSIPAREIGOJIMAI</w:t>
      </w:r>
    </w:p>
    <w:p w14:paraId="2132938A" w14:textId="77777777" w:rsidR="008E0708" w:rsidRPr="002431BB" w:rsidRDefault="008E0708" w:rsidP="008E0708">
      <w:pPr>
        <w:numPr>
          <w:ilvl w:val="1"/>
          <w:numId w:val="1"/>
        </w:numPr>
        <w:spacing w:after="0"/>
        <w:ind w:left="0" w:firstLine="737"/>
        <w:jc w:val="both"/>
        <w:rPr>
          <w:szCs w:val="24"/>
        </w:rPr>
      </w:pPr>
      <w:r w:rsidRPr="002431BB">
        <w:rPr>
          <w:szCs w:val="24"/>
        </w:rPr>
        <w:t>Jei kuri nors Sutarties Šalis nevykdo kokių nors savo įsipareigojimų pagal Sutartį, ji pažeidžia Sutartį.</w:t>
      </w:r>
    </w:p>
    <w:p w14:paraId="2C52E5C2" w14:textId="77777777" w:rsidR="008E0708" w:rsidRPr="002431BB" w:rsidRDefault="008E0708" w:rsidP="008E0708">
      <w:pPr>
        <w:numPr>
          <w:ilvl w:val="1"/>
          <w:numId w:val="1"/>
        </w:numPr>
        <w:spacing w:after="0"/>
        <w:ind w:left="0" w:firstLine="737"/>
        <w:jc w:val="both"/>
        <w:rPr>
          <w:szCs w:val="24"/>
        </w:rPr>
      </w:pPr>
      <w:r w:rsidRPr="002431BB">
        <w:rPr>
          <w:szCs w:val="24"/>
        </w:rPr>
        <w:t>Vienai Sutarties šaliai pažeidus Sutartį, nukentėjusioji Šalis turi teisę:</w:t>
      </w:r>
    </w:p>
    <w:p w14:paraId="0345080A" w14:textId="77777777" w:rsidR="008E0708" w:rsidRPr="002431BB" w:rsidRDefault="008E0708" w:rsidP="008E0708">
      <w:pPr>
        <w:pStyle w:val="Sraopastraipa"/>
        <w:numPr>
          <w:ilvl w:val="2"/>
          <w:numId w:val="1"/>
        </w:numPr>
        <w:suppressAutoHyphens/>
        <w:spacing w:line="264" w:lineRule="auto"/>
        <w:ind w:left="1224" w:hanging="504"/>
        <w:jc w:val="both"/>
      </w:pPr>
      <w:r w:rsidRPr="002431BB">
        <w:t>reikalauti kitos šalies vykdyti sutartinius įsipareigojimus;</w:t>
      </w:r>
    </w:p>
    <w:p w14:paraId="0A5222D4" w14:textId="77777777" w:rsidR="008E0708" w:rsidRPr="00BE64FB" w:rsidRDefault="008E0708" w:rsidP="008E0708">
      <w:pPr>
        <w:numPr>
          <w:ilvl w:val="2"/>
          <w:numId w:val="1"/>
        </w:numPr>
        <w:spacing w:after="0" w:line="264" w:lineRule="auto"/>
        <w:ind w:firstLine="709"/>
        <w:jc w:val="both"/>
        <w:rPr>
          <w:szCs w:val="24"/>
        </w:rPr>
      </w:pPr>
      <w:r w:rsidRPr="00BE64FB">
        <w:rPr>
          <w:szCs w:val="24"/>
        </w:rPr>
        <w:t>reikalauti atlyginti nuostolius;</w:t>
      </w:r>
    </w:p>
    <w:p w14:paraId="0C0EE587" w14:textId="77777777" w:rsidR="008E0708" w:rsidRPr="00BE64FB" w:rsidRDefault="008E0708" w:rsidP="008E0708">
      <w:pPr>
        <w:numPr>
          <w:ilvl w:val="2"/>
          <w:numId w:val="1"/>
        </w:numPr>
        <w:spacing w:after="0" w:line="264" w:lineRule="auto"/>
        <w:ind w:firstLine="709"/>
        <w:jc w:val="both"/>
        <w:rPr>
          <w:szCs w:val="24"/>
        </w:rPr>
      </w:pPr>
      <w:r w:rsidRPr="00BE64FB">
        <w:rPr>
          <w:szCs w:val="24"/>
        </w:rPr>
        <w:t>reikalauti sumokėti Sutartyje nustatytus delspinigius;</w:t>
      </w:r>
    </w:p>
    <w:p w14:paraId="32883397" w14:textId="77777777" w:rsidR="008E0708" w:rsidRPr="00BE64FB" w:rsidRDefault="008E0708" w:rsidP="008E0708">
      <w:pPr>
        <w:numPr>
          <w:ilvl w:val="2"/>
          <w:numId w:val="1"/>
        </w:numPr>
        <w:spacing w:after="0" w:line="264" w:lineRule="auto"/>
        <w:ind w:firstLine="709"/>
        <w:jc w:val="both"/>
        <w:rPr>
          <w:szCs w:val="24"/>
        </w:rPr>
      </w:pPr>
      <w:r w:rsidRPr="00BE64FB">
        <w:rPr>
          <w:szCs w:val="24"/>
        </w:rPr>
        <w:t>nutraukti Sutartį.</w:t>
      </w:r>
    </w:p>
    <w:p w14:paraId="2E300459" w14:textId="77777777" w:rsidR="008E0708" w:rsidRPr="00BE64FB" w:rsidRDefault="008E0708" w:rsidP="008E0708">
      <w:pPr>
        <w:numPr>
          <w:ilvl w:val="1"/>
          <w:numId w:val="1"/>
        </w:numPr>
        <w:spacing w:after="0"/>
        <w:ind w:left="0" w:firstLine="737"/>
        <w:jc w:val="both"/>
        <w:rPr>
          <w:szCs w:val="24"/>
        </w:rPr>
      </w:pPr>
      <w:r w:rsidRPr="00BE64FB">
        <w:rPr>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03238AC6" w14:textId="77777777" w:rsidR="008E0708" w:rsidRPr="00BE64FB" w:rsidRDefault="008E0708" w:rsidP="008E0708">
      <w:pPr>
        <w:numPr>
          <w:ilvl w:val="1"/>
          <w:numId w:val="1"/>
        </w:numPr>
        <w:spacing w:after="0"/>
        <w:ind w:left="0" w:firstLine="737"/>
        <w:jc w:val="both"/>
        <w:rPr>
          <w:szCs w:val="24"/>
        </w:rPr>
      </w:pPr>
      <w:r w:rsidRPr="00BE64FB">
        <w:rPr>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58F8980" w14:textId="77777777" w:rsidR="008E0708" w:rsidRPr="00BE64FB" w:rsidRDefault="008E0708" w:rsidP="008E0708">
      <w:pPr>
        <w:numPr>
          <w:ilvl w:val="1"/>
          <w:numId w:val="1"/>
        </w:numPr>
        <w:spacing w:after="0"/>
        <w:ind w:left="0" w:firstLine="737"/>
        <w:jc w:val="both"/>
        <w:rPr>
          <w:szCs w:val="24"/>
        </w:rPr>
      </w:pPr>
      <w:r w:rsidRPr="00BE64FB">
        <w:rPr>
          <w:szCs w:val="24"/>
        </w:rPr>
        <w:t>Sutartį galima nutraukti šiais atvejais:</w:t>
      </w:r>
    </w:p>
    <w:p w14:paraId="6E9AB67C" w14:textId="77777777" w:rsidR="008E0708" w:rsidRPr="00BE64FB" w:rsidRDefault="008E0708" w:rsidP="008E0708">
      <w:pPr>
        <w:pStyle w:val="Sraopastraipa"/>
        <w:numPr>
          <w:ilvl w:val="2"/>
          <w:numId w:val="1"/>
        </w:numPr>
        <w:suppressAutoHyphens/>
        <w:spacing w:line="264" w:lineRule="auto"/>
        <w:ind w:firstLine="737"/>
        <w:jc w:val="both"/>
      </w:pPr>
      <w:r w:rsidRPr="00BE64FB">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057B2B7" w14:textId="77777777" w:rsidR="008E0708" w:rsidRPr="00BE64FB" w:rsidRDefault="008E0708" w:rsidP="008E0708">
      <w:pPr>
        <w:pStyle w:val="Sraopastraipa"/>
        <w:numPr>
          <w:ilvl w:val="2"/>
          <w:numId w:val="1"/>
        </w:numPr>
        <w:suppressAutoHyphens/>
        <w:spacing w:line="264" w:lineRule="auto"/>
        <w:ind w:firstLine="737"/>
        <w:jc w:val="both"/>
      </w:pPr>
      <w:r w:rsidRPr="00BE64FB">
        <w:t>abiejų Šalių rašytiniu susitarimu. </w:t>
      </w:r>
    </w:p>
    <w:p w14:paraId="7F6FF4F6" w14:textId="77777777" w:rsidR="008E0708" w:rsidRPr="00BE64FB" w:rsidRDefault="008E0708" w:rsidP="008E0708">
      <w:pPr>
        <w:numPr>
          <w:ilvl w:val="1"/>
          <w:numId w:val="1"/>
        </w:numPr>
        <w:spacing w:after="0"/>
        <w:ind w:left="0" w:firstLine="737"/>
        <w:jc w:val="both"/>
        <w:rPr>
          <w:szCs w:val="24"/>
        </w:rPr>
      </w:pPr>
      <w:r w:rsidRPr="00BE64FB">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5158372" w14:textId="77777777" w:rsidR="008E0708" w:rsidRPr="00BE64FB" w:rsidRDefault="008E0708" w:rsidP="008E0708">
      <w:pPr>
        <w:numPr>
          <w:ilvl w:val="1"/>
          <w:numId w:val="1"/>
        </w:numPr>
        <w:spacing w:after="0"/>
        <w:ind w:left="0" w:firstLine="737"/>
        <w:jc w:val="both"/>
        <w:rPr>
          <w:szCs w:val="24"/>
        </w:rPr>
      </w:pPr>
      <w:r w:rsidRPr="00BE64FB">
        <w:rPr>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25606C7B" w14:textId="77777777" w:rsidR="008E0708" w:rsidRPr="00BE64FB" w:rsidRDefault="008E0708" w:rsidP="008E0708">
      <w:pPr>
        <w:numPr>
          <w:ilvl w:val="1"/>
          <w:numId w:val="1"/>
        </w:numPr>
        <w:spacing w:after="0"/>
        <w:ind w:left="0" w:firstLine="737"/>
        <w:jc w:val="both"/>
        <w:rPr>
          <w:szCs w:val="24"/>
        </w:rPr>
      </w:pPr>
      <w:r w:rsidRPr="00BE64FB">
        <w:rPr>
          <w:szCs w:val="24"/>
        </w:rPr>
        <w:t>Apskaičiavęs delspinigius Užsakovas gali, prieš tai raštu įspėję Rangovą:</w:t>
      </w:r>
    </w:p>
    <w:p w14:paraId="7F2E69C5" w14:textId="77777777" w:rsidR="008E0708" w:rsidRPr="00BE64FB" w:rsidRDefault="008E0708" w:rsidP="008E0708">
      <w:pPr>
        <w:pStyle w:val="Sraopastraipa"/>
        <w:numPr>
          <w:ilvl w:val="2"/>
          <w:numId w:val="1"/>
        </w:numPr>
        <w:suppressAutoHyphens/>
        <w:spacing w:line="264" w:lineRule="auto"/>
        <w:ind w:firstLine="737"/>
        <w:jc w:val="both"/>
      </w:pPr>
      <w:r w:rsidRPr="00BE64FB">
        <w:t>išskaičiuoti delspinigių sumą iš Rangovui mokėtinų sumų;</w:t>
      </w:r>
    </w:p>
    <w:p w14:paraId="329CA886" w14:textId="77777777" w:rsidR="008E0708" w:rsidRPr="00BE64FB" w:rsidRDefault="008E0708" w:rsidP="008E0708">
      <w:pPr>
        <w:pStyle w:val="Sraopastraipa"/>
        <w:numPr>
          <w:ilvl w:val="2"/>
          <w:numId w:val="1"/>
        </w:numPr>
        <w:suppressAutoHyphens/>
        <w:spacing w:line="264" w:lineRule="auto"/>
        <w:ind w:left="1224" w:hanging="504"/>
        <w:jc w:val="both"/>
      </w:pPr>
      <w:r w:rsidRPr="00BE64FB">
        <w:t>nutraukti Sutartį;</w:t>
      </w:r>
    </w:p>
    <w:p w14:paraId="3EF9DD31" w14:textId="77777777" w:rsidR="008E0708" w:rsidRPr="002431BB" w:rsidRDefault="008E0708" w:rsidP="008E0708">
      <w:pPr>
        <w:numPr>
          <w:ilvl w:val="1"/>
          <w:numId w:val="1"/>
        </w:numPr>
        <w:spacing w:after="0"/>
        <w:ind w:left="0" w:firstLine="737"/>
        <w:jc w:val="both"/>
        <w:rPr>
          <w:szCs w:val="24"/>
        </w:rPr>
      </w:pPr>
      <w:r w:rsidRPr="002431BB">
        <w:rPr>
          <w:szCs w:val="24"/>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12A789B4" w14:textId="77777777" w:rsidR="008E0708" w:rsidRPr="002431BB" w:rsidRDefault="008E0708" w:rsidP="008E0708">
      <w:pPr>
        <w:numPr>
          <w:ilvl w:val="1"/>
          <w:numId w:val="1"/>
        </w:numPr>
        <w:spacing w:after="0"/>
        <w:ind w:left="0" w:firstLine="737"/>
        <w:jc w:val="both"/>
        <w:rPr>
          <w:szCs w:val="24"/>
        </w:rPr>
      </w:pPr>
      <w:r w:rsidRPr="002431BB">
        <w:rPr>
          <w:szCs w:val="24"/>
        </w:rPr>
        <w:t>Rangovas įsipareigoja:</w:t>
      </w:r>
    </w:p>
    <w:p w14:paraId="405A7D41" w14:textId="77777777" w:rsidR="008E0708" w:rsidRPr="00BE64FB" w:rsidRDefault="008E0708" w:rsidP="008E0708">
      <w:pPr>
        <w:pStyle w:val="Style"/>
        <w:numPr>
          <w:ilvl w:val="2"/>
          <w:numId w:val="1"/>
        </w:numPr>
        <w:spacing w:line="264" w:lineRule="auto"/>
        <w:ind w:firstLine="709"/>
      </w:pPr>
      <w:r w:rsidRPr="00BE64FB">
        <w:t>Už nustatytą kainą ir per Sutartyje numatytą terminą tinkamai ir kokybiškai, laikydamasis galiojančių teisės aktų, normų, taisyklių ir standartų atlikti Darbus.</w:t>
      </w:r>
    </w:p>
    <w:p w14:paraId="6A840FA9" w14:textId="77777777" w:rsidR="008E0708" w:rsidRPr="00BE64FB" w:rsidRDefault="008E0708" w:rsidP="008E0708">
      <w:pPr>
        <w:pStyle w:val="Style"/>
        <w:numPr>
          <w:ilvl w:val="2"/>
          <w:numId w:val="1"/>
        </w:numPr>
        <w:spacing w:line="264" w:lineRule="auto"/>
        <w:ind w:firstLine="709"/>
      </w:pPr>
      <w:r w:rsidRPr="00BE64FB">
        <w:t xml:space="preserve"> Atlyginti visus Užsakovo patirtus nuostolius, tuo atveju, jeigu dėl Rangovo kaltės ar nerūpestingumo šie Darbai nebus atlikti tinkamai.</w:t>
      </w:r>
    </w:p>
    <w:p w14:paraId="6759B98F" w14:textId="77777777" w:rsidR="008E0708" w:rsidRPr="00BE64FB" w:rsidRDefault="008E0708" w:rsidP="008E0708">
      <w:pPr>
        <w:pStyle w:val="Style"/>
        <w:numPr>
          <w:ilvl w:val="2"/>
          <w:numId w:val="1"/>
        </w:numPr>
        <w:spacing w:line="264" w:lineRule="auto"/>
        <w:ind w:firstLine="709"/>
      </w:pPr>
      <w:r w:rsidRPr="00BE64FB">
        <w:t>savarankiškai apsirūpinti Darbų atlikimui reikalingais materialiniais ištekliais, atsakyti už naudojamų medžiagų kokybę;</w:t>
      </w:r>
    </w:p>
    <w:p w14:paraId="783083C1" w14:textId="77777777" w:rsidR="008E0708" w:rsidRPr="00BE64FB" w:rsidRDefault="008E0708" w:rsidP="008E0708">
      <w:pPr>
        <w:pStyle w:val="Style"/>
        <w:numPr>
          <w:ilvl w:val="2"/>
          <w:numId w:val="1"/>
        </w:numPr>
        <w:spacing w:line="264" w:lineRule="auto"/>
        <w:ind w:firstLine="709"/>
      </w:pPr>
      <w:r w:rsidRPr="00BE64FB">
        <w:t xml:space="preserve">garantuoti darbo saugumą, priešgaisrinę saugą ir aplinkos ekologinę apsaugą Darbų </w:t>
      </w:r>
      <w:r w:rsidRPr="00BE64FB">
        <w:lastRenderedPageBreak/>
        <w:t>atlikimo vietoje;</w:t>
      </w:r>
    </w:p>
    <w:p w14:paraId="783B7706" w14:textId="77777777" w:rsidR="008E0708" w:rsidRPr="00BE64FB" w:rsidRDefault="008E0708" w:rsidP="008E0708">
      <w:pPr>
        <w:pStyle w:val="Style"/>
        <w:numPr>
          <w:ilvl w:val="2"/>
          <w:numId w:val="1"/>
        </w:numPr>
        <w:spacing w:line="264" w:lineRule="auto"/>
        <w:ind w:firstLine="709"/>
      </w:pPr>
      <w:r w:rsidRPr="00BE64FB">
        <w:t>Užsakovo nurodytu laiku nepašalinęs defektų, nustatytų per garantinį laiką, atlyginti Užsakovo išlaidas, patirtas šalinant defektus;</w:t>
      </w:r>
    </w:p>
    <w:p w14:paraId="1C522162" w14:textId="77777777" w:rsidR="008E0708" w:rsidRPr="00BE64FB" w:rsidRDefault="008E0708" w:rsidP="008E0708">
      <w:pPr>
        <w:pStyle w:val="Style"/>
        <w:numPr>
          <w:ilvl w:val="2"/>
          <w:numId w:val="1"/>
        </w:numPr>
        <w:tabs>
          <w:tab w:val="clear" w:pos="0"/>
        </w:tabs>
        <w:spacing w:line="264" w:lineRule="auto"/>
        <w:ind w:firstLine="709"/>
      </w:pPr>
      <w:r w:rsidRPr="00BE64FB">
        <w:t>Užsakovo nurodytu laiku nepašalinęs defektų, atlyginti Užsakovo išlaidas, patirtas šalinant defektus;</w:t>
      </w:r>
    </w:p>
    <w:p w14:paraId="15D77E5A" w14:textId="77777777" w:rsidR="008E0708" w:rsidRDefault="008E0708" w:rsidP="008E0708">
      <w:pPr>
        <w:pStyle w:val="Sraopastraipa"/>
        <w:numPr>
          <w:ilvl w:val="2"/>
          <w:numId w:val="1"/>
        </w:numPr>
        <w:tabs>
          <w:tab w:val="left" w:pos="142"/>
          <w:tab w:val="left" w:pos="1418"/>
        </w:tabs>
        <w:spacing w:line="276" w:lineRule="auto"/>
        <w:ind w:firstLine="709"/>
        <w:jc w:val="both"/>
        <w:rPr>
          <w:bCs/>
          <w:lang w:eastAsia="ar-SA"/>
        </w:rPr>
      </w:pPr>
      <w:r w:rsidRPr="007404ED">
        <w:rPr>
          <w:bCs/>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0716FCB2" w14:textId="77777777" w:rsidR="008E0708" w:rsidRPr="00A814FC" w:rsidRDefault="008E0708" w:rsidP="008E0708">
      <w:pPr>
        <w:pStyle w:val="Sraopastraipa"/>
        <w:widowControl w:val="0"/>
        <w:numPr>
          <w:ilvl w:val="2"/>
          <w:numId w:val="1"/>
        </w:numPr>
        <w:tabs>
          <w:tab w:val="left" w:pos="710"/>
          <w:tab w:val="left" w:pos="1134"/>
          <w:tab w:val="left" w:pos="1560"/>
        </w:tabs>
        <w:autoSpaceDE w:val="0"/>
        <w:autoSpaceDN w:val="0"/>
        <w:jc w:val="both"/>
        <w:rPr>
          <w:rFonts w:eastAsia="Calibri"/>
          <w:lang w:eastAsia="lt-LT"/>
        </w:rPr>
      </w:pPr>
      <w:r w:rsidRPr="00A814FC">
        <w:t>Rangovas vykdant Sutartį privalo užtikrinti, kad Rangos darbai</w:t>
      </w:r>
      <w:r w:rsidRPr="00A814FC">
        <w:rPr>
          <w:lang w:eastAsia="lt-LT"/>
        </w:rPr>
        <w:t xml:space="preserve">, </w:t>
      </w:r>
      <w:r w:rsidRPr="00F720FC">
        <w:rPr>
          <w:lang w:eastAsia="lt-LT"/>
        </w:rPr>
        <w:t>būtų vykdomi</w:t>
      </w:r>
      <w:r w:rsidRPr="00A814FC">
        <w:rPr>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A814FC">
        <w:t>.</w:t>
      </w:r>
    </w:p>
    <w:p w14:paraId="17E8DC68" w14:textId="77777777" w:rsidR="008E0708" w:rsidRPr="00F720FC" w:rsidRDefault="008E0708" w:rsidP="008E0708">
      <w:pPr>
        <w:pStyle w:val="Style"/>
        <w:numPr>
          <w:ilvl w:val="2"/>
          <w:numId w:val="1"/>
        </w:numPr>
        <w:spacing w:line="264" w:lineRule="auto"/>
        <w:rPr>
          <w:rFonts w:cs="Times New Roman"/>
        </w:rPr>
      </w:pPr>
      <w:r w:rsidRPr="00A814FC">
        <w:rPr>
          <w:lang w:eastAsia="lt-LT"/>
        </w:rPr>
        <w:t xml:space="preserve"> Užsakovui, Užsakovo paskirtam asmeniui, atsakingam už Sutarties vykdymą, </w:t>
      </w:r>
      <w:r>
        <w:rPr>
          <w:lang w:eastAsia="lt-LT"/>
        </w:rPr>
        <w:t>atsakingam asmeniui</w:t>
      </w:r>
      <w:r w:rsidRPr="00A814FC">
        <w:rPr>
          <w:lang w:eastAsia="lt-LT"/>
        </w:rPr>
        <w:t xml:space="preserve"> prašant, nedelsiant pateikti dokumentus patvirtinančius, kad Rangovas vykdydamas darbus taiko 4.</w:t>
      </w:r>
      <w:r>
        <w:rPr>
          <w:lang w:eastAsia="lt-LT"/>
        </w:rPr>
        <w:t>10.</w:t>
      </w:r>
      <w:r w:rsidRPr="00A814FC">
        <w:rPr>
          <w:lang w:eastAsia="lt-LT"/>
        </w:rPr>
        <w:t>8 punkte nurodyt</w:t>
      </w:r>
      <w:r>
        <w:rPr>
          <w:lang w:eastAsia="lt-LT"/>
        </w:rPr>
        <w:t>ą</w:t>
      </w:r>
      <w:r w:rsidRPr="00A814FC">
        <w:rPr>
          <w:lang w:eastAsia="lt-LT"/>
        </w:rPr>
        <w:t xml:space="preserve"> aplinkos apsaugos vadybos sistemą EMAS arba kitą aplinkos apsaugos vadybos sistemą, įdiegtą pagal standartą LST EN ISO 14001 ar kitus (lygiaverčius) aplinkos apsaugos vadybos standartus</w:t>
      </w:r>
      <w:r>
        <w:rPr>
          <w:lang w:eastAsia="lt-LT"/>
        </w:rPr>
        <w:t>.</w:t>
      </w:r>
    </w:p>
    <w:p w14:paraId="5B5C4DE8" w14:textId="77777777" w:rsidR="008E0708" w:rsidRPr="00BE64FB" w:rsidRDefault="008E0708" w:rsidP="008E0708">
      <w:pPr>
        <w:pStyle w:val="Style"/>
        <w:numPr>
          <w:ilvl w:val="1"/>
          <w:numId w:val="1"/>
        </w:numPr>
        <w:spacing w:line="264" w:lineRule="auto"/>
        <w:ind w:left="0" w:firstLine="709"/>
      </w:pPr>
      <w:r w:rsidRPr="00BE64FB">
        <w:t>Užsakovas įsipareigoja:</w:t>
      </w:r>
    </w:p>
    <w:p w14:paraId="7F25AC19" w14:textId="77777777" w:rsidR="008E0708" w:rsidRPr="00BE64FB" w:rsidRDefault="008E0708" w:rsidP="008E0708">
      <w:pPr>
        <w:pStyle w:val="Style"/>
        <w:numPr>
          <w:ilvl w:val="2"/>
          <w:numId w:val="1"/>
        </w:numPr>
        <w:spacing w:line="264" w:lineRule="auto"/>
        <w:ind w:firstLine="709"/>
      </w:pPr>
      <w:r w:rsidRPr="00BE64FB">
        <w:t>sumokėti Rangovui už faktiškai atliktus Darbus su sąlyga, kad Darbai atlikti tinkamai ir laiku;</w:t>
      </w:r>
    </w:p>
    <w:p w14:paraId="63482DB8" w14:textId="77777777" w:rsidR="008E0708" w:rsidRPr="00BE64FB" w:rsidRDefault="008E0708" w:rsidP="008E0708">
      <w:pPr>
        <w:pStyle w:val="Style"/>
        <w:numPr>
          <w:ilvl w:val="2"/>
          <w:numId w:val="1"/>
        </w:numPr>
        <w:spacing w:line="264" w:lineRule="auto"/>
        <w:ind w:firstLine="709"/>
      </w:pPr>
      <w:r w:rsidRPr="00BE64FB">
        <w:t>Atlyginti Rangovui jo turėtas pagrįstas darbų išlaidas ir nuostolius, susijusius su Sutarties nutraukimu, kai Sutartis nutraukiama ne dėl Rangovo kaltės.</w:t>
      </w:r>
    </w:p>
    <w:p w14:paraId="4E03DFB9" w14:textId="77777777" w:rsidR="008E0708" w:rsidRPr="00BE64FB" w:rsidRDefault="008E0708" w:rsidP="008E0708">
      <w:pPr>
        <w:pStyle w:val="Style"/>
        <w:numPr>
          <w:ilvl w:val="0"/>
          <w:numId w:val="1"/>
        </w:numPr>
        <w:spacing w:before="240" w:after="120"/>
        <w:ind w:left="0" w:firstLine="0"/>
        <w:jc w:val="center"/>
        <w:rPr>
          <w:b/>
        </w:rPr>
      </w:pPr>
      <w:r w:rsidRPr="00BE64FB">
        <w:rPr>
          <w:b/>
        </w:rPr>
        <w:t>SUSIRAŠINĖJIMAS</w:t>
      </w:r>
    </w:p>
    <w:p w14:paraId="05AA8B1C" w14:textId="77777777" w:rsidR="008E0708" w:rsidRPr="00BE64FB" w:rsidRDefault="008E0708" w:rsidP="008E0708">
      <w:pPr>
        <w:numPr>
          <w:ilvl w:val="1"/>
          <w:numId w:val="1"/>
        </w:numPr>
        <w:spacing w:after="0"/>
        <w:ind w:left="0" w:firstLine="737"/>
        <w:jc w:val="both"/>
        <w:rPr>
          <w:szCs w:val="24"/>
        </w:rPr>
      </w:pPr>
      <w:r w:rsidRPr="00BE64FB">
        <w:rPr>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7AA76EE9" w14:textId="77777777" w:rsidR="008E0708" w:rsidRPr="00BE64FB" w:rsidRDefault="008E0708" w:rsidP="008E0708">
      <w:pPr>
        <w:numPr>
          <w:ilvl w:val="1"/>
          <w:numId w:val="1"/>
        </w:numPr>
        <w:spacing w:after="0"/>
        <w:ind w:left="0" w:firstLine="737"/>
        <w:jc w:val="both"/>
        <w:rPr>
          <w:szCs w:val="24"/>
        </w:rPr>
      </w:pPr>
      <w:r w:rsidRPr="00BE64FB">
        <w:rPr>
          <w:szCs w:val="24"/>
        </w:rPr>
        <w:t xml:space="preserve">Jei pasikeičia Šalies adresas ir / ar kiti duomenys, tokia Šalis turi informuoti kitą Šalį pranešdama ne vėliau, kaip per 5 </w:t>
      </w:r>
      <w:r w:rsidRPr="002431BB">
        <w:rPr>
          <w:szCs w:val="24"/>
        </w:rPr>
        <w:t>(penkias)</w:t>
      </w:r>
      <w:r w:rsidRPr="00BE64FB">
        <w:rPr>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56D443" w14:textId="77777777" w:rsidR="008E0708" w:rsidRPr="00BE64FB" w:rsidRDefault="008E0708" w:rsidP="008E0708">
      <w:pPr>
        <w:pStyle w:val="Style"/>
        <w:numPr>
          <w:ilvl w:val="0"/>
          <w:numId w:val="1"/>
        </w:numPr>
        <w:spacing w:before="240" w:after="120"/>
        <w:ind w:left="0" w:firstLine="0"/>
        <w:jc w:val="center"/>
        <w:rPr>
          <w:b/>
        </w:rPr>
      </w:pPr>
      <w:r w:rsidRPr="00BE64FB">
        <w:rPr>
          <w:b/>
        </w:rPr>
        <w:lastRenderedPageBreak/>
        <w:t>KITOS NUOSTATOS</w:t>
      </w:r>
    </w:p>
    <w:p w14:paraId="1219CC4F" w14:textId="77777777" w:rsidR="008E0708" w:rsidRPr="00BE64FB" w:rsidRDefault="008E0708" w:rsidP="008E0708">
      <w:pPr>
        <w:numPr>
          <w:ilvl w:val="1"/>
          <w:numId w:val="1"/>
        </w:numPr>
        <w:spacing w:after="0"/>
        <w:ind w:left="0" w:firstLine="737"/>
        <w:jc w:val="both"/>
        <w:rPr>
          <w:szCs w:val="24"/>
        </w:rPr>
      </w:pPr>
      <w:r w:rsidRPr="00BE64FB">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02BFAE7F" w14:textId="77777777" w:rsidR="008E0708" w:rsidRDefault="008E0708" w:rsidP="008E0708">
      <w:pPr>
        <w:numPr>
          <w:ilvl w:val="1"/>
          <w:numId w:val="1"/>
        </w:numPr>
        <w:spacing w:after="0"/>
        <w:ind w:left="0" w:firstLine="737"/>
        <w:jc w:val="both"/>
        <w:rPr>
          <w:szCs w:val="24"/>
        </w:rPr>
      </w:pPr>
      <w:r w:rsidRPr="00BE64FB">
        <w:rPr>
          <w:szCs w:val="24"/>
        </w:rPr>
        <w:t>Rangovas prieš pradėdamas darbus turi parengti ir gauti visus darbams vykdyti reikalingus dokumentus</w:t>
      </w:r>
      <w:r w:rsidRPr="0042357F">
        <w:rPr>
          <w:szCs w:val="24"/>
        </w:rPr>
        <w:t>,</w:t>
      </w:r>
      <w:r w:rsidRPr="00BE64FB">
        <w:rPr>
          <w:szCs w:val="24"/>
        </w:rPr>
        <w:t xml:space="preserve"> atlikti visus reikiamus tyrimus, matavimus, būtinus tinkamai atlikti statybos darbus.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0E95EFAB" w14:textId="77777777" w:rsidR="008E0708" w:rsidRPr="00BE64FB" w:rsidRDefault="008E0708" w:rsidP="008E0708">
      <w:pPr>
        <w:numPr>
          <w:ilvl w:val="1"/>
          <w:numId w:val="1"/>
        </w:numPr>
        <w:spacing w:after="0"/>
        <w:ind w:left="0" w:firstLine="737"/>
        <w:jc w:val="both"/>
        <w:rPr>
          <w:szCs w:val="24"/>
        </w:rPr>
      </w:pPr>
      <w:r w:rsidRPr="00EF7DCE">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9182913" w14:textId="77777777" w:rsidR="008E0708" w:rsidRPr="00EF7DCE" w:rsidRDefault="008E0708" w:rsidP="008E0708">
      <w:pPr>
        <w:numPr>
          <w:ilvl w:val="1"/>
          <w:numId w:val="1"/>
        </w:numPr>
        <w:spacing w:after="0"/>
        <w:ind w:left="0" w:firstLine="737"/>
        <w:jc w:val="both"/>
        <w:rPr>
          <w:szCs w:val="24"/>
        </w:rPr>
      </w:pPr>
      <w:r w:rsidRPr="00EF7DCE">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1EEC7FFE" w14:textId="77777777" w:rsidR="008E0708" w:rsidRPr="00BE64FB" w:rsidRDefault="008E0708" w:rsidP="008E0708">
      <w:pPr>
        <w:numPr>
          <w:ilvl w:val="1"/>
          <w:numId w:val="1"/>
        </w:numPr>
        <w:spacing w:after="0"/>
        <w:ind w:left="0" w:firstLine="737"/>
        <w:jc w:val="both"/>
        <w:rPr>
          <w:szCs w:val="24"/>
        </w:rPr>
      </w:pPr>
      <w:r w:rsidRPr="00BE64FB">
        <w:rPr>
          <w:szCs w:val="24"/>
        </w:rPr>
        <w:t>Sutartis keičiama Šalių susitarimu, pakeitimą įforminant raštu bei patvirtinant parašais ir antspaudu susitarimo, kuris yra neatsiejama Sutarties dalis, tikrumą.</w:t>
      </w:r>
    </w:p>
    <w:p w14:paraId="71F6EEB0" w14:textId="77777777" w:rsidR="008E0708" w:rsidRPr="00BE64FB" w:rsidRDefault="008E0708" w:rsidP="008E0708">
      <w:pPr>
        <w:numPr>
          <w:ilvl w:val="1"/>
          <w:numId w:val="1"/>
        </w:numPr>
        <w:spacing w:after="0"/>
        <w:ind w:left="0" w:firstLine="737"/>
        <w:jc w:val="both"/>
        <w:rPr>
          <w:szCs w:val="24"/>
        </w:rPr>
      </w:pPr>
      <w:r w:rsidRPr="00BE64FB">
        <w:rPr>
          <w:szCs w:val="24"/>
        </w:rPr>
        <w:t>Darbų garantinis terminas nustatomas vadovaujantis Lietuvos Respublikos civilinio kodekso 6.698 straipsnio nuostatomis. Rangovas garantinio laikotarpio metu privalo, Užsakovui pareikalavus, atlikti visus defektų arba žalos ištaisymo darbus.</w:t>
      </w:r>
    </w:p>
    <w:p w14:paraId="292FD7B7" w14:textId="77777777" w:rsidR="008E0708" w:rsidRDefault="008E0708" w:rsidP="008E0708">
      <w:pPr>
        <w:numPr>
          <w:ilvl w:val="1"/>
          <w:numId w:val="1"/>
        </w:numPr>
        <w:spacing w:after="0"/>
        <w:ind w:left="0" w:firstLine="737"/>
        <w:jc w:val="both"/>
        <w:rPr>
          <w:szCs w:val="24"/>
        </w:rPr>
      </w:pPr>
      <w:r w:rsidRPr="00BE64FB">
        <w:rPr>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pranešimo apie Sutarties nutraukimą gavimo iš Užsakovo.</w:t>
      </w:r>
    </w:p>
    <w:p w14:paraId="2B735209" w14:textId="7D7EDA48" w:rsidR="008E0708" w:rsidRPr="00EF7DCE" w:rsidRDefault="008E0708" w:rsidP="008E0708">
      <w:pPr>
        <w:numPr>
          <w:ilvl w:val="1"/>
          <w:numId w:val="1"/>
        </w:numPr>
        <w:spacing w:after="0"/>
        <w:ind w:left="0" w:firstLine="737"/>
        <w:jc w:val="both"/>
        <w:rPr>
          <w:szCs w:val="24"/>
        </w:rPr>
      </w:pPr>
      <w:r w:rsidRPr="00EF7DCE">
        <w:rPr>
          <w:szCs w:val="24"/>
        </w:rPr>
        <w:t>Užsakovo paskirtas asmuo, atsakingas už Sutarties vykdymą</w:t>
      </w:r>
      <w:r>
        <w:rPr>
          <w:szCs w:val="24"/>
        </w:rPr>
        <w:t xml:space="preserve"> Turto valdymo skyriaus vyriausiasis specialistas (savivaldybės vyriausiasis inžinierius)</w:t>
      </w:r>
      <w:r w:rsidRPr="00EF7DCE">
        <w:rPr>
          <w:szCs w:val="24"/>
        </w:rPr>
        <w:t>.</w:t>
      </w:r>
      <w:r>
        <w:rPr>
          <w:szCs w:val="24"/>
        </w:rPr>
        <w:t xml:space="preserve"> </w:t>
      </w:r>
      <w:r w:rsidRPr="00EF7DCE">
        <w:rPr>
          <w:szCs w:val="24"/>
        </w:rPr>
        <w:t>Užsakovo paskirtas asmuo, atsakingas už Sutarties ir jos pakeitimų paskelbimą pagal Viešųjų pirkimų įstatymo 86 straipsnio 9 dalies nuostatas yra</w:t>
      </w:r>
      <w:r>
        <w:rPr>
          <w:szCs w:val="24"/>
        </w:rPr>
        <w:t xml:space="preserve"> Teisės ir civilinės metrikacijos skyriaus vyriausioji specialistė Asta Daukšytė - Stasiulienė</w:t>
      </w:r>
      <w:r w:rsidRPr="00EF7DCE">
        <w:rPr>
          <w:szCs w:val="24"/>
        </w:rPr>
        <w:t>.</w:t>
      </w:r>
      <w:r>
        <w:rPr>
          <w:szCs w:val="24"/>
        </w:rPr>
        <w:t xml:space="preserve"> Rangovo</w:t>
      </w:r>
      <w:r w:rsidRPr="00EF7DCE">
        <w:rPr>
          <w:szCs w:val="24"/>
        </w:rPr>
        <w:t xml:space="preserve"> paskirtas asmuo, atsakingas už Sutarties vykdymą</w:t>
      </w:r>
      <w:r>
        <w:rPr>
          <w:szCs w:val="24"/>
        </w:rPr>
        <w:t xml:space="preserve"> direktorius </w:t>
      </w:r>
      <w:r>
        <w:rPr>
          <w:szCs w:val="24"/>
        </w:rPr>
        <w:t>V</w:t>
      </w:r>
      <w:r>
        <w:rPr>
          <w:szCs w:val="24"/>
        </w:rPr>
        <w:t xml:space="preserve">aidas </w:t>
      </w:r>
      <w:proofErr w:type="spellStart"/>
      <w:r>
        <w:rPr>
          <w:szCs w:val="24"/>
        </w:rPr>
        <w:t>Debesiūnas</w:t>
      </w:r>
      <w:proofErr w:type="spellEnd"/>
      <w:r w:rsidRPr="002431BB">
        <w:rPr>
          <w:szCs w:val="24"/>
        </w:rPr>
        <w:t>.</w:t>
      </w:r>
    </w:p>
    <w:p w14:paraId="021EF2D9" w14:textId="77777777" w:rsidR="008E0708" w:rsidRPr="0042357F" w:rsidRDefault="008E0708" w:rsidP="008E0708">
      <w:pPr>
        <w:numPr>
          <w:ilvl w:val="1"/>
          <w:numId w:val="1"/>
        </w:numPr>
        <w:spacing w:after="0"/>
        <w:ind w:left="0" w:firstLine="737"/>
        <w:jc w:val="both"/>
        <w:rPr>
          <w:szCs w:val="24"/>
        </w:rPr>
      </w:pPr>
      <w:r w:rsidRPr="0042357F">
        <w:rPr>
          <w:szCs w:val="24"/>
        </w:rPr>
        <w:t>Sutarties priedai:</w:t>
      </w:r>
    </w:p>
    <w:p w14:paraId="78571E8F" w14:textId="77777777" w:rsidR="008E0708" w:rsidRPr="0042357F" w:rsidRDefault="008E0708" w:rsidP="008E0708">
      <w:pPr>
        <w:numPr>
          <w:ilvl w:val="2"/>
          <w:numId w:val="1"/>
        </w:numPr>
        <w:spacing w:after="0"/>
        <w:ind w:firstLine="737"/>
        <w:jc w:val="both"/>
        <w:rPr>
          <w:szCs w:val="24"/>
        </w:rPr>
      </w:pPr>
      <w:r w:rsidRPr="0042357F">
        <w:rPr>
          <w:szCs w:val="24"/>
        </w:rPr>
        <w:t>Nr. 1 „Techninė specifikacija“.</w:t>
      </w:r>
    </w:p>
    <w:p w14:paraId="413C48D7" w14:textId="77777777" w:rsidR="008E0708" w:rsidRPr="0042357F" w:rsidRDefault="008E0708" w:rsidP="008E0708">
      <w:pPr>
        <w:numPr>
          <w:ilvl w:val="2"/>
          <w:numId w:val="1"/>
        </w:numPr>
        <w:spacing w:after="0"/>
        <w:ind w:firstLine="737"/>
        <w:jc w:val="both"/>
        <w:rPr>
          <w:szCs w:val="24"/>
        </w:rPr>
      </w:pPr>
      <w:r w:rsidRPr="0042357F">
        <w:rPr>
          <w:szCs w:val="24"/>
        </w:rPr>
        <w:lastRenderedPageBreak/>
        <w:t>Nr. 2 „Orientacinis sąnaudų kiekių žiniaraštis“.</w:t>
      </w:r>
    </w:p>
    <w:p w14:paraId="28F27012" w14:textId="77777777" w:rsidR="008E0708" w:rsidRPr="008E0708" w:rsidRDefault="008E0708" w:rsidP="008E0708">
      <w:pPr>
        <w:pStyle w:val="Antrats"/>
        <w:spacing w:before="240" w:after="120"/>
        <w:ind w:left="360"/>
        <w:jc w:val="center"/>
        <w:rPr>
          <w:b/>
          <w:sz w:val="24"/>
          <w:szCs w:val="24"/>
        </w:rPr>
      </w:pPr>
      <w:r w:rsidRPr="008E0708">
        <w:rPr>
          <w:b/>
          <w:sz w:val="24"/>
          <w:szCs w:val="24"/>
        </w:rPr>
        <w:t>ŠALIŲ REKVIZITAI IR ADRESAI</w:t>
      </w:r>
    </w:p>
    <w:p w14:paraId="7C8594CE" w14:textId="77777777" w:rsidR="00DB773E" w:rsidRDefault="00DB773E"/>
    <w:p w14:paraId="5B6E9E5F" w14:textId="77777777" w:rsidR="008E0708" w:rsidRDefault="008E0708"/>
    <w:tbl>
      <w:tblPr>
        <w:tblW w:w="10490" w:type="dxa"/>
        <w:tblInd w:w="108" w:type="dxa"/>
        <w:tblLayout w:type="fixed"/>
        <w:tblLook w:val="0000" w:firstRow="0" w:lastRow="0" w:firstColumn="0" w:lastColumn="0" w:noHBand="0" w:noVBand="0"/>
      </w:tblPr>
      <w:tblGrid>
        <w:gridCol w:w="3402"/>
        <w:gridCol w:w="1848"/>
        <w:gridCol w:w="3255"/>
        <w:gridCol w:w="1985"/>
      </w:tblGrid>
      <w:tr w:rsidR="008E0708" w:rsidRPr="00F471FF" w14:paraId="34627DC8" w14:textId="77777777" w:rsidTr="00C70BCD">
        <w:tc>
          <w:tcPr>
            <w:tcW w:w="5250" w:type="dxa"/>
            <w:gridSpan w:val="2"/>
          </w:tcPr>
          <w:p w14:paraId="0B0C367B" w14:textId="77777777" w:rsidR="008E0708" w:rsidRPr="00F471FF" w:rsidRDefault="008E0708" w:rsidP="00C70BCD">
            <w:pPr>
              <w:snapToGrid w:val="0"/>
              <w:spacing w:after="0" w:line="240" w:lineRule="auto"/>
              <w:rPr>
                <w:b/>
                <w:szCs w:val="24"/>
              </w:rPr>
            </w:pPr>
            <w:r w:rsidRPr="00F471FF">
              <w:rPr>
                <w:b/>
                <w:szCs w:val="24"/>
              </w:rPr>
              <w:t>Užsakovas</w:t>
            </w:r>
            <w:r w:rsidRPr="00F471FF">
              <w:rPr>
                <w:szCs w:val="24"/>
              </w:rPr>
              <w:t xml:space="preserve"> </w:t>
            </w:r>
          </w:p>
        </w:tc>
        <w:tc>
          <w:tcPr>
            <w:tcW w:w="5240" w:type="dxa"/>
            <w:gridSpan w:val="2"/>
          </w:tcPr>
          <w:p w14:paraId="6E92BF08" w14:textId="77777777" w:rsidR="008E0708" w:rsidRPr="00F471FF" w:rsidRDefault="008E0708" w:rsidP="00C70BCD">
            <w:pPr>
              <w:pStyle w:val="Pagrindinistekstas"/>
              <w:snapToGrid w:val="0"/>
              <w:spacing w:after="0" w:line="240" w:lineRule="auto"/>
              <w:rPr>
                <w:b/>
                <w:sz w:val="24"/>
                <w:szCs w:val="24"/>
              </w:rPr>
            </w:pPr>
            <w:r w:rsidRPr="00F471FF">
              <w:rPr>
                <w:b/>
                <w:sz w:val="24"/>
                <w:szCs w:val="24"/>
              </w:rPr>
              <w:t>Rangovas</w:t>
            </w:r>
          </w:p>
          <w:p w14:paraId="0EB79882" w14:textId="77777777" w:rsidR="008E0708" w:rsidRPr="00F471FF" w:rsidRDefault="008E0708" w:rsidP="00C70BCD">
            <w:pPr>
              <w:pStyle w:val="Pagrindinistekstas"/>
              <w:snapToGrid w:val="0"/>
              <w:spacing w:after="0" w:line="240" w:lineRule="auto"/>
              <w:rPr>
                <w:b/>
                <w:sz w:val="24"/>
                <w:szCs w:val="24"/>
              </w:rPr>
            </w:pPr>
          </w:p>
        </w:tc>
      </w:tr>
      <w:tr w:rsidR="008E0708" w:rsidRPr="00F471FF" w14:paraId="4A825B91" w14:textId="77777777" w:rsidTr="00C70BCD">
        <w:tc>
          <w:tcPr>
            <w:tcW w:w="5250" w:type="dxa"/>
            <w:gridSpan w:val="2"/>
          </w:tcPr>
          <w:p w14:paraId="4180313B" w14:textId="77777777" w:rsidR="008E0708" w:rsidRPr="00F471FF" w:rsidRDefault="008E0708" w:rsidP="00C70BCD">
            <w:pPr>
              <w:spacing w:after="0" w:line="240" w:lineRule="auto"/>
              <w:jc w:val="both"/>
              <w:rPr>
                <w:szCs w:val="24"/>
              </w:rPr>
            </w:pPr>
            <w:r w:rsidRPr="00F471FF">
              <w:rPr>
                <w:szCs w:val="24"/>
              </w:rPr>
              <w:t>Varėnos rajono savivaldybės administracija</w:t>
            </w:r>
          </w:p>
        </w:tc>
        <w:tc>
          <w:tcPr>
            <w:tcW w:w="5240" w:type="dxa"/>
            <w:gridSpan w:val="2"/>
          </w:tcPr>
          <w:p w14:paraId="6DED7A86" w14:textId="77777777" w:rsidR="008E0708" w:rsidRPr="00F471FF" w:rsidRDefault="008E0708" w:rsidP="00C70BCD">
            <w:pPr>
              <w:spacing w:after="0" w:line="240" w:lineRule="auto"/>
              <w:jc w:val="both"/>
              <w:rPr>
                <w:szCs w:val="24"/>
              </w:rPr>
            </w:pPr>
            <w:r w:rsidRPr="00F471FF">
              <w:rPr>
                <w:szCs w:val="24"/>
              </w:rPr>
              <w:t>UAB „Varėnos aplinkotvarkos grupė“</w:t>
            </w:r>
          </w:p>
        </w:tc>
      </w:tr>
      <w:tr w:rsidR="008E0708" w:rsidRPr="00F471FF" w14:paraId="1D5C7F66" w14:textId="77777777" w:rsidTr="00C70BCD">
        <w:tc>
          <w:tcPr>
            <w:tcW w:w="5250" w:type="dxa"/>
            <w:gridSpan w:val="2"/>
          </w:tcPr>
          <w:p w14:paraId="05FFB14E" w14:textId="77777777" w:rsidR="008E0708" w:rsidRPr="00F471FF" w:rsidRDefault="008E0708" w:rsidP="00C70BCD">
            <w:pPr>
              <w:spacing w:after="0" w:line="240" w:lineRule="auto"/>
              <w:rPr>
                <w:szCs w:val="24"/>
              </w:rPr>
            </w:pPr>
            <w:r w:rsidRPr="00F471FF">
              <w:rPr>
                <w:szCs w:val="24"/>
              </w:rPr>
              <w:t>Vytauto g. 12, 65184 Varėna</w:t>
            </w:r>
          </w:p>
        </w:tc>
        <w:tc>
          <w:tcPr>
            <w:tcW w:w="5240" w:type="dxa"/>
            <w:gridSpan w:val="2"/>
          </w:tcPr>
          <w:p w14:paraId="3D41B8D4" w14:textId="77777777" w:rsidR="008E0708" w:rsidRPr="00F471FF" w:rsidRDefault="008E0708" w:rsidP="00C70BCD">
            <w:pPr>
              <w:spacing w:after="0" w:line="240" w:lineRule="auto"/>
              <w:rPr>
                <w:szCs w:val="24"/>
              </w:rPr>
            </w:pPr>
            <w:r w:rsidRPr="00F471FF">
              <w:rPr>
                <w:szCs w:val="24"/>
              </w:rPr>
              <w:t>Pramonės g. 3, 65210 Varėna</w:t>
            </w:r>
          </w:p>
        </w:tc>
      </w:tr>
      <w:tr w:rsidR="008E0708" w:rsidRPr="00F471FF" w14:paraId="58535CFE" w14:textId="77777777" w:rsidTr="00C70BCD">
        <w:tc>
          <w:tcPr>
            <w:tcW w:w="5250" w:type="dxa"/>
            <w:gridSpan w:val="2"/>
          </w:tcPr>
          <w:p w14:paraId="0090327E" w14:textId="77777777" w:rsidR="008E0708" w:rsidRPr="00F471FF" w:rsidRDefault="008E0708" w:rsidP="00C70BCD">
            <w:pPr>
              <w:spacing w:after="0" w:line="240" w:lineRule="auto"/>
              <w:rPr>
                <w:szCs w:val="24"/>
              </w:rPr>
            </w:pPr>
            <w:r w:rsidRPr="00F471FF">
              <w:rPr>
                <w:szCs w:val="24"/>
              </w:rPr>
              <w:t>Įstaigos kodas 188773873</w:t>
            </w:r>
          </w:p>
        </w:tc>
        <w:tc>
          <w:tcPr>
            <w:tcW w:w="5240" w:type="dxa"/>
            <w:gridSpan w:val="2"/>
          </w:tcPr>
          <w:p w14:paraId="36EDB55C" w14:textId="77777777" w:rsidR="008E0708" w:rsidRPr="00F471FF" w:rsidRDefault="008E0708" w:rsidP="00C70BCD">
            <w:pPr>
              <w:spacing w:after="0" w:line="240" w:lineRule="auto"/>
              <w:rPr>
                <w:szCs w:val="24"/>
              </w:rPr>
            </w:pPr>
            <w:r w:rsidRPr="00F471FF">
              <w:rPr>
                <w:szCs w:val="24"/>
              </w:rPr>
              <w:t xml:space="preserve">Įstaigos kodas </w:t>
            </w:r>
            <w:r w:rsidRPr="00F471FF">
              <w:rPr>
                <w:bCs/>
                <w:szCs w:val="24"/>
              </w:rPr>
              <w:t>184842158</w:t>
            </w:r>
          </w:p>
        </w:tc>
      </w:tr>
      <w:tr w:rsidR="008E0708" w:rsidRPr="00F471FF" w14:paraId="25866E84" w14:textId="77777777" w:rsidTr="00C70BCD">
        <w:tc>
          <w:tcPr>
            <w:tcW w:w="5250" w:type="dxa"/>
            <w:gridSpan w:val="2"/>
          </w:tcPr>
          <w:p w14:paraId="11236806" w14:textId="77777777" w:rsidR="008E0708" w:rsidRPr="00F471FF" w:rsidRDefault="008E0708" w:rsidP="00C70BCD">
            <w:pPr>
              <w:spacing w:after="0" w:line="240" w:lineRule="auto"/>
              <w:rPr>
                <w:szCs w:val="24"/>
              </w:rPr>
            </w:pPr>
          </w:p>
        </w:tc>
        <w:tc>
          <w:tcPr>
            <w:tcW w:w="5240" w:type="dxa"/>
            <w:gridSpan w:val="2"/>
          </w:tcPr>
          <w:p w14:paraId="165A694D" w14:textId="77777777" w:rsidR="008E0708" w:rsidRPr="00F471FF" w:rsidRDefault="008E0708" w:rsidP="00C70BCD">
            <w:pPr>
              <w:spacing w:after="0" w:line="240" w:lineRule="auto"/>
              <w:rPr>
                <w:bCs/>
                <w:szCs w:val="24"/>
              </w:rPr>
            </w:pPr>
            <w:r w:rsidRPr="00F471FF">
              <w:rPr>
                <w:bCs/>
                <w:szCs w:val="24"/>
              </w:rPr>
              <w:t>PVM kodas  LT848421515</w:t>
            </w:r>
          </w:p>
        </w:tc>
      </w:tr>
      <w:tr w:rsidR="008E0708" w:rsidRPr="00F471FF" w14:paraId="2A7E707E" w14:textId="77777777" w:rsidTr="00C70BCD">
        <w:tc>
          <w:tcPr>
            <w:tcW w:w="5250" w:type="dxa"/>
            <w:gridSpan w:val="2"/>
          </w:tcPr>
          <w:p w14:paraId="314A72A1" w14:textId="77777777" w:rsidR="008E0708" w:rsidRPr="00F471FF" w:rsidRDefault="008E0708" w:rsidP="00C70BCD">
            <w:pPr>
              <w:spacing w:after="0" w:line="240" w:lineRule="auto"/>
              <w:rPr>
                <w:szCs w:val="24"/>
              </w:rPr>
            </w:pPr>
            <w:r w:rsidRPr="00F471FF">
              <w:rPr>
                <w:szCs w:val="24"/>
              </w:rPr>
              <w:t>Tel.: 8 310 32 005</w:t>
            </w:r>
          </w:p>
        </w:tc>
        <w:tc>
          <w:tcPr>
            <w:tcW w:w="5240" w:type="dxa"/>
            <w:gridSpan w:val="2"/>
          </w:tcPr>
          <w:p w14:paraId="101C5891" w14:textId="77777777" w:rsidR="008E0708" w:rsidRPr="00F471FF" w:rsidRDefault="008E0708" w:rsidP="00C70BCD">
            <w:pPr>
              <w:spacing w:after="0" w:line="240" w:lineRule="auto"/>
              <w:rPr>
                <w:szCs w:val="24"/>
              </w:rPr>
            </w:pPr>
            <w:r w:rsidRPr="00F471FF">
              <w:rPr>
                <w:szCs w:val="24"/>
              </w:rPr>
              <w:t>Tel.: 8 616 72194</w:t>
            </w:r>
          </w:p>
        </w:tc>
      </w:tr>
      <w:tr w:rsidR="008E0708" w:rsidRPr="00F471FF" w14:paraId="37BBEE58" w14:textId="77777777" w:rsidTr="00C70BCD">
        <w:tc>
          <w:tcPr>
            <w:tcW w:w="5250" w:type="dxa"/>
            <w:gridSpan w:val="2"/>
          </w:tcPr>
          <w:p w14:paraId="4FAE65FE" w14:textId="77777777" w:rsidR="008E0708" w:rsidRPr="00F471FF" w:rsidRDefault="008E0708" w:rsidP="00C70BCD">
            <w:pPr>
              <w:spacing w:after="0" w:line="240" w:lineRule="auto"/>
              <w:jc w:val="both"/>
              <w:rPr>
                <w:szCs w:val="24"/>
              </w:rPr>
            </w:pPr>
            <w:r w:rsidRPr="00F471FF">
              <w:rPr>
                <w:szCs w:val="24"/>
              </w:rPr>
              <w:t>El. p.: info@varena.lt</w:t>
            </w:r>
          </w:p>
        </w:tc>
        <w:tc>
          <w:tcPr>
            <w:tcW w:w="5240" w:type="dxa"/>
            <w:gridSpan w:val="2"/>
          </w:tcPr>
          <w:p w14:paraId="708BA167" w14:textId="77777777" w:rsidR="008E0708" w:rsidRPr="00F471FF" w:rsidRDefault="008E0708" w:rsidP="00C70BCD">
            <w:pPr>
              <w:spacing w:after="0" w:line="240" w:lineRule="auto"/>
              <w:jc w:val="both"/>
              <w:rPr>
                <w:szCs w:val="24"/>
                <w:lang w:val="en-US"/>
              </w:rPr>
            </w:pPr>
            <w:r w:rsidRPr="00F471FF">
              <w:rPr>
                <w:szCs w:val="24"/>
              </w:rPr>
              <w:t>El. p.: aplinkotvarka</w:t>
            </w:r>
            <w:r w:rsidRPr="00F471FF">
              <w:rPr>
                <w:szCs w:val="24"/>
                <w:lang w:val="en-US"/>
              </w:rPr>
              <w:t>@gmail.com</w:t>
            </w:r>
          </w:p>
        </w:tc>
      </w:tr>
      <w:tr w:rsidR="008E0708" w:rsidRPr="00F471FF" w14:paraId="612A1B26" w14:textId="77777777" w:rsidTr="00C70BCD">
        <w:tc>
          <w:tcPr>
            <w:tcW w:w="5250" w:type="dxa"/>
            <w:gridSpan w:val="2"/>
          </w:tcPr>
          <w:p w14:paraId="3FB37E9C" w14:textId="77777777" w:rsidR="008E0708" w:rsidRPr="00F471FF" w:rsidRDefault="008E0708" w:rsidP="00C70BCD">
            <w:pPr>
              <w:spacing w:after="0" w:line="240" w:lineRule="auto"/>
              <w:jc w:val="both"/>
              <w:rPr>
                <w:szCs w:val="24"/>
              </w:rPr>
            </w:pPr>
            <w:r w:rsidRPr="00F471FF">
              <w:rPr>
                <w:szCs w:val="24"/>
              </w:rPr>
              <w:t>A. s. LT79 7181 2000 0113 0793</w:t>
            </w:r>
          </w:p>
        </w:tc>
        <w:tc>
          <w:tcPr>
            <w:tcW w:w="5240" w:type="dxa"/>
            <w:gridSpan w:val="2"/>
          </w:tcPr>
          <w:p w14:paraId="640CFBF0" w14:textId="77777777" w:rsidR="008E0708" w:rsidRPr="00F471FF" w:rsidRDefault="008E0708" w:rsidP="00C70BCD">
            <w:pPr>
              <w:spacing w:after="0" w:line="240" w:lineRule="auto"/>
              <w:jc w:val="both"/>
              <w:rPr>
                <w:szCs w:val="24"/>
              </w:rPr>
            </w:pPr>
            <w:r w:rsidRPr="00F471FF">
              <w:rPr>
                <w:szCs w:val="24"/>
              </w:rPr>
              <w:t xml:space="preserve">A. s. </w:t>
            </w:r>
            <w:r w:rsidRPr="00F471FF">
              <w:rPr>
                <w:bCs/>
                <w:szCs w:val="24"/>
              </w:rPr>
              <w:t>LT51 7181 2000 0746 7919</w:t>
            </w:r>
          </w:p>
        </w:tc>
      </w:tr>
      <w:tr w:rsidR="008E0708" w:rsidRPr="00F471FF" w14:paraId="0FB31D24" w14:textId="77777777" w:rsidTr="00C70BCD">
        <w:tc>
          <w:tcPr>
            <w:tcW w:w="5250" w:type="dxa"/>
            <w:gridSpan w:val="2"/>
          </w:tcPr>
          <w:p w14:paraId="27606F67" w14:textId="77777777" w:rsidR="008E0708" w:rsidRPr="00F471FF" w:rsidRDefault="008E0708" w:rsidP="00C70BCD">
            <w:pPr>
              <w:spacing w:after="0" w:line="240" w:lineRule="auto"/>
              <w:rPr>
                <w:szCs w:val="24"/>
              </w:rPr>
            </w:pPr>
            <w:r w:rsidRPr="00F471FF">
              <w:rPr>
                <w:szCs w:val="24"/>
              </w:rPr>
              <w:t>Bankas AB Šiaulių bankas</w:t>
            </w:r>
          </w:p>
        </w:tc>
        <w:tc>
          <w:tcPr>
            <w:tcW w:w="5240" w:type="dxa"/>
            <w:gridSpan w:val="2"/>
          </w:tcPr>
          <w:p w14:paraId="399E79CA" w14:textId="77777777" w:rsidR="008E0708" w:rsidRPr="00F471FF" w:rsidRDefault="008E0708" w:rsidP="00C70BCD">
            <w:pPr>
              <w:spacing w:after="0" w:line="240" w:lineRule="auto"/>
              <w:rPr>
                <w:szCs w:val="24"/>
              </w:rPr>
            </w:pPr>
            <w:r w:rsidRPr="00F471FF">
              <w:rPr>
                <w:szCs w:val="24"/>
              </w:rPr>
              <w:t>Bankas AB Šiaulių bankas</w:t>
            </w:r>
          </w:p>
        </w:tc>
      </w:tr>
      <w:tr w:rsidR="008E0708" w:rsidRPr="00F471FF" w14:paraId="6BED70D7" w14:textId="77777777" w:rsidTr="00C70BCD">
        <w:tc>
          <w:tcPr>
            <w:tcW w:w="5250" w:type="dxa"/>
            <w:gridSpan w:val="2"/>
          </w:tcPr>
          <w:p w14:paraId="6571B0FD" w14:textId="77777777" w:rsidR="008E0708" w:rsidRPr="00F471FF" w:rsidRDefault="008E0708" w:rsidP="00C70BCD">
            <w:pPr>
              <w:pStyle w:val="Antrats"/>
              <w:snapToGrid w:val="0"/>
              <w:spacing w:after="0"/>
              <w:rPr>
                <w:bCs/>
                <w:sz w:val="24"/>
                <w:szCs w:val="24"/>
              </w:rPr>
            </w:pPr>
          </w:p>
        </w:tc>
        <w:tc>
          <w:tcPr>
            <w:tcW w:w="5240" w:type="dxa"/>
            <w:gridSpan w:val="2"/>
          </w:tcPr>
          <w:p w14:paraId="559FBB9E" w14:textId="77777777" w:rsidR="008E0708" w:rsidRPr="00F471FF" w:rsidRDefault="008E0708" w:rsidP="00C70BCD">
            <w:pPr>
              <w:spacing w:after="0" w:line="240" w:lineRule="auto"/>
              <w:rPr>
                <w:szCs w:val="24"/>
              </w:rPr>
            </w:pPr>
          </w:p>
        </w:tc>
      </w:tr>
      <w:tr w:rsidR="008E0708" w:rsidRPr="00F471FF" w14:paraId="1F31C7D2" w14:textId="77777777" w:rsidTr="00C70BCD">
        <w:tc>
          <w:tcPr>
            <w:tcW w:w="5250" w:type="dxa"/>
            <w:gridSpan w:val="2"/>
          </w:tcPr>
          <w:p w14:paraId="0F0EDD26" w14:textId="4CA179F8" w:rsidR="008E0708" w:rsidRPr="00F471FF" w:rsidRDefault="008E0708" w:rsidP="00C70BCD">
            <w:pPr>
              <w:pStyle w:val="Antrats"/>
              <w:snapToGrid w:val="0"/>
              <w:spacing w:after="0"/>
              <w:rPr>
                <w:bCs/>
                <w:sz w:val="24"/>
                <w:szCs w:val="24"/>
              </w:rPr>
            </w:pPr>
            <w:r w:rsidRPr="00F471FF">
              <w:rPr>
                <w:bCs/>
                <w:sz w:val="24"/>
                <w:szCs w:val="24"/>
              </w:rPr>
              <w:t>Administracijos direktor</w:t>
            </w:r>
            <w:r>
              <w:rPr>
                <w:bCs/>
                <w:sz w:val="24"/>
                <w:szCs w:val="24"/>
              </w:rPr>
              <w:t>ė</w:t>
            </w:r>
            <w:r w:rsidRPr="00F471FF">
              <w:rPr>
                <w:bCs/>
                <w:sz w:val="24"/>
                <w:szCs w:val="24"/>
              </w:rPr>
              <w:t xml:space="preserve"> </w:t>
            </w:r>
          </w:p>
          <w:p w14:paraId="4846A3CA" w14:textId="7FC07370" w:rsidR="008E0708" w:rsidRPr="00F471FF" w:rsidRDefault="008E0708" w:rsidP="00C70BCD">
            <w:pPr>
              <w:pStyle w:val="Antrats"/>
              <w:snapToGrid w:val="0"/>
              <w:spacing w:after="0"/>
              <w:rPr>
                <w:bCs/>
                <w:sz w:val="24"/>
                <w:szCs w:val="24"/>
              </w:rPr>
            </w:pPr>
            <w:r>
              <w:rPr>
                <w:bCs/>
                <w:sz w:val="24"/>
                <w:szCs w:val="24"/>
              </w:rPr>
              <w:t>Vilma Miškinienė</w:t>
            </w:r>
          </w:p>
          <w:p w14:paraId="590663EF" w14:textId="77777777" w:rsidR="008E0708" w:rsidRPr="00F471FF" w:rsidRDefault="008E0708" w:rsidP="00C70BCD">
            <w:pPr>
              <w:pStyle w:val="Antrats"/>
              <w:snapToGrid w:val="0"/>
              <w:spacing w:after="0"/>
              <w:rPr>
                <w:bCs/>
                <w:sz w:val="24"/>
                <w:szCs w:val="24"/>
              </w:rPr>
            </w:pPr>
          </w:p>
        </w:tc>
        <w:tc>
          <w:tcPr>
            <w:tcW w:w="5240" w:type="dxa"/>
            <w:gridSpan w:val="2"/>
          </w:tcPr>
          <w:p w14:paraId="6534A2B6" w14:textId="77777777" w:rsidR="008E0708" w:rsidRPr="00F471FF" w:rsidRDefault="008E0708" w:rsidP="00C70BCD">
            <w:pPr>
              <w:spacing w:after="0" w:line="240" w:lineRule="auto"/>
              <w:rPr>
                <w:szCs w:val="24"/>
              </w:rPr>
            </w:pPr>
            <w:r w:rsidRPr="00F471FF">
              <w:rPr>
                <w:szCs w:val="24"/>
              </w:rPr>
              <w:t>Direktorius</w:t>
            </w:r>
          </w:p>
          <w:p w14:paraId="2F53069F" w14:textId="77777777" w:rsidR="008E0708" w:rsidRPr="00F471FF" w:rsidRDefault="008E0708" w:rsidP="00C70BCD">
            <w:pPr>
              <w:spacing w:after="0" w:line="240" w:lineRule="auto"/>
              <w:rPr>
                <w:i/>
                <w:sz w:val="21"/>
                <w:szCs w:val="21"/>
              </w:rPr>
            </w:pPr>
            <w:r w:rsidRPr="00F471FF">
              <w:rPr>
                <w:szCs w:val="24"/>
              </w:rPr>
              <w:t xml:space="preserve">Vaidas </w:t>
            </w:r>
            <w:proofErr w:type="spellStart"/>
            <w:r w:rsidRPr="00F471FF">
              <w:rPr>
                <w:szCs w:val="24"/>
              </w:rPr>
              <w:t>Debesiūnas</w:t>
            </w:r>
            <w:proofErr w:type="spellEnd"/>
          </w:p>
        </w:tc>
      </w:tr>
      <w:tr w:rsidR="008E0708" w:rsidRPr="00F471FF" w14:paraId="0F005B47" w14:textId="77777777" w:rsidTr="00C70BCD">
        <w:tc>
          <w:tcPr>
            <w:tcW w:w="3402" w:type="dxa"/>
            <w:tcBorders>
              <w:bottom w:val="single" w:sz="4" w:space="0" w:color="auto"/>
            </w:tcBorders>
          </w:tcPr>
          <w:p w14:paraId="53CB96C2" w14:textId="77777777" w:rsidR="008E0708" w:rsidRPr="00F471FF" w:rsidRDefault="008E0708" w:rsidP="00C70BCD">
            <w:pPr>
              <w:pStyle w:val="Antrats"/>
              <w:snapToGrid w:val="0"/>
              <w:spacing w:after="0"/>
              <w:jc w:val="left"/>
              <w:rPr>
                <w:bCs/>
                <w:sz w:val="24"/>
                <w:szCs w:val="24"/>
              </w:rPr>
            </w:pPr>
          </w:p>
        </w:tc>
        <w:tc>
          <w:tcPr>
            <w:tcW w:w="1848" w:type="dxa"/>
          </w:tcPr>
          <w:p w14:paraId="446377A7" w14:textId="77777777" w:rsidR="008E0708" w:rsidRPr="00F471FF" w:rsidRDefault="008E0708" w:rsidP="00C70BCD">
            <w:pPr>
              <w:pStyle w:val="Antrats"/>
              <w:snapToGrid w:val="0"/>
              <w:spacing w:after="0"/>
              <w:jc w:val="left"/>
              <w:rPr>
                <w:bCs/>
                <w:sz w:val="24"/>
                <w:szCs w:val="24"/>
              </w:rPr>
            </w:pPr>
            <w:r w:rsidRPr="00F471FF">
              <w:rPr>
                <w:bCs/>
                <w:sz w:val="24"/>
                <w:szCs w:val="24"/>
              </w:rPr>
              <w:t>A.V.</w:t>
            </w:r>
          </w:p>
        </w:tc>
        <w:tc>
          <w:tcPr>
            <w:tcW w:w="3255" w:type="dxa"/>
            <w:tcBorders>
              <w:bottom w:val="single" w:sz="4" w:space="0" w:color="auto"/>
            </w:tcBorders>
          </w:tcPr>
          <w:p w14:paraId="36F22014" w14:textId="77777777" w:rsidR="008E0708" w:rsidRPr="00F471FF" w:rsidRDefault="008E0708" w:rsidP="00C70BCD">
            <w:pPr>
              <w:pStyle w:val="Antrats"/>
              <w:snapToGrid w:val="0"/>
              <w:spacing w:after="0"/>
              <w:jc w:val="left"/>
              <w:rPr>
                <w:bCs/>
                <w:sz w:val="24"/>
                <w:szCs w:val="24"/>
              </w:rPr>
            </w:pPr>
          </w:p>
        </w:tc>
        <w:tc>
          <w:tcPr>
            <w:tcW w:w="1985" w:type="dxa"/>
          </w:tcPr>
          <w:p w14:paraId="01C57403" w14:textId="77777777" w:rsidR="008E0708" w:rsidRPr="00F471FF" w:rsidRDefault="008E0708" w:rsidP="00C70BCD">
            <w:pPr>
              <w:pStyle w:val="Antrats"/>
              <w:snapToGrid w:val="0"/>
              <w:spacing w:after="0"/>
              <w:jc w:val="left"/>
              <w:rPr>
                <w:bCs/>
                <w:sz w:val="24"/>
                <w:szCs w:val="24"/>
              </w:rPr>
            </w:pPr>
            <w:r w:rsidRPr="00F471FF">
              <w:rPr>
                <w:bCs/>
                <w:sz w:val="24"/>
                <w:szCs w:val="24"/>
              </w:rPr>
              <w:t>A.V.</w:t>
            </w:r>
          </w:p>
        </w:tc>
      </w:tr>
      <w:tr w:rsidR="008E0708" w:rsidRPr="00F471FF" w14:paraId="7C89EFB3" w14:textId="77777777" w:rsidTr="00C70BCD">
        <w:tc>
          <w:tcPr>
            <w:tcW w:w="3402" w:type="dxa"/>
            <w:tcBorders>
              <w:top w:val="single" w:sz="4" w:space="0" w:color="auto"/>
            </w:tcBorders>
          </w:tcPr>
          <w:p w14:paraId="1BBA7183" w14:textId="77777777" w:rsidR="008E0708" w:rsidRPr="00F471FF" w:rsidRDefault="008E0708" w:rsidP="00C70BCD">
            <w:pPr>
              <w:pStyle w:val="Antrats"/>
              <w:snapToGrid w:val="0"/>
              <w:spacing w:after="0"/>
              <w:jc w:val="center"/>
              <w:rPr>
                <w:bCs/>
                <w:szCs w:val="24"/>
              </w:rPr>
            </w:pPr>
            <w:r w:rsidRPr="00F471FF">
              <w:rPr>
                <w:bCs/>
                <w:szCs w:val="24"/>
              </w:rPr>
              <w:t>(parašas, data)</w:t>
            </w:r>
          </w:p>
        </w:tc>
        <w:tc>
          <w:tcPr>
            <w:tcW w:w="1848" w:type="dxa"/>
          </w:tcPr>
          <w:p w14:paraId="5AA17A57" w14:textId="77777777" w:rsidR="008E0708" w:rsidRPr="00F471FF" w:rsidRDefault="008E0708" w:rsidP="00C70BCD">
            <w:pPr>
              <w:pStyle w:val="Antrats"/>
              <w:snapToGrid w:val="0"/>
              <w:spacing w:after="0"/>
              <w:rPr>
                <w:bCs/>
                <w:sz w:val="24"/>
                <w:szCs w:val="24"/>
              </w:rPr>
            </w:pPr>
          </w:p>
        </w:tc>
        <w:tc>
          <w:tcPr>
            <w:tcW w:w="3255" w:type="dxa"/>
            <w:tcBorders>
              <w:top w:val="single" w:sz="4" w:space="0" w:color="auto"/>
            </w:tcBorders>
          </w:tcPr>
          <w:p w14:paraId="7FDF4DF1" w14:textId="5219029A" w:rsidR="008E0708" w:rsidRPr="00F471FF" w:rsidRDefault="008E0708" w:rsidP="00C70BCD">
            <w:pPr>
              <w:pStyle w:val="Antrats"/>
              <w:snapToGrid w:val="0"/>
              <w:spacing w:after="0"/>
              <w:jc w:val="center"/>
              <w:rPr>
                <w:bCs/>
                <w:sz w:val="24"/>
                <w:szCs w:val="24"/>
              </w:rPr>
            </w:pPr>
            <w:r w:rsidRPr="00F471FF">
              <w:rPr>
                <w:bCs/>
                <w:szCs w:val="24"/>
              </w:rPr>
              <w:t xml:space="preserve">(parašas, </w:t>
            </w:r>
            <w:r>
              <w:rPr>
                <w:bCs/>
                <w:szCs w:val="24"/>
              </w:rPr>
              <w:t>data</w:t>
            </w:r>
            <w:r w:rsidRPr="00F471FF">
              <w:rPr>
                <w:bCs/>
                <w:szCs w:val="24"/>
              </w:rPr>
              <w:t>)</w:t>
            </w:r>
          </w:p>
        </w:tc>
        <w:tc>
          <w:tcPr>
            <w:tcW w:w="1985" w:type="dxa"/>
          </w:tcPr>
          <w:p w14:paraId="34BE1DCC" w14:textId="77777777" w:rsidR="008E0708" w:rsidRPr="00F471FF" w:rsidRDefault="008E0708" w:rsidP="00C70BCD">
            <w:pPr>
              <w:pStyle w:val="Antrats"/>
              <w:snapToGrid w:val="0"/>
              <w:spacing w:after="0"/>
              <w:rPr>
                <w:bCs/>
                <w:sz w:val="24"/>
                <w:szCs w:val="24"/>
              </w:rPr>
            </w:pPr>
          </w:p>
        </w:tc>
      </w:tr>
    </w:tbl>
    <w:p w14:paraId="5005D6BF" w14:textId="77777777" w:rsidR="008E0708" w:rsidRDefault="008E0708"/>
    <w:sectPr w:rsidR="008E0708" w:rsidSect="00E33067">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E3BEAF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dstrike w:val="0"/>
        <w:color w:val="auto"/>
        <w:sz w:val="24"/>
        <w:szCs w:val="24"/>
      </w:rPr>
    </w:lvl>
    <w:lvl w:ilvl="2">
      <w:start w:val="1"/>
      <w:numFmt w:val="decimal"/>
      <w:lvlText w:val="%1.%2.%3."/>
      <w:lvlJc w:val="left"/>
      <w:pPr>
        <w:ind w:left="0" w:firstLine="72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062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08"/>
    <w:rsid w:val="00431941"/>
    <w:rsid w:val="008E0708"/>
    <w:rsid w:val="00DB773E"/>
    <w:rsid w:val="00E33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92DB"/>
  <w15:chartTrackingRefBased/>
  <w15:docId w15:val="{DDFA04A7-3BA8-45DD-98C0-071AB1A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708"/>
    <w:pPr>
      <w:suppressAutoHyphens/>
      <w:spacing w:after="200" w:line="276" w:lineRule="auto"/>
      <w:ind w:firstLine="0"/>
      <w:jc w:val="left"/>
    </w:pPr>
    <w:rPr>
      <w:rFonts w:eastAsia="Calibri" w:cs="Calibri"/>
      <w:kern w:val="0"/>
      <w:szCs w:val="22"/>
      <w:lang w:eastAsia="ar-SA"/>
      <w14:ligatures w14:val="none"/>
    </w:rPr>
  </w:style>
  <w:style w:type="paragraph" w:styleId="Antrat1">
    <w:name w:val="heading 1"/>
    <w:basedOn w:val="prastasis"/>
    <w:next w:val="prastasis"/>
    <w:link w:val="Antrat1Diagrama"/>
    <w:uiPriority w:val="9"/>
    <w:qFormat/>
    <w:rsid w:val="008E0708"/>
    <w:pPr>
      <w:keepNext/>
      <w:keepLines/>
      <w:spacing w:after="0" w:line="360" w:lineRule="auto"/>
      <w:ind w:firstLine="1298"/>
      <w:jc w:val="both"/>
      <w:outlineLvl w:val="0"/>
    </w:pPr>
    <w:rPr>
      <w:rFonts w:eastAsia="Times New Roman" w:cs="Times New Roman"/>
      <w:bCs/>
      <w:sz w:val="20"/>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0708"/>
    <w:pPr>
      <w:spacing w:after="120"/>
    </w:pPr>
    <w:rPr>
      <w:rFonts w:cs="Times New Roman"/>
      <w:sz w:val="20"/>
      <w:szCs w:val="20"/>
    </w:rPr>
  </w:style>
  <w:style w:type="character" w:customStyle="1" w:styleId="PagrindinistekstasDiagrama">
    <w:name w:val="Pagrindinis tekstas Diagrama"/>
    <w:basedOn w:val="Numatytasispastraiposriftas"/>
    <w:link w:val="Pagrindinistekstas"/>
    <w:rsid w:val="008E0708"/>
    <w:rPr>
      <w:rFonts w:eastAsia="Calibri"/>
      <w:kern w:val="0"/>
      <w:sz w:val="20"/>
      <w:szCs w:val="20"/>
      <w:lang w:eastAsia="ar-SA"/>
      <w14:ligatures w14:val="none"/>
    </w:rPr>
  </w:style>
  <w:style w:type="paragraph" w:styleId="Antrats">
    <w:name w:val="header"/>
    <w:aliases w:val="Diagrama Diagrama,Diagrama,Specialioji žyma,Viršutinis kolontitulas Diagrama1,Viršutinis kolontitulas Diagrama Diagrama1, Char Diagrama Diagrama1,Viršutinis kolontitulas Diagrama Diagrama Diagrama, Char Diagrama Diagrama Diagrama, Char Diagram"/>
    <w:basedOn w:val="prastasis"/>
    <w:link w:val="AntratsDiagrama"/>
    <w:rsid w:val="008E0708"/>
    <w:pPr>
      <w:widowControl w:val="0"/>
      <w:spacing w:after="20" w:line="240" w:lineRule="auto"/>
      <w:jc w:val="both"/>
    </w:pPr>
    <w:rPr>
      <w:rFonts w:eastAsia="Times New Roman" w:cs="Times New Roman"/>
      <w:sz w:val="20"/>
      <w:szCs w:val="20"/>
    </w:rPr>
  </w:style>
  <w:style w:type="character" w:customStyle="1" w:styleId="AntratsDiagrama">
    <w:name w:val="Antraštės Diagrama"/>
    <w:aliases w:val="Diagrama Diagrama Diagrama,Diagrama Diagrama1,Specialioji žyma Diagrama,Viršutinis kolontitulas Diagrama1 Diagrama,Viršutinis kolontitulas Diagrama Diagrama1 Diagrama, Char Diagrama Diagrama1 Diagrama, Char Diagram Diagrama"/>
    <w:basedOn w:val="Numatytasispastraiposriftas"/>
    <w:link w:val="Antrats"/>
    <w:rsid w:val="008E0708"/>
    <w:rPr>
      <w:rFonts w:eastAsia="Times New Roman"/>
      <w:kern w:val="0"/>
      <w:sz w:val="20"/>
      <w:szCs w:val="20"/>
      <w:lang w:eastAsia="ar-SA"/>
      <w14:ligatures w14:val="none"/>
    </w:rPr>
  </w:style>
  <w:style w:type="character" w:customStyle="1" w:styleId="Antrat1Diagrama">
    <w:name w:val="Antraštė 1 Diagrama"/>
    <w:basedOn w:val="Numatytasispastraiposriftas"/>
    <w:link w:val="Antrat1"/>
    <w:uiPriority w:val="9"/>
    <w:rsid w:val="008E0708"/>
    <w:rPr>
      <w:rFonts w:eastAsia="Times New Roman"/>
      <w:bCs/>
      <w:kern w:val="0"/>
      <w:sz w:val="20"/>
      <w:szCs w:val="28"/>
      <w:lang w:eastAsia="ar-SA"/>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0708"/>
    <w:pPr>
      <w:suppressAutoHyphens w:val="0"/>
      <w:spacing w:after="0" w:line="240" w:lineRule="auto"/>
      <w:ind w:left="720"/>
      <w:contextualSpacing/>
    </w:pPr>
    <w:rPr>
      <w:rFonts w:eastAsia="Times New Roman" w:cs="Times New Roman"/>
      <w:szCs w:val="24"/>
      <w:lang w:eastAsia="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E0708"/>
    <w:rPr>
      <w:rFonts w:eastAsia="Times New Roman"/>
      <w:kern w:val="0"/>
      <w:szCs w:val="24"/>
      <w:lang w:eastAsia="x-none"/>
      <w14:ligatures w14:val="none"/>
    </w:rPr>
  </w:style>
  <w:style w:type="paragraph" w:customStyle="1" w:styleId="Style">
    <w:name w:val="Style"/>
    <w:rsid w:val="008E0708"/>
    <w:pPr>
      <w:widowControl w:val="0"/>
      <w:tabs>
        <w:tab w:val="left" w:pos="0"/>
        <w:tab w:val="left" w:pos="142"/>
        <w:tab w:val="left" w:pos="284"/>
        <w:tab w:val="left" w:pos="426"/>
        <w:tab w:val="num" w:pos="1134"/>
        <w:tab w:val="left" w:pos="1276"/>
        <w:tab w:val="left" w:pos="1418"/>
        <w:tab w:val="left" w:pos="1560"/>
      </w:tabs>
      <w:suppressAutoHyphens/>
      <w:autoSpaceDE w:val="0"/>
      <w:ind w:left="709" w:firstLine="0"/>
    </w:pPr>
    <w:rPr>
      <w:rFonts w:eastAsia="Times New Roman" w:cs="Calibri"/>
      <w:kern w:val="0"/>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10277</Words>
  <Characters>5858</Characters>
  <Application>Microsoft Office Word</Application>
  <DocSecurity>0</DocSecurity>
  <Lines>48</Lines>
  <Paragraphs>32</Paragraphs>
  <ScaleCrop>false</ScaleCrop>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1</cp:revision>
  <dcterms:created xsi:type="dcterms:W3CDTF">2023-11-09T12:55:00Z</dcterms:created>
  <dcterms:modified xsi:type="dcterms:W3CDTF">2023-11-09T13:01:00Z</dcterms:modified>
</cp:coreProperties>
</file>