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02" w:type="dxa"/>
        <w:tblCellMar>
          <w:left w:w="40" w:type="dxa"/>
          <w:right w:w="40" w:type="dxa"/>
        </w:tblCellMar>
        <w:tblLook w:val="0000" w:firstRow="0" w:lastRow="0" w:firstColumn="0" w:lastColumn="0" w:noHBand="0" w:noVBand="0"/>
      </w:tblPr>
      <w:tblGrid>
        <w:gridCol w:w="4724"/>
        <w:gridCol w:w="5622"/>
      </w:tblGrid>
      <w:tr w:rsidR="00C82A43" w:rsidRPr="0078661E" w14:paraId="3E9B3F68" w14:textId="77777777" w:rsidTr="00416189">
        <w:tc>
          <w:tcPr>
            <w:tcW w:w="5000" w:type="pct"/>
            <w:gridSpan w:val="2"/>
          </w:tcPr>
          <w:p w14:paraId="66D5A6C1" w14:textId="4C8B6D02" w:rsidR="00C82A43" w:rsidRPr="00C82A43" w:rsidRDefault="00C82A43" w:rsidP="00416189">
            <w:pPr>
              <w:keepNext/>
              <w:keepLines/>
              <w:tabs>
                <w:tab w:val="left" w:pos="567"/>
              </w:tabs>
              <w:autoSpaceDE w:val="0"/>
              <w:autoSpaceDN w:val="0"/>
              <w:adjustRightInd w:val="0"/>
              <w:jc w:val="center"/>
              <w:rPr>
                <w:rFonts w:ascii="Arial" w:hAnsi="Arial" w:cs="Arial"/>
                <w:b/>
                <w:bCs/>
                <w:color w:val="000000" w:themeColor="text1"/>
                <w:sz w:val="20"/>
                <w:szCs w:val="20"/>
                <w:lang w:val="en-US"/>
              </w:rPr>
            </w:pPr>
            <w:r>
              <w:br w:type="page"/>
            </w:r>
            <w:r w:rsidRPr="0078661E">
              <w:rPr>
                <w:rFonts w:ascii="Arial" w:hAnsi="Arial" w:cs="Arial"/>
                <w:b/>
                <w:bCs/>
                <w:color w:val="000000" w:themeColor="text1"/>
                <w:sz w:val="20"/>
                <w:szCs w:val="20"/>
              </w:rPr>
              <w:t>SUTARTIS DĖL MOBILIOJO RYŠIO ĮRANGOS / PASLAUGŲ TEIKIMO NR</w:t>
            </w:r>
            <w:r>
              <w:rPr>
                <w:rFonts w:ascii="Arial" w:hAnsi="Arial" w:cs="Arial"/>
                <w:b/>
                <w:bCs/>
                <w:color w:val="000000" w:themeColor="text1"/>
                <w:sz w:val="20"/>
                <w:szCs w:val="20"/>
              </w:rPr>
              <w:t xml:space="preserve">. </w:t>
            </w:r>
            <w:r w:rsidR="006C53E6" w:rsidRPr="006C53E6">
              <w:rPr>
                <w:rFonts w:ascii="Arial" w:hAnsi="Arial" w:cs="Arial"/>
                <w:b/>
                <w:bCs/>
                <w:color w:val="000000" w:themeColor="text1"/>
                <w:sz w:val="20"/>
                <w:szCs w:val="20"/>
              </w:rPr>
              <w:t>SP078861</w:t>
            </w:r>
          </w:p>
          <w:p w14:paraId="2D6B379F" w14:textId="77777777" w:rsidR="00C82A43" w:rsidRPr="0078661E" w:rsidRDefault="00C82A43" w:rsidP="00416189">
            <w:pPr>
              <w:tabs>
                <w:tab w:val="left" w:pos="567"/>
              </w:tabs>
              <w:autoSpaceDE w:val="0"/>
              <w:autoSpaceDN w:val="0"/>
              <w:adjustRightInd w:val="0"/>
              <w:jc w:val="center"/>
              <w:rPr>
                <w:rFonts w:ascii="Arial" w:hAnsi="Arial" w:cs="Arial"/>
                <w:b/>
                <w:bCs/>
                <w:color w:val="000000" w:themeColor="text1"/>
                <w:sz w:val="20"/>
                <w:szCs w:val="20"/>
              </w:rPr>
            </w:pPr>
            <w:r w:rsidRPr="0078661E">
              <w:rPr>
                <w:rFonts w:ascii="Arial" w:hAnsi="Arial" w:cs="Arial"/>
                <w:b/>
                <w:bCs/>
                <w:color w:val="000000" w:themeColor="text1"/>
                <w:sz w:val="20"/>
                <w:szCs w:val="20"/>
              </w:rPr>
              <w:t xml:space="preserve"> </w:t>
            </w:r>
          </w:p>
          <w:p w14:paraId="05418BC2" w14:textId="77777777" w:rsidR="00C82A43" w:rsidRPr="0078661E" w:rsidRDefault="00C82A43" w:rsidP="00416189">
            <w:pPr>
              <w:tabs>
                <w:tab w:val="left" w:pos="567"/>
              </w:tabs>
              <w:autoSpaceDE w:val="0"/>
              <w:autoSpaceDN w:val="0"/>
              <w:adjustRightInd w:val="0"/>
              <w:jc w:val="center"/>
              <w:rPr>
                <w:rFonts w:ascii="Arial" w:hAnsi="Arial" w:cs="Arial"/>
                <w:b/>
                <w:bCs/>
                <w:color w:val="000000" w:themeColor="text1"/>
                <w:sz w:val="20"/>
                <w:szCs w:val="20"/>
              </w:rPr>
            </w:pPr>
          </w:p>
        </w:tc>
      </w:tr>
      <w:tr w:rsidR="00C82A43" w:rsidRPr="009A198B" w14:paraId="2E21055D" w14:textId="77777777" w:rsidTr="00416189">
        <w:tc>
          <w:tcPr>
            <w:tcW w:w="2283" w:type="pct"/>
          </w:tcPr>
          <w:p w14:paraId="64DC5FE1" w14:textId="77777777" w:rsidR="00C82A43" w:rsidRPr="009A198B" w:rsidRDefault="00C82A43" w:rsidP="00416189">
            <w:pPr>
              <w:keepNext/>
              <w:keepLines/>
              <w:tabs>
                <w:tab w:val="left" w:pos="567"/>
              </w:tabs>
              <w:autoSpaceDE w:val="0"/>
              <w:autoSpaceDN w:val="0"/>
              <w:adjustRightInd w:val="0"/>
              <w:rPr>
                <w:rFonts w:ascii="Arial" w:hAnsi="Arial" w:cs="Arial"/>
                <w:b/>
                <w:bCs/>
                <w:color w:val="FF0000"/>
                <w:sz w:val="20"/>
                <w:szCs w:val="20"/>
              </w:rPr>
            </w:pPr>
          </w:p>
        </w:tc>
        <w:tc>
          <w:tcPr>
            <w:tcW w:w="2717" w:type="pct"/>
          </w:tcPr>
          <w:p w14:paraId="7557388A" w14:textId="77777777" w:rsidR="00C82A43" w:rsidRPr="00EE4ED0" w:rsidRDefault="00C82A43" w:rsidP="00416189">
            <w:pPr>
              <w:tabs>
                <w:tab w:val="left" w:pos="567"/>
              </w:tabs>
              <w:autoSpaceDE w:val="0"/>
              <w:autoSpaceDN w:val="0"/>
              <w:adjustRightInd w:val="0"/>
              <w:jc w:val="right"/>
              <w:rPr>
                <w:rFonts w:ascii="Arial" w:hAnsi="Arial" w:cs="Arial"/>
                <w:b/>
                <w:bCs/>
                <w:sz w:val="20"/>
                <w:szCs w:val="20"/>
              </w:rPr>
            </w:pPr>
            <w:r>
              <w:rPr>
                <w:rFonts w:ascii="Arial" w:hAnsi="Arial" w:cs="Arial"/>
                <w:b/>
                <w:bCs/>
                <w:sz w:val="20"/>
                <w:szCs w:val="20"/>
                <w:lang w:val="en-US"/>
              </w:rPr>
              <w:t>2023-10-18</w:t>
            </w:r>
          </w:p>
        </w:tc>
      </w:tr>
    </w:tbl>
    <w:p w14:paraId="43D784BF" w14:textId="77777777" w:rsidR="00C82A43" w:rsidRPr="009A198B" w:rsidRDefault="00C82A43" w:rsidP="00C82A43">
      <w:pPr>
        <w:tabs>
          <w:tab w:val="left" w:pos="567"/>
          <w:tab w:val="left" w:pos="709"/>
        </w:tabs>
        <w:autoSpaceDE w:val="0"/>
        <w:autoSpaceDN w:val="0"/>
        <w:adjustRightInd w:val="0"/>
        <w:jc w:val="both"/>
        <w:rPr>
          <w:rFonts w:ascii="Arial" w:hAnsi="Arial" w:cs="Arial"/>
          <w:sz w:val="20"/>
          <w:szCs w:val="20"/>
        </w:rPr>
      </w:pPr>
    </w:p>
    <w:p w14:paraId="3E0C638F" w14:textId="362841A2" w:rsidR="00C82A43" w:rsidRPr="009A198B" w:rsidRDefault="00C82A43" w:rsidP="00C82A43">
      <w:pPr>
        <w:tabs>
          <w:tab w:val="left" w:pos="567"/>
        </w:tabs>
        <w:autoSpaceDE w:val="0"/>
        <w:autoSpaceDN w:val="0"/>
        <w:adjustRightInd w:val="0"/>
        <w:ind w:firstLine="567"/>
        <w:jc w:val="both"/>
        <w:rPr>
          <w:rFonts w:ascii="Arial" w:hAnsi="Arial" w:cs="Arial"/>
          <w:sz w:val="20"/>
          <w:szCs w:val="20"/>
        </w:rPr>
      </w:pPr>
      <w:r w:rsidRPr="009A198B">
        <w:rPr>
          <w:rFonts w:ascii="Arial" w:hAnsi="Arial" w:cs="Arial"/>
          <w:sz w:val="20"/>
          <w:szCs w:val="20"/>
        </w:rPr>
        <w:t>Telia Lietuva, AB, toliau tekste „Telia“, atstova</w:t>
      </w:r>
      <w:r>
        <w:rPr>
          <w:rFonts w:ascii="Arial" w:hAnsi="Arial" w:cs="Arial"/>
          <w:sz w:val="20"/>
          <w:szCs w:val="20"/>
        </w:rPr>
        <w:t xml:space="preserve">ujama </w:t>
      </w:r>
      <w:r w:rsidR="009B3293">
        <w:rPr>
          <w:rFonts w:ascii="Arial" w:hAnsi="Arial" w:cs="Arial"/>
          <w:color w:val="000000" w:themeColor="text1"/>
          <w:sz w:val="20"/>
          <w:szCs w:val="20"/>
        </w:rPr>
        <w:t xml:space="preserve">Violetos </w:t>
      </w:r>
      <w:proofErr w:type="spellStart"/>
      <w:r w:rsidR="009B3293">
        <w:rPr>
          <w:rFonts w:ascii="Arial" w:hAnsi="Arial" w:cs="Arial"/>
          <w:color w:val="000000" w:themeColor="text1"/>
          <w:sz w:val="20"/>
          <w:szCs w:val="20"/>
        </w:rPr>
        <w:t>Kerpiškienės</w:t>
      </w:r>
      <w:proofErr w:type="spellEnd"/>
      <w:r w:rsidRPr="00C82A43">
        <w:rPr>
          <w:rFonts w:ascii="Arial" w:hAnsi="Arial" w:cs="Arial"/>
          <w:color w:val="000000" w:themeColor="text1"/>
          <w:sz w:val="20"/>
          <w:szCs w:val="20"/>
        </w:rPr>
        <w:t xml:space="preserve">, Pardavimų vadovės ir </w:t>
      </w:r>
      <w:r w:rsidR="009B3293" w:rsidRPr="009B3293">
        <w:rPr>
          <w:rFonts w:ascii="Arial" w:hAnsi="Arial" w:cs="Arial"/>
          <w:color w:val="000000" w:themeColor="text1"/>
          <w:sz w:val="20"/>
          <w:szCs w:val="20"/>
        </w:rPr>
        <w:t>Klaipėdos rajono pedagoginė</w:t>
      </w:r>
      <w:r w:rsidR="009B3293">
        <w:rPr>
          <w:rFonts w:ascii="Arial" w:hAnsi="Arial" w:cs="Arial"/>
          <w:color w:val="000000" w:themeColor="text1"/>
          <w:sz w:val="20"/>
          <w:szCs w:val="20"/>
        </w:rPr>
        <w:t>s</w:t>
      </w:r>
      <w:r w:rsidR="009B3293" w:rsidRPr="009B3293">
        <w:rPr>
          <w:rFonts w:ascii="Arial" w:hAnsi="Arial" w:cs="Arial"/>
          <w:color w:val="000000" w:themeColor="text1"/>
          <w:sz w:val="20"/>
          <w:szCs w:val="20"/>
        </w:rPr>
        <w:t xml:space="preserve"> psichologinė</w:t>
      </w:r>
      <w:r w:rsidR="009B3293">
        <w:rPr>
          <w:rFonts w:ascii="Arial" w:hAnsi="Arial" w:cs="Arial"/>
          <w:color w:val="000000" w:themeColor="text1"/>
          <w:sz w:val="20"/>
          <w:szCs w:val="20"/>
        </w:rPr>
        <w:t>s</w:t>
      </w:r>
      <w:r w:rsidR="009B3293" w:rsidRPr="009B3293">
        <w:rPr>
          <w:rFonts w:ascii="Arial" w:hAnsi="Arial" w:cs="Arial"/>
          <w:color w:val="000000" w:themeColor="text1"/>
          <w:sz w:val="20"/>
          <w:szCs w:val="20"/>
        </w:rPr>
        <w:t xml:space="preserve"> tarnyb</w:t>
      </w:r>
      <w:r w:rsidR="009B3293">
        <w:rPr>
          <w:rFonts w:ascii="Arial" w:hAnsi="Arial" w:cs="Arial"/>
          <w:color w:val="000000" w:themeColor="text1"/>
          <w:sz w:val="20"/>
          <w:szCs w:val="20"/>
        </w:rPr>
        <w:t xml:space="preserve">os, </w:t>
      </w:r>
      <w:r w:rsidRPr="00C82A43">
        <w:rPr>
          <w:rFonts w:ascii="Arial" w:hAnsi="Arial" w:cs="Arial"/>
          <w:color w:val="000000" w:themeColor="text1"/>
          <w:sz w:val="20"/>
          <w:szCs w:val="20"/>
        </w:rPr>
        <w:t>toliau tekste JŪS, atstovaujama</w:t>
      </w:r>
      <w:r w:rsidR="00347B32">
        <w:rPr>
          <w:rFonts w:ascii="Arial" w:hAnsi="Arial" w:cs="Arial"/>
          <w:color w:val="000000" w:themeColor="text1"/>
          <w:sz w:val="20"/>
          <w:szCs w:val="20"/>
        </w:rPr>
        <w:t>s J</w:t>
      </w:r>
      <w:r w:rsidR="00347B32" w:rsidRPr="00347B32">
        <w:rPr>
          <w:rFonts w:ascii="Arial" w:hAnsi="Arial" w:cs="Arial"/>
          <w:color w:val="000000" w:themeColor="text1"/>
          <w:sz w:val="20"/>
          <w:szCs w:val="20"/>
        </w:rPr>
        <w:t>olit</w:t>
      </w:r>
      <w:r w:rsidR="00347B32">
        <w:rPr>
          <w:rFonts w:ascii="Arial" w:hAnsi="Arial" w:cs="Arial"/>
          <w:color w:val="000000" w:themeColor="text1"/>
          <w:sz w:val="20"/>
          <w:szCs w:val="20"/>
        </w:rPr>
        <w:t>os</w:t>
      </w:r>
      <w:r w:rsidR="00347B32" w:rsidRPr="00347B32">
        <w:rPr>
          <w:rFonts w:ascii="Arial" w:hAnsi="Arial" w:cs="Arial"/>
          <w:color w:val="000000" w:themeColor="text1"/>
          <w:sz w:val="20"/>
          <w:szCs w:val="20"/>
        </w:rPr>
        <w:t xml:space="preserve"> </w:t>
      </w:r>
      <w:r w:rsidR="00347B32">
        <w:rPr>
          <w:rFonts w:ascii="Arial" w:hAnsi="Arial" w:cs="Arial"/>
          <w:color w:val="000000" w:themeColor="text1"/>
          <w:sz w:val="20"/>
          <w:szCs w:val="20"/>
        </w:rPr>
        <w:t>N</w:t>
      </w:r>
      <w:r w:rsidR="00347B32" w:rsidRPr="00347B32">
        <w:rPr>
          <w:rFonts w:ascii="Arial" w:hAnsi="Arial" w:cs="Arial"/>
          <w:color w:val="000000" w:themeColor="text1"/>
          <w:sz w:val="20"/>
          <w:szCs w:val="20"/>
        </w:rPr>
        <w:t>arkevič</w:t>
      </w:r>
      <w:r w:rsidRPr="00C82A43">
        <w:rPr>
          <w:rFonts w:ascii="Arial" w:hAnsi="Arial" w:cs="Arial"/>
          <w:color w:val="000000" w:themeColor="text1"/>
          <w:sz w:val="20"/>
          <w:szCs w:val="20"/>
        </w:rPr>
        <w:t>, Direktorės</w:t>
      </w:r>
      <w:r>
        <w:rPr>
          <w:rFonts w:ascii="Arial" w:hAnsi="Arial" w:cs="Arial"/>
          <w:sz w:val="20"/>
          <w:szCs w:val="20"/>
        </w:rPr>
        <w:t xml:space="preserve">, </w:t>
      </w:r>
      <w:r w:rsidRPr="009A198B">
        <w:rPr>
          <w:rFonts w:ascii="Arial" w:hAnsi="Arial" w:cs="Arial"/>
          <w:sz w:val="20"/>
          <w:szCs w:val="20"/>
        </w:rPr>
        <w:t>sudarėme šią sutartį  dėl mobiliojo ryšio ir/ar mobiliojo interneto paslaugų  (toliau -Sutartis</w:t>
      </w:r>
      <w:r>
        <w:rPr>
          <w:rFonts w:ascii="Arial" w:hAnsi="Arial" w:cs="Arial"/>
          <w:sz w:val="20"/>
          <w:szCs w:val="20"/>
        </w:rPr>
        <w:t xml:space="preserve"> arba susitarimas</w:t>
      </w:r>
      <w:r w:rsidRPr="009A198B">
        <w:rPr>
          <w:rFonts w:ascii="Arial" w:hAnsi="Arial" w:cs="Arial"/>
          <w:sz w:val="20"/>
          <w:szCs w:val="20"/>
        </w:rPr>
        <w:t>):</w:t>
      </w:r>
    </w:p>
    <w:p w14:paraId="7C544C6C" w14:textId="77777777" w:rsidR="00C82A43" w:rsidRPr="009A198B" w:rsidRDefault="00C82A43" w:rsidP="00C82A43">
      <w:pPr>
        <w:tabs>
          <w:tab w:val="left" w:pos="567"/>
          <w:tab w:val="left" w:pos="709"/>
        </w:tabs>
        <w:autoSpaceDE w:val="0"/>
        <w:autoSpaceDN w:val="0"/>
        <w:adjustRightInd w:val="0"/>
        <w:rPr>
          <w:rFonts w:ascii="Arial" w:hAnsi="Arial" w:cs="Arial"/>
          <w:color w:val="000000"/>
          <w:sz w:val="20"/>
          <w:szCs w:val="20"/>
        </w:rPr>
      </w:pPr>
    </w:p>
    <w:p w14:paraId="4904C584" w14:textId="77777777" w:rsidR="00C82A43" w:rsidRPr="009A198B" w:rsidRDefault="00C82A43" w:rsidP="00C82A43">
      <w:pPr>
        <w:pStyle w:val="Sraopastraipa"/>
        <w:numPr>
          <w:ilvl w:val="0"/>
          <w:numId w:val="12"/>
        </w:numPr>
        <w:tabs>
          <w:tab w:val="left" w:pos="567"/>
        </w:tabs>
        <w:autoSpaceDE w:val="0"/>
        <w:autoSpaceDN w:val="0"/>
        <w:adjustRightInd w:val="0"/>
        <w:ind w:left="0" w:firstLine="0"/>
        <w:contextualSpacing/>
        <w:rPr>
          <w:rFonts w:ascii="Arial" w:hAnsi="Arial" w:cs="Arial"/>
          <w:color w:val="000000"/>
          <w:sz w:val="20"/>
          <w:szCs w:val="20"/>
        </w:rPr>
      </w:pPr>
      <w:r w:rsidRPr="009A198B">
        <w:rPr>
          <w:rFonts w:ascii="Arial" w:hAnsi="Arial" w:cs="Arial"/>
          <w:color w:val="000000"/>
          <w:sz w:val="20"/>
          <w:szCs w:val="20"/>
        </w:rPr>
        <w:t>„Telia“ įsipareigoja:</w:t>
      </w:r>
    </w:p>
    <w:p w14:paraId="571A4393" w14:textId="77777777" w:rsidR="00C82A43" w:rsidRPr="009A198B" w:rsidRDefault="00C82A43" w:rsidP="00C82A43">
      <w:pPr>
        <w:pStyle w:val="Sraopastraipa"/>
        <w:tabs>
          <w:tab w:val="left" w:pos="284"/>
          <w:tab w:val="left" w:pos="567"/>
        </w:tabs>
        <w:autoSpaceDE w:val="0"/>
        <w:autoSpaceDN w:val="0"/>
        <w:adjustRightInd w:val="0"/>
        <w:ind w:left="284" w:hanging="255"/>
        <w:rPr>
          <w:rFonts w:ascii="Arial" w:hAnsi="Arial" w:cs="Arial"/>
          <w:color w:val="000000"/>
          <w:sz w:val="20"/>
          <w:szCs w:val="20"/>
        </w:rPr>
      </w:pPr>
      <w:bookmarkStart w:id="0" w:name="_Hlk536536065"/>
    </w:p>
    <w:p w14:paraId="259F4A73" w14:textId="77777777" w:rsidR="00C82A43" w:rsidRPr="009A198B" w:rsidRDefault="00C82A43" w:rsidP="00C82A43">
      <w:pPr>
        <w:pStyle w:val="Sraopastraipa"/>
        <w:numPr>
          <w:ilvl w:val="1"/>
          <w:numId w:val="12"/>
        </w:numPr>
        <w:tabs>
          <w:tab w:val="left" w:pos="567"/>
        </w:tabs>
        <w:ind w:left="0" w:firstLine="0"/>
        <w:contextualSpacing/>
        <w:jc w:val="both"/>
        <w:rPr>
          <w:rFonts w:ascii="Arial" w:hAnsi="Arial" w:cs="Arial"/>
          <w:sz w:val="20"/>
          <w:szCs w:val="20"/>
        </w:rPr>
      </w:pPr>
      <w:r w:rsidRPr="009A198B">
        <w:rPr>
          <w:rFonts w:ascii="Arial" w:hAnsi="Arial" w:cs="Arial"/>
          <w:sz w:val="20"/>
          <w:szCs w:val="20"/>
        </w:rPr>
        <w:t xml:space="preserve">Šio susitarimo galiojimo laikotarpiu JŪSŲ judriojo telefono ryšio abonentams (toliau- </w:t>
      </w:r>
      <w:proofErr w:type="spellStart"/>
      <w:r w:rsidRPr="009A198B">
        <w:rPr>
          <w:rFonts w:ascii="Arial" w:hAnsi="Arial" w:cs="Arial"/>
          <w:sz w:val="20"/>
          <w:szCs w:val="20"/>
        </w:rPr>
        <w:t>ab</w:t>
      </w:r>
      <w:proofErr w:type="spellEnd"/>
      <w:r w:rsidRPr="009A198B">
        <w:rPr>
          <w:rFonts w:ascii="Arial" w:hAnsi="Arial" w:cs="Arial"/>
          <w:sz w:val="20"/>
          <w:szCs w:val="20"/>
        </w:rPr>
        <w:t xml:space="preserve">) taikyti mokėjimo planus ir papildomas nuolaidas įrangai/paslaugoms, nurodytus Priede Nr. 1. Šie mokėjimo planai ir kitos naudos JUMS bus pradėti taikyti ne vėliau kaip per 3 darbo dienas nuo šio susitarimo įsigaliojimo. Tuo atveju, kai JŪS per šį terminą nenurodote kuriems JŪSŲ </w:t>
      </w:r>
      <w:proofErr w:type="spellStart"/>
      <w:r w:rsidRPr="009A198B">
        <w:rPr>
          <w:rFonts w:ascii="Arial" w:hAnsi="Arial" w:cs="Arial"/>
          <w:sz w:val="20"/>
          <w:szCs w:val="20"/>
        </w:rPr>
        <w:t>ab</w:t>
      </w:r>
      <w:proofErr w:type="spellEnd"/>
      <w:r w:rsidRPr="009A198B">
        <w:rPr>
          <w:rFonts w:ascii="Arial" w:hAnsi="Arial" w:cs="Arial"/>
          <w:sz w:val="20"/>
          <w:szCs w:val="20"/>
        </w:rPr>
        <w:t xml:space="preserve"> kokius Priede Nr.1 nurodytus mokėjimų planus pritaikyti, „Telia“ turi teisę  šiuos veiksmus atlikti savo nuožiūra. </w:t>
      </w:r>
      <w:bookmarkEnd w:id="0"/>
    </w:p>
    <w:p w14:paraId="6AF7F4C4" w14:textId="77777777" w:rsidR="00C82A43" w:rsidRPr="004D353D" w:rsidRDefault="00C82A43" w:rsidP="00C82A43">
      <w:pPr>
        <w:tabs>
          <w:tab w:val="left" w:pos="284"/>
          <w:tab w:val="left" w:pos="567"/>
        </w:tabs>
        <w:ind w:left="284" w:hanging="255"/>
        <w:rPr>
          <w:rFonts w:ascii="Arial" w:hAnsi="Arial" w:cs="Arial"/>
          <w:color w:val="000000" w:themeColor="text1"/>
          <w:sz w:val="20"/>
          <w:szCs w:val="20"/>
        </w:rPr>
      </w:pPr>
    </w:p>
    <w:p w14:paraId="4575FEFC" w14:textId="77777777" w:rsidR="00C82A43" w:rsidRPr="008D2D27" w:rsidRDefault="00C82A43" w:rsidP="00C82A43">
      <w:pPr>
        <w:pStyle w:val="Sraopastraipa"/>
        <w:numPr>
          <w:ilvl w:val="0"/>
          <w:numId w:val="12"/>
        </w:numPr>
        <w:tabs>
          <w:tab w:val="left" w:pos="567"/>
        </w:tabs>
        <w:ind w:left="0" w:firstLine="0"/>
        <w:contextualSpacing/>
        <w:rPr>
          <w:rFonts w:ascii="Arial" w:hAnsi="Arial" w:cs="Arial"/>
          <w:color w:val="000000" w:themeColor="text1"/>
          <w:sz w:val="20"/>
          <w:szCs w:val="20"/>
        </w:rPr>
      </w:pPr>
      <w:r w:rsidRPr="008D2D27">
        <w:rPr>
          <w:rFonts w:ascii="Arial" w:hAnsi="Arial" w:cs="Arial"/>
          <w:bCs/>
          <w:color w:val="000000" w:themeColor="text1"/>
          <w:sz w:val="20"/>
          <w:szCs w:val="20"/>
        </w:rPr>
        <w:t>Atsižvelgiant į Priede Nr. 1 nurodytas „Telia“ JUMS taikomas naudas,  JŪS įsipareigojate</w:t>
      </w:r>
      <w:r w:rsidRPr="008D2D27">
        <w:rPr>
          <w:rFonts w:ascii="Arial" w:hAnsi="Arial" w:cs="Arial"/>
          <w:color w:val="000000" w:themeColor="text1"/>
          <w:sz w:val="20"/>
          <w:szCs w:val="20"/>
        </w:rPr>
        <w:t>:</w:t>
      </w:r>
      <w:bookmarkStart w:id="1" w:name="Delete001"/>
    </w:p>
    <w:p w14:paraId="5AC3E615" w14:textId="77777777" w:rsidR="00C82A43" w:rsidRPr="008D2D27" w:rsidRDefault="00C82A43" w:rsidP="00C82A43">
      <w:pPr>
        <w:pStyle w:val="Sraopastraipa"/>
        <w:tabs>
          <w:tab w:val="left" w:pos="567"/>
        </w:tabs>
        <w:ind w:left="0"/>
        <w:rPr>
          <w:rFonts w:ascii="Arial" w:hAnsi="Arial" w:cs="Arial"/>
          <w:color w:val="000000" w:themeColor="text1"/>
          <w:sz w:val="20"/>
          <w:szCs w:val="20"/>
        </w:rPr>
      </w:pPr>
    </w:p>
    <w:bookmarkEnd w:id="1"/>
    <w:p w14:paraId="285E99FC" w14:textId="374C21AC" w:rsidR="00C82A43" w:rsidRDefault="00C82A43" w:rsidP="00C82A43">
      <w:pPr>
        <w:pStyle w:val="Sraopastraipa"/>
        <w:numPr>
          <w:ilvl w:val="1"/>
          <w:numId w:val="12"/>
        </w:numPr>
        <w:tabs>
          <w:tab w:val="left" w:pos="567"/>
        </w:tabs>
        <w:ind w:left="0" w:firstLine="0"/>
        <w:contextualSpacing/>
        <w:jc w:val="both"/>
        <w:rPr>
          <w:rFonts w:ascii="Arial" w:hAnsi="Arial" w:cs="Arial"/>
          <w:sz w:val="20"/>
          <w:szCs w:val="20"/>
        </w:rPr>
      </w:pPr>
      <w:r w:rsidRPr="009A198B">
        <w:rPr>
          <w:rFonts w:ascii="Arial" w:hAnsi="Arial" w:cs="Arial"/>
          <w:sz w:val="20"/>
          <w:szCs w:val="20"/>
        </w:rPr>
        <w:t>Visą susitarimo galiojimo laikotarpį naudotis „Telia“ judriojo ryšio paslaugomis ne mažiau kai</w:t>
      </w:r>
      <w:r>
        <w:rPr>
          <w:rFonts w:ascii="Arial" w:hAnsi="Arial" w:cs="Arial"/>
          <w:sz w:val="20"/>
          <w:szCs w:val="20"/>
        </w:rPr>
        <w:t>p</w:t>
      </w:r>
      <w:r w:rsidR="009B3293">
        <w:rPr>
          <w:rFonts w:ascii="Arial" w:hAnsi="Arial" w:cs="Arial"/>
          <w:sz w:val="20"/>
          <w:szCs w:val="20"/>
        </w:rPr>
        <w:t xml:space="preserve"> 11 </w:t>
      </w:r>
      <w:r>
        <w:rPr>
          <w:rFonts w:ascii="Arial" w:hAnsi="Arial" w:cs="Arial"/>
          <w:sz w:val="20"/>
          <w:szCs w:val="20"/>
        </w:rPr>
        <w:t>t</w:t>
      </w:r>
      <w:r w:rsidRPr="009A198B">
        <w:rPr>
          <w:rFonts w:ascii="Arial" w:hAnsi="Arial" w:cs="Arial"/>
          <w:sz w:val="20"/>
          <w:szCs w:val="20"/>
        </w:rPr>
        <w:t xml:space="preserve">elefono ryšio </w:t>
      </w:r>
      <w:proofErr w:type="spellStart"/>
      <w:r w:rsidRPr="009A198B">
        <w:rPr>
          <w:rFonts w:ascii="Arial" w:hAnsi="Arial" w:cs="Arial"/>
          <w:sz w:val="20"/>
          <w:szCs w:val="20"/>
        </w:rPr>
        <w:t>ab</w:t>
      </w:r>
      <w:proofErr w:type="spellEnd"/>
      <w:r w:rsidRPr="009A198B">
        <w:rPr>
          <w:rFonts w:ascii="Arial" w:hAnsi="Arial" w:cs="Arial"/>
          <w:sz w:val="20"/>
          <w:szCs w:val="20"/>
        </w:rPr>
        <w:t xml:space="preserve">. </w:t>
      </w:r>
    </w:p>
    <w:p w14:paraId="504610AB" w14:textId="77777777" w:rsidR="00C82A43" w:rsidRPr="002E3B37" w:rsidRDefault="00C82A43" w:rsidP="00C82A43">
      <w:pPr>
        <w:pStyle w:val="Sraopastraipa"/>
        <w:tabs>
          <w:tab w:val="left" w:pos="567"/>
        </w:tabs>
        <w:ind w:left="0"/>
        <w:jc w:val="both"/>
        <w:rPr>
          <w:rFonts w:ascii="Arial" w:hAnsi="Arial" w:cs="Arial"/>
          <w:color w:val="000000" w:themeColor="text1"/>
          <w:sz w:val="20"/>
          <w:szCs w:val="20"/>
        </w:rPr>
      </w:pPr>
    </w:p>
    <w:p w14:paraId="2AFA4BD6" w14:textId="77777777" w:rsidR="00C82A43" w:rsidRPr="009A198B" w:rsidRDefault="00C82A43" w:rsidP="00C82A43">
      <w:pPr>
        <w:pStyle w:val="Sraopastraipa"/>
        <w:numPr>
          <w:ilvl w:val="1"/>
          <w:numId w:val="12"/>
        </w:numPr>
        <w:tabs>
          <w:tab w:val="left" w:pos="567"/>
        </w:tabs>
        <w:ind w:left="0" w:firstLine="0"/>
        <w:contextualSpacing/>
        <w:jc w:val="both"/>
        <w:rPr>
          <w:rFonts w:ascii="Arial" w:hAnsi="Arial" w:cs="Arial"/>
          <w:sz w:val="20"/>
          <w:szCs w:val="20"/>
        </w:rPr>
      </w:pPr>
      <w:r w:rsidRPr="009A198B">
        <w:rPr>
          <w:rFonts w:ascii="Arial" w:hAnsi="Arial" w:cs="Arial"/>
          <w:color w:val="000000"/>
          <w:sz w:val="20"/>
          <w:szCs w:val="20"/>
        </w:rPr>
        <w:t>N</w:t>
      </w:r>
      <w:r w:rsidRPr="009A198B">
        <w:rPr>
          <w:rFonts w:ascii="Arial" w:hAnsi="Arial" w:cs="Arial"/>
          <w:sz w:val="20"/>
          <w:szCs w:val="20"/>
        </w:rPr>
        <w:t xml:space="preserve">audotis paslaugomis laikantis perkamų paslaugų teikimo taisyklių skelbiamų viešai čia: </w:t>
      </w:r>
      <w:hyperlink r:id="rId8" w:history="1">
        <w:r w:rsidRPr="009A198B">
          <w:rPr>
            <w:rStyle w:val="Hipersaitas"/>
            <w:rFonts w:ascii="Arial" w:hAnsi="Arial" w:cs="Arial"/>
            <w:sz w:val="20"/>
            <w:szCs w:val="20"/>
          </w:rPr>
          <w:t>https://www.telia.lt/verslui/paslaugu-teikimo-taisykles-ir-sutartys</w:t>
        </w:r>
      </w:hyperlink>
      <w:r w:rsidRPr="009A198B">
        <w:rPr>
          <w:rFonts w:ascii="Arial" w:hAnsi="Arial" w:cs="Arial"/>
          <w:sz w:val="20"/>
          <w:szCs w:val="20"/>
        </w:rPr>
        <w:t xml:space="preserve"> bei sąžiningo naudojimosi paslaugomis taisyklių, skelbiamų čia: </w:t>
      </w:r>
      <w:hyperlink r:id="rId9" w:history="1">
        <w:r w:rsidRPr="009A198B">
          <w:rPr>
            <w:rStyle w:val="Hipersaitas"/>
            <w:rFonts w:ascii="Arial" w:hAnsi="Arial" w:cs="Arial"/>
            <w:iCs/>
            <w:sz w:val="20"/>
            <w:szCs w:val="20"/>
          </w:rPr>
          <w:t>https://www.telia.lt/verslui/saziningo-naudojimosi-taisykle</w:t>
        </w:r>
      </w:hyperlink>
      <w:r w:rsidRPr="009A198B">
        <w:rPr>
          <w:rStyle w:val="Hipersaitas"/>
          <w:rFonts w:ascii="Arial" w:hAnsi="Arial" w:cs="Arial"/>
          <w:iCs/>
          <w:sz w:val="20"/>
          <w:szCs w:val="20"/>
        </w:rPr>
        <w:t>.</w:t>
      </w:r>
    </w:p>
    <w:p w14:paraId="5F3C10CE" w14:textId="77777777" w:rsidR="00C82A43" w:rsidRPr="009A198B" w:rsidRDefault="00C82A43" w:rsidP="00C82A43">
      <w:pPr>
        <w:tabs>
          <w:tab w:val="left" w:pos="284"/>
          <w:tab w:val="left" w:pos="567"/>
        </w:tabs>
        <w:ind w:left="284" w:hanging="255"/>
        <w:rPr>
          <w:rFonts w:ascii="Arial" w:hAnsi="Arial" w:cs="Arial"/>
          <w:color w:val="000000"/>
          <w:sz w:val="20"/>
          <w:szCs w:val="20"/>
        </w:rPr>
      </w:pPr>
    </w:p>
    <w:p w14:paraId="1E5D944B" w14:textId="77777777" w:rsidR="00C82A43" w:rsidRPr="00BE2B91" w:rsidRDefault="00C82A43" w:rsidP="00C82A43">
      <w:pPr>
        <w:pStyle w:val="Sraopastraipa"/>
        <w:numPr>
          <w:ilvl w:val="0"/>
          <w:numId w:val="12"/>
        </w:numPr>
        <w:tabs>
          <w:tab w:val="left" w:pos="567"/>
        </w:tabs>
        <w:autoSpaceDE w:val="0"/>
        <w:autoSpaceDN w:val="0"/>
        <w:adjustRightInd w:val="0"/>
        <w:ind w:left="0" w:firstLine="0"/>
        <w:contextualSpacing/>
        <w:jc w:val="both"/>
        <w:rPr>
          <w:rFonts w:ascii="Arial" w:hAnsi="Arial" w:cs="Arial"/>
          <w:color w:val="000000"/>
          <w:sz w:val="20"/>
          <w:szCs w:val="20"/>
        </w:rPr>
      </w:pPr>
      <w:r w:rsidRPr="009A198B">
        <w:rPr>
          <w:rFonts w:ascii="Arial" w:hAnsi="Arial" w:cs="Arial"/>
          <w:color w:val="000000"/>
          <w:sz w:val="20"/>
          <w:szCs w:val="20"/>
        </w:rPr>
        <w:t xml:space="preserve">Susitarimo </w:t>
      </w:r>
      <w:r w:rsidRPr="009A198B">
        <w:rPr>
          <w:rFonts w:ascii="Arial" w:hAnsi="Arial" w:cs="Arial"/>
          <w:sz w:val="20"/>
          <w:szCs w:val="20"/>
        </w:rPr>
        <w:t xml:space="preserve">Priede Nr. 1 </w:t>
      </w:r>
      <w:r w:rsidRPr="009A198B">
        <w:rPr>
          <w:rFonts w:ascii="Arial" w:hAnsi="Arial" w:cs="Arial"/>
          <w:color w:val="000000"/>
          <w:sz w:val="20"/>
          <w:szCs w:val="20"/>
        </w:rPr>
        <w:t>nurodytos naudos gali būti netaikomos, jei paslaugomis naudojamasi nesilaikant šio susitarimo nuostatų arba yra laiku neatsiskaitoma už „Telia“ suteiktas paslaugas ir / ar įsigytas prekes.</w:t>
      </w:r>
      <w:bookmarkStart w:id="2" w:name="Delete003"/>
      <w:r w:rsidRPr="009A198B">
        <w:rPr>
          <w:rFonts w:ascii="Arial" w:hAnsi="Arial" w:cs="Arial"/>
          <w:sz w:val="20"/>
          <w:szCs w:val="20"/>
        </w:rPr>
        <w:tab/>
        <w:t xml:space="preserve"> </w:t>
      </w:r>
    </w:p>
    <w:p w14:paraId="070EB27A" w14:textId="77777777" w:rsidR="00C82A43" w:rsidRPr="009A198B" w:rsidRDefault="00C82A43" w:rsidP="00C82A43">
      <w:pPr>
        <w:pStyle w:val="Sraopastraipa"/>
        <w:tabs>
          <w:tab w:val="left" w:pos="567"/>
        </w:tabs>
        <w:autoSpaceDE w:val="0"/>
        <w:autoSpaceDN w:val="0"/>
        <w:adjustRightInd w:val="0"/>
        <w:ind w:left="0"/>
        <w:jc w:val="both"/>
        <w:rPr>
          <w:rFonts w:ascii="Arial" w:hAnsi="Arial" w:cs="Arial"/>
          <w:color w:val="000000"/>
          <w:sz w:val="20"/>
          <w:szCs w:val="20"/>
        </w:rPr>
      </w:pPr>
    </w:p>
    <w:p w14:paraId="59E1B2C2" w14:textId="77777777" w:rsidR="00C82A43" w:rsidRPr="009A198B" w:rsidRDefault="00C82A43" w:rsidP="00C82A43">
      <w:pPr>
        <w:pStyle w:val="Sraopastraipa"/>
        <w:tabs>
          <w:tab w:val="left" w:pos="567"/>
        </w:tabs>
        <w:autoSpaceDE w:val="0"/>
        <w:autoSpaceDN w:val="0"/>
        <w:adjustRightInd w:val="0"/>
        <w:ind w:left="0"/>
        <w:jc w:val="both"/>
        <w:rPr>
          <w:rFonts w:ascii="Arial" w:hAnsi="Arial" w:cs="Arial"/>
          <w:sz w:val="20"/>
          <w:szCs w:val="20"/>
        </w:rPr>
      </w:pPr>
      <w:bookmarkStart w:id="3" w:name="Delete004"/>
      <w:bookmarkEnd w:id="2"/>
      <w:r w:rsidRPr="009A198B">
        <w:rPr>
          <w:rFonts w:ascii="Arial" w:hAnsi="Arial" w:cs="Arial"/>
          <w:sz w:val="20"/>
          <w:szCs w:val="20"/>
        </w:rPr>
        <w:t xml:space="preserve">4.  </w:t>
      </w:r>
      <w:r>
        <w:rPr>
          <w:rFonts w:ascii="Arial" w:hAnsi="Arial" w:cs="Arial"/>
          <w:sz w:val="20"/>
          <w:szCs w:val="20"/>
        </w:rPr>
        <w:t xml:space="preserve">       </w:t>
      </w:r>
      <w:r w:rsidRPr="009A198B">
        <w:rPr>
          <w:rFonts w:ascii="Arial" w:hAnsi="Arial" w:cs="Arial"/>
          <w:sz w:val="20"/>
          <w:szCs w:val="20"/>
        </w:rPr>
        <w:t>JUMS sumažinus abonentų skaičių ar nutraukus šį susitarimą / sutartį dėl viešojo judriojo telefono ryšio paslaugų teikimo anksčiau nei iki šio susitarimo galiojimo pabaigos, ar atjungus JŪSŲ abonentus dėl įsiskolinimo, „Telia“ pasilieka teisę prašyti JŪSŲ atlyginti tiesioginius nuostolius.</w:t>
      </w:r>
    </w:p>
    <w:p w14:paraId="42939E68" w14:textId="77777777" w:rsidR="00C82A43" w:rsidRPr="009A198B" w:rsidRDefault="00C82A43" w:rsidP="00C82A43">
      <w:pPr>
        <w:pStyle w:val="Sraopastraipa"/>
        <w:tabs>
          <w:tab w:val="left" w:pos="0"/>
          <w:tab w:val="left" w:pos="284"/>
          <w:tab w:val="left" w:pos="567"/>
        </w:tabs>
        <w:autoSpaceDE w:val="0"/>
        <w:autoSpaceDN w:val="0"/>
        <w:adjustRightInd w:val="0"/>
        <w:ind w:left="284" w:hanging="255"/>
        <w:jc w:val="both"/>
        <w:rPr>
          <w:rFonts w:ascii="Arial" w:hAnsi="Arial" w:cs="Arial"/>
          <w:sz w:val="20"/>
          <w:szCs w:val="20"/>
        </w:rPr>
      </w:pPr>
    </w:p>
    <w:p w14:paraId="3430E522" w14:textId="77777777" w:rsidR="00C82A43" w:rsidRPr="009A198B" w:rsidRDefault="00C82A43" w:rsidP="00C82A43">
      <w:pPr>
        <w:pStyle w:val="Sraopastraipa"/>
        <w:numPr>
          <w:ilvl w:val="0"/>
          <w:numId w:val="41"/>
        </w:numPr>
        <w:tabs>
          <w:tab w:val="left" w:pos="567"/>
        </w:tabs>
        <w:autoSpaceDE w:val="0"/>
        <w:autoSpaceDN w:val="0"/>
        <w:adjustRightInd w:val="0"/>
        <w:ind w:left="0" w:firstLine="0"/>
        <w:contextualSpacing/>
        <w:jc w:val="both"/>
        <w:rPr>
          <w:rFonts w:ascii="Arial" w:hAnsi="Arial" w:cs="Arial"/>
          <w:sz w:val="20"/>
          <w:szCs w:val="20"/>
        </w:rPr>
      </w:pPr>
      <w:bookmarkStart w:id="4" w:name="Delete005"/>
      <w:bookmarkEnd w:id="3"/>
      <w:r w:rsidRPr="009A198B">
        <w:rPr>
          <w:rFonts w:ascii="Arial" w:hAnsi="Arial" w:cs="Arial"/>
          <w:sz w:val="20"/>
          <w:szCs w:val="20"/>
        </w:rPr>
        <w:t>Jei JŪSŲ naudojimosi „Telia“ judriojo telefono ryšio paslaugomis apimtis per  mėnesį nesiektų šio susitarimo 2.1. punkte nurodytos sumos, „Telia“ pasilieka teisę į atitinkamo mėnesio JŪSŲ sąskaitą už paslaugas įtraukti skirtumą tarp 2.1 punkte nurodytos sumos</w:t>
      </w:r>
      <w:r w:rsidRPr="009A198B" w:rsidDel="000E01D2">
        <w:rPr>
          <w:rFonts w:ascii="Arial" w:hAnsi="Arial" w:cs="Arial"/>
          <w:sz w:val="20"/>
          <w:szCs w:val="20"/>
        </w:rPr>
        <w:t xml:space="preserve"> </w:t>
      </w:r>
      <w:r w:rsidRPr="009A198B">
        <w:rPr>
          <w:rFonts w:ascii="Arial" w:hAnsi="Arial" w:cs="Arial"/>
          <w:sz w:val="20"/>
          <w:szCs w:val="20"/>
        </w:rPr>
        <w:t xml:space="preserve">ir sumos už tą mėnesį faktiškai JŪSŲ panaudotas judriojo telefono ryšio paslaugas. </w:t>
      </w:r>
      <w:bookmarkEnd w:id="4"/>
    </w:p>
    <w:p w14:paraId="52D30BAA" w14:textId="77777777" w:rsidR="00C82A43" w:rsidRPr="009A198B" w:rsidRDefault="00C82A43" w:rsidP="00C82A43">
      <w:pPr>
        <w:pStyle w:val="Sraopastraipa"/>
        <w:tabs>
          <w:tab w:val="left" w:pos="284"/>
          <w:tab w:val="left" w:pos="567"/>
          <w:tab w:val="left" w:pos="851"/>
        </w:tabs>
        <w:ind w:left="360"/>
        <w:jc w:val="both"/>
        <w:rPr>
          <w:rFonts w:ascii="Arial" w:hAnsi="Arial" w:cs="Arial"/>
          <w:sz w:val="20"/>
          <w:szCs w:val="20"/>
        </w:rPr>
      </w:pPr>
    </w:p>
    <w:p w14:paraId="05734916" w14:textId="77777777" w:rsidR="00C82A43" w:rsidRPr="00FF756F" w:rsidRDefault="00C82A43" w:rsidP="00C82A43">
      <w:pPr>
        <w:pStyle w:val="Sraopastraipa"/>
        <w:numPr>
          <w:ilvl w:val="0"/>
          <w:numId w:val="41"/>
        </w:numPr>
        <w:tabs>
          <w:tab w:val="left" w:pos="567"/>
        </w:tabs>
        <w:ind w:left="0" w:firstLine="0"/>
        <w:contextualSpacing/>
        <w:jc w:val="both"/>
        <w:rPr>
          <w:rFonts w:ascii="Arial" w:hAnsi="Arial" w:cs="Arial"/>
          <w:sz w:val="20"/>
          <w:szCs w:val="20"/>
        </w:rPr>
      </w:pPr>
      <w:r w:rsidRPr="00FF756F">
        <w:rPr>
          <w:rFonts w:ascii="Arial" w:hAnsi="Arial" w:cs="Arial"/>
          <w:sz w:val="20"/>
          <w:szCs w:val="20"/>
        </w:rPr>
        <w:t>Pagal šią sutartį teikiamų paslaugų kainos nurodytos šios sutarties priede Nr.1.</w:t>
      </w:r>
    </w:p>
    <w:p w14:paraId="32C779AE" w14:textId="77777777" w:rsidR="00C82A43" w:rsidRPr="00BE2B91" w:rsidRDefault="00C82A43" w:rsidP="00C82A43">
      <w:pPr>
        <w:tabs>
          <w:tab w:val="left" w:pos="284"/>
          <w:tab w:val="left" w:pos="567"/>
          <w:tab w:val="left" w:pos="851"/>
        </w:tabs>
        <w:jc w:val="both"/>
        <w:rPr>
          <w:rFonts w:ascii="Arial" w:hAnsi="Arial" w:cs="Arial"/>
          <w:sz w:val="20"/>
          <w:szCs w:val="20"/>
          <w:highlight w:val="yellow"/>
        </w:rPr>
      </w:pPr>
    </w:p>
    <w:p w14:paraId="2993D3E4" w14:textId="77777777" w:rsidR="00C82A43" w:rsidRPr="009A198B" w:rsidRDefault="00C82A43" w:rsidP="00C82A43">
      <w:pPr>
        <w:pStyle w:val="Sraopastraipa"/>
        <w:numPr>
          <w:ilvl w:val="0"/>
          <w:numId w:val="41"/>
        </w:numPr>
        <w:tabs>
          <w:tab w:val="left" w:pos="567"/>
        </w:tabs>
        <w:ind w:left="0" w:firstLine="0"/>
        <w:contextualSpacing/>
        <w:jc w:val="both"/>
        <w:rPr>
          <w:rFonts w:ascii="Arial" w:hAnsi="Arial" w:cs="Arial"/>
          <w:sz w:val="20"/>
          <w:szCs w:val="20"/>
        </w:rPr>
      </w:pPr>
      <w:r w:rsidRPr="009A198B">
        <w:rPr>
          <w:rFonts w:ascii="Arial" w:hAnsi="Arial" w:cs="Arial"/>
          <w:sz w:val="20"/>
          <w:szCs w:val="20"/>
        </w:rPr>
        <w:t>Sutarties įkainiai galiojimo laikotarpiu gali būti perskaičiuojami tokiomis sąlygomis:</w:t>
      </w:r>
    </w:p>
    <w:p w14:paraId="273496D7" w14:textId="77777777" w:rsidR="00C82A43" w:rsidRPr="009A198B" w:rsidRDefault="00C82A43" w:rsidP="00C82A43">
      <w:pPr>
        <w:tabs>
          <w:tab w:val="left" w:pos="284"/>
          <w:tab w:val="left" w:pos="567"/>
        </w:tabs>
        <w:spacing w:after="200" w:line="276" w:lineRule="auto"/>
        <w:contextualSpacing/>
        <w:jc w:val="both"/>
        <w:rPr>
          <w:rFonts w:ascii="Arial" w:eastAsia="Calibri" w:hAnsi="Arial" w:cs="Arial"/>
          <w:sz w:val="20"/>
          <w:szCs w:val="20"/>
        </w:rPr>
      </w:pPr>
    </w:p>
    <w:p w14:paraId="278B74BF" w14:textId="77777777" w:rsidR="00C82A43" w:rsidRDefault="00C82A43" w:rsidP="00C82A43">
      <w:pPr>
        <w:tabs>
          <w:tab w:val="left" w:pos="567"/>
        </w:tabs>
        <w:spacing w:after="200" w:line="276" w:lineRule="auto"/>
        <w:contextualSpacing/>
        <w:jc w:val="both"/>
        <w:rPr>
          <w:rFonts w:ascii="Arial" w:eastAsia="Calibri" w:hAnsi="Arial" w:cs="Arial"/>
          <w:sz w:val="20"/>
          <w:szCs w:val="20"/>
        </w:rPr>
      </w:pPr>
      <w:r w:rsidRPr="009A198B">
        <w:rPr>
          <w:rFonts w:ascii="Arial" w:eastAsia="Calibri" w:hAnsi="Arial" w:cs="Arial"/>
          <w:sz w:val="20"/>
          <w:szCs w:val="20"/>
        </w:rPr>
        <w:t>7.1.</w:t>
      </w:r>
      <w:r>
        <w:rPr>
          <w:rFonts w:ascii="Arial" w:eastAsia="Calibri" w:hAnsi="Arial" w:cs="Arial"/>
          <w:sz w:val="20"/>
          <w:szCs w:val="20"/>
        </w:rPr>
        <w:t xml:space="preserve">    </w:t>
      </w:r>
      <w:r w:rsidRPr="009A198B">
        <w:rPr>
          <w:rFonts w:ascii="Arial" w:eastAsia="Calibri" w:hAnsi="Arial" w:cs="Arial"/>
          <w:sz w:val="20"/>
          <w:szCs w:val="20"/>
        </w:rPr>
        <w:t>Pirmas perskaičiavimas vykdomas ne anksčiau kaip po 12 (dvylikos) mėnesių nuo Sutarties įsigaliojimo.</w:t>
      </w:r>
    </w:p>
    <w:p w14:paraId="2C0A9788" w14:textId="77777777" w:rsidR="00C82A43" w:rsidRPr="009A198B" w:rsidRDefault="00C82A43" w:rsidP="00C82A43">
      <w:pPr>
        <w:tabs>
          <w:tab w:val="left" w:pos="567"/>
        </w:tabs>
        <w:spacing w:after="200" w:line="276" w:lineRule="auto"/>
        <w:contextualSpacing/>
        <w:jc w:val="both"/>
        <w:rPr>
          <w:rFonts w:ascii="Arial" w:eastAsia="Calibri" w:hAnsi="Arial" w:cs="Arial"/>
          <w:sz w:val="20"/>
          <w:szCs w:val="20"/>
        </w:rPr>
      </w:pPr>
    </w:p>
    <w:p w14:paraId="2D641593" w14:textId="77777777" w:rsidR="00C82A43" w:rsidRDefault="00C82A43" w:rsidP="00C82A43">
      <w:pPr>
        <w:tabs>
          <w:tab w:val="left" w:pos="567"/>
        </w:tabs>
        <w:spacing w:after="200" w:line="276" w:lineRule="auto"/>
        <w:contextualSpacing/>
        <w:jc w:val="both"/>
        <w:rPr>
          <w:rFonts w:ascii="Arial" w:eastAsia="Calibri" w:hAnsi="Arial" w:cs="Arial"/>
          <w:sz w:val="20"/>
          <w:szCs w:val="20"/>
        </w:rPr>
      </w:pPr>
      <w:r w:rsidRPr="009A198B">
        <w:rPr>
          <w:rFonts w:ascii="Arial" w:eastAsia="Calibri" w:hAnsi="Arial" w:cs="Arial"/>
          <w:sz w:val="20"/>
          <w:szCs w:val="20"/>
        </w:rPr>
        <w:t xml:space="preserve">7.2. </w:t>
      </w:r>
      <w:r>
        <w:rPr>
          <w:rFonts w:ascii="Arial" w:eastAsia="Calibri" w:hAnsi="Arial" w:cs="Arial"/>
          <w:sz w:val="20"/>
          <w:szCs w:val="20"/>
        </w:rPr>
        <w:t xml:space="preserve">    </w:t>
      </w:r>
      <w:r w:rsidRPr="009A198B">
        <w:rPr>
          <w:rFonts w:ascii="Arial" w:eastAsia="Calibri" w:hAnsi="Arial" w:cs="Arial"/>
          <w:sz w:val="20"/>
          <w:szCs w:val="20"/>
        </w:rPr>
        <w:t>Sutarties galiojimo laikotarpiu galės būti perskaičiuojami ir keičiami  ne dažniau kaip vieną kartą per 12 (dvylikos) mėnesių laikotarpį.</w:t>
      </w:r>
    </w:p>
    <w:p w14:paraId="739C61B8" w14:textId="77777777" w:rsidR="00C82A43" w:rsidRPr="009A198B" w:rsidRDefault="00C82A43" w:rsidP="00C82A43">
      <w:pPr>
        <w:tabs>
          <w:tab w:val="left" w:pos="567"/>
        </w:tabs>
        <w:spacing w:after="200" w:line="276" w:lineRule="auto"/>
        <w:contextualSpacing/>
        <w:jc w:val="both"/>
        <w:rPr>
          <w:rFonts w:ascii="Arial" w:eastAsia="Calibri" w:hAnsi="Arial" w:cs="Arial"/>
          <w:sz w:val="20"/>
          <w:szCs w:val="20"/>
        </w:rPr>
      </w:pPr>
    </w:p>
    <w:p w14:paraId="515DCE52" w14:textId="77777777" w:rsidR="00C82A43" w:rsidRDefault="00C82A43" w:rsidP="00C82A43">
      <w:pPr>
        <w:tabs>
          <w:tab w:val="left" w:pos="567"/>
        </w:tabs>
        <w:spacing w:after="200" w:line="276" w:lineRule="auto"/>
        <w:contextualSpacing/>
        <w:jc w:val="both"/>
        <w:rPr>
          <w:rFonts w:ascii="Arial" w:eastAsia="Calibri" w:hAnsi="Arial" w:cs="Arial"/>
          <w:sz w:val="20"/>
          <w:szCs w:val="20"/>
        </w:rPr>
      </w:pPr>
      <w:r w:rsidRPr="009A198B">
        <w:rPr>
          <w:rFonts w:ascii="Arial" w:eastAsia="Calibri" w:hAnsi="Arial" w:cs="Arial"/>
          <w:sz w:val="20"/>
          <w:szCs w:val="20"/>
        </w:rPr>
        <w:t xml:space="preserve">7.3. </w:t>
      </w:r>
      <w:r>
        <w:rPr>
          <w:rFonts w:ascii="Arial" w:eastAsia="Calibri" w:hAnsi="Arial" w:cs="Arial"/>
          <w:sz w:val="20"/>
          <w:szCs w:val="20"/>
        </w:rPr>
        <w:t xml:space="preserve">  </w:t>
      </w:r>
      <w:r w:rsidRPr="009A198B">
        <w:rPr>
          <w:rFonts w:ascii="Arial" w:eastAsia="Calibri" w:hAnsi="Arial" w:cs="Arial"/>
          <w:sz w:val="20"/>
          <w:szCs w:val="20"/>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16C11102" w14:textId="77777777" w:rsidR="00C82A43" w:rsidRPr="009A198B" w:rsidRDefault="00C82A43" w:rsidP="00C82A43">
      <w:pPr>
        <w:tabs>
          <w:tab w:val="left" w:pos="567"/>
        </w:tabs>
        <w:spacing w:after="200" w:line="276" w:lineRule="auto"/>
        <w:contextualSpacing/>
        <w:jc w:val="both"/>
        <w:rPr>
          <w:rFonts w:ascii="Arial" w:eastAsia="Calibri" w:hAnsi="Arial" w:cs="Arial"/>
          <w:sz w:val="20"/>
          <w:szCs w:val="20"/>
        </w:rPr>
      </w:pPr>
    </w:p>
    <w:p w14:paraId="07B63ED0" w14:textId="77777777" w:rsidR="00C82A43" w:rsidRDefault="00C82A43" w:rsidP="00C82A43">
      <w:pPr>
        <w:tabs>
          <w:tab w:val="left" w:pos="567"/>
        </w:tabs>
        <w:contextualSpacing/>
        <w:jc w:val="both"/>
        <w:rPr>
          <w:rFonts w:ascii="Arial" w:eastAsia="Calibri" w:hAnsi="Arial" w:cs="Arial"/>
          <w:sz w:val="20"/>
          <w:szCs w:val="20"/>
        </w:rPr>
      </w:pPr>
      <w:r w:rsidRPr="009A198B">
        <w:rPr>
          <w:rFonts w:ascii="Arial" w:eastAsia="Calibri" w:hAnsi="Arial" w:cs="Arial"/>
          <w:sz w:val="20"/>
          <w:szCs w:val="20"/>
        </w:rPr>
        <w:t xml:space="preserve">7.3.1 </w:t>
      </w:r>
      <w:r>
        <w:rPr>
          <w:rFonts w:ascii="Arial" w:eastAsia="Calibri" w:hAnsi="Arial" w:cs="Arial"/>
          <w:sz w:val="20"/>
          <w:szCs w:val="20"/>
        </w:rPr>
        <w:t>J</w:t>
      </w:r>
      <w:r w:rsidRPr="009A198B">
        <w:rPr>
          <w:rFonts w:ascii="Arial" w:eastAsia="Calibri" w:hAnsi="Arial" w:cs="Arial"/>
          <w:sz w:val="20"/>
          <w:szCs w:val="20"/>
        </w:rPr>
        <w:t xml:space="preserve">eigu pagal Lietuvos Respublikos statistikos departamento duomenis Lietuvos Respublikos Metinė infliacija pasiekia 5 ar daugiau procentų arba Metinė defliacija pasiekia -5 ar mažiau procentų ribą (duomenų šaltinis - </w:t>
      </w:r>
      <w:hyperlink r:id="rId10" w:history="1">
        <w:r w:rsidRPr="009A198B">
          <w:rPr>
            <w:rFonts w:ascii="Arial" w:eastAsia="Calibri" w:hAnsi="Arial" w:cs="Arial"/>
            <w:sz w:val="20"/>
            <w:szCs w:val="20"/>
          </w:rPr>
          <w:t>http://www.stat.gov.lt</w:t>
        </w:r>
      </w:hyperlink>
      <w:r w:rsidRPr="009A198B">
        <w:rPr>
          <w:rFonts w:ascii="Arial" w:eastAsia="Calibri" w:hAnsi="Arial" w:cs="Arial"/>
          <w:sz w:val="20"/>
          <w:szCs w:val="20"/>
        </w:rPr>
        <w:t xml:space="preserve"> </w:t>
      </w:r>
    </w:p>
    <w:p w14:paraId="7594772B" w14:textId="77777777" w:rsidR="00C82A43" w:rsidRPr="009A198B" w:rsidRDefault="00C82A43" w:rsidP="00C82A43">
      <w:pPr>
        <w:tabs>
          <w:tab w:val="left" w:pos="567"/>
        </w:tabs>
        <w:contextualSpacing/>
        <w:jc w:val="both"/>
        <w:rPr>
          <w:rFonts w:ascii="Arial" w:eastAsia="Calibri" w:hAnsi="Arial" w:cs="Arial"/>
          <w:sz w:val="20"/>
          <w:szCs w:val="20"/>
        </w:rPr>
      </w:pPr>
    </w:p>
    <w:p w14:paraId="5BACA302" w14:textId="77777777" w:rsidR="00C82A43" w:rsidRDefault="00C82A43" w:rsidP="00C82A43">
      <w:pPr>
        <w:tabs>
          <w:tab w:val="left" w:pos="567"/>
        </w:tabs>
        <w:contextualSpacing/>
        <w:jc w:val="both"/>
        <w:rPr>
          <w:rFonts w:ascii="Arial" w:eastAsia="Calibri" w:hAnsi="Arial" w:cs="Arial"/>
          <w:sz w:val="20"/>
          <w:szCs w:val="20"/>
        </w:rPr>
      </w:pPr>
      <w:r w:rsidRPr="009A198B">
        <w:rPr>
          <w:rFonts w:ascii="Arial" w:eastAsia="Calibri" w:hAnsi="Arial" w:cs="Arial"/>
          <w:sz w:val="20"/>
          <w:szCs w:val="20"/>
        </w:rPr>
        <w:t xml:space="preserve">7.4. </w:t>
      </w:r>
      <w:r>
        <w:rPr>
          <w:rFonts w:ascii="Arial" w:eastAsia="Calibri" w:hAnsi="Arial" w:cs="Arial"/>
          <w:sz w:val="20"/>
          <w:szCs w:val="20"/>
        </w:rPr>
        <w:t xml:space="preserve">   </w:t>
      </w:r>
      <w:r w:rsidRPr="009A198B">
        <w:rPr>
          <w:rFonts w:ascii="Arial" w:eastAsia="Calibri" w:hAnsi="Arial" w:cs="Arial"/>
          <w:sz w:val="20"/>
          <w:szCs w:val="20"/>
        </w:rPr>
        <w:t xml:space="preserve">Įkainių perskaičiavimą inicijuojanti Šalis turi informuoti kitą Šalį raštu apie pageidavimą perskaičiuoti </w:t>
      </w:r>
      <w:sdt>
        <w:sdtPr>
          <w:rPr>
            <w:rFonts w:ascii="Arial" w:eastAsia="Calibri" w:hAnsi="Arial" w:cs="Arial"/>
            <w:sz w:val="20"/>
            <w:szCs w:val="20"/>
          </w:rPr>
          <w:id w:val="-1301615556"/>
          <w:placeholder>
            <w:docPart w:val="4C73057AFBCF452D9506789FAC64ED9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9A198B">
            <w:rPr>
              <w:rFonts w:ascii="Arial" w:eastAsia="Calibri" w:hAnsi="Arial" w:cs="Arial"/>
              <w:sz w:val="20"/>
              <w:szCs w:val="20"/>
            </w:rPr>
            <w:t>Įkainius</w:t>
          </w:r>
        </w:sdtContent>
      </w:sdt>
      <w:r w:rsidRPr="009A198B">
        <w:rPr>
          <w:rFonts w:ascii="Arial" w:eastAsia="Calibri" w:hAnsi="Arial" w:cs="Arial"/>
          <w:sz w:val="20"/>
          <w:szCs w:val="20"/>
        </w:rPr>
        <w:t>.</w:t>
      </w:r>
    </w:p>
    <w:p w14:paraId="08F65D45" w14:textId="77777777" w:rsidR="00C82A43" w:rsidRDefault="00C82A43" w:rsidP="00C82A43">
      <w:pPr>
        <w:rPr>
          <w:rFonts w:ascii="Arial" w:eastAsia="Calibri" w:hAnsi="Arial" w:cs="Arial"/>
          <w:sz w:val="20"/>
          <w:szCs w:val="20"/>
        </w:rPr>
      </w:pPr>
      <w:r>
        <w:rPr>
          <w:rFonts w:ascii="Arial" w:eastAsia="Calibri" w:hAnsi="Arial" w:cs="Arial"/>
          <w:sz w:val="20"/>
          <w:szCs w:val="20"/>
        </w:rPr>
        <w:br w:type="page"/>
      </w:r>
    </w:p>
    <w:p w14:paraId="6E64D5DD" w14:textId="77777777" w:rsidR="00C82A43" w:rsidRPr="009A198B" w:rsidRDefault="00C82A43" w:rsidP="00C82A43">
      <w:pPr>
        <w:tabs>
          <w:tab w:val="left" w:pos="567"/>
        </w:tabs>
        <w:contextualSpacing/>
        <w:jc w:val="both"/>
        <w:rPr>
          <w:rFonts w:ascii="Arial" w:eastAsia="Calibri" w:hAnsi="Arial" w:cs="Arial"/>
          <w:sz w:val="20"/>
          <w:szCs w:val="20"/>
        </w:rPr>
      </w:pPr>
    </w:p>
    <w:p w14:paraId="2D6D6929" w14:textId="77777777" w:rsidR="00C82A43" w:rsidRPr="009A198B" w:rsidRDefault="00C82A43" w:rsidP="00C82A43">
      <w:pPr>
        <w:tabs>
          <w:tab w:val="left" w:pos="567"/>
        </w:tabs>
        <w:contextualSpacing/>
        <w:jc w:val="both"/>
        <w:rPr>
          <w:rFonts w:ascii="Arial" w:eastAsia="Calibri" w:hAnsi="Arial" w:cs="Arial"/>
          <w:sz w:val="20"/>
          <w:szCs w:val="20"/>
        </w:rPr>
      </w:pPr>
      <w:r w:rsidRPr="009A198B">
        <w:rPr>
          <w:rFonts w:ascii="Arial" w:eastAsia="Calibri" w:hAnsi="Arial" w:cs="Arial"/>
          <w:sz w:val="20"/>
          <w:szCs w:val="20"/>
        </w:rPr>
        <w:t xml:space="preserve">7.5. </w:t>
      </w:r>
      <w:r>
        <w:rPr>
          <w:rFonts w:ascii="Arial" w:eastAsia="Calibri" w:hAnsi="Arial" w:cs="Arial"/>
          <w:sz w:val="20"/>
          <w:szCs w:val="20"/>
        </w:rPr>
        <w:t xml:space="preserve">   </w:t>
      </w:r>
      <w:r w:rsidRPr="009A198B">
        <w:rPr>
          <w:rFonts w:ascii="Arial" w:eastAsia="Calibri" w:hAnsi="Arial" w:cs="Arial"/>
          <w:sz w:val="20"/>
          <w:szCs w:val="20"/>
        </w:rPr>
        <w:t>Įkainiai perskaičiuojami pagal žemiau pateiktą formulę:</w:t>
      </w:r>
    </w:p>
    <w:p w14:paraId="596816B2" w14:textId="77777777" w:rsidR="00C82A43" w:rsidRPr="009A198B" w:rsidRDefault="00C82A43" w:rsidP="00C82A43">
      <w:pPr>
        <w:tabs>
          <w:tab w:val="left" w:pos="284"/>
          <w:tab w:val="left" w:pos="567"/>
        </w:tabs>
        <w:contextualSpacing/>
        <w:jc w:val="both"/>
        <w:rPr>
          <w:rFonts w:ascii="Arial" w:eastAsia="Calibri" w:hAnsi="Arial" w:cs="Arial"/>
          <w:sz w:val="20"/>
          <w:szCs w:val="20"/>
        </w:rPr>
      </w:pPr>
    </w:p>
    <w:p w14:paraId="093B8B7A" w14:textId="77777777" w:rsidR="00C82A43" w:rsidRPr="009A198B" w:rsidRDefault="00C82A43" w:rsidP="00C82A43">
      <w:pPr>
        <w:tabs>
          <w:tab w:val="left" w:pos="567"/>
        </w:tabs>
        <w:ind w:left="709" w:hanging="7"/>
        <w:contextualSpacing/>
        <w:rPr>
          <w:rFonts w:ascii="Arial" w:eastAsia="Calibri" w:hAnsi="Arial" w:cs="Arial"/>
          <w:sz w:val="20"/>
          <w:szCs w:val="20"/>
        </w:rPr>
      </w:pPr>
      <w:r w:rsidRPr="009A198B">
        <w:rPr>
          <w:rFonts w:ascii="Arial" w:eastAsia="Calibri" w:hAnsi="Arial" w:cs="Arial"/>
          <w:noProof/>
          <w:sz w:val="20"/>
          <w:szCs w:val="20"/>
        </w:rPr>
        <w:drawing>
          <wp:anchor distT="0" distB="0" distL="114300" distR="114300" simplePos="0" relativeHeight="251659264" behindDoc="0" locked="0" layoutInCell="1" allowOverlap="1" wp14:anchorId="6345455B" wp14:editId="7382A99E">
            <wp:simplePos x="0" y="0"/>
            <wp:positionH relativeFrom="column">
              <wp:posOffset>480060</wp:posOffset>
            </wp:positionH>
            <wp:positionV relativeFrom="paragraph">
              <wp:posOffset>48260</wp:posOffset>
            </wp:positionV>
            <wp:extent cx="2495550" cy="17145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9A198B">
        <w:rPr>
          <w:rFonts w:ascii="Arial" w:eastAsia="Calibri" w:hAnsi="Arial" w:cs="Arial"/>
          <w:sz w:val="20"/>
          <w:szCs w:val="20"/>
        </w:rPr>
        <w:br w:type="textWrapping" w:clear="all"/>
      </w:r>
    </w:p>
    <w:p w14:paraId="4C626E82" w14:textId="77777777" w:rsidR="00C82A43" w:rsidRPr="009A198B" w:rsidRDefault="00C82A43" w:rsidP="00C82A43">
      <w:pPr>
        <w:tabs>
          <w:tab w:val="left" w:pos="567"/>
        </w:tabs>
        <w:ind w:left="709" w:hanging="7"/>
        <w:contextualSpacing/>
        <w:rPr>
          <w:rFonts w:ascii="Arial" w:eastAsia="Calibri" w:hAnsi="Arial" w:cs="Arial"/>
          <w:sz w:val="20"/>
          <w:szCs w:val="20"/>
        </w:rPr>
      </w:pPr>
      <w:proofErr w:type="spellStart"/>
      <w:r w:rsidRPr="009A198B">
        <w:rPr>
          <w:rFonts w:ascii="Arial" w:eastAsia="Calibri" w:hAnsi="Arial" w:cs="Arial"/>
          <w:sz w:val="20"/>
          <w:szCs w:val="20"/>
        </w:rPr>
        <w:t>Cpn</w:t>
      </w:r>
      <w:proofErr w:type="spellEnd"/>
      <w:r w:rsidRPr="009A198B">
        <w:rPr>
          <w:rFonts w:ascii="Arial" w:eastAsia="Calibri" w:hAnsi="Arial" w:cs="Arial"/>
          <w:sz w:val="20"/>
          <w:szCs w:val="20"/>
        </w:rPr>
        <w:t xml:space="preserve"> – perskaičiuota (s)Paslaugai(</w:t>
      </w:r>
      <w:proofErr w:type="spellStart"/>
      <w:r w:rsidRPr="009A198B">
        <w:rPr>
          <w:rFonts w:ascii="Arial" w:eastAsia="Calibri" w:hAnsi="Arial" w:cs="Arial"/>
          <w:sz w:val="20"/>
          <w:szCs w:val="20"/>
        </w:rPr>
        <w:t>oms</w:t>
      </w:r>
      <w:proofErr w:type="spellEnd"/>
      <w:r w:rsidRPr="009A198B">
        <w:rPr>
          <w:rFonts w:ascii="Arial" w:eastAsia="Calibri" w:hAnsi="Arial" w:cs="Arial"/>
          <w:sz w:val="20"/>
          <w:szCs w:val="20"/>
        </w:rPr>
        <w:t>)</w:t>
      </w:r>
    </w:p>
    <w:p w14:paraId="77364AFD" w14:textId="77777777" w:rsidR="00C82A43" w:rsidRPr="009A198B" w:rsidRDefault="00C82A43" w:rsidP="00C82A43">
      <w:pPr>
        <w:tabs>
          <w:tab w:val="left" w:pos="567"/>
        </w:tabs>
        <w:ind w:left="709" w:hanging="7"/>
        <w:contextualSpacing/>
        <w:rPr>
          <w:rFonts w:ascii="Arial" w:eastAsia="Calibri" w:hAnsi="Arial" w:cs="Arial"/>
          <w:sz w:val="20"/>
          <w:szCs w:val="20"/>
        </w:rPr>
      </w:pPr>
    </w:p>
    <w:p w14:paraId="78E7BCF9" w14:textId="77777777" w:rsidR="00C82A43" w:rsidRPr="009A198B" w:rsidRDefault="00C82A43" w:rsidP="00C82A43">
      <w:pPr>
        <w:tabs>
          <w:tab w:val="left" w:pos="567"/>
        </w:tabs>
        <w:ind w:left="709" w:hanging="7"/>
        <w:contextualSpacing/>
        <w:rPr>
          <w:rFonts w:ascii="Arial" w:eastAsia="Calibri" w:hAnsi="Arial" w:cs="Arial"/>
          <w:sz w:val="20"/>
          <w:szCs w:val="20"/>
        </w:rPr>
      </w:pPr>
      <w:proofErr w:type="spellStart"/>
      <w:r w:rsidRPr="009A198B">
        <w:rPr>
          <w:rFonts w:ascii="Arial" w:eastAsia="Calibri" w:hAnsi="Arial" w:cs="Arial"/>
          <w:sz w:val="20"/>
          <w:szCs w:val="20"/>
        </w:rPr>
        <w:t>Sn</w:t>
      </w:r>
      <w:proofErr w:type="spellEnd"/>
      <w:r w:rsidRPr="009A198B">
        <w:rPr>
          <w:rFonts w:ascii="Arial" w:eastAsia="Calibri" w:hAnsi="Arial" w:cs="Arial"/>
          <w:sz w:val="20"/>
          <w:szCs w:val="20"/>
        </w:rPr>
        <w:t xml:space="preserve"> – Sutartyje numatyta (s) Paslaugai(</w:t>
      </w:r>
      <w:proofErr w:type="spellStart"/>
      <w:r w:rsidRPr="009A198B">
        <w:rPr>
          <w:rFonts w:ascii="Arial" w:eastAsia="Calibri" w:hAnsi="Arial" w:cs="Arial"/>
          <w:sz w:val="20"/>
          <w:szCs w:val="20"/>
        </w:rPr>
        <w:t>oms</w:t>
      </w:r>
      <w:proofErr w:type="spellEnd"/>
      <w:r w:rsidRPr="009A198B">
        <w:rPr>
          <w:rFonts w:ascii="Arial" w:eastAsia="Calibri" w:hAnsi="Arial" w:cs="Arial"/>
          <w:sz w:val="20"/>
          <w:szCs w:val="20"/>
        </w:rPr>
        <w:t xml:space="preserve">) </w:t>
      </w:r>
      <w:sdt>
        <w:sdtPr>
          <w:rPr>
            <w:rFonts w:ascii="Arial" w:eastAsia="Calibri" w:hAnsi="Arial" w:cs="Arial"/>
            <w:sz w:val="20"/>
            <w:szCs w:val="20"/>
          </w:rPr>
          <w:id w:val="-1827355665"/>
          <w:placeholder>
            <w:docPart w:val="D7B37AE5A0DB41A8BF99030F926F274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9A198B">
            <w:rPr>
              <w:rFonts w:ascii="Arial" w:eastAsia="Calibri" w:hAnsi="Arial" w:cs="Arial"/>
              <w:sz w:val="20"/>
              <w:szCs w:val="20"/>
            </w:rPr>
            <w:t>taikomas įkainis</w:t>
          </w:r>
        </w:sdtContent>
      </w:sdt>
    </w:p>
    <w:p w14:paraId="6D49A067" w14:textId="77777777" w:rsidR="00C82A43" w:rsidRPr="009A198B" w:rsidRDefault="00C82A43" w:rsidP="00C82A43">
      <w:pPr>
        <w:tabs>
          <w:tab w:val="left" w:pos="567"/>
        </w:tabs>
        <w:ind w:left="709" w:hanging="7"/>
        <w:contextualSpacing/>
        <w:rPr>
          <w:rFonts w:ascii="Arial" w:eastAsia="Calibri" w:hAnsi="Arial" w:cs="Arial"/>
          <w:sz w:val="20"/>
          <w:szCs w:val="20"/>
        </w:rPr>
      </w:pPr>
    </w:p>
    <w:p w14:paraId="3C9B8AAD" w14:textId="77777777" w:rsidR="00C82A43" w:rsidRPr="009A198B" w:rsidRDefault="00C82A43" w:rsidP="00C82A43">
      <w:pPr>
        <w:tabs>
          <w:tab w:val="left" w:pos="567"/>
        </w:tabs>
        <w:ind w:left="709" w:hanging="7"/>
        <w:contextualSpacing/>
        <w:jc w:val="both"/>
        <w:rPr>
          <w:rFonts w:ascii="Arial" w:eastAsia="Calibri" w:hAnsi="Arial" w:cs="Arial"/>
          <w:sz w:val="20"/>
          <w:szCs w:val="20"/>
        </w:rPr>
      </w:pPr>
      <w:r w:rsidRPr="009A198B">
        <w:rPr>
          <w:rFonts w:ascii="Arial" w:eastAsia="Calibri" w:hAnsi="Arial" w:cs="Arial"/>
          <w:sz w:val="20"/>
          <w:szCs w:val="20"/>
        </w:rPr>
        <w:t xml:space="preserve">I – infliacijos arba defliacijos </w:t>
      </w:r>
      <w:r w:rsidRPr="009A198B">
        <w:rPr>
          <w:rFonts w:ascii="Arial" w:eastAsia="Calibri" w:hAnsi="Arial" w:cs="Arial"/>
          <w:bCs/>
          <w:sz w:val="20"/>
          <w:szCs w:val="20"/>
        </w:rPr>
        <w:t xml:space="preserve">(defliacijos atveju procentas įrašomas su minuso ženklu) </w:t>
      </w:r>
      <w:r w:rsidRPr="009A198B">
        <w:rPr>
          <w:rFonts w:ascii="Arial" w:eastAsia="Calibri" w:hAnsi="Arial" w:cs="Arial"/>
          <w:sz w:val="20"/>
          <w:szCs w:val="20"/>
        </w:rPr>
        <w:t>dydis procentais;</w:t>
      </w:r>
    </w:p>
    <w:p w14:paraId="3623E10B" w14:textId="77777777" w:rsidR="00C82A43" w:rsidRPr="009A198B" w:rsidRDefault="00C82A43" w:rsidP="00C82A43">
      <w:pPr>
        <w:tabs>
          <w:tab w:val="left" w:pos="567"/>
        </w:tabs>
        <w:ind w:left="709" w:hanging="7"/>
        <w:contextualSpacing/>
        <w:rPr>
          <w:rFonts w:ascii="Arial" w:eastAsia="Calibri" w:hAnsi="Arial" w:cs="Arial"/>
          <w:sz w:val="20"/>
          <w:szCs w:val="20"/>
        </w:rPr>
      </w:pPr>
    </w:p>
    <w:p w14:paraId="197D46CE" w14:textId="77777777" w:rsidR="00C82A43" w:rsidRPr="009A198B" w:rsidRDefault="00C82A43" w:rsidP="00C82A43">
      <w:pPr>
        <w:tabs>
          <w:tab w:val="left" w:pos="567"/>
        </w:tabs>
        <w:ind w:left="709" w:hanging="7"/>
        <w:contextualSpacing/>
        <w:rPr>
          <w:rFonts w:ascii="Arial" w:eastAsia="Calibri" w:hAnsi="Arial" w:cs="Arial"/>
          <w:sz w:val="20"/>
          <w:szCs w:val="20"/>
        </w:rPr>
      </w:pPr>
      <w:r w:rsidRPr="009A198B">
        <w:rPr>
          <w:rFonts w:ascii="Arial" w:eastAsia="Calibri" w:hAnsi="Arial" w:cs="Arial"/>
          <w:noProof/>
          <w:sz w:val="20"/>
          <w:szCs w:val="20"/>
        </w:rPr>
        <w:drawing>
          <wp:inline distT="0" distB="0" distL="0" distR="0" wp14:anchorId="76B2125F" wp14:editId="2877D002">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9A198B">
        <w:rPr>
          <w:rFonts w:ascii="Arial" w:eastAsia="Calibri" w:hAnsi="Arial" w:cs="Arial"/>
          <w:sz w:val="20"/>
          <w:szCs w:val="20"/>
        </w:rPr>
        <w:t>- defliacijos atveju (-5), infliacijos atveju 5.</w:t>
      </w:r>
    </w:p>
    <w:p w14:paraId="7611FE36" w14:textId="77777777" w:rsidR="00C82A43" w:rsidRPr="009A198B" w:rsidRDefault="00C82A43" w:rsidP="00C82A43">
      <w:pPr>
        <w:tabs>
          <w:tab w:val="left" w:pos="567"/>
        </w:tabs>
        <w:rPr>
          <w:rFonts w:ascii="Arial" w:eastAsia="Calibri" w:hAnsi="Arial" w:cs="Arial"/>
          <w:sz w:val="20"/>
          <w:szCs w:val="20"/>
        </w:rPr>
      </w:pPr>
    </w:p>
    <w:p w14:paraId="2B52525B" w14:textId="77777777" w:rsidR="00C82A43" w:rsidRDefault="00C82A43" w:rsidP="00C82A43">
      <w:pPr>
        <w:tabs>
          <w:tab w:val="left" w:pos="567"/>
        </w:tabs>
        <w:contextualSpacing/>
        <w:jc w:val="both"/>
        <w:rPr>
          <w:rFonts w:ascii="Arial" w:eastAsia="Calibri" w:hAnsi="Arial" w:cs="Arial"/>
          <w:sz w:val="20"/>
          <w:szCs w:val="20"/>
        </w:rPr>
      </w:pPr>
      <w:r w:rsidRPr="009A198B">
        <w:rPr>
          <w:rFonts w:ascii="Arial" w:eastAsia="Calibri" w:hAnsi="Arial" w:cs="Arial"/>
          <w:sz w:val="20"/>
          <w:szCs w:val="20"/>
        </w:rPr>
        <w:t>7.6</w:t>
      </w:r>
      <w:r>
        <w:rPr>
          <w:rFonts w:ascii="Arial" w:eastAsia="Calibri" w:hAnsi="Arial" w:cs="Arial"/>
          <w:sz w:val="20"/>
          <w:szCs w:val="20"/>
        </w:rPr>
        <w:t xml:space="preserve">    </w:t>
      </w:r>
      <w:r w:rsidRPr="009A198B">
        <w:rPr>
          <w:rFonts w:ascii="Arial" w:eastAsia="Calibri" w:hAnsi="Arial" w:cs="Arial"/>
          <w:sz w:val="20"/>
          <w:szCs w:val="20"/>
        </w:rPr>
        <w:t xml:space="preserve"> </w:t>
      </w:r>
      <w:sdt>
        <w:sdtPr>
          <w:rPr>
            <w:rFonts w:ascii="Arial" w:eastAsia="Calibri" w:hAnsi="Arial" w:cs="Arial"/>
            <w:sz w:val="20"/>
            <w:szCs w:val="20"/>
          </w:rPr>
          <w:id w:val="1983810146"/>
          <w:placeholder>
            <w:docPart w:val="011EAE74715542F6922D8E4A2A6999C9"/>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9A198B">
            <w:rPr>
              <w:rFonts w:ascii="Arial" w:eastAsia="Calibri" w:hAnsi="Arial" w:cs="Arial"/>
              <w:sz w:val="20"/>
              <w:szCs w:val="20"/>
            </w:rPr>
            <w:t>Perskaičiuoti Įkainiai</w:t>
          </w:r>
        </w:sdtContent>
      </w:sdt>
      <w:r w:rsidRPr="009A198B">
        <w:rPr>
          <w:rFonts w:ascii="Arial" w:eastAsia="Calibri" w:hAnsi="Arial" w:cs="Arial"/>
          <w:sz w:val="20"/>
          <w:szCs w:val="20"/>
        </w:rPr>
        <w:t xml:space="preserve"> įsigalioja nuo abiejų Šalių susitarimo dėl Sutarties pakeitimo pasirašymo dienos, jei pačiame susitarime nenumatyta kitaip.</w:t>
      </w:r>
    </w:p>
    <w:p w14:paraId="102E46E7" w14:textId="77777777" w:rsidR="00C82A43" w:rsidRPr="009A198B" w:rsidRDefault="00C82A43" w:rsidP="00C82A43">
      <w:pPr>
        <w:tabs>
          <w:tab w:val="left" w:pos="567"/>
        </w:tabs>
        <w:contextualSpacing/>
        <w:jc w:val="both"/>
        <w:rPr>
          <w:rFonts w:ascii="Arial" w:eastAsia="Calibri" w:hAnsi="Arial" w:cs="Arial"/>
          <w:sz w:val="20"/>
          <w:szCs w:val="20"/>
        </w:rPr>
      </w:pPr>
    </w:p>
    <w:p w14:paraId="5A62B73A" w14:textId="77777777" w:rsidR="00C82A43" w:rsidRPr="009A198B" w:rsidRDefault="00C82A43" w:rsidP="00C82A43">
      <w:pPr>
        <w:tabs>
          <w:tab w:val="left" w:pos="567"/>
        </w:tabs>
        <w:contextualSpacing/>
        <w:jc w:val="both"/>
        <w:rPr>
          <w:rFonts w:ascii="Arial" w:eastAsia="Calibri" w:hAnsi="Arial" w:cs="Arial"/>
          <w:sz w:val="20"/>
          <w:szCs w:val="20"/>
        </w:rPr>
      </w:pPr>
      <w:r w:rsidRPr="009A198B">
        <w:rPr>
          <w:rFonts w:ascii="Arial" w:eastAsia="Calibri" w:hAnsi="Arial" w:cs="Arial"/>
          <w:sz w:val="20"/>
          <w:szCs w:val="20"/>
        </w:rPr>
        <w:t xml:space="preserve">7.7.  </w:t>
      </w:r>
      <w:r>
        <w:rPr>
          <w:rFonts w:ascii="Arial" w:eastAsia="Calibri" w:hAnsi="Arial" w:cs="Arial"/>
          <w:sz w:val="20"/>
          <w:szCs w:val="20"/>
        </w:rPr>
        <w:t xml:space="preserve"> </w:t>
      </w:r>
      <w:r w:rsidRPr="009A198B">
        <w:rPr>
          <w:rFonts w:ascii="Arial" w:eastAsia="Calibri" w:hAnsi="Arial" w:cs="Arial"/>
          <w:sz w:val="20"/>
          <w:szCs w:val="20"/>
        </w:rPr>
        <w:t>Už Paslaugas, užsakytas (-</w:t>
      </w:r>
      <w:proofErr w:type="spellStart"/>
      <w:r w:rsidRPr="009A198B">
        <w:rPr>
          <w:rFonts w:ascii="Arial" w:eastAsia="Calibri" w:hAnsi="Arial" w:cs="Arial"/>
          <w:sz w:val="20"/>
          <w:szCs w:val="20"/>
        </w:rPr>
        <w:t>us</w:t>
      </w:r>
      <w:proofErr w:type="spellEnd"/>
      <w:r w:rsidRPr="009A198B">
        <w:rPr>
          <w:rFonts w:ascii="Arial" w:eastAsia="Calibri" w:hAnsi="Arial" w:cs="Arial"/>
          <w:sz w:val="20"/>
          <w:szCs w:val="20"/>
        </w:rPr>
        <w:t>) iki susitarimo dėl Įkainių perskaičiavimo pasirašymo dienos, Klientas apmoka taikant iki tol galiojusias (-</w:t>
      </w:r>
      <w:proofErr w:type="spellStart"/>
      <w:r w:rsidRPr="009A198B">
        <w:rPr>
          <w:rFonts w:ascii="Arial" w:eastAsia="Calibri" w:hAnsi="Arial" w:cs="Arial"/>
          <w:sz w:val="20"/>
          <w:szCs w:val="20"/>
        </w:rPr>
        <w:t>us</w:t>
      </w:r>
      <w:proofErr w:type="spellEnd"/>
      <w:r w:rsidRPr="009A198B">
        <w:rPr>
          <w:rFonts w:ascii="Arial" w:eastAsia="Calibri" w:hAnsi="Arial" w:cs="Arial"/>
          <w:sz w:val="20"/>
          <w:szCs w:val="20"/>
        </w:rPr>
        <w:t>) Įkainius, o už Paslaugas užsakytas (</w:t>
      </w:r>
      <w:proofErr w:type="spellStart"/>
      <w:r w:rsidRPr="009A198B">
        <w:rPr>
          <w:rFonts w:ascii="Arial" w:eastAsia="Calibri" w:hAnsi="Arial" w:cs="Arial"/>
          <w:sz w:val="20"/>
          <w:szCs w:val="20"/>
        </w:rPr>
        <w:t>us</w:t>
      </w:r>
      <w:proofErr w:type="spellEnd"/>
      <w:r w:rsidRPr="009A198B">
        <w:rPr>
          <w:rFonts w:ascii="Arial" w:eastAsia="Calibri" w:hAnsi="Arial" w:cs="Arial"/>
          <w:sz w:val="20"/>
          <w:szCs w:val="20"/>
        </w:rPr>
        <w:t>) po susitarimo pasirašymo dienos, Paslaugų teikėjui bus apmokama taikant apskaičiuotus Įkainius po perskaičiavimo.</w:t>
      </w:r>
    </w:p>
    <w:p w14:paraId="181C0576" w14:textId="77777777" w:rsidR="00C82A43" w:rsidRPr="009A198B" w:rsidRDefault="00C82A43" w:rsidP="00C82A43">
      <w:pPr>
        <w:tabs>
          <w:tab w:val="left" w:pos="284"/>
          <w:tab w:val="left" w:pos="567"/>
        </w:tabs>
        <w:contextualSpacing/>
        <w:jc w:val="both"/>
        <w:rPr>
          <w:rFonts w:ascii="Arial" w:eastAsia="Calibri" w:hAnsi="Arial" w:cs="Arial"/>
          <w:sz w:val="20"/>
          <w:szCs w:val="20"/>
        </w:rPr>
      </w:pPr>
    </w:p>
    <w:p w14:paraId="060A4E19" w14:textId="77777777" w:rsidR="00C82A43" w:rsidRPr="009A198B" w:rsidRDefault="00C82A43" w:rsidP="00C82A43">
      <w:pPr>
        <w:pStyle w:val="Sraopastraipa"/>
        <w:numPr>
          <w:ilvl w:val="0"/>
          <w:numId w:val="42"/>
        </w:numPr>
        <w:tabs>
          <w:tab w:val="left" w:pos="567"/>
        </w:tabs>
        <w:ind w:left="0" w:firstLine="0"/>
        <w:contextualSpacing/>
        <w:jc w:val="both"/>
        <w:rPr>
          <w:rFonts w:ascii="Arial" w:hAnsi="Arial" w:cs="Arial"/>
          <w:sz w:val="20"/>
          <w:szCs w:val="20"/>
        </w:rPr>
      </w:pPr>
      <w:r w:rsidRPr="009A198B">
        <w:rPr>
          <w:rFonts w:ascii="Arial" w:hAnsi="Arial" w:cs="Arial"/>
          <w:sz w:val="20"/>
          <w:szCs w:val="20"/>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5462BA78" w14:textId="77777777" w:rsidR="00C82A43" w:rsidRPr="009A198B" w:rsidRDefault="00C82A43" w:rsidP="00C82A43">
      <w:pPr>
        <w:pStyle w:val="Sraopastraipa"/>
        <w:tabs>
          <w:tab w:val="left" w:pos="284"/>
          <w:tab w:val="left" w:pos="567"/>
          <w:tab w:val="left" w:pos="851"/>
        </w:tabs>
        <w:ind w:left="525"/>
        <w:jc w:val="both"/>
        <w:rPr>
          <w:rFonts w:ascii="Arial" w:hAnsi="Arial" w:cs="Arial"/>
          <w:sz w:val="20"/>
          <w:szCs w:val="20"/>
        </w:rPr>
      </w:pPr>
    </w:p>
    <w:p w14:paraId="6A987FEF" w14:textId="77777777" w:rsidR="00C82A43" w:rsidRPr="009A198B" w:rsidRDefault="00C82A43" w:rsidP="00C82A43">
      <w:pPr>
        <w:pStyle w:val="Sraopastraipa"/>
        <w:numPr>
          <w:ilvl w:val="0"/>
          <w:numId w:val="42"/>
        </w:numPr>
        <w:tabs>
          <w:tab w:val="left" w:pos="567"/>
        </w:tabs>
        <w:ind w:left="0" w:firstLine="0"/>
        <w:contextualSpacing/>
        <w:jc w:val="both"/>
        <w:rPr>
          <w:rFonts w:ascii="Arial" w:hAnsi="Arial" w:cs="Arial"/>
          <w:sz w:val="20"/>
          <w:szCs w:val="20"/>
        </w:rPr>
      </w:pPr>
      <w:r w:rsidRPr="009A198B">
        <w:rPr>
          <w:rFonts w:ascii="Arial" w:hAnsi="Arial" w:cs="Arial"/>
          <w:sz w:val="20"/>
          <w:szCs w:val="20"/>
        </w:rPr>
        <w:t>„Telia“ iki 10 (dešimtos) kiekvieno kalendorinio mėnesio dienos elektroniniu būdu pateikia Klientui Sąskaitą už per praėjusį ataskaitinį laikotarpį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7770D4B4" w14:textId="77777777" w:rsidR="00C82A43" w:rsidRPr="009A198B" w:rsidRDefault="00C82A43" w:rsidP="00C82A43">
      <w:pPr>
        <w:pStyle w:val="Sraopastraipa"/>
        <w:tabs>
          <w:tab w:val="left" w:pos="284"/>
          <w:tab w:val="left" w:pos="567"/>
          <w:tab w:val="left" w:pos="851"/>
        </w:tabs>
        <w:ind w:left="525"/>
        <w:jc w:val="both"/>
        <w:rPr>
          <w:rFonts w:ascii="Arial" w:hAnsi="Arial" w:cs="Arial"/>
          <w:sz w:val="20"/>
          <w:szCs w:val="20"/>
        </w:rPr>
      </w:pPr>
    </w:p>
    <w:p w14:paraId="3E9CF846" w14:textId="77777777" w:rsidR="00C82A43" w:rsidRPr="009A198B" w:rsidRDefault="00C82A43" w:rsidP="00C82A43">
      <w:pPr>
        <w:pStyle w:val="Sraopastraipa"/>
        <w:numPr>
          <w:ilvl w:val="0"/>
          <w:numId w:val="42"/>
        </w:numPr>
        <w:tabs>
          <w:tab w:val="left" w:pos="567"/>
        </w:tabs>
        <w:ind w:left="0" w:firstLine="0"/>
        <w:contextualSpacing/>
        <w:jc w:val="both"/>
        <w:rPr>
          <w:rFonts w:ascii="Arial" w:hAnsi="Arial" w:cs="Arial"/>
          <w:sz w:val="20"/>
          <w:szCs w:val="20"/>
        </w:rPr>
      </w:pPr>
      <w:r w:rsidRPr="009A198B">
        <w:rPr>
          <w:rFonts w:ascii="Arial" w:hAnsi="Arial" w:cs="Arial"/>
          <w:sz w:val="20"/>
          <w:szCs w:val="20"/>
        </w:rPr>
        <w:t xml:space="preserve">Jei per 5 (penkias) dienas nuo Sutarties </w:t>
      </w:r>
      <w:r>
        <w:rPr>
          <w:rFonts w:ascii="Arial" w:hAnsi="Arial" w:cs="Arial"/>
          <w:sz w:val="20"/>
          <w:szCs w:val="20"/>
        </w:rPr>
        <w:t>9</w:t>
      </w:r>
      <w:r w:rsidRPr="009A198B">
        <w:rPr>
          <w:rFonts w:ascii="Arial" w:hAnsi="Arial" w:cs="Arial"/>
          <w:sz w:val="20"/>
          <w:szCs w:val="20"/>
        </w:rPr>
        <w:t xml:space="preserve"> punkte nurodyto Sąskaitos pateikimo termino pabaigos Klientas nepraneša „Telia“ apie Sąskaitos negavimą, laikoma, kad Sąskaitą Klientas gavo ne vėliau kaip kitą dieną po paskutinės šios sutarties </w:t>
      </w:r>
      <w:r>
        <w:rPr>
          <w:rFonts w:ascii="Arial" w:hAnsi="Arial" w:cs="Arial"/>
          <w:sz w:val="20"/>
          <w:szCs w:val="20"/>
        </w:rPr>
        <w:t>9</w:t>
      </w:r>
      <w:r w:rsidRPr="009A198B">
        <w:rPr>
          <w:rFonts w:ascii="Arial" w:hAnsi="Arial" w:cs="Arial"/>
          <w:sz w:val="20"/>
          <w:szCs w:val="20"/>
        </w:rPr>
        <w:t xml:space="preserve"> punkte apibrėžto Sąskaitos pateikimo Klientui termino dienos. Negavęs Sąskaitos, Klientas turi teisę gauti jos kopiją.</w:t>
      </w:r>
    </w:p>
    <w:p w14:paraId="26ED6B13" w14:textId="77777777" w:rsidR="00C82A43" w:rsidRPr="009A198B" w:rsidRDefault="00C82A43" w:rsidP="00C82A43">
      <w:pPr>
        <w:pStyle w:val="Sraopastraipa"/>
        <w:tabs>
          <w:tab w:val="left" w:pos="284"/>
          <w:tab w:val="left" w:pos="567"/>
          <w:tab w:val="left" w:pos="851"/>
        </w:tabs>
        <w:ind w:left="525"/>
        <w:jc w:val="both"/>
        <w:rPr>
          <w:rFonts w:ascii="Arial" w:hAnsi="Arial" w:cs="Arial"/>
          <w:sz w:val="20"/>
          <w:szCs w:val="20"/>
        </w:rPr>
      </w:pPr>
    </w:p>
    <w:p w14:paraId="7D3182FA" w14:textId="77777777" w:rsidR="00C82A43" w:rsidRPr="009A198B" w:rsidRDefault="00C82A43" w:rsidP="00C82A43">
      <w:pPr>
        <w:pStyle w:val="Sraopastraipa"/>
        <w:numPr>
          <w:ilvl w:val="0"/>
          <w:numId w:val="42"/>
        </w:numPr>
        <w:tabs>
          <w:tab w:val="left" w:pos="567"/>
        </w:tabs>
        <w:ind w:left="0" w:firstLine="0"/>
        <w:contextualSpacing/>
        <w:jc w:val="both"/>
        <w:rPr>
          <w:rFonts w:ascii="Arial" w:hAnsi="Arial" w:cs="Arial"/>
          <w:sz w:val="20"/>
          <w:szCs w:val="20"/>
        </w:rPr>
      </w:pPr>
      <w:r w:rsidRPr="009A198B">
        <w:rPr>
          <w:rFonts w:ascii="Arial" w:hAnsi="Arial" w:cs="Arial"/>
          <w:sz w:val="20"/>
          <w:szCs w:val="20"/>
        </w:rPr>
        <w:t>Visi mokesčiai turi būti sumokami pagal „Telia“ išrašytą Sąskaitą į joje nurodytą „Telia“ atsiskaitomąją banko sąskaitą iki paskutinės Sąskaitos išrašymo mėnesio dienos, jeigu Sąskaitoje nenurodyta vėlesnė atsiskaitymo data.</w:t>
      </w:r>
    </w:p>
    <w:p w14:paraId="6F7AB12B" w14:textId="77777777" w:rsidR="00C82A43" w:rsidRPr="009A198B" w:rsidRDefault="00C82A43" w:rsidP="00C82A43">
      <w:pPr>
        <w:tabs>
          <w:tab w:val="num" w:pos="0"/>
          <w:tab w:val="left" w:pos="567"/>
          <w:tab w:val="left" w:pos="709"/>
        </w:tabs>
        <w:autoSpaceDE w:val="0"/>
        <w:autoSpaceDN w:val="0"/>
        <w:adjustRightInd w:val="0"/>
        <w:jc w:val="both"/>
        <w:rPr>
          <w:rFonts w:ascii="Arial" w:hAnsi="Arial" w:cs="Arial"/>
          <w:sz w:val="20"/>
          <w:szCs w:val="20"/>
        </w:rPr>
      </w:pPr>
    </w:p>
    <w:p w14:paraId="50EBC4AB" w14:textId="77777777" w:rsidR="00C82A43" w:rsidRPr="009A198B" w:rsidRDefault="00C82A43" w:rsidP="00C82A43">
      <w:pPr>
        <w:pStyle w:val="Sraopastraipa"/>
        <w:numPr>
          <w:ilvl w:val="0"/>
          <w:numId w:val="42"/>
        </w:numPr>
        <w:tabs>
          <w:tab w:val="left" w:pos="567"/>
        </w:tabs>
        <w:autoSpaceDE w:val="0"/>
        <w:autoSpaceDN w:val="0"/>
        <w:adjustRightInd w:val="0"/>
        <w:ind w:left="0" w:firstLine="0"/>
        <w:contextualSpacing/>
        <w:jc w:val="both"/>
        <w:rPr>
          <w:rFonts w:ascii="Arial" w:hAnsi="Arial" w:cs="Arial"/>
          <w:bCs/>
          <w:sz w:val="20"/>
          <w:szCs w:val="20"/>
        </w:rPr>
      </w:pPr>
      <w:r w:rsidRPr="009A198B">
        <w:rPr>
          <w:rFonts w:ascii="Arial" w:hAnsi="Arial" w:cs="Arial"/>
          <w:bCs/>
          <w:sz w:val="20"/>
          <w:szCs w:val="20"/>
        </w:rPr>
        <w:t>Šis</w:t>
      </w:r>
      <w:r w:rsidRPr="009A198B">
        <w:rPr>
          <w:rFonts w:ascii="Arial" w:hAnsi="Arial" w:cs="Arial"/>
          <w:sz w:val="20"/>
          <w:szCs w:val="20"/>
        </w:rPr>
        <w:t xml:space="preserve"> susitarimas įsigalioja nuo jo pasirašymo dienos ir galioj</w:t>
      </w:r>
      <w:r>
        <w:rPr>
          <w:rFonts w:ascii="Arial" w:hAnsi="Arial" w:cs="Arial"/>
          <w:sz w:val="20"/>
          <w:szCs w:val="20"/>
        </w:rPr>
        <w:t xml:space="preserve">a 24 </w:t>
      </w:r>
      <w:r w:rsidRPr="009A198B">
        <w:rPr>
          <w:rFonts w:ascii="Arial" w:hAnsi="Arial" w:cs="Arial"/>
          <w:sz w:val="20"/>
          <w:szCs w:val="20"/>
        </w:rPr>
        <w:t xml:space="preserve">mėn. </w:t>
      </w:r>
    </w:p>
    <w:p w14:paraId="7FE4AC4F" w14:textId="77777777" w:rsidR="00C82A43" w:rsidRPr="009A198B" w:rsidRDefault="00C82A43" w:rsidP="00C82A43">
      <w:pPr>
        <w:pStyle w:val="Sraopastraipa"/>
        <w:tabs>
          <w:tab w:val="left" w:pos="567"/>
          <w:tab w:val="left" w:pos="709"/>
        </w:tabs>
        <w:autoSpaceDE w:val="0"/>
        <w:autoSpaceDN w:val="0"/>
        <w:adjustRightInd w:val="0"/>
        <w:ind w:left="0"/>
        <w:jc w:val="both"/>
        <w:rPr>
          <w:rFonts w:ascii="Arial" w:hAnsi="Arial" w:cs="Arial"/>
          <w:bCs/>
          <w:sz w:val="20"/>
          <w:szCs w:val="20"/>
        </w:rPr>
      </w:pPr>
    </w:p>
    <w:p w14:paraId="02B34AE3" w14:textId="77777777" w:rsidR="00C82A43" w:rsidRPr="009A198B" w:rsidRDefault="00C82A43" w:rsidP="00C82A43">
      <w:pPr>
        <w:numPr>
          <w:ilvl w:val="0"/>
          <w:numId w:val="42"/>
        </w:numPr>
        <w:tabs>
          <w:tab w:val="left" w:pos="567"/>
        </w:tabs>
        <w:autoSpaceDE w:val="0"/>
        <w:autoSpaceDN w:val="0"/>
        <w:adjustRightInd w:val="0"/>
        <w:ind w:left="0" w:firstLine="0"/>
        <w:jc w:val="both"/>
        <w:rPr>
          <w:rFonts w:ascii="Arial" w:hAnsi="Arial" w:cs="Arial"/>
          <w:sz w:val="20"/>
          <w:szCs w:val="20"/>
        </w:rPr>
      </w:pPr>
      <w:r w:rsidRPr="009A198B">
        <w:rPr>
          <w:rFonts w:ascii="Arial" w:hAnsi="Arial" w:cs="Arial"/>
          <w:bCs/>
          <w:sz w:val="20"/>
          <w:szCs w:val="20"/>
        </w:rPr>
        <w:t>Šio</w:t>
      </w:r>
      <w:r w:rsidRPr="009A198B">
        <w:rPr>
          <w:rFonts w:ascii="Arial" w:hAnsi="Arial" w:cs="Arial"/>
          <w:sz w:val="20"/>
          <w:szCs w:val="20"/>
        </w:rPr>
        <w:t xml:space="preserve"> susitarimo turinys yra konfidenciali informacija, kuri negali būti atskleista tretiesiems asmenims, išskyrus LR Viešųjų pirkimų įstatyme ir susijusiuose teisės aktuose numatytas išimtis. </w:t>
      </w:r>
    </w:p>
    <w:p w14:paraId="334CA76E" w14:textId="77777777" w:rsidR="00C82A43" w:rsidRPr="009A198B" w:rsidRDefault="00C82A43" w:rsidP="00C82A43">
      <w:pPr>
        <w:tabs>
          <w:tab w:val="num" w:pos="0"/>
          <w:tab w:val="left" w:pos="567"/>
          <w:tab w:val="left" w:pos="709"/>
        </w:tabs>
        <w:autoSpaceDE w:val="0"/>
        <w:autoSpaceDN w:val="0"/>
        <w:adjustRightInd w:val="0"/>
        <w:jc w:val="both"/>
        <w:rPr>
          <w:rFonts w:ascii="Arial" w:hAnsi="Arial" w:cs="Arial"/>
          <w:bCs/>
          <w:sz w:val="20"/>
          <w:szCs w:val="20"/>
        </w:rPr>
      </w:pPr>
    </w:p>
    <w:p w14:paraId="1EBFECF3" w14:textId="77777777" w:rsidR="00C82A43" w:rsidRPr="009A198B" w:rsidRDefault="00C82A43" w:rsidP="00C82A43">
      <w:pPr>
        <w:numPr>
          <w:ilvl w:val="0"/>
          <w:numId w:val="42"/>
        </w:numPr>
        <w:tabs>
          <w:tab w:val="left" w:pos="567"/>
        </w:tabs>
        <w:autoSpaceDE w:val="0"/>
        <w:autoSpaceDN w:val="0"/>
        <w:adjustRightInd w:val="0"/>
        <w:ind w:left="0" w:firstLine="0"/>
        <w:jc w:val="both"/>
        <w:rPr>
          <w:rFonts w:ascii="Arial" w:hAnsi="Arial" w:cs="Arial"/>
          <w:sz w:val="20"/>
          <w:szCs w:val="20"/>
        </w:rPr>
      </w:pPr>
      <w:r w:rsidRPr="009A198B">
        <w:rPr>
          <w:rFonts w:ascii="Arial" w:hAnsi="Arial" w:cs="Arial"/>
          <w:sz w:val="20"/>
          <w:szCs w:val="20"/>
        </w:rPr>
        <w:t>Šis susitarimas sudarytas dviem egzemplioriais, turinčiais vienodą teisinę galią, po vieną kiekvienai Šaliai.</w:t>
      </w:r>
    </w:p>
    <w:p w14:paraId="43F1E36B" w14:textId="77777777" w:rsidR="00C82A43" w:rsidRPr="009A198B" w:rsidRDefault="00C82A43" w:rsidP="00C82A43">
      <w:pPr>
        <w:rPr>
          <w:rFonts w:ascii="Arial" w:hAnsi="Arial" w:cs="Arial"/>
          <w:sz w:val="20"/>
          <w:szCs w:val="20"/>
        </w:rPr>
      </w:pPr>
      <w:r>
        <w:rPr>
          <w:rFonts w:ascii="Arial" w:hAnsi="Arial" w:cs="Arial"/>
          <w:sz w:val="20"/>
          <w:szCs w:val="20"/>
        </w:rPr>
        <w:br w:type="page"/>
      </w:r>
    </w:p>
    <w:p w14:paraId="31AE621A" w14:textId="77777777" w:rsidR="00C82A43" w:rsidRPr="009A198B" w:rsidRDefault="00C82A43" w:rsidP="00C82A43">
      <w:pPr>
        <w:numPr>
          <w:ilvl w:val="0"/>
          <w:numId w:val="42"/>
        </w:numPr>
        <w:tabs>
          <w:tab w:val="left" w:pos="567"/>
        </w:tabs>
        <w:autoSpaceDE w:val="0"/>
        <w:autoSpaceDN w:val="0"/>
        <w:adjustRightInd w:val="0"/>
        <w:ind w:left="0" w:firstLine="0"/>
        <w:jc w:val="both"/>
        <w:rPr>
          <w:rFonts w:ascii="Arial" w:hAnsi="Arial" w:cs="Arial"/>
          <w:sz w:val="20"/>
          <w:szCs w:val="20"/>
        </w:rPr>
      </w:pPr>
      <w:r w:rsidRPr="009A198B">
        <w:rPr>
          <w:rFonts w:ascii="Arial" w:hAnsi="Arial" w:cs="Arial"/>
          <w:color w:val="000000"/>
          <w:sz w:val="20"/>
          <w:szCs w:val="20"/>
        </w:rPr>
        <w:lastRenderedPageBreak/>
        <w:t>Šalių juridiniai adresai ir rekvizitai:</w:t>
      </w:r>
    </w:p>
    <w:p w14:paraId="09F65E4F" w14:textId="77777777" w:rsidR="00C82A43" w:rsidRPr="009A198B" w:rsidRDefault="00C82A43" w:rsidP="00C82A43">
      <w:pPr>
        <w:tabs>
          <w:tab w:val="left" w:pos="567"/>
        </w:tabs>
        <w:rPr>
          <w:rFonts w:ascii="Arial" w:hAnsi="Arial" w:cs="Arial"/>
          <w:color w:val="000000"/>
          <w:sz w:val="20"/>
          <w:szCs w:val="20"/>
        </w:rPr>
      </w:pPr>
    </w:p>
    <w:tbl>
      <w:tblPr>
        <w:tblW w:w="10807" w:type="dxa"/>
        <w:tblInd w:w="108" w:type="dxa"/>
        <w:tblLayout w:type="fixed"/>
        <w:tblLook w:val="0000" w:firstRow="0" w:lastRow="0" w:firstColumn="0" w:lastColumn="0" w:noHBand="0" w:noVBand="0"/>
      </w:tblPr>
      <w:tblGrid>
        <w:gridCol w:w="4678"/>
        <w:gridCol w:w="425"/>
        <w:gridCol w:w="5704"/>
      </w:tblGrid>
      <w:tr w:rsidR="00C82A43" w:rsidRPr="009A198B" w14:paraId="2E999972" w14:textId="77777777" w:rsidTr="00416189">
        <w:trPr>
          <w:cantSplit/>
        </w:trPr>
        <w:tc>
          <w:tcPr>
            <w:tcW w:w="4678" w:type="dxa"/>
          </w:tcPr>
          <w:p w14:paraId="4B8CAE87" w14:textId="77777777" w:rsidR="00C82A43" w:rsidRPr="009A198B" w:rsidRDefault="00C82A43" w:rsidP="00416189">
            <w:pPr>
              <w:tabs>
                <w:tab w:val="left" w:pos="-270"/>
                <w:tab w:val="left" w:pos="567"/>
              </w:tabs>
              <w:jc w:val="both"/>
              <w:rPr>
                <w:rFonts w:ascii="Arial" w:hAnsi="Arial" w:cs="Arial"/>
                <w:b/>
                <w:color w:val="000000"/>
                <w:sz w:val="20"/>
                <w:szCs w:val="20"/>
              </w:rPr>
            </w:pPr>
            <w:r w:rsidRPr="009A198B">
              <w:rPr>
                <w:rFonts w:ascii="Arial" w:hAnsi="Arial" w:cs="Arial"/>
                <w:b/>
                <w:color w:val="000000"/>
                <w:sz w:val="20"/>
                <w:szCs w:val="20"/>
              </w:rPr>
              <w:t>„Telia“:</w:t>
            </w:r>
          </w:p>
          <w:p w14:paraId="6F1042DD" w14:textId="77777777" w:rsidR="00C82A43" w:rsidRPr="009A198B" w:rsidRDefault="00C82A43" w:rsidP="00416189">
            <w:pPr>
              <w:tabs>
                <w:tab w:val="left" w:pos="-270"/>
                <w:tab w:val="left" w:pos="567"/>
              </w:tabs>
              <w:jc w:val="both"/>
              <w:rPr>
                <w:rFonts w:ascii="Arial" w:hAnsi="Arial" w:cs="Arial"/>
                <w:b/>
                <w:color w:val="000000"/>
                <w:sz w:val="20"/>
                <w:szCs w:val="20"/>
              </w:rPr>
            </w:pPr>
          </w:p>
        </w:tc>
        <w:tc>
          <w:tcPr>
            <w:tcW w:w="425" w:type="dxa"/>
            <w:vMerge w:val="restart"/>
          </w:tcPr>
          <w:p w14:paraId="5DE1FF9C" w14:textId="77777777" w:rsidR="00C82A43" w:rsidRPr="009A198B" w:rsidRDefault="00C82A43" w:rsidP="00416189">
            <w:pPr>
              <w:tabs>
                <w:tab w:val="left" w:pos="-270"/>
                <w:tab w:val="left" w:pos="567"/>
              </w:tabs>
              <w:jc w:val="both"/>
              <w:rPr>
                <w:rFonts w:ascii="Arial" w:hAnsi="Arial" w:cs="Arial"/>
                <w:b/>
                <w:color w:val="000000"/>
                <w:sz w:val="20"/>
                <w:szCs w:val="20"/>
              </w:rPr>
            </w:pPr>
          </w:p>
          <w:p w14:paraId="4217F018" w14:textId="77777777" w:rsidR="00C82A43" w:rsidRPr="009A198B" w:rsidRDefault="00C82A43" w:rsidP="00416189">
            <w:pPr>
              <w:tabs>
                <w:tab w:val="left" w:pos="-270"/>
                <w:tab w:val="left" w:pos="567"/>
              </w:tabs>
              <w:jc w:val="both"/>
              <w:rPr>
                <w:rFonts w:ascii="Arial" w:hAnsi="Arial" w:cs="Arial"/>
                <w:b/>
                <w:color w:val="000000"/>
                <w:sz w:val="20"/>
                <w:szCs w:val="20"/>
              </w:rPr>
            </w:pPr>
          </w:p>
        </w:tc>
        <w:tc>
          <w:tcPr>
            <w:tcW w:w="5704" w:type="dxa"/>
          </w:tcPr>
          <w:p w14:paraId="2B629C31" w14:textId="77777777" w:rsidR="00C82A43" w:rsidRPr="009A198B" w:rsidRDefault="00C82A43" w:rsidP="00416189">
            <w:pPr>
              <w:pStyle w:val="Antrat7"/>
              <w:tabs>
                <w:tab w:val="left" w:pos="567"/>
              </w:tabs>
              <w:jc w:val="left"/>
              <w:rPr>
                <w:rFonts w:ascii="Arial" w:hAnsi="Arial" w:cs="Arial"/>
                <w:color w:val="000000"/>
                <w:sz w:val="20"/>
                <w:szCs w:val="20"/>
              </w:rPr>
            </w:pPr>
            <w:r>
              <w:rPr>
                <w:rFonts w:ascii="Arial" w:hAnsi="Arial" w:cs="Arial"/>
                <w:color w:val="000000"/>
                <w:sz w:val="20"/>
                <w:szCs w:val="20"/>
              </w:rPr>
              <w:t>Klientas</w:t>
            </w:r>
            <w:r w:rsidRPr="009A198B">
              <w:rPr>
                <w:rFonts w:ascii="Arial" w:hAnsi="Arial" w:cs="Arial"/>
                <w:color w:val="000000"/>
                <w:sz w:val="20"/>
                <w:szCs w:val="20"/>
              </w:rPr>
              <w:t>:</w:t>
            </w:r>
          </w:p>
          <w:p w14:paraId="010EC49E" w14:textId="77777777" w:rsidR="00C82A43" w:rsidRPr="009A198B" w:rsidRDefault="00C82A43" w:rsidP="00416189">
            <w:pPr>
              <w:tabs>
                <w:tab w:val="left" w:pos="567"/>
              </w:tabs>
              <w:rPr>
                <w:rFonts w:ascii="Arial" w:hAnsi="Arial" w:cs="Arial"/>
                <w:sz w:val="20"/>
                <w:szCs w:val="20"/>
                <w:lang w:eastAsia="en-US"/>
              </w:rPr>
            </w:pPr>
          </w:p>
        </w:tc>
      </w:tr>
      <w:tr w:rsidR="00C82A43" w:rsidRPr="009A198B" w14:paraId="1E9C1BDB" w14:textId="77777777" w:rsidTr="00416189">
        <w:trPr>
          <w:cantSplit/>
        </w:trPr>
        <w:tc>
          <w:tcPr>
            <w:tcW w:w="4678" w:type="dxa"/>
          </w:tcPr>
          <w:p w14:paraId="55A07F28" w14:textId="77777777" w:rsidR="00C82A43" w:rsidRPr="00A330DA" w:rsidRDefault="00C82A43" w:rsidP="00C82A43">
            <w:pPr>
              <w:pStyle w:val="Antrat5"/>
              <w:tabs>
                <w:tab w:val="left" w:pos="567"/>
              </w:tabs>
              <w:rPr>
                <w:rFonts w:ascii="Arial" w:hAnsi="Arial" w:cs="Arial"/>
                <w:i w:val="0"/>
                <w:color w:val="000000" w:themeColor="text1"/>
                <w:sz w:val="20"/>
                <w:szCs w:val="20"/>
              </w:rPr>
            </w:pPr>
            <w:r w:rsidRPr="00DC25C6">
              <w:rPr>
                <w:rFonts w:ascii="Arial" w:hAnsi="Arial" w:cs="Arial"/>
                <w:i w:val="0"/>
                <w:color w:val="000000"/>
                <w:sz w:val="20"/>
                <w:szCs w:val="20"/>
              </w:rPr>
              <w:t>Telia Lietuva, AB</w:t>
            </w:r>
          </w:p>
        </w:tc>
        <w:tc>
          <w:tcPr>
            <w:tcW w:w="425" w:type="dxa"/>
            <w:vMerge/>
          </w:tcPr>
          <w:p w14:paraId="093B1796" w14:textId="77777777" w:rsidR="00C82A43" w:rsidRPr="00A330DA" w:rsidRDefault="00C82A43" w:rsidP="00C82A43">
            <w:pPr>
              <w:tabs>
                <w:tab w:val="left" w:pos="-270"/>
                <w:tab w:val="left" w:pos="567"/>
              </w:tabs>
              <w:jc w:val="both"/>
              <w:rPr>
                <w:rFonts w:ascii="Arial" w:hAnsi="Arial" w:cs="Arial"/>
                <w:b/>
                <w:color w:val="000000" w:themeColor="text1"/>
                <w:sz w:val="20"/>
                <w:szCs w:val="20"/>
              </w:rPr>
            </w:pPr>
          </w:p>
        </w:tc>
        <w:tc>
          <w:tcPr>
            <w:tcW w:w="5704" w:type="dxa"/>
          </w:tcPr>
          <w:p w14:paraId="3B047C75" w14:textId="7BA10B2A" w:rsidR="00C82A43" w:rsidRPr="00E62C76" w:rsidRDefault="009B3293" w:rsidP="00C82A43">
            <w:pPr>
              <w:tabs>
                <w:tab w:val="left" w:pos="-270"/>
              </w:tabs>
              <w:rPr>
                <w:rFonts w:ascii="Arial" w:hAnsi="Arial" w:cs="Arial"/>
                <w:b/>
                <w:sz w:val="20"/>
                <w:szCs w:val="20"/>
              </w:rPr>
            </w:pPr>
            <w:r w:rsidRPr="009B3293">
              <w:rPr>
                <w:rFonts w:ascii="Arial" w:hAnsi="Arial" w:cs="Arial"/>
                <w:b/>
                <w:sz w:val="20"/>
                <w:szCs w:val="20"/>
              </w:rPr>
              <w:t>Klaipėdos rajono pedagoginė psichologinė tarnyba</w:t>
            </w:r>
          </w:p>
          <w:p w14:paraId="3627595D" w14:textId="77777777" w:rsidR="00C82A43" w:rsidRPr="00241721" w:rsidRDefault="00C82A43" w:rsidP="00C82A43">
            <w:pPr>
              <w:tabs>
                <w:tab w:val="left" w:pos="-270"/>
                <w:tab w:val="left" w:pos="567"/>
              </w:tabs>
              <w:rPr>
                <w:rFonts w:ascii="Arial" w:hAnsi="Arial" w:cs="Arial"/>
                <w:b/>
                <w:bCs/>
                <w:color w:val="000000" w:themeColor="text1"/>
                <w:sz w:val="20"/>
                <w:szCs w:val="20"/>
              </w:rPr>
            </w:pPr>
          </w:p>
        </w:tc>
      </w:tr>
      <w:tr w:rsidR="00C82A43" w:rsidRPr="009A198B" w14:paraId="3DBF9B8E" w14:textId="77777777" w:rsidTr="00416189">
        <w:trPr>
          <w:cantSplit/>
        </w:trPr>
        <w:tc>
          <w:tcPr>
            <w:tcW w:w="4678" w:type="dxa"/>
          </w:tcPr>
          <w:p w14:paraId="65E55694" w14:textId="77777777" w:rsidR="00C82A43" w:rsidRPr="00C82A43" w:rsidRDefault="00C82A43" w:rsidP="00C82A43">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Įmonės kodas 1212 15434</w:t>
            </w:r>
          </w:p>
          <w:p w14:paraId="2A376A8C" w14:textId="77777777" w:rsidR="00C82A43" w:rsidRPr="00C82A43" w:rsidRDefault="00C82A43" w:rsidP="00C82A43">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PVM mokėtojo kodas LT212154314</w:t>
            </w:r>
          </w:p>
          <w:p w14:paraId="2AFF3D39" w14:textId="77777777" w:rsidR="00C82A43" w:rsidRPr="00C82A43" w:rsidRDefault="00C82A43" w:rsidP="00C82A43">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Adresas: Saltoniškių g. 7A, 03501 Vilnius</w:t>
            </w:r>
          </w:p>
          <w:p w14:paraId="1CDC8EAC" w14:textId="77777777" w:rsidR="00C82A43" w:rsidRPr="00C82A43" w:rsidRDefault="00C82A43" w:rsidP="00C82A43">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Tel. (8 5) 262 1511, e. p. info@telia.lt</w:t>
            </w:r>
          </w:p>
          <w:p w14:paraId="545A2397" w14:textId="77777777" w:rsidR="00C82A43" w:rsidRPr="00C82A43" w:rsidRDefault="00C82A43" w:rsidP="00C82A43">
            <w:pPr>
              <w:tabs>
                <w:tab w:val="left" w:pos="-270"/>
              </w:tabs>
              <w:jc w:val="both"/>
              <w:rPr>
                <w:rFonts w:ascii="Arial" w:hAnsi="Arial" w:cs="Arial"/>
                <w:color w:val="000000" w:themeColor="text1"/>
                <w:sz w:val="20"/>
                <w:szCs w:val="20"/>
              </w:rPr>
            </w:pPr>
            <w:r w:rsidRPr="00C82A43">
              <w:rPr>
                <w:rFonts w:ascii="Arial" w:hAnsi="Arial" w:cs="Arial"/>
                <w:iCs/>
                <w:color w:val="000000" w:themeColor="text1"/>
                <w:sz w:val="20"/>
                <w:szCs w:val="20"/>
              </w:rPr>
              <w:t>www.telia.lt</w:t>
            </w:r>
          </w:p>
          <w:p w14:paraId="21144028" w14:textId="77777777" w:rsidR="00C82A43" w:rsidRPr="00A330DA" w:rsidRDefault="00C82A43" w:rsidP="00C82A43">
            <w:pPr>
              <w:tabs>
                <w:tab w:val="left" w:pos="-270"/>
                <w:tab w:val="left" w:pos="567"/>
              </w:tabs>
              <w:rPr>
                <w:rFonts w:ascii="Arial" w:hAnsi="Arial" w:cs="Arial"/>
                <w:b/>
                <w:color w:val="000000" w:themeColor="text1"/>
                <w:sz w:val="20"/>
                <w:szCs w:val="20"/>
              </w:rPr>
            </w:pPr>
          </w:p>
        </w:tc>
        <w:tc>
          <w:tcPr>
            <w:tcW w:w="425" w:type="dxa"/>
            <w:vMerge/>
          </w:tcPr>
          <w:p w14:paraId="20EE1261" w14:textId="77777777" w:rsidR="00C82A43" w:rsidRPr="00A330DA" w:rsidRDefault="00C82A43" w:rsidP="00C82A43">
            <w:pPr>
              <w:tabs>
                <w:tab w:val="left" w:pos="-270"/>
                <w:tab w:val="left" w:pos="567"/>
              </w:tabs>
              <w:jc w:val="both"/>
              <w:rPr>
                <w:rFonts w:ascii="Arial" w:hAnsi="Arial" w:cs="Arial"/>
                <w:b/>
                <w:color w:val="000000" w:themeColor="text1"/>
                <w:sz w:val="20"/>
                <w:szCs w:val="20"/>
              </w:rPr>
            </w:pPr>
          </w:p>
        </w:tc>
        <w:tc>
          <w:tcPr>
            <w:tcW w:w="5704" w:type="dxa"/>
          </w:tcPr>
          <w:p w14:paraId="6843D087" w14:textId="7B64F92C" w:rsidR="00C82A43" w:rsidRPr="00C82A43" w:rsidRDefault="00C82A43" w:rsidP="00C82A43">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Kliento Nr. </w:t>
            </w:r>
            <w:r w:rsidR="00347B32" w:rsidRPr="00347B32">
              <w:rPr>
                <w:rFonts w:ascii="Arial" w:hAnsi="Arial" w:cs="Arial"/>
                <w:color w:val="000000" w:themeColor="text1"/>
                <w:sz w:val="20"/>
                <w:szCs w:val="20"/>
              </w:rPr>
              <w:t>C52878</w:t>
            </w:r>
          </w:p>
          <w:p w14:paraId="0CA3BB37" w14:textId="590A1038" w:rsidR="00C82A43" w:rsidRPr="00C82A43" w:rsidRDefault="00C82A43" w:rsidP="00C82A43">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Įmonės kodas </w:t>
            </w:r>
            <w:r w:rsidR="00347B32" w:rsidRPr="00347B32">
              <w:rPr>
                <w:rFonts w:ascii="Arial" w:hAnsi="Arial" w:cs="Arial"/>
                <w:color w:val="000000" w:themeColor="text1"/>
                <w:sz w:val="20"/>
                <w:szCs w:val="20"/>
              </w:rPr>
              <w:t>300016203</w:t>
            </w:r>
          </w:p>
          <w:p w14:paraId="0051DD3D" w14:textId="34AAC465" w:rsidR="00C82A43" w:rsidRPr="00C82A43" w:rsidRDefault="00C82A43" w:rsidP="00C82A43">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Adresas: </w:t>
            </w:r>
            <w:r w:rsidR="00347B32" w:rsidRPr="00347B32">
              <w:rPr>
                <w:rFonts w:ascii="Arial" w:hAnsi="Arial" w:cs="Arial"/>
                <w:color w:val="000000" w:themeColor="text1"/>
                <w:sz w:val="20"/>
                <w:szCs w:val="20"/>
              </w:rPr>
              <w:t>Kvietinių g. 30</w:t>
            </w:r>
            <w:r w:rsidR="00347B32">
              <w:rPr>
                <w:rFonts w:ascii="Arial" w:hAnsi="Arial" w:cs="Arial"/>
                <w:color w:val="000000" w:themeColor="text1"/>
                <w:sz w:val="20"/>
                <w:szCs w:val="20"/>
              </w:rPr>
              <w:t>, Gargždai</w:t>
            </w:r>
          </w:p>
          <w:p w14:paraId="5FA11FBC" w14:textId="40334C28" w:rsidR="00C82A43" w:rsidRPr="00C82A43" w:rsidRDefault="00C82A43" w:rsidP="00C82A43">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Tel. </w:t>
            </w:r>
            <w:r w:rsidR="00347B32" w:rsidRPr="00347B32">
              <w:rPr>
                <w:rFonts w:ascii="Arial" w:hAnsi="Arial" w:cs="Arial"/>
                <w:color w:val="000000" w:themeColor="text1"/>
                <w:sz w:val="20"/>
                <w:szCs w:val="20"/>
              </w:rPr>
              <w:t>(8 6) 167 2383</w:t>
            </w:r>
          </w:p>
          <w:p w14:paraId="434B6071" w14:textId="77777777" w:rsidR="00C82A43" w:rsidRPr="00A330DA" w:rsidRDefault="00C82A43" w:rsidP="00C82A43">
            <w:pPr>
              <w:tabs>
                <w:tab w:val="left" w:pos="-270"/>
                <w:tab w:val="left" w:pos="567"/>
              </w:tabs>
              <w:rPr>
                <w:rFonts w:ascii="Arial" w:hAnsi="Arial" w:cs="Arial"/>
                <w:b/>
                <w:color w:val="000000" w:themeColor="text1"/>
                <w:sz w:val="20"/>
                <w:szCs w:val="20"/>
              </w:rPr>
            </w:pPr>
          </w:p>
        </w:tc>
      </w:tr>
      <w:tr w:rsidR="00C82A43" w:rsidRPr="009A198B" w14:paraId="70EC9D8C" w14:textId="77777777" w:rsidTr="00416189">
        <w:trPr>
          <w:cantSplit/>
        </w:trPr>
        <w:tc>
          <w:tcPr>
            <w:tcW w:w="4678" w:type="dxa"/>
          </w:tcPr>
          <w:p w14:paraId="7ABF5B84" w14:textId="77777777" w:rsidR="00C82A43" w:rsidRPr="00C82A43" w:rsidRDefault="00C82A43" w:rsidP="00C82A43">
            <w:pPr>
              <w:tabs>
                <w:tab w:val="left" w:pos="-270"/>
              </w:tabs>
              <w:jc w:val="both"/>
              <w:rPr>
                <w:rFonts w:ascii="Arial" w:hAnsi="Arial" w:cs="Arial"/>
                <w:b/>
                <w:color w:val="000000" w:themeColor="text1"/>
                <w:sz w:val="20"/>
                <w:szCs w:val="20"/>
              </w:rPr>
            </w:pPr>
            <w:r w:rsidRPr="00C82A43">
              <w:rPr>
                <w:rFonts w:ascii="Arial" w:hAnsi="Arial" w:cs="Arial"/>
                <w:b/>
                <w:color w:val="000000" w:themeColor="text1"/>
                <w:sz w:val="20"/>
                <w:szCs w:val="20"/>
              </w:rPr>
              <w:t>„Telia“ atstovas:</w:t>
            </w:r>
          </w:p>
          <w:p w14:paraId="1A26DB5B" w14:textId="77777777" w:rsidR="00C82A43" w:rsidRPr="00C82A43" w:rsidRDefault="00C82A43" w:rsidP="00C82A43">
            <w:pPr>
              <w:tabs>
                <w:tab w:val="left" w:pos="-270"/>
              </w:tabs>
              <w:jc w:val="both"/>
              <w:rPr>
                <w:rFonts w:ascii="Arial" w:hAnsi="Arial" w:cs="Arial"/>
                <w:b/>
                <w:color w:val="000000" w:themeColor="text1"/>
                <w:sz w:val="20"/>
                <w:szCs w:val="20"/>
              </w:rPr>
            </w:pPr>
          </w:p>
          <w:p w14:paraId="5FB9E409" w14:textId="596B13F0" w:rsidR="00C82A43" w:rsidRPr="00C82A43" w:rsidRDefault="009B3293" w:rsidP="00C82A43">
            <w:pPr>
              <w:tabs>
                <w:tab w:val="left" w:pos="-270"/>
              </w:tabs>
              <w:rPr>
                <w:rFonts w:ascii="Arial" w:hAnsi="Arial" w:cs="Arial"/>
                <w:color w:val="000000" w:themeColor="text1"/>
                <w:sz w:val="20"/>
                <w:szCs w:val="20"/>
              </w:rPr>
            </w:pPr>
            <w:r>
              <w:rPr>
                <w:rFonts w:ascii="Arial" w:hAnsi="Arial" w:cs="Arial"/>
                <w:b/>
                <w:bCs/>
                <w:color w:val="000000" w:themeColor="text1"/>
                <w:sz w:val="20"/>
                <w:szCs w:val="20"/>
              </w:rPr>
              <w:t>Violeta Kerpiškienė</w:t>
            </w:r>
            <w:r w:rsidR="00C82A43" w:rsidRPr="00C82A43">
              <w:rPr>
                <w:rFonts w:ascii="Arial" w:hAnsi="Arial" w:cs="Arial"/>
                <w:b/>
                <w:bCs/>
                <w:color w:val="000000" w:themeColor="text1"/>
                <w:sz w:val="20"/>
                <w:szCs w:val="20"/>
              </w:rPr>
              <w:t>, Pardavimų vadovė</w:t>
            </w:r>
          </w:p>
          <w:p w14:paraId="796E0D06" w14:textId="77777777" w:rsidR="00C82A43" w:rsidRPr="00A330DA" w:rsidRDefault="00C82A43" w:rsidP="00C82A43">
            <w:pPr>
              <w:tabs>
                <w:tab w:val="left" w:pos="-270"/>
                <w:tab w:val="left" w:pos="567"/>
              </w:tabs>
              <w:jc w:val="both"/>
              <w:rPr>
                <w:rFonts w:ascii="Arial" w:hAnsi="Arial" w:cs="Arial"/>
                <w:bCs/>
                <w:color w:val="000000" w:themeColor="text1"/>
                <w:sz w:val="20"/>
                <w:szCs w:val="20"/>
              </w:rPr>
            </w:pPr>
            <w:r w:rsidRPr="00C82A43">
              <w:rPr>
                <w:rFonts w:ascii="Arial" w:hAnsi="Arial" w:cs="Arial"/>
                <w:bCs/>
                <w:color w:val="000000" w:themeColor="text1"/>
                <w:sz w:val="20"/>
                <w:szCs w:val="20"/>
              </w:rPr>
              <w:t>(Vardas pavardė, pareigos)</w:t>
            </w:r>
          </w:p>
        </w:tc>
        <w:tc>
          <w:tcPr>
            <w:tcW w:w="425" w:type="dxa"/>
            <w:vMerge/>
          </w:tcPr>
          <w:p w14:paraId="0DF6A4A1" w14:textId="77777777" w:rsidR="00C82A43" w:rsidRPr="00A330DA" w:rsidRDefault="00C82A43" w:rsidP="00C82A43">
            <w:pPr>
              <w:tabs>
                <w:tab w:val="left" w:pos="-270"/>
                <w:tab w:val="left" w:pos="567"/>
              </w:tabs>
              <w:jc w:val="both"/>
              <w:rPr>
                <w:rFonts w:ascii="Arial" w:hAnsi="Arial" w:cs="Arial"/>
                <w:b/>
                <w:color w:val="000000" w:themeColor="text1"/>
                <w:sz w:val="20"/>
                <w:szCs w:val="20"/>
              </w:rPr>
            </w:pPr>
          </w:p>
        </w:tc>
        <w:tc>
          <w:tcPr>
            <w:tcW w:w="5704" w:type="dxa"/>
          </w:tcPr>
          <w:p w14:paraId="4A167B4C" w14:textId="77777777" w:rsidR="00C82A43" w:rsidRPr="00C82A43" w:rsidRDefault="00C82A43" w:rsidP="00C82A43">
            <w:pPr>
              <w:tabs>
                <w:tab w:val="left" w:pos="-270"/>
              </w:tabs>
              <w:rPr>
                <w:rFonts w:ascii="Arial" w:hAnsi="Arial" w:cs="Arial"/>
                <w:b/>
                <w:bCs/>
                <w:color w:val="000000" w:themeColor="text1"/>
                <w:sz w:val="20"/>
                <w:szCs w:val="20"/>
              </w:rPr>
            </w:pPr>
            <w:r w:rsidRPr="00C82A43">
              <w:rPr>
                <w:rFonts w:ascii="Arial" w:hAnsi="Arial" w:cs="Arial"/>
                <w:b/>
                <w:bCs/>
                <w:color w:val="000000" w:themeColor="text1"/>
                <w:sz w:val="20"/>
                <w:szCs w:val="20"/>
              </w:rPr>
              <w:t>Atstovas:</w:t>
            </w:r>
          </w:p>
          <w:p w14:paraId="5B84DF09" w14:textId="77777777" w:rsidR="00C82A43" w:rsidRPr="00C82A43" w:rsidRDefault="00C82A43" w:rsidP="00C82A43">
            <w:pPr>
              <w:tabs>
                <w:tab w:val="left" w:pos="-270"/>
              </w:tabs>
              <w:rPr>
                <w:rFonts w:ascii="Arial" w:hAnsi="Arial" w:cs="Arial"/>
                <w:color w:val="000000" w:themeColor="text1"/>
                <w:sz w:val="20"/>
                <w:szCs w:val="20"/>
              </w:rPr>
            </w:pPr>
          </w:p>
          <w:p w14:paraId="4D06AAD3" w14:textId="3C83372A" w:rsidR="00347B32" w:rsidRPr="00347B32" w:rsidRDefault="00347B32" w:rsidP="00C82A43">
            <w:pPr>
              <w:tabs>
                <w:tab w:val="left" w:pos="-270"/>
                <w:tab w:val="left" w:pos="567"/>
              </w:tabs>
              <w:rPr>
                <w:rFonts w:ascii="Arial" w:hAnsi="Arial" w:cs="Arial"/>
                <w:b/>
                <w:bCs/>
                <w:color w:val="000000" w:themeColor="text1"/>
                <w:sz w:val="20"/>
                <w:szCs w:val="20"/>
              </w:rPr>
            </w:pPr>
            <w:r w:rsidRPr="00347B32">
              <w:rPr>
                <w:rFonts w:ascii="Arial" w:hAnsi="Arial" w:cs="Arial"/>
                <w:b/>
                <w:bCs/>
                <w:color w:val="000000" w:themeColor="text1"/>
                <w:sz w:val="20"/>
                <w:szCs w:val="20"/>
              </w:rPr>
              <w:t>Jolita Narkevič</w:t>
            </w:r>
            <w:r>
              <w:rPr>
                <w:rFonts w:ascii="Arial" w:hAnsi="Arial" w:cs="Arial"/>
                <w:b/>
                <w:bCs/>
                <w:color w:val="000000" w:themeColor="text1"/>
                <w:sz w:val="20"/>
                <w:szCs w:val="20"/>
              </w:rPr>
              <w:t>, Direktorė</w:t>
            </w:r>
          </w:p>
          <w:p w14:paraId="61540FBD" w14:textId="0FE1304D" w:rsidR="00C82A43" w:rsidRPr="00A330DA" w:rsidRDefault="00C82A43" w:rsidP="00C82A43">
            <w:pPr>
              <w:tabs>
                <w:tab w:val="left" w:pos="-270"/>
                <w:tab w:val="left" w:pos="567"/>
              </w:tabs>
              <w:rPr>
                <w:rFonts w:ascii="Arial" w:hAnsi="Arial" w:cs="Arial"/>
                <w:b/>
                <w:color w:val="000000" w:themeColor="text1"/>
                <w:sz w:val="20"/>
                <w:szCs w:val="20"/>
              </w:rPr>
            </w:pPr>
            <w:r w:rsidRPr="00C82A43">
              <w:rPr>
                <w:rFonts w:ascii="Arial" w:hAnsi="Arial" w:cs="Arial"/>
                <w:color w:val="000000" w:themeColor="text1"/>
                <w:sz w:val="20"/>
                <w:szCs w:val="20"/>
              </w:rPr>
              <w:t>(Vardas pavardė, pareigos)</w:t>
            </w:r>
          </w:p>
        </w:tc>
      </w:tr>
      <w:tr w:rsidR="00C82A43" w:rsidRPr="009A198B" w14:paraId="2E92DEBC" w14:textId="77777777" w:rsidTr="00416189">
        <w:trPr>
          <w:cantSplit/>
        </w:trPr>
        <w:tc>
          <w:tcPr>
            <w:tcW w:w="4678" w:type="dxa"/>
          </w:tcPr>
          <w:p w14:paraId="40650689" w14:textId="77777777" w:rsidR="00C82A43" w:rsidRPr="009A198B" w:rsidRDefault="00C82A43" w:rsidP="00416189">
            <w:pPr>
              <w:tabs>
                <w:tab w:val="left" w:pos="567"/>
              </w:tabs>
              <w:jc w:val="both"/>
              <w:rPr>
                <w:rFonts w:ascii="Arial" w:hAnsi="Arial" w:cs="Arial"/>
                <w:b/>
                <w:bCs/>
                <w:color w:val="000000"/>
                <w:sz w:val="20"/>
                <w:szCs w:val="20"/>
              </w:rPr>
            </w:pPr>
          </w:p>
          <w:p w14:paraId="7EB88737" w14:textId="77777777" w:rsidR="00C82A43" w:rsidRPr="009A198B" w:rsidRDefault="00C82A43" w:rsidP="00416189">
            <w:pPr>
              <w:tabs>
                <w:tab w:val="left" w:pos="567"/>
              </w:tabs>
              <w:jc w:val="both"/>
              <w:rPr>
                <w:rFonts w:ascii="Arial" w:hAnsi="Arial" w:cs="Arial"/>
                <w:color w:val="000000"/>
                <w:sz w:val="20"/>
                <w:szCs w:val="20"/>
              </w:rPr>
            </w:pPr>
          </w:p>
          <w:p w14:paraId="082833D5" w14:textId="77777777" w:rsidR="00C82A43" w:rsidRPr="009A198B" w:rsidRDefault="00C82A43" w:rsidP="00416189">
            <w:pPr>
              <w:tabs>
                <w:tab w:val="left" w:pos="567"/>
              </w:tabs>
              <w:jc w:val="both"/>
              <w:rPr>
                <w:rFonts w:ascii="Arial" w:hAnsi="Arial" w:cs="Arial"/>
                <w:color w:val="000000"/>
                <w:sz w:val="20"/>
                <w:szCs w:val="20"/>
              </w:rPr>
            </w:pPr>
            <w:r w:rsidRPr="009A198B">
              <w:rPr>
                <w:rFonts w:ascii="Arial" w:hAnsi="Arial" w:cs="Arial"/>
                <w:color w:val="000000"/>
                <w:sz w:val="20"/>
                <w:szCs w:val="20"/>
              </w:rPr>
              <w:t>___________________________</w:t>
            </w:r>
          </w:p>
          <w:p w14:paraId="095926C2" w14:textId="77777777" w:rsidR="00C82A43" w:rsidRPr="009A198B" w:rsidRDefault="00C82A43" w:rsidP="00416189">
            <w:pPr>
              <w:tabs>
                <w:tab w:val="left" w:pos="567"/>
              </w:tabs>
              <w:jc w:val="both"/>
              <w:rPr>
                <w:rFonts w:ascii="Arial" w:hAnsi="Arial" w:cs="Arial"/>
                <w:color w:val="000000"/>
                <w:sz w:val="20"/>
                <w:szCs w:val="20"/>
              </w:rPr>
            </w:pPr>
            <w:r w:rsidRPr="009A198B">
              <w:rPr>
                <w:rFonts w:ascii="Arial" w:hAnsi="Arial" w:cs="Arial"/>
                <w:color w:val="000000"/>
                <w:sz w:val="20"/>
                <w:szCs w:val="20"/>
              </w:rPr>
              <w:t>(parašas)</w:t>
            </w:r>
          </w:p>
          <w:p w14:paraId="3C3092AE" w14:textId="77777777" w:rsidR="00C82A43" w:rsidRPr="009A198B" w:rsidRDefault="00C82A43" w:rsidP="00416189">
            <w:pPr>
              <w:tabs>
                <w:tab w:val="left" w:pos="567"/>
              </w:tabs>
              <w:jc w:val="both"/>
              <w:rPr>
                <w:rFonts w:ascii="Arial" w:hAnsi="Arial" w:cs="Arial"/>
                <w:color w:val="000000"/>
                <w:sz w:val="20"/>
                <w:szCs w:val="20"/>
              </w:rPr>
            </w:pPr>
          </w:p>
          <w:p w14:paraId="2E77EB83" w14:textId="77777777" w:rsidR="00C82A43" w:rsidRPr="009A198B" w:rsidRDefault="00C82A43" w:rsidP="00416189">
            <w:pPr>
              <w:tabs>
                <w:tab w:val="left" w:pos="-270"/>
                <w:tab w:val="left" w:pos="567"/>
              </w:tabs>
              <w:jc w:val="right"/>
              <w:rPr>
                <w:rFonts w:ascii="Arial" w:hAnsi="Arial" w:cs="Arial"/>
                <w:b/>
                <w:color w:val="000000"/>
                <w:sz w:val="20"/>
                <w:szCs w:val="20"/>
              </w:rPr>
            </w:pPr>
          </w:p>
        </w:tc>
        <w:tc>
          <w:tcPr>
            <w:tcW w:w="425" w:type="dxa"/>
            <w:vMerge/>
          </w:tcPr>
          <w:p w14:paraId="4992D34F" w14:textId="77777777" w:rsidR="00C82A43" w:rsidRPr="009A198B" w:rsidRDefault="00C82A43" w:rsidP="00416189">
            <w:pPr>
              <w:tabs>
                <w:tab w:val="left" w:pos="-270"/>
                <w:tab w:val="left" w:pos="567"/>
              </w:tabs>
              <w:jc w:val="both"/>
              <w:rPr>
                <w:rFonts w:ascii="Arial" w:hAnsi="Arial" w:cs="Arial"/>
                <w:b/>
                <w:color w:val="000000"/>
                <w:sz w:val="20"/>
                <w:szCs w:val="20"/>
              </w:rPr>
            </w:pPr>
          </w:p>
        </w:tc>
        <w:tc>
          <w:tcPr>
            <w:tcW w:w="5704" w:type="dxa"/>
          </w:tcPr>
          <w:p w14:paraId="20C16BEC" w14:textId="77777777" w:rsidR="00C82A43" w:rsidRPr="009A198B" w:rsidRDefault="00C82A43" w:rsidP="00416189">
            <w:pPr>
              <w:tabs>
                <w:tab w:val="left" w:pos="567"/>
              </w:tabs>
              <w:jc w:val="right"/>
              <w:rPr>
                <w:rFonts w:ascii="Arial" w:hAnsi="Arial" w:cs="Arial"/>
                <w:color w:val="000000"/>
                <w:sz w:val="20"/>
                <w:szCs w:val="20"/>
              </w:rPr>
            </w:pPr>
          </w:p>
          <w:p w14:paraId="3755F7A1" w14:textId="77777777" w:rsidR="00C82A43" w:rsidRPr="009A198B" w:rsidRDefault="00C82A43" w:rsidP="00416189">
            <w:pPr>
              <w:tabs>
                <w:tab w:val="left" w:pos="567"/>
              </w:tabs>
              <w:rPr>
                <w:rFonts w:ascii="Arial" w:hAnsi="Arial" w:cs="Arial"/>
                <w:color w:val="000000"/>
                <w:sz w:val="20"/>
                <w:szCs w:val="20"/>
              </w:rPr>
            </w:pPr>
          </w:p>
          <w:p w14:paraId="7809AC7C" w14:textId="77777777" w:rsidR="00C82A43" w:rsidRPr="009A198B" w:rsidRDefault="00C82A43" w:rsidP="00416189">
            <w:pPr>
              <w:tabs>
                <w:tab w:val="left" w:pos="567"/>
              </w:tabs>
              <w:rPr>
                <w:rFonts w:ascii="Arial" w:hAnsi="Arial" w:cs="Arial"/>
                <w:color w:val="000000"/>
                <w:sz w:val="20"/>
                <w:szCs w:val="20"/>
              </w:rPr>
            </w:pPr>
            <w:r w:rsidRPr="009A198B">
              <w:rPr>
                <w:rFonts w:ascii="Arial" w:hAnsi="Arial" w:cs="Arial"/>
                <w:color w:val="000000"/>
                <w:sz w:val="20"/>
                <w:szCs w:val="20"/>
              </w:rPr>
              <w:t>___________________________</w:t>
            </w:r>
          </w:p>
          <w:p w14:paraId="262AF873" w14:textId="77777777" w:rsidR="00C82A43" w:rsidRPr="009A198B" w:rsidRDefault="00C82A43" w:rsidP="00416189">
            <w:pPr>
              <w:tabs>
                <w:tab w:val="left" w:pos="567"/>
              </w:tabs>
              <w:rPr>
                <w:rFonts w:ascii="Arial" w:hAnsi="Arial" w:cs="Arial"/>
                <w:color w:val="000000"/>
                <w:sz w:val="20"/>
                <w:szCs w:val="20"/>
              </w:rPr>
            </w:pPr>
            <w:r w:rsidRPr="009A198B">
              <w:rPr>
                <w:rFonts w:ascii="Arial" w:hAnsi="Arial" w:cs="Arial"/>
                <w:color w:val="000000"/>
                <w:sz w:val="20"/>
                <w:szCs w:val="20"/>
              </w:rPr>
              <w:t>(parašas)</w:t>
            </w:r>
          </w:p>
          <w:p w14:paraId="598A20BA" w14:textId="77777777" w:rsidR="00C82A43" w:rsidRPr="009A198B" w:rsidRDefault="00C82A43" w:rsidP="00416189">
            <w:pPr>
              <w:tabs>
                <w:tab w:val="left" w:pos="567"/>
              </w:tabs>
              <w:rPr>
                <w:rFonts w:ascii="Arial" w:hAnsi="Arial" w:cs="Arial"/>
                <w:color w:val="000000"/>
                <w:sz w:val="20"/>
                <w:szCs w:val="20"/>
              </w:rPr>
            </w:pPr>
          </w:p>
          <w:p w14:paraId="23166E51" w14:textId="77777777" w:rsidR="00C82A43" w:rsidRPr="009A198B" w:rsidRDefault="00C82A43" w:rsidP="00416189">
            <w:pPr>
              <w:tabs>
                <w:tab w:val="left" w:pos="-270"/>
                <w:tab w:val="left" w:pos="567"/>
              </w:tabs>
              <w:jc w:val="right"/>
              <w:rPr>
                <w:rFonts w:ascii="Arial" w:hAnsi="Arial" w:cs="Arial"/>
                <w:b/>
                <w:color w:val="000000"/>
                <w:sz w:val="20"/>
                <w:szCs w:val="20"/>
              </w:rPr>
            </w:pPr>
          </w:p>
        </w:tc>
      </w:tr>
    </w:tbl>
    <w:p w14:paraId="5377ACCF" w14:textId="77777777" w:rsidR="00C82A43" w:rsidRDefault="00C82A43"/>
    <w:p w14:paraId="312D6B39" w14:textId="77777777" w:rsidR="00C82A43" w:rsidRDefault="00C82A43">
      <w:r>
        <w:br w:type="page"/>
      </w:r>
    </w:p>
    <w:p w14:paraId="3677445F" w14:textId="77777777" w:rsidR="00C82A43" w:rsidRDefault="00C82A43"/>
    <w:tbl>
      <w:tblPr>
        <w:tblW w:w="5000" w:type="pct"/>
        <w:tblCellMar>
          <w:left w:w="40" w:type="dxa"/>
          <w:right w:w="40" w:type="dxa"/>
        </w:tblCellMar>
        <w:tblLook w:val="0000" w:firstRow="0" w:lastRow="0" w:firstColumn="0" w:lastColumn="0" w:noHBand="0" w:noVBand="0"/>
      </w:tblPr>
      <w:tblGrid>
        <w:gridCol w:w="5173"/>
        <w:gridCol w:w="5173"/>
      </w:tblGrid>
      <w:tr w:rsidR="00BB782D" w:rsidRPr="00BB782D" w14:paraId="3449090E" w14:textId="77777777" w:rsidTr="007D0A1F">
        <w:tc>
          <w:tcPr>
            <w:tcW w:w="5000" w:type="pct"/>
            <w:gridSpan w:val="2"/>
          </w:tcPr>
          <w:p w14:paraId="1886C21D" w14:textId="77777777" w:rsidR="0045425D" w:rsidRPr="00BB782D" w:rsidRDefault="0045425D" w:rsidP="007D0A1F">
            <w:pPr>
              <w:keepNext/>
              <w:keepLines/>
              <w:autoSpaceDE w:val="0"/>
              <w:autoSpaceDN w:val="0"/>
              <w:adjustRightInd w:val="0"/>
              <w:jc w:val="center"/>
              <w:rPr>
                <w:rFonts w:ascii="Arial" w:hAnsi="Arial" w:cs="Arial"/>
                <w:b/>
                <w:bCs/>
                <w:color w:val="000000" w:themeColor="text1"/>
                <w:sz w:val="20"/>
                <w:szCs w:val="20"/>
              </w:rPr>
            </w:pPr>
            <w:r w:rsidRPr="00BB782D">
              <w:rPr>
                <w:rFonts w:ascii="Arial" w:hAnsi="Arial" w:cs="Arial"/>
                <w:b/>
                <w:color w:val="000000" w:themeColor="text1"/>
                <w:sz w:val="20"/>
                <w:szCs w:val="20"/>
              </w:rPr>
              <w:t>PRIEDAS NR. 1</w:t>
            </w:r>
          </w:p>
          <w:p w14:paraId="04D17E99" w14:textId="7F09BB8E" w:rsidR="0045425D" w:rsidRPr="00BB782D" w:rsidRDefault="0045425D" w:rsidP="007D0A1F">
            <w:pPr>
              <w:autoSpaceDE w:val="0"/>
              <w:autoSpaceDN w:val="0"/>
              <w:adjustRightInd w:val="0"/>
              <w:jc w:val="center"/>
              <w:rPr>
                <w:rFonts w:ascii="Arial" w:hAnsi="Arial" w:cs="Arial"/>
                <w:b/>
                <w:bCs/>
                <w:color w:val="000000" w:themeColor="text1"/>
                <w:sz w:val="20"/>
                <w:szCs w:val="20"/>
              </w:rPr>
            </w:pPr>
            <w:r w:rsidRPr="00BB782D">
              <w:rPr>
                <w:rFonts w:ascii="Arial" w:hAnsi="Arial" w:cs="Arial"/>
                <w:b/>
                <w:bCs/>
                <w:color w:val="000000" w:themeColor="text1"/>
                <w:sz w:val="20"/>
                <w:szCs w:val="20"/>
              </w:rPr>
              <w:t xml:space="preserve">PRIE SUSITARIMO DĖL </w:t>
            </w:r>
            <w:r w:rsidR="00072FA6" w:rsidRPr="00BB782D">
              <w:rPr>
                <w:rFonts w:ascii="Arial" w:hAnsi="Arial" w:cs="Arial"/>
                <w:b/>
                <w:bCs/>
                <w:color w:val="000000" w:themeColor="text1"/>
                <w:sz w:val="20"/>
                <w:szCs w:val="20"/>
              </w:rPr>
              <w:t xml:space="preserve">ĮRANGOS / </w:t>
            </w:r>
            <w:r w:rsidRPr="00BB782D">
              <w:rPr>
                <w:rFonts w:ascii="Arial" w:hAnsi="Arial" w:cs="Arial"/>
                <w:b/>
                <w:bCs/>
                <w:color w:val="000000" w:themeColor="text1"/>
                <w:sz w:val="20"/>
                <w:szCs w:val="20"/>
              </w:rPr>
              <w:t xml:space="preserve">PASLAUGŲ TEIKIMO Nr. </w:t>
            </w:r>
            <w:r w:rsidR="006C53E6" w:rsidRPr="006C53E6">
              <w:rPr>
                <w:rFonts w:ascii="Arial" w:hAnsi="Arial" w:cs="Arial"/>
                <w:b/>
                <w:color w:val="000000" w:themeColor="text1"/>
                <w:sz w:val="20"/>
                <w:szCs w:val="20"/>
              </w:rPr>
              <w:t>SP078861</w:t>
            </w:r>
          </w:p>
          <w:p w14:paraId="73F25F90" w14:textId="77777777" w:rsidR="0045425D" w:rsidRPr="00BB782D" w:rsidRDefault="0045425D" w:rsidP="007D0A1F">
            <w:pPr>
              <w:autoSpaceDE w:val="0"/>
              <w:autoSpaceDN w:val="0"/>
              <w:adjustRightInd w:val="0"/>
              <w:rPr>
                <w:rFonts w:ascii="Arial" w:hAnsi="Arial" w:cs="Arial"/>
                <w:b/>
                <w:bCs/>
                <w:color w:val="000000" w:themeColor="text1"/>
                <w:sz w:val="20"/>
                <w:szCs w:val="20"/>
              </w:rPr>
            </w:pPr>
          </w:p>
        </w:tc>
      </w:tr>
      <w:tr w:rsidR="0045425D" w:rsidRPr="00BB782D" w14:paraId="67CA2DF9" w14:textId="77777777" w:rsidTr="007D0A1F">
        <w:tc>
          <w:tcPr>
            <w:tcW w:w="2500" w:type="pct"/>
          </w:tcPr>
          <w:p w14:paraId="70ED2DBB" w14:textId="77777777" w:rsidR="0045425D" w:rsidRPr="00BB782D" w:rsidRDefault="0045425D" w:rsidP="007D0A1F">
            <w:pPr>
              <w:keepNext/>
              <w:keepLines/>
              <w:autoSpaceDE w:val="0"/>
              <w:autoSpaceDN w:val="0"/>
              <w:adjustRightInd w:val="0"/>
              <w:rPr>
                <w:rFonts w:ascii="Arial" w:hAnsi="Arial" w:cs="Arial"/>
                <w:b/>
                <w:bCs/>
                <w:color w:val="000000" w:themeColor="text1"/>
                <w:sz w:val="20"/>
                <w:szCs w:val="20"/>
              </w:rPr>
            </w:pPr>
          </w:p>
        </w:tc>
        <w:tc>
          <w:tcPr>
            <w:tcW w:w="2500" w:type="pct"/>
          </w:tcPr>
          <w:p w14:paraId="5600625B" w14:textId="77777777" w:rsidR="0045425D" w:rsidRPr="00BB782D" w:rsidRDefault="003C68B3" w:rsidP="007D0A1F">
            <w:pPr>
              <w:autoSpaceDE w:val="0"/>
              <w:autoSpaceDN w:val="0"/>
              <w:adjustRightInd w:val="0"/>
              <w:jc w:val="right"/>
              <w:rPr>
                <w:rFonts w:ascii="Arial" w:hAnsi="Arial" w:cs="Arial"/>
                <w:b/>
                <w:bCs/>
                <w:color w:val="000000" w:themeColor="text1"/>
                <w:sz w:val="20"/>
                <w:szCs w:val="20"/>
              </w:rPr>
            </w:pPr>
            <w:bookmarkStart w:id="5" w:name="Input001_Data"/>
            <w:r w:rsidRPr="00BB782D">
              <w:rPr>
                <w:rFonts w:ascii="Arial" w:hAnsi="Arial" w:cs="Arial"/>
                <w:b/>
                <w:color w:val="000000" w:themeColor="text1"/>
                <w:sz w:val="20"/>
                <w:szCs w:val="20"/>
              </w:rPr>
              <w:t>2023</w:t>
            </w:r>
            <w:r w:rsidR="00C82A43" w:rsidRPr="00BB782D">
              <w:rPr>
                <w:rFonts w:ascii="Arial" w:hAnsi="Arial" w:cs="Arial"/>
                <w:b/>
                <w:color w:val="000000" w:themeColor="text1"/>
                <w:sz w:val="20"/>
                <w:szCs w:val="20"/>
              </w:rPr>
              <w:t>-</w:t>
            </w:r>
            <w:r w:rsidRPr="00BB782D">
              <w:rPr>
                <w:rFonts w:ascii="Arial" w:hAnsi="Arial" w:cs="Arial"/>
                <w:b/>
                <w:color w:val="000000" w:themeColor="text1"/>
                <w:sz w:val="20"/>
                <w:szCs w:val="20"/>
              </w:rPr>
              <w:t>10</w:t>
            </w:r>
            <w:r w:rsidR="00C82A43" w:rsidRPr="00BB782D">
              <w:rPr>
                <w:rFonts w:ascii="Arial" w:hAnsi="Arial" w:cs="Arial"/>
                <w:b/>
                <w:color w:val="000000" w:themeColor="text1"/>
                <w:sz w:val="20"/>
                <w:szCs w:val="20"/>
              </w:rPr>
              <w:t>-</w:t>
            </w:r>
            <w:r w:rsidRPr="00BB782D">
              <w:rPr>
                <w:rFonts w:ascii="Arial" w:hAnsi="Arial" w:cs="Arial"/>
                <w:b/>
                <w:color w:val="000000" w:themeColor="text1"/>
                <w:sz w:val="20"/>
                <w:szCs w:val="20"/>
              </w:rPr>
              <w:t>18</w:t>
            </w:r>
            <w:bookmarkEnd w:id="5"/>
          </w:p>
        </w:tc>
      </w:tr>
    </w:tbl>
    <w:p w14:paraId="52529F65" w14:textId="77777777" w:rsidR="0045425D" w:rsidRPr="00BB782D" w:rsidRDefault="0045425D" w:rsidP="0045425D">
      <w:pPr>
        <w:autoSpaceDE w:val="0"/>
        <w:autoSpaceDN w:val="0"/>
        <w:adjustRightInd w:val="0"/>
        <w:rPr>
          <w:rFonts w:ascii="Arial" w:hAnsi="Arial" w:cs="Arial"/>
          <w:b/>
          <w:bCs/>
          <w:color w:val="000000" w:themeColor="text1"/>
          <w:sz w:val="20"/>
          <w:szCs w:val="20"/>
        </w:rPr>
      </w:pPr>
    </w:p>
    <w:p w14:paraId="46B9BBC9" w14:textId="34368B44" w:rsidR="003E0F38" w:rsidRPr="00BB782D" w:rsidRDefault="00DE2051" w:rsidP="00C82A43">
      <w:pPr>
        <w:autoSpaceDE w:val="0"/>
        <w:autoSpaceDN w:val="0"/>
        <w:adjustRightInd w:val="0"/>
        <w:ind w:firstLine="567"/>
        <w:jc w:val="both"/>
        <w:rPr>
          <w:rFonts w:ascii="Arial" w:hAnsi="Arial" w:cs="Arial"/>
          <w:color w:val="000000" w:themeColor="text1"/>
          <w:sz w:val="20"/>
          <w:szCs w:val="20"/>
        </w:rPr>
      </w:pPr>
      <w:bookmarkStart w:id="6" w:name="_Hlk31040844"/>
      <w:r w:rsidRPr="00BB782D">
        <w:rPr>
          <w:rFonts w:ascii="Arial" w:hAnsi="Arial" w:cs="Arial"/>
          <w:color w:val="000000" w:themeColor="text1"/>
          <w:sz w:val="20"/>
          <w:szCs w:val="20"/>
        </w:rPr>
        <w:t>Telia Lietuva, AB</w:t>
      </w:r>
      <w:r w:rsidR="002C2F0A" w:rsidRPr="00BB782D">
        <w:rPr>
          <w:rFonts w:ascii="Arial" w:hAnsi="Arial" w:cs="Arial"/>
          <w:color w:val="000000" w:themeColor="text1"/>
          <w:sz w:val="20"/>
          <w:szCs w:val="20"/>
        </w:rPr>
        <w:t>,</w:t>
      </w:r>
      <w:r w:rsidR="00F5671D" w:rsidRPr="00BB782D">
        <w:rPr>
          <w:rFonts w:ascii="Arial" w:hAnsi="Arial" w:cs="Arial"/>
          <w:color w:val="000000" w:themeColor="text1"/>
          <w:sz w:val="20"/>
          <w:szCs w:val="20"/>
        </w:rPr>
        <w:t xml:space="preserve"> toliau tekste </w:t>
      </w:r>
      <w:r w:rsidRPr="00BB782D">
        <w:rPr>
          <w:rFonts w:ascii="Arial" w:hAnsi="Arial" w:cs="Arial"/>
          <w:color w:val="000000" w:themeColor="text1"/>
          <w:sz w:val="20"/>
          <w:szCs w:val="20"/>
        </w:rPr>
        <w:t>„</w:t>
      </w:r>
      <w:r w:rsidR="001D17FE" w:rsidRPr="00BB782D">
        <w:rPr>
          <w:rFonts w:ascii="Arial" w:hAnsi="Arial" w:cs="Arial"/>
          <w:color w:val="000000" w:themeColor="text1"/>
          <w:sz w:val="20"/>
          <w:szCs w:val="20"/>
        </w:rPr>
        <w:t>Telia</w:t>
      </w:r>
      <w:r w:rsidRPr="00BB782D">
        <w:rPr>
          <w:rFonts w:ascii="Arial" w:hAnsi="Arial" w:cs="Arial"/>
          <w:color w:val="000000" w:themeColor="text1"/>
          <w:sz w:val="20"/>
          <w:szCs w:val="20"/>
        </w:rPr>
        <w:t>“</w:t>
      </w:r>
      <w:r w:rsidR="00F5671D" w:rsidRPr="00BB782D">
        <w:rPr>
          <w:rFonts w:ascii="Arial" w:hAnsi="Arial" w:cs="Arial"/>
          <w:color w:val="000000" w:themeColor="text1"/>
          <w:sz w:val="20"/>
          <w:szCs w:val="20"/>
        </w:rPr>
        <w:t xml:space="preserve">, atstovaujama </w:t>
      </w:r>
      <w:r w:rsidR="00347B32">
        <w:rPr>
          <w:rFonts w:ascii="Arial" w:hAnsi="Arial" w:cs="Arial"/>
          <w:color w:val="000000" w:themeColor="text1"/>
          <w:sz w:val="20"/>
          <w:szCs w:val="20"/>
        </w:rPr>
        <w:t xml:space="preserve">Violetos </w:t>
      </w:r>
      <w:proofErr w:type="spellStart"/>
      <w:r w:rsidR="00347B32">
        <w:rPr>
          <w:rFonts w:ascii="Arial" w:hAnsi="Arial" w:cs="Arial"/>
          <w:color w:val="000000" w:themeColor="text1"/>
          <w:sz w:val="20"/>
          <w:szCs w:val="20"/>
        </w:rPr>
        <w:t>Kerpiškienės</w:t>
      </w:r>
      <w:proofErr w:type="spellEnd"/>
      <w:r w:rsidR="00347B32" w:rsidRPr="00C82A43">
        <w:rPr>
          <w:rFonts w:ascii="Arial" w:hAnsi="Arial" w:cs="Arial"/>
          <w:color w:val="000000" w:themeColor="text1"/>
          <w:sz w:val="20"/>
          <w:szCs w:val="20"/>
        </w:rPr>
        <w:t xml:space="preserve">, Pardavimų vadovės ir </w:t>
      </w:r>
      <w:r w:rsidR="00347B32" w:rsidRPr="009B3293">
        <w:rPr>
          <w:rFonts w:ascii="Arial" w:hAnsi="Arial" w:cs="Arial"/>
          <w:color w:val="000000" w:themeColor="text1"/>
          <w:sz w:val="20"/>
          <w:szCs w:val="20"/>
        </w:rPr>
        <w:t>Klaipėdos rajono pedagoginė</w:t>
      </w:r>
      <w:r w:rsidR="00347B32">
        <w:rPr>
          <w:rFonts w:ascii="Arial" w:hAnsi="Arial" w:cs="Arial"/>
          <w:color w:val="000000" w:themeColor="text1"/>
          <w:sz w:val="20"/>
          <w:szCs w:val="20"/>
        </w:rPr>
        <w:t>s</w:t>
      </w:r>
      <w:r w:rsidR="00347B32" w:rsidRPr="009B3293">
        <w:rPr>
          <w:rFonts w:ascii="Arial" w:hAnsi="Arial" w:cs="Arial"/>
          <w:color w:val="000000" w:themeColor="text1"/>
          <w:sz w:val="20"/>
          <w:szCs w:val="20"/>
        </w:rPr>
        <w:t xml:space="preserve"> psichologinė</w:t>
      </w:r>
      <w:r w:rsidR="00347B32">
        <w:rPr>
          <w:rFonts w:ascii="Arial" w:hAnsi="Arial" w:cs="Arial"/>
          <w:color w:val="000000" w:themeColor="text1"/>
          <w:sz w:val="20"/>
          <w:szCs w:val="20"/>
        </w:rPr>
        <w:t>s</w:t>
      </w:r>
      <w:r w:rsidR="00347B32" w:rsidRPr="009B3293">
        <w:rPr>
          <w:rFonts w:ascii="Arial" w:hAnsi="Arial" w:cs="Arial"/>
          <w:color w:val="000000" w:themeColor="text1"/>
          <w:sz w:val="20"/>
          <w:szCs w:val="20"/>
        </w:rPr>
        <w:t xml:space="preserve"> tarnyb</w:t>
      </w:r>
      <w:r w:rsidR="00347B32">
        <w:rPr>
          <w:rFonts w:ascii="Arial" w:hAnsi="Arial" w:cs="Arial"/>
          <w:color w:val="000000" w:themeColor="text1"/>
          <w:sz w:val="20"/>
          <w:szCs w:val="20"/>
        </w:rPr>
        <w:t xml:space="preserve">os, </w:t>
      </w:r>
      <w:r w:rsidR="00347B32" w:rsidRPr="00C82A43">
        <w:rPr>
          <w:rFonts w:ascii="Arial" w:hAnsi="Arial" w:cs="Arial"/>
          <w:color w:val="000000" w:themeColor="text1"/>
          <w:sz w:val="20"/>
          <w:szCs w:val="20"/>
        </w:rPr>
        <w:t>toliau tekste JŪS, atstovaujama</w:t>
      </w:r>
      <w:r w:rsidR="00347B32">
        <w:rPr>
          <w:rFonts w:ascii="Arial" w:hAnsi="Arial" w:cs="Arial"/>
          <w:color w:val="000000" w:themeColor="text1"/>
          <w:sz w:val="20"/>
          <w:szCs w:val="20"/>
        </w:rPr>
        <w:t>s J</w:t>
      </w:r>
      <w:r w:rsidR="00347B32" w:rsidRPr="00347B32">
        <w:rPr>
          <w:rFonts w:ascii="Arial" w:hAnsi="Arial" w:cs="Arial"/>
          <w:color w:val="000000" w:themeColor="text1"/>
          <w:sz w:val="20"/>
          <w:szCs w:val="20"/>
        </w:rPr>
        <w:t>olit</w:t>
      </w:r>
      <w:r w:rsidR="00347B32">
        <w:rPr>
          <w:rFonts w:ascii="Arial" w:hAnsi="Arial" w:cs="Arial"/>
          <w:color w:val="000000" w:themeColor="text1"/>
          <w:sz w:val="20"/>
          <w:szCs w:val="20"/>
        </w:rPr>
        <w:t>os</w:t>
      </w:r>
      <w:r w:rsidR="00347B32" w:rsidRPr="00347B32">
        <w:rPr>
          <w:rFonts w:ascii="Arial" w:hAnsi="Arial" w:cs="Arial"/>
          <w:color w:val="000000" w:themeColor="text1"/>
          <w:sz w:val="20"/>
          <w:szCs w:val="20"/>
        </w:rPr>
        <w:t xml:space="preserve"> </w:t>
      </w:r>
      <w:r w:rsidR="00347B32">
        <w:rPr>
          <w:rFonts w:ascii="Arial" w:hAnsi="Arial" w:cs="Arial"/>
          <w:color w:val="000000" w:themeColor="text1"/>
          <w:sz w:val="20"/>
          <w:szCs w:val="20"/>
        </w:rPr>
        <w:t>N</w:t>
      </w:r>
      <w:r w:rsidR="00347B32" w:rsidRPr="00347B32">
        <w:rPr>
          <w:rFonts w:ascii="Arial" w:hAnsi="Arial" w:cs="Arial"/>
          <w:color w:val="000000" w:themeColor="text1"/>
          <w:sz w:val="20"/>
          <w:szCs w:val="20"/>
        </w:rPr>
        <w:t>arkevič</w:t>
      </w:r>
      <w:r w:rsidR="00347B32" w:rsidRPr="00C82A43">
        <w:rPr>
          <w:rFonts w:ascii="Arial" w:hAnsi="Arial" w:cs="Arial"/>
          <w:color w:val="000000" w:themeColor="text1"/>
          <w:sz w:val="20"/>
          <w:szCs w:val="20"/>
        </w:rPr>
        <w:t>, Direktorės</w:t>
      </w:r>
      <w:r w:rsidR="00C82A43" w:rsidRPr="00BB782D">
        <w:rPr>
          <w:rFonts w:ascii="Arial" w:hAnsi="Arial" w:cs="Arial"/>
          <w:color w:val="000000" w:themeColor="text1"/>
          <w:sz w:val="20"/>
          <w:szCs w:val="20"/>
        </w:rPr>
        <w:t>,</w:t>
      </w:r>
      <w:r w:rsidR="00F5671D" w:rsidRPr="00BB782D">
        <w:rPr>
          <w:rFonts w:ascii="Arial" w:hAnsi="Arial" w:cs="Arial"/>
          <w:color w:val="000000" w:themeColor="text1"/>
          <w:sz w:val="20"/>
          <w:szCs w:val="20"/>
        </w:rPr>
        <w:t xml:space="preserve"> sudarėme </w:t>
      </w:r>
      <w:r w:rsidR="0045425D" w:rsidRPr="00BB782D">
        <w:rPr>
          <w:rFonts w:ascii="Arial" w:hAnsi="Arial" w:cs="Arial"/>
          <w:color w:val="000000" w:themeColor="text1"/>
          <w:sz w:val="20"/>
          <w:szCs w:val="20"/>
        </w:rPr>
        <w:t xml:space="preserve">šį Priedą Nr. 1 prie </w:t>
      </w:r>
      <w:r w:rsidR="00EF7C65" w:rsidRPr="00BB782D">
        <w:rPr>
          <w:rFonts w:ascii="Arial" w:hAnsi="Arial" w:cs="Arial"/>
          <w:color w:val="000000" w:themeColor="text1"/>
          <w:sz w:val="20"/>
          <w:szCs w:val="20"/>
        </w:rPr>
        <w:t xml:space="preserve">Susitarimo dėl įrangos / paslaugų teikimo Nr. </w:t>
      </w:r>
      <w:r w:rsidR="006C53E6" w:rsidRPr="006C53E6">
        <w:rPr>
          <w:rFonts w:ascii="Arial" w:hAnsi="Arial" w:cs="Arial"/>
          <w:color w:val="000000" w:themeColor="text1"/>
          <w:sz w:val="20"/>
          <w:szCs w:val="20"/>
        </w:rPr>
        <w:t>SP078861</w:t>
      </w:r>
      <w:r w:rsidR="006C53E6">
        <w:rPr>
          <w:rFonts w:ascii="Arial" w:hAnsi="Arial" w:cs="Arial"/>
          <w:color w:val="000000" w:themeColor="text1"/>
          <w:sz w:val="20"/>
          <w:szCs w:val="20"/>
        </w:rPr>
        <w:t>.</w:t>
      </w:r>
    </w:p>
    <w:bookmarkEnd w:id="6"/>
    <w:p w14:paraId="5E65DC8B" w14:textId="77777777" w:rsidR="00BB782D" w:rsidRDefault="00BB782D" w:rsidP="00BB782D">
      <w:pPr>
        <w:tabs>
          <w:tab w:val="left" w:pos="567"/>
        </w:tabs>
        <w:autoSpaceDE w:val="0"/>
        <w:autoSpaceDN w:val="0"/>
        <w:adjustRightInd w:val="0"/>
        <w:jc w:val="both"/>
        <w:rPr>
          <w:rFonts w:ascii="Arial" w:hAnsi="Arial" w:cs="Arial"/>
          <w:sz w:val="20"/>
          <w:szCs w:val="20"/>
        </w:rPr>
      </w:pPr>
    </w:p>
    <w:p w14:paraId="0BA92F81" w14:textId="77777777" w:rsidR="00347B32" w:rsidRDefault="00347B32" w:rsidP="00347B32">
      <w:pPr>
        <w:pStyle w:val="Sraopastraipa"/>
        <w:numPr>
          <w:ilvl w:val="0"/>
          <w:numId w:val="19"/>
        </w:numPr>
        <w:tabs>
          <w:tab w:val="left" w:pos="567"/>
        </w:tabs>
        <w:autoSpaceDE w:val="0"/>
        <w:autoSpaceDN w:val="0"/>
        <w:adjustRightInd w:val="0"/>
        <w:ind w:left="0" w:firstLine="0"/>
        <w:jc w:val="both"/>
        <w:rPr>
          <w:rFonts w:ascii="Arial" w:hAnsi="Arial" w:cs="Arial"/>
          <w:color w:val="000000"/>
          <w:sz w:val="20"/>
          <w:szCs w:val="20"/>
        </w:rPr>
      </w:pPr>
      <w:r w:rsidRPr="00DC25C6">
        <w:rPr>
          <w:rFonts w:ascii="Arial" w:hAnsi="Arial" w:cs="Arial"/>
          <w:color w:val="000000"/>
          <w:sz w:val="20"/>
          <w:szCs w:val="20"/>
        </w:rPr>
        <w:t xml:space="preserve">Susitarimo galiojimo laikotarpiui JŪSŲ judriojo ryšio abonentams taikomi </w:t>
      </w:r>
      <w:r>
        <w:rPr>
          <w:rFonts w:ascii="Arial" w:hAnsi="Arial" w:cs="Arial"/>
          <w:color w:val="000000"/>
          <w:sz w:val="20"/>
          <w:szCs w:val="20"/>
        </w:rPr>
        <w:t xml:space="preserve">žemiau nurodyti </w:t>
      </w:r>
      <w:r w:rsidRPr="00DC25C6">
        <w:rPr>
          <w:rFonts w:ascii="Arial" w:hAnsi="Arial" w:cs="Arial"/>
          <w:color w:val="000000"/>
          <w:sz w:val="20"/>
          <w:szCs w:val="20"/>
        </w:rPr>
        <w:t>mokėjimo planai</w:t>
      </w:r>
      <w:r>
        <w:rPr>
          <w:rFonts w:ascii="Arial" w:hAnsi="Arial" w:cs="Arial"/>
          <w:color w:val="000000"/>
          <w:sz w:val="20"/>
          <w:szCs w:val="20"/>
        </w:rPr>
        <w:t xml:space="preserve"> telefone.</w:t>
      </w:r>
    </w:p>
    <w:p w14:paraId="53E1F1C6" w14:textId="77777777" w:rsidR="00D6357A" w:rsidRDefault="00D6357A" w:rsidP="00D83BB3">
      <w:pPr>
        <w:pStyle w:val="Sraopastraipa"/>
        <w:tabs>
          <w:tab w:val="left" w:pos="567"/>
        </w:tabs>
        <w:autoSpaceDE w:val="0"/>
        <w:autoSpaceDN w:val="0"/>
        <w:adjustRightInd w:val="0"/>
        <w:ind w:left="0"/>
        <w:jc w:val="both"/>
        <w:rPr>
          <w:rFonts w:ascii="Arial" w:hAnsi="Arial" w:cs="Arial"/>
          <w:color w:val="000000"/>
          <w:sz w:val="20"/>
          <w:szCs w:val="20"/>
        </w:rPr>
      </w:pPr>
    </w:p>
    <w:p w14:paraId="2C424AB8" w14:textId="31B06F46" w:rsidR="00347B32" w:rsidRPr="004D353D" w:rsidRDefault="00347B32" w:rsidP="00347B32">
      <w:pPr>
        <w:pStyle w:val="Sraopastraipa"/>
        <w:numPr>
          <w:ilvl w:val="1"/>
          <w:numId w:val="44"/>
        </w:numPr>
        <w:tabs>
          <w:tab w:val="left" w:pos="567"/>
        </w:tabs>
        <w:autoSpaceDE w:val="0"/>
        <w:autoSpaceDN w:val="0"/>
        <w:adjustRightInd w:val="0"/>
        <w:jc w:val="both"/>
        <w:rPr>
          <w:rFonts w:ascii="Arial" w:hAnsi="Arial" w:cs="Arial"/>
          <w:color w:val="000000"/>
          <w:sz w:val="20"/>
          <w:szCs w:val="20"/>
          <w:lang w:val="it-IT"/>
        </w:rPr>
      </w:pPr>
      <w:r w:rsidRPr="00EA5DF4">
        <w:rPr>
          <w:rFonts w:ascii="Arial" w:hAnsi="Arial" w:cs="Arial"/>
          <w:color w:val="000000"/>
          <w:sz w:val="20"/>
          <w:szCs w:val="20"/>
        </w:rPr>
        <w:t>Mokėjimo planai</w:t>
      </w:r>
      <w:r>
        <w:rPr>
          <w:rFonts w:ascii="Arial" w:hAnsi="Arial" w:cs="Arial"/>
          <w:color w:val="000000"/>
          <w:sz w:val="20"/>
          <w:szCs w:val="20"/>
        </w:rPr>
        <w:t xml:space="preserve"> </w:t>
      </w:r>
      <w:r>
        <w:rPr>
          <w:rFonts w:ascii="Arial" w:hAnsi="Arial" w:cs="Arial"/>
          <w:b/>
          <w:i/>
          <w:color w:val="000000"/>
          <w:sz w:val="20"/>
          <w:szCs w:val="20"/>
        </w:rPr>
        <w:t>„T</w:t>
      </w:r>
      <w:r w:rsidRPr="00EA5DF4">
        <w:rPr>
          <w:rFonts w:ascii="Arial" w:hAnsi="Arial" w:cs="Arial"/>
          <w:b/>
          <w:i/>
          <w:color w:val="000000"/>
          <w:sz w:val="20"/>
          <w:szCs w:val="20"/>
        </w:rPr>
        <w:t>elia CPO</w:t>
      </w:r>
      <w:r>
        <w:rPr>
          <w:rFonts w:ascii="Arial" w:hAnsi="Arial" w:cs="Arial"/>
          <w:b/>
          <w:i/>
          <w:color w:val="000000"/>
          <w:sz w:val="20"/>
          <w:szCs w:val="20"/>
        </w:rPr>
        <w:t>“</w:t>
      </w:r>
      <w:r w:rsidRPr="00EA5DF4">
        <w:rPr>
          <w:rFonts w:ascii="Arial" w:hAnsi="Arial" w:cs="Arial"/>
          <w:color w:val="000000"/>
          <w:sz w:val="20"/>
          <w:szCs w:val="20"/>
        </w:rPr>
        <w:t xml:space="preserve"> paslaugoms telefone:</w:t>
      </w:r>
    </w:p>
    <w:p w14:paraId="1CB9C89A" w14:textId="77777777" w:rsidR="00347B32" w:rsidRDefault="00347B32" w:rsidP="00D83BB3">
      <w:pPr>
        <w:pStyle w:val="Sraopastraipa"/>
        <w:tabs>
          <w:tab w:val="left" w:pos="567"/>
        </w:tabs>
        <w:autoSpaceDE w:val="0"/>
        <w:autoSpaceDN w:val="0"/>
        <w:adjustRightInd w:val="0"/>
        <w:ind w:left="0"/>
        <w:jc w:val="both"/>
        <w:rPr>
          <w:rFonts w:ascii="Arial" w:hAnsi="Arial" w:cs="Arial"/>
          <w:color w:val="000000"/>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2268"/>
      </w:tblGrid>
      <w:tr w:rsidR="00347B32" w:rsidRPr="000C62EE" w14:paraId="17FA5818" w14:textId="77777777" w:rsidTr="00347B32">
        <w:trPr>
          <w:trHeight w:val="497"/>
        </w:trPr>
        <w:tc>
          <w:tcPr>
            <w:tcW w:w="8080" w:type="dxa"/>
            <w:vAlign w:val="center"/>
          </w:tcPr>
          <w:p w14:paraId="460FA7F9" w14:textId="77777777" w:rsidR="00347B32" w:rsidRPr="000C62EE" w:rsidRDefault="00347B32" w:rsidP="00205D36">
            <w:pPr>
              <w:jc w:val="center"/>
              <w:rPr>
                <w:rFonts w:ascii="Arial" w:hAnsi="Arial" w:cs="Arial"/>
                <w:b/>
                <w:sz w:val="20"/>
                <w:szCs w:val="20"/>
              </w:rPr>
            </w:pPr>
            <w:r w:rsidRPr="00080BC0">
              <w:rPr>
                <w:rFonts w:ascii="Arial" w:hAnsi="Arial" w:cs="Arial"/>
                <w:b/>
                <w:sz w:val="20"/>
                <w:szCs w:val="20"/>
              </w:rPr>
              <w:t>Pokalbių ir SMS planas</w:t>
            </w:r>
          </w:p>
        </w:tc>
        <w:tc>
          <w:tcPr>
            <w:tcW w:w="2268" w:type="dxa"/>
            <w:vAlign w:val="center"/>
          </w:tcPr>
          <w:p w14:paraId="61ABD43F" w14:textId="4F02466D" w:rsidR="00347B32" w:rsidRPr="000C62EE" w:rsidRDefault="005173DF" w:rsidP="00205D36">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2554A2C2" wp14:editId="625CA255">
                      <wp:simplePos x="0" y="0"/>
                      <wp:positionH relativeFrom="column">
                        <wp:posOffset>-40005</wp:posOffset>
                      </wp:positionH>
                      <wp:positionV relativeFrom="paragraph">
                        <wp:posOffset>310515</wp:posOffset>
                      </wp:positionV>
                      <wp:extent cx="1403985" cy="1104900"/>
                      <wp:effectExtent l="0" t="0" r="24765" b="19050"/>
                      <wp:wrapNone/>
                      <wp:docPr id="5" name="Stačiakampis 5"/>
                      <wp:cNvGraphicFramePr/>
                      <a:graphic xmlns:a="http://schemas.openxmlformats.org/drawingml/2006/main">
                        <a:graphicData uri="http://schemas.microsoft.com/office/word/2010/wordprocessingShape">
                          <wps:wsp>
                            <wps:cNvSpPr/>
                            <wps:spPr>
                              <a:xfrm>
                                <a:off x="0" y="0"/>
                                <a:ext cx="140398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E2A58" id="Stačiakampis 5" o:spid="_x0000_s1026" style="position:absolute;margin-left:-3.15pt;margin-top:24.45pt;width:110.55pt;height:8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" fillcolor="#4f81bd [3204]" strokecolor="#243f60 [1604]" strokeweight="2pt"/>
                  </w:pict>
                </mc:Fallback>
              </mc:AlternateContent>
            </w:r>
            <w:r w:rsidR="00347B32" w:rsidRPr="000C62EE">
              <w:rPr>
                <w:rFonts w:ascii="Arial" w:hAnsi="Arial" w:cs="Arial"/>
                <w:b/>
                <w:sz w:val="20"/>
                <w:szCs w:val="20"/>
              </w:rPr>
              <w:t>Telia CPO</w:t>
            </w:r>
          </w:p>
        </w:tc>
      </w:tr>
      <w:tr w:rsidR="00347B32" w:rsidRPr="000C62EE" w14:paraId="13233EBB" w14:textId="77777777" w:rsidTr="00347B32">
        <w:tc>
          <w:tcPr>
            <w:tcW w:w="8080" w:type="dxa"/>
          </w:tcPr>
          <w:p w14:paraId="7A125713" w14:textId="77777777" w:rsidR="00347B32" w:rsidRPr="000C62EE" w:rsidRDefault="00347B32" w:rsidP="00205D36">
            <w:pPr>
              <w:rPr>
                <w:rFonts w:ascii="Arial" w:hAnsi="Arial" w:cs="Arial"/>
                <w:sz w:val="20"/>
                <w:szCs w:val="20"/>
              </w:rPr>
            </w:pPr>
            <w:r w:rsidRPr="000C62EE">
              <w:rPr>
                <w:rFonts w:ascii="Arial" w:hAnsi="Arial" w:cs="Arial"/>
                <w:sz w:val="20"/>
                <w:szCs w:val="20"/>
              </w:rPr>
              <w:t>Minimalus plano mokestis</w:t>
            </w:r>
          </w:p>
        </w:tc>
        <w:tc>
          <w:tcPr>
            <w:tcW w:w="2268" w:type="dxa"/>
          </w:tcPr>
          <w:p w14:paraId="2CA3633F" w14:textId="77777777" w:rsidR="00347B32" w:rsidRPr="00CF74BA" w:rsidRDefault="00347B32" w:rsidP="00205D36">
            <w:pPr>
              <w:jc w:val="center"/>
              <w:rPr>
                <w:rFonts w:ascii="Arial" w:hAnsi="Arial" w:cs="Arial"/>
                <w:b/>
                <w:sz w:val="20"/>
                <w:szCs w:val="20"/>
              </w:rPr>
            </w:pPr>
            <w:r w:rsidRPr="00CF74BA">
              <w:rPr>
                <w:rFonts w:ascii="Arial" w:hAnsi="Arial" w:cs="Arial"/>
                <w:b/>
                <w:sz w:val="20"/>
                <w:szCs w:val="20"/>
              </w:rPr>
              <w:t>0,00 Eur /mėn.</w:t>
            </w:r>
          </w:p>
        </w:tc>
      </w:tr>
      <w:tr w:rsidR="00347B32" w:rsidRPr="000C62EE" w14:paraId="21984C20" w14:textId="77777777" w:rsidTr="00347B32">
        <w:tc>
          <w:tcPr>
            <w:tcW w:w="8080" w:type="dxa"/>
          </w:tcPr>
          <w:p w14:paraId="4A2A536A" w14:textId="77777777" w:rsidR="00347B32" w:rsidRPr="000C62EE" w:rsidRDefault="00347B32" w:rsidP="00205D36">
            <w:pPr>
              <w:rPr>
                <w:rFonts w:ascii="Arial" w:hAnsi="Arial" w:cs="Arial"/>
                <w:sz w:val="20"/>
                <w:szCs w:val="20"/>
              </w:rPr>
            </w:pPr>
            <w:r w:rsidRPr="000C62EE">
              <w:rPr>
                <w:rFonts w:ascii="Arial" w:hAnsi="Arial" w:cs="Arial"/>
                <w:sz w:val="20"/>
                <w:szCs w:val="20"/>
              </w:rPr>
              <w:t>Minutės kaina „Savoje komandoje“</w:t>
            </w:r>
          </w:p>
        </w:tc>
        <w:tc>
          <w:tcPr>
            <w:tcW w:w="2268" w:type="dxa"/>
          </w:tcPr>
          <w:p w14:paraId="54CEEE49" w14:textId="77777777" w:rsidR="00347B32" w:rsidRPr="000C62EE" w:rsidRDefault="00347B32" w:rsidP="00205D36">
            <w:pPr>
              <w:jc w:val="center"/>
              <w:rPr>
                <w:rFonts w:ascii="Arial" w:hAnsi="Arial" w:cs="Arial"/>
                <w:sz w:val="20"/>
                <w:szCs w:val="20"/>
              </w:rPr>
            </w:pPr>
            <w:r w:rsidRPr="000C62EE">
              <w:rPr>
                <w:rFonts w:ascii="Arial" w:hAnsi="Arial" w:cs="Arial"/>
                <w:sz w:val="20"/>
                <w:szCs w:val="20"/>
              </w:rPr>
              <w:t>0,00 Eur /min</w:t>
            </w:r>
            <w:r>
              <w:rPr>
                <w:rFonts w:ascii="Arial" w:hAnsi="Arial" w:cs="Arial"/>
                <w:sz w:val="20"/>
                <w:szCs w:val="20"/>
              </w:rPr>
              <w:t>.</w:t>
            </w:r>
          </w:p>
        </w:tc>
      </w:tr>
      <w:tr w:rsidR="00347B32" w:rsidRPr="000C62EE" w14:paraId="520F8D3B" w14:textId="77777777" w:rsidTr="00347B32">
        <w:tc>
          <w:tcPr>
            <w:tcW w:w="8080" w:type="dxa"/>
          </w:tcPr>
          <w:p w14:paraId="6AAD26CA" w14:textId="77777777" w:rsidR="00347B32" w:rsidRPr="000C62EE" w:rsidRDefault="00347B32" w:rsidP="00205D36">
            <w:pPr>
              <w:rPr>
                <w:rFonts w:ascii="Arial" w:hAnsi="Arial" w:cs="Arial"/>
                <w:sz w:val="20"/>
                <w:szCs w:val="20"/>
              </w:rPr>
            </w:pPr>
            <w:r w:rsidRPr="000C62EE">
              <w:rPr>
                <w:rFonts w:ascii="Arial" w:hAnsi="Arial" w:cs="Arial"/>
                <w:sz w:val="20"/>
                <w:szCs w:val="20"/>
              </w:rPr>
              <w:t>Minutės kaina į visus Lietuvos tinklus</w:t>
            </w:r>
          </w:p>
        </w:tc>
        <w:tc>
          <w:tcPr>
            <w:tcW w:w="2268" w:type="dxa"/>
          </w:tcPr>
          <w:p w14:paraId="0FB5F1F2" w14:textId="77777777" w:rsidR="00347B32" w:rsidRPr="000C62EE" w:rsidRDefault="00347B32" w:rsidP="00205D36">
            <w:pPr>
              <w:jc w:val="center"/>
              <w:rPr>
                <w:rFonts w:ascii="Arial" w:hAnsi="Arial" w:cs="Arial"/>
                <w:sz w:val="20"/>
                <w:szCs w:val="20"/>
              </w:rPr>
            </w:pPr>
            <w:r w:rsidRPr="000C62EE">
              <w:rPr>
                <w:rFonts w:ascii="Arial" w:hAnsi="Arial" w:cs="Arial"/>
                <w:sz w:val="20"/>
                <w:szCs w:val="20"/>
              </w:rPr>
              <w:t>0,00 Eur /min</w:t>
            </w:r>
            <w:r>
              <w:rPr>
                <w:rFonts w:ascii="Arial" w:hAnsi="Arial" w:cs="Arial"/>
                <w:sz w:val="20"/>
                <w:szCs w:val="20"/>
              </w:rPr>
              <w:t>.</w:t>
            </w:r>
          </w:p>
        </w:tc>
      </w:tr>
      <w:tr w:rsidR="00347B32" w:rsidRPr="000C62EE" w14:paraId="6381E97A" w14:textId="77777777" w:rsidTr="00347B32">
        <w:tc>
          <w:tcPr>
            <w:tcW w:w="8080" w:type="dxa"/>
          </w:tcPr>
          <w:p w14:paraId="39A9F2BD" w14:textId="77777777" w:rsidR="00347B32" w:rsidRPr="000C62EE" w:rsidRDefault="00347B32" w:rsidP="00205D36">
            <w:pPr>
              <w:rPr>
                <w:rFonts w:ascii="Arial" w:hAnsi="Arial" w:cs="Arial"/>
                <w:sz w:val="20"/>
                <w:szCs w:val="20"/>
              </w:rPr>
            </w:pPr>
            <w:r w:rsidRPr="000C62EE">
              <w:rPr>
                <w:rFonts w:ascii="Arial" w:hAnsi="Arial" w:cs="Arial"/>
                <w:sz w:val="20"/>
                <w:szCs w:val="20"/>
              </w:rPr>
              <w:t>SMS</w:t>
            </w:r>
            <w:r>
              <w:rPr>
                <w:rFonts w:ascii="Arial" w:hAnsi="Arial" w:cs="Arial"/>
                <w:sz w:val="20"/>
                <w:szCs w:val="20"/>
              </w:rPr>
              <w:t>, MMS</w:t>
            </w:r>
            <w:r w:rsidRPr="000C62EE">
              <w:rPr>
                <w:rFonts w:ascii="Arial" w:hAnsi="Arial" w:cs="Arial"/>
                <w:sz w:val="20"/>
                <w:szCs w:val="20"/>
              </w:rPr>
              <w:t xml:space="preserve"> į visus Lietuvos tinklus</w:t>
            </w:r>
          </w:p>
        </w:tc>
        <w:tc>
          <w:tcPr>
            <w:tcW w:w="2268" w:type="dxa"/>
          </w:tcPr>
          <w:p w14:paraId="47D2227D" w14:textId="77777777" w:rsidR="00347B32" w:rsidRPr="000C62EE" w:rsidRDefault="00347B32" w:rsidP="00205D36">
            <w:pPr>
              <w:jc w:val="center"/>
              <w:rPr>
                <w:rFonts w:ascii="Arial" w:hAnsi="Arial" w:cs="Arial"/>
                <w:sz w:val="20"/>
                <w:szCs w:val="20"/>
              </w:rPr>
            </w:pPr>
            <w:r w:rsidRPr="000C62EE">
              <w:rPr>
                <w:rFonts w:ascii="Arial" w:hAnsi="Arial" w:cs="Arial"/>
                <w:sz w:val="20"/>
                <w:szCs w:val="20"/>
              </w:rPr>
              <w:t>0,</w:t>
            </w:r>
            <w:r>
              <w:rPr>
                <w:rFonts w:ascii="Arial" w:hAnsi="Arial" w:cs="Arial"/>
                <w:sz w:val="20"/>
                <w:szCs w:val="20"/>
              </w:rPr>
              <w:t>00</w:t>
            </w:r>
            <w:r w:rsidRPr="000C62EE">
              <w:rPr>
                <w:rFonts w:ascii="Arial" w:hAnsi="Arial" w:cs="Arial"/>
                <w:sz w:val="20"/>
                <w:szCs w:val="20"/>
              </w:rPr>
              <w:t xml:space="preserve"> Eur /SMS</w:t>
            </w:r>
          </w:p>
        </w:tc>
      </w:tr>
      <w:tr w:rsidR="00347B32" w:rsidRPr="000C62EE" w14:paraId="7E6CC83C" w14:textId="77777777" w:rsidTr="00347B32">
        <w:tc>
          <w:tcPr>
            <w:tcW w:w="8080" w:type="dxa"/>
          </w:tcPr>
          <w:p w14:paraId="09E6E5E2" w14:textId="77777777" w:rsidR="00347B32" w:rsidRPr="000C62EE" w:rsidRDefault="00347B32" w:rsidP="00205D36">
            <w:pPr>
              <w:rPr>
                <w:rFonts w:ascii="Arial" w:hAnsi="Arial" w:cs="Arial"/>
                <w:sz w:val="20"/>
                <w:szCs w:val="20"/>
              </w:rPr>
            </w:pPr>
            <w:r w:rsidRPr="000C62EE">
              <w:rPr>
                <w:rFonts w:ascii="Arial" w:hAnsi="Arial" w:cs="Arial"/>
                <w:sz w:val="20"/>
                <w:szCs w:val="20"/>
              </w:rPr>
              <w:t>SMS</w:t>
            </w:r>
            <w:r>
              <w:rPr>
                <w:rFonts w:ascii="Arial" w:hAnsi="Arial" w:cs="Arial"/>
                <w:sz w:val="20"/>
                <w:szCs w:val="20"/>
              </w:rPr>
              <w:t>, MMS</w:t>
            </w:r>
            <w:r w:rsidRPr="000C62EE">
              <w:rPr>
                <w:rFonts w:ascii="Arial" w:hAnsi="Arial" w:cs="Arial"/>
                <w:sz w:val="20"/>
                <w:szCs w:val="20"/>
              </w:rPr>
              <w:t xml:space="preserve"> į </w:t>
            </w:r>
            <w:r>
              <w:rPr>
                <w:rFonts w:ascii="Arial" w:hAnsi="Arial" w:cs="Arial"/>
                <w:sz w:val="20"/>
                <w:szCs w:val="20"/>
              </w:rPr>
              <w:t>užsienį</w:t>
            </w:r>
          </w:p>
        </w:tc>
        <w:tc>
          <w:tcPr>
            <w:tcW w:w="2268" w:type="dxa"/>
          </w:tcPr>
          <w:p w14:paraId="7A0DCC8A" w14:textId="77777777" w:rsidR="00347B32" w:rsidRPr="000C62EE" w:rsidRDefault="00347B32" w:rsidP="00205D36">
            <w:pPr>
              <w:jc w:val="center"/>
              <w:rPr>
                <w:rFonts w:ascii="Arial" w:hAnsi="Arial" w:cs="Arial"/>
                <w:sz w:val="20"/>
                <w:szCs w:val="20"/>
              </w:rPr>
            </w:pPr>
            <w:r w:rsidRPr="006C163E">
              <w:rPr>
                <w:rFonts w:ascii="Arial" w:hAnsi="Arial" w:cs="Arial"/>
                <w:sz w:val="20"/>
                <w:szCs w:val="20"/>
              </w:rPr>
              <w:t>0,</w:t>
            </w:r>
            <w:r>
              <w:rPr>
                <w:rFonts w:ascii="Arial" w:hAnsi="Arial" w:cs="Arial"/>
                <w:sz w:val="20"/>
                <w:szCs w:val="20"/>
              </w:rPr>
              <w:t>11</w:t>
            </w:r>
            <w:r w:rsidRPr="006C163E">
              <w:rPr>
                <w:rFonts w:ascii="Arial" w:hAnsi="Arial" w:cs="Arial"/>
                <w:sz w:val="20"/>
                <w:szCs w:val="20"/>
              </w:rPr>
              <w:t xml:space="preserve"> Eur /SMS</w:t>
            </w:r>
          </w:p>
        </w:tc>
      </w:tr>
      <w:tr w:rsidR="00347B32" w:rsidRPr="000C62EE" w14:paraId="2B32E35E" w14:textId="77777777" w:rsidTr="00347B32">
        <w:tc>
          <w:tcPr>
            <w:tcW w:w="8080" w:type="dxa"/>
          </w:tcPr>
          <w:p w14:paraId="2E4A9A9D" w14:textId="77777777" w:rsidR="00347B32" w:rsidRPr="000C62EE" w:rsidRDefault="00347B32" w:rsidP="00205D36">
            <w:pPr>
              <w:rPr>
                <w:rFonts w:ascii="Arial" w:hAnsi="Arial" w:cs="Arial"/>
                <w:sz w:val="20"/>
                <w:szCs w:val="20"/>
              </w:rPr>
            </w:pPr>
            <w:r w:rsidRPr="006C163E">
              <w:rPr>
                <w:rFonts w:ascii="Arial" w:hAnsi="Arial" w:cs="Arial"/>
                <w:sz w:val="20"/>
                <w:szCs w:val="20"/>
              </w:rPr>
              <w:t>Vaizdo skambučiai</w:t>
            </w:r>
          </w:p>
        </w:tc>
        <w:tc>
          <w:tcPr>
            <w:tcW w:w="2268" w:type="dxa"/>
          </w:tcPr>
          <w:p w14:paraId="7F1A3367" w14:textId="77777777" w:rsidR="00347B32" w:rsidRPr="000C62EE" w:rsidRDefault="00347B32" w:rsidP="00205D36">
            <w:pPr>
              <w:jc w:val="center"/>
              <w:rPr>
                <w:rFonts w:ascii="Arial" w:hAnsi="Arial" w:cs="Arial"/>
                <w:sz w:val="20"/>
                <w:szCs w:val="20"/>
              </w:rPr>
            </w:pPr>
            <w:r w:rsidRPr="006C163E">
              <w:rPr>
                <w:rFonts w:ascii="Arial" w:hAnsi="Arial" w:cs="Arial"/>
                <w:sz w:val="20"/>
                <w:szCs w:val="20"/>
              </w:rPr>
              <w:t>0,</w:t>
            </w:r>
            <w:r>
              <w:rPr>
                <w:rFonts w:ascii="Arial" w:hAnsi="Arial" w:cs="Arial"/>
                <w:sz w:val="20"/>
                <w:szCs w:val="20"/>
              </w:rPr>
              <w:t>19</w:t>
            </w:r>
            <w:r w:rsidRPr="006C163E">
              <w:rPr>
                <w:rFonts w:ascii="Arial" w:hAnsi="Arial" w:cs="Arial"/>
                <w:sz w:val="20"/>
                <w:szCs w:val="20"/>
              </w:rPr>
              <w:t xml:space="preserve"> Eur /</w:t>
            </w:r>
            <w:r>
              <w:rPr>
                <w:rFonts w:ascii="Arial" w:hAnsi="Arial" w:cs="Arial"/>
                <w:sz w:val="20"/>
                <w:szCs w:val="20"/>
              </w:rPr>
              <w:t>min.</w:t>
            </w:r>
          </w:p>
        </w:tc>
      </w:tr>
      <w:tr w:rsidR="00347B32" w:rsidRPr="000C62EE" w14:paraId="44D59460" w14:textId="77777777" w:rsidTr="00347B32">
        <w:tc>
          <w:tcPr>
            <w:tcW w:w="8080" w:type="dxa"/>
          </w:tcPr>
          <w:p w14:paraId="5A4944D2" w14:textId="77777777" w:rsidR="00347B32" w:rsidRPr="006C163E" w:rsidRDefault="00347B32" w:rsidP="00205D36">
            <w:pPr>
              <w:rPr>
                <w:rFonts w:ascii="Arial" w:hAnsi="Arial" w:cs="Arial"/>
                <w:sz w:val="20"/>
                <w:szCs w:val="20"/>
              </w:rPr>
            </w:pPr>
            <w:r>
              <w:rPr>
                <w:rFonts w:ascii="Arial" w:hAnsi="Arial" w:cs="Arial"/>
                <w:sz w:val="20"/>
                <w:szCs w:val="20"/>
              </w:rPr>
              <w:t xml:space="preserve">Tarptautiniai ir tarptinkliniai pokalbiai ir SMS </w:t>
            </w:r>
          </w:p>
        </w:tc>
        <w:tc>
          <w:tcPr>
            <w:tcW w:w="2268" w:type="dxa"/>
          </w:tcPr>
          <w:p w14:paraId="47E2048E" w14:textId="77777777" w:rsidR="00347B32" w:rsidRPr="006C163E" w:rsidRDefault="00347B32" w:rsidP="00205D36">
            <w:pPr>
              <w:jc w:val="center"/>
              <w:rPr>
                <w:rFonts w:ascii="Arial" w:hAnsi="Arial" w:cs="Arial"/>
                <w:sz w:val="20"/>
                <w:szCs w:val="20"/>
              </w:rPr>
            </w:pPr>
            <w:r>
              <w:rPr>
                <w:rFonts w:ascii="Arial" w:hAnsi="Arial" w:cs="Arial"/>
                <w:sz w:val="20"/>
                <w:szCs w:val="20"/>
              </w:rPr>
              <w:t>Atskiras priedas</w:t>
            </w:r>
          </w:p>
        </w:tc>
      </w:tr>
      <w:tr w:rsidR="00347B32" w:rsidRPr="000C62EE" w14:paraId="26518DFD" w14:textId="77777777" w:rsidTr="00205D36">
        <w:tc>
          <w:tcPr>
            <w:tcW w:w="10348" w:type="dxa"/>
            <w:gridSpan w:val="2"/>
          </w:tcPr>
          <w:p w14:paraId="50AA0A14" w14:textId="77777777" w:rsidR="00347B32" w:rsidRPr="000C62EE" w:rsidRDefault="00347B32" w:rsidP="00205D36">
            <w:pPr>
              <w:rPr>
                <w:rFonts w:ascii="Arial" w:hAnsi="Arial" w:cs="Arial"/>
                <w:sz w:val="20"/>
                <w:szCs w:val="20"/>
              </w:rPr>
            </w:pPr>
            <w:r w:rsidRPr="000C62EE">
              <w:rPr>
                <w:rFonts w:ascii="Arial" w:hAnsi="Arial" w:cs="Arial"/>
                <w:b/>
                <w:sz w:val="20"/>
                <w:szCs w:val="20"/>
              </w:rPr>
              <w:t xml:space="preserve">Plane Telia </w:t>
            </w:r>
            <w:r>
              <w:rPr>
                <w:rFonts w:ascii="Arial" w:hAnsi="Arial" w:cs="Arial"/>
                <w:b/>
                <w:sz w:val="20"/>
                <w:szCs w:val="20"/>
              </w:rPr>
              <w:t>CPO</w:t>
            </w:r>
            <w:r w:rsidRPr="000C62EE">
              <w:rPr>
                <w:rFonts w:ascii="Arial" w:hAnsi="Arial" w:cs="Arial"/>
                <w:b/>
                <w:sz w:val="20"/>
                <w:szCs w:val="20"/>
              </w:rPr>
              <w:t xml:space="preserve"> privaloma pasirinkti nuolatinį mobiliojo interneto telefone duomenų planą </w:t>
            </w:r>
            <w:r w:rsidRPr="000C62EE">
              <w:rPr>
                <w:rFonts w:ascii="Arial" w:hAnsi="Arial" w:cs="Arial"/>
                <w:sz w:val="20"/>
                <w:szCs w:val="20"/>
              </w:rPr>
              <w:t>(nurodyti lentelėje žemiau)</w:t>
            </w:r>
          </w:p>
        </w:tc>
      </w:tr>
    </w:tbl>
    <w:p w14:paraId="21C0EBE4" w14:textId="77777777" w:rsidR="00347B32" w:rsidRDefault="00347B32" w:rsidP="00347B32">
      <w:pPr>
        <w:pStyle w:val="Sraopastraipa"/>
        <w:tabs>
          <w:tab w:val="left" w:pos="567"/>
        </w:tabs>
        <w:autoSpaceDE w:val="0"/>
        <w:autoSpaceDN w:val="0"/>
        <w:adjustRightInd w:val="0"/>
        <w:ind w:left="0"/>
        <w:jc w:val="both"/>
        <w:rPr>
          <w:rFonts w:ascii="Arial" w:hAnsi="Arial" w:cs="Arial"/>
          <w:color w:val="000000"/>
          <w:sz w:val="20"/>
          <w:szCs w:val="20"/>
        </w:rPr>
      </w:pPr>
    </w:p>
    <w:p w14:paraId="01266086" w14:textId="77777777" w:rsidR="00347B32" w:rsidRDefault="00347B32" w:rsidP="00347B32">
      <w:pPr>
        <w:tabs>
          <w:tab w:val="left" w:pos="567"/>
        </w:tabs>
        <w:autoSpaceDE w:val="0"/>
        <w:autoSpaceDN w:val="0"/>
        <w:adjustRightInd w:val="0"/>
        <w:jc w:val="both"/>
        <w:rPr>
          <w:rFonts w:ascii="Arial" w:hAnsi="Arial" w:cs="Arial"/>
          <w:color w:val="000000"/>
          <w:sz w:val="20"/>
          <w:szCs w:val="20"/>
        </w:rPr>
      </w:pPr>
      <w:r w:rsidRPr="0079740D">
        <w:rPr>
          <w:rFonts w:ascii="Arial" w:hAnsi="Arial" w:cs="Arial"/>
          <w:color w:val="000000"/>
          <w:sz w:val="20"/>
          <w:szCs w:val="20"/>
        </w:rPr>
        <w:t>Planui Telia CPO  pasirenkami mobiliojo interneto telefone duomenų planai, kainos EUR be PVM:</w:t>
      </w:r>
    </w:p>
    <w:p w14:paraId="3851AE3A" w14:textId="77777777" w:rsidR="00347B32" w:rsidRDefault="00347B32" w:rsidP="00347B32">
      <w:pPr>
        <w:tabs>
          <w:tab w:val="left" w:pos="567"/>
        </w:tabs>
        <w:autoSpaceDE w:val="0"/>
        <w:autoSpaceDN w:val="0"/>
        <w:adjustRightInd w:val="0"/>
        <w:jc w:val="both"/>
        <w:rPr>
          <w:rFonts w:ascii="Arial" w:hAnsi="Arial" w:cs="Arial"/>
          <w:color w:val="000000"/>
          <w:sz w:val="20"/>
          <w:szCs w:val="20"/>
        </w:rPr>
      </w:pPr>
    </w:p>
    <w:tbl>
      <w:tblPr>
        <w:tblW w:w="10343" w:type="dxa"/>
        <w:tblLook w:val="04A0" w:firstRow="1" w:lastRow="0" w:firstColumn="1" w:lastColumn="0" w:noHBand="0" w:noVBand="1"/>
      </w:tblPr>
      <w:tblGrid>
        <w:gridCol w:w="4253"/>
        <w:gridCol w:w="2405"/>
        <w:gridCol w:w="1417"/>
        <w:gridCol w:w="2268"/>
      </w:tblGrid>
      <w:tr w:rsidR="00347B32" w:rsidRPr="000C62EE" w14:paraId="05734BE8" w14:textId="77777777" w:rsidTr="00205D36">
        <w:trPr>
          <w:trHeight w:val="300"/>
        </w:trPr>
        <w:tc>
          <w:tcPr>
            <w:tcW w:w="4253" w:type="dxa"/>
            <w:tcBorders>
              <w:top w:val="single" w:sz="4" w:space="0" w:color="auto"/>
              <w:left w:val="single" w:sz="4" w:space="0" w:color="auto"/>
              <w:bottom w:val="single" w:sz="4" w:space="0" w:color="auto"/>
              <w:right w:val="single" w:sz="4" w:space="0" w:color="auto"/>
            </w:tcBorders>
            <w:vAlign w:val="center"/>
          </w:tcPr>
          <w:p w14:paraId="3095ADBB" w14:textId="77777777" w:rsidR="00347B32" w:rsidRPr="000C62EE" w:rsidRDefault="00347B32" w:rsidP="00205D36">
            <w:pPr>
              <w:jc w:val="center"/>
              <w:rPr>
                <w:rFonts w:ascii="Arial" w:hAnsi="Arial" w:cs="Arial"/>
                <w:b/>
                <w:bCs/>
                <w:sz w:val="20"/>
                <w:szCs w:val="20"/>
              </w:rPr>
            </w:pPr>
            <w:r w:rsidRPr="000C62EE">
              <w:rPr>
                <w:rFonts w:ascii="Arial" w:hAnsi="Arial" w:cs="Arial"/>
                <w:b/>
                <w:bCs/>
                <w:sz w:val="20"/>
                <w:szCs w:val="20"/>
              </w:rPr>
              <w:t xml:space="preserve">Mobiliojo interneto telefone </w:t>
            </w:r>
          </w:p>
          <w:p w14:paraId="7936A8E2" w14:textId="77777777" w:rsidR="00347B32" w:rsidRPr="000C62EE" w:rsidRDefault="00347B32" w:rsidP="00205D36">
            <w:pPr>
              <w:jc w:val="center"/>
              <w:rPr>
                <w:rFonts w:ascii="Arial" w:hAnsi="Arial" w:cs="Arial"/>
                <w:b/>
                <w:bCs/>
                <w:sz w:val="20"/>
                <w:szCs w:val="20"/>
              </w:rPr>
            </w:pPr>
            <w:r w:rsidRPr="000C62EE">
              <w:rPr>
                <w:rFonts w:ascii="Arial" w:hAnsi="Arial" w:cs="Arial"/>
                <w:b/>
                <w:bCs/>
                <w:sz w:val="20"/>
                <w:szCs w:val="20"/>
              </w:rPr>
              <w:t>duomenų planai*</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F105" w14:textId="77777777" w:rsidR="00347B32" w:rsidRPr="000C62EE" w:rsidRDefault="00347B32" w:rsidP="00205D36">
            <w:pPr>
              <w:jc w:val="center"/>
              <w:rPr>
                <w:rFonts w:ascii="Arial" w:hAnsi="Arial" w:cs="Arial"/>
                <w:b/>
                <w:bCs/>
                <w:sz w:val="20"/>
                <w:szCs w:val="20"/>
              </w:rPr>
            </w:pPr>
            <w:r w:rsidRPr="000C62EE">
              <w:rPr>
                <w:rFonts w:ascii="Arial" w:hAnsi="Arial" w:cs="Arial"/>
                <w:b/>
                <w:bCs/>
                <w:sz w:val="20"/>
                <w:szCs w:val="20"/>
              </w:rPr>
              <w:t>Suteikiama duomenų per mėn. Lietuvoje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1DAA" w14:textId="77777777" w:rsidR="00347B32" w:rsidRPr="000C62EE" w:rsidRDefault="00347B32" w:rsidP="00205D36">
            <w:pPr>
              <w:jc w:val="center"/>
              <w:rPr>
                <w:rFonts w:ascii="Arial" w:hAnsi="Arial" w:cs="Arial"/>
                <w:b/>
                <w:bCs/>
                <w:sz w:val="20"/>
                <w:szCs w:val="20"/>
              </w:rPr>
            </w:pPr>
            <w:r w:rsidRPr="000C62EE">
              <w:rPr>
                <w:rFonts w:ascii="Arial" w:hAnsi="Arial" w:cs="Arial"/>
                <w:b/>
                <w:bCs/>
                <w:sz w:val="20"/>
                <w:szCs w:val="20"/>
              </w:rPr>
              <w:t xml:space="preserve">Kaina abonentui </w:t>
            </w:r>
            <w:r>
              <w:rPr>
                <w:rFonts w:ascii="Arial" w:hAnsi="Arial" w:cs="Arial"/>
                <w:b/>
                <w:bCs/>
                <w:sz w:val="20"/>
                <w:szCs w:val="20"/>
              </w:rPr>
              <w:t>Eur/</w:t>
            </w:r>
            <w:r w:rsidRPr="000C62EE">
              <w:rPr>
                <w:rFonts w:ascii="Arial" w:hAnsi="Arial" w:cs="Arial"/>
                <w:b/>
                <w:bCs/>
                <w:sz w:val="20"/>
                <w:szCs w:val="20"/>
              </w:rPr>
              <w:t>mėn.</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EDC39" w14:textId="77777777" w:rsidR="00347B32" w:rsidRPr="000C62EE" w:rsidRDefault="00347B32" w:rsidP="00205D36">
            <w:pPr>
              <w:jc w:val="center"/>
              <w:rPr>
                <w:rFonts w:ascii="Arial" w:hAnsi="Arial" w:cs="Arial"/>
                <w:b/>
                <w:bCs/>
                <w:sz w:val="20"/>
                <w:szCs w:val="20"/>
              </w:rPr>
            </w:pPr>
            <w:r w:rsidRPr="000C62EE">
              <w:rPr>
                <w:rFonts w:ascii="Arial" w:hAnsi="Arial" w:cs="Arial"/>
                <w:b/>
                <w:bCs/>
                <w:sz w:val="20"/>
                <w:szCs w:val="20"/>
              </w:rPr>
              <w:t xml:space="preserve">Kaina abonentui </w:t>
            </w:r>
            <w:r>
              <w:rPr>
                <w:rFonts w:ascii="Arial" w:hAnsi="Arial" w:cs="Arial"/>
                <w:b/>
                <w:bCs/>
                <w:sz w:val="20"/>
                <w:szCs w:val="20"/>
              </w:rPr>
              <w:t>Eur/</w:t>
            </w:r>
            <w:r w:rsidRPr="000C62EE">
              <w:rPr>
                <w:rFonts w:ascii="Arial" w:hAnsi="Arial" w:cs="Arial"/>
                <w:b/>
                <w:bCs/>
                <w:sz w:val="20"/>
                <w:szCs w:val="20"/>
              </w:rPr>
              <w:t>mėn., pritaikius susitarimo nuolaidą</w:t>
            </w:r>
          </w:p>
        </w:tc>
      </w:tr>
      <w:tr w:rsidR="00347B32" w:rsidRPr="000C62EE" w14:paraId="5AA8226A" w14:textId="77777777" w:rsidTr="00205D36">
        <w:trPr>
          <w:trHeight w:val="315"/>
        </w:trPr>
        <w:tc>
          <w:tcPr>
            <w:tcW w:w="4253" w:type="dxa"/>
            <w:tcBorders>
              <w:top w:val="single" w:sz="4" w:space="0" w:color="auto"/>
              <w:left w:val="single" w:sz="4" w:space="0" w:color="auto"/>
              <w:bottom w:val="single" w:sz="4" w:space="0" w:color="auto"/>
              <w:right w:val="single" w:sz="4" w:space="0" w:color="auto"/>
            </w:tcBorders>
            <w:vAlign w:val="center"/>
          </w:tcPr>
          <w:p w14:paraId="3333A48D" w14:textId="77777777" w:rsidR="00347B32" w:rsidRPr="000C62EE" w:rsidRDefault="00347B32" w:rsidP="00205D36">
            <w:pPr>
              <w:rPr>
                <w:rFonts w:ascii="Arial" w:hAnsi="Arial" w:cs="Arial"/>
                <w:sz w:val="20"/>
                <w:szCs w:val="20"/>
              </w:rPr>
            </w:pPr>
            <w:bookmarkStart w:id="7" w:name="DeleteTeliaCPO_1"/>
            <w:r w:rsidRPr="0079740D">
              <w:rPr>
                <w:rFonts w:ascii="Arial" w:hAnsi="Arial" w:cs="Arial"/>
                <w:sz w:val="20"/>
                <w:szCs w:val="20"/>
              </w:rPr>
              <w:t>Duomenų pl. CPO 0 GB  mok.</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C8193" w14:textId="3EF2B326" w:rsidR="00347B32" w:rsidRPr="000C62EE" w:rsidRDefault="005173DF" w:rsidP="00205D36">
            <w:pPr>
              <w:jc w:val="center"/>
              <w:rPr>
                <w:rFonts w:ascii="Arial" w:hAnsi="Arial" w:cs="Arial"/>
                <w:sz w:val="20"/>
                <w:szCs w:val="20"/>
              </w:rPr>
            </w:pPr>
            <w:bookmarkStart w:id="8" w:name="_GoBack"/>
            <w:r>
              <w:rPr>
                <w:rFonts w:ascii="Arial" w:hAnsi="Arial" w:cs="Arial"/>
                <w:noProof/>
                <w:sz w:val="20"/>
                <w:szCs w:val="20"/>
              </w:rPr>
              <mc:AlternateContent>
                <mc:Choice Requires="wps">
                  <w:drawing>
                    <wp:anchor distT="0" distB="0" distL="114300" distR="114300" simplePos="0" relativeHeight="251663360" behindDoc="0" locked="0" layoutInCell="1" allowOverlap="1" wp14:anchorId="7FCF9D21" wp14:editId="4FE31B11">
                      <wp:simplePos x="0" y="0"/>
                      <wp:positionH relativeFrom="column">
                        <wp:posOffset>-36195</wp:posOffset>
                      </wp:positionH>
                      <wp:positionV relativeFrom="paragraph">
                        <wp:posOffset>5715</wp:posOffset>
                      </wp:positionV>
                      <wp:extent cx="3827145" cy="190500"/>
                      <wp:effectExtent l="0" t="0" r="20955" b="19050"/>
                      <wp:wrapNone/>
                      <wp:docPr id="6" name="Stačiakampis 6"/>
                      <wp:cNvGraphicFramePr/>
                      <a:graphic xmlns:a="http://schemas.openxmlformats.org/drawingml/2006/main">
                        <a:graphicData uri="http://schemas.microsoft.com/office/word/2010/wordprocessingShape">
                          <wps:wsp>
                            <wps:cNvSpPr/>
                            <wps:spPr>
                              <a:xfrm>
                                <a:off x="0" y="0"/>
                                <a:ext cx="382714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F4627" id="Stačiakampis 6" o:spid="_x0000_s1026" style="position:absolute;margin-left:-2.85pt;margin-top:.45pt;width:301.3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" fillcolor="#4f81bd [3204]" strokecolor="#243f60 [1604]" strokeweight="2pt"/>
                  </w:pict>
                </mc:Fallback>
              </mc:AlternateContent>
            </w:r>
            <w:bookmarkEnd w:id="8"/>
            <w:r w:rsidR="00347B32">
              <w:rPr>
                <w:rFonts w:ascii="Arial" w:hAnsi="Arial" w:cs="Arial"/>
                <w:sz w:val="20"/>
                <w:szCs w:val="20"/>
              </w:rPr>
              <w:t>0 GB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3C1C4" w14:textId="77777777" w:rsidR="00347B32" w:rsidRPr="000C62EE" w:rsidRDefault="00347B32" w:rsidP="00205D36">
            <w:pPr>
              <w:jc w:val="center"/>
              <w:rPr>
                <w:rFonts w:ascii="Arial" w:hAnsi="Arial" w:cs="Arial"/>
                <w:sz w:val="20"/>
                <w:szCs w:val="20"/>
              </w:rPr>
            </w:pPr>
            <w:r>
              <w:rPr>
                <w:rFonts w:ascii="Arial" w:hAnsi="Arial" w:cs="Arial"/>
                <w:sz w:val="20"/>
                <w:szCs w:val="20"/>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D3C1E" w14:textId="3BAEA4F9" w:rsidR="00347B32" w:rsidRPr="00EA5DF4" w:rsidRDefault="00347B32" w:rsidP="00205D36">
            <w:pPr>
              <w:jc w:val="center"/>
              <w:rPr>
                <w:rFonts w:ascii="Arial" w:hAnsi="Arial" w:cs="Arial"/>
                <w:color w:val="FF0000"/>
                <w:sz w:val="20"/>
                <w:szCs w:val="20"/>
              </w:rPr>
            </w:pPr>
            <w:r w:rsidRPr="00347B32">
              <w:rPr>
                <w:rFonts w:ascii="Arial" w:hAnsi="Arial" w:cs="Arial"/>
                <w:color w:val="000000" w:themeColor="text1"/>
                <w:sz w:val="20"/>
                <w:szCs w:val="20"/>
              </w:rPr>
              <w:t>0,00</w:t>
            </w:r>
          </w:p>
        </w:tc>
      </w:tr>
    </w:tbl>
    <w:bookmarkEnd w:id="7"/>
    <w:p w14:paraId="54D6A1E3" w14:textId="77777777" w:rsidR="00347B32" w:rsidRPr="00683A83" w:rsidRDefault="00347B32" w:rsidP="00347B32">
      <w:pPr>
        <w:pStyle w:val="Sraopastraipa"/>
        <w:tabs>
          <w:tab w:val="left" w:pos="567"/>
        </w:tabs>
        <w:autoSpaceDE w:val="0"/>
        <w:autoSpaceDN w:val="0"/>
        <w:adjustRightInd w:val="0"/>
        <w:ind w:left="0"/>
        <w:jc w:val="both"/>
        <w:rPr>
          <w:rFonts w:ascii="Arial" w:hAnsi="Arial" w:cs="Arial"/>
          <w:color w:val="000000"/>
          <w:sz w:val="18"/>
          <w:szCs w:val="18"/>
        </w:rPr>
      </w:pPr>
      <w:r w:rsidRPr="00683A83">
        <w:rPr>
          <w:rFonts w:ascii="Arial" w:hAnsi="Arial" w:cs="Arial"/>
          <w:color w:val="000000"/>
          <w:sz w:val="18"/>
          <w:szCs w:val="18"/>
        </w:rPr>
        <w:t xml:space="preserve">*Išnaudojus suteiktus duomenis </w:t>
      </w:r>
      <w:r>
        <w:rPr>
          <w:rFonts w:ascii="Arial" w:hAnsi="Arial" w:cs="Arial"/>
          <w:color w:val="000000"/>
          <w:sz w:val="18"/>
          <w:szCs w:val="18"/>
        </w:rPr>
        <w:t xml:space="preserve">Lietuvoje, </w:t>
      </w:r>
      <w:r w:rsidRPr="00683A83">
        <w:rPr>
          <w:rFonts w:ascii="Arial" w:hAnsi="Arial" w:cs="Arial"/>
          <w:color w:val="000000"/>
          <w:sz w:val="18"/>
          <w:szCs w:val="18"/>
        </w:rPr>
        <w:t>papildomo 1 MB  kaina 0,024793 Eur.</w:t>
      </w:r>
    </w:p>
    <w:p w14:paraId="490D620C" w14:textId="77777777" w:rsidR="00347B32" w:rsidRDefault="00347B32" w:rsidP="00347B32">
      <w:pPr>
        <w:pStyle w:val="Sraopastraipa"/>
        <w:tabs>
          <w:tab w:val="left" w:pos="567"/>
        </w:tabs>
        <w:autoSpaceDE w:val="0"/>
        <w:autoSpaceDN w:val="0"/>
        <w:adjustRightInd w:val="0"/>
        <w:ind w:left="0"/>
        <w:jc w:val="both"/>
        <w:rPr>
          <w:rFonts w:ascii="Arial" w:hAnsi="Arial" w:cs="Arial"/>
          <w:color w:val="000000"/>
          <w:sz w:val="20"/>
          <w:szCs w:val="20"/>
        </w:rPr>
      </w:pPr>
    </w:p>
    <w:p w14:paraId="2177455F" w14:textId="77777777" w:rsidR="00347B32" w:rsidRDefault="00347B32" w:rsidP="00347B32">
      <w:pPr>
        <w:pStyle w:val="Sraopastraipa"/>
        <w:tabs>
          <w:tab w:val="left" w:pos="567"/>
        </w:tabs>
        <w:autoSpaceDE w:val="0"/>
        <w:autoSpaceDN w:val="0"/>
        <w:adjustRightInd w:val="0"/>
        <w:ind w:left="0"/>
        <w:jc w:val="both"/>
        <w:rPr>
          <w:rFonts w:ascii="Arial" w:hAnsi="Arial" w:cs="Arial"/>
          <w:color w:val="000000"/>
          <w:sz w:val="20"/>
          <w:szCs w:val="20"/>
        </w:rPr>
      </w:pPr>
      <w:r w:rsidRPr="00972602">
        <w:rPr>
          <w:rFonts w:ascii="Arial" w:hAnsi="Arial" w:cs="Arial"/>
          <w:color w:val="000000"/>
          <w:sz w:val="20"/>
          <w:szCs w:val="20"/>
        </w:rPr>
        <w:t>Į minimalų plano mokestį įtraukiama:</w:t>
      </w:r>
    </w:p>
    <w:p w14:paraId="77AD0D46" w14:textId="77777777" w:rsidR="00347B32" w:rsidRDefault="00347B32" w:rsidP="00347B32">
      <w:pPr>
        <w:pStyle w:val="Sraopastraipa"/>
        <w:numPr>
          <w:ilvl w:val="0"/>
          <w:numId w:val="36"/>
        </w:numPr>
        <w:tabs>
          <w:tab w:val="left" w:pos="567"/>
        </w:tabs>
        <w:autoSpaceDE w:val="0"/>
        <w:autoSpaceDN w:val="0"/>
        <w:adjustRightInd w:val="0"/>
        <w:jc w:val="both"/>
        <w:rPr>
          <w:rFonts w:ascii="Arial" w:hAnsi="Arial" w:cs="Arial"/>
          <w:color w:val="000000"/>
          <w:sz w:val="20"/>
          <w:szCs w:val="20"/>
        </w:rPr>
      </w:pPr>
      <w:r w:rsidRPr="00972602">
        <w:rPr>
          <w:rFonts w:ascii="Arial" w:hAnsi="Arial" w:cs="Arial"/>
          <w:color w:val="000000"/>
          <w:sz w:val="20"/>
          <w:szCs w:val="20"/>
        </w:rPr>
        <w:t>Vietiniai pokalbiai (skambučiai į visus Lietuvos tinklus, įskaitant, „Savoje komandoje“, „Jungtinėje komandoje“);</w:t>
      </w:r>
    </w:p>
    <w:p w14:paraId="44E3265F" w14:textId="77777777" w:rsidR="00347B32" w:rsidRPr="00971441" w:rsidRDefault="00347B32" w:rsidP="00347B32">
      <w:pPr>
        <w:numPr>
          <w:ilvl w:val="0"/>
          <w:numId w:val="36"/>
        </w:numPr>
        <w:rPr>
          <w:rFonts w:ascii="Arial" w:hAnsi="Arial" w:cs="Arial"/>
          <w:color w:val="000000"/>
          <w:sz w:val="20"/>
          <w:szCs w:val="20"/>
        </w:rPr>
      </w:pPr>
      <w:r w:rsidRPr="00971441">
        <w:rPr>
          <w:rFonts w:ascii="Arial" w:hAnsi="Arial" w:cs="Arial"/>
          <w:color w:val="000000"/>
          <w:sz w:val="20"/>
          <w:szCs w:val="20"/>
        </w:rPr>
        <w:t>DP ir faksogramų siuntimas Lietuvoje;</w:t>
      </w:r>
    </w:p>
    <w:p w14:paraId="5943F2BC" w14:textId="77777777" w:rsidR="00347B32" w:rsidRDefault="00347B32" w:rsidP="00347B32">
      <w:pPr>
        <w:numPr>
          <w:ilvl w:val="0"/>
          <w:numId w:val="36"/>
        </w:numPr>
        <w:rPr>
          <w:rFonts w:ascii="Arial" w:hAnsi="Arial" w:cs="Arial"/>
          <w:color w:val="000000"/>
          <w:sz w:val="20"/>
          <w:szCs w:val="20"/>
        </w:rPr>
      </w:pPr>
      <w:r w:rsidRPr="00971441">
        <w:rPr>
          <w:rFonts w:ascii="Arial" w:hAnsi="Arial" w:cs="Arial"/>
          <w:color w:val="000000"/>
          <w:sz w:val="20"/>
          <w:szCs w:val="20"/>
        </w:rPr>
        <w:t>Balso paštas.</w:t>
      </w:r>
    </w:p>
    <w:p w14:paraId="1EC4098A" w14:textId="77777777" w:rsidR="00347B32" w:rsidRDefault="00347B32" w:rsidP="00347B32">
      <w:pPr>
        <w:pStyle w:val="Sraopastraipa"/>
        <w:tabs>
          <w:tab w:val="left" w:pos="567"/>
        </w:tabs>
        <w:autoSpaceDE w:val="0"/>
        <w:autoSpaceDN w:val="0"/>
        <w:adjustRightInd w:val="0"/>
        <w:ind w:left="720"/>
        <w:jc w:val="both"/>
        <w:rPr>
          <w:rFonts w:ascii="Arial" w:hAnsi="Arial" w:cs="Arial"/>
          <w:color w:val="000000"/>
          <w:sz w:val="20"/>
          <w:szCs w:val="20"/>
        </w:rPr>
      </w:pPr>
    </w:p>
    <w:p w14:paraId="61AEB48B" w14:textId="77777777" w:rsidR="00347B32" w:rsidRPr="00972602" w:rsidRDefault="00347B32" w:rsidP="00347B32">
      <w:pPr>
        <w:tabs>
          <w:tab w:val="left" w:pos="567"/>
        </w:tabs>
        <w:autoSpaceDE w:val="0"/>
        <w:autoSpaceDN w:val="0"/>
        <w:adjustRightInd w:val="0"/>
        <w:jc w:val="both"/>
        <w:rPr>
          <w:rFonts w:ascii="Arial" w:hAnsi="Arial" w:cs="Arial"/>
          <w:color w:val="000000"/>
          <w:sz w:val="20"/>
          <w:szCs w:val="20"/>
        </w:rPr>
      </w:pPr>
      <w:r w:rsidRPr="00972602">
        <w:rPr>
          <w:rFonts w:ascii="Arial" w:hAnsi="Arial" w:cs="Arial"/>
          <w:color w:val="000000"/>
          <w:sz w:val="20"/>
          <w:szCs w:val="20"/>
        </w:rPr>
        <w:t xml:space="preserve">Į minimalų plano mokestį neįskaičiuojami mokesčiai už skambučius bei SMS žinutes trumpaisiais numeriais, informacinio ir pramoginio turinio paslaugas (pvz. naujienų prenumeratą ir t.t.), mobilųjį internetą, tarptautinius pokalbius, tarptinklinį ryšį (angl. </w:t>
      </w:r>
      <w:proofErr w:type="spellStart"/>
      <w:r w:rsidRPr="00972602">
        <w:rPr>
          <w:rFonts w:ascii="Arial" w:hAnsi="Arial" w:cs="Arial"/>
          <w:color w:val="000000"/>
          <w:sz w:val="20"/>
          <w:szCs w:val="20"/>
        </w:rPr>
        <w:t>roaming</w:t>
      </w:r>
      <w:proofErr w:type="spellEnd"/>
      <w:r w:rsidRPr="00972602">
        <w:rPr>
          <w:rFonts w:ascii="Arial" w:hAnsi="Arial" w:cs="Arial"/>
          <w:color w:val="000000"/>
          <w:sz w:val="20"/>
          <w:szCs w:val="20"/>
        </w:rPr>
        <w:t>), SMS į užsienį, MMS žinutes, vaizdo skambučius, paslaugų bei administraciniai mokesčiai ir kt.</w:t>
      </w:r>
    </w:p>
    <w:p w14:paraId="0651284B" w14:textId="77777777" w:rsidR="00347B32" w:rsidRPr="00972602" w:rsidRDefault="00347B32" w:rsidP="00347B32">
      <w:pPr>
        <w:pStyle w:val="Sraopastraipa"/>
        <w:tabs>
          <w:tab w:val="left" w:pos="567"/>
        </w:tabs>
        <w:autoSpaceDE w:val="0"/>
        <w:autoSpaceDN w:val="0"/>
        <w:adjustRightInd w:val="0"/>
        <w:jc w:val="both"/>
        <w:rPr>
          <w:rFonts w:ascii="Arial" w:hAnsi="Arial" w:cs="Arial"/>
          <w:color w:val="000000"/>
          <w:sz w:val="20"/>
          <w:szCs w:val="20"/>
        </w:rPr>
      </w:pPr>
    </w:p>
    <w:p w14:paraId="72837905" w14:textId="77777777" w:rsidR="00347B32" w:rsidRPr="004922CE" w:rsidRDefault="00347B32" w:rsidP="00347B32">
      <w:pPr>
        <w:tabs>
          <w:tab w:val="left" w:pos="567"/>
        </w:tabs>
        <w:autoSpaceDE w:val="0"/>
        <w:autoSpaceDN w:val="0"/>
        <w:adjustRightInd w:val="0"/>
        <w:ind w:firstLine="567"/>
        <w:jc w:val="both"/>
        <w:rPr>
          <w:rFonts w:ascii="Arial" w:hAnsi="Arial" w:cs="Arial"/>
          <w:sz w:val="20"/>
          <w:szCs w:val="20"/>
        </w:rPr>
      </w:pPr>
      <w:r w:rsidRPr="004922CE">
        <w:rPr>
          <w:rFonts w:ascii="Arial" w:hAnsi="Arial" w:cs="Arial"/>
          <w:sz w:val="20"/>
          <w:szCs w:val="20"/>
        </w:rPr>
        <w:t>Keliaudami ES / EEE šalyse su Telia CPO planais galite bendrauti ir naršyti be papildomų įkainių: mokėjimo planų suteikiamos pokalbių minutės, SMS ir mobilieji duomenys galios visose ES / EEE šalyse. Remiantis ES tarptinklinio ryšio reguliavimo nuostatomis, mobiliesiems duomenims yra taikomas duomenų kiekio limitas tais atvejais, kai plano arba nuolatinio duomenų plano 1 GB kaina yra mažesnė už ES reguliavimo institucijų nustatytą didmeninę duomenų perdavimo ES/EEE šalyse kainą (</w:t>
      </w:r>
      <w:proofErr w:type="spellStart"/>
      <w:r w:rsidRPr="004922CE">
        <w:rPr>
          <w:rFonts w:ascii="Arial" w:hAnsi="Arial" w:cs="Arial"/>
          <w:sz w:val="20"/>
          <w:szCs w:val="20"/>
        </w:rPr>
        <w:t>t.y</w:t>
      </w:r>
      <w:proofErr w:type="spellEnd"/>
      <w:r w:rsidRPr="004922CE">
        <w:rPr>
          <w:rFonts w:ascii="Arial" w:hAnsi="Arial" w:cs="Arial"/>
          <w:sz w:val="20"/>
          <w:szCs w:val="20"/>
        </w:rPr>
        <w:t xml:space="preserve">., 1 GB kaina Lietuvoje yra mažesnė už </w:t>
      </w:r>
      <w:r>
        <w:rPr>
          <w:rFonts w:ascii="Arial" w:hAnsi="Arial" w:cs="Arial"/>
          <w:sz w:val="20"/>
          <w:szCs w:val="20"/>
        </w:rPr>
        <w:t>1.80</w:t>
      </w:r>
      <w:r w:rsidRPr="004922CE">
        <w:rPr>
          <w:rFonts w:ascii="Arial" w:hAnsi="Arial" w:cs="Arial"/>
          <w:sz w:val="20"/>
          <w:szCs w:val="20"/>
        </w:rPr>
        <w:t xml:space="preserve"> €/GB (galioja nuo 202</w:t>
      </w:r>
      <w:r>
        <w:rPr>
          <w:rFonts w:ascii="Arial" w:hAnsi="Arial" w:cs="Arial"/>
          <w:sz w:val="20"/>
          <w:szCs w:val="20"/>
        </w:rPr>
        <w:t>3</w:t>
      </w:r>
      <w:r w:rsidRPr="004922CE">
        <w:rPr>
          <w:rFonts w:ascii="Arial" w:hAnsi="Arial" w:cs="Arial"/>
          <w:sz w:val="20"/>
          <w:szCs w:val="20"/>
        </w:rPr>
        <w:t xml:space="preserve"> m. </w:t>
      </w:r>
      <w:r>
        <w:rPr>
          <w:rFonts w:ascii="Arial" w:hAnsi="Arial" w:cs="Arial"/>
          <w:sz w:val="20"/>
          <w:szCs w:val="20"/>
        </w:rPr>
        <w:t>sausio</w:t>
      </w:r>
      <w:r w:rsidRPr="004922CE">
        <w:rPr>
          <w:rFonts w:ascii="Arial" w:hAnsi="Arial" w:cs="Arial"/>
          <w:sz w:val="20"/>
          <w:szCs w:val="20"/>
        </w:rPr>
        <w:t xml:space="preserve"> 1 d.)). Telia CPO planams yra taikomas ES nustatytas duomenų kiekio limitas, kuris apskaičiuojamas pagal formulę: duomenų plano mėnesio mokestis padalinamas iš didmeninės reguliuojamos tarptinklinio ryšio paslaugų kainos už 1 GB ir padauginama iš dviejų. Išnaudojus limitą taikomas </w:t>
      </w:r>
      <w:r w:rsidRPr="00122D22">
        <w:rPr>
          <w:rFonts w:ascii="Arial" w:hAnsi="Arial" w:cs="Arial"/>
          <w:sz w:val="20"/>
          <w:szCs w:val="20"/>
        </w:rPr>
        <w:t>0,001</w:t>
      </w:r>
      <w:r>
        <w:rPr>
          <w:rFonts w:ascii="Arial" w:hAnsi="Arial" w:cs="Arial"/>
          <w:sz w:val="20"/>
          <w:szCs w:val="20"/>
        </w:rPr>
        <w:t>758</w:t>
      </w:r>
      <w:r w:rsidRPr="004922CE">
        <w:rPr>
          <w:rFonts w:ascii="Arial" w:hAnsi="Arial" w:cs="Arial"/>
          <w:sz w:val="20"/>
          <w:szCs w:val="20"/>
        </w:rPr>
        <w:t xml:space="preserve"> €/MB tarifas (taikoma nuo 202</w:t>
      </w:r>
      <w:r>
        <w:rPr>
          <w:rFonts w:ascii="Arial" w:hAnsi="Arial" w:cs="Arial"/>
          <w:sz w:val="20"/>
          <w:szCs w:val="20"/>
        </w:rPr>
        <w:t>3</w:t>
      </w:r>
      <w:r w:rsidRPr="004922CE">
        <w:rPr>
          <w:rFonts w:ascii="Arial" w:hAnsi="Arial" w:cs="Arial"/>
          <w:sz w:val="20"/>
          <w:szCs w:val="20"/>
        </w:rPr>
        <w:t xml:space="preserve"> m. </w:t>
      </w:r>
      <w:r>
        <w:rPr>
          <w:rFonts w:ascii="Arial" w:hAnsi="Arial" w:cs="Arial"/>
          <w:sz w:val="20"/>
          <w:szCs w:val="20"/>
        </w:rPr>
        <w:t>sausio</w:t>
      </w:r>
      <w:r w:rsidRPr="004922CE">
        <w:rPr>
          <w:rFonts w:ascii="Arial" w:hAnsi="Arial" w:cs="Arial"/>
          <w:sz w:val="20"/>
          <w:szCs w:val="20"/>
        </w:rPr>
        <w:t xml:space="preserve"> 1 d.).</w:t>
      </w:r>
    </w:p>
    <w:p w14:paraId="76961827" w14:textId="77777777" w:rsidR="00347B32" w:rsidRDefault="00347B32" w:rsidP="00D83BB3">
      <w:pPr>
        <w:pStyle w:val="Sraopastraipa"/>
        <w:tabs>
          <w:tab w:val="left" w:pos="567"/>
        </w:tabs>
        <w:autoSpaceDE w:val="0"/>
        <w:autoSpaceDN w:val="0"/>
        <w:adjustRightInd w:val="0"/>
        <w:ind w:left="0"/>
        <w:jc w:val="both"/>
        <w:rPr>
          <w:rFonts w:ascii="Arial" w:hAnsi="Arial" w:cs="Arial"/>
          <w:color w:val="000000"/>
          <w:sz w:val="20"/>
          <w:szCs w:val="20"/>
        </w:rPr>
      </w:pPr>
    </w:p>
    <w:p w14:paraId="3CF61FA8" w14:textId="250D2E95" w:rsidR="00347B32" w:rsidRDefault="00347B32" w:rsidP="00347B32">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1D302F">
        <w:rPr>
          <w:rFonts w:ascii="Arial" w:hAnsi="Arial" w:cs="Arial"/>
          <w:iCs/>
          <w:sz w:val="20"/>
          <w:szCs w:val="20"/>
        </w:rPr>
        <w:t xml:space="preserve">Įsigyjant naują abonentą „Telia“ tinkle taikoma </w:t>
      </w:r>
      <w:r>
        <w:rPr>
          <w:rFonts w:ascii="Arial" w:hAnsi="Arial" w:cs="Arial"/>
          <w:iCs/>
          <w:sz w:val="20"/>
          <w:szCs w:val="20"/>
        </w:rPr>
        <w:t>2</w:t>
      </w:r>
      <w:r w:rsidRPr="001D302F">
        <w:rPr>
          <w:rFonts w:ascii="Arial" w:hAnsi="Arial" w:cs="Arial"/>
          <w:iCs/>
          <w:sz w:val="20"/>
          <w:szCs w:val="20"/>
        </w:rPr>
        <w:t>,</w:t>
      </w:r>
      <w:r>
        <w:rPr>
          <w:rFonts w:ascii="Arial" w:hAnsi="Arial" w:cs="Arial"/>
          <w:iCs/>
          <w:sz w:val="20"/>
          <w:szCs w:val="20"/>
        </w:rPr>
        <w:t>48</w:t>
      </w:r>
      <w:r w:rsidRPr="001D302F">
        <w:rPr>
          <w:rFonts w:ascii="Arial" w:hAnsi="Arial" w:cs="Arial"/>
          <w:iCs/>
          <w:sz w:val="20"/>
          <w:szCs w:val="20"/>
        </w:rPr>
        <w:t xml:space="preserve"> Eur be PVM SIM kortelės kaina. Pagal šį susitarimą Jums suteikiama </w:t>
      </w:r>
      <w:r>
        <w:rPr>
          <w:rFonts w:ascii="Arial" w:hAnsi="Arial" w:cs="Arial"/>
          <w:iCs/>
          <w:sz w:val="20"/>
          <w:szCs w:val="20"/>
        </w:rPr>
        <w:t>2</w:t>
      </w:r>
      <w:r w:rsidRPr="001D302F">
        <w:rPr>
          <w:rFonts w:ascii="Arial" w:hAnsi="Arial" w:cs="Arial"/>
          <w:iCs/>
          <w:sz w:val="20"/>
          <w:szCs w:val="20"/>
        </w:rPr>
        <w:t>,</w:t>
      </w:r>
      <w:r>
        <w:rPr>
          <w:rFonts w:ascii="Arial" w:hAnsi="Arial" w:cs="Arial"/>
          <w:iCs/>
          <w:sz w:val="20"/>
          <w:szCs w:val="20"/>
        </w:rPr>
        <w:t>48</w:t>
      </w:r>
      <w:r w:rsidRPr="001D302F">
        <w:rPr>
          <w:rFonts w:ascii="Arial" w:hAnsi="Arial" w:cs="Arial"/>
          <w:iCs/>
          <w:sz w:val="20"/>
          <w:szCs w:val="20"/>
        </w:rPr>
        <w:t xml:space="preserve"> Eur be PVM nuolaida tokios SIM kortelės įsigijimui. Galutinė kaina po pritaikytos nuolaidos lygi 0,00 Eur be PVM.</w:t>
      </w:r>
    </w:p>
    <w:p w14:paraId="12B1195A" w14:textId="6F34BC8B" w:rsidR="00347B32" w:rsidRPr="00347B32" w:rsidRDefault="00347B32" w:rsidP="00347B32">
      <w:pPr>
        <w:rPr>
          <w:rFonts w:ascii="Arial" w:hAnsi="Arial" w:cs="Arial"/>
          <w:color w:val="000000"/>
          <w:sz w:val="22"/>
          <w:szCs w:val="22"/>
        </w:rPr>
      </w:pPr>
      <w:r>
        <w:rPr>
          <w:rFonts w:ascii="Arial" w:hAnsi="Arial" w:cs="Arial"/>
          <w:color w:val="000000"/>
          <w:sz w:val="22"/>
          <w:szCs w:val="22"/>
        </w:rPr>
        <w:br w:type="page"/>
      </w:r>
    </w:p>
    <w:p w14:paraId="1E0516BE" w14:textId="6D08C8B1" w:rsidR="00AD310C" w:rsidRPr="00FD5D6A" w:rsidRDefault="00AD310C" w:rsidP="00BB782D">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AD310C">
        <w:rPr>
          <w:rFonts w:ascii="Arial" w:hAnsi="Arial" w:cs="Arial"/>
          <w:iCs/>
          <w:sz w:val="20"/>
          <w:szCs w:val="20"/>
        </w:rPr>
        <w:lastRenderedPageBreak/>
        <w:t>Į standartinius</w:t>
      </w:r>
      <w:r w:rsidR="00FB3FBC">
        <w:rPr>
          <w:rFonts w:ascii="Arial" w:hAnsi="Arial" w:cs="Arial"/>
          <w:iCs/>
          <w:sz w:val="20"/>
          <w:szCs w:val="20"/>
        </w:rPr>
        <w:t xml:space="preserve"> šiame susitarime nurodytų</w:t>
      </w:r>
      <w:r w:rsidRPr="00AD310C">
        <w:rPr>
          <w:rFonts w:ascii="Arial" w:hAnsi="Arial" w:cs="Arial"/>
          <w:iCs/>
          <w:sz w:val="20"/>
          <w:szCs w:val="20"/>
        </w:rPr>
        <w:t xml:space="preserve"> planų</w:t>
      </w:r>
      <w:r w:rsidRPr="00683A83">
        <w:rPr>
          <w:rFonts w:ascii="Arial" w:hAnsi="Arial" w:cs="Arial"/>
          <w:iCs/>
          <w:sz w:val="20"/>
          <w:szCs w:val="20"/>
        </w:rPr>
        <w:t xml:space="preserve"> </w:t>
      </w:r>
      <w:r w:rsidRPr="00AD310C">
        <w:rPr>
          <w:rFonts w:ascii="Arial" w:hAnsi="Arial" w:cs="Arial"/>
          <w:iCs/>
          <w:sz w:val="20"/>
          <w:szCs w:val="20"/>
        </w:rPr>
        <w:t>mokesčius neįskaičiuojami: mokesčiai už skambučius bei SMS žinutes trumpaisiais numeriais, informacinio ir pramoginio turinio paslaugas (pvz. naujienų prenumeratą ir t.t.), tarptautinius pokalbius, tarptinklinį ryšį (</w:t>
      </w:r>
      <w:r w:rsidRPr="00683A83">
        <w:rPr>
          <w:rFonts w:ascii="Arial" w:hAnsi="Arial" w:cs="Arial"/>
          <w:iCs/>
          <w:sz w:val="20"/>
          <w:szCs w:val="20"/>
        </w:rPr>
        <w:t xml:space="preserve">angl. </w:t>
      </w:r>
      <w:proofErr w:type="spellStart"/>
      <w:r w:rsidRPr="00683A83">
        <w:rPr>
          <w:rFonts w:ascii="Arial" w:hAnsi="Arial" w:cs="Arial"/>
          <w:iCs/>
          <w:sz w:val="20"/>
          <w:szCs w:val="20"/>
        </w:rPr>
        <w:t>roaming</w:t>
      </w:r>
      <w:proofErr w:type="spellEnd"/>
      <w:r w:rsidRPr="00AD310C">
        <w:rPr>
          <w:rFonts w:ascii="Arial" w:hAnsi="Arial" w:cs="Arial"/>
          <w:iCs/>
          <w:sz w:val="20"/>
          <w:szCs w:val="20"/>
        </w:rPr>
        <w:t>)</w:t>
      </w:r>
      <w:r w:rsidR="00B77420">
        <w:rPr>
          <w:rFonts w:ascii="Arial" w:hAnsi="Arial" w:cs="Arial"/>
          <w:iCs/>
          <w:sz w:val="20"/>
          <w:szCs w:val="20"/>
        </w:rPr>
        <w:t>,</w:t>
      </w:r>
      <w:r w:rsidRPr="00AD310C">
        <w:rPr>
          <w:rFonts w:ascii="Arial" w:hAnsi="Arial" w:cs="Arial"/>
          <w:iCs/>
          <w:sz w:val="20"/>
          <w:szCs w:val="20"/>
        </w:rPr>
        <w:t xml:space="preserve"> MMS žinutes, vaizdo skambučius, paslaugų bei administraciniai mokesčiai ir kt.</w:t>
      </w:r>
      <w:r w:rsidR="00411998">
        <w:rPr>
          <w:rFonts w:ascii="Arial" w:hAnsi="Arial" w:cs="Arial"/>
          <w:iCs/>
          <w:sz w:val="20"/>
          <w:szCs w:val="20"/>
        </w:rPr>
        <w:t xml:space="preserve"> </w:t>
      </w:r>
      <w:r w:rsidR="00411998" w:rsidRPr="00411998">
        <w:rPr>
          <w:rFonts w:ascii="Arial" w:hAnsi="Arial" w:cs="Arial"/>
          <w:iCs/>
          <w:sz w:val="20"/>
          <w:szCs w:val="20"/>
        </w:rPr>
        <w:t xml:space="preserve">Šio susitarimo sudarymo metu JUMS taikomas vienkartinis sutarties administravimo mokestis </w:t>
      </w:r>
      <w:r w:rsidR="00535A03" w:rsidRPr="00BB782D">
        <w:rPr>
          <w:rFonts w:ascii="Arial" w:hAnsi="Arial" w:cs="Arial"/>
          <w:iCs/>
          <w:color w:val="000000" w:themeColor="text1"/>
          <w:sz w:val="20"/>
          <w:szCs w:val="20"/>
        </w:rPr>
        <w:t>–</w:t>
      </w:r>
      <w:r w:rsidR="00411998" w:rsidRPr="00BB782D">
        <w:rPr>
          <w:rFonts w:ascii="Arial" w:hAnsi="Arial" w:cs="Arial"/>
          <w:iCs/>
          <w:color w:val="000000" w:themeColor="text1"/>
          <w:sz w:val="20"/>
          <w:szCs w:val="20"/>
        </w:rPr>
        <w:t xml:space="preserve"> </w:t>
      </w:r>
      <w:bookmarkStart w:id="9" w:name="Input027_Admin"/>
      <w:r w:rsidR="003C68B3" w:rsidRPr="00BB782D">
        <w:rPr>
          <w:rFonts w:ascii="Arial" w:hAnsi="Arial" w:cs="Arial"/>
          <w:iCs/>
          <w:color w:val="000000" w:themeColor="text1"/>
          <w:sz w:val="20"/>
          <w:szCs w:val="20"/>
        </w:rPr>
        <w:t>1,50 EUR be PVM</w:t>
      </w:r>
      <w:bookmarkEnd w:id="9"/>
      <w:r w:rsidR="00411998" w:rsidRPr="00BB782D">
        <w:rPr>
          <w:rFonts w:ascii="Arial" w:hAnsi="Arial" w:cs="Arial"/>
          <w:iCs/>
          <w:color w:val="000000" w:themeColor="text1"/>
          <w:sz w:val="20"/>
          <w:szCs w:val="20"/>
        </w:rPr>
        <w:t xml:space="preserve"> už </w:t>
      </w:r>
      <w:r w:rsidR="00411998" w:rsidRPr="00411998">
        <w:rPr>
          <w:rFonts w:ascii="Arial" w:hAnsi="Arial" w:cs="Arial"/>
          <w:iCs/>
          <w:sz w:val="20"/>
          <w:szCs w:val="20"/>
        </w:rPr>
        <w:t>kiekvieną JŪSŲ</w:t>
      </w:r>
      <w:r w:rsidR="00535A03">
        <w:rPr>
          <w:rFonts w:ascii="Arial" w:hAnsi="Arial" w:cs="Arial"/>
          <w:iCs/>
          <w:sz w:val="20"/>
          <w:szCs w:val="20"/>
        </w:rPr>
        <w:t xml:space="preserve"> paslaugų telefone ir </w:t>
      </w:r>
      <w:r w:rsidR="009A3CC0">
        <w:rPr>
          <w:rFonts w:ascii="Arial" w:hAnsi="Arial" w:cs="Arial"/>
          <w:iCs/>
          <w:sz w:val="20"/>
          <w:szCs w:val="20"/>
        </w:rPr>
        <w:t>m</w:t>
      </w:r>
      <w:r w:rsidR="009A3CC0" w:rsidRPr="009A3CC0">
        <w:rPr>
          <w:rFonts w:ascii="Arial" w:hAnsi="Arial" w:cs="Arial"/>
          <w:iCs/>
          <w:sz w:val="20"/>
          <w:szCs w:val="20"/>
        </w:rPr>
        <w:t>obiliojo interneto kompiuteryje</w:t>
      </w:r>
      <w:r w:rsidR="00411998" w:rsidRPr="00411998">
        <w:rPr>
          <w:rFonts w:ascii="Arial" w:hAnsi="Arial" w:cs="Arial"/>
          <w:iCs/>
          <w:sz w:val="20"/>
          <w:szCs w:val="20"/>
        </w:rPr>
        <w:t xml:space="preserve"> abonentą</w:t>
      </w:r>
      <w:r w:rsidR="009A3CC0">
        <w:rPr>
          <w:rFonts w:ascii="Arial" w:hAnsi="Arial" w:cs="Arial"/>
          <w:iCs/>
          <w:sz w:val="20"/>
          <w:szCs w:val="20"/>
        </w:rPr>
        <w:t xml:space="preserve"> (netaikomas M</w:t>
      </w:r>
      <w:r w:rsidR="009A3CC0" w:rsidRPr="003B7A0E">
        <w:rPr>
          <w:rFonts w:ascii="Arial" w:hAnsi="Arial" w:cs="Arial"/>
          <w:iCs/>
          <w:sz w:val="20"/>
          <w:szCs w:val="20"/>
        </w:rPr>
        <w:t>2M)</w:t>
      </w:r>
      <w:r w:rsidR="00411998">
        <w:rPr>
          <w:rFonts w:ascii="Arial" w:hAnsi="Arial" w:cs="Arial"/>
          <w:iCs/>
          <w:sz w:val="20"/>
          <w:szCs w:val="20"/>
        </w:rPr>
        <w:t>,</w:t>
      </w:r>
      <w:r w:rsidR="00411998" w:rsidRPr="00411998">
        <w:rPr>
          <w:rFonts w:ascii="Arial" w:hAnsi="Arial" w:cs="Arial"/>
          <w:iCs/>
          <w:sz w:val="20"/>
          <w:szCs w:val="20"/>
        </w:rPr>
        <w:t xml:space="preserve"> kuris įtraukiamas į pirmąją sąskaitą už paslauga</w:t>
      </w:r>
      <w:r w:rsidR="00946CEF">
        <w:rPr>
          <w:rFonts w:ascii="Arial" w:hAnsi="Arial" w:cs="Arial"/>
          <w:iCs/>
          <w:sz w:val="20"/>
          <w:szCs w:val="20"/>
        </w:rPr>
        <w:t xml:space="preserve">s. </w:t>
      </w:r>
      <w:r w:rsidR="00946CEF" w:rsidRPr="003A7231">
        <w:rPr>
          <w:rFonts w:ascii="Arial" w:hAnsi="Arial" w:cs="Arial"/>
          <w:i/>
          <w:iCs/>
          <w:sz w:val="20"/>
          <w:szCs w:val="20"/>
        </w:rPr>
        <w:t>Pagal šį susitarimą sutarties administravimo mokesčiui Jums suteikiama 100 % nuolaida. Galutinė kaina po pritaikytos nuolaidos lygi 0,00 Eur be PVM.</w:t>
      </w:r>
    </w:p>
    <w:p w14:paraId="44463A62" w14:textId="77777777" w:rsidR="00C54186" w:rsidRPr="00FD5D6A" w:rsidRDefault="00C54186" w:rsidP="00FD5D6A">
      <w:pPr>
        <w:pStyle w:val="Sraopastraipa"/>
        <w:rPr>
          <w:rFonts w:ascii="Arial" w:hAnsi="Arial" w:cs="Arial"/>
          <w:color w:val="000000"/>
          <w:sz w:val="20"/>
          <w:szCs w:val="20"/>
        </w:rPr>
      </w:pPr>
    </w:p>
    <w:p w14:paraId="553AA6C1" w14:textId="77777777" w:rsidR="002D01AF" w:rsidRPr="00683A83" w:rsidRDefault="002D01AF" w:rsidP="00BB782D">
      <w:pPr>
        <w:pStyle w:val="Sraopastraipa"/>
        <w:numPr>
          <w:ilvl w:val="0"/>
          <w:numId w:val="40"/>
        </w:numPr>
        <w:tabs>
          <w:tab w:val="left" w:pos="567"/>
        </w:tabs>
        <w:autoSpaceDE w:val="0"/>
        <w:autoSpaceDN w:val="0"/>
        <w:adjustRightInd w:val="0"/>
        <w:ind w:left="0" w:firstLine="0"/>
        <w:jc w:val="both"/>
        <w:rPr>
          <w:rFonts w:ascii="Arial" w:hAnsi="Arial" w:cs="Arial"/>
          <w:iCs/>
          <w:sz w:val="20"/>
          <w:szCs w:val="20"/>
        </w:rPr>
      </w:pPr>
      <w:r w:rsidRPr="00683A83">
        <w:rPr>
          <w:rFonts w:ascii="Arial" w:hAnsi="Arial" w:cs="Arial"/>
          <w:iCs/>
          <w:sz w:val="20"/>
          <w:szCs w:val="20"/>
        </w:rPr>
        <w:t xml:space="preserve">Tuo atveju, kai </w:t>
      </w:r>
      <w:r w:rsidR="004C779F">
        <w:rPr>
          <w:rFonts w:ascii="Arial" w:hAnsi="Arial" w:cs="Arial"/>
          <w:iCs/>
          <w:sz w:val="20"/>
          <w:szCs w:val="20"/>
        </w:rPr>
        <w:t>JŪS</w:t>
      </w:r>
      <w:r w:rsidRPr="00683A83">
        <w:rPr>
          <w:rFonts w:ascii="Arial" w:hAnsi="Arial" w:cs="Arial"/>
          <w:iCs/>
          <w:sz w:val="20"/>
          <w:szCs w:val="20"/>
        </w:rPr>
        <w:t xml:space="preserve"> išreiškia</w:t>
      </w:r>
      <w:r w:rsidR="004C779F">
        <w:rPr>
          <w:rFonts w:ascii="Arial" w:hAnsi="Arial" w:cs="Arial"/>
          <w:iCs/>
          <w:sz w:val="20"/>
          <w:szCs w:val="20"/>
        </w:rPr>
        <w:t>te</w:t>
      </w:r>
      <w:r w:rsidRPr="00683A83">
        <w:rPr>
          <w:rFonts w:ascii="Arial" w:hAnsi="Arial" w:cs="Arial"/>
          <w:iCs/>
          <w:sz w:val="20"/>
          <w:szCs w:val="20"/>
        </w:rPr>
        <w:t xml:space="preserve"> valią, jog pagal </w:t>
      </w:r>
      <w:r w:rsidR="004C779F">
        <w:rPr>
          <w:rFonts w:ascii="Arial" w:hAnsi="Arial" w:cs="Arial"/>
          <w:iCs/>
          <w:sz w:val="20"/>
          <w:szCs w:val="20"/>
        </w:rPr>
        <w:t>susitarimo</w:t>
      </w:r>
      <w:r w:rsidRPr="00683A83">
        <w:rPr>
          <w:rFonts w:ascii="Arial" w:hAnsi="Arial" w:cs="Arial"/>
          <w:iCs/>
          <w:sz w:val="20"/>
          <w:szCs w:val="20"/>
        </w:rPr>
        <w:t xml:space="preserve"> sąlygas naujai pajungiami</w:t>
      </w:r>
      <w:r w:rsidR="00D3349F">
        <w:rPr>
          <w:rFonts w:ascii="Arial" w:hAnsi="Arial" w:cs="Arial"/>
          <w:iCs/>
          <w:sz w:val="20"/>
          <w:szCs w:val="20"/>
        </w:rPr>
        <w:t>ems</w:t>
      </w:r>
      <w:r w:rsidRPr="00683A83">
        <w:rPr>
          <w:rFonts w:ascii="Arial" w:hAnsi="Arial" w:cs="Arial"/>
          <w:iCs/>
          <w:sz w:val="20"/>
          <w:szCs w:val="20"/>
        </w:rPr>
        <w:t xml:space="preserve"> </w:t>
      </w:r>
      <w:proofErr w:type="spellStart"/>
      <w:r w:rsidRPr="00683A83">
        <w:rPr>
          <w:rFonts w:ascii="Arial" w:hAnsi="Arial" w:cs="Arial"/>
          <w:iCs/>
          <w:sz w:val="20"/>
          <w:szCs w:val="20"/>
        </w:rPr>
        <w:t>ab</w:t>
      </w:r>
      <w:proofErr w:type="spellEnd"/>
      <w:r w:rsidRPr="00683A83">
        <w:rPr>
          <w:rFonts w:ascii="Arial" w:hAnsi="Arial" w:cs="Arial"/>
          <w:iCs/>
          <w:sz w:val="20"/>
          <w:szCs w:val="20"/>
        </w:rPr>
        <w:t>,  atskirai nepasirašys</w:t>
      </w:r>
      <w:r w:rsidR="00D3349F">
        <w:rPr>
          <w:rFonts w:ascii="Arial" w:hAnsi="Arial" w:cs="Arial"/>
          <w:iCs/>
          <w:sz w:val="20"/>
          <w:szCs w:val="20"/>
        </w:rPr>
        <w:t>ite</w:t>
      </w:r>
      <w:r w:rsidRPr="00683A83">
        <w:rPr>
          <w:rFonts w:ascii="Arial" w:hAnsi="Arial" w:cs="Arial"/>
          <w:iCs/>
          <w:sz w:val="20"/>
          <w:szCs w:val="20"/>
        </w:rPr>
        <w:t xml:space="preserve"> abonento pajungimo sutartinių dokumentų, </w:t>
      </w:r>
      <w:r w:rsidR="004C779F">
        <w:rPr>
          <w:rFonts w:ascii="Arial" w:hAnsi="Arial" w:cs="Arial"/>
          <w:iCs/>
          <w:sz w:val="20"/>
          <w:szCs w:val="20"/>
        </w:rPr>
        <w:t>JŪS</w:t>
      </w:r>
      <w:r w:rsidRPr="00683A83">
        <w:rPr>
          <w:rFonts w:ascii="Arial" w:hAnsi="Arial" w:cs="Arial"/>
          <w:iCs/>
          <w:sz w:val="20"/>
          <w:szCs w:val="20"/>
        </w:rPr>
        <w:t xml:space="preserve"> įsipareigoja</w:t>
      </w:r>
      <w:r w:rsidR="004C779F">
        <w:rPr>
          <w:rFonts w:ascii="Arial" w:hAnsi="Arial" w:cs="Arial"/>
          <w:iCs/>
          <w:sz w:val="20"/>
          <w:szCs w:val="20"/>
        </w:rPr>
        <w:t>te</w:t>
      </w:r>
      <w:r w:rsidRPr="00683A83">
        <w:rPr>
          <w:rFonts w:ascii="Arial" w:hAnsi="Arial" w:cs="Arial"/>
          <w:iCs/>
          <w:sz w:val="20"/>
          <w:szCs w:val="20"/>
        </w:rPr>
        <w:t xml:space="preserve"> pat</w:t>
      </w:r>
      <w:r w:rsidR="004C779F">
        <w:rPr>
          <w:rFonts w:ascii="Arial" w:hAnsi="Arial" w:cs="Arial"/>
          <w:iCs/>
          <w:sz w:val="20"/>
          <w:szCs w:val="20"/>
        </w:rPr>
        <w:t>y</w:t>
      </w:r>
      <w:r w:rsidRPr="00683A83">
        <w:rPr>
          <w:rFonts w:ascii="Arial" w:hAnsi="Arial" w:cs="Arial"/>
          <w:iCs/>
          <w:sz w:val="20"/>
          <w:szCs w:val="20"/>
        </w:rPr>
        <w:t xml:space="preserve">s valdyti šiuose dokumentuose pateiktiną informaciją ir supažindinti su ja savo darbuotojus, </w:t>
      </w:r>
      <w:proofErr w:type="spellStart"/>
      <w:r w:rsidRPr="00683A83">
        <w:rPr>
          <w:rFonts w:ascii="Arial" w:hAnsi="Arial" w:cs="Arial"/>
          <w:iCs/>
          <w:sz w:val="20"/>
          <w:szCs w:val="20"/>
        </w:rPr>
        <w:t>t.y</w:t>
      </w:r>
      <w:proofErr w:type="spellEnd"/>
      <w:r w:rsidRPr="00683A83">
        <w:rPr>
          <w:rFonts w:ascii="Arial" w:hAnsi="Arial" w:cs="Arial"/>
          <w:iCs/>
          <w:sz w:val="20"/>
          <w:szCs w:val="20"/>
        </w:rPr>
        <w:t xml:space="preserve">. koks telefono </w:t>
      </w:r>
      <w:proofErr w:type="spellStart"/>
      <w:r w:rsidRPr="00683A83">
        <w:rPr>
          <w:rFonts w:ascii="Arial" w:hAnsi="Arial" w:cs="Arial"/>
          <w:iCs/>
          <w:sz w:val="20"/>
          <w:szCs w:val="20"/>
        </w:rPr>
        <w:t>nr</w:t>
      </w:r>
      <w:proofErr w:type="spellEnd"/>
      <w:r w:rsidRPr="00683A83">
        <w:rPr>
          <w:rFonts w:ascii="Arial" w:hAnsi="Arial" w:cs="Arial"/>
          <w:iCs/>
          <w:sz w:val="20"/>
          <w:szCs w:val="20"/>
        </w:rPr>
        <w:t xml:space="preserve"> kokiam abonentui/</w:t>
      </w:r>
      <w:proofErr w:type="spellStart"/>
      <w:r w:rsidRPr="00683A83">
        <w:rPr>
          <w:rFonts w:ascii="Arial" w:hAnsi="Arial" w:cs="Arial"/>
          <w:iCs/>
          <w:sz w:val="20"/>
          <w:szCs w:val="20"/>
        </w:rPr>
        <w:t>sim</w:t>
      </w:r>
      <w:proofErr w:type="spellEnd"/>
      <w:r w:rsidRPr="00683A83">
        <w:rPr>
          <w:rFonts w:ascii="Arial" w:hAnsi="Arial" w:cs="Arial"/>
          <w:iCs/>
          <w:sz w:val="20"/>
          <w:szCs w:val="20"/>
        </w:rPr>
        <w:t xml:space="preserve"> kortelei priskiriamas, kokio plano sąlygos šiam </w:t>
      </w:r>
      <w:proofErr w:type="spellStart"/>
      <w:r w:rsidRPr="00683A83">
        <w:rPr>
          <w:rFonts w:ascii="Arial" w:hAnsi="Arial" w:cs="Arial"/>
          <w:iCs/>
          <w:sz w:val="20"/>
          <w:szCs w:val="20"/>
        </w:rPr>
        <w:t>ab</w:t>
      </w:r>
      <w:proofErr w:type="spellEnd"/>
      <w:r w:rsidRPr="00683A83">
        <w:rPr>
          <w:rFonts w:ascii="Arial" w:hAnsi="Arial" w:cs="Arial"/>
          <w:iCs/>
          <w:sz w:val="20"/>
          <w:szCs w:val="20"/>
        </w:rPr>
        <w:t xml:space="preserve"> taikomos, supažindinti su </w:t>
      </w:r>
      <w:r w:rsidR="004C779F">
        <w:rPr>
          <w:rFonts w:ascii="Arial" w:hAnsi="Arial" w:cs="Arial"/>
          <w:iCs/>
          <w:sz w:val="20"/>
          <w:szCs w:val="20"/>
        </w:rPr>
        <w:t>„</w:t>
      </w:r>
      <w:r w:rsidRPr="00683A83">
        <w:rPr>
          <w:rFonts w:ascii="Arial" w:hAnsi="Arial" w:cs="Arial"/>
          <w:iCs/>
          <w:sz w:val="20"/>
          <w:szCs w:val="20"/>
        </w:rPr>
        <w:t>Telia</w:t>
      </w:r>
      <w:r w:rsidR="004C779F">
        <w:rPr>
          <w:rFonts w:ascii="Arial" w:hAnsi="Arial" w:cs="Arial"/>
          <w:iCs/>
          <w:sz w:val="20"/>
          <w:szCs w:val="20"/>
        </w:rPr>
        <w:t>“</w:t>
      </w:r>
      <w:r w:rsidRPr="00683A83">
        <w:rPr>
          <w:rFonts w:ascii="Arial" w:hAnsi="Arial" w:cs="Arial"/>
          <w:iCs/>
          <w:sz w:val="20"/>
          <w:szCs w:val="20"/>
        </w:rPr>
        <w:t xml:space="preserve"> viešai skelbiamomis sąžiningo naudojimosi taisyklėmis ir kt. aktualia informacija bei pretenzijų </w:t>
      </w:r>
      <w:r w:rsidR="004C779F">
        <w:rPr>
          <w:rFonts w:ascii="Arial" w:hAnsi="Arial" w:cs="Arial"/>
          <w:iCs/>
          <w:sz w:val="20"/>
          <w:szCs w:val="20"/>
        </w:rPr>
        <w:t>„</w:t>
      </w:r>
      <w:r w:rsidRPr="00683A83">
        <w:rPr>
          <w:rFonts w:ascii="Arial" w:hAnsi="Arial" w:cs="Arial"/>
          <w:iCs/>
          <w:sz w:val="20"/>
          <w:szCs w:val="20"/>
        </w:rPr>
        <w:t>Telia</w:t>
      </w:r>
      <w:r w:rsidR="004C779F">
        <w:rPr>
          <w:rFonts w:ascii="Arial" w:hAnsi="Arial" w:cs="Arial"/>
          <w:iCs/>
          <w:sz w:val="20"/>
          <w:szCs w:val="20"/>
        </w:rPr>
        <w:t>“</w:t>
      </w:r>
      <w:r w:rsidRPr="00683A83">
        <w:rPr>
          <w:rFonts w:ascii="Arial" w:hAnsi="Arial" w:cs="Arial"/>
          <w:iCs/>
          <w:sz w:val="20"/>
          <w:szCs w:val="20"/>
        </w:rPr>
        <w:t>, kylančių dėl šio dokumento ir jame esančios informacijos netinkamo valdymo, nereikš.</w:t>
      </w:r>
    </w:p>
    <w:p w14:paraId="461C1C32" w14:textId="77777777" w:rsidR="002D01AF" w:rsidRPr="00683A83" w:rsidRDefault="002D01AF" w:rsidP="00683A83">
      <w:pPr>
        <w:pStyle w:val="Sraopastraipa"/>
        <w:rPr>
          <w:rFonts w:ascii="Arial" w:hAnsi="Arial" w:cs="Arial"/>
          <w:color w:val="000000"/>
          <w:sz w:val="20"/>
          <w:szCs w:val="20"/>
        </w:rPr>
      </w:pPr>
    </w:p>
    <w:p w14:paraId="3F727B16" w14:textId="77777777" w:rsidR="00C54186" w:rsidRPr="00AD310C" w:rsidRDefault="00C54186" w:rsidP="00C44E32">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Pr>
          <w:rFonts w:ascii="Arial" w:hAnsi="Arial" w:cs="Arial"/>
          <w:color w:val="000000"/>
          <w:sz w:val="20"/>
          <w:szCs w:val="20"/>
        </w:rPr>
        <w:t xml:space="preserve">Visos kainos </w:t>
      </w:r>
      <w:r w:rsidR="004F67AD">
        <w:rPr>
          <w:rFonts w:ascii="Arial" w:hAnsi="Arial" w:cs="Arial"/>
          <w:color w:val="000000"/>
          <w:sz w:val="20"/>
          <w:szCs w:val="20"/>
        </w:rPr>
        <w:t xml:space="preserve">bei tarifai </w:t>
      </w:r>
      <w:r>
        <w:rPr>
          <w:rFonts w:ascii="Arial" w:hAnsi="Arial" w:cs="Arial"/>
          <w:color w:val="000000"/>
          <w:sz w:val="20"/>
          <w:szCs w:val="20"/>
        </w:rPr>
        <w:t>pateikt</w:t>
      </w:r>
      <w:r w:rsidR="004F67AD">
        <w:rPr>
          <w:rFonts w:ascii="Arial" w:hAnsi="Arial" w:cs="Arial"/>
          <w:color w:val="000000"/>
          <w:sz w:val="20"/>
          <w:szCs w:val="20"/>
        </w:rPr>
        <w:t>i</w:t>
      </w:r>
      <w:r>
        <w:rPr>
          <w:rFonts w:ascii="Arial" w:hAnsi="Arial" w:cs="Arial"/>
          <w:color w:val="000000"/>
          <w:sz w:val="20"/>
          <w:szCs w:val="20"/>
        </w:rPr>
        <w:t xml:space="preserve"> neįskaitant PVM, jei konkrečiu atveju nenurodyta kitaip. </w:t>
      </w:r>
    </w:p>
    <w:p w14:paraId="25E8DB6D" w14:textId="77777777" w:rsidR="00553B43" w:rsidRDefault="00553B43" w:rsidP="00AD310C">
      <w:pPr>
        <w:pStyle w:val="Sraopastraipa"/>
        <w:tabs>
          <w:tab w:val="left" w:pos="567"/>
        </w:tabs>
        <w:autoSpaceDE w:val="0"/>
        <w:autoSpaceDN w:val="0"/>
        <w:adjustRightInd w:val="0"/>
        <w:ind w:left="0"/>
        <w:jc w:val="both"/>
        <w:rPr>
          <w:rFonts w:ascii="Arial" w:hAnsi="Arial" w:cs="Arial"/>
          <w:color w:val="000000"/>
          <w:sz w:val="20"/>
          <w:szCs w:val="20"/>
        </w:rPr>
      </w:pPr>
    </w:p>
    <w:p w14:paraId="7136B5AB" w14:textId="77777777" w:rsidR="00FB3FBC" w:rsidRDefault="00FB3FBC" w:rsidP="00C44E32">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DC25C6">
        <w:rPr>
          <w:rFonts w:ascii="Arial" w:hAnsi="Arial" w:cs="Arial"/>
          <w:color w:val="000000"/>
          <w:sz w:val="20"/>
          <w:szCs w:val="20"/>
        </w:rPr>
        <w:t>JŪSŲ pageidavimu keičiant mokėjimo planus į kitus ar įjungiant papildomas paslaugas (pvz. SMS, mobilių duomenų mokėjimo planus ir kitas), neaptartas šiame susitarime, galios viešai skelbiami naujai pasirinktų planų bei paslaugų įkainiai.</w:t>
      </w:r>
    </w:p>
    <w:p w14:paraId="5AE44F7D" w14:textId="77777777" w:rsidR="00FB3FBC" w:rsidRDefault="00FB3FBC" w:rsidP="00FB3FBC">
      <w:pPr>
        <w:pStyle w:val="Sraopastraipa"/>
        <w:tabs>
          <w:tab w:val="left" w:pos="567"/>
        </w:tabs>
        <w:autoSpaceDE w:val="0"/>
        <w:autoSpaceDN w:val="0"/>
        <w:adjustRightInd w:val="0"/>
        <w:ind w:left="0"/>
        <w:jc w:val="both"/>
        <w:rPr>
          <w:rFonts w:ascii="Arial" w:hAnsi="Arial" w:cs="Arial"/>
          <w:color w:val="000000"/>
          <w:sz w:val="20"/>
          <w:szCs w:val="20"/>
        </w:rPr>
      </w:pPr>
    </w:p>
    <w:p w14:paraId="03CA5DAF" w14:textId="77777777" w:rsidR="00FB3FBC" w:rsidRDefault="00FB3FBC" w:rsidP="00C44E32">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AD310C">
        <w:rPr>
          <w:rFonts w:ascii="Arial" w:hAnsi="Arial" w:cs="Arial"/>
          <w:color w:val="000000"/>
          <w:sz w:val="20"/>
          <w:szCs w:val="20"/>
        </w:rPr>
        <w:t xml:space="preserve">Kitų  paslaugų tarifai nurodyti </w:t>
      </w:r>
      <w:hyperlink r:id="rId13" w:history="1">
        <w:r w:rsidRPr="00AD310C">
          <w:rPr>
            <w:rStyle w:val="Hipersaitas"/>
            <w:rFonts w:ascii="Arial" w:hAnsi="Arial" w:cs="Arial"/>
            <w:sz w:val="20"/>
            <w:szCs w:val="20"/>
          </w:rPr>
          <w:t>www.telia.lt</w:t>
        </w:r>
      </w:hyperlink>
      <w:r w:rsidRPr="00AD310C">
        <w:rPr>
          <w:rFonts w:ascii="Arial" w:hAnsi="Arial" w:cs="Arial"/>
          <w:color w:val="000000"/>
          <w:sz w:val="20"/>
          <w:szCs w:val="20"/>
        </w:rPr>
        <w:t xml:space="preserve">. </w:t>
      </w:r>
    </w:p>
    <w:p w14:paraId="0578ABF0" w14:textId="77777777" w:rsidR="00AD310C" w:rsidRPr="00AD310C" w:rsidRDefault="00AD310C" w:rsidP="00AD310C">
      <w:pPr>
        <w:pStyle w:val="Sraopastraipa"/>
        <w:tabs>
          <w:tab w:val="left" w:pos="567"/>
        </w:tabs>
        <w:autoSpaceDE w:val="0"/>
        <w:autoSpaceDN w:val="0"/>
        <w:adjustRightInd w:val="0"/>
        <w:ind w:left="0"/>
        <w:jc w:val="both"/>
        <w:rPr>
          <w:rFonts w:ascii="Arial" w:hAnsi="Arial" w:cs="Arial"/>
          <w:color w:val="000000"/>
          <w:sz w:val="20"/>
          <w:szCs w:val="20"/>
        </w:rPr>
      </w:pPr>
    </w:p>
    <w:p w14:paraId="2B3BA67C" w14:textId="01EE9E47" w:rsidR="00315735" w:rsidRDefault="00B30939" w:rsidP="00946CEF">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553B43">
        <w:rPr>
          <w:rFonts w:ascii="Arial" w:hAnsi="Arial" w:cs="Arial"/>
          <w:color w:val="000000"/>
          <w:sz w:val="20"/>
          <w:szCs w:val="20"/>
        </w:rPr>
        <w:t>Šis Priedas Nr. 1 sudarytas dviem egzemplioriais, turinčiais vienodą teisinę gali</w:t>
      </w:r>
      <w:r w:rsidR="000D7515" w:rsidRPr="00553B43">
        <w:rPr>
          <w:rFonts w:ascii="Arial" w:hAnsi="Arial" w:cs="Arial"/>
          <w:color w:val="000000"/>
          <w:sz w:val="20"/>
          <w:szCs w:val="20"/>
        </w:rPr>
        <w:t>ą</w:t>
      </w:r>
      <w:r w:rsidRPr="00553B43">
        <w:rPr>
          <w:rFonts w:ascii="Arial" w:hAnsi="Arial" w:cs="Arial"/>
          <w:color w:val="000000"/>
          <w:sz w:val="20"/>
          <w:szCs w:val="20"/>
        </w:rPr>
        <w:t>, po vieną kiekvienai Šaliai</w:t>
      </w:r>
      <w:r w:rsidR="000D7515" w:rsidRPr="00553B43">
        <w:rPr>
          <w:rFonts w:ascii="Arial" w:hAnsi="Arial" w:cs="Arial"/>
          <w:color w:val="000000"/>
          <w:sz w:val="20"/>
          <w:szCs w:val="20"/>
        </w:rPr>
        <w:t xml:space="preserve">. </w:t>
      </w:r>
    </w:p>
    <w:p w14:paraId="7C58FC45" w14:textId="77777777" w:rsidR="00946CEF" w:rsidRPr="00946CEF" w:rsidRDefault="00946CEF" w:rsidP="00946CEF">
      <w:pPr>
        <w:pStyle w:val="Sraopastraipa"/>
        <w:tabs>
          <w:tab w:val="left" w:pos="567"/>
        </w:tabs>
        <w:autoSpaceDE w:val="0"/>
        <w:autoSpaceDN w:val="0"/>
        <w:adjustRightInd w:val="0"/>
        <w:ind w:left="0"/>
        <w:jc w:val="both"/>
        <w:rPr>
          <w:rFonts w:ascii="Arial" w:hAnsi="Arial" w:cs="Arial"/>
          <w:color w:val="000000"/>
          <w:sz w:val="20"/>
          <w:szCs w:val="20"/>
        </w:rPr>
      </w:pPr>
    </w:p>
    <w:p w14:paraId="2A6EA300" w14:textId="77777777" w:rsidR="00221592" w:rsidRPr="00553B43" w:rsidRDefault="00221592" w:rsidP="00C44E32">
      <w:pPr>
        <w:pStyle w:val="Sraopastraipa"/>
        <w:numPr>
          <w:ilvl w:val="0"/>
          <w:numId w:val="40"/>
        </w:numPr>
        <w:tabs>
          <w:tab w:val="left" w:pos="567"/>
        </w:tabs>
        <w:autoSpaceDE w:val="0"/>
        <w:autoSpaceDN w:val="0"/>
        <w:adjustRightInd w:val="0"/>
        <w:ind w:left="0" w:firstLine="0"/>
        <w:jc w:val="both"/>
        <w:rPr>
          <w:rFonts w:ascii="Arial" w:hAnsi="Arial" w:cs="Arial"/>
          <w:color w:val="000000"/>
          <w:sz w:val="20"/>
          <w:szCs w:val="20"/>
        </w:rPr>
      </w:pPr>
      <w:r w:rsidRPr="00553B43">
        <w:rPr>
          <w:rFonts w:ascii="Arial" w:hAnsi="Arial" w:cs="Arial"/>
          <w:color w:val="000000"/>
          <w:sz w:val="20"/>
          <w:szCs w:val="20"/>
        </w:rPr>
        <w:t>Šalių juridiniai adresai ir rekvizitai:</w:t>
      </w:r>
    </w:p>
    <w:p w14:paraId="716FFED1" w14:textId="77777777" w:rsidR="006B61F3" w:rsidRPr="00DC25C6" w:rsidRDefault="006B61F3" w:rsidP="0045425D">
      <w:pPr>
        <w:pStyle w:val="Sraopastraipa"/>
        <w:autoSpaceDE w:val="0"/>
        <w:autoSpaceDN w:val="0"/>
        <w:adjustRightInd w:val="0"/>
        <w:ind w:left="720"/>
        <w:jc w:val="both"/>
        <w:rPr>
          <w:rFonts w:ascii="Arial" w:hAnsi="Arial" w:cs="Arial"/>
          <w:color w:val="000000"/>
          <w:sz w:val="20"/>
          <w:szCs w:val="20"/>
        </w:rPr>
      </w:pPr>
    </w:p>
    <w:tbl>
      <w:tblPr>
        <w:tblW w:w="10240" w:type="dxa"/>
        <w:tblInd w:w="108" w:type="dxa"/>
        <w:tblLayout w:type="fixed"/>
        <w:tblLook w:val="0000" w:firstRow="0" w:lastRow="0" w:firstColumn="0" w:lastColumn="0" w:noHBand="0" w:noVBand="0"/>
      </w:tblPr>
      <w:tblGrid>
        <w:gridCol w:w="4678"/>
        <w:gridCol w:w="425"/>
        <w:gridCol w:w="5137"/>
      </w:tblGrid>
      <w:tr w:rsidR="0009521E" w:rsidRPr="00DC25C6" w14:paraId="6376270A" w14:textId="77777777" w:rsidTr="00347B32">
        <w:trPr>
          <w:cantSplit/>
        </w:trPr>
        <w:tc>
          <w:tcPr>
            <w:tcW w:w="4678" w:type="dxa"/>
          </w:tcPr>
          <w:p w14:paraId="708F88E1" w14:textId="77777777" w:rsidR="0009521E" w:rsidRPr="00DC25C6" w:rsidRDefault="0009521E" w:rsidP="00FC7801">
            <w:pPr>
              <w:tabs>
                <w:tab w:val="left" w:pos="-270"/>
              </w:tabs>
              <w:jc w:val="both"/>
              <w:rPr>
                <w:rFonts w:ascii="Arial" w:hAnsi="Arial" w:cs="Arial"/>
                <w:b/>
                <w:color w:val="000000"/>
                <w:sz w:val="20"/>
                <w:szCs w:val="20"/>
              </w:rPr>
            </w:pPr>
          </w:p>
        </w:tc>
        <w:tc>
          <w:tcPr>
            <w:tcW w:w="425" w:type="dxa"/>
            <w:vMerge w:val="restart"/>
          </w:tcPr>
          <w:p w14:paraId="4D830604" w14:textId="77777777" w:rsidR="0009521E" w:rsidRPr="00DC25C6" w:rsidRDefault="0009521E" w:rsidP="007D0A1F">
            <w:pPr>
              <w:tabs>
                <w:tab w:val="left" w:pos="-270"/>
              </w:tabs>
              <w:jc w:val="both"/>
              <w:rPr>
                <w:rFonts w:ascii="Arial" w:hAnsi="Arial" w:cs="Arial"/>
                <w:b/>
                <w:color w:val="000000"/>
                <w:sz w:val="20"/>
                <w:szCs w:val="20"/>
              </w:rPr>
            </w:pPr>
          </w:p>
          <w:p w14:paraId="368A9F0C" w14:textId="77777777" w:rsidR="0009521E" w:rsidRPr="00DC25C6" w:rsidRDefault="0009521E" w:rsidP="007D0A1F">
            <w:pPr>
              <w:tabs>
                <w:tab w:val="left" w:pos="-270"/>
              </w:tabs>
              <w:jc w:val="both"/>
              <w:rPr>
                <w:rFonts w:ascii="Arial" w:hAnsi="Arial" w:cs="Arial"/>
                <w:b/>
                <w:color w:val="000000"/>
                <w:sz w:val="20"/>
                <w:szCs w:val="20"/>
              </w:rPr>
            </w:pPr>
          </w:p>
        </w:tc>
        <w:tc>
          <w:tcPr>
            <w:tcW w:w="5137" w:type="dxa"/>
          </w:tcPr>
          <w:p w14:paraId="7F044FCB" w14:textId="77777777" w:rsidR="0009521E" w:rsidRPr="00DC25C6" w:rsidRDefault="0009521E" w:rsidP="003A445E">
            <w:pPr>
              <w:pStyle w:val="Antrat7"/>
              <w:jc w:val="left"/>
              <w:rPr>
                <w:rFonts w:ascii="Arial" w:hAnsi="Arial" w:cs="Arial"/>
                <w:sz w:val="20"/>
                <w:szCs w:val="20"/>
              </w:rPr>
            </w:pPr>
          </w:p>
        </w:tc>
      </w:tr>
      <w:tr w:rsidR="00F5671D" w:rsidRPr="00DC25C6" w14:paraId="372E3B75" w14:textId="77777777" w:rsidTr="00347B32">
        <w:trPr>
          <w:cantSplit/>
        </w:trPr>
        <w:tc>
          <w:tcPr>
            <w:tcW w:w="4678" w:type="dxa"/>
          </w:tcPr>
          <w:p w14:paraId="46C4940F" w14:textId="77777777" w:rsidR="00F5671D" w:rsidRPr="00DC25C6" w:rsidRDefault="001337B9" w:rsidP="007D0A1F">
            <w:pPr>
              <w:tabs>
                <w:tab w:val="left" w:pos="-270"/>
              </w:tabs>
              <w:jc w:val="both"/>
              <w:rPr>
                <w:rFonts w:ascii="Arial" w:hAnsi="Arial" w:cs="Arial"/>
                <w:b/>
                <w:color w:val="000000"/>
                <w:sz w:val="20"/>
                <w:szCs w:val="20"/>
              </w:rPr>
            </w:pPr>
            <w:r w:rsidRPr="00DC25C6">
              <w:rPr>
                <w:rFonts w:ascii="Arial" w:hAnsi="Arial" w:cs="Arial"/>
                <w:b/>
                <w:color w:val="000000"/>
                <w:sz w:val="20"/>
                <w:szCs w:val="20"/>
              </w:rPr>
              <w:t>„</w:t>
            </w:r>
            <w:r w:rsidR="001D17FE" w:rsidRPr="00DC25C6">
              <w:rPr>
                <w:rFonts w:ascii="Arial" w:hAnsi="Arial" w:cs="Arial"/>
                <w:b/>
                <w:color w:val="000000"/>
                <w:sz w:val="20"/>
                <w:szCs w:val="20"/>
              </w:rPr>
              <w:t>Telia</w:t>
            </w:r>
            <w:r w:rsidRPr="00DC25C6">
              <w:rPr>
                <w:rFonts w:ascii="Arial" w:hAnsi="Arial" w:cs="Arial"/>
                <w:b/>
                <w:color w:val="000000"/>
                <w:sz w:val="20"/>
                <w:szCs w:val="20"/>
              </w:rPr>
              <w:t>“</w:t>
            </w:r>
            <w:r w:rsidR="00F5671D" w:rsidRPr="00DC25C6">
              <w:rPr>
                <w:rFonts w:ascii="Arial" w:hAnsi="Arial" w:cs="Arial"/>
                <w:b/>
                <w:color w:val="000000"/>
                <w:sz w:val="20"/>
                <w:szCs w:val="20"/>
              </w:rPr>
              <w:t>:</w:t>
            </w:r>
          </w:p>
          <w:p w14:paraId="7E70CCBA" w14:textId="77777777" w:rsidR="00F5671D" w:rsidRPr="00DC25C6" w:rsidRDefault="00F5671D" w:rsidP="007D0A1F">
            <w:pPr>
              <w:pStyle w:val="Antrat5"/>
              <w:rPr>
                <w:rFonts w:ascii="Arial" w:hAnsi="Arial" w:cs="Arial"/>
                <w:color w:val="000000"/>
                <w:sz w:val="20"/>
                <w:szCs w:val="20"/>
              </w:rPr>
            </w:pPr>
          </w:p>
        </w:tc>
        <w:tc>
          <w:tcPr>
            <w:tcW w:w="425" w:type="dxa"/>
            <w:vMerge/>
          </w:tcPr>
          <w:p w14:paraId="486AEE23" w14:textId="77777777" w:rsidR="00F5671D" w:rsidRPr="00DC25C6" w:rsidRDefault="00F5671D" w:rsidP="007D0A1F">
            <w:pPr>
              <w:tabs>
                <w:tab w:val="left" w:pos="-270"/>
              </w:tabs>
              <w:jc w:val="both"/>
              <w:rPr>
                <w:rFonts w:ascii="Arial" w:hAnsi="Arial" w:cs="Arial"/>
                <w:b/>
                <w:color w:val="000000"/>
                <w:sz w:val="20"/>
                <w:szCs w:val="20"/>
              </w:rPr>
            </w:pPr>
          </w:p>
        </w:tc>
        <w:tc>
          <w:tcPr>
            <w:tcW w:w="5137" w:type="dxa"/>
          </w:tcPr>
          <w:p w14:paraId="493E8437" w14:textId="77777777" w:rsidR="00F5671D" w:rsidRPr="00DC25C6" w:rsidRDefault="00F5671D" w:rsidP="007D0A1F">
            <w:pPr>
              <w:pStyle w:val="Antrat7"/>
              <w:jc w:val="left"/>
              <w:rPr>
                <w:rFonts w:ascii="Arial" w:hAnsi="Arial" w:cs="Arial"/>
                <w:color w:val="000000"/>
                <w:sz w:val="20"/>
                <w:szCs w:val="20"/>
              </w:rPr>
            </w:pPr>
            <w:r w:rsidRPr="00DC25C6">
              <w:rPr>
                <w:rFonts w:ascii="Arial" w:hAnsi="Arial" w:cs="Arial"/>
                <w:color w:val="000000"/>
                <w:sz w:val="20"/>
                <w:szCs w:val="20"/>
              </w:rPr>
              <w:t>JŪS:</w:t>
            </w:r>
          </w:p>
          <w:p w14:paraId="7E63011A" w14:textId="77777777" w:rsidR="00F5671D" w:rsidRPr="00DC25C6" w:rsidRDefault="00F5671D" w:rsidP="007D0A1F">
            <w:pPr>
              <w:tabs>
                <w:tab w:val="left" w:pos="-270"/>
              </w:tabs>
              <w:rPr>
                <w:rFonts w:ascii="Arial" w:hAnsi="Arial" w:cs="Arial"/>
                <w:b/>
                <w:color w:val="000000"/>
                <w:sz w:val="20"/>
                <w:szCs w:val="20"/>
              </w:rPr>
            </w:pPr>
          </w:p>
        </w:tc>
      </w:tr>
      <w:tr w:rsidR="00347B32" w:rsidRPr="00DC25C6" w14:paraId="3F4030FB" w14:textId="77777777" w:rsidTr="00347B32">
        <w:trPr>
          <w:cantSplit/>
        </w:trPr>
        <w:tc>
          <w:tcPr>
            <w:tcW w:w="4678" w:type="dxa"/>
          </w:tcPr>
          <w:p w14:paraId="03ABB879" w14:textId="5C315B48" w:rsidR="00347B32" w:rsidRPr="00DC25C6" w:rsidRDefault="00347B32" w:rsidP="00347B32">
            <w:pPr>
              <w:pStyle w:val="Antrat5"/>
              <w:rPr>
                <w:rFonts w:ascii="Arial" w:hAnsi="Arial" w:cs="Arial"/>
                <w:i w:val="0"/>
                <w:color w:val="000000"/>
                <w:sz w:val="20"/>
                <w:szCs w:val="20"/>
              </w:rPr>
            </w:pPr>
            <w:r w:rsidRPr="00DC25C6">
              <w:rPr>
                <w:rFonts w:ascii="Arial" w:hAnsi="Arial" w:cs="Arial"/>
                <w:i w:val="0"/>
                <w:color w:val="000000"/>
                <w:sz w:val="20"/>
                <w:szCs w:val="20"/>
              </w:rPr>
              <w:t>Telia Lietuva, AB</w:t>
            </w:r>
          </w:p>
        </w:tc>
        <w:tc>
          <w:tcPr>
            <w:tcW w:w="425" w:type="dxa"/>
            <w:vMerge/>
          </w:tcPr>
          <w:p w14:paraId="6DD09993" w14:textId="77777777" w:rsidR="00347B32" w:rsidRPr="00DC25C6" w:rsidRDefault="00347B32" w:rsidP="00347B32">
            <w:pPr>
              <w:tabs>
                <w:tab w:val="left" w:pos="-270"/>
              </w:tabs>
              <w:jc w:val="both"/>
              <w:rPr>
                <w:rFonts w:ascii="Arial" w:hAnsi="Arial" w:cs="Arial"/>
                <w:b/>
                <w:color w:val="000000"/>
                <w:sz w:val="20"/>
                <w:szCs w:val="20"/>
              </w:rPr>
            </w:pPr>
          </w:p>
        </w:tc>
        <w:tc>
          <w:tcPr>
            <w:tcW w:w="5137" w:type="dxa"/>
          </w:tcPr>
          <w:p w14:paraId="6C87D071" w14:textId="77777777" w:rsidR="00347B32" w:rsidRPr="00E62C76" w:rsidRDefault="00347B32" w:rsidP="00347B32">
            <w:pPr>
              <w:tabs>
                <w:tab w:val="left" w:pos="-270"/>
              </w:tabs>
              <w:rPr>
                <w:rFonts w:ascii="Arial" w:hAnsi="Arial" w:cs="Arial"/>
                <w:b/>
                <w:sz w:val="20"/>
                <w:szCs w:val="20"/>
              </w:rPr>
            </w:pPr>
            <w:r w:rsidRPr="009B3293">
              <w:rPr>
                <w:rFonts w:ascii="Arial" w:hAnsi="Arial" w:cs="Arial"/>
                <w:b/>
                <w:sz w:val="20"/>
                <w:szCs w:val="20"/>
              </w:rPr>
              <w:t>Klaipėdos rajono pedagoginė psichologinė tarnyba</w:t>
            </w:r>
          </w:p>
          <w:p w14:paraId="08A50F14" w14:textId="77777777" w:rsidR="00347B32" w:rsidRPr="00143B87" w:rsidRDefault="00347B32" w:rsidP="00347B32">
            <w:pPr>
              <w:tabs>
                <w:tab w:val="left" w:pos="-270"/>
              </w:tabs>
              <w:rPr>
                <w:rFonts w:ascii="Arial" w:hAnsi="Arial" w:cs="Arial"/>
                <w:b/>
                <w:sz w:val="20"/>
                <w:szCs w:val="20"/>
              </w:rPr>
            </w:pPr>
          </w:p>
        </w:tc>
      </w:tr>
      <w:tr w:rsidR="00347B32" w:rsidRPr="00DC25C6" w14:paraId="346F21AB" w14:textId="77777777" w:rsidTr="00347B32">
        <w:trPr>
          <w:cantSplit/>
        </w:trPr>
        <w:tc>
          <w:tcPr>
            <w:tcW w:w="4678" w:type="dxa"/>
          </w:tcPr>
          <w:p w14:paraId="31545F7C" w14:textId="77777777" w:rsidR="00347B32" w:rsidRPr="00C82A43" w:rsidRDefault="00347B32" w:rsidP="00347B32">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Įmonės kodas 1212 15434</w:t>
            </w:r>
          </w:p>
          <w:p w14:paraId="0CDFE933" w14:textId="77777777" w:rsidR="00347B32" w:rsidRPr="00C82A43" w:rsidRDefault="00347B32" w:rsidP="00347B32">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PVM mokėtojo kodas LT212154314</w:t>
            </w:r>
          </w:p>
          <w:p w14:paraId="0501F224" w14:textId="77777777" w:rsidR="00347B32" w:rsidRPr="00C82A43" w:rsidRDefault="00347B32" w:rsidP="00347B32">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Adresas: Saltoniškių g. 7A, 03501 Vilnius</w:t>
            </w:r>
          </w:p>
          <w:p w14:paraId="36B313CA" w14:textId="77777777" w:rsidR="00347B32" w:rsidRPr="00C82A43" w:rsidRDefault="00347B32" w:rsidP="00347B32">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Tel. (8 5) 262 1511, e. p. info@telia.lt</w:t>
            </w:r>
          </w:p>
          <w:p w14:paraId="0F0AF584" w14:textId="77777777" w:rsidR="00347B32" w:rsidRPr="00C82A43" w:rsidRDefault="00347B32" w:rsidP="00347B32">
            <w:pPr>
              <w:tabs>
                <w:tab w:val="left" w:pos="-270"/>
              </w:tabs>
              <w:jc w:val="both"/>
              <w:rPr>
                <w:rFonts w:ascii="Arial" w:hAnsi="Arial" w:cs="Arial"/>
                <w:color w:val="000000" w:themeColor="text1"/>
                <w:sz w:val="20"/>
                <w:szCs w:val="20"/>
              </w:rPr>
            </w:pPr>
            <w:r w:rsidRPr="00C82A43">
              <w:rPr>
                <w:rFonts w:ascii="Arial" w:hAnsi="Arial" w:cs="Arial"/>
                <w:iCs/>
                <w:color w:val="000000" w:themeColor="text1"/>
                <w:sz w:val="20"/>
                <w:szCs w:val="20"/>
              </w:rPr>
              <w:t>www.telia.lt</w:t>
            </w:r>
          </w:p>
          <w:p w14:paraId="199FAEF9" w14:textId="77777777" w:rsidR="00347B32" w:rsidRPr="00C82A43" w:rsidRDefault="00347B32" w:rsidP="00347B32">
            <w:pPr>
              <w:tabs>
                <w:tab w:val="left" w:pos="-270"/>
              </w:tabs>
              <w:rPr>
                <w:rFonts w:ascii="Arial" w:hAnsi="Arial" w:cs="Arial"/>
                <w:b/>
                <w:color w:val="000000" w:themeColor="text1"/>
                <w:sz w:val="20"/>
                <w:szCs w:val="20"/>
              </w:rPr>
            </w:pPr>
          </w:p>
        </w:tc>
        <w:tc>
          <w:tcPr>
            <w:tcW w:w="425" w:type="dxa"/>
            <w:vMerge/>
          </w:tcPr>
          <w:p w14:paraId="1E083A76" w14:textId="77777777" w:rsidR="00347B32" w:rsidRPr="00C82A43" w:rsidRDefault="00347B32" w:rsidP="00347B32">
            <w:pPr>
              <w:tabs>
                <w:tab w:val="left" w:pos="-270"/>
              </w:tabs>
              <w:jc w:val="both"/>
              <w:rPr>
                <w:rFonts w:ascii="Arial" w:hAnsi="Arial" w:cs="Arial"/>
                <w:b/>
                <w:color w:val="000000" w:themeColor="text1"/>
                <w:sz w:val="20"/>
                <w:szCs w:val="20"/>
              </w:rPr>
            </w:pPr>
          </w:p>
        </w:tc>
        <w:tc>
          <w:tcPr>
            <w:tcW w:w="5137" w:type="dxa"/>
          </w:tcPr>
          <w:p w14:paraId="32798738" w14:textId="77777777" w:rsidR="00347B32" w:rsidRPr="00C82A43" w:rsidRDefault="00347B32" w:rsidP="00347B32">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Kliento Nr. </w:t>
            </w:r>
            <w:r w:rsidRPr="00347B32">
              <w:rPr>
                <w:rFonts w:ascii="Arial" w:hAnsi="Arial" w:cs="Arial"/>
                <w:color w:val="000000" w:themeColor="text1"/>
                <w:sz w:val="20"/>
                <w:szCs w:val="20"/>
              </w:rPr>
              <w:t>C52878</w:t>
            </w:r>
          </w:p>
          <w:p w14:paraId="7B454702" w14:textId="77777777" w:rsidR="00347B32" w:rsidRPr="00C82A43" w:rsidRDefault="00347B32" w:rsidP="00347B32">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Įmonės kodas </w:t>
            </w:r>
            <w:r w:rsidRPr="00347B32">
              <w:rPr>
                <w:rFonts w:ascii="Arial" w:hAnsi="Arial" w:cs="Arial"/>
                <w:color w:val="000000" w:themeColor="text1"/>
                <w:sz w:val="20"/>
                <w:szCs w:val="20"/>
              </w:rPr>
              <w:t>300016203</w:t>
            </w:r>
          </w:p>
          <w:p w14:paraId="2BC20580" w14:textId="77777777" w:rsidR="00347B32" w:rsidRPr="00C82A43" w:rsidRDefault="00347B32" w:rsidP="00347B32">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Adresas: </w:t>
            </w:r>
            <w:r w:rsidRPr="00347B32">
              <w:rPr>
                <w:rFonts w:ascii="Arial" w:hAnsi="Arial" w:cs="Arial"/>
                <w:color w:val="000000" w:themeColor="text1"/>
                <w:sz w:val="20"/>
                <w:szCs w:val="20"/>
              </w:rPr>
              <w:t>Kvietinių g. 30</w:t>
            </w:r>
            <w:r>
              <w:rPr>
                <w:rFonts w:ascii="Arial" w:hAnsi="Arial" w:cs="Arial"/>
                <w:color w:val="000000" w:themeColor="text1"/>
                <w:sz w:val="20"/>
                <w:szCs w:val="20"/>
              </w:rPr>
              <w:t>, Gargždai</w:t>
            </w:r>
          </w:p>
          <w:p w14:paraId="4D59B705" w14:textId="77777777" w:rsidR="00347B32" w:rsidRPr="00C82A43" w:rsidRDefault="00347B32" w:rsidP="00347B32">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Tel. </w:t>
            </w:r>
            <w:r w:rsidRPr="00347B32">
              <w:rPr>
                <w:rFonts w:ascii="Arial" w:hAnsi="Arial" w:cs="Arial"/>
                <w:color w:val="000000" w:themeColor="text1"/>
                <w:sz w:val="20"/>
                <w:szCs w:val="20"/>
              </w:rPr>
              <w:t>(8 6) 167 2383</w:t>
            </w:r>
          </w:p>
          <w:p w14:paraId="3FC2EF9D" w14:textId="77777777" w:rsidR="00347B32" w:rsidRPr="00C82A43" w:rsidRDefault="00347B32" w:rsidP="00347B32">
            <w:pPr>
              <w:tabs>
                <w:tab w:val="left" w:pos="-270"/>
              </w:tabs>
              <w:rPr>
                <w:rFonts w:ascii="Arial" w:hAnsi="Arial" w:cs="Arial"/>
                <w:b/>
                <w:color w:val="000000" w:themeColor="text1"/>
                <w:sz w:val="20"/>
                <w:szCs w:val="20"/>
              </w:rPr>
            </w:pPr>
          </w:p>
        </w:tc>
      </w:tr>
      <w:tr w:rsidR="00347B32" w:rsidRPr="00DC25C6" w14:paraId="79AE41B2" w14:textId="77777777" w:rsidTr="00347B32">
        <w:trPr>
          <w:cantSplit/>
        </w:trPr>
        <w:tc>
          <w:tcPr>
            <w:tcW w:w="4678" w:type="dxa"/>
          </w:tcPr>
          <w:p w14:paraId="77C4FB41" w14:textId="77777777" w:rsidR="00347B32" w:rsidRPr="00C82A43" w:rsidRDefault="00347B32" w:rsidP="00347B32">
            <w:pPr>
              <w:tabs>
                <w:tab w:val="left" w:pos="-270"/>
              </w:tabs>
              <w:jc w:val="both"/>
              <w:rPr>
                <w:rFonts w:ascii="Arial" w:hAnsi="Arial" w:cs="Arial"/>
                <w:b/>
                <w:color w:val="000000" w:themeColor="text1"/>
                <w:sz w:val="20"/>
                <w:szCs w:val="20"/>
              </w:rPr>
            </w:pPr>
            <w:r w:rsidRPr="00C82A43">
              <w:rPr>
                <w:rFonts w:ascii="Arial" w:hAnsi="Arial" w:cs="Arial"/>
                <w:b/>
                <w:color w:val="000000" w:themeColor="text1"/>
                <w:sz w:val="20"/>
                <w:szCs w:val="20"/>
              </w:rPr>
              <w:t>„Telia“ atstovas:</w:t>
            </w:r>
          </w:p>
          <w:p w14:paraId="5AE7F56E" w14:textId="77777777" w:rsidR="00347B32" w:rsidRPr="00C82A43" w:rsidRDefault="00347B32" w:rsidP="00347B32">
            <w:pPr>
              <w:tabs>
                <w:tab w:val="left" w:pos="-270"/>
              </w:tabs>
              <w:jc w:val="both"/>
              <w:rPr>
                <w:rFonts w:ascii="Arial" w:hAnsi="Arial" w:cs="Arial"/>
                <w:b/>
                <w:color w:val="000000" w:themeColor="text1"/>
                <w:sz w:val="20"/>
                <w:szCs w:val="20"/>
              </w:rPr>
            </w:pPr>
          </w:p>
          <w:p w14:paraId="0FBF70E1" w14:textId="77777777" w:rsidR="00347B32" w:rsidRPr="00C82A43" w:rsidRDefault="00347B32" w:rsidP="00347B32">
            <w:pPr>
              <w:tabs>
                <w:tab w:val="left" w:pos="-270"/>
              </w:tabs>
              <w:rPr>
                <w:rFonts w:ascii="Arial" w:hAnsi="Arial" w:cs="Arial"/>
                <w:color w:val="000000" w:themeColor="text1"/>
                <w:sz w:val="20"/>
                <w:szCs w:val="20"/>
              </w:rPr>
            </w:pPr>
            <w:r>
              <w:rPr>
                <w:rFonts w:ascii="Arial" w:hAnsi="Arial" w:cs="Arial"/>
                <w:b/>
                <w:bCs/>
                <w:color w:val="000000" w:themeColor="text1"/>
                <w:sz w:val="20"/>
                <w:szCs w:val="20"/>
              </w:rPr>
              <w:t>Violeta Kerpiškienė</w:t>
            </w:r>
            <w:r w:rsidRPr="00C82A43">
              <w:rPr>
                <w:rFonts w:ascii="Arial" w:hAnsi="Arial" w:cs="Arial"/>
                <w:b/>
                <w:bCs/>
                <w:color w:val="000000" w:themeColor="text1"/>
                <w:sz w:val="20"/>
                <w:szCs w:val="20"/>
              </w:rPr>
              <w:t>, Pardavimų vadovė</w:t>
            </w:r>
          </w:p>
          <w:p w14:paraId="4E5059E9" w14:textId="3E5A1B24" w:rsidR="00347B32" w:rsidRPr="00C82A43" w:rsidRDefault="00347B32" w:rsidP="00347B32">
            <w:pPr>
              <w:tabs>
                <w:tab w:val="left" w:pos="-270"/>
              </w:tabs>
              <w:jc w:val="both"/>
              <w:rPr>
                <w:rFonts w:ascii="Arial" w:hAnsi="Arial" w:cs="Arial"/>
                <w:bCs/>
                <w:color w:val="000000" w:themeColor="text1"/>
                <w:sz w:val="20"/>
                <w:szCs w:val="20"/>
              </w:rPr>
            </w:pPr>
            <w:r w:rsidRPr="00C82A43">
              <w:rPr>
                <w:rFonts w:ascii="Arial" w:hAnsi="Arial" w:cs="Arial"/>
                <w:bCs/>
                <w:color w:val="000000" w:themeColor="text1"/>
                <w:sz w:val="20"/>
                <w:szCs w:val="20"/>
              </w:rPr>
              <w:t>(Vardas pavardė, pareigos)</w:t>
            </w:r>
          </w:p>
        </w:tc>
        <w:tc>
          <w:tcPr>
            <w:tcW w:w="425" w:type="dxa"/>
            <w:vMerge/>
          </w:tcPr>
          <w:p w14:paraId="7B96101D" w14:textId="77777777" w:rsidR="00347B32" w:rsidRPr="00C82A43" w:rsidRDefault="00347B32" w:rsidP="00347B32">
            <w:pPr>
              <w:tabs>
                <w:tab w:val="left" w:pos="-270"/>
              </w:tabs>
              <w:jc w:val="both"/>
              <w:rPr>
                <w:rFonts w:ascii="Arial" w:hAnsi="Arial" w:cs="Arial"/>
                <w:b/>
                <w:color w:val="000000" w:themeColor="text1"/>
                <w:sz w:val="20"/>
                <w:szCs w:val="20"/>
              </w:rPr>
            </w:pPr>
          </w:p>
        </w:tc>
        <w:tc>
          <w:tcPr>
            <w:tcW w:w="5137" w:type="dxa"/>
          </w:tcPr>
          <w:p w14:paraId="436E1C2B" w14:textId="77777777" w:rsidR="00347B32" w:rsidRPr="00C82A43" w:rsidRDefault="00347B32" w:rsidP="00347B32">
            <w:pPr>
              <w:tabs>
                <w:tab w:val="left" w:pos="-270"/>
              </w:tabs>
              <w:rPr>
                <w:rFonts w:ascii="Arial" w:hAnsi="Arial" w:cs="Arial"/>
                <w:b/>
                <w:bCs/>
                <w:color w:val="000000" w:themeColor="text1"/>
                <w:sz w:val="20"/>
                <w:szCs w:val="20"/>
              </w:rPr>
            </w:pPr>
            <w:r w:rsidRPr="00C82A43">
              <w:rPr>
                <w:rFonts w:ascii="Arial" w:hAnsi="Arial" w:cs="Arial"/>
                <w:b/>
                <w:bCs/>
                <w:color w:val="000000" w:themeColor="text1"/>
                <w:sz w:val="20"/>
                <w:szCs w:val="20"/>
              </w:rPr>
              <w:t>Atstovas:</w:t>
            </w:r>
          </w:p>
          <w:p w14:paraId="723B6B78" w14:textId="77777777" w:rsidR="00347B32" w:rsidRPr="00C82A43" w:rsidRDefault="00347B32" w:rsidP="00347B32">
            <w:pPr>
              <w:tabs>
                <w:tab w:val="left" w:pos="-270"/>
              </w:tabs>
              <w:rPr>
                <w:rFonts w:ascii="Arial" w:hAnsi="Arial" w:cs="Arial"/>
                <w:color w:val="000000" w:themeColor="text1"/>
                <w:sz w:val="20"/>
                <w:szCs w:val="20"/>
              </w:rPr>
            </w:pPr>
          </w:p>
          <w:p w14:paraId="6C96D03B" w14:textId="77777777" w:rsidR="00347B32" w:rsidRPr="00347B32" w:rsidRDefault="00347B32" w:rsidP="00347B32">
            <w:pPr>
              <w:tabs>
                <w:tab w:val="left" w:pos="-270"/>
                <w:tab w:val="left" w:pos="567"/>
              </w:tabs>
              <w:rPr>
                <w:rFonts w:ascii="Arial" w:hAnsi="Arial" w:cs="Arial"/>
                <w:b/>
                <w:bCs/>
                <w:color w:val="000000" w:themeColor="text1"/>
                <w:sz w:val="20"/>
                <w:szCs w:val="20"/>
              </w:rPr>
            </w:pPr>
            <w:r w:rsidRPr="00347B32">
              <w:rPr>
                <w:rFonts w:ascii="Arial" w:hAnsi="Arial" w:cs="Arial"/>
                <w:b/>
                <w:bCs/>
                <w:color w:val="000000" w:themeColor="text1"/>
                <w:sz w:val="20"/>
                <w:szCs w:val="20"/>
              </w:rPr>
              <w:t>Jolita Narkevič</w:t>
            </w:r>
            <w:r>
              <w:rPr>
                <w:rFonts w:ascii="Arial" w:hAnsi="Arial" w:cs="Arial"/>
                <w:b/>
                <w:bCs/>
                <w:color w:val="000000" w:themeColor="text1"/>
                <w:sz w:val="20"/>
                <w:szCs w:val="20"/>
              </w:rPr>
              <w:t>, Direktorė</w:t>
            </w:r>
          </w:p>
          <w:p w14:paraId="295D41B3" w14:textId="70BF482A" w:rsidR="00347B32" w:rsidRPr="00C82A43" w:rsidRDefault="00347B32" w:rsidP="00347B32">
            <w:pPr>
              <w:tabs>
                <w:tab w:val="left" w:pos="-270"/>
              </w:tabs>
              <w:rPr>
                <w:rFonts w:ascii="Arial" w:hAnsi="Arial" w:cs="Arial"/>
                <w:b/>
                <w:color w:val="000000" w:themeColor="text1"/>
                <w:sz w:val="20"/>
                <w:szCs w:val="20"/>
              </w:rPr>
            </w:pPr>
            <w:r w:rsidRPr="00C82A43">
              <w:rPr>
                <w:rFonts w:ascii="Arial" w:hAnsi="Arial" w:cs="Arial"/>
                <w:color w:val="000000" w:themeColor="text1"/>
                <w:sz w:val="20"/>
                <w:szCs w:val="20"/>
              </w:rPr>
              <w:t>(Vardas pavardė, pareigos)</w:t>
            </w:r>
          </w:p>
        </w:tc>
      </w:tr>
    </w:tbl>
    <w:p w14:paraId="2D1B496B" w14:textId="77777777" w:rsidR="004731DC" w:rsidRDefault="004731DC" w:rsidP="0009521E">
      <w:pPr>
        <w:rPr>
          <w:rFonts w:ascii="Arial" w:hAnsi="Arial" w:cs="Arial"/>
          <w:b/>
          <w:sz w:val="20"/>
          <w:szCs w:val="20"/>
        </w:rPr>
      </w:pPr>
    </w:p>
    <w:tbl>
      <w:tblPr>
        <w:tblW w:w="10348" w:type="dxa"/>
        <w:tblInd w:w="108" w:type="dxa"/>
        <w:tblLayout w:type="fixed"/>
        <w:tblLook w:val="0000" w:firstRow="0" w:lastRow="0" w:firstColumn="0" w:lastColumn="0" w:noHBand="0" w:noVBand="0"/>
      </w:tblPr>
      <w:tblGrid>
        <w:gridCol w:w="4678"/>
        <w:gridCol w:w="425"/>
        <w:gridCol w:w="5245"/>
      </w:tblGrid>
      <w:tr w:rsidR="00E62C76" w:rsidRPr="00A53DB7" w14:paraId="70705F2A" w14:textId="77777777" w:rsidTr="00D3494A">
        <w:trPr>
          <w:cantSplit/>
        </w:trPr>
        <w:tc>
          <w:tcPr>
            <w:tcW w:w="4678" w:type="dxa"/>
          </w:tcPr>
          <w:p w14:paraId="0ADC5C2D" w14:textId="77777777" w:rsidR="00E62C76" w:rsidRPr="00A53DB7" w:rsidRDefault="00E62C76" w:rsidP="00D3494A">
            <w:pPr>
              <w:jc w:val="both"/>
              <w:rPr>
                <w:rFonts w:ascii="Arial" w:hAnsi="Arial" w:cs="Arial"/>
                <w:sz w:val="20"/>
                <w:szCs w:val="20"/>
              </w:rPr>
            </w:pPr>
          </w:p>
          <w:p w14:paraId="42C8D6B5" w14:textId="77777777" w:rsidR="00E62C76" w:rsidRPr="00A53DB7" w:rsidRDefault="00E62C76" w:rsidP="00D3494A">
            <w:pPr>
              <w:jc w:val="both"/>
              <w:rPr>
                <w:rFonts w:ascii="Arial" w:hAnsi="Arial" w:cs="Arial"/>
                <w:sz w:val="20"/>
                <w:szCs w:val="20"/>
              </w:rPr>
            </w:pPr>
            <w:r w:rsidRPr="00A53DB7">
              <w:rPr>
                <w:rFonts w:ascii="Arial" w:hAnsi="Arial" w:cs="Arial"/>
                <w:sz w:val="20"/>
                <w:szCs w:val="20"/>
              </w:rPr>
              <w:t>___________________________</w:t>
            </w:r>
          </w:p>
          <w:p w14:paraId="2DE1A59D" w14:textId="77777777" w:rsidR="00E62C76" w:rsidRPr="00A53DB7" w:rsidRDefault="00E62C76" w:rsidP="00D3494A">
            <w:pPr>
              <w:jc w:val="both"/>
              <w:rPr>
                <w:rFonts w:ascii="Arial" w:hAnsi="Arial" w:cs="Arial"/>
                <w:sz w:val="20"/>
                <w:szCs w:val="20"/>
              </w:rPr>
            </w:pPr>
            <w:r w:rsidRPr="00A53DB7">
              <w:rPr>
                <w:rFonts w:ascii="Arial" w:hAnsi="Arial" w:cs="Arial"/>
                <w:sz w:val="20"/>
                <w:szCs w:val="20"/>
              </w:rPr>
              <w:t>(parašas)</w:t>
            </w:r>
          </w:p>
          <w:p w14:paraId="449B32EE" w14:textId="77777777" w:rsidR="00E62C76" w:rsidRPr="00A53DB7" w:rsidRDefault="00E62C76" w:rsidP="00D3494A">
            <w:pPr>
              <w:jc w:val="both"/>
              <w:rPr>
                <w:rFonts w:ascii="Arial" w:hAnsi="Arial" w:cs="Arial"/>
                <w:sz w:val="20"/>
                <w:szCs w:val="20"/>
              </w:rPr>
            </w:pPr>
          </w:p>
          <w:p w14:paraId="10FDA576" w14:textId="77777777" w:rsidR="00E62C76" w:rsidRPr="00A53DB7" w:rsidRDefault="00E62C76" w:rsidP="00D3494A">
            <w:pPr>
              <w:tabs>
                <w:tab w:val="left" w:pos="-270"/>
              </w:tabs>
              <w:jc w:val="right"/>
              <w:rPr>
                <w:rFonts w:ascii="Arial" w:hAnsi="Arial" w:cs="Arial"/>
                <w:b/>
                <w:sz w:val="20"/>
                <w:szCs w:val="20"/>
              </w:rPr>
            </w:pPr>
          </w:p>
        </w:tc>
        <w:tc>
          <w:tcPr>
            <w:tcW w:w="425" w:type="dxa"/>
          </w:tcPr>
          <w:p w14:paraId="6DC160E7" w14:textId="77777777" w:rsidR="00E62C76" w:rsidRPr="00A53DB7" w:rsidRDefault="00E62C76" w:rsidP="00D3494A">
            <w:pPr>
              <w:tabs>
                <w:tab w:val="left" w:pos="-270"/>
              </w:tabs>
              <w:jc w:val="both"/>
              <w:rPr>
                <w:rFonts w:ascii="Arial" w:hAnsi="Arial" w:cs="Arial"/>
                <w:b/>
                <w:sz w:val="20"/>
                <w:szCs w:val="20"/>
              </w:rPr>
            </w:pPr>
          </w:p>
        </w:tc>
        <w:tc>
          <w:tcPr>
            <w:tcW w:w="5245" w:type="dxa"/>
          </w:tcPr>
          <w:p w14:paraId="2EAF713C" w14:textId="77777777" w:rsidR="00E62C76" w:rsidRPr="00A53DB7" w:rsidRDefault="00E62C76" w:rsidP="00D3494A">
            <w:pPr>
              <w:rPr>
                <w:rFonts w:ascii="Arial" w:hAnsi="Arial" w:cs="Arial"/>
                <w:sz w:val="20"/>
                <w:szCs w:val="20"/>
              </w:rPr>
            </w:pPr>
          </w:p>
          <w:p w14:paraId="1B97D341" w14:textId="77777777" w:rsidR="00E62C76" w:rsidRPr="00A53DB7" w:rsidRDefault="00E62C76" w:rsidP="00D3494A">
            <w:pPr>
              <w:rPr>
                <w:rFonts w:ascii="Arial" w:hAnsi="Arial" w:cs="Arial"/>
                <w:sz w:val="20"/>
                <w:szCs w:val="20"/>
              </w:rPr>
            </w:pPr>
            <w:r w:rsidRPr="00A53DB7">
              <w:rPr>
                <w:rFonts w:ascii="Arial" w:hAnsi="Arial" w:cs="Arial"/>
                <w:sz w:val="20"/>
                <w:szCs w:val="20"/>
              </w:rPr>
              <w:t>___________________________</w:t>
            </w:r>
          </w:p>
          <w:p w14:paraId="2A9030E4" w14:textId="77777777" w:rsidR="00E62C76" w:rsidRPr="00A53DB7" w:rsidRDefault="00E62C76" w:rsidP="00D3494A">
            <w:pPr>
              <w:rPr>
                <w:rFonts w:ascii="Arial" w:hAnsi="Arial" w:cs="Arial"/>
                <w:sz w:val="20"/>
                <w:szCs w:val="20"/>
              </w:rPr>
            </w:pPr>
            <w:r w:rsidRPr="00A53DB7">
              <w:rPr>
                <w:rFonts w:ascii="Arial" w:hAnsi="Arial" w:cs="Arial"/>
                <w:sz w:val="20"/>
                <w:szCs w:val="20"/>
              </w:rPr>
              <w:t>(parašas)</w:t>
            </w:r>
          </w:p>
          <w:p w14:paraId="78B07138" w14:textId="77777777" w:rsidR="00E62C76" w:rsidRPr="00A53DB7" w:rsidRDefault="00E62C76" w:rsidP="00D3494A">
            <w:pPr>
              <w:rPr>
                <w:rFonts w:ascii="Arial" w:hAnsi="Arial" w:cs="Arial"/>
                <w:sz w:val="20"/>
                <w:szCs w:val="20"/>
              </w:rPr>
            </w:pPr>
          </w:p>
          <w:p w14:paraId="23F45BBE" w14:textId="77777777" w:rsidR="00E62C76" w:rsidRPr="00A53DB7" w:rsidRDefault="00E62C76" w:rsidP="00D3494A">
            <w:pPr>
              <w:tabs>
                <w:tab w:val="left" w:pos="-270"/>
              </w:tabs>
              <w:jc w:val="right"/>
              <w:rPr>
                <w:rFonts w:ascii="Arial" w:hAnsi="Arial" w:cs="Arial"/>
                <w:b/>
                <w:sz w:val="20"/>
                <w:szCs w:val="20"/>
              </w:rPr>
            </w:pPr>
          </w:p>
        </w:tc>
      </w:tr>
    </w:tbl>
    <w:p w14:paraId="21FFB19D" w14:textId="77777777" w:rsidR="00E62C76" w:rsidRDefault="00E62C76" w:rsidP="0009521E">
      <w:pPr>
        <w:rPr>
          <w:rFonts w:ascii="Arial" w:hAnsi="Arial" w:cs="Arial"/>
          <w:b/>
          <w:sz w:val="20"/>
          <w:szCs w:val="20"/>
        </w:rPr>
      </w:pPr>
    </w:p>
    <w:p w14:paraId="694DA87A" w14:textId="701EC0DA" w:rsidR="006C53E6" w:rsidRDefault="006C53E6">
      <w:pPr>
        <w:rPr>
          <w:rFonts w:ascii="Arial" w:hAnsi="Arial" w:cs="Arial"/>
          <w:b/>
          <w:sz w:val="20"/>
          <w:szCs w:val="20"/>
        </w:rPr>
      </w:pPr>
      <w:r>
        <w:rPr>
          <w:rFonts w:ascii="Arial" w:hAnsi="Arial" w:cs="Arial"/>
          <w:b/>
          <w:sz w:val="20"/>
          <w:szCs w:val="20"/>
        </w:rPr>
        <w:br w:type="page"/>
      </w:r>
    </w:p>
    <w:tbl>
      <w:tblPr>
        <w:tblW w:w="5000" w:type="pct"/>
        <w:tblCellMar>
          <w:left w:w="40" w:type="dxa"/>
          <w:right w:w="40" w:type="dxa"/>
        </w:tblCellMar>
        <w:tblLook w:val="0000" w:firstRow="0" w:lastRow="0" w:firstColumn="0" w:lastColumn="0" w:noHBand="0" w:noVBand="0"/>
      </w:tblPr>
      <w:tblGrid>
        <w:gridCol w:w="5173"/>
        <w:gridCol w:w="5173"/>
      </w:tblGrid>
      <w:tr w:rsidR="006C53E6" w:rsidRPr="0096538F" w14:paraId="36E3B6BC" w14:textId="77777777" w:rsidTr="00205D36">
        <w:tc>
          <w:tcPr>
            <w:tcW w:w="5000" w:type="pct"/>
            <w:gridSpan w:val="2"/>
          </w:tcPr>
          <w:p w14:paraId="02484365" w14:textId="77777777" w:rsidR="006C53E6" w:rsidRPr="0096538F" w:rsidRDefault="006C53E6" w:rsidP="00205D36">
            <w:pPr>
              <w:keepNext/>
              <w:keepLines/>
              <w:autoSpaceDE w:val="0"/>
              <w:autoSpaceDN w:val="0"/>
              <w:adjustRightInd w:val="0"/>
              <w:jc w:val="center"/>
              <w:rPr>
                <w:rFonts w:ascii="Arial" w:hAnsi="Arial" w:cs="Arial"/>
                <w:b/>
                <w:bCs/>
                <w:sz w:val="20"/>
                <w:szCs w:val="20"/>
              </w:rPr>
            </w:pPr>
            <w:r w:rsidRPr="0096538F">
              <w:rPr>
                <w:rFonts w:ascii="Arial" w:hAnsi="Arial" w:cs="Arial"/>
                <w:b/>
                <w:sz w:val="20"/>
                <w:szCs w:val="20"/>
              </w:rPr>
              <w:lastRenderedPageBreak/>
              <w:t>PRIEDAS NR. 2</w:t>
            </w:r>
          </w:p>
          <w:p w14:paraId="294E2C6B" w14:textId="7DA06B9B" w:rsidR="006C53E6" w:rsidRPr="0096538F" w:rsidRDefault="006C53E6" w:rsidP="00205D36">
            <w:pPr>
              <w:autoSpaceDE w:val="0"/>
              <w:autoSpaceDN w:val="0"/>
              <w:adjustRightInd w:val="0"/>
              <w:jc w:val="center"/>
              <w:rPr>
                <w:rFonts w:ascii="Arial" w:hAnsi="Arial" w:cs="Arial"/>
                <w:b/>
                <w:bCs/>
                <w:sz w:val="20"/>
                <w:szCs w:val="20"/>
              </w:rPr>
            </w:pPr>
            <w:r w:rsidRPr="0096538F">
              <w:rPr>
                <w:rFonts w:ascii="Arial" w:hAnsi="Arial" w:cs="Arial"/>
                <w:b/>
                <w:bCs/>
                <w:sz w:val="20"/>
                <w:szCs w:val="20"/>
              </w:rPr>
              <w:t xml:space="preserve">PRIE SUSITARIMO DĖL ĮRANGOS / PASLAUGŲ TEIKIMO Nr. </w:t>
            </w:r>
            <w:r w:rsidRPr="006C53E6">
              <w:rPr>
                <w:rFonts w:ascii="Arial" w:hAnsi="Arial" w:cs="Arial"/>
                <w:b/>
                <w:sz w:val="20"/>
                <w:szCs w:val="20"/>
              </w:rPr>
              <w:t>SP078861</w:t>
            </w:r>
          </w:p>
          <w:p w14:paraId="370ADD97" w14:textId="77777777" w:rsidR="006C53E6" w:rsidRPr="0096538F" w:rsidRDefault="006C53E6" w:rsidP="00205D36">
            <w:pPr>
              <w:autoSpaceDE w:val="0"/>
              <w:autoSpaceDN w:val="0"/>
              <w:adjustRightInd w:val="0"/>
              <w:rPr>
                <w:rFonts w:ascii="Arial" w:hAnsi="Arial" w:cs="Arial"/>
                <w:b/>
                <w:bCs/>
                <w:sz w:val="20"/>
                <w:szCs w:val="20"/>
              </w:rPr>
            </w:pPr>
          </w:p>
        </w:tc>
      </w:tr>
      <w:tr w:rsidR="006C53E6" w:rsidRPr="0096538F" w14:paraId="42A6EB00" w14:textId="77777777" w:rsidTr="00205D36">
        <w:tc>
          <w:tcPr>
            <w:tcW w:w="2500" w:type="pct"/>
          </w:tcPr>
          <w:p w14:paraId="58E60BB5" w14:textId="77777777" w:rsidR="006C53E6" w:rsidRPr="0096538F" w:rsidRDefault="006C53E6" w:rsidP="00205D36">
            <w:pPr>
              <w:keepNext/>
              <w:keepLines/>
              <w:autoSpaceDE w:val="0"/>
              <w:autoSpaceDN w:val="0"/>
              <w:adjustRightInd w:val="0"/>
              <w:rPr>
                <w:rFonts w:ascii="Arial" w:hAnsi="Arial" w:cs="Arial"/>
                <w:b/>
                <w:bCs/>
                <w:sz w:val="20"/>
                <w:szCs w:val="20"/>
              </w:rPr>
            </w:pPr>
          </w:p>
        </w:tc>
        <w:tc>
          <w:tcPr>
            <w:tcW w:w="2500" w:type="pct"/>
          </w:tcPr>
          <w:p w14:paraId="0C5C0E8D" w14:textId="7F28420A" w:rsidR="006C53E6" w:rsidRPr="0096538F" w:rsidRDefault="006C53E6" w:rsidP="00205D36">
            <w:pPr>
              <w:autoSpaceDE w:val="0"/>
              <w:autoSpaceDN w:val="0"/>
              <w:adjustRightInd w:val="0"/>
              <w:jc w:val="right"/>
              <w:rPr>
                <w:rFonts w:ascii="Arial" w:hAnsi="Arial" w:cs="Arial"/>
                <w:b/>
                <w:bCs/>
                <w:sz w:val="20"/>
                <w:szCs w:val="20"/>
              </w:rPr>
            </w:pPr>
            <w:r>
              <w:rPr>
                <w:rFonts w:ascii="Arial" w:hAnsi="Arial" w:cs="Arial"/>
                <w:b/>
                <w:bCs/>
                <w:sz w:val="20"/>
                <w:szCs w:val="20"/>
              </w:rPr>
              <w:t>2023-10-18</w:t>
            </w:r>
          </w:p>
        </w:tc>
      </w:tr>
    </w:tbl>
    <w:p w14:paraId="1892262F" w14:textId="77777777" w:rsidR="006C53E6" w:rsidRPr="0096538F" w:rsidRDefault="006C53E6" w:rsidP="006C53E6">
      <w:pPr>
        <w:autoSpaceDE w:val="0"/>
        <w:autoSpaceDN w:val="0"/>
        <w:adjustRightInd w:val="0"/>
        <w:rPr>
          <w:rFonts w:ascii="Arial" w:hAnsi="Arial" w:cs="Arial"/>
          <w:b/>
          <w:bCs/>
          <w:sz w:val="20"/>
          <w:szCs w:val="20"/>
        </w:rPr>
      </w:pPr>
    </w:p>
    <w:p w14:paraId="39CFA1FB" w14:textId="69F340AB" w:rsidR="006C53E6" w:rsidRPr="0096538F" w:rsidRDefault="006C53E6" w:rsidP="006C53E6">
      <w:pPr>
        <w:tabs>
          <w:tab w:val="left" w:pos="567"/>
        </w:tabs>
        <w:autoSpaceDE w:val="0"/>
        <w:autoSpaceDN w:val="0"/>
        <w:adjustRightInd w:val="0"/>
        <w:ind w:firstLine="567"/>
        <w:jc w:val="both"/>
        <w:rPr>
          <w:rFonts w:ascii="Arial" w:hAnsi="Arial" w:cs="Arial"/>
          <w:sz w:val="20"/>
          <w:szCs w:val="20"/>
        </w:rPr>
      </w:pPr>
      <w:r w:rsidRPr="0096538F">
        <w:rPr>
          <w:rFonts w:ascii="Arial" w:hAnsi="Arial" w:cs="Arial"/>
          <w:sz w:val="20"/>
          <w:szCs w:val="20"/>
        </w:rPr>
        <w:t xml:space="preserve">Telia Lietuva, AB, toliau tekste „Telia“, atstovaujama </w:t>
      </w:r>
      <w:r>
        <w:rPr>
          <w:rFonts w:ascii="Arial" w:hAnsi="Arial" w:cs="Arial"/>
          <w:color w:val="000000" w:themeColor="text1"/>
          <w:sz w:val="20"/>
          <w:szCs w:val="20"/>
        </w:rPr>
        <w:t xml:space="preserve">Violetos </w:t>
      </w:r>
      <w:proofErr w:type="spellStart"/>
      <w:r>
        <w:rPr>
          <w:rFonts w:ascii="Arial" w:hAnsi="Arial" w:cs="Arial"/>
          <w:color w:val="000000" w:themeColor="text1"/>
          <w:sz w:val="20"/>
          <w:szCs w:val="20"/>
        </w:rPr>
        <w:t>Kerpiškienės</w:t>
      </w:r>
      <w:proofErr w:type="spellEnd"/>
      <w:r w:rsidRPr="00C82A43">
        <w:rPr>
          <w:rFonts w:ascii="Arial" w:hAnsi="Arial" w:cs="Arial"/>
          <w:color w:val="000000" w:themeColor="text1"/>
          <w:sz w:val="20"/>
          <w:szCs w:val="20"/>
        </w:rPr>
        <w:t xml:space="preserve">, Pardavimų vadovės ir </w:t>
      </w:r>
      <w:r w:rsidRPr="009B3293">
        <w:rPr>
          <w:rFonts w:ascii="Arial" w:hAnsi="Arial" w:cs="Arial"/>
          <w:color w:val="000000" w:themeColor="text1"/>
          <w:sz w:val="20"/>
          <w:szCs w:val="20"/>
        </w:rPr>
        <w:t>Klaipėdos rajono pedagoginė</w:t>
      </w:r>
      <w:r>
        <w:rPr>
          <w:rFonts w:ascii="Arial" w:hAnsi="Arial" w:cs="Arial"/>
          <w:color w:val="000000" w:themeColor="text1"/>
          <w:sz w:val="20"/>
          <w:szCs w:val="20"/>
        </w:rPr>
        <w:t>s</w:t>
      </w:r>
      <w:r w:rsidRPr="009B3293">
        <w:rPr>
          <w:rFonts w:ascii="Arial" w:hAnsi="Arial" w:cs="Arial"/>
          <w:color w:val="000000" w:themeColor="text1"/>
          <w:sz w:val="20"/>
          <w:szCs w:val="20"/>
        </w:rPr>
        <w:t xml:space="preserve"> psichologinė</w:t>
      </w:r>
      <w:r>
        <w:rPr>
          <w:rFonts w:ascii="Arial" w:hAnsi="Arial" w:cs="Arial"/>
          <w:color w:val="000000" w:themeColor="text1"/>
          <w:sz w:val="20"/>
          <w:szCs w:val="20"/>
        </w:rPr>
        <w:t>s</w:t>
      </w:r>
      <w:r w:rsidRPr="009B3293">
        <w:rPr>
          <w:rFonts w:ascii="Arial" w:hAnsi="Arial" w:cs="Arial"/>
          <w:color w:val="000000" w:themeColor="text1"/>
          <w:sz w:val="20"/>
          <w:szCs w:val="20"/>
        </w:rPr>
        <w:t xml:space="preserve"> tarnyb</w:t>
      </w:r>
      <w:r>
        <w:rPr>
          <w:rFonts w:ascii="Arial" w:hAnsi="Arial" w:cs="Arial"/>
          <w:color w:val="000000" w:themeColor="text1"/>
          <w:sz w:val="20"/>
          <w:szCs w:val="20"/>
        </w:rPr>
        <w:t xml:space="preserve">os, </w:t>
      </w:r>
      <w:r w:rsidRPr="00C82A43">
        <w:rPr>
          <w:rFonts w:ascii="Arial" w:hAnsi="Arial" w:cs="Arial"/>
          <w:color w:val="000000" w:themeColor="text1"/>
          <w:sz w:val="20"/>
          <w:szCs w:val="20"/>
        </w:rPr>
        <w:t xml:space="preserve">toliau tekste </w:t>
      </w:r>
      <w:r w:rsidRPr="006C53E6">
        <w:rPr>
          <w:rFonts w:ascii="Arial" w:hAnsi="Arial" w:cs="Arial"/>
          <w:color w:val="000000" w:themeColor="text1"/>
          <w:sz w:val="20"/>
          <w:szCs w:val="20"/>
        </w:rPr>
        <w:t>JŪS, atstovaujamas Jolitos Narkevič, Direktorės, sudarėme šį Priedą Nr. 2 prie Susitarimo dėl įrangos / paslaugų teikimo Nr. SP078861.</w:t>
      </w:r>
    </w:p>
    <w:p w14:paraId="456B4D4F" w14:textId="77777777" w:rsidR="006C53E6" w:rsidRPr="0096538F" w:rsidRDefault="006C53E6" w:rsidP="006C53E6">
      <w:pPr>
        <w:autoSpaceDE w:val="0"/>
        <w:autoSpaceDN w:val="0"/>
        <w:adjustRightInd w:val="0"/>
        <w:jc w:val="both"/>
        <w:rPr>
          <w:rFonts w:ascii="Arial" w:hAnsi="Arial" w:cs="Arial"/>
          <w:sz w:val="20"/>
          <w:szCs w:val="20"/>
        </w:rPr>
      </w:pPr>
    </w:p>
    <w:p w14:paraId="4081BC6C" w14:textId="77777777" w:rsidR="006C53E6" w:rsidRPr="0096538F" w:rsidRDefault="006C53E6" w:rsidP="006C53E6">
      <w:pPr>
        <w:numPr>
          <w:ilvl w:val="0"/>
          <w:numId w:val="37"/>
        </w:numPr>
        <w:tabs>
          <w:tab w:val="left" w:pos="567"/>
        </w:tabs>
        <w:autoSpaceDE w:val="0"/>
        <w:autoSpaceDN w:val="0"/>
        <w:adjustRightInd w:val="0"/>
        <w:ind w:left="0" w:firstLine="0"/>
        <w:jc w:val="both"/>
        <w:rPr>
          <w:rFonts w:ascii="Arial" w:hAnsi="Arial" w:cs="Arial"/>
          <w:color w:val="000000"/>
          <w:sz w:val="20"/>
          <w:szCs w:val="20"/>
        </w:rPr>
      </w:pPr>
      <w:r w:rsidRPr="0096538F">
        <w:rPr>
          <w:rFonts w:ascii="Arial" w:hAnsi="Arial" w:cs="Arial"/>
          <w:color w:val="000000"/>
          <w:sz w:val="20"/>
          <w:szCs w:val="20"/>
        </w:rPr>
        <w:t>Susitarimo galiojimo laikotarpiui JŪSŲ judriojo ryšio abonentams taikomi žemiau nurodyti tarptautinių ir tarptinklinių pokalbių tarifai:</w:t>
      </w:r>
    </w:p>
    <w:p w14:paraId="4C264437" w14:textId="77777777" w:rsidR="006C53E6" w:rsidRPr="005A2D4E" w:rsidRDefault="006C53E6" w:rsidP="006C53E6">
      <w:pPr>
        <w:rPr>
          <w:rFonts w:ascii="Arial" w:hAnsi="Arial" w:cs="Arial"/>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1417"/>
      </w:tblGrid>
      <w:tr w:rsidR="006C53E6" w:rsidRPr="005A2D4E" w14:paraId="59064E64" w14:textId="77777777" w:rsidTr="00205D36">
        <w:trPr>
          <w:trHeight w:val="285"/>
        </w:trPr>
        <w:tc>
          <w:tcPr>
            <w:tcW w:w="10348" w:type="dxa"/>
            <w:gridSpan w:val="2"/>
            <w:vAlign w:val="bottom"/>
            <w:hideMark/>
          </w:tcPr>
          <w:p w14:paraId="7313C8AB" w14:textId="77777777" w:rsidR="006C53E6" w:rsidRPr="005A2D4E" w:rsidRDefault="006C53E6" w:rsidP="00205D36">
            <w:pPr>
              <w:rPr>
                <w:rFonts w:ascii="Arial" w:hAnsi="Arial" w:cs="Arial"/>
                <w:b/>
                <w:bCs/>
                <w:sz w:val="20"/>
                <w:szCs w:val="20"/>
              </w:rPr>
            </w:pPr>
            <w:r w:rsidRPr="005A2D4E">
              <w:rPr>
                <w:rFonts w:ascii="Arial" w:hAnsi="Arial" w:cs="Arial"/>
                <w:b/>
                <w:bCs/>
                <w:sz w:val="20"/>
                <w:szCs w:val="20"/>
              </w:rPr>
              <w:t>Tarptautiniai pokalbiai su planu Telia CPO:</w:t>
            </w:r>
          </w:p>
        </w:tc>
      </w:tr>
      <w:tr w:rsidR="006C53E6" w:rsidRPr="005A2D4E" w14:paraId="075BDDA6" w14:textId="77777777" w:rsidTr="00205D36">
        <w:trPr>
          <w:trHeight w:val="765"/>
        </w:trPr>
        <w:tc>
          <w:tcPr>
            <w:tcW w:w="8931" w:type="dxa"/>
            <w:vAlign w:val="center"/>
            <w:hideMark/>
          </w:tcPr>
          <w:p w14:paraId="61FA3F59" w14:textId="77777777" w:rsidR="006C53E6" w:rsidRPr="005A2D4E" w:rsidRDefault="006C53E6" w:rsidP="00205D36">
            <w:pPr>
              <w:rPr>
                <w:rFonts w:ascii="Arial" w:hAnsi="Arial" w:cs="Arial"/>
                <w:b/>
                <w:bCs/>
                <w:sz w:val="20"/>
                <w:szCs w:val="20"/>
              </w:rPr>
            </w:pPr>
            <w:r w:rsidRPr="005A2D4E">
              <w:rPr>
                <w:rFonts w:ascii="Arial" w:hAnsi="Arial" w:cs="Arial"/>
                <w:b/>
                <w:bCs/>
                <w:sz w:val="20"/>
                <w:szCs w:val="20"/>
              </w:rPr>
              <w:t>Šalis</w:t>
            </w:r>
          </w:p>
        </w:tc>
        <w:tc>
          <w:tcPr>
            <w:tcW w:w="1417" w:type="dxa"/>
            <w:vAlign w:val="center"/>
            <w:hideMark/>
          </w:tcPr>
          <w:p w14:paraId="585D1E2F" w14:textId="77777777" w:rsidR="006C53E6" w:rsidRPr="005A2D4E" w:rsidRDefault="006C53E6" w:rsidP="00205D36">
            <w:pPr>
              <w:jc w:val="center"/>
              <w:rPr>
                <w:rFonts w:ascii="Arial" w:hAnsi="Arial" w:cs="Arial"/>
                <w:b/>
                <w:bCs/>
                <w:sz w:val="20"/>
                <w:szCs w:val="20"/>
              </w:rPr>
            </w:pPr>
            <w:r w:rsidRPr="005A2D4E">
              <w:rPr>
                <w:rFonts w:ascii="Arial" w:hAnsi="Arial" w:cs="Arial"/>
                <w:b/>
                <w:bCs/>
                <w:sz w:val="20"/>
                <w:szCs w:val="20"/>
              </w:rPr>
              <w:t>Kaina Eur be PVM/min.</w:t>
            </w:r>
          </w:p>
        </w:tc>
      </w:tr>
      <w:tr w:rsidR="006C53E6" w:rsidRPr="005A2D4E" w14:paraId="20E354DD" w14:textId="77777777" w:rsidTr="00205D36">
        <w:trPr>
          <w:trHeight w:val="876"/>
        </w:trPr>
        <w:tc>
          <w:tcPr>
            <w:tcW w:w="8931" w:type="dxa"/>
            <w:vAlign w:val="bottom"/>
            <w:hideMark/>
          </w:tcPr>
          <w:p w14:paraId="6A52E459"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Albanija, Andora, Austrija, Bosnija ir Hercegovina, Čekija, Danija, Gibraltaras, Graikija, Islandija, Italija (Vatikanas), JAV, Juodkalnija, Kanada, Kipras, Kroatija, Lichtenšteinas, Liuksemburgas, Makedonija, Malta, Nyderlandai, Portugalija, Prancūzija, Rumunija, Slovakija, Slovėnija, Suomija, Šveicarija, Vengrija</w:t>
            </w:r>
          </w:p>
        </w:tc>
        <w:tc>
          <w:tcPr>
            <w:tcW w:w="1417" w:type="dxa"/>
            <w:noWrap/>
            <w:vAlign w:val="bottom"/>
            <w:hideMark/>
          </w:tcPr>
          <w:p w14:paraId="090F0945" w14:textId="6F812C64" w:rsidR="006C53E6" w:rsidRPr="005A2D4E" w:rsidRDefault="005173DF" w:rsidP="00205D36">
            <w:pPr>
              <w:jc w:val="center"/>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4990DF5B" wp14:editId="68DF9206">
                      <wp:simplePos x="0" y="0"/>
                      <wp:positionH relativeFrom="column">
                        <wp:posOffset>52070</wp:posOffset>
                      </wp:positionH>
                      <wp:positionV relativeFrom="paragraph">
                        <wp:posOffset>29845</wp:posOffset>
                      </wp:positionV>
                      <wp:extent cx="771525" cy="4930140"/>
                      <wp:effectExtent l="0" t="0" r="28575" b="22860"/>
                      <wp:wrapNone/>
                      <wp:docPr id="4" name="Stačiakampis 4"/>
                      <wp:cNvGraphicFramePr/>
                      <a:graphic xmlns:a="http://schemas.openxmlformats.org/drawingml/2006/main">
                        <a:graphicData uri="http://schemas.microsoft.com/office/word/2010/wordprocessingShape">
                          <wps:wsp>
                            <wps:cNvSpPr/>
                            <wps:spPr>
                              <a:xfrm>
                                <a:off x="0" y="0"/>
                                <a:ext cx="771525" cy="4930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74DFE" id="Stačiakampis 4" o:spid="_x0000_s1026" style="position:absolute;margin-left:4.1pt;margin-top:2.35pt;width:60.75pt;height:38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" fillcolor="#4f81bd [3204]" strokecolor="#243f60 [1604]" strokeweight="2pt"/>
                  </w:pict>
                </mc:Fallback>
              </mc:AlternateContent>
            </w:r>
            <w:r w:rsidR="006C53E6" w:rsidRPr="005A2D4E">
              <w:rPr>
                <w:rFonts w:ascii="Arial" w:hAnsi="Arial" w:cs="Arial"/>
                <w:color w:val="000000"/>
                <w:sz w:val="20"/>
                <w:szCs w:val="20"/>
              </w:rPr>
              <w:t>0</w:t>
            </w:r>
            <w:r w:rsidR="006C53E6">
              <w:rPr>
                <w:rFonts w:ascii="Arial" w:hAnsi="Arial" w:cs="Arial"/>
                <w:color w:val="000000"/>
                <w:sz w:val="20"/>
                <w:szCs w:val="20"/>
              </w:rPr>
              <w:t>,</w:t>
            </w:r>
            <w:r w:rsidR="006C53E6" w:rsidRPr="005A2D4E">
              <w:rPr>
                <w:rFonts w:ascii="Arial" w:hAnsi="Arial" w:cs="Arial"/>
                <w:color w:val="000000"/>
                <w:sz w:val="20"/>
                <w:szCs w:val="20"/>
              </w:rPr>
              <w:t>1947</w:t>
            </w:r>
          </w:p>
        </w:tc>
      </w:tr>
      <w:tr w:rsidR="006C53E6" w:rsidRPr="005A2D4E" w14:paraId="0E7D9FB7" w14:textId="77777777" w:rsidTr="00205D36">
        <w:trPr>
          <w:trHeight w:val="96"/>
        </w:trPr>
        <w:tc>
          <w:tcPr>
            <w:tcW w:w="8931" w:type="dxa"/>
            <w:vAlign w:val="bottom"/>
            <w:hideMark/>
          </w:tcPr>
          <w:p w14:paraId="4C3B6FFC"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Latvija</w:t>
            </w:r>
          </w:p>
        </w:tc>
        <w:tc>
          <w:tcPr>
            <w:tcW w:w="1417" w:type="dxa"/>
            <w:noWrap/>
            <w:vAlign w:val="bottom"/>
            <w:hideMark/>
          </w:tcPr>
          <w:p w14:paraId="1F43FE40"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3418</w:t>
            </w:r>
          </w:p>
        </w:tc>
      </w:tr>
      <w:tr w:rsidR="006C53E6" w:rsidRPr="005A2D4E" w14:paraId="4C9F07C9" w14:textId="77777777" w:rsidTr="00205D36">
        <w:trPr>
          <w:trHeight w:val="127"/>
        </w:trPr>
        <w:tc>
          <w:tcPr>
            <w:tcW w:w="8931" w:type="dxa"/>
            <w:vAlign w:val="bottom"/>
            <w:hideMark/>
          </w:tcPr>
          <w:p w14:paraId="0464E762"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Estija</w:t>
            </w:r>
          </w:p>
        </w:tc>
        <w:tc>
          <w:tcPr>
            <w:tcW w:w="1417" w:type="dxa"/>
            <w:noWrap/>
            <w:vAlign w:val="bottom"/>
            <w:hideMark/>
          </w:tcPr>
          <w:p w14:paraId="2E0D3B0C"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1883</w:t>
            </w:r>
          </w:p>
        </w:tc>
      </w:tr>
      <w:tr w:rsidR="006C53E6" w:rsidRPr="005A2D4E" w14:paraId="2C85694D" w14:textId="77777777" w:rsidTr="00205D36">
        <w:trPr>
          <w:trHeight w:val="174"/>
        </w:trPr>
        <w:tc>
          <w:tcPr>
            <w:tcW w:w="8931" w:type="dxa"/>
            <w:vAlign w:val="bottom"/>
            <w:hideMark/>
          </w:tcPr>
          <w:p w14:paraId="0BFA8E5A"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Airija, Belgija, Ispanija, Jungtinė Karalystė, Lenkija, Švedija, Vokietija</w:t>
            </w:r>
          </w:p>
        </w:tc>
        <w:tc>
          <w:tcPr>
            <w:tcW w:w="1417" w:type="dxa"/>
            <w:noWrap/>
            <w:vAlign w:val="bottom"/>
            <w:hideMark/>
          </w:tcPr>
          <w:p w14:paraId="2633CE7D"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4837</w:t>
            </w:r>
          </w:p>
        </w:tc>
      </w:tr>
      <w:tr w:rsidR="006C53E6" w:rsidRPr="005A2D4E" w14:paraId="00922E95" w14:textId="77777777" w:rsidTr="00205D36">
        <w:trPr>
          <w:trHeight w:val="220"/>
        </w:trPr>
        <w:tc>
          <w:tcPr>
            <w:tcW w:w="8931" w:type="dxa"/>
            <w:vAlign w:val="bottom"/>
            <w:hideMark/>
          </w:tcPr>
          <w:p w14:paraId="15258B4A"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Norvegija</w:t>
            </w:r>
          </w:p>
        </w:tc>
        <w:tc>
          <w:tcPr>
            <w:tcW w:w="1417" w:type="dxa"/>
            <w:noWrap/>
            <w:vAlign w:val="bottom"/>
            <w:hideMark/>
          </w:tcPr>
          <w:p w14:paraId="5C5D40F7"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5358</w:t>
            </w:r>
          </w:p>
        </w:tc>
      </w:tr>
      <w:tr w:rsidR="006C53E6" w:rsidRPr="005A2D4E" w14:paraId="242308FB" w14:textId="77777777" w:rsidTr="00205D36">
        <w:trPr>
          <w:trHeight w:val="124"/>
        </w:trPr>
        <w:tc>
          <w:tcPr>
            <w:tcW w:w="8931" w:type="dxa"/>
            <w:vAlign w:val="bottom"/>
            <w:hideMark/>
          </w:tcPr>
          <w:p w14:paraId="0311BE5C"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Bulgarija</w:t>
            </w:r>
          </w:p>
        </w:tc>
        <w:tc>
          <w:tcPr>
            <w:tcW w:w="1417" w:type="dxa"/>
            <w:noWrap/>
            <w:vAlign w:val="bottom"/>
            <w:hideMark/>
          </w:tcPr>
          <w:p w14:paraId="5AC073B0"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2693</w:t>
            </w:r>
          </w:p>
        </w:tc>
      </w:tr>
      <w:tr w:rsidR="006C53E6" w:rsidRPr="005A2D4E" w14:paraId="7D533E59" w14:textId="77777777" w:rsidTr="00205D36">
        <w:trPr>
          <w:trHeight w:val="525"/>
        </w:trPr>
        <w:tc>
          <w:tcPr>
            <w:tcW w:w="8931" w:type="dxa"/>
            <w:vAlign w:val="center"/>
            <w:hideMark/>
          </w:tcPr>
          <w:p w14:paraId="6F1C4ED6"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Armėnija, Azerbaidžanas, Gruzija, Izraelis, Kazachstanas, Kirgizija, Malaizija, San Marinas, Serbija, Singapūras, Tadžikija, Turkija, Turkmėnija, Uzbekija</w:t>
            </w:r>
          </w:p>
        </w:tc>
        <w:tc>
          <w:tcPr>
            <w:tcW w:w="1417" w:type="dxa"/>
            <w:noWrap/>
            <w:vAlign w:val="center"/>
            <w:hideMark/>
          </w:tcPr>
          <w:p w14:paraId="2C0956CA"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3651</w:t>
            </w:r>
          </w:p>
        </w:tc>
      </w:tr>
      <w:tr w:rsidR="006C53E6" w:rsidRPr="005A2D4E" w14:paraId="1CD241FE" w14:textId="77777777" w:rsidTr="00205D36">
        <w:trPr>
          <w:trHeight w:val="285"/>
        </w:trPr>
        <w:tc>
          <w:tcPr>
            <w:tcW w:w="8931" w:type="dxa"/>
            <w:vAlign w:val="center"/>
            <w:hideMark/>
          </w:tcPr>
          <w:p w14:paraId="7D8BDAA8"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Australija; Japonija, Moldova, Monakas, Naujoji Zelandija, Rusija, Ukraina</w:t>
            </w:r>
          </w:p>
        </w:tc>
        <w:tc>
          <w:tcPr>
            <w:tcW w:w="1417" w:type="dxa"/>
            <w:noWrap/>
            <w:vAlign w:val="center"/>
            <w:hideMark/>
          </w:tcPr>
          <w:p w14:paraId="795068D2"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3042</w:t>
            </w:r>
          </w:p>
        </w:tc>
      </w:tr>
      <w:tr w:rsidR="006C53E6" w:rsidRPr="005A2D4E" w14:paraId="68C19C01" w14:textId="77777777" w:rsidTr="00205D36">
        <w:trPr>
          <w:trHeight w:val="195"/>
        </w:trPr>
        <w:tc>
          <w:tcPr>
            <w:tcW w:w="8931" w:type="dxa"/>
            <w:vAlign w:val="center"/>
            <w:hideMark/>
          </w:tcPr>
          <w:p w14:paraId="493A70EF"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Baltarusija</w:t>
            </w:r>
          </w:p>
        </w:tc>
        <w:tc>
          <w:tcPr>
            <w:tcW w:w="1417" w:type="dxa"/>
            <w:noWrap/>
            <w:vAlign w:val="center"/>
            <w:hideMark/>
          </w:tcPr>
          <w:p w14:paraId="620B5B7C"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4402</w:t>
            </w:r>
          </w:p>
        </w:tc>
      </w:tr>
      <w:tr w:rsidR="006C53E6" w:rsidRPr="005A2D4E" w14:paraId="203CFA8C" w14:textId="77777777" w:rsidTr="00205D36">
        <w:trPr>
          <w:trHeight w:val="3644"/>
        </w:trPr>
        <w:tc>
          <w:tcPr>
            <w:tcW w:w="8931" w:type="dxa"/>
            <w:vAlign w:val="center"/>
            <w:hideMark/>
          </w:tcPr>
          <w:p w14:paraId="668ACB25"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 xml:space="preserve">Afganistanas, Alžyras, Angola, Argentina, Bahreinas, Bangladešas, Barbadosas, Belizas, Beninas, Bisau Gvinėja, Bolivija, Botsvana, Brazilija, Brunėjus, Burkina Fasas, Burundis, Butanas, Centrinės Afrikos Respublika, Čadas, Čilė, Dramblio Kaulo krantas, Džibutis, Egiptas, Ekvadoras, Eritrėja, Etiopija, Farerų salos, Fidžis, Filipinai, Gabonas, Gajana, Gambija, Gana, Grenada, Gvatemala, Gvinėja, Haitis, Hondūras, Honkongas, Indonezija, Irakas, Iranas, Jamaika, Jordanija, Jungtiniai Arabų Emyratai, Kambodža, Kamerūnas, Kataras, Kenija, Kinija, Kiribatis, Kolumbija, Kongas, Kosta Rika, Kuba, Kuveitas, Laosas, Lesotas, Libanas, Liberija, Libija, Madagaskaras, Malavis, Maldyvai, Malis, Marokas, Maršalo salos, Mauricijus, Mauritanija, Meksika, Mianmaras, Mikronezija, Mongolija, Mozambikas, Namibija, Nepalas, Nigerija, Nigeris, Nikaragva, Omanas, Pakistanas, Panama, Papua Naujoji Gvinėja, Paragvajus, Peru, Pietų Afrika, Pietų Korėja, Pusiaujo Gvinėja, Rytų Timoras, Ruanda, Saliamono salos, Samoa, Salvadoras, Saudo Arabija, Seišeliai, Senegalas, Siera Leonė, Sirija, Sudanas, Somalis, Surinamas, </w:t>
            </w:r>
            <w:proofErr w:type="spellStart"/>
            <w:r w:rsidRPr="005A2D4E">
              <w:rPr>
                <w:rFonts w:ascii="Arial" w:hAnsi="Arial" w:cs="Arial"/>
                <w:color w:val="000000"/>
                <w:sz w:val="20"/>
                <w:szCs w:val="20"/>
              </w:rPr>
              <w:t>Svazilendas</w:t>
            </w:r>
            <w:proofErr w:type="spellEnd"/>
            <w:r w:rsidRPr="005A2D4E">
              <w:rPr>
                <w:rFonts w:ascii="Arial" w:hAnsi="Arial" w:cs="Arial"/>
                <w:color w:val="000000"/>
                <w:sz w:val="20"/>
                <w:szCs w:val="20"/>
              </w:rPr>
              <w:t>, Šiaurės Korėja, Šri Lanka, Tailandas, Taivanas, Tanzanija, Tonga, Trinidadas ir Tobagas, Tunisas, Tuvalu, Uganda, Urugvajus, Vanuatu, Venesuela, Vietnamas, Zambija, Zimbabvė, Žaliasis Kyšulys</w:t>
            </w:r>
          </w:p>
        </w:tc>
        <w:tc>
          <w:tcPr>
            <w:tcW w:w="1417" w:type="dxa"/>
            <w:noWrap/>
            <w:vAlign w:val="center"/>
            <w:hideMark/>
          </w:tcPr>
          <w:p w14:paraId="75A04326"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3186</w:t>
            </w:r>
          </w:p>
        </w:tc>
      </w:tr>
      <w:tr w:rsidR="006C53E6" w:rsidRPr="005A2D4E" w14:paraId="0B12554A" w14:textId="77777777" w:rsidTr="00205D36">
        <w:trPr>
          <w:trHeight w:val="237"/>
        </w:trPr>
        <w:tc>
          <w:tcPr>
            <w:tcW w:w="8931" w:type="dxa"/>
            <w:vAlign w:val="bottom"/>
            <w:hideMark/>
          </w:tcPr>
          <w:p w14:paraId="5E649C82"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Jemenas</w:t>
            </w:r>
          </w:p>
        </w:tc>
        <w:tc>
          <w:tcPr>
            <w:tcW w:w="1417" w:type="dxa"/>
            <w:noWrap/>
            <w:vAlign w:val="bottom"/>
            <w:hideMark/>
          </w:tcPr>
          <w:p w14:paraId="54D50449"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4489</w:t>
            </w:r>
          </w:p>
        </w:tc>
      </w:tr>
      <w:tr w:rsidR="006C53E6" w:rsidRPr="005A2D4E" w14:paraId="754C3171" w14:textId="77777777" w:rsidTr="00205D36">
        <w:trPr>
          <w:trHeight w:val="128"/>
        </w:trPr>
        <w:tc>
          <w:tcPr>
            <w:tcW w:w="8931" w:type="dxa"/>
            <w:vAlign w:val="bottom"/>
            <w:hideMark/>
          </w:tcPr>
          <w:p w14:paraId="595EB985"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Indija</w:t>
            </w:r>
          </w:p>
        </w:tc>
        <w:tc>
          <w:tcPr>
            <w:tcW w:w="1417" w:type="dxa"/>
            <w:noWrap/>
            <w:vAlign w:val="bottom"/>
            <w:hideMark/>
          </w:tcPr>
          <w:p w14:paraId="220001A7"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5963</w:t>
            </w:r>
          </w:p>
        </w:tc>
      </w:tr>
      <w:tr w:rsidR="006C53E6" w:rsidRPr="005A2D4E" w14:paraId="67E26E5D" w14:textId="77777777" w:rsidTr="00205D36">
        <w:trPr>
          <w:trHeight w:val="174"/>
        </w:trPr>
        <w:tc>
          <w:tcPr>
            <w:tcW w:w="8931" w:type="dxa"/>
            <w:vAlign w:val="bottom"/>
            <w:hideMark/>
          </w:tcPr>
          <w:p w14:paraId="0711AAB9"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Bahamos</w:t>
            </w:r>
          </w:p>
        </w:tc>
        <w:tc>
          <w:tcPr>
            <w:tcW w:w="1417" w:type="dxa"/>
            <w:noWrap/>
            <w:vAlign w:val="bottom"/>
            <w:hideMark/>
          </w:tcPr>
          <w:p w14:paraId="4BCF399F"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1</w:t>
            </w:r>
            <w:r>
              <w:rPr>
                <w:rFonts w:ascii="Arial" w:hAnsi="Arial" w:cs="Arial"/>
                <w:color w:val="000000"/>
                <w:sz w:val="20"/>
                <w:szCs w:val="20"/>
              </w:rPr>
              <w:t>,</w:t>
            </w:r>
            <w:r w:rsidRPr="005A2D4E">
              <w:rPr>
                <w:rFonts w:ascii="Arial" w:hAnsi="Arial" w:cs="Arial"/>
                <w:color w:val="000000"/>
                <w:sz w:val="20"/>
                <w:szCs w:val="20"/>
              </w:rPr>
              <w:t>4702</w:t>
            </w:r>
          </w:p>
        </w:tc>
      </w:tr>
      <w:tr w:rsidR="006C53E6" w:rsidRPr="005A2D4E" w14:paraId="3D5CA898" w14:textId="77777777" w:rsidTr="00205D36">
        <w:trPr>
          <w:trHeight w:val="220"/>
        </w:trPr>
        <w:tc>
          <w:tcPr>
            <w:tcW w:w="8931" w:type="dxa"/>
            <w:vAlign w:val="bottom"/>
            <w:hideMark/>
          </w:tcPr>
          <w:p w14:paraId="74B0CB4F"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Dominika, Dominikos Respublika</w:t>
            </w:r>
          </w:p>
        </w:tc>
        <w:tc>
          <w:tcPr>
            <w:tcW w:w="1417" w:type="dxa"/>
            <w:noWrap/>
            <w:vAlign w:val="bottom"/>
            <w:hideMark/>
          </w:tcPr>
          <w:p w14:paraId="3D749A9F" w14:textId="77777777" w:rsidR="006C53E6" w:rsidRPr="005A2D4E" w:rsidRDefault="006C53E6" w:rsidP="00205D36">
            <w:pPr>
              <w:jc w:val="center"/>
              <w:rPr>
                <w:rFonts w:ascii="Arial" w:hAnsi="Arial" w:cs="Arial"/>
                <w:color w:val="000000"/>
                <w:sz w:val="20"/>
                <w:szCs w:val="20"/>
              </w:rPr>
            </w:pPr>
            <w:r w:rsidRPr="005A2D4E">
              <w:rPr>
                <w:rFonts w:ascii="Arial" w:hAnsi="Arial" w:cs="Arial"/>
                <w:color w:val="000000"/>
                <w:sz w:val="20"/>
                <w:szCs w:val="20"/>
              </w:rPr>
              <w:t>1</w:t>
            </w:r>
            <w:r>
              <w:rPr>
                <w:rFonts w:ascii="Arial" w:hAnsi="Arial" w:cs="Arial"/>
                <w:color w:val="000000"/>
                <w:sz w:val="20"/>
                <w:szCs w:val="20"/>
              </w:rPr>
              <w:t>,</w:t>
            </w:r>
            <w:r w:rsidRPr="005A2D4E">
              <w:rPr>
                <w:rFonts w:ascii="Arial" w:hAnsi="Arial" w:cs="Arial"/>
                <w:color w:val="000000"/>
                <w:sz w:val="20"/>
                <w:szCs w:val="20"/>
              </w:rPr>
              <w:t>4849</w:t>
            </w:r>
          </w:p>
        </w:tc>
      </w:tr>
    </w:tbl>
    <w:p w14:paraId="26BC991A" w14:textId="77777777" w:rsidR="006C53E6" w:rsidRPr="005A2D4E" w:rsidRDefault="006C53E6" w:rsidP="006C53E6">
      <w:pPr>
        <w:rPr>
          <w:rFonts w:ascii="Arial" w:hAnsi="Arial" w:cs="Arial"/>
          <w:sz w:val="20"/>
          <w:szCs w:val="20"/>
        </w:rPr>
      </w:pPr>
      <w:r w:rsidRPr="005A2D4E">
        <w:rPr>
          <w:rFonts w:ascii="Arial" w:hAnsi="Arial" w:cs="Arial"/>
          <w:sz w:val="20"/>
          <w:szCs w:val="20"/>
        </w:rPr>
        <w:t xml:space="preserve">Lentelėje nenurodytų šalių paslaugų tarifai nurodyti </w:t>
      </w:r>
      <w:hyperlink r:id="rId14" w:history="1">
        <w:r w:rsidRPr="005A2D4E">
          <w:rPr>
            <w:rFonts w:ascii="Arial" w:hAnsi="Arial" w:cs="Arial"/>
            <w:color w:val="0000FF" w:themeColor="hyperlink"/>
            <w:sz w:val="20"/>
            <w:szCs w:val="20"/>
            <w:u w:val="single"/>
          </w:rPr>
          <w:t>www.telia.lt</w:t>
        </w:r>
      </w:hyperlink>
      <w:r w:rsidRPr="005A2D4E">
        <w:rPr>
          <w:rFonts w:ascii="Arial" w:hAnsi="Arial" w:cs="Arial"/>
          <w:sz w:val="20"/>
          <w:szCs w:val="20"/>
        </w:rPr>
        <w:t>.</w:t>
      </w:r>
    </w:p>
    <w:p w14:paraId="2C4A31AB" w14:textId="383C4B80" w:rsidR="006C53E6" w:rsidRDefault="006C53E6">
      <w:pPr>
        <w:rPr>
          <w:rFonts w:ascii="Arial" w:hAnsi="Arial" w:cs="Arial"/>
          <w:sz w:val="20"/>
          <w:szCs w:val="20"/>
        </w:rPr>
      </w:pPr>
      <w:r>
        <w:rPr>
          <w:rFonts w:ascii="Arial" w:hAnsi="Arial" w:cs="Arial"/>
          <w:sz w:val="20"/>
          <w:szCs w:val="20"/>
        </w:rPr>
        <w:br w:type="page"/>
      </w:r>
    </w:p>
    <w:p w14:paraId="7C292FE2" w14:textId="77777777" w:rsidR="006C53E6" w:rsidRPr="005A2D4E" w:rsidRDefault="006C53E6" w:rsidP="006C53E6">
      <w:pP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559"/>
        <w:gridCol w:w="1560"/>
        <w:gridCol w:w="1417"/>
      </w:tblGrid>
      <w:tr w:rsidR="006C53E6" w:rsidRPr="005A2D4E" w14:paraId="48CE85B4" w14:textId="77777777" w:rsidTr="00205D36">
        <w:trPr>
          <w:trHeight w:val="285"/>
        </w:trPr>
        <w:tc>
          <w:tcPr>
            <w:tcW w:w="10343" w:type="dxa"/>
            <w:gridSpan w:val="4"/>
            <w:vAlign w:val="bottom"/>
            <w:hideMark/>
          </w:tcPr>
          <w:p w14:paraId="356041F1" w14:textId="77777777" w:rsidR="006C53E6" w:rsidRPr="005A2D4E" w:rsidRDefault="006C53E6" w:rsidP="00205D36">
            <w:pPr>
              <w:rPr>
                <w:sz w:val="20"/>
                <w:szCs w:val="20"/>
              </w:rPr>
            </w:pPr>
            <w:r w:rsidRPr="005A2D4E">
              <w:rPr>
                <w:rFonts w:ascii="Arial" w:hAnsi="Arial" w:cs="Arial"/>
                <w:b/>
                <w:bCs/>
                <w:color w:val="000000"/>
                <w:sz w:val="20"/>
                <w:szCs w:val="20"/>
              </w:rPr>
              <w:t>Tarptinkliniai pokalbiai ir SMS su planu Telia CPO:</w:t>
            </w:r>
          </w:p>
        </w:tc>
      </w:tr>
      <w:tr w:rsidR="006C53E6" w:rsidRPr="005A2D4E" w14:paraId="4B418BEC" w14:textId="77777777" w:rsidTr="00205D36">
        <w:trPr>
          <w:trHeight w:val="1020"/>
        </w:trPr>
        <w:tc>
          <w:tcPr>
            <w:tcW w:w="5807" w:type="dxa"/>
            <w:vAlign w:val="center"/>
            <w:hideMark/>
          </w:tcPr>
          <w:p w14:paraId="35EC2B59" w14:textId="77777777" w:rsidR="006C53E6" w:rsidRPr="005A2D4E" w:rsidRDefault="006C53E6" w:rsidP="00205D36">
            <w:pPr>
              <w:rPr>
                <w:rFonts w:ascii="Arial" w:hAnsi="Arial" w:cs="Arial"/>
                <w:b/>
                <w:bCs/>
                <w:color w:val="000000"/>
                <w:sz w:val="20"/>
                <w:szCs w:val="20"/>
              </w:rPr>
            </w:pPr>
            <w:r w:rsidRPr="005A2D4E">
              <w:rPr>
                <w:rFonts w:ascii="Arial" w:hAnsi="Arial" w:cs="Arial"/>
                <w:b/>
                <w:bCs/>
                <w:color w:val="000000"/>
                <w:sz w:val="20"/>
                <w:szCs w:val="20"/>
              </w:rPr>
              <w:t>Šalis</w:t>
            </w:r>
          </w:p>
        </w:tc>
        <w:tc>
          <w:tcPr>
            <w:tcW w:w="1559" w:type="dxa"/>
            <w:vAlign w:val="center"/>
            <w:hideMark/>
          </w:tcPr>
          <w:p w14:paraId="4047D0D2" w14:textId="77777777" w:rsidR="006C53E6" w:rsidRPr="005A2D4E" w:rsidRDefault="006C53E6" w:rsidP="00205D36">
            <w:pPr>
              <w:rPr>
                <w:rFonts w:ascii="Arial" w:hAnsi="Arial" w:cs="Arial"/>
                <w:b/>
                <w:bCs/>
                <w:color w:val="000000"/>
                <w:sz w:val="20"/>
                <w:szCs w:val="20"/>
              </w:rPr>
            </w:pPr>
            <w:r w:rsidRPr="005A2D4E">
              <w:rPr>
                <w:rFonts w:ascii="Arial" w:hAnsi="Arial" w:cs="Arial"/>
                <w:b/>
                <w:bCs/>
                <w:color w:val="000000"/>
                <w:sz w:val="20"/>
                <w:szCs w:val="20"/>
              </w:rPr>
              <w:t>Išeinantys skambučiai, Eur be PVM/min.</w:t>
            </w:r>
          </w:p>
        </w:tc>
        <w:tc>
          <w:tcPr>
            <w:tcW w:w="1560" w:type="dxa"/>
            <w:vAlign w:val="center"/>
            <w:hideMark/>
          </w:tcPr>
          <w:p w14:paraId="1E22D9D0" w14:textId="77777777" w:rsidR="006C53E6" w:rsidRPr="005A2D4E" w:rsidRDefault="006C53E6" w:rsidP="00205D36">
            <w:pPr>
              <w:rPr>
                <w:rFonts w:ascii="Arial" w:hAnsi="Arial" w:cs="Arial"/>
                <w:b/>
                <w:bCs/>
                <w:color w:val="000000"/>
                <w:sz w:val="20"/>
                <w:szCs w:val="20"/>
              </w:rPr>
            </w:pPr>
            <w:r w:rsidRPr="005A2D4E">
              <w:rPr>
                <w:rFonts w:ascii="Arial" w:hAnsi="Arial" w:cs="Arial"/>
                <w:b/>
                <w:bCs/>
                <w:color w:val="000000"/>
                <w:sz w:val="20"/>
                <w:szCs w:val="20"/>
              </w:rPr>
              <w:t>Įeinantys skambučiai, Eur be PVM/min.</w:t>
            </w:r>
          </w:p>
        </w:tc>
        <w:tc>
          <w:tcPr>
            <w:tcW w:w="1417" w:type="dxa"/>
            <w:vAlign w:val="center"/>
            <w:hideMark/>
          </w:tcPr>
          <w:p w14:paraId="3A0ACC04" w14:textId="77777777" w:rsidR="006C53E6" w:rsidRPr="005A2D4E" w:rsidRDefault="006C53E6" w:rsidP="00205D36">
            <w:pPr>
              <w:rPr>
                <w:rFonts w:ascii="Arial" w:hAnsi="Arial" w:cs="Arial"/>
                <w:b/>
                <w:bCs/>
                <w:color w:val="000000"/>
                <w:sz w:val="20"/>
                <w:szCs w:val="20"/>
              </w:rPr>
            </w:pPr>
            <w:r w:rsidRPr="005A2D4E">
              <w:rPr>
                <w:rFonts w:ascii="Arial" w:hAnsi="Arial" w:cs="Arial"/>
                <w:b/>
                <w:bCs/>
                <w:color w:val="000000"/>
                <w:sz w:val="20"/>
                <w:szCs w:val="20"/>
              </w:rPr>
              <w:t>SMS,  Eur be PVM/</w:t>
            </w:r>
            <w:proofErr w:type="spellStart"/>
            <w:r w:rsidRPr="005A2D4E">
              <w:rPr>
                <w:rFonts w:ascii="Arial" w:hAnsi="Arial" w:cs="Arial"/>
                <w:b/>
                <w:bCs/>
                <w:color w:val="000000"/>
                <w:sz w:val="20"/>
                <w:szCs w:val="20"/>
              </w:rPr>
              <w:t>vnt</w:t>
            </w:r>
            <w:proofErr w:type="spellEnd"/>
          </w:p>
        </w:tc>
      </w:tr>
      <w:tr w:rsidR="006C53E6" w:rsidRPr="005A2D4E" w14:paraId="6448EEA6" w14:textId="77777777" w:rsidTr="00205D36">
        <w:trPr>
          <w:trHeight w:val="1275"/>
        </w:trPr>
        <w:tc>
          <w:tcPr>
            <w:tcW w:w="5807" w:type="dxa"/>
            <w:vAlign w:val="center"/>
            <w:hideMark/>
          </w:tcPr>
          <w:p w14:paraId="2CA1A7BD"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 xml:space="preserve">Rusija, JAV, Turkija, Baltarusija, Ukraina, Izraelis, JAE, Egiptas, Juodkalnija, Serbija, Indonezija, Tailandas, Dominikos R., Azerbaidžanas, Filipinai, PAR, Bosnija ir Hercegovina, Moldova, Marokas, </w:t>
            </w:r>
            <w:proofErr w:type="spellStart"/>
            <w:r w:rsidRPr="005A2D4E">
              <w:rPr>
                <w:rFonts w:ascii="Arial" w:hAnsi="Arial" w:cs="Arial"/>
                <w:color w:val="000000"/>
                <w:sz w:val="20"/>
                <w:szCs w:val="20"/>
              </w:rPr>
              <w:t>Hong</w:t>
            </w:r>
            <w:proofErr w:type="spellEnd"/>
            <w:r w:rsidRPr="005A2D4E">
              <w:rPr>
                <w:rFonts w:ascii="Arial" w:hAnsi="Arial" w:cs="Arial"/>
                <w:color w:val="000000"/>
                <w:sz w:val="20"/>
                <w:szCs w:val="20"/>
              </w:rPr>
              <w:t xml:space="preserve"> Kongas, Kuba, Šri Lanka, Peru, Japonija, Armėnija, Vietnamas, Makedonija, Singapūras, Monakas, Meksika, Andora, Tadžikija, Albanija, Turkmėnija</w:t>
            </w:r>
          </w:p>
        </w:tc>
        <w:tc>
          <w:tcPr>
            <w:tcW w:w="1559" w:type="dxa"/>
            <w:noWrap/>
            <w:vAlign w:val="center"/>
            <w:hideMark/>
          </w:tcPr>
          <w:p w14:paraId="50ACD0AE" w14:textId="25BBDC5D" w:rsidR="006C53E6" w:rsidRPr="005A2D4E" w:rsidRDefault="005173DF" w:rsidP="00205D36">
            <w:pPr>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0288" behindDoc="0" locked="0" layoutInCell="1" allowOverlap="1" wp14:anchorId="3301976E" wp14:editId="0999EC9F">
                      <wp:simplePos x="0" y="0"/>
                      <wp:positionH relativeFrom="column">
                        <wp:posOffset>20955</wp:posOffset>
                      </wp:positionH>
                      <wp:positionV relativeFrom="paragraph">
                        <wp:posOffset>3810</wp:posOffset>
                      </wp:positionV>
                      <wp:extent cx="2783205" cy="2872740"/>
                      <wp:effectExtent l="0" t="0" r="17145" b="22860"/>
                      <wp:wrapNone/>
                      <wp:docPr id="3" name="Stačiakampis 3"/>
                      <wp:cNvGraphicFramePr/>
                      <a:graphic xmlns:a="http://schemas.openxmlformats.org/drawingml/2006/main">
                        <a:graphicData uri="http://schemas.microsoft.com/office/word/2010/wordprocessingShape">
                          <wps:wsp>
                            <wps:cNvSpPr/>
                            <wps:spPr>
                              <a:xfrm>
                                <a:off x="0" y="0"/>
                                <a:ext cx="2783205" cy="2872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6A3F9" id="Stačiakampis 3" o:spid="_x0000_s1026" style="position:absolute;margin-left:1.65pt;margin-top:.3pt;width:219.15pt;height:22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" fillcolor="#4f81bd [3204]" strokecolor="#243f60 [1604]" strokeweight="2pt"/>
                  </w:pict>
                </mc:Fallback>
              </mc:AlternateContent>
            </w:r>
            <w:r w:rsidR="006C53E6" w:rsidRPr="005A2D4E">
              <w:rPr>
                <w:rFonts w:ascii="Arial" w:hAnsi="Arial" w:cs="Arial"/>
                <w:color w:val="000000"/>
                <w:sz w:val="20"/>
                <w:szCs w:val="20"/>
              </w:rPr>
              <w:t>0</w:t>
            </w:r>
            <w:r w:rsidR="006C53E6">
              <w:rPr>
                <w:rFonts w:ascii="Arial" w:hAnsi="Arial" w:cs="Arial"/>
                <w:color w:val="000000"/>
                <w:sz w:val="20"/>
                <w:szCs w:val="20"/>
              </w:rPr>
              <w:t>,</w:t>
            </w:r>
            <w:r w:rsidR="006C53E6" w:rsidRPr="005A2D4E">
              <w:rPr>
                <w:rFonts w:ascii="Arial" w:hAnsi="Arial" w:cs="Arial"/>
                <w:color w:val="000000"/>
                <w:sz w:val="20"/>
                <w:szCs w:val="20"/>
              </w:rPr>
              <w:t>69</w:t>
            </w:r>
          </w:p>
        </w:tc>
        <w:tc>
          <w:tcPr>
            <w:tcW w:w="1560" w:type="dxa"/>
            <w:noWrap/>
            <w:vAlign w:val="center"/>
            <w:hideMark/>
          </w:tcPr>
          <w:p w14:paraId="10CE86F2"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46</w:t>
            </w:r>
          </w:p>
        </w:tc>
        <w:tc>
          <w:tcPr>
            <w:tcW w:w="1417" w:type="dxa"/>
            <w:noWrap/>
            <w:vAlign w:val="center"/>
            <w:hideMark/>
          </w:tcPr>
          <w:p w14:paraId="5E1B9C52"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08</w:t>
            </w:r>
          </w:p>
        </w:tc>
      </w:tr>
      <w:tr w:rsidR="006C53E6" w:rsidRPr="005A2D4E" w14:paraId="430C9C52" w14:textId="77777777" w:rsidTr="00205D36">
        <w:trPr>
          <w:trHeight w:val="285"/>
        </w:trPr>
        <w:tc>
          <w:tcPr>
            <w:tcW w:w="5807" w:type="dxa"/>
            <w:vAlign w:val="center"/>
            <w:hideMark/>
          </w:tcPr>
          <w:p w14:paraId="5CF82F9E"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Šveicarija</w:t>
            </w:r>
          </w:p>
        </w:tc>
        <w:tc>
          <w:tcPr>
            <w:tcW w:w="1559" w:type="dxa"/>
            <w:noWrap/>
            <w:vAlign w:val="center"/>
            <w:hideMark/>
          </w:tcPr>
          <w:p w14:paraId="3847AE05"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50</w:t>
            </w:r>
          </w:p>
        </w:tc>
        <w:tc>
          <w:tcPr>
            <w:tcW w:w="1560" w:type="dxa"/>
            <w:noWrap/>
            <w:vAlign w:val="center"/>
            <w:hideMark/>
          </w:tcPr>
          <w:p w14:paraId="30EBC5B1"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46</w:t>
            </w:r>
          </w:p>
        </w:tc>
        <w:tc>
          <w:tcPr>
            <w:tcW w:w="1417" w:type="dxa"/>
            <w:noWrap/>
            <w:vAlign w:val="center"/>
            <w:hideMark/>
          </w:tcPr>
          <w:p w14:paraId="600BE2E7"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08</w:t>
            </w:r>
          </w:p>
        </w:tc>
      </w:tr>
      <w:tr w:rsidR="006C53E6" w:rsidRPr="005A2D4E" w14:paraId="5F38376A" w14:textId="77777777" w:rsidTr="00205D36">
        <w:trPr>
          <w:trHeight w:val="285"/>
        </w:trPr>
        <w:tc>
          <w:tcPr>
            <w:tcW w:w="5807" w:type="dxa"/>
            <w:vAlign w:val="center"/>
            <w:hideMark/>
          </w:tcPr>
          <w:p w14:paraId="55D5DEEA"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Kanada</w:t>
            </w:r>
          </w:p>
        </w:tc>
        <w:tc>
          <w:tcPr>
            <w:tcW w:w="1559" w:type="dxa"/>
            <w:noWrap/>
            <w:vAlign w:val="center"/>
            <w:hideMark/>
          </w:tcPr>
          <w:p w14:paraId="08D58AC8"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31</w:t>
            </w:r>
          </w:p>
        </w:tc>
        <w:tc>
          <w:tcPr>
            <w:tcW w:w="1560" w:type="dxa"/>
            <w:noWrap/>
            <w:vAlign w:val="center"/>
            <w:hideMark/>
          </w:tcPr>
          <w:p w14:paraId="0339D0FC"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40</w:t>
            </w:r>
          </w:p>
        </w:tc>
        <w:tc>
          <w:tcPr>
            <w:tcW w:w="1417" w:type="dxa"/>
            <w:noWrap/>
            <w:vAlign w:val="center"/>
            <w:hideMark/>
          </w:tcPr>
          <w:p w14:paraId="5C12FB1C"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08</w:t>
            </w:r>
          </w:p>
        </w:tc>
      </w:tr>
      <w:tr w:rsidR="006C53E6" w:rsidRPr="005A2D4E" w14:paraId="0E80858F" w14:textId="77777777" w:rsidTr="00205D36">
        <w:trPr>
          <w:trHeight w:val="285"/>
        </w:trPr>
        <w:tc>
          <w:tcPr>
            <w:tcW w:w="5807" w:type="dxa"/>
            <w:vAlign w:val="center"/>
            <w:hideMark/>
          </w:tcPr>
          <w:p w14:paraId="0AB2D0FA"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Gruzija, Kazachija, Kinija</w:t>
            </w:r>
          </w:p>
        </w:tc>
        <w:tc>
          <w:tcPr>
            <w:tcW w:w="1559" w:type="dxa"/>
            <w:noWrap/>
            <w:vAlign w:val="center"/>
            <w:hideMark/>
          </w:tcPr>
          <w:p w14:paraId="0907B6C7"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69</w:t>
            </w:r>
          </w:p>
        </w:tc>
        <w:tc>
          <w:tcPr>
            <w:tcW w:w="1560" w:type="dxa"/>
            <w:noWrap/>
            <w:vAlign w:val="center"/>
            <w:hideMark/>
          </w:tcPr>
          <w:p w14:paraId="07FBAD5D"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46</w:t>
            </w:r>
          </w:p>
        </w:tc>
        <w:tc>
          <w:tcPr>
            <w:tcW w:w="1417" w:type="dxa"/>
            <w:noWrap/>
            <w:vAlign w:val="center"/>
            <w:hideMark/>
          </w:tcPr>
          <w:p w14:paraId="5D367DAF"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05</w:t>
            </w:r>
          </w:p>
        </w:tc>
      </w:tr>
      <w:tr w:rsidR="006C53E6" w:rsidRPr="005A2D4E" w14:paraId="0EBB479E" w14:textId="77777777" w:rsidTr="00205D36">
        <w:trPr>
          <w:trHeight w:val="2040"/>
        </w:trPr>
        <w:tc>
          <w:tcPr>
            <w:tcW w:w="5807" w:type="dxa"/>
            <w:vAlign w:val="center"/>
            <w:hideMark/>
          </w:tcPr>
          <w:p w14:paraId="73907066"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Iranas, Kambodža, Australija, Libanas, Afganistanas, Malaizija, Indija, Jamaika, Grenlandija, Omanas, Taivanas, Kirgizija, Kenija, Kosta Rika, Pietų Korėja, Panama, Saudo Arabija, Kolumbija, Surinamas, Brazilija, Kabo Verdė, Maldyvai, Jordanija, Urugvajus, Kataras, Senegalas, Mauricijus, Mianmaras, Bermudai, Uganda, Tanzanija, Uzbekija, Bahreinas, Puerto Rikas, Seišeliai, Etiopija, Argentina, Hondūras, Mongolija, Nepalas, Laosas, Čilė, Paragvajus, Pakistanas, Jemenas, Irakas, Alžyras, Kuveitas, Naujoji Zelandija</w:t>
            </w:r>
          </w:p>
        </w:tc>
        <w:tc>
          <w:tcPr>
            <w:tcW w:w="1559" w:type="dxa"/>
            <w:noWrap/>
            <w:vAlign w:val="center"/>
            <w:hideMark/>
          </w:tcPr>
          <w:p w14:paraId="0734F4C4"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1</w:t>
            </w:r>
            <w:r>
              <w:rPr>
                <w:rFonts w:ascii="Arial" w:hAnsi="Arial" w:cs="Arial"/>
                <w:color w:val="000000"/>
                <w:sz w:val="20"/>
                <w:szCs w:val="20"/>
              </w:rPr>
              <w:t>,</w:t>
            </w:r>
            <w:r w:rsidRPr="005A2D4E">
              <w:rPr>
                <w:rFonts w:ascii="Arial" w:hAnsi="Arial" w:cs="Arial"/>
                <w:color w:val="000000"/>
                <w:sz w:val="20"/>
                <w:szCs w:val="20"/>
              </w:rPr>
              <w:t>14</w:t>
            </w:r>
          </w:p>
        </w:tc>
        <w:tc>
          <w:tcPr>
            <w:tcW w:w="1560" w:type="dxa"/>
            <w:noWrap/>
            <w:vAlign w:val="center"/>
            <w:hideMark/>
          </w:tcPr>
          <w:p w14:paraId="159EB27C"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89</w:t>
            </w:r>
          </w:p>
        </w:tc>
        <w:tc>
          <w:tcPr>
            <w:tcW w:w="1417" w:type="dxa"/>
            <w:noWrap/>
            <w:vAlign w:val="center"/>
            <w:hideMark/>
          </w:tcPr>
          <w:p w14:paraId="04320A21" w14:textId="77777777" w:rsidR="006C53E6" w:rsidRPr="005A2D4E" w:rsidRDefault="006C53E6" w:rsidP="00205D36">
            <w:pPr>
              <w:rPr>
                <w:rFonts w:ascii="Arial" w:hAnsi="Arial" w:cs="Arial"/>
                <w:color w:val="000000"/>
                <w:sz w:val="20"/>
                <w:szCs w:val="20"/>
              </w:rPr>
            </w:pPr>
            <w:r w:rsidRPr="005A2D4E">
              <w:rPr>
                <w:rFonts w:ascii="Arial" w:hAnsi="Arial" w:cs="Arial"/>
                <w:color w:val="000000"/>
                <w:sz w:val="20"/>
                <w:szCs w:val="20"/>
              </w:rPr>
              <w:t>0</w:t>
            </w:r>
            <w:r>
              <w:rPr>
                <w:rFonts w:ascii="Arial" w:hAnsi="Arial" w:cs="Arial"/>
                <w:color w:val="000000"/>
                <w:sz w:val="20"/>
                <w:szCs w:val="20"/>
              </w:rPr>
              <w:t>,</w:t>
            </w:r>
            <w:r w:rsidRPr="005A2D4E">
              <w:rPr>
                <w:rFonts w:ascii="Arial" w:hAnsi="Arial" w:cs="Arial"/>
                <w:color w:val="000000"/>
                <w:sz w:val="20"/>
                <w:szCs w:val="20"/>
              </w:rPr>
              <w:t>10</w:t>
            </w:r>
          </w:p>
        </w:tc>
      </w:tr>
    </w:tbl>
    <w:p w14:paraId="41B731A5" w14:textId="77777777" w:rsidR="006C53E6" w:rsidRPr="005A2D4E" w:rsidRDefault="006C53E6" w:rsidP="006C53E6">
      <w:pPr>
        <w:rPr>
          <w:rFonts w:ascii="Arial" w:hAnsi="Arial" w:cs="Arial"/>
          <w:sz w:val="20"/>
          <w:szCs w:val="20"/>
        </w:rPr>
      </w:pPr>
      <w:r w:rsidRPr="005A2D4E">
        <w:rPr>
          <w:rFonts w:ascii="Arial" w:hAnsi="Arial" w:cs="Arial"/>
          <w:sz w:val="20"/>
          <w:szCs w:val="20"/>
        </w:rPr>
        <w:t xml:space="preserve">Lentelėje nenurodytų šalių paslaugų tarifai nurodyti </w:t>
      </w:r>
      <w:hyperlink r:id="rId15" w:history="1">
        <w:r w:rsidRPr="005A2D4E">
          <w:rPr>
            <w:rFonts w:ascii="Arial" w:hAnsi="Arial" w:cs="Arial"/>
            <w:color w:val="0000FF" w:themeColor="hyperlink"/>
            <w:sz w:val="20"/>
            <w:szCs w:val="20"/>
            <w:u w:val="single"/>
          </w:rPr>
          <w:t>www.telia.lt</w:t>
        </w:r>
      </w:hyperlink>
      <w:r w:rsidRPr="005A2D4E">
        <w:rPr>
          <w:rFonts w:ascii="Arial" w:hAnsi="Arial" w:cs="Arial"/>
          <w:sz w:val="20"/>
          <w:szCs w:val="20"/>
        </w:rPr>
        <w:t>.</w:t>
      </w:r>
    </w:p>
    <w:p w14:paraId="2BF85817" w14:textId="77777777" w:rsidR="006C53E6" w:rsidRPr="005A2D4E" w:rsidRDefault="006C53E6" w:rsidP="006C53E6">
      <w:pPr>
        <w:rPr>
          <w:rFonts w:ascii="Arial" w:hAnsi="Arial" w:cs="Arial"/>
          <w:sz w:val="20"/>
          <w:szCs w:val="20"/>
        </w:rPr>
      </w:pPr>
    </w:p>
    <w:p w14:paraId="71583954" w14:textId="77777777" w:rsidR="006C53E6" w:rsidRPr="005A2D4E" w:rsidRDefault="006C53E6" w:rsidP="006C53E6">
      <w:pPr>
        <w:numPr>
          <w:ilvl w:val="0"/>
          <w:numId w:val="38"/>
        </w:numPr>
        <w:tabs>
          <w:tab w:val="left" w:pos="567"/>
        </w:tabs>
        <w:autoSpaceDE w:val="0"/>
        <w:autoSpaceDN w:val="0"/>
        <w:adjustRightInd w:val="0"/>
        <w:ind w:left="0" w:firstLine="0"/>
        <w:jc w:val="both"/>
        <w:rPr>
          <w:rFonts w:ascii="Arial" w:hAnsi="Arial" w:cs="Arial"/>
          <w:color w:val="000000"/>
          <w:sz w:val="20"/>
          <w:szCs w:val="20"/>
        </w:rPr>
      </w:pPr>
      <w:r w:rsidRPr="005A2D4E">
        <w:rPr>
          <w:rFonts w:ascii="Arial" w:hAnsi="Arial" w:cs="Arial"/>
          <w:color w:val="000000"/>
          <w:sz w:val="20"/>
          <w:szCs w:val="20"/>
        </w:rPr>
        <w:t xml:space="preserve">Šis Priedas Nr. </w:t>
      </w:r>
      <w:r>
        <w:rPr>
          <w:rFonts w:ascii="Arial" w:hAnsi="Arial" w:cs="Arial"/>
          <w:color w:val="000000"/>
          <w:sz w:val="20"/>
          <w:szCs w:val="20"/>
        </w:rPr>
        <w:t>2</w:t>
      </w:r>
      <w:r w:rsidRPr="005A2D4E">
        <w:rPr>
          <w:rFonts w:ascii="Arial" w:hAnsi="Arial" w:cs="Arial"/>
          <w:color w:val="000000"/>
          <w:sz w:val="20"/>
          <w:szCs w:val="20"/>
        </w:rPr>
        <w:t xml:space="preserve"> sudarytas dviem egzemplioriais, turinčiais vienodą teisinę galią, po vieną kiekvienai Šaliai. </w:t>
      </w:r>
    </w:p>
    <w:p w14:paraId="609C3696" w14:textId="77777777" w:rsidR="006C53E6" w:rsidRPr="005A2D4E" w:rsidRDefault="006C53E6" w:rsidP="006C53E6">
      <w:pPr>
        <w:tabs>
          <w:tab w:val="left" w:pos="567"/>
        </w:tabs>
        <w:autoSpaceDE w:val="0"/>
        <w:autoSpaceDN w:val="0"/>
        <w:adjustRightInd w:val="0"/>
        <w:ind w:left="360"/>
        <w:jc w:val="both"/>
        <w:rPr>
          <w:rFonts w:ascii="Arial" w:hAnsi="Arial" w:cs="Arial"/>
          <w:color w:val="000000"/>
          <w:sz w:val="20"/>
          <w:szCs w:val="20"/>
        </w:rPr>
      </w:pPr>
    </w:p>
    <w:p w14:paraId="312D130C" w14:textId="43E29574" w:rsidR="006C53E6" w:rsidRPr="006C53E6" w:rsidRDefault="006C53E6" w:rsidP="006C53E6">
      <w:pPr>
        <w:numPr>
          <w:ilvl w:val="0"/>
          <w:numId w:val="38"/>
        </w:numPr>
        <w:tabs>
          <w:tab w:val="left" w:pos="567"/>
        </w:tabs>
        <w:autoSpaceDE w:val="0"/>
        <w:autoSpaceDN w:val="0"/>
        <w:adjustRightInd w:val="0"/>
        <w:ind w:left="0" w:firstLine="0"/>
        <w:jc w:val="both"/>
        <w:rPr>
          <w:rFonts w:ascii="Arial" w:hAnsi="Arial" w:cs="Arial"/>
          <w:color w:val="000000"/>
          <w:sz w:val="20"/>
          <w:szCs w:val="20"/>
        </w:rPr>
      </w:pPr>
      <w:r w:rsidRPr="005A2D4E">
        <w:rPr>
          <w:rFonts w:ascii="Arial" w:hAnsi="Arial" w:cs="Arial"/>
          <w:color w:val="000000"/>
          <w:sz w:val="20"/>
          <w:szCs w:val="20"/>
        </w:rPr>
        <w:t>Šalių juridiniai adresai ir rekvizitai:</w:t>
      </w:r>
    </w:p>
    <w:tbl>
      <w:tblPr>
        <w:tblW w:w="10240" w:type="dxa"/>
        <w:tblInd w:w="108" w:type="dxa"/>
        <w:tblLayout w:type="fixed"/>
        <w:tblLook w:val="0000" w:firstRow="0" w:lastRow="0" w:firstColumn="0" w:lastColumn="0" w:noHBand="0" w:noVBand="0"/>
      </w:tblPr>
      <w:tblGrid>
        <w:gridCol w:w="4678"/>
        <w:gridCol w:w="425"/>
        <w:gridCol w:w="5137"/>
      </w:tblGrid>
      <w:tr w:rsidR="006C53E6" w:rsidRPr="00DC25C6" w14:paraId="21F06F57" w14:textId="77777777" w:rsidTr="006C53E6">
        <w:trPr>
          <w:cantSplit/>
        </w:trPr>
        <w:tc>
          <w:tcPr>
            <w:tcW w:w="4678" w:type="dxa"/>
          </w:tcPr>
          <w:p w14:paraId="294086E8" w14:textId="77777777" w:rsidR="006C53E6" w:rsidRPr="00DC25C6" w:rsidRDefault="006C53E6" w:rsidP="00205D36">
            <w:pPr>
              <w:tabs>
                <w:tab w:val="left" w:pos="-270"/>
              </w:tabs>
              <w:jc w:val="both"/>
              <w:rPr>
                <w:rFonts w:ascii="Arial" w:hAnsi="Arial" w:cs="Arial"/>
                <w:b/>
                <w:color w:val="000000"/>
                <w:sz w:val="20"/>
                <w:szCs w:val="20"/>
              </w:rPr>
            </w:pPr>
          </w:p>
        </w:tc>
        <w:tc>
          <w:tcPr>
            <w:tcW w:w="425" w:type="dxa"/>
            <w:vMerge w:val="restart"/>
          </w:tcPr>
          <w:p w14:paraId="2B843A10" w14:textId="77777777" w:rsidR="006C53E6" w:rsidRPr="00572D98" w:rsidRDefault="006C53E6" w:rsidP="00205D36">
            <w:pPr>
              <w:tabs>
                <w:tab w:val="left" w:pos="-270"/>
              </w:tabs>
              <w:jc w:val="both"/>
              <w:rPr>
                <w:rFonts w:ascii="Arial" w:hAnsi="Arial" w:cs="Arial"/>
                <w:b/>
                <w:color w:val="000000"/>
                <w:sz w:val="20"/>
                <w:szCs w:val="20"/>
              </w:rPr>
            </w:pPr>
          </w:p>
          <w:p w14:paraId="0AB4521B" w14:textId="77777777" w:rsidR="006C53E6" w:rsidRPr="00572D98" w:rsidRDefault="006C53E6" w:rsidP="00205D36">
            <w:pPr>
              <w:tabs>
                <w:tab w:val="left" w:pos="-270"/>
              </w:tabs>
              <w:jc w:val="both"/>
              <w:rPr>
                <w:rFonts w:ascii="Arial" w:hAnsi="Arial" w:cs="Arial"/>
                <w:b/>
                <w:color w:val="000000"/>
                <w:sz w:val="20"/>
                <w:szCs w:val="20"/>
              </w:rPr>
            </w:pPr>
          </w:p>
        </w:tc>
        <w:tc>
          <w:tcPr>
            <w:tcW w:w="5137" w:type="dxa"/>
          </w:tcPr>
          <w:p w14:paraId="42BE8490" w14:textId="77777777" w:rsidR="006C53E6" w:rsidRPr="00572D98" w:rsidRDefault="006C53E6" w:rsidP="00205D36">
            <w:pPr>
              <w:pStyle w:val="Antrat7"/>
              <w:jc w:val="left"/>
              <w:rPr>
                <w:rFonts w:ascii="Arial" w:hAnsi="Arial" w:cs="Arial"/>
                <w:sz w:val="20"/>
                <w:szCs w:val="20"/>
              </w:rPr>
            </w:pPr>
          </w:p>
        </w:tc>
      </w:tr>
      <w:tr w:rsidR="006C53E6" w:rsidRPr="00DC25C6" w14:paraId="7C93693C" w14:textId="77777777" w:rsidTr="006C53E6">
        <w:trPr>
          <w:cantSplit/>
        </w:trPr>
        <w:tc>
          <w:tcPr>
            <w:tcW w:w="4678" w:type="dxa"/>
          </w:tcPr>
          <w:p w14:paraId="1FEC2D15" w14:textId="77777777" w:rsidR="006C53E6" w:rsidRPr="00DC25C6" w:rsidRDefault="006C53E6" w:rsidP="00205D36">
            <w:pPr>
              <w:tabs>
                <w:tab w:val="left" w:pos="-270"/>
              </w:tabs>
              <w:jc w:val="both"/>
              <w:rPr>
                <w:rFonts w:ascii="Arial" w:hAnsi="Arial" w:cs="Arial"/>
                <w:b/>
                <w:color w:val="000000"/>
                <w:sz w:val="20"/>
                <w:szCs w:val="20"/>
              </w:rPr>
            </w:pPr>
            <w:r w:rsidRPr="00DC25C6">
              <w:rPr>
                <w:rFonts w:ascii="Arial" w:hAnsi="Arial" w:cs="Arial"/>
                <w:b/>
                <w:color w:val="000000"/>
                <w:sz w:val="20"/>
                <w:szCs w:val="20"/>
              </w:rPr>
              <w:t>„Telia“:</w:t>
            </w:r>
          </w:p>
          <w:p w14:paraId="428A3540" w14:textId="77777777" w:rsidR="006C53E6" w:rsidRPr="00DC25C6" w:rsidRDefault="006C53E6" w:rsidP="00205D36">
            <w:pPr>
              <w:pStyle w:val="Antrat5"/>
              <w:rPr>
                <w:rFonts w:ascii="Arial" w:hAnsi="Arial" w:cs="Arial"/>
                <w:color w:val="000000"/>
                <w:sz w:val="20"/>
                <w:szCs w:val="20"/>
              </w:rPr>
            </w:pPr>
          </w:p>
        </w:tc>
        <w:tc>
          <w:tcPr>
            <w:tcW w:w="425" w:type="dxa"/>
            <w:vMerge/>
          </w:tcPr>
          <w:p w14:paraId="4B29C20C" w14:textId="77777777" w:rsidR="006C53E6" w:rsidRPr="00572D98" w:rsidRDefault="006C53E6" w:rsidP="00205D36">
            <w:pPr>
              <w:tabs>
                <w:tab w:val="left" w:pos="-270"/>
              </w:tabs>
              <w:jc w:val="both"/>
              <w:rPr>
                <w:rFonts w:ascii="Arial" w:hAnsi="Arial" w:cs="Arial"/>
                <w:b/>
                <w:color w:val="000000"/>
                <w:sz w:val="20"/>
                <w:szCs w:val="20"/>
              </w:rPr>
            </w:pPr>
          </w:p>
        </w:tc>
        <w:tc>
          <w:tcPr>
            <w:tcW w:w="5137" w:type="dxa"/>
          </w:tcPr>
          <w:p w14:paraId="1C06327C" w14:textId="77777777" w:rsidR="006C53E6" w:rsidRPr="00572D98" w:rsidRDefault="006C53E6" w:rsidP="00205D36">
            <w:pPr>
              <w:pStyle w:val="Antrat7"/>
              <w:jc w:val="left"/>
              <w:rPr>
                <w:rFonts w:ascii="Arial" w:hAnsi="Arial" w:cs="Arial"/>
                <w:color w:val="000000"/>
                <w:sz w:val="20"/>
                <w:szCs w:val="20"/>
              </w:rPr>
            </w:pPr>
            <w:r w:rsidRPr="00572D98">
              <w:rPr>
                <w:rFonts w:ascii="Arial" w:hAnsi="Arial" w:cs="Arial"/>
                <w:color w:val="000000"/>
                <w:sz w:val="20"/>
                <w:szCs w:val="20"/>
              </w:rPr>
              <w:t>JŪS:</w:t>
            </w:r>
          </w:p>
          <w:p w14:paraId="34CB76A5" w14:textId="77777777" w:rsidR="006C53E6" w:rsidRPr="00572D98" w:rsidRDefault="006C53E6" w:rsidP="00205D36">
            <w:pPr>
              <w:tabs>
                <w:tab w:val="left" w:pos="-270"/>
              </w:tabs>
              <w:rPr>
                <w:rFonts w:ascii="Arial" w:hAnsi="Arial" w:cs="Arial"/>
                <w:b/>
                <w:color w:val="000000"/>
                <w:sz w:val="20"/>
                <w:szCs w:val="20"/>
              </w:rPr>
            </w:pPr>
          </w:p>
        </w:tc>
      </w:tr>
      <w:tr w:rsidR="006C53E6" w:rsidRPr="00DC25C6" w14:paraId="59D15FD3" w14:textId="77777777" w:rsidTr="006C53E6">
        <w:trPr>
          <w:cantSplit/>
        </w:trPr>
        <w:tc>
          <w:tcPr>
            <w:tcW w:w="4678" w:type="dxa"/>
          </w:tcPr>
          <w:p w14:paraId="3E392612" w14:textId="6023010A" w:rsidR="006C53E6" w:rsidRPr="00572D98" w:rsidRDefault="006C53E6" w:rsidP="006C53E6">
            <w:pPr>
              <w:pStyle w:val="Antrat5"/>
              <w:rPr>
                <w:rFonts w:ascii="Arial" w:hAnsi="Arial" w:cs="Arial"/>
                <w:i w:val="0"/>
                <w:color w:val="000000"/>
                <w:sz w:val="20"/>
                <w:szCs w:val="20"/>
              </w:rPr>
            </w:pPr>
            <w:r w:rsidRPr="00DC25C6">
              <w:rPr>
                <w:rFonts w:ascii="Arial" w:hAnsi="Arial" w:cs="Arial"/>
                <w:i w:val="0"/>
                <w:color w:val="000000"/>
                <w:sz w:val="20"/>
                <w:szCs w:val="20"/>
              </w:rPr>
              <w:t>Telia Lietuva, AB</w:t>
            </w:r>
          </w:p>
        </w:tc>
        <w:tc>
          <w:tcPr>
            <w:tcW w:w="425" w:type="dxa"/>
            <w:vMerge/>
          </w:tcPr>
          <w:p w14:paraId="3176635F" w14:textId="77777777" w:rsidR="006C53E6" w:rsidRPr="00572D98" w:rsidRDefault="006C53E6" w:rsidP="006C53E6">
            <w:pPr>
              <w:tabs>
                <w:tab w:val="left" w:pos="-270"/>
              </w:tabs>
              <w:jc w:val="both"/>
              <w:rPr>
                <w:rFonts w:ascii="Arial" w:hAnsi="Arial" w:cs="Arial"/>
                <w:b/>
                <w:color w:val="000000"/>
                <w:sz w:val="20"/>
                <w:szCs w:val="20"/>
              </w:rPr>
            </w:pPr>
          </w:p>
        </w:tc>
        <w:tc>
          <w:tcPr>
            <w:tcW w:w="5137" w:type="dxa"/>
          </w:tcPr>
          <w:p w14:paraId="39EBC2D6" w14:textId="77777777" w:rsidR="006C53E6" w:rsidRPr="00E62C76" w:rsidRDefault="006C53E6" w:rsidP="006C53E6">
            <w:pPr>
              <w:tabs>
                <w:tab w:val="left" w:pos="-270"/>
              </w:tabs>
              <w:rPr>
                <w:rFonts w:ascii="Arial" w:hAnsi="Arial" w:cs="Arial"/>
                <w:b/>
                <w:sz w:val="20"/>
                <w:szCs w:val="20"/>
              </w:rPr>
            </w:pPr>
            <w:r w:rsidRPr="009B3293">
              <w:rPr>
                <w:rFonts w:ascii="Arial" w:hAnsi="Arial" w:cs="Arial"/>
                <w:b/>
                <w:sz w:val="20"/>
                <w:szCs w:val="20"/>
              </w:rPr>
              <w:t>Klaipėdos rajono pedagoginė psichologinė tarnyba</w:t>
            </w:r>
          </w:p>
          <w:p w14:paraId="10DBC2EB" w14:textId="77777777" w:rsidR="006C53E6" w:rsidRPr="00572D98" w:rsidRDefault="006C53E6" w:rsidP="006C53E6">
            <w:pPr>
              <w:tabs>
                <w:tab w:val="left" w:pos="-270"/>
              </w:tabs>
              <w:rPr>
                <w:rFonts w:ascii="Arial" w:hAnsi="Arial" w:cs="Arial"/>
                <w:b/>
                <w:sz w:val="20"/>
                <w:szCs w:val="20"/>
              </w:rPr>
            </w:pPr>
          </w:p>
        </w:tc>
      </w:tr>
      <w:tr w:rsidR="006C53E6" w:rsidRPr="00DC25C6" w14:paraId="4F46BD94" w14:textId="77777777" w:rsidTr="006C53E6">
        <w:trPr>
          <w:cantSplit/>
        </w:trPr>
        <w:tc>
          <w:tcPr>
            <w:tcW w:w="4678" w:type="dxa"/>
          </w:tcPr>
          <w:p w14:paraId="249E5C4B" w14:textId="77777777" w:rsidR="006C53E6" w:rsidRPr="00C82A43" w:rsidRDefault="006C53E6" w:rsidP="006C53E6">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Įmonės kodas 1212 15434</w:t>
            </w:r>
          </w:p>
          <w:p w14:paraId="6A4766D6" w14:textId="77777777" w:rsidR="006C53E6" w:rsidRPr="00C82A43" w:rsidRDefault="006C53E6" w:rsidP="006C53E6">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PVM mokėtojo kodas LT212154314</w:t>
            </w:r>
          </w:p>
          <w:p w14:paraId="5041056B" w14:textId="77777777" w:rsidR="006C53E6" w:rsidRPr="00C82A43" w:rsidRDefault="006C53E6" w:rsidP="006C53E6">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Adresas: Saltoniškių g. 7A, 03501 Vilnius</w:t>
            </w:r>
          </w:p>
          <w:p w14:paraId="6979C65D" w14:textId="77777777" w:rsidR="006C53E6" w:rsidRPr="00C82A43" w:rsidRDefault="006C53E6" w:rsidP="006C53E6">
            <w:pPr>
              <w:tabs>
                <w:tab w:val="left" w:pos="-270"/>
              </w:tabs>
              <w:jc w:val="both"/>
              <w:rPr>
                <w:rFonts w:ascii="Arial" w:hAnsi="Arial" w:cs="Arial"/>
                <w:color w:val="000000" w:themeColor="text1"/>
                <w:sz w:val="20"/>
                <w:szCs w:val="20"/>
              </w:rPr>
            </w:pPr>
            <w:r w:rsidRPr="00C82A43">
              <w:rPr>
                <w:rFonts w:ascii="Arial" w:hAnsi="Arial" w:cs="Arial"/>
                <w:color w:val="000000" w:themeColor="text1"/>
                <w:sz w:val="20"/>
                <w:szCs w:val="20"/>
              </w:rPr>
              <w:t>Tel. (8 5) 262 1511, e. p. info@telia.lt</w:t>
            </w:r>
          </w:p>
          <w:p w14:paraId="7FBBDE95" w14:textId="77777777" w:rsidR="006C53E6" w:rsidRPr="00C82A43" w:rsidRDefault="006C53E6" w:rsidP="006C53E6">
            <w:pPr>
              <w:tabs>
                <w:tab w:val="left" w:pos="-270"/>
              </w:tabs>
              <w:jc w:val="both"/>
              <w:rPr>
                <w:rFonts w:ascii="Arial" w:hAnsi="Arial" w:cs="Arial"/>
                <w:color w:val="000000" w:themeColor="text1"/>
                <w:sz w:val="20"/>
                <w:szCs w:val="20"/>
              </w:rPr>
            </w:pPr>
            <w:r w:rsidRPr="00C82A43">
              <w:rPr>
                <w:rFonts w:ascii="Arial" w:hAnsi="Arial" w:cs="Arial"/>
                <w:iCs/>
                <w:color w:val="000000" w:themeColor="text1"/>
                <w:sz w:val="20"/>
                <w:szCs w:val="20"/>
              </w:rPr>
              <w:t>www.telia.lt</w:t>
            </w:r>
          </w:p>
          <w:p w14:paraId="2D84E717" w14:textId="77777777" w:rsidR="006C53E6" w:rsidRPr="00572D98" w:rsidRDefault="006C53E6" w:rsidP="006C53E6">
            <w:pPr>
              <w:tabs>
                <w:tab w:val="left" w:pos="-270"/>
              </w:tabs>
              <w:rPr>
                <w:rFonts w:ascii="Arial" w:hAnsi="Arial" w:cs="Arial"/>
                <w:b/>
                <w:color w:val="000000"/>
                <w:sz w:val="20"/>
                <w:szCs w:val="20"/>
              </w:rPr>
            </w:pPr>
          </w:p>
        </w:tc>
        <w:tc>
          <w:tcPr>
            <w:tcW w:w="425" w:type="dxa"/>
            <w:vMerge/>
          </w:tcPr>
          <w:p w14:paraId="5EA22882" w14:textId="77777777" w:rsidR="006C53E6" w:rsidRPr="00572D98" w:rsidRDefault="006C53E6" w:rsidP="006C53E6">
            <w:pPr>
              <w:tabs>
                <w:tab w:val="left" w:pos="-270"/>
              </w:tabs>
              <w:jc w:val="both"/>
              <w:rPr>
                <w:rFonts w:ascii="Arial" w:hAnsi="Arial" w:cs="Arial"/>
                <w:b/>
                <w:color w:val="000000"/>
                <w:sz w:val="20"/>
                <w:szCs w:val="20"/>
              </w:rPr>
            </w:pPr>
          </w:p>
        </w:tc>
        <w:tc>
          <w:tcPr>
            <w:tcW w:w="5137" w:type="dxa"/>
          </w:tcPr>
          <w:p w14:paraId="6557038C" w14:textId="77777777" w:rsidR="006C53E6" w:rsidRPr="00C82A43" w:rsidRDefault="006C53E6" w:rsidP="006C53E6">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Kliento Nr. </w:t>
            </w:r>
            <w:r w:rsidRPr="00347B32">
              <w:rPr>
                <w:rFonts w:ascii="Arial" w:hAnsi="Arial" w:cs="Arial"/>
                <w:color w:val="000000" w:themeColor="text1"/>
                <w:sz w:val="20"/>
                <w:szCs w:val="20"/>
              </w:rPr>
              <w:t>C52878</w:t>
            </w:r>
          </w:p>
          <w:p w14:paraId="562FF0CB" w14:textId="77777777" w:rsidR="006C53E6" w:rsidRPr="00C82A43" w:rsidRDefault="006C53E6" w:rsidP="006C53E6">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Įmonės kodas </w:t>
            </w:r>
            <w:r w:rsidRPr="00347B32">
              <w:rPr>
                <w:rFonts w:ascii="Arial" w:hAnsi="Arial" w:cs="Arial"/>
                <w:color w:val="000000" w:themeColor="text1"/>
                <w:sz w:val="20"/>
                <w:szCs w:val="20"/>
              </w:rPr>
              <w:t>300016203</w:t>
            </w:r>
          </w:p>
          <w:p w14:paraId="08357AE9" w14:textId="77777777" w:rsidR="006C53E6" w:rsidRPr="00C82A43" w:rsidRDefault="006C53E6" w:rsidP="006C53E6">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Adresas: </w:t>
            </w:r>
            <w:r w:rsidRPr="00347B32">
              <w:rPr>
                <w:rFonts w:ascii="Arial" w:hAnsi="Arial" w:cs="Arial"/>
                <w:color w:val="000000" w:themeColor="text1"/>
                <w:sz w:val="20"/>
                <w:szCs w:val="20"/>
              </w:rPr>
              <w:t>Kvietinių g. 30</w:t>
            </w:r>
            <w:r>
              <w:rPr>
                <w:rFonts w:ascii="Arial" w:hAnsi="Arial" w:cs="Arial"/>
                <w:color w:val="000000" w:themeColor="text1"/>
                <w:sz w:val="20"/>
                <w:szCs w:val="20"/>
              </w:rPr>
              <w:t>, Gargždai</w:t>
            </w:r>
          </w:p>
          <w:p w14:paraId="06B8E3FC" w14:textId="77777777" w:rsidR="006C53E6" w:rsidRPr="00C82A43" w:rsidRDefault="006C53E6" w:rsidP="006C53E6">
            <w:pPr>
              <w:tabs>
                <w:tab w:val="left" w:pos="-270"/>
              </w:tabs>
              <w:rPr>
                <w:rFonts w:ascii="Arial" w:hAnsi="Arial" w:cs="Arial"/>
                <w:color w:val="000000" w:themeColor="text1"/>
                <w:sz w:val="20"/>
                <w:szCs w:val="20"/>
              </w:rPr>
            </w:pPr>
            <w:r w:rsidRPr="00C82A43">
              <w:rPr>
                <w:rFonts w:ascii="Arial" w:hAnsi="Arial" w:cs="Arial"/>
                <w:color w:val="000000" w:themeColor="text1"/>
                <w:sz w:val="20"/>
                <w:szCs w:val="20"/>
              </w:rPr>
              <w:t xml:space="preserve">Tel. </w:t>
            </w:r>
            <w:r w:rsidRPr="00347B32">
              <w:rPr>
                <w:rFonts w:ascii="Arial" w:hAnsi="Arial" w:cs="Arial"/>
                <w:color w:val="000000" w:themeColor="text1"/>
                <w:sz w:val="20"/>
                <w:szCs w:val="20"/>
              </w:rPr>
              <w:t>(8 6) 167 2383</w:t>
            </w:r>
          </w:p>
          <w:p w14:paraId="7F99EDDA" w14:textId="77777777" w:rsidR="006C53E6" w:rsidRPr="00572D98" w:rsidRDefault="006C53E6" w:rsidP="006C53E6">
            <w:pPr>
              <w:tabs>
                <w:tab w:val="left" w:pos="-270"/>
              </w:tabs>
              <w:rPr>
                <w:rFonts w:ascii="Arial" w:hAnsi="Arial" w:cs="Arial"/>
                <w:b/>
                <w:sz w:val="20"/>
                <w:szCs w:val="20"/>
              </w:rPr>
            </w:pPr>
          </w:p>
        </w:tc>
      </w:tr>
      <w:tr w:rsidR="006C53E6" w:rsidRPr="00DC25C6" w14:paraId="12AC7102" w14:textId="77777777" w:rsidTr="006C53E6">
        <w:trPr>
          <w:cantSplit/>
        </w:trPr>
        <w:tc>
          <w:tcPr>
            <w:tcW w:w="4678" w:type="dxa"/>
          </w:tcPr>
          <w:p w14:paraId="1FE1F5EE" w14:textId="77777777" w:rsidR="006C53E6" w:rsidRPr="00C82A43" w:rsidRDefault="006C53E6" w:rsidP="006C53E6">
            <w:pPr>
              <w:tabs>
                <w:tab w:val="left" w:pos="-270"/>
              </w:tabs>
              <w:jc w:val="both"/>
              <w:rPr>
                <w:rFonts w:ascii="Arial" w:hAnsi="Arial" w:cs="Arial"/>
                <w:b/>
                <w:color w:val="000000" w:themeColor="text1"/>
                <w:sz w:val="20"/>
                <w:szCs w:val="20"/>
              </w:rPr>
            </w:pPr>
            <w:r w:rsidRPr="00C82A43">
              <w:rPr>
                <w:rFonts w:ascii="Arial" w:hAnsi="Arial" w:cs="Arial"/>
                <w:b/>
                <w:color w:val="000000" w:themeColor="text1"/>
                <w:sz w:val="20"/>
                <w:szCs w:val="20"/>
              </w:rPr>
              <w:t>„Telia“ atstovas:</w:t>
            </w:r>
          </w:p>
          <w:p w14:paraId="3AA4636F" w14:textId="77777777" w:rsidR="006C53E6" w:rsidRPr="00C82A43" w:rsidRDefault="006C53E6" w:rsidP="006C53E6">
            <w:pPr>
              <w:tabs>
                <w:tab w:val="left" w:pos="-270"/>
              </w:tabs>
              <w:jc w:val="both"/>
              <w:rPr>
                <w:rFonts w:ascii="Arial" w:hAnsi="Arial" w:cs="Arial"/>
                <w:b/>
                <w:color w:val="000000" w:themeColor="text1"/>
                <w:sz w:val="20"/>
                <w:szCs w:val="20"/>
              </w:rPr>
            </w:pPr>
          </w:p>
          <w:p w14:paraId="4F876719" w14:textId="77777777" w:rsidR="006C53E6" w:rsidRPr="00C82A43" w:rsidRDefault="006C53E6" w:rsidP="006C53E6">
            <w:pPr>
              <w:tabs>
                <w:tab w:val="left" w:pos="-270"/>
              </w:tabs>
              <w:rPr>
                <w:rFonts w:ascii="Arial" w:hAnsi="Arial" w:cs="Arial"/>
                <w:color w:val="000000" w:themeColor="text1"/>
                <w:sz w:val="20"/>
                <w:szCs w:val="20"/>
              </w:rPr>
            </w:pPr>
            <w:r>
              <w:rPr>
                <w:rFonts w:ascii="Arial" w:hAnsi="Arial" w:cs="Arial"/>
                <w:b/>
                <w:bCs/>
                <w:color w:val="000000" w:themeColor="text1"/>
                <w:sz w:val="20"/>
                <w:szCs w:val="20"/>
              </w:rPr>
              <w:t>Violeta Kerpiškienė</w:t>
            </w:r>
            <w:r w:rsidRPr="00C82A43">
              <w:rPr>
                <w:rFonts w:ascii="Arial" w:hAnsi="Arial" w:cs="Arial"/>
                <w:b/>
                <w:bCs/>
                <w:color w:val="000000" w:themeColor="text1"/>
                <w:sz w:val="20"/>
                <w:szCs w:val="20"/>
              </w:rPr>
              <w:t>, Pardavimų vadovė</w:t>
            </w:r>
          </w:p>
          <w:p w14:paraId="46B32164" w14:textId="188B18C1" w:rsidR="006C53E6" w:rsidRPr="00572D98" w:rsidRDefault="006C53E6" w:rsidP="006C53E6">
            <w:pPr>
              <w:tabs>
                <w:tab w:val="left" w:pos="-270"/>
              </w:tabs>
              <w:jc w:val="both"/>
              <w:rPr>
                <w:rFonts w:ascii="Arial" w:hAnsi="Arial" w:cs="Arial"/>
                <w:bCs/>
                <w:color w:val="000000"/>
                <w:sz w:val="20"/>
                <w:szCs w:val="20"/>
              </w:rPr>
            </w:pPr>
            <w:r w:rsidRPr="00C82A43">
              <w:rPr>
                <w:rFonts w:ascii="Arial" w:hAnsi="Arial" w:cs="Arial"/>
                <w:bCs/>
                <w:color w:val="000000" w:themeColor="text1"/>
                <w:sz w:val="20"/>
                <w:szCs w:val="20"/>
              </w:rPr>
              <w:t>(Vardas pavardė, pareigos)</w:t>
            </w:r>
          </w:p>
        </w:tc>
        <w:tc>
          <w:tcPr>
            <w:tcW w:w="425" w:type="dxa"/>
            <w:vMerge/>
          </w:tcPr>
          <w:p w14:paraId="6114E6F2" w14:textId="77777777" w:rsidR="006C53E6" w:rsidRPr="00572D98" w:rsidRDefault="006C53E6" w:rsidP="006C53E6">
            <w:pPr>
              <w:tabs>
                <w:tab w:val="left" w:pos="-270"/>
              </w:tabs>
              <w:jc w:val="both"/>
              <w:rPr>
                <w:rFonts w:ascii="Arial" w:hAnsi="Arial" w:cs="Arial"/>
                <w:b/>
                <w:color w:val="000000"/>
                <w:sz w:val="20"/>
                <w:szCs w:val="20"/>
              </w:rPr>
            </w:pPr>
          </w:p>
        </w:tc>
        <w:tc>
          <w:tcPr>
            <w:tcW w:w="5137" w:type="dxa"/>
          </w:tcPr>
          <w:p w14:paraId="066ADAC7" w14:textId="77777777" w:rsidR="006C53E6" w:rsidRPr="00C82A43" w:rsidRDefault="006C53E6" w:rsidP="006C53E6">
            <w:pPr>
              <w:tabs>
                <w:tab w:val="left" w:pos="-270"/>
              </w:tabs>
              <w:rPr>
                <w:rFonts w:ascii="Arial" w:hAnsi="Arial" w:cs="Arial"/>
                <w:b/>
                <w:bCs/>
                <w:color w:val="000000" w:themeColor="text1"/>
                <w:sz w:val="20"/>
                <w:szCs w:val="20"/>
              </w:rPr>
            </w:pPr>
            <w:r w:rsidRPr="00C82A43">
              <w:rPr>
                <w:rFonts w:ascii="Arial" w:hAnsi="Arial" w:cs="Arial"/>
                <w:b/>
                <w:bCs/>
                <w:color w:val="000000" w:themeColor="text1"/>
                <w:sz w:val="20"/>
                <w:szCs w:val="20"/>
              </w:rPr>
              <w:t>Atstovas:</w:t>
            </w:r>
          </w:p>
          <w:p w14:paraId="4C57C794" w14:textId="77777777" w:rsidR="006C53E6" w:rsidRPr="00C82A43" w:rsidRDefault="006C53E6" w:rsidP="006C53E6">
            <w:pPr>
              <w:tabs>
                <w:tab w:val="left" w:pos="-270"/>
              </w:tabs>
              <w:rPr>
                <w:rFonts w:ascii="Arial" w:hAnsi="Arial" w:cs="Arial"/>
                <w:color w:val="000000" w:themeColor="text1"/>
                <w:sz w:val="20"/>
                <w:szCs w:val="20"/>
              </w:rPr>
            </w:pPr>
          </w:p>
          <w:p w14:paraId="5E9056F3" w14:textId="77777777" w:rsidR="006C53E6" w:rsidRPr="00347B32" w:rsidRDefault="006C53E6" w:rsidP="006C53E6">
            <w:pPr>
              <w:tabs>
                <w:tab w:val="left" w:pos="-270"/>
                <w:tab w:val="left" w:pos="567"/>
              </w:tabs>
              <w:rPr>
                <w:rFonts w:ascii="Arial" w:hAnsi="Arial" w:cs="Arial"/>
                <w:b/>
                <w:bCs/>
                <w:color w:val="000000" w:themeColor="text1"/>
                <w:sz w:val="20"/>
                <w:szCs w:val="20"/>
              </w:rPr>
            </w:pPr>
            <w:r w:rsidRPr="00347B32">
              <w:rPr>
                <w:rFonts w:ascii="Arial" w:hAnsi="Arial" w:cs="Arial"/>
                <w:b/>
                <w:bCs/>
                <w:color w:val="000000" w:themeColor="text1"/>
                <w:sz w:val="20"/>
                <w:szCs w:val="20"/>
              </w:rPr>
              <w:t>Jolita Narkevič</w:t>
            </w:r>
            <w:r>
              <w:rPr>
                <w:rFonts w:ascii="Arial" w:hAnsi="Arial" w:cs="Arial"/>
                <w:b/>
                <w:bCs/>
                <w:color w:val="000000" w:themeColor="text1"/>
                <w:sz w:val="20"/>
                <w:szCs w:val="20"/>
              </w:rPr>
              <w:t>, Direktorė</w:t>
            </w:r>
          </w:p>
          <w:p w14:paraId="1C0BFB17" w14:textId="62648E7A" w:rsidR="006C53E6" w:rsidRPr="00572D98" w:rsidRDefault="006C53E6" w:rsidP="006C53E6">
            <w:pPr>
              <w:tabs>
                <w:tab w:val="left" w:pos="-270"/>
              </w:tabs>
              <w:rPr>
                <w:rFonts w:ascii="Arial" w:hAnsi="Arial" w:cs="Arial"/>
                <w:b/>
                <w:color w:val="000000"/>
                <w:sz w:val="20"/>
                <w:szCs w:val="20"/>
              </w:rPr>
            </w:pPr>
            <w:r w:rsidRPr="00C82A43">
              <w:rPr>
                <w:rFonts w:ascii="Arial" w:hAnsi="Arial" w:cs="Arial"/>
                <w:color w:val="000000" w:themeColor="text1"/>
                <w:sz w:val="20"/>
                <w:szCs w:val="20"/>
              </w:rPr>
              <w:t>(Vardas pavardė, pareigos)</w:t>
            </w:r>
          </w:p>
        </w:tc>
      </w:tr>
      <w:tr w:rsidR="006C53E6" w:rsidRPr="00A53DB7" w14:paraId="034F2D03" w14:textId="77777777" w:rsidTr="006C53E6">
        <w:trPr>
          <w:cantSplit/>
        </w:trPr>
        <w:tc>
          <w:tcPr>
            <w:tcW w:w="4678" w:type="dxa"/>
          </w:tcPr>
          <w:p w14:paraId="7C78106C" w14:textId="77777777" w:rsidR="006C53E6" w:rsidRPr="00F21BCB" w:rsidRDefault="006C53E6" w:rsidP="00205D36">
            <w:pPr>
              <w:tabs>
                <w:tab w:val="left" w:pos="-270"/>
              </w:tabs>
              <w:jc w:val="both"/>
              <w:rPr>
                <w:rFonts w:ascii="Arial" w:hAnsi="Arial" w:cs="Arial"/>
                <w:color w:val="000000"/>
                <w:sz w:val="20"/>
                <w:szCs w:val="20"/>
              </w:rPr>
            </w:pPr>
          </w:p>
          <w:p w14:paraId="251AF001" w14:textId="77777777" w:rsidR="006C53E6" w:rsidRPr="00F21BCB" w:rsidRDefault="006C53E6" w:rsidP="00205D36">
            <w:pPr>
              <w:tabs>
                <w:tab w:val="left" w:pos="-270"/>
              </w:tabs>
              <w:jc w:val="both"/>
              <w:rPr>
                <w:rFonts w:ascii="Arial" w:hAnsi="Arial" w:cs="Arial"/>
                <w:color w:val="000000"/>
                <w:sz w:val="20"/>
                <w:szCs w:val="20"/>
              </w:rPr>
            </w:pPr>
            <w:r w:rsidRPr="00F21BCB">
              <w:rPr>
                <w:rFonts w:ascii="Arial" w:hAnsi="Arial" w:cs="Arial"/>
                <w:color w:val="000000"/>
                <w:sz w:val="20"/>
                <w:szCs w:val="20"/>
              </w:rPr>
              <w:t>___________________________</w:t>
            </w:r>
          </w:p>
          <w:p w14:paraId="15761814" w14:textId="77777777" w:rsidR="006C53E6" w:rsidRPr="00F21BCB" w:rsidRDefault="006C53E6" w:rsidP="00205D36">
            <w:pPr>
              <w:tabs>
                <w:tab w:val="left" w:pos="-270"/>
              </w:tabs>
              <w:jc w:val="both"/>
              <w:rPr>
                <w:rFonts w:ascii="Arial" w:hAnsi="Arial" w:cs="Arial"/>
                <w:color w:val="000000"/>
                <w:sz w:val="20"/>
                <w:szCs w:val="20"/>
              </w:rPr>
            </w:pPr>
            <w:r w:rsidRPr="00F21BCB">
              <w:rPr>
                <w:rFonts w:ascii="Arial" w:hAnsi="Arial" w:cs="Arial"/>
                <w:color w:val="000000"/>
                <w:sz w:val="20"/>
                <w:szCs w:val="20"/>
              </w:rPr>
              <w:t>(parašas)</w:t>
            </w:r>
          </w:p>
          <w:p w14:paraId="6E867634" w14:textId="77777777" w:rsidR="006C53E6" w:rsidRPr="00F21BCB" w:rsidRDefault="006C53E6" w:rsidP="00205D36">
            <w:pPr>
              <w:tabs>
                <w:tab w:val="left" w:pos="-270"/>
              </w:tabs>
              <w:jc w:val="both"/>
              <w:rPr>
                <w:rFonts w:ascii="Arial" w:hAnsi="Arial" w:cs="Arial"/>
                <w:color w:val="000000"/>
                <w:sz w:val="20"/>
                <w:szCs w:val="20"/>
              </w:rPr>
            </w:pPr>
          </w:p>
          <w:p w14:paraId="377198E9" w14:textId="77777777" w:rsidR="006C53E6" w:rsidRPr="00F21BCB" w:rsidRDefault="006C53E6" w:rsidP="00205D36">
            <w:pPr>
              <w:tabs>
                <w:tab w:val="left" w:pos="-270"/>
              </w:tabs>
              <w:jc w:val="both"/>
              <w:rPr>
                <w:rFonts w:ascii="Arial" w:hAnsi="Arial" w:cs="Arial"/>
                <w:color w:val="000000"/>
                <w:sz w:val="20"/>
                <w:szCs w:val="20"/>
              </w:rPr>
            </w:pPr>
          </w:p>
        </w:tc>
        <w:tc>
          <w:tcPr>
            <w:tcW w:w="425" w:type="dxa"/>
            <w:vMerge/>
          </w:tcPr>
          <w:p w14:paraId="1C03EB67" w14:textId="77777777" w:rsidR="006C53E6" w:rsidRPr="00F21BCB" w:rsidRDefault="006C53E6" w:rsidP="00205D36">
            <w:pPr>
              <w:tabs>
                <w:tab w:val="left" w:pos="-270"/>
              </w:tabs>
              <w:jc w:val="both"/>
              <w:rPr>
                <w:rFonts w:ascii="Arial" w:hAnsi="Arial" w:cs="Arial"/>
                <w:sz w:val="20"/>
                <w:szCs w:val="20"/>
              </w:rPr>
            </w:pPr>
          </w:p>
        </w:tc>
        <w:tc>
          <w:tcPr>
            <w:tcW w:w="5137" w:type="dxa"/>
          </w:tcPr>
          <w:p w14:paraId="5D6A9034" w14:textId="77777777" w:rsidR="006C53E6" w:rsidRPr="00F21BCB" w:rsidRDefault="006C53E6" w:rsidP="00205D36">
            <w:pPr>
              <w:tabs>
                <w:tab w:val="left" w:pos="-270"/>
              </w:tabs>
              <w:jc w:val="both"/>
              <w:rPr>
                <w:rFonts w:ascii="Arial" w:hAnsi="Arial" w:cs="Arial"/>
                <w:color w:val="000000"/>
                <w:sz w:val="20"/>
                <w:szCs w:val="20"/>
              </w:rPr>
            </w:pPr>
          </w:p>
          <w:p w14:paraId="5C2B0729" w14:textId="77777777" w:rsidR="006C53E6" w:rsidRPr="00F21BCB" w:rsidRDefault="006C53E6" w:rsidP="00205D36">
            <w:pPr>
              <w:tabs>
                <w:tab w:val="left" w:pos="-270"/>
              </w:tabs>
              <w:jc w:val="both"/>
              <w:rPr>
                <w:rFonts w:ascii="Arial" w:hAnsi="Arial" w:cs="Arial"/>
                <w:color w:val="000000"/>
                <w:sz w:val="20"/>
                <w:szCs w:val="20"/>
              </w:rPr>
            </w:pPr>
            <w:r w:rsidRPr="00F21BCB">
              <w:rPr>
                <w:rFonts w:ascii="Arial" w:hAnsi="Arial" w:cs="Arial"/>
                <w:color w:val="000000"/>
                <w:sz w:val="20"/>
                <w:szCs w:val="20"/>
              </w:rPr>
              <w:t>___________________________</w:t>
            </w:r>
          </w:p>
          <w:p w14:paraId="79BE9BCA" w14:textId="77777777" w:rsidR="006C53E6" w:rsidRPr="00F21BCB" w:rsidRDefault="006C53E6" w:rsidP="00205D36">
            <w:pPr>
              <w:tabs>
                <w:tab w:val="left" w:pos="-270"/>
              </w:tabs>
              <w:jc w:val="both"/>
              <w:rPr>
                <w:rFonts w:ascii="Arial" w:hAnsi="Arial" w:cs="Arial"/>
                <w:color w:val="000000"/>
                <w:sz w:val="20"/>
                <w:szCs w:val="20"/>
              </w:rPr>
            </w:pPr>
            <w:r w:rsidRPr="00F21BCB">
              <w:rPr>
                <w:rFonts w:ascii="Arial" w:hAnsi="Arial" w:cs="Arial"/>
                <w:color w:val="000000"/>
                <w:sz w:val="20"/>
                <w:szCs w:val="20"/>
              </w:rPr>
              <w:t>(parašas)</w:t>
            </w:r>
          </w:p>
          <w:p w14:paraId="206B83CE" w14:textId="77777777" w:rsidR="006C53E6" w:rsidRPr="00F21BCB" w:rsidRDefault="006C53E6" w:rsidP="00205D36">
            <w:pPr>
              <w:tabs>
                <w:tab w:val="left" w:pos="-270"/>
              </w:tabs>
              <w:jc w:val="both"/>
              <w:rPr>
                <w:rFonts w:ascii="Arial" w:hAnsi="Arial" w:cs="Arial"/>
                <w:color w:val="000000"/>
                <w:sz w:val="20"/>
                <w:szCs w:val="20"/>
              </w:rPr>
            </w:pPr>
          </w:p>
          <w:p w14:paraId="57AC2D35" w14:textId="77777777" w:rsidR="006C53E6" w:rsidRPr="00F21BCB" w:rsidRDefault="006C53E6" w:rsidP="00205D36">
            <w:pPr>
              <w:tabs>
                <w:tab w:val="left" w:pos="-270"/>
              </w:tabs>
              <w:jc w:val="both"/>
              <w:rPr>
                <w:rFonts w:ascii="Arial" w:hAnsi="Arial" w:cs="Arial"/>
                <w:color w:val="000000"/>
                <w:sz w:val="20"/>
                <w:szCs w:val="20"/>
              </w:rPr>
            </w:pPr>
          </w:p>
        </w:tc>
      </w:tr>
    </w:tbl>
    <w:p w14:paraId="0F7E8F01" w14:textId="77777777" w:rsidR="006C53E6" w:rsidRPr="00DC25C6" w:rsidRDefault="006C53E6" w:rsidP="006C53E6">
      <w:pPr>
        <w:rPr>
          <w:rFonts w:ascii="Arial" w:hAnsi="Arial" w:cs="Arial"/>
          <w:b/>
          <w:sz w:val="20"/>
          <w:szCs w:val="20"/>
        </w:rPr>
      </w:pPr>
    </w:p>
    <w:p w14:paraId="66D96C4B" w14:textId="77777777" w:rsidR="005A2D4E" w:rsidRPr="00DC25C6" w:rsidRDefault="005A2D4E" w:rsidP="0009521E">
      <w:pPr>
        <w:rPr>
          <w:rFonts w:ascii="Arial" w:hAnsi="Arial" w:cs="Arial"/>
          <w:b/>
          <w:sz w:val="20"/>
          <w:szCs w:val="20"/>
        </w:rPr>
      </w:pPr>
    </w:p>
    <w:sectPr w:rsidR="005A2D4E" w:rsidRPr="00DC25C6" w:rsidSect="00A54860">
      <w:headerReference w:type="default" r:id="rId16"/>
      <w:footerReference w:type="default" r:id="rId17"/>
      <w:pgSz w:w="11906" w:h="16838"/>
      <w:pgMar w:top="567" w:right="709" w:bottom="567" w:left="85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64FB3" w14:textId="77777777" w:rsidR="00BE2CCF" w:rsidRDefault="00BE2CCF" w:rsidP="00C031E8">
      <w:r>
        <w:separator/>
      </w:r>
    </w:p>
  </w:endnote>
  <w:endnote w:type="continuationSeparator" w:id="0">
    <w:p w14:paraId="49A218CD" w14:textId="77777777" w:rsidR="00BE2CCF" w:rsidRDefault="00BE2CCF" w:rsidP="00C0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B00E" w14:textId="77777777" w:rsidR="00173F64" w:rsidRDefault="00173F64">
    <w:pPr>
      <w:pStyle w:val="Porat"/>
      <w:jc w:val="right"/>
    </w:pPr>
    <w:r>
      <w:fldChar w:fldCharType="begin"/>
    </w:r>
    <w:r>
      <w:instrText xml:space="preserve"> PAGE   \* MERGEFORMAT </w:instrText>
    </w:r>
    <w:r>
      <w:fldChar w:fldCharType="separate"/>
    </w:r>
    <w:r>
      <w:rPr>
        <w:noProof/>
      </w:rPr>
      <w:t>12</w:t>
    </w:r>
    <w:r>
      <w:rPr>
        <w:noProof/>
      </w:rPr>
      <w:fldChar w:fldCharType="end"/>
    </w:r>
  </w:p>
  <w:p w14:paraId="3F96D9C9" w14:textId="77777777" w:rsidR="00173F64" w:rsidRDefault="00173F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268D0" w14:textId="77777777" w:rsidR="00BE2CCF" w:rsidRDefault="00BE2CCF" w:rsidP="00C031E8">
      <w:r>
        <w:separator/>
      </w:r>
    </w:p>
  </w:footnote>
  <w:footnote w:type="continuationSeparator" w:id="0">
    <w:p w14:paraId="052EE8B5" w14:textId="77777777" w:rsidR="00BE2CCF" w:rsidRDefault="00BE2CCF" w:rsidP="00C0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44FB" w14:textId="77777777" w:rsidR="00173F64" w:rsidRDefault="00173F64" w:rsidP="007452DD">
    <w:pPr>
      <w:pStyle w:val="Antrats"/>
      <w:jc w:val="right"/>
    </w:pPr>
    <w:r>
      <w:rPr>
        <w:noProof/>
      </w:rPr>
      <w:drawing>
        <wp:inline distT="0" distB="0" distL="0" distR="0" wp14:anchorId="0861997F" wp14:editId="234A4A2C">
          <wp:extent cx="1365885" cy="536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E47C0"/>
    <w:lvl w:ilvl="0">
      <w:start w:val="1"/>
      <w:numFmt w:val="bullet"/>
      <w:pStyle w:val="Sraassuenkleliais"/>
      <w:lvlText w:val=""/>
      <w:lvlJc w:val="left"/>
      <w:pPr>
        <w:tabs>
          <w:tab w:val="num" w:pos="700"/>
        </w:tabs>
        <w:ind w:left="340" w:firstLine="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426"/>
        </w:tabs>
        <w:ind w:left="426" w:firstLine="0"/>
      </w:pPr>
      <w:rPr>
        <w:rFonts w:hint="default"/>
        <w:color w:val="000000"/>
        <w:position w:val="0"/>
      </w:rPr>
    </w:lvl>
    <w:lvl w:ilvl="1">
      <w:start w:val="1"/>
      <w:numFmt w:val="decimal"/>
      <w:isLgl/>
      <w:lvlText w:val="%1.%2."/>
      <w:lvlJc w:val="left"/>
      <w:pPr>
        <w:tabs>
          <w:tab w:val="num" w:pos="360"/>
        </w:tabs>
        <w:ind w:left="360" w:firstLine="360"/>
      </w:pPr>
      <w:rPr>
        <w:rFonts w:hint="default"/>
        <w:color w:val="000000"/>
        <w:position w:val="0"/>
      </w:rPr>
    </w:lvl>
    <w:lvl w:ilvl="2">
      <w:start w:val="1"/>
      <w:numFmt w:val="decimal"/>
      <w:isLgl/>
      <w:lvlText w:val="%1.%2.%3."/>
      <w:lvlJc w:val="left"/>
      <w:pPr>
        <w:tabs>
          <w:tab w:val="num" w:pos="720"/>
        </w:tabs>
        <w:ind w:left="720" w:firstLine="360"/>
      </w:pPr>
      <w:rPr>
        <w:rFonts w:hint="default"/>
        <w:color w:val="000000"/>
        <w:position w:val="0"/>
      </w:rPr>
    </w:lvl>
    <w:lvl w:ilvl="3">
      <w:start w:val="1"/>
      <w:numFmt w:val="decimal"/>
      <w:isLgl/>
      <w:lvlText w:val="%1.%2.%3.%4."/>
      <w:lvlJc w:val="left"/>
      <w:pPr>
        <w:tabs>
          <w:tab w:val="num" w:pos="720"/>
        </w:tabs>
        <w:ind w:left="720" w:firstLine="360"/>
      </w:pPr>
      <w:rPr>
        <w:rFonts w:hint="default"/>
        <w:color w:val="000000"/>
        <w:position w:val="0"/>
      </w:rPr>
    </w:lvl>
    <w:lvl w:ilvl="4">
      <w:start w:val="1"/>
      <w:numFmt w:val="decimal"/>
      <w:isLgl/>
      <w:lvlText w:val="%1.%2.%3.%4.%5."/>
      <w:lvlJc w:val="left"/>
      <w:pPr>
        <w:tabs>
          <w:tab w:val="num" w:pos="1080"/>
        </w:tabs>
        <w:ind w:left="1080" w:firstLine="360"/>
      </w:pPr>
      <w:rPr>
        <w:rFonts w:hint="default"/>
        <w:color w:val="000000"/>
        <w:position w:val="0"/>
      </w:rPr>
    </w:lvl>
    <w:lvl w:ilvl="5">
      <w:start w:val="1"/>
      <w:numFmt w:val="decimal"/>
      <w:isLgl/>
      <w:lvlText w:val="%1.%2.%3.%4.%5.%6."/>
      <w:lvlJc w:val="left"/>
      <w:pPr>
        <w:tabs>
          <w:tab w:val="num" w:pos="1080"/>
        </w:tabs>
        <w:ind w:left="1080" w:firstLine="360"/>
      </w:pPr>
      <w:rPr>
        <w:rFonts w:hint="default"/>
        <w:color w:val="000000"/>
        <w:position w:val="0"/>
      </w:rPr>
    </w:lvl>
    <w:lvl w:ilvl="6">
      <w:start w:val="1"/>
      <w:numFmt w:val="decimal"/>
      <w:isLgl/>
      <w:lvlText w:val="%1.%2.%3.%4.%5.%6.%7."/>
      <w:lvlJc w:val="left"/>
      <w:pPr>
        <w:tabs>
          <w:tab w:val="num" w:pos="1440"/>
        </w:tabs>
        <w:ind w:left="1440" w:firstLine="360"/>
      </w:pPr>
      <w:rPr>
        <w:rFonts w:hint="default"/>
        <w:color w:val="000000"/>
        <w:position w:val="0"/>
      </w:rPr>
    </w:lvl>
    <w:lvl w:ilvl="7">
      <w:start w:val="1"/>
      <w:numFmt w:val="decimal"/>
      <w:isLgl/>
      <w:lvlText w:val="%1.%2.%3.%4.%5.%6.%7.%8."/>
      <w:lvlJc w:val="left"/>
      <w:pPr>
        <w:tabs>
          <w:tab w:val="num" w:pos="1440"/>
        </w:tabs>
        <w:ind w:left="1440" w:firstLine="360"/>
      </w:pPr>
      <w:rPr>
        <w:rFonts w:hint="default"/>
        <w:color w:val="000000"/>
        <w:position w:val="0"/>
      </w:rPr>
    </w:lvl>
    <w:lvl w:ilvl="8">
      <w:start w:val="1"/>
      <w:numFmt w:val="decimal"/>
      <w:isLgl/>
      <w:lvlText w:val="%1.%2.%3.%4.%5.%6.%7.%8.%9."/>
      <w:lvlJc w:val="left"/>
      <w:pPr>
        <w:tabs>
          <w:tab w:val="num" w:pos="1800"/>
        </w:tabs>
        <w:ind w:left="1800" w:firstLine="360"/>
      </w:pPr>
      <w:rPr>
        <w:rFonts w:hint="default"/>
        <w:color w:val="000000"/>
        <w:position w:val="0"/>
      </w:rPr>
    </w:lvl>
  </w:abstractNum>
  <w:abstractNum w:abstractNumId="2" w15:restartNumberingAfterBreak="0">
    <w:nsid w:val="04E5674F"/>
    <w:multiLevelType w:val="hybridMultilevel"/>
    <w:tmpl w:val="5BC65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640B3"/>
    <w:multiLevelType w:val="multilevel"/>
    <w:tmpl w:val="AE7A08E2"/>
    <w:lvl w:ilvl="0">
      <w:start w:val="2"/>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D717FC"/>
    <w:multiLevelType w:val="hybridMultilevel"/>
    <w:tmpl w:val="5A2E2ED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A81187C"/>
    <w:multiLevelType w:val="multilevel"/>
    <w:tmpl w:val="FD4617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ABE546F"/>
    <w:multiLevelType w:val="multilevel"/>
    <w:tmpl w:val="FA62334A"/>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BF730F5"/>
    <w:multiLevelType w:val="hybridMultilevel"/>
    <w:tmpl w:val="7BE47BBA"/>
    <w:lvl w:ilvl="0" w:tplc="18468FF6">
      <w:start w:val="2"/>
      <w:numFmt w:val="bullet"/>
      <w:lvlText w:val="-"/>
      <w:lvlJc w:val="left"/>
      <w:pPr>
        <w:tabs>
          <w:tab w:val="num" w:pos="1377"/>
        </w:tabs>
        <w:ind w:left="1377" w:hanging="585"/>
      </w:pPr>
      <w:rPr>
        <w:rFonts w:ascii="Arial" w:eastAsia="Times New Roman" w:hAnsi="Arial" w:cs="Arial" w:hint="default"/>
      </w:rPr>
    </w:lvl>
    <w:lvl w:ilvl="1" w:tplc="04270003" w:tentative="1">
      <w:start w:val="1"/>
      <w:numFmt w:val="bullet"/>
      <w:lvlText w:val="o"/>
      <w:lvlJc w:val="left"/>
      <w:pPr>
        <w:tabs>
          <w:tab w:val="num" w:pos="1872"/>
        </w:tabs>
        <w:ind w:left="1872" w:hanging="360"/>
      </w:pPr>
      <w:rPr>
        <w:rFonts w:ascii="Courier New" w:hAnsi="Courier New" w:cs="Courier New" w:hint="default"/>
      </w:rPr>
    </w:lvl>
    <w:lvl w:ilvl="2" w:tplc="04270005" w:tentative="1">
      <w:start w:val="1"/>
      <w:numFmt w:val="bullet"/>
      <w:lvlText w:val=""/>
      <w:lvlJc w:val="left"/>
      <w:pPr>
        <w:tabs>
          <w:tab w:val="num" w:pos="2592"/>
        </w:tabs>
        <w:ind w:left="2592" w:hanging="360"/>
      </w:pPr>
      <w:rPr>
        <w:rFonts w:ascii="Wingdings" w:hAnsi="Wingdings" w:hint="default"/>
      </w:rPr>
    </w:lvl>
    <w:lvl w:ilvl="3" w:tplc="04270001" w:tentative="1">
      <w:start w:val="1"/>
      <w:numFmt w:val="bullet"/>
      <w:lvlText w:val=""/>
      <w:lvlJc w:val="left"/>
      <w:pPr>
        <w:tabs>
          <w:tab w:val="num" w:pos="3312"/>
        </w:tabs>
        <w:ind w:left="3312" w:hanging="360"/>
      </w:pPr>
      <w:rPr>
        <w:rFonts w:ascii="Symbol" w:hAnsi="Symbol" w:hint="default"/>
      </w:rPr>
    </w:lvl>
    <w:lvl w:ilvl="4" w:tplc="04270003" w:tentative="1">
      <w:start w:val="1"/>
      <w:numFmt w:val="bullet"/>
      <w:lvlText w:val="o"/>
      <w:lvlJc w:val="left"/>
      <w:pPr>
        <w:tabs>
          <w:tab w:val="num" w:pos="4032"/>
        </w:tabs>
        <w:ind w:left="4032" w:hanging="360"/>
      </w:pPr>
      <w:rPr>
        <w:rFonts w:ascii="Courier New" w:hAnsi="Courier New" w:cs="Courier New" w:hint="default"/>
      </w:rPr>
    </w:lvl>
    <w:lvl w:ilvl="5" w:tplc="04270005" w:tentative="1">
      <w:start w:val="1"/>
      <w:numFmt w:val="bullet"/>
      <w:lvlText w:val=""/>
      <w:lvlJc w:val="left"/>
      <w:pPr>
        <w:tabs>
          <w:tab w:val="num" w:pos="4752"/>
        </w:tabs>
        <w:ind w:left="4752" w:hanging="360"/>
      </w:pPr>
      <w:rPr>
        <w:rFonts w:ascii="Wingdings" w:hAnsi="Wingdings" w:hint="default"/>
      </w:rPr>
    </w:lvl>
    <w:lvl w:ilvl="6" w:tplc="04270001" w:tentative="1">
      <w:start w:val="1"/>
      <w:numFmt w:val="bullet"/>
      <w:lvlText w:val=""/>
      <w:lvlJc w:val="left"/>
      <w:pPr>
        <w:tabs>
          <w:tab w:val="num" w:pos="5472"/>
        </w:tabs>
        <w:ind w:left="5472" w:hanging="360"/>
      </w:pPr>
      <w:rPr>
        <w:rFonts w:ascii="Symbol" w:hAnsi="Symbol" w:hint="default"/>
      </w:rPr>
    </w:lvl>
    <w:lvl w:ilvl="7" w:tplc="04270003" w:tentative="1">
      <w:start w:val="1"/>
      <w:numFmt w:val="bullet"/>
      <w:lvlText w:val="o"/>
      <w:lvlJc w:val="left"/>
      <w:pPr>
        <w:tabs>
          <w:tab w:val="num" w:pos="6192"/>
        </w:tabs>
        <w:ind w:left="6192" w:hanging="360"/>
      </w:pPr>
      <w:rPr>
        <w:rFonts w:ascii="Courier New" w:hAnsi="Courier New" w:cs="Courier New" w:hint="default"/>
      </w:rPr>
    </w:lvl>
    <w:lvl w:ilvl="8" w:tplc="0427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0E4C23F2"/>
    <w:multiLevelType w:val="hybridMultilevel"/>
    <w:tmpl w:val="4A80750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FF5605E"/>
    <w:multiLevelType w:val="hybridMultilevel"/>
    <w:tmpl w:val="7A14BC0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343266C"/>
    <w:multiLevelType w:val="multilevel"/>
    <w:tmpl w:val="753C04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D861E4"/>
    <w:multiLevelType w:val="multilevel"/>
    <w:tmpl w:val="87B6DB02"/>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0342686"/>
    <w:multiLevelType w:val="hybridMultilevel"/>
    <w:tmpl w:val="DEE23610"/>
    <w:lvl w:ilvl="0" w:tplc="5CC2ECC4">
      <w:start w:val="1"/>
      <w:numFmt w:val="decimal"/>
      <w:lvlText w:val="%1."/>
      <w:lvlJc w:val="left"/>
      <w:pPr>
        <w:ind w:left="36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8405C9"/>
    <w:multiLevelType w:val="hybridMultilevel"/>
    <w:tmpl w:val="3FF4D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AC7C85"/>
    <w:multiLevelType w:val="multilevel"/>
    <w:tmpl w:val="81AE926C"/>
    <w:lvl w:ilvl="0">
      <w:start w:val="1"/>
      <w:numFmt w:val="decimal"/>
      <w:lvlText w:val="%1."/>
      <w:lvlJc w:val="left"/>
      <w:pPr>
        <w:tabs>
          <w:tab w:val="num" w:pos="900"/>
        </w:tabs>
        <w:ind w:left="900" w:hanging="900"/>
      </w:pPr>
      <w:rPr>
        <w:rFonts w:hint="default"/>
        <w:color w:val="000000"/>
        <w:sz w:val="20"/>
      </w:rPr>
    </w:lvl>
    <w:lvl w:ilvl="1">
      <w:start w:val="2"/>
      <w:numFmt w:val="decimal"/>
      <w:lvlText w:val="%1.%2."/>
      <w:lvlJc w:val="left"/>
      <w:pPr>
        <w:tabs>
          <w:tab w:val="num" w:pos="886"/>
        </w:tabs>
        <w:ind w:left="886" w:hanging="900"/>
      </w:pPr>
      <w:rPr>
        <w:rFonts w:hint="default"/>
        <w:color w:val="000000"/>
        <w:sz w:val="20"/>
      </w:rPr>
    </w:lvl>
    <w:lvl w:ilvl="2">
      <w:start w:val="1"/>
      <w:numFmt w:val="decimal"/>
      <w:lvlText w:val="%1.%2.%3."/>
      <w:lvlJc w:val="left"/>
      <w:pPr>
        <w:tabs>
          <w:tab w:val="num" w:pos="872"/>
        </w:tabs>
        <w:ind w:left="872" w:hanging="900"/>
      </w:pPr>
      <w:rPr>
        <w:rFonts w:hint="default"/>
        <w:color w:val="000000"/>
        <w:sz w:val="20"/>
      </w:rPr>
    </w:lvl>
    <w:lvl w:ilvl="3">
      <w:start w:val="1"/>
      <w:numFmt w:val="decimal"/>
      <w:lvlText w:val="%1.%2.%3.%4."/>
      <w:lvlJc w:val="left"/>
      <w:pPr>
        <w:tabs>
          <w:tab w:val="num" w:pos="858"/>
        </w:tabs>
        <w:ind w:left="858" w:hanging="900"/>
      </w:pPr>
      <w:rPr>
        <w:rFonts w:hint="default"/>
        <w:color w:val="000000"/>
        <w:sz w:val="20"/>
      </w:rPr>
    </w:lvl>
    <w:lvl w:ilvl="4">
      <w:start w:val="1"/>
      <w:numFmt w:val="decimal"/>
      <w:lvlText w:val="%1.%2.%3.%4.%5."/>
      <w:lvlJc w:val="left"/>
      <w:pPr>
        <w:tabs>
          <w:tab w:val="num" w:pos="1024"/>
        </w:tabs>
        <w:ind w:left="1024" w:hanging="1080"/>
      </w:pPr>
      <w:rPr>
        <w:rFonts w:hint="default"/>
        <w:color w:val="000000"/>
        <w:sz w:val="20"/>
      </w:rPr>
    </w:lvl>
    <w:lvl w:ilvl="5">
      <w:start w:val="1"/>
      <w:numFmt w:val="decimal"/>
      <w:lvlText w:val="%1.%2.%3.%4.%5.%6."/>
      <w:lvlJc w:val="left"/>
      <w:pPr>
        <w:tabs>
          <w:tab w:val="num" w:pos="1010"/>
        </w:tabs>
        <w:ind w:left="1010" w:hanging="1080"/>
      </w:pPr>
      <w:rPr>
        <w:rFonts w:hint="default"/>
        <w:color w:val="000000"/>
        <w:sz w:val="20"/>
      </w:rPr>
    </w:lvl>
    <w:lvl w:ilvl="6">
      <w:start w:val="1"/>
      <w:numFmt w:val="decimal"/>
      <w:lvlText w:val="%1.%2.%3.%4.%5.%6.%7."/>
      <w:lvlJc w:val="left"/>
      <w:pPr>
        <w:tabs>
          <w:tab w:val="num" w:pos="1356"/>
        </w:tabs>
        <w:ind w:left="1356" w:hanging="1440"/>
      </w:pPr>
      <w:rPr>
        <w:rFonts w:hint="default"/>
        <w:color w:val="000000"/>
        <w:sz w:val="20"/>
      </w:rPr>
    </w:lvl>
    <w:lvl w:ilvl="7">
      <w:start w:val="1"/>
      <w:numFmt w:val="decimal"/>
      <w:lvlText w:val="%1.%2.%3.%4.%5.%6.%7.%8."/>
      <w:lvlJc w:val="left"/>
      <w:pPr>
        <w:tabs>
          <w:tab w:val="num" w:pos="1342"/>
        </w:tabs>
        <w:ind w:left="1342" w:hanging="1440"/>
      </w:pPr>
      <w:rPr>
        <w:rFonts w:hint="default"/>
        <w:color w:val="000000"/>
        <w:sz w:val="20"/>
      </w:rPr>
    </w:lvl>
    <w:lvl w:ilvl="8">
      <w:start w:val="1"/>
      <w:numFmt w:val="decimal"/>
      <w:lvlText w:val="%1.%2.%3.%4.%5.%6.%7.%8.%9."/>
      <w:lvlJc w:val="left"/>
      <w:pPr>
        <w:tabs>
          <w:tab w:val="num" w:pos="1688"/>
        </w:tabs>
        <w:ind w:left="1688" w:hanging="1800"/>
      </w:pPr>
      <w:rPr>
        <w:rFonts w:hint="default"/>
        <w:color w:val="000000"/>
        <w:sz w:val="20"/>
      </w:rPr>
    </w:lvl>
  </w:abstractNum>
  <w:abstractNum w:abstractNumId="15" w15:restartNumberingAfterBreak="0">
    <w:nsid w:val="25BE159D"/>
    <w:multiLevelType w:val="hybridMultilevel"/>
    <w:tmpl w:val="B8B68F6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E4D10"/>
    <w:multiLevelType w:val="hybridMultilevel"/>
    <w:tmpl w:val="793427FE"/>
    <w:lvl w:ilvl="0" w:tplc="7D861AEC">
      <w:start w:val="1"/>
      <w:numFmt w:val="decimal"/>
      <w:lvlText w:val="%1."/>
      <w:lvlJc w:val="left"/>
      <w:pPr>
        <w:tabs>
          <w:tab w:val="num" w:pos="720"/>
        </w:tabs>
        <w:ind w:left="720" w:hanging="360"/>
      </w:pPr>
      <w:rPr>
        <w:rFonts w:hint="default"/>
      </w:rPr>
    </w:lvl>
    <w:lvl w:ilvl="1" w:tplc="489270BA">
      <w:numFmt w:val="none"/>
      <w:lvlText w:val=""/>
      <w:lvlJc w:val="left"/>
      <w:pPr>
        <w:tabs>
          <w:tab w:val="num" w:pos="360"/>
        </w:tabs>
      </w:pPr>
    </w:lvl>
    <w:lvl w:ilvl="2" w:tplc="290C0316">
      <w:numFmt w:val="none"/>
      <w:lvlText w:val=""/>
      <w:lvlJc w:val="left"/>
      <w:pPr>
        <w:tabs>
          <w:tab w:val="num" w:pos="360"/>
        </w:tabs>
      </w:pPr>
    </w:lvl>
    <w:lvl w:ilvl="3" w:tplc="B27A9F20">
      <w:numFmt w:val="none"/>
      <w:lvlText w:val=""/>
      <w:lvlJc w:val="left"/>
      <w:pPr>
        <w:tabs>
          <w:tab w:val="num" w:pos="360"/>
        </w:tabs>
      </w:pPr>
    </w:lvl>
    <w:lvl w:ilvl="4" w:tplc="0C5C8D42">
      <w:numFmt w:val="none"/>
      <w:lvlText w:val=""/>
      <w:lvlJc w:val="left"/>
      <w:pPr>
        <w:tabs>
          <w:tab w:val="num" w:pos="360"/>
        </w:tabs>
      </w:pPr>
    </w:lvl>
    <w:lvl w:ilvl="5" w:tplc="B08206F8">
      <w:numFmt w:val="none"/>
      <w:lvlText w:val=""/>
      <w:lvlJc w:val="left"/>
      <w:pPr>
        <w:tabs>
          <w:tab w:val="num" w:pos="360"/>
        </w:tabs>
      </w:pPr>
    </w:lvl>
    <w:lvl w:ilvl="6" w:tplc="A32A13CE">
      <w:numFmt w:val="none"/>
      <w:lvlText w:val=""/>
      <w:lvlJc w:val="left"/>
      <w:pPr>
        <w:tabs>
          <w:tab w:val="num" w:pos="360"/>
        </w:tabs>
      </w:pPr>
    </w:lvl>
    <w:lvl w:ilvl="7" w:tplc="3DDC723C">
      <w:numFmt w:val="none"/>
      <w:lvlText w:val=""/>
      <w:lvlJc w:val="left"/>
      <w:pPr>
        <w:tabs>
          <w:tab w:val="num" w:pos="360"/>
        </w:tabs>
      </w:pPr>
    </w:lvl>
    <w:lvl w:ilvl="8" w:tplc="D1D8F8AC">
      <w:numFmt w:val="none"/>
      <w:lvlText w:val=""/>
      <w:lvlJc w:val="left"/>
      <w:pPr>
        <w:tabs>
          <w:tab w:val="num" w:pos="360"/>
        </w:tabs>
      </w:pPr>
    </w:lvl>
  </w:abstractNum>
  <w:abstractNum w:abstractNumId="17" w15:restartNumberingAfterBreak="0">
    <w:nsid w:val="320064D6"/>
    <w:multiLevelType w:val="hybridMultilevel"/>
    <w:tmpl w:val="0994EE8E"/>
    <w:lvl w:ilvl="0" w:tplc="163EA68E">
      <w:start w:val="2"/>
      <w:numFmt w:val="bullet"/>
      <w:lvlText w:val="-"/>
      <w:lvlJc w:val="left"/>
      <w:pPr>
        <w:tabs>
          <w:tab w:val="num" w:pos="1152"/>
        </w:tabs>
        <w:ind w:left="1152" w:hanging="360"/>
      </w:pPr>
      <w:rPr>
        <w:rFonts w:ascii="Arial" w:eastAsia="Times New Roman" w:hAnsi="Arial" w:cs="Arial" w:hint="default"/>
      </w:rPr>
    </w:lvl>
    <w:lvl w:ilvl="1" w:tplc="04270003" w:tentative="1">
      <w:start w:val="1"/>
      <w:numFmt w:val="bullet"/>
      <w:lvlText w:val="o"/>
      <w:lvlJc w:val="left"/>
      <w:pPr>
        <w:tabs>
          <w:tab w:val="num" w:pos="1872"/>
        </w:tabs>
        <w:ind w:left="1872" w:hanging="360"/>
      </w:pPr>
      <w:rPr>
        <w:rFonts w:ascii="Courier New" w:hAnsi="Courier New" w:cs="Courier New" w:hint="default"/>
      </w:rPr>
    </w:lvl>
    <w:lvl w:ilvl="2" w:tplc="04270005" w:tentative="1">
      <w:start w:val="1"/>
      <w:numFmt w:val="bullet"/>
      <w:lvlText w:val=""/>
      <w:lvlJc w:val="left"/>
      <w:pPr>
        <w:tabs>
          <w:tab w:val="num" w:pos="2592"/>
        </w:tabs>
        <w:ind w:left="2592" w:hanging="360"/>
      </w:pPr>
      <w:rPr>
        <w:rFonts w:ascii="Wingdings" w:hAnsi="Wingdings" w:hint="default"/>
      </w:rPr>
    </w:lvl>
    <w:lvl w:ilvl="3" w:tplc="04270001" w:tentative="1">
      <w:start w:val="1"/>
      <w:numFmt w:val="bullet"/>
      <w:lvlText w:val=""/>
      <w:lvlJc w:val="left"/>
      <w:pPr>
        <w:tabs>
          <w:tab w:val="num" w:pos="3312"/>
        </w:tabs>
        <w:ind w:left="3312" w:hanging="360"/>
      </w:pPr>
      <w:rPr>
        <w:rFonts w:ascii="Symbol" w:hAnsi="Symbol" w:hint="default"/>
      </w:rPr>
    </w:lvl>
    <w:lvl w:ilvl="4" w:tplc="04270003" w:tentative="1">
      <w:start w:val="1"/>
      <w:numFmt w:val="bullet"/>
      <w:lvlText w:val="o"/>
      <w:lvlJc w:val="left"/>
      <w:pPr>
        <w:tabs>
          <w:tab w:val="num" w:pos="4032"/>
        </w:tabs>
        <w:ind w:left="4032" w:hanging="360"/>
      </w:pPr>
      <w:rPr>
        <w:rFonts w:ascii="Courier New" w:hAnsi="Courier New" w:cs="Courier New" w:hint="default"/>
      </w:rPr>
    </w:lvl>
    <w:lvl w:ilvl="5" w:tplc="04270005" w:tentative="1">
      <w:start w:val="1"/>
      <w:numFmt w:val="bullet"/>
      <w:lvlText w:val=""/>
      <w:lvlJc w:val="left"/>
      <w:pPr>
        <w:tabs>
          <w:tab w:val="num" w:pos="4752"/>
        </w:tabs>
        <w:ind w:left="4752" w:hanging="360"/>
      </w:pPr>
      <w:rPr>
        <w:rFonts w:ascii="Wingdings" w:hAnsi="Wingdings" w:hint="default"/>
      </w:rPr>
    </w:lvl>
    <w:lvl w:ilvl="6" w:tplc="04270001" w:tentative="1">
      <w:start w:val="1"/>
      <w:numFmt w:val="bullet"/>
      <w:lvlText w:val=""/>
      <w:lvlJc w:val="left"/>
      <w:pPr>
        <w:tabs>
          <w:tab w:val="num" w:pos="5472"/>
        </w:tabs>
        <w:ind w:left="5472" w:hanging="360"/>
      </w:pPr>
      <w:rPr>
        <w:rFonts w:ascii="Symbol" w:hAnsi="Symbol" w:hint="default"/>
      </w:rPr>
    </w:lvl>
    <w:lvl w:ilvl="7" w:tplc="04270003" w:tentative="1">
      <w:start w:val="1"/>
      <w:numFmt w:val="bullet"/>
      <w:lvlText w:val="o"/>
      <w:lvlJc w:val="left"/>
      <w:pPr>
        <w:tabs>
          <w:tab w:val="num" w:pos="6192"/>
        </w:tabs>
        <w:ind w:left="6192" w:hanging="360"/>
      </w:pPr>
      <w:rPr>
        <w:rFonts w:ascii="Courier New" w:hAnsi="Courier New" w:cs="Courier New" w:hint="default"/>
      </w:rPr>
    </w:lvl>
    <w:lvl w:ilvl="8" w:tplc="04270005"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3276105B"/>
    <w:multiLevelType w:val="multilevel"/>
    <w:tmpl w:val="91EC8D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CC2440"/>
    <w:multiLevelType w:val="hybridMultilevel"/>
    <w:tmpl w:val="03CABA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286D74"/>
    <w:multiLevelType w:val="hybridMultilevel"/>
    <w:tmpl w:val="766C6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747E7A"/>
    <w:multiLevelType w:val="hybridMultilevel"/>
    <w:tmpl w:val="BFBE7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BC3A0C"/>
    <w:multiLevelType w:val="multilevel"/>
    <w:tmpl w:val="9738AF86"/>
    <w:lvl w:ilvl="0">
      <w:start w:val="2"/>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FA766C"/>
    <w:multiLevelType w:val="hybridMultilevel"/>
    <w:tmpl w:val="97EA64D4"/>
    <w:lvl w:ilvl="0" w:tplc="163EA68E">
      <w:start w:val="2"/>
      <w:numFmt w:val="bullet"/>
      <w:lvlText w:val="-"/>
      <w:lvlJc w:val="left"/>
      <w:pPr>
        <w:tabs>
          <w:tab w:val="num" w:pos="1152"/>
        </w:tabs>
        <w:ind w:left="1152"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6444B"/>
    <w:multiLevelType w:val="multilevel"/>
    <w:tmpl w:val="10B093E6"/>
    <w:lvl w:ilvl="0">
      <w:start w:val="8"/>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120D0D"/>
    <w:multiLevelType w:val="hybridMultilevel"/>
    <w:tmpl w:val="B8F65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E11DA1"/>
    <w:multiLevelType w:val="multilevel"/>
    <w:tmpl w:val="B2969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504AE"/>
    <w:multiLevelType w:val="multilevel"/>
    <w:tmpl w:val="5E6233F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0C2849"/>
    <w:multiLevelType w:val="multilevel"/>
    <w:tmpl w:val="6032C78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70"/>
        </w:tabs>
        <w:ind w:left="47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0794E3C"/>
    <w:multiLevelType w:val="hybridMultilevel"/>
    <w:tmpl w:val="12CEB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3F182B"/>
    <w:multiLevelType w:val="hybridMultilevel"/>
    <w:tmpl w:val="FD60F4C6"/>
    <w:lvl w:ilvl="0" w:tplc="F2F42A38">
      <w:start w:val="599"/>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7895286"/>
    <w:multiLevelType w:val="hybridMultilevel"/>
    <w:tmpl w:val="5F581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70D5E"/>
    <w:multiLevelType w:val="hybridMultilevel"/>
    <w:tmpl w:val="48B8415A"/>
    <w:lvl w:ilvl="0" w:tplc="CA524C2A">
      <w:start w:val="5"/>
      <w:numFmt w:val="decimal"/>
      <w:lvlText w:val="%1."/>
      <w:lvlJc w:val="left"/>
      <w:pPr>
        <w:ind w:left="36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4724AD"/>
    <w:multiLevelType w:val="multilevel"/>
    <w:tmpl w:val="4E72C890"/>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FA43598"/>
    <w:multiLevelType w:val="multilevel"/>
    <w:tmpl w:val="C98C96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12612B8"/>
    <w:multiLevelType w:val="multilevel"/>
    <w:tmpl w:val="66380470"/>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734455DA"/>
    <w:multiLevelType w:val="multilevel"/>
    <w:tmpl w:val="8CBE0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716DA"/>
    <w:multiLevelType w:val="hybridMultilevel"/>
    <w:tmpl w:val="9F2266CA"/>
    <w:lvl w:ilvl="0" w:tplc="7CA08B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4151A"/>
    <w:multiLevelType w:val="hybridMultilevel"/>
    <w:tmpl w:val="27BA5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D54ED4"/>
    <w:multiLevelType w:val="multilevel"/>
    <w:tmpl w:val="E240771E"/>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0" w15:restartNumberingAfterBreak="0">
    <w:nsid w:val="7A171266"/>
    <w:multiLevelType w:val="multilevel"/>
    <w:tmpl w:val="EF540298"/>
    <w:lvl w:ilvl="0">
      <w:start w:val="1"/>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080" w:hanging="36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41" w15:restartNumberingAfterBreak="0">
    <w:nsid w:val="7B7E51DD"/>
    <w:multiLevelType w:val="hybridMultilevel"/>
    <w:tmpl w:val="A9EA0D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F54AE8"/>
    <w:multiLevelType w:val="hybridMultilevel"/>
    <w:tmpl w:val="FAA29B6E"/>
    <w:lvl w:ilvl="0" w:tplc="B7A49A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6B2386"/>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28"/>
  </w:num>
  <w:num w:numId="3">
    <w:abstractNumId w:val="14"/>
  </w:num>
  <w:num w:numId="4">
    <w:abstractNumId w:val="22"/>
  </w:num>
  <w:num w:numId="5">
    <w:abstractNumId w:val="43"/>
  </w:num>
  <w:num w:numId="6">
    <w:abstractNumId w:val="3"/>
  </w:num>
  <w:num w:numId="7">
    <w:abstractNumId w:val="7"/>
  </w:num>
  <w:num w:numId="8">
    <w:abstractNumId w:val="17"/>
  </w:num>
  <w:num w:numId="9">
    <w:abstractNumId w:val="23"/>
  </w:num>
  <w:num w:numId="10">
    <w:abstractNumId w:val="9"/>
  </w:num>
  <w:num w:numId="11">
    <w:abstractNumId w:val="0"/>
  </w:num>
  <w:num w:numId="12">
    <w:abstractNumId w:val="35"/>
  </w:num>
  <w:num w:numId="13">
    <w:abstractNumId w:val="16"/>
  </w:num>
  <w:num w:numId="14">
    <w:abstractNumId w:val="1"/>
  </w:num>
  <w:num w:numId="15">
    <w:abstractNumId w:val="12"/>
  </w:num>
  <w:num w:numId="16">
    <w:abstractNumId w:val="20"/>
  </w:num>
  <w:num w:numId="17">
    <w:abstractNumId w:val="31"/>
  </w:num>
  <w:num w:numId="18">
    <w:abstractNumId w:val="2"/>
  </w:num>
  <w:num w:numId="19">
    <w:abstractNumId w:val="19"/>
  </w:num>
  <w:num w:numId="20">
    <w:abstractNumId w:val="41"/>
  </w:num>
  <w:num w:numId="21">
    <w:abstractNumId w:val="25"/>
  </w:num>
  <w:num w:numId="22">
    <w:abstractNumId w:val="37"/>
  </w:num>
  <w:num w:numId="23">
    <w:abstractNumId w:val="30"/>
  </w:num>
  <w:num w:numId="24">
    <w:abstractNumId w:val="15"/>
  </w:num>
  <w:num w:numId="25">
    <w:abstractNumId w:val="10"/>
  </w:num>
  <w:num w:numId="26">
    <w:abstractNumId w:val="36"/>
  </w:num>
  <w:num w:numId="27">
    <w:abstractNumId w:val="6"/>
  </w:num>
  <w:num w:numId="28">
    <w:abstractNumId w:val="39"/>
  </w:num>
  <w:num w:numId="29">
    <w:abstractNumId w:val="33"/>
  </w:num>
  <w:num w:numId="30">
    <w:abstractNumId w:val="11"/>
  </w:num>
  <w:num w:numId="31">
    <w:abstractNumId w:val="40"/>
  </w:num>
  <w:num w:numId="32">
    <w:abstractNumId w:val="5"/>
  </w:num>
  <w:num w:numId="33">
    <w:abstractNumId w:val="13"/>
  </w:num>
  <w:num w:numId="34">
    <w:abstractNumId w:val="4"/>
  </w:num>
  <w:num w:numId="35">
    <w:abstractNumId w:val="29"/>
  </w:num>
  <w:num w:numId="36">
    <w:abstractNumId w:val="21"/>
  </w:num>
  <w:num w:numId="37">
    <w:abstractNumId w:val="42"/>
  </w:num>
  <w:num w:numId="38">
    <w:abstractNumId w:val="18"/>
  </w:num>
  <w:num w:numId="39">
    <w:abstractNumId w:val="38"/>
  </w:num>
  <w:num w:numId="40">
    <w:abstractNumId w:val="34"/>
  </w:num>
  <w:num w:numId="41">
    <w:abstractNumId w:val="32"/>
  </w:num>
  <w:num w:numId="42">
    <w:abstractNumId w:val="24"/>
  </w:num>
  <w:num w:numId="43">
    <w:abstractNumId w:val="2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39"/>
    <w:rsid w:val="00001FED"/>
    <w:rsid w:val="0000249E"/>
    <w:rsid w:val="00003315"/>
    <w:rsid w:val="000062E7"/>
    <w:rsid w:val="00006807"/>
    <w:rsid w:val="0000785F"/>
    <w:rsid w:val="00016A4C"/>
    <w:rsid w:val="000173A5"/>
    <w:rsid w:val="00020E7C"/>
    <w:rsid w:val="00021960"/>
    <w:rsid w:val="000240B7"/>
    <w:rsid w:val="000256C4"/>
    <w:rsid w:val="0002618E"/>
    <w:rsid w:val="00026CF7"/>
    <w:rsid w:val="00026D4E"/>
    <w:rsid w:val="00027AAF"/>
    <w:rsid w:val="000308DC"/>
    <w:rsid w:val="0003181F"/>
    <w:rsid w:val="00036636"/>
    <w:rsid w:val="00041006"/>
    <w:rsid w:val="00042BED"/>
    <w:rsid w:val="000440F8"/>
    <w:rsid w:val="000515D8"/>
    <w:rsid w:val="000577C2"/>
    <w:rsid w:val="000607F9"/>
    <w:rsid w:val="000621F4"/>
    <w:rsid w:val="0006249A"/>
    <w:rsid w:val="000661A6"/>
    <w:rsid w:val="0006666C"/>
    <w:rsid w:val="0007057F"/>
    <w:rsid w:val="00072FA6"/>
    <w:rsid w:val="00074DE5"/>
    <w:rsid w:val="000762B1"/>
    <w:rsid w:val="00076FB0"/>
    <w:rsid w:val="000836C7"/>
    <w:rsid w:val="00086770"/>
    <w:rsid w:val="00087F49"/>
    <w:rsid w:val="00091003"/>
    <w:rsid w:val="00091F0E"/>
    <w:rsid w:val="0009298E"/>
    <w:rsid w:val="00093AA5"/>
    <w:rsid w:val="00094D97"/>
    <w:rsid w:val="0009521E"/>
    <w:rsid w:val="00095931"/>
    <w:rsid w:val="00095D9D"/>
    <w:rsid w:val="000972BD"/>
    <w:rsid w:val="000A0BEF"/>
    <w:rsid w:val="000A1AD7"/>
    <w:rsid w:val="000A42FF"/>
    <w:rsid w:val="000A6AE8"/>
    <w:rsid w:val="000B2663"/>
    <w:rsid w:val="000B3314"/>
    <w:rsid w:val="000B5A88"/>
    <w:rsid w:val="000B6EBA"/>
    <w:rsid w:val="000B784D"/>
    <w:rsid w:val="000B7D3B"/>
    <w:rsid w:val="000C4683"/>
    <w:rsid w:val="000C4891"/>
    <w:rsid w:val="000C56AC"/>
    <w:rsid w:val="000C5BF0"/>
    <w:rsid w:val="000C6F24"/>
    <w:rsid w:val="000C76CD"/>
    <w:rsid w:val="000D318E"/>
    <w:rsid w:val="000D35B6"/>
    <w:rsid w:val="000D4637"/>
    <w:rsid w:val="000D66ED"/>
    <w:rsid w:val="000D7393"/>
    <w:rsid w:val="000D7515"/>
    <w:rsid w:val="000E0423"/>
    <w:rsid w:val="000E0B83"/>
    <w:rsid w:val="000E1C8D"/>
    <w:rsid w:val="000E1ECC"/>
    <w:rsid w:val="000E385D"/>
    <w:rsid w:val="000E5288"/>
    <w:rsid w:val="000E57C1"/>
    <w:rsid w:val="000E7288"/>
    <w:rsid w:val="000F1B2B"/>
    <w:rsid w:val="000F4381"/>
    <w:rsid w:val="000F7DDA"/>
    <w:rsid w:val="00100A70"/>
    <w:rsid w:val="001010C7"/>
    <w:rsid w:val="0010695C"/>
    <w:rsid w:val="00107D53"/>
    <w:rsid w:val="00111AB2"/>
    <w:rsid w:val="00113868"/>
    <w:rsid w:val="00113F49"/>
    <w:rsid w:val="0011537C"/>
    <w:rsid w:val="0012044A"/>
    <w:rsid w:val="00122D22"/>
    <w:rsid w:val="00124461"/>
    <w:rsid w:val="0012528B"/>
    <w:rsid w:val="00126B17"/>
    <w:rsid w:val="00130413"/>
    <w:rsid w:val="001323B6"/>
    <w:rsid w:val="001326B7"/>
    <w:rsid w:val="001337B9"/>
    <w:rsid w:val="00141A5E"/>
    <w:rsid w:val="00143B87"/>
    <w:rsid w:val="00150808"/>
    <w:rsid w:val="00153DDD"/>
    <w:rsid w:val="0015518B"/>
    <w:rsid w:val="00157674"/>
    <w:rsid w:val="0016153B"/>
    <w:rsid w:val="00163B3B"/>
    <w:rsid w:val="00165651"/>
    <w:rsid w:val="001656C8"/>
    <w:rsid w:val="00166519"/>
    <w:rsid w:val="001671AA"/>
    <w:rsid w:val="00167B95"/>
    <w:rsid w:val="00171AF8"/>
    <w:rsid w:val="00173F64"/>
    <w:rsid w:val="00175B85"/>
    <w:rsid w:val="00176AD8"/>
    <w:rsid w:val="0017734F"/>
    <w:rsid w:val="0018140A"/>
    <w:rsid w:val="0018141D"/>
    <w:rsid w:val="00182C30"/>
    <w:rsid w:val="001834B9"/>
    <w:rsid w:val="00183858"/>
    <w:rsid w:val="00190916"/>
    <w:rsid w:val="00195474"/>
    <w:rsid w:val="00195D88"/>
    <w:rsid w:val="001961A6"/>
    <w:rsid w:val="001A28FA"/>
    <w:rsid w:val="001A3BC8"/>
    <w:rsid w:val="001A3DE8"/>
    <w:rsid w:val="001A597A"/>
    <w:rsid w:val="001A7009"/>
    <w:rsid w:val="001A731F"/>
    <w:rsid w:val="001A7547"/>
    <w:rsid w:val="001B08FE"/>
    <w:rsid w:val="001B50C2"/>
    <w:rsid w:val="001B6660"/>
    <w:rsid w:val="001B6ADB"/>
    <w:rsid w:val="001B6B9A"/>
    <w:rsid w:val="001B7D66"/>
    <w:rsid w:val="001C03C9"/>
    <w:rsid w:val="001C29E9"/>
    <w:rsid w:val="001C439D"/>
    <w:rsid w:val="001C5CC3"/>
    <w:rsid w:val="001C73D1"/>
    <w:rsid w:val="001D10F4"/>
    <w:rsid w:val="001D17FE"/>
    <w:rsid w:val="001D1A75"/>
    <w:rsid w:val="001D302F"/>
    <w:rsid w:val="001D335C"/>
    <w:rsid w:val="001D3D45"/>
    <w:rsid w:val="001D4A65"/>
    <w:rsid w:val="001D4FE3"/>
    <w:rsid w:val="001E066E"/>
    <w:rsid w:val="001E1F80"/>
    <w:rsid w:val="001E2475"/>
    <w:rsid w:val="001E29BC"/>
    <w:rsid w:val="001E585F"/>
    <w:rsid w:val="001E5BFE"/>
    <w:rsid w:val="001F00F3"/>
    <w:rsid w:val="001F2D95"/>
    <w:rsid w:val="001F31C7"/>
    <w:rsid w:val="001F493A"/>
    <w:rsid w:val="001F50EF"/>
    <w:rsid w:val="00200089"/>
    <w:rsid w:val="00203C71"/>
    <w:rsid w:val="002042C5"/>
    <w:rsid w:val="00204CF9"/>
    <w:rsid w:val="00204F6D"/>
    <w:rsid w:val="00206E2C"/>
    <w:rsid w:val="00210D0B"/>
    <w:rsid w:val="00211E49"/>
    <w:rsid w:val="00214582"/>
    <w:rsid w:val="00214C0F"/>
    <w:rsid w:val="002161CA"/>
    <w:rsid w:val="00216C4B"/>
    <w:rsid w:val="00217ECC"/>
    <w:rsid w:val="00221076"/>
    <w:rsid w:val="00221592"/>
    <w:rsid w:val="0022446F"/>
    <w:rsid w:val="00230184"/>
    <w:rsid w:val="0023057B"/>
    <w:rsid w:val="002337FD"/>
    <w:rsid w:val="002353D9"/>
    <w:rsid w:val="002374FA"/>
    <w:rsid w:val="00237EB0"/>
    <w:rsid w:val="002422AE"/>
    <w:rsid w:val="002426F1"/>
    <w:rsid w:val="00244273"/>
    <w:rsid w:val="002527D9"/>
    <w:rsid w:val="00253D89"/>
    <w:rsid w:val="0025670A"/>
    <w:rsid w:val="0025777E"/>
    <w:rsid w:val="00261676"/>
    <w:rsid w:val="00265717"/>
    <w:rsid w:val="00265C0F"/>
    <w:rsid w:val="002674E2"/>
    <w:rsid w:val="0026773E"/>
    <w:rsid w:val="00270294"/>
    <w:rsid w:val="002705FB"/>
    <w:rsid w:val="00270877"/>
    <w:rsid w:val="0027104F"/>
    <w:rsid w:val="002759D3"/>
    <w:rsid w:val="00276725"/>
    <w:rsid w:val="002779F2"/>
    <w:rsid w:val="00277A7B"/>
    <w:rsid w:val="00280D1F"/>
    <w:rsid w:val="0028250B"/>
    <w:rsid w:val="002825F5"/>
    <w:rsid w:val="00282FBB"/>
    <w:rsid w:val="00293CC5"/>
    <w:rsid w:val="0029672D"/>
    <w:rsid w:val="00296A22"/>
    <w:rsid w:val="002A0CB5"/>
    <w:rsid w:val="002B030C"/>
    <w:rsid w:val="002B0356"/>
    <w:rsid w:val="002B233D"/>
    <w:rsid w:val="002B25FD"/>
    <w:rsid w:val="002B28A2"/>
    <w:rsid w:val="002B3BFC"/>
    <w:rsid w:val="002C12AE"/>
    <w:rsid w:val="002C2F0A"/>
    <w:rsid w:val="002C322F"/>
    <w:rsid w:val="002C3520"/>
    <w:rsid w:val="002C3902"/>
    <w:rsid w:val="002C39B2"/>
    <w:rsid w:val="002C59DE"/>
    <w:rsid w:val="002C7016"/>
    <w:rsid w:val="002D01AF"/>
    <w:rsid w:val="002D1660"/>
    <w:rsid w:val="002D1BE5"/>
    <w:rsid w:val="002D1EC0"/>
    <w:rsid w:val="002D3741"/>
    <w:rsid w:val="002D3C30"/>
    <w:rsid w:val="002D3D9F"/>
    <w:rsid w:val="002D50F3"/>
    <w:rsid w:val="002D719B"/>
    <w:rsid w:val="002E0130"/>
    <w:rsid w:val="002E4906"/>
    <w:rsid w:val="002E4CAB"/>
    <w:rsid w:val="002E55B1"/>
    <w:rsid w:val="002E65A9"/>
    <w:rsid w:val="002E6996"/>
    <w:rsid w:val="002F3055"/>
    <w:rsid w:val="002F578F"/>
    <w:rsid w:val="002F5B99"/>
    <w:rsid w:val="002F6574"/>
    <w:rsid w:val="00301F3A"/>
    <w:rsid w:val="00303D37"/>
    <w:rsid w:val="00310A9C"/>
    <w:rsid w:val="00315735"/>
    <w:rsid w:val="003162A8"/>
    <w:rsid w:val="00316ED8"/>
    <w:rsid w:val="00317495"/>
    <w:rsid w:val="00324822"/>
    <w:rsid w:val="003258A5"/>
    <w:rsid w:val="00326016"/>
    <w:rsid w:val="00326745"/>
    <w:rsid w:val="00332F55"/>
    <w:rsid w:val="00333BF3"/>
    <w:rsid w:val="00335999"/>
    <w:rsid w:val="00335C35"/>
    <w:rsid w:val="003375D0"/>
    <w:rsid w:val="00337D6D"/>
    <w:rsid w:val="00343BF6"/>
    <w:rsid w:val="003440B8"/>
    <w:rsid w:val="0034523B"/>
    <w:rsid w:val="0034535C"/>
    <w:rsid w:val="00345FA9"/>
    <w:rsid w:val="00346E4A"/>
    <w:rsid w:val="00347B32"/>
    <w:rsid w:val="00354A4E"/>
    <w:rsid w:val="00355742"/>
    <w:rsid w:val="0036026B"/>
    <w:rsid w:val="00365426"/>
    <w:rsid w:val="00371702"/>
    <w:rsid w:val="00371792"/>
    <w:rsid w:val="00374A6B"/>
    <w:rsid w:val="00376A76"/>
    <w:rsid w:val="00376E21"/>
    <w:rsid w:val="00382079"/>
    <w:rsid w:val="00383336"/>
    <w:rsid w:val="0038489A"/>
    <w:rsid w:val="0038606A"/>
    <w:rsid w:val="00386D41"/>
    <w:rsid w:val="0039040A"/>
    <w:rsid w:val="00391DCF"/>
    <w:rsid w:val="003939AD"/>
    <w:rsid w:val="003A445E"/>
    <w:rsid w:val="003A7855"/>
    <w:rsid w:val="003B0DE2"/>
    <w:rsid w:val="003B1A59"/>
    <w:rsid w:val="003B48A4"/>
    <w:rsid w:val="003B4BF0"/>
    <w:rsid w:val="003B4D49"/>
    <w:rsid w:val="003B55E2"/>
    <w:rsid w:val="003B5B68"/>
    <w:rsid w:val="003B61A1"/>
    <w:rsid w:val="003B7A0E"/>
    <w:rsid w:val="003C1608"/>
    <w:rsid w:val="003C26EB"/>
    <w:rsid w:val="003C57CF"/>
    <w:rsid w:val="003C68B3"/>
    <w:rsid w:val="003D118E"/>
    <w:rsid w:val="003D41A6"/>
    <w:rsid w:val="003D4503"/>
    <w:rsid w:val="003D689F"/>
    <w:rsid w:val="003D75F0"/>
    <w:rsid w:val="003E0F38"/>
    <w:rsid w:val="003E5D21"/>
    <w:rsid w:val="003E6D6A"/>
    <w:rsid w:val="003F05B0"/>
    <w:rsid w:val="003F430F"/>
    <w:rsid w:val="003F6961"/>
    <w:rsid w:val="00401DC1"/>
    <w:rsid w:val="00404FD0"/>
    <w:rsid w:val="004053B8"/>
    <w:rsid w:val="00411998"/>
    <w:rsid w:val="00415845"/>
    <w:rsid w:val="00416D1A"/>
    <w:rsid w:val="00420CED"/>
    <w:rsid w:val="00421041"/>
    <w:rsid w:val="004310C7"/>
    <w:rsid w:val="0043484D"/>
    <w:rsid w:val="00436B6E"/>
    <w:rsid w:val="00441D12"/>
    <w:rsid w:val="0044226B"/>
    <w:rsid w:val="00442699"/>
    <w:rsid w:val="00444394"/>
    <w:rsid w:val="00450286"/>
    <w:rsid w:val="00453453"/>
    <w:rsid w:val="0045425D"/>
    <w:rsid w:val="004574E4"/>
    <w:rsid w:val="00466D2C"/>
    <w:rsid w:val="00471B15"/>
    <w:rsid w:val="00472D48"/>
    <w:rsid w:val="004731DC"/>
    <w:rsid w:val="00473D84"/>
    <w:rsid w:val="004759ED"/>
    <w:rsid w:val="00476BBD"/>
    <w:rsid w:val="00476C66"/>
    <w:rsid w:val="0048068B"/>
    <w:rsid w:val="0048223F"/>
    <w:rsid w:val="004822CC"/>
    <w:rsid w:val="00482D11"/>
    <w:rsid w:val="00486935"/>
    <w:rsid w:val="00487986"/>
    <w:rsid w:val="00490E36"/>
    <w:rsid w:val="004922CE"/>
    <w:rsid w:val="00495E7E"/>
    <w:rsid w:val="00496373"/>
    <w:rsid w:val="004A302D"/>
    <w:rsid w:val="004B1661"/>
    <w:rsid w:val="004B6D33"/>
    <w:rsid w:val="004B7E55"/>
    <w:rsid w:val="004C0501"/>
    <w:rsid w:val="004C1D3F"/>
    <w:rsid w:val="004C1D7B"/>
    <w:rsid w:val="004C58E1"/>
    <w:rsid w:val="004C68F3"/>
    <w:rsid w:val="004C6B91"/>
    <w:rsid w:val="004C779F"/>
    <w:rsid w:val="004D33E0"/>
    <w:rsid w:val="004D353D"/>
    <w:rsid w:val="004D42C8"/>
    <w:rsid w:val="004D4EFE"/>
    <w:rsid w:val="004D5A5D"/>
    <w:rsid w:val="004D61CC"/>
    <w:rsid w:val="004E1DA7"/>
    <w:rsid w:val="004E7B8B"/>
    <w:rsid w:val="004F534D"/>
    <w:rsid w:val="004F54DC"/>
    <w:rsid w:val="004F67AD"/>
    <w:rsid w:val="0050534C"/>
    <w:rsid w:val="00510475"/>
    <w:rsid w:val="00511281"/>
    <w:rsid w:val="00512952"/>
    <w:rsid w:val="00514B17"/>
    <w:rsid w:val="00516859"/>
    <w:rsid w:val="005173DF"/>
    <w:rsid w:val="0051774A"/>
    <w:rsid w:val="0052286E"/>
    <w:rsid w:val="005229A1"/>
    <w:rsid w:val="00525440"/>
    <w:rsid w:val="00525BB0"/>
    <w:rsid w:val="00526BFE"/>
    <w:rsid w:val="00530503"/>
    <w:rsid w:val="00530ECC"/>
    <w:rsid w:val="00534573"/>
    <w:rsid w:val="00535A03"/>
    <w:rsid w:val="00537F53"/>
    <w:rsid w:val="00541E03"/>
    <w:rsid w:val="005436AD"/>
    <w:rsid w:val="005452B6"/>
    <w:rsid w:val="00547516"/>
    <w:rsid w:val="005505E0"/>
    <w:rsid w:val="00553B43"/>
    <w:rsid w:val="00553E27"/>
    <w:rsid w:val="005548C1"/>
    <w:rsid w:val="005550BD"/>
    <w:rsid w:val="0056018F"/>
    <w:rsid w:val="005616A9"/>
    <w:rsid w:val="00562183"/>
    <w:rsid w:val="00566CD3"/>
    <w:rsid w:val="005703AE"/>
    <w:rsid w:val="005706B9"/>
    <w:rsid w:val="00572D98"/>
    <w:rsid w:val="00575CF9"/>
    <w:rsid w:val="0058037D"/>
    <w:rsid w:val="00582FD3"/>
    <w:rsid w:val="005830CB"/>
    <w:rsid w:val="005870C2"/>
    <w:rsid w:val="005917BC"/>
    <w:rsid w:val="00593438"/>
    <w:rsid w:val="00593562"/>
    <w:rsid w:val="0059634F"/>
    <w:rsid w:val="005A099A"/>
    <w:rsid w:val="005A1C16"/>
    <w:rsid w:val="005A2017"/>
    <w:rsid w:val="005A2D4E"/>
    <w:rsid w:val="005A3A65"/>
    <w:rsid w:val="005A5B63"/>
    <w:rsid w:val="005A5C41"/>
    <w:rsid w:val="005A6BC8"/>
    <w:rsid w:val="005A7630"/>
    <w:rsid w:val="005B1068"/>
    <w:rsid w:val="005B29E6"/>
    <w:rsid w:val="005B7B3A"/>
    <w:rsid w:val="005C0A38"/>
    <w:rsid w:val="005C3AA3"/>
    <w:rsid w:val="005C44D1"/>
    <w:rsid w:val="005C5C68"/>
    <w:rsid w:val="005C5F1C"/>
    <w:rsid w:val="005D0F71"/>
    <w:rsid w:val="005D1BFA"/>
    <w:rsid w:val="005D2B94"/>
    <w:rsid w:val="005D5CC6"/>
    <w:rsid w:val="005D698F"/>
    <w:rsid w:val="005D737F"/>
    <w:rsid w:val="005E0965"/>
    <w:rsid w:val="005E28B8"/>
    <w:rsid w:val="005E46C1"/>
    <w:rsid w:val="005E635B"/>
    <w:rsid w:val="005E6A55"/>
    <w:rsid w:val="005F193C"/>
    <w:rsid w:val="005F29FD"/>
    <w:rsid w:val="005F5BC9"/>
    <w:rsid w:val="00601C7A"/>
    <w:rsid w:val="00603626"/>
    <w:rsid w:val="006037B2"/>
    <w:rsid w:val="00603CE2"/>
    <w:rsid w:val="006056F0"/>
    <w:rsid w:val="00607DDC"/>
    <w:rsid w:val="0061396F"/>
    <w:rsid w:val="0061531F"/>
    <w:rsid w:val="00615902"/>
    <w:rsid w:val="006206D1"/>
    <w:rsid w:val="006215E9"/>
    <w:rsid w:val="00621EF6"/>
    <w:rsid w:val="00622700"/>
    <w:rsid w:val="006240EF"/>
    <w:rsid w:val="00630177"/>
    <w:rsid w:val="00630675"/>
    <w:rsid w:val="00630C4D"/>
    <w:rsid w:val="0063306E"/>
    <w:rsid w:val="00635FA4"/>
    <w:rsid w:val="006360B6"/>
    <w:rsid w:val="00636E84"/>
    <w:rsid w:val="006413AF"/>
    <w:rsid w:val="00641949"/>
    <w:rsid w:val="0064399A"/>
    <w:rsid w:val="00646D4F"/>
    <w:rsid w:val="00647809"/>
    <w:rsid w:val="00647C40"/>
    <w:rsid w:val="0065189B"/>
    <w:rsid w:val="0065357D"/>
    <w:rsid w:val="00655A8E"/>
    <w:rsid w:val="0065637E"/>
    <w:rsid w:val="006573E6"/>
    <w:rsid w:val="00662D01"/>
    <w:rsid w:val="0066387A"/>
    <w:rsid w:val="00667A48"/>
    <w:rsid w:val="00673F52"/>
    <w:rsid w:val="00676B96"/>
    <w:rsid w:val="00683A83"/>
    <w:rsid w:val="006858A2"/>
    <w:rsid w:val="006867F1"/>
    <w:rsid w:val="00686CB8"/>
    <w:rsid w:val="00687B56"/>
    <w:rsid w:val="00687E08"/>
    <w:rsid w:val="0069016D"/>
    <w:rsid w:val="00693508"/>
    <w:rsid w:val="006951FE"/>
    <w:rsid w:val="00695AC2"/>
    <w:rsid w:val="00696046"/>
    <w:rsid w:val="006963C6"/>
    <w:rsid w:val="006A2019"/>
    <w:rsid w:val="006A39E8"/>
    <w:rsid w:val="006A3C11"/>
    <w:rsid w:val="006A4B90"/>
    <w:rsid w:val="006A7751"/>
    <w:rsid w:val="006A7C07"/>
    <w:rsid w:val="006B0CE8"/>
    <w:rsid w:val="006B217F"/>
    <w:rsid w:val="006B2DBE"/>
    <w:rsid w:val="006B2FE4"/>
    <w:rsid w:val="006B5D90"/>
    <w:rsid w:val="006B61F3"/>
    <w:rsid w:val="006B78DA"/>
    <w:rsid w:val="006C15DD"/>
    <w:rsid w:val="006C16DE"/>
    <w:rsid w:val="006C53E6"/>
    <w:rsid w:val="006D2706"/>
    <w:rsid w:val="006D452A"/>
    <w:rsid w:val="006E39E8"/>
    <w:rsid w:val="006F0523"/>
    <w:rsid w:val="006F29FC"/>
    <w:rsid w:val="006F5D9F"/>
    <w:rsid w:val="006F6D61"/>
    <w:rsid w:val="00700065"/>
    <w:rsid w:val="00700DB6"/>
    <w:rsid w:val="00704F30"/>
    <w:rsid w:val="007111D7"/>
    <w:rsid w:val="007119F8"/>
    <w:rsid w:val="007150AA"/>
    <w:rsid w:val="00715FE3"/>
    <w:rsid w:val="00717D27"/>
    <w:rsid w:val="0072082C"/>
    <w:rsid w:val="00720925"/>
    <w:rsid w:val="007253D7"/>
    <w:rsid w:val="00725E6C"/>
    <w:rsid w:val="00740645"/>
    <w:rsid w:val="00740A09"/>
    <w:rsid w:val="007452DD"/>
    <w:rsid w:val="00747E8A"/>
    <w:rsid w:val="007628A2"/>
    <w:rsid w:val="00764047"/>
    <w:rsid w:val="0077116E"/>
    <w:rsid w:val="007729C0"/>
    <w:rsid w:val="007760EF"/>
    <w:rsid w:val="00777E63"/>
    <w:rsid w:val="00780329"/>
    <w:rsid w:val="00780BD8"/>
    <w:rsid w:val="00782867"/>
    <w:rsid w:val="0078297E"/>
    <w:rsid w:val="00782B5A"/>
    <w:rsid w:val="00782BBE"/>
    <w:rsid w:val="00783A60"/>
    <w:rsid w:val="0078416C"/>
    <w:rsid w:val="007850C0"/>
    <w:rsid w:val="00786F8D"/>
    <w:rsid w:val="00791662"/>
    <w:rsid w:val="00792A34"/>
    <w:rsid w:val="00794799"/>
    <w:rsid w:val="0079720B"/>
    <w:rsid w:val="007A0518"/>
    <w:rsid w:val="007A05B0"/>
    <w:rsid w:val="007A3DC0"/>
    <w:rsid w:val="007A4C5B"/>
    <w:rsid w:val="007A5114"/>
    <w:rsid w:val="007A5E07"/>
    <w:rsid w:val="007A692A"/>
    <w:rsid w:val="007B3B6E"/>
    <w:rsid w:val="007B6EBB"/>
    <w:rsid w:val="007C0232"/>
    <w:rsid w:val="007C271A"/>
    <w:rsid w:val="007C2D94"/>
    <w:rsid w:val="007C3A30"/>
    <w:rsid w:val="007C4583"/>
    <w:rsid w:val="007C5031"/>
    <w:rsid w:val="007C538E"/>
    <w:rsid w:val="007D0048"/>
    <w:rsid w:val="007D042F"/>
    <w:rsid w:val="007D0A1F"/>
    <w:rsid w:val="007D43DB"/>
    <w:rsid w:val="007D5189"/>
    <w:rsid w:val="007D51AF"/>
    <w:rsid w:val="007D601B"/>
    <w:rsid w:val="007E1449"/>
    <w:rsid w:val="007E754B"/>
    <w:rsid w:val="007F31E8"/>
    <w:rsid w:val="007F40B5"/>
    <w:rsid w:val="007F4F07"/>
    <w:rsid w:val="007F59D5"/>
    <w:rsid w:val="007F5BA8"/>
    <w:rsid w:val="007F61CE"/>
    <w:rsid w:val="007F62D7"/>
    <w:rsid w:val="007F749D"/>
    <w:rsid w:val="0080040E"/>
    <w:rsid w:val="00800B08"/>
    <w:rsid w:val="00800D41"/>
    <w:rsid w:val="00802E59"/>
    <w:rsid w:val="00803B01"/>
    <w:rsid w:val="008065B9"/>
    <w:rsid w:val="00807935"/>
    <w:rsid w:val="00807EEA"/>
    <w:rsid w:val="0081292B"/>
    <w:rsid w:val="00812F3E"/>
    <w:rsid w:val="008145BB"/>
    <w:rsid w:val="008209F6"/>
    <w:rsid w:val="00820DDF"/>
    <w:rsid w:val="0082384C"/>
    <w:rsid w:val="00825958"/>
    <w:rsid w:val="00836FA0"/>
    <w:rsid w:val="00840AF4"/>
    <w:rsid w:val="00841685"/>
    <w:rsid w:val="008432BF"/>
    <w:rsid w:val="00846977"/>
    <w:rsid w:val="0084788B"/>
    <w:rsid w:val="008521F4"/>
    <w:rsid w:val="008552E6"/>
    <w:rsid w:val="008567A3"/>
    <w:rsid w:val="008574AC"/>
    <w:rsid w:val="00860F51"/>
    <w:rsid w:val="00861E18"/>
    <w:rsid w:val="008642A5"/>
    <w:rsid w:val="0086499F"/>
    <w:rsid w:val="0086551D"/>
    <w:rsid w:val="00866A3E"/>
    <w:rsid w:val="00866B57"/>
    <w:rsid w:val="00867C6D"/>
    <w:rsid w:val="00871803"/>
    <w:rsid w:val="00872894"/>
    <w:rsid w:val="0087415E"/>
    <w:rsid w:val="00874CD6"/>
    <w:rsid w:val="00875D1E"/>
    <w:rsid w:val="00876A6D"/>
    <w:rsid w:val="008770B7"/>
    <w:rsid w:val="00877C70"/>
    <w:rsid w:val="0088288D"/>
    <w:rsid w:val="00886B6E"/>
    <w:rsid w:val="008877DE"/>
    <w:rsid w:val="00892456"/>
    <w:rsid w:val="00894147"/>
    <w:rsid w:val="00894E8F"/>
    <w:rsid w:val="008A03F5"/>
    <w:rsid w:val="008A2C35"/>
    <w:rsid w:val="008A3C9E"/>
    <w:rsid w:val="008A6AC7"/>
    <w:rsid w:val="008B23D2"/>
    <w:rsid w:val="008B4A83"/>
    <w:rsid w:val="008B5CE8"/>
    <w:rsid w:val="008B6E81"/>
    <w:rsid w:val="008C307A"/>
    <w:rsid w:val="008C69E0"/>
    <w:rsid w:val="008D088A"/>
    <w:rsid w:val="008D1829"/>
    <w:rsid w:val="008D2898"/>
    <w:rsid w:val="008D4667"/>
    <w:rsid w:val="008D60CE"/>
    <w:rsid w:val="008D7204"/>
    <w:rsid w:val="008D7688"/>
    <w:rsid w:val="008E15C9"/>
    <w:rsid w:val="008E1F5D"/>
    <w:rsid w:val="008E3A2B"/>
    <w:rsid w:val="008E3B4A"/>
    <w:rsid w:val="008E64A3"/>
    <w:rsid w:val="008E723B"/>
    <w:rsid w:val="008F002F"/>
    <w:rsid w:val="008F18FB"/>
    <w:rsid w:val="008F5600"/>
    <w:rsid w:val="00901F40"/>
    <w:rsid w:val="00903ACA"/>
    <w:rsid w:val="009125E0"/>
    <w:rsid w:val="00912C92"/>
    <w:rsid w:val="00912F25"/>
    <w:rsid w:val="00915094"/>
    <w:rsid w:val="00915B96"/>
    <w:rsid w:val="00916C75"/>
    <w:rsid w:val="00917EAD"/>
    <w:rsid w:val="00922010"/>
    <w:rsid w:val="00923050"/>
    <w:rsid w:val="00923300"/>
    <w:rsid w:val="009235B4"/>
    <w:rsid w:val="00923BE4"/>
    <w:rsid w:val="009240EE"/>
    <w:rsid w:val="00924B60"/>
    <w:rsid w:val="00925604"/>
    <w:rsid w:val="00930F31"/>
    <w:rsid w:val="00931207"/>
    <w:rsid w:val="00932F0D"/>
    <w:rsid w:val="009333BB"/>
    <w:rsid w:val="009348BD"/>
    <w:rsid w:val="00936127"/>
    <w:rsid w:val="00944C92"/>
    <w:rsid w:val="00946CEF"/>
    <w:rsid w:val="00951CDA"/>
    <w:rsid w:val="00952847"/>
    <w:rsid w:val="00954C13"/>
    <w:rsid w:val="00954E71"/>
    <w:rsid w:val="00955660"/>
    <w:rsid w:val="009558F7"/>
    <w:rsid w:val="00955BE6"/>
    <w:rsid w:val="00955F67"/>
    <w:rsid w:val="0095604B"/>
    <w:rsid w:val="009562BC"/>
    <w:rsid w:val="0096168A"/>
    <w:rsid w:val="009625D2"/>
    <w:rsid w:val="00964255"/>
    <w:rsid w:val="0096443F"/>
    <w:rsid w:val="00965124"/>
    <w:rsid w:val="0096538F"/>
    <w:rsid w:val="00967284"/>
    <w:rsid w:val="00972529"/>
    <w:rsid w:val="00972602"/>
    <w:rsid w:val="0098137A"/>
    <w:rsid w:val="00981939"/>
    <w:rsid w:val="00981EF0"/>
    <w:rsid w:val="00992647"/>
    <w:rsid w:val="009938D5"/>
    <w:rsid w:val="009945AB"/>
    <w:rsid w:val="00994BBB"/>
    <w:rsid w:val="009A093F"/>
    <w:rsid w:val="009A10FA"/>
    <w:rsid w:val="009A206F"/>
    <w:rsid w:val="009A3676"/>
    <w:rsid w:val="009A3CC0"/>
    <w:rsid w:val="009A6CCA"/>
    <w:rsid w:val="009B0769"/>
    <w:rsid w:val="009B3293"/>
    <w:rsid w:val="009B3DFB"/>
    <w:rsid w:val="009B7EAB"/>
    <w:rsid w:val="009C091B"/>
    <w:rsid w:val="009C2B9D"/>
    <w:rsid w:val="009C565A"/>
    <w:rsid w:val="009D261E"/>
    <w:rsid w:val="009D2D5A"/>
    <w:rsid w:val="009E00FF"/>
    <w:rsid w:val="009E0E83"/>
    <w:rsid w:val="009E17C4"/>
    <w:rsid w:val="009E20EB"/>
    <w:rsid w:val="009E29BB"/>
    <w:rsid w:val="009E3C89"/>
    <w:rsid w:val="009E3DAA"/>
    <w:rsid w:val="009E56AE"/>
    <w:rsid w:val="009E61A0"/>
    <w:rsid w:val="009F76EB"/>
    <w:rsid w:val="00A00ED6"/>
    <w:rsid w:val="00A015C8"/>
    <w:rsid w:val="00A05F4C"/>
    <w:rsid w:val="00A10F77"/>
    <w:rsid w:val="00A1149F"/>
    <w:rsid w:val="00A15640"/>
    <w:rsid w:val="00A179ED"/>
    <w:rsid w:val="00A21BA9"/>
    <w:rsid w:val="00A26509"/>
    <w:rsid w:val="00A3470E"/>
    <w:rsid w:val="00A355BA"/>
    <w:rsid w:val="00A423C5"/>
    <w:rsid w:val="00A54860"/>
    <w:rsid w:val="00A60B8B"/>
    <w:rsid w:val="00A63FAC"/>
    <w:rsid w:val="00A676F2"/>
    <w:rsid w:val="00A7370E"/>
    <w:rsid w:val="00A73F7F"/>
    <w:rsid w:val="00A746E3"/>
    <w:rsid w:val="00A7591E"/>
    <w:rsid w:val="00A84DFB"/>
    <w:rsid w:val="00A86E5D"/>
    <w:rsid w:val="00A87D33"/>
    <w:rsid w:val="00A97A40"/>
    <w:rsid w:val="00A97C83"/>
    <w:rsid w:val="00AA0C59"/>
    <w:rsid w:val="00AA430E"/>
    <w:rsid w:val="00AA7065"/>
    <w:rsid w:val="00AA74E2"/>
    <w:rsid w:val="00AB474F"/>
    <w:rsid w:val="00AB7DB7"/>
    <w:rsid w:val="00AC2284"/>
    <w:rsid w:val="00AC4263"/>
    <w:rsid w:val="00AD1DD1"/>
    <w:rsid w:val="00AD250B"/>
    <w:rsid w:val="00AD292D"/>
    <w:rsid w:val="00AD2978"/>
    <w:rsid w:val="00AD310C"/>
    <w:rsid w:val="00AD3865"/>
    <w:rsid w:val="00AD3924"/>
    <w:rsid w:val="00AD7200"/>
    <w:rsid w:val="00AE240D"/>
    <w:rsid w:val="00AE2C4A"/>
    <w:rsid w:val="00AF62BC"/>
    <w:rsid w:val="00AF664D"/>
    <w:rsid w:val="00B00F08"/>
    <w:rsid w:val="00B04439"/>
    <w:rsid w:val="00B051EB"/>
    <w:rsid w:val="00B060B8"/>
    <w:rsid w:val="00B10F53"/>
    <w:rsid w:val="00B1339B"/>
    <w:rsid w:val="00B146FE"/>
    <w:rsid w:val="00B16582"/>
    <w:rsid w:val="00B16960"/>
    <w:rsid w:val="00B16A48"/>
    <w:rsid w:val="00B242D4"/>
    <w:rsid w:val="00B27FD1"/>
    <w:rsid w:val="00B30939"/>
    <w:rsid w:val="00B31545"/>
    <w:rsid w:val="00B35818"/>
    <w:rsid w:val="00B35999"/>
    <w:rsid w:val="00B361A7"/>
    <w:rsid w:val="00B408EC"/>
    <w:rsid w:val="00B41E40"/>
    <w:rsid w:val="00B42ADF"/>
    <w:rsid w:val="00B44311"/>
    <w:rsid w:val="00B45B05"/>
    <w:rsid w:val="00B51497"/>
    <w:rsid w:val="00B51687"/>
    <w:rsid w:val="00B51B39"/>
    <w:rsid w:val="00B54486"/>
    <w:rsid w:val="00B61DB0"/>
    <w:rsid w:val="00B64AD9"/>
    <w:rsid w:val="00B6602B"/>
    <w:rsid w:val="00B66B22"/>
    <w:rsid w:val="00B6771E"/>
    <w:rsid w:val="00B702F7"/>
    <w:rsid w:val="00B70355"/>
    <w:rsid w:val="00B70BBC"/>
    <w:rsid w:val="00B70E6D"/>
    <w:rsid w:val="00B71B13"/>
    <w:rsid w:val="00B72FE9"/>
    <w:rsid w:val="00B761E9"/>
    <w:rsid w:val="00B77420"/>
    <w:rsid w:val="00B81786"/>
    <w:rsid w:val="00B81A96"/>
    <w:rsid w:val="00B823FF"/>
    <w:rsid w:val="00B8269A"/>
    <w:rsid w:val="00B8372D"/>
    <w:rsid w:val="00B84C64"/>
    <w:rsid w:val="00B8505E"/>
    <w:rsid w:val="00B858C9"/>
    <w:rsid w:val="00B93E07"/>
    <w:rsid w:val="00B9520B"/>
    <w:rsid w:val="00B97F19"/>
    <w:rsid w:val="00BA1D9F"/>
    <w:rsid w:val="00BA2993"/>
    <w:rsid w:val="00BA3EB2"/>
    <w:rsid w:val="00BA4D40"/>
    <w:rsid w:val="00BA4F6F"/>
    <w:rsid w:val="00BA55B3"/>
    <w:rsid w:val="00BA5E8B"/>
    <w:rsid w:val="00BA7014"/>
    <w:rsid w:val="00BA7BCA"/>
    <w:rsid w:val="00BA7C64"/>
    <w:rsid w:val="00BB0972"/>
    <w:rsid w:val="00BB17D9"/>
    <w:rsid w:val="00BB1D7F"/>
    <w:rsid w:val="00BB2018"/>
    <w:rsid w:val="00BB47B3"/>
    <w:rsid w:val="00BB663A"/>
    <w:rsid w:val="00BB782D"/>
    <w:rsid w:val="00BC3EE0"/>
    <w:rsid w:val="00BD0540"/>
    <w:rsid w:val="00BD152A"/>
    <w:rsid w:val="00BD16D4"/>
    <w:rsid w:val="00BD26BD"/>
    <w:rsid w:val="00BD36C3"/>
    <w:rsid w:val="00BD39B5"/>
    <w:rsid w:val="00BD3A8B"/>
    <w:rsid w:val="00BD4A19"/>
    <w:rsid w:val="00BD5A51"/>
    <w:rsid w:val="00BD6A0E"/>
    <w:rsid w:val="00BE154A"/>
    <w:rsid w:val="00BE285D"/>
    <w:rsid w:val="00BE2CCF"/>
    <w:rsid w:val="00BE4C2B"/>
    <w:rsid w:val="00BE50E7"/>
    <w:rsid w:val="00BE7114"/>
    <w:rsid w:val="00BE776F"/>
    <w:rsid w:val="00BF040D"/>
    <w:rsid w:val="00BF0492"/>
    <w:rsid w:val="00BF06BE"/>
    <w:rsid w:val="00BF06F9"/>
    <w:rsid w:val="00BF12B1"/>
    <w:rsid w:val="00BF3ECC"/>
    <w:rsid w:val="00BF7E56"/>
    <w:rsid w:val="00BF7FB0"/>
    <w:rsid w:val="00C029D9"/>
    <w:rsid w:val="00C031E8"/>
    <w:rsid w:val="00C0659D"/>
    <w:rsid w:val="00C06677"/>
    <w:rsid w:val="00C06A06"/>
    <w:rsid w:val="00C07CA3"/>
    <w:rsid w:val="00C12F2A"/>
    <w:rsid w:val="00C15441"/>
    <w:rsid w:val="00C21CCF"/>
    <w:rsid w:val="00C233AC"/>
    <w:rsid w:val="00C240EF"/>
    <w:rsid w:val="00C2514B"/>
    <w:rsid w:val="00C26FE1"/>
    <w:rsid w:val="00C272DB"/>
    <w:rsid w:val="00C346B2"/>
    <w:rsid w:val="00C36C76"/>
    <w:rsid w:val="00C416A2"/>
    <w:rsid w:val="00C44A74"/>
    <w:rsid w:val="00C44E32"/>
    <w:rsid w:val="00C450DD"/>
    <w:rsid w:val="00C4629A"/>
    <w:rsid w:val="00C508A5"/>
    <w:rsid w:val="00C515A4"/>
    <w:rsid w:val="00C5351F"/>
    <w:rsid w:val="00C53C73"/>
    <w:rsid w:val="00C53DA7"/>
    <w:rsid w:val="00C53E19"/>
    <w:rsid w:val="00C54186"/>
    <w:rsid w:val="00C5448D"/>
    <w:rsid w:val="00C556D5"/>
    <w:rsid w:val="00C568DC"/>
    <w:rsid w:val="00C60E0B"/>
    <w:rsid w:val="00C633C1"/>
    <w:rsid w:val="00C66886"/>
    <w:rsid w:val="00C66CF4"/>
    <w:rsid w:val="00C6718F"/>
    <w:rsid w:val="00C74691"/>
    <w:rsid w:val="00C75BC8"/>
    <w:rsid w:val="00C77290"/>
    <w:rsid w:val="00C8204F"/>
    <w:rsid w:val="00C82A43"/>
    <w:rsid w:val="00C83CCE"/>
    <w:rsid w:val="00C851A9"/>
    <w:rsid w:val="00C851BA"/>
    <w:rsid w:val="00C86253"/>
    <w:rsid w:val="00C90495"/>
    <w:rsid w:val="00C90984"/>
    <w:rsid w:val="00C90A80"/>
    <w:rsid w:val="00C926A8"/>
    <w:rsid w:val="00C93DC0"/>
    <w:rsid w:val="00C94162"/>
    <w:rsid w:val="00C94229"/>
    <w:rsid w:val="00C9491C"/>
    <w:rsid w:val="00C95E0D"/>
    <w:rsid w:val="00C96F04"/>
    <w:rsid w:val="00CA0136"/>
    <w:rsid w:val="00CA090D"/>
    <w:rsid w:val="00CA1CA3"/>
    <w:rsid w:val="00CA32E7"/>
    <w:rsid w:val="00CA3CDF"/>
    <w:rsid w:val="00CA4919"/>
    <w:rsid w:val="00CA4C80"/>
    <w:rsid w:val="00CA5EB2"/>
    <w:rsid w:val="00CA70C3"/>
    <w:rsid w:val="00CA7EF2"/>
    <w:rsid w:val="00CB5BF2"/>
    <w:rsid w:val="00CB5D80"/>
    <w:rsid w:val="00CB639C"/>
    <w:rsid w:val="00CC0AE8"/>
    <w:rsid w:val="00CC6063"/>
    <w:rsid w:val="00CD07AA"/>
    <w:rsid w:val="00CD0AEB"/>
    <w:rsid w:val="00CD2D9E"/>
    <w:rsid w:val="00CD3A13"/>
    <w:rsid w:val="00CD3D28"/>
    <w:rsid w:val="00CE5332"/>
    <w:rsid w:val="00CE623C"/>
    <w:rsid w:val="00CE63C3"/>
    <w:rsid w:val="00CF0974"/>
    <w:rsid w:val="00CF0B23"/>
    <w:rsid w:val="00CF190A"/>
    <w:rsid w:val="00CF3E4B"/>
    <w:rsid w:val="00CF439E"/>
    <w:rsid w:val="00CF6A7E"/>
    <w:rsid w:val="00D00665"/>
    <w:rsid w:val="00D00736"/>
    <w:rsid w:val="00D01074"/>
    <w:rsid w:val="00D037CD"/>
    <w:rsid w:val="00D05A23"/>
    <w:rsid w:val="00D116AA"/>
    <w:rsid w:val="00D118B6"/>
    <w:rsid w:val="00D12060"/>
    <w:rsid w:val="00D27887"/>
    <w:rsid w:val="00D315E6"/>
    <w:rsid w:val="00D3349F"/>
    <w:rsid w:val="00D336E9"/>
    <w:rsid w:val="00D348EC"/>
    <w:rsid w:val="00D3494A"/>
    <w:rsid w:val="00D37029"/>
    <w:rsid w:val="00D439F4"/>
    <w:rsid w:val="00D43B24"/>
    <w:rsid w:val="00D4449A"/>
    <w:rsid w:val="00D450E1"/>
    <w:rsid w:val="00D50C17"/>
    <w:rsid w:val="00D50D16"/>
    <w:rsid w:val="00D52B63"/>
    <w:rsid w:val="00D52E70"/>
    <w:rsid w:val="00D55CB3"/>
    <w:rsid w:val="00D5793A"/>
    <w:rsid w:val="00D57F6F"/>
    <w:rsid w:val="00D6357A"/>
    <w:rsid w:val="00D63FCD"/>
    <w:rsid w:val="00D64839"/>
    <w:rsid w:val="00D66837"/>
    <w:rsid w:val="00D72043"/>
    <w:rsid w:val="00D72112"/>
    <w:rsid w:val="00D725A5"/>
    <w:rsid w:val="00D753DB"/>
    <w:rsid w:val="00D77947"/>
    <w:rsid w:val="00D83BB3"/>
    <w:rsid w:val="00D83C62"/>
    <w:rsid w:val="00D90EC1"/>
    <w:rsid w:val="00D92669"/>
    <w:rsid w:val="00D944C2"/>
    <w:rsid w:val="00DA0645"/>
    <w:rsid w:val="00DA0E3F"/>
    <w:rsid w:val="00DA16EA"/>
    <w:rsid w:val="00DA3FEA"/>
    <w:rsid w:val="00DA5887"/>
    <w:rsid w:val="00DB31ED"/>
    <w:rsid w:val="00DB361A"/>
    <w:rsid w:val="00DB5F5C"/>
    <w:rsid w:val="00DC25C6"/>
    <w:rsid w:val="00DC2F7B"/>
    <w:rsid w:val="00DD10F7"/>
    <w:rsid w:val="00DD12AC"/>
    <w:rsid w:val="00DD38AC"/>
    <w:rsid w:val="00DD4D69"/>
    <w:rsid w:val="00DD63FB"/>
    <w:rsid w:val="00DE2051"/>
    <w:rsid w:val="00DE4B02"/>
    <w:rsid w:val="00DE5117"/>
    <w:rsid w:val="00DE776A"/>
    <w:rsid w:val="00DE78C1"/>
    <w:rsid w:val="00DE78E5"/>
    <w:rsid w:val="00DF1862"/>
    <w:rsid w:val="00DF332A"/>
    <w:rsid w:val="00DF35B3"/>
    <w:rsid w:val="00DF3A09"/>
    <w:rsid w:val="00DF3F6E"/>
    <w:rsid w:val="00DF4E5F"/>
    <w:rsid w:val="00DF620A"/>
    <w:rsid w:val="00DF7147"/>
    <w:rsid w:val="00DF71D8"/>
    <w:rsid w:val="00DF777D"/>
    <w:rsid w:val="00E05408"/>
    <w:rsid w:val="00E06293"/>
    <w:rsid w:val="00E11F9F"/>
    <w:rsid w:val="00E12AED"/>
    <w:rsid w:val="00E12C97"/>
    <w:rsid w:val="00E139DC"/>
    <w:rsid w:val="00E13F4D"/>
    <w:rsid w:val="00E14B8B"/>
    <w:rsid w:val="00E15F79"/>
    <w:rsid w:val="00E200A0"/>
    <w:rsid w:val="00E24D85"/>
    <w:rsid w:val="00E25E70"/>
    <w:rsid w:val="00E27A15"/>
    <w:rsid w:val="00E3030D"/>
    <w:rsid w:val="00E32345"/>
    <w:rsid w:val="00E32C51"/>
    <w:rsid w:val="00E416BA"/>
    <w:rsid w:val="00E41710"/>
    <w:rsid w:val="00E43F99"/>
    <w:rsid w:val="00E448E0"/>
    <w:rsid w:val="00E468D4"/>
    <w:rsid w:val="00E472AB"/>
    <w:rsid w:val="00E51822"/>
    <w:rsid w:val="00E52E64"/>
    <w:rsid w:val="00E54374"/>
    <w:rsid w:val="00E60E12"/>
    <w:rsid w:val="00E61633"/>
    <w:rsid w:val="00E61BB6"/>
    <w:rsid w:val="00E62C76"/>
    <w:rsid w:val="00E6360D"/>
    <w:rsid w:val="00E669C3"/>
    <w:rsid w:val="00E671AD"/>
    <w:rsid w:val="00E738B7"/>
    <w:rsid w:val="00E7498D"/>
    <w:rsid w:val="00E74A0B"/>
    <w:rsid w:val="00E81885"/>
    <w:rsid w:val="00E84B50"/>
    <w:rsid w:val="00E87C81"/>
    <w:rsid w:val="00E90C2E"/>
    <w:rsid w:val="00EA12F7"/>
    <w:rsid w:val="00EA16FC"/>
    <w:rsid w:val="00EA1771"/>
    <w:rsid w:val="00EA1821"/>
    <w:rsid w:val="00EA491A"/>
    <w:rsid w:val="00EA53BE"/>
    <w:rsid w:val="00EA5DF4"/>
    <w:rsid w:val="00EA5EE4"/>
    <w:rsid w:val="00EA7FFE"/>
    <w:rsid w:val="00EB32E7"/>
    <w:rsid w:val="00EB49CD"/>
    <w:rsid w:val="00EB4D2F"/>
    <w:rsid w:val="00EB4E8D"/>
    <w:rsid w:val="00EB78EC"/>
    <w:rsid w:val="00EC03B9"/>
    <w:rsid w:val="00EC1907"/>
    <w:rsid w:val="00EC29D7"/>
    <w:rsid w:val="00EC409F"/>
    <w:rsid w:val="00EC4C21"/>
    <w:rsid w:val="00EC567E"/>
    <w:rsid w:val="00ED00D5"/>
    <w:rsid w:val="00ED5F81"/>
    <w:rsid w:val="00EE646C"/>
    <w:rsid w:val="00EF6ECB"/>
    <w:rsid w:val="00EF745A"/>
    <w:rsid w:val="00EF7C65"/>
    <w:rsid w:val="00F00259"/>
    <w:rsid w:val="00F005B7"/>
    <w:rsid w:val="00F02D60"/>
    <w:rsid w:val="00F0443F"/>
    <w:rsid w:val="00F04C8A"/>
    <w:rsid w:val="00F059D4"/>
    <w:rsid w:val="00F108C7"/>
    <w:rsid w:val="00F12734"/>
    <w:rsid w:val="00F128F1"/>
    <w:rsid w:val="00F12AC1"/>
    <w:rsid w:val="00F13064"/>
    <w:rsid w:val="00F16A1B"/>
    <w:rsid w:val="00F21023"/>
    <w:rsid w:val="00F21BCB"/>
    <w:rsid w:val="00F22DA2"/>
    <w:rsid w:val="00F312F9"/>
    <w:rsid w:val="00F34CB9"/>
    <w:rsid w:val="00F40F14"/>
    <w:rsid w:val="00F41E2B"/>
    <w:rsid w:val="00F42926"/>
    <w:rsid w:val="00F429BD"/>
    <w:rsid w:val="00F43711"/>
    <w:rsid w:val="00F44A4E"/>
    <w:rsid w:val="00F47070"/>
    <w:rsid w:val="00F51964"/>
    <w:rsid w:val="00F543C2"/>
    <w:rsid w:val="00F554C9"/>
    <w:rsid w:val="00F55AAA"/>
    <w:rsid w:val="00F5671D"/>
    <w:rsid w:val="00F56FB1"/>
    <w:rsid w:val="00F57D0E"/>
    <w:rsid w:val="00F60754"/>
    <w:rsid w:val="00F61B8E"/>
    <w:rsid w:val="00F62B1D"/>
    <w:rsid w:val="00F66C8F"/>
    <w:rsid w:val="00F70650"/>
    <w:rsid w:val="00F7484F"/>
    <w:rsid w:val="00F77215"/>
    <w:rsid w:val="00F815A7"/>
    <w:rsid w:val="00F828A8"/>
    <w:rsid w:val="00F828FE"/>
    <w:rsid w:val="00F83CBB"/>
    <w:rsid w:val="00F864E3"/>
    <w:rsid w:val="00F87310"/>
    <w:rsid w:val="00F877A8"/>
    <w:rsid w:val="00F90650"/>
    <w:rsid w:val="00F90759"/>
    <w:rsid w:val="00F91D43"/>
    <w:rsid w:val="00F91DB2"/>
    <w:rsid w:val="00F93CAE"/>
    <w:rsid w:val="00F940DF"/>
    <w:rsid w:val="00F948BC"/>
    <w:rsid w:val="00F956A5"/>
    <w:rsid w:val="00F96710"/>
    <w:rsid w:val="00FA5856"/>
    <w:rsid w:val="00FA5863"/>
    <w:rsid w:val="00FA6039"/>
    <w:rsid w:val="00FA78F1"/>
    <w:rsid w:val="00FA7EFC"/>
    <w:rsid w:val="00FB3CCC"/>
    <w:rsid w:val="00FB3FBC"/>
    <w:rsid w:val="00FB6F79"/>
    <w:rsid w:val="00FC25F0"/>
    <w:rsid w:val="00FC2944"/>
    <w:rsid w:val="00FC2B09"/>
    <w:rsid w:val="00FC411F"/>
    <w:rsid w:val="00FC4507"/>
    <w:rsid w:val="00FC7801"/>
    <w:rsid w:val="00FC7D28"/>
    <w:rsid w:val="00FD2FAA"/>
    <w:rsid w:val="00FD322A"/>
    <w:rsid w:val="00FD5D6A"/>
    <w:rsid w:val="00FE2081"/>
    <w:rsid w:val="00FE2C90"/>
    <w:rsid w:val="00FE5810"/>
    <w:rsid w:val="00FE74EF"/>
    <w:rsid w:val="00FF1263"/>
    <w:rsid w:val="00FF1302"/>
    <w:rsid w:val="00FF2055"/>
    <w:rsid w:val="00FF336E"/>
    <w:rsid w:val="00FF338C"/>
    <w:rsid w:val="00FF5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D2E8D"/>
  <w15:docId w15:val="{F79619A8-B1CF-43A0-AE5D-79F4BAE3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43F99"/>
    <w:rPr>
      <w:sz w:val="24"/>
      <w:szCs w:val="24"/>
    </w:rPr>
  </w:style>
  <w:style w:type="paragraph" w:styleId="Antrat1">
    <w:name w:val="heading 1"/>
    <w:basedOn w:val="prastasis"/>
    <w:next w:val="prastasis"/>
    <w:link w:val="Antrat1Diagrama"/>
    <w:qFormat/>
    <w:rsid w:val="00DB36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5">
    <w:name w:val="heading 5"/>
    <w:basedOn w:val="prastasis"/>
    <w:next w:val="prastasis"/>
    <w:qFormat/>
    <w:rsid w:val="00C53DA7"/>
    <w:pPr>
      <w:keepNext/>
      <w:tabs>
        <w:tab w:val="left" w:pos="-270"/>
      </w:tabs>
      <w:jc w:val="both"/>
      <w:outlineLvl w:val="4"/>
    </w:pPr>
    <w:rPr>
      <w:b/>
      <w:i/>
      <w:iCs/>
      <w:sz w:val="16"/>
      <w:lang w:eastAsia="en-US"/>
    </w:rPr>
  </w:style>
  <w:style w:type="paragraph" w:styleId="Antrat7">
    <w:name w:val="heading 7"/>
    <w:basedOn w:val="prastasis"/>
    <w:next w:val="prastasis"/>
    <w:qFormat/>
    <w:rsid w:val="00C53DA7"/>
    <w:pPr>
      <w:keepNext/>
      <w:tabs>
        <w:tab w:val="left" w:pos="-270"/>
      </w:tabs>
      <w:jc w:val="right"/>
      <w:outlineLvl w:val="6"/>
    </w:pPr>
    <w:rPr>
      <w:b/>
      <w:sz w:val="1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rsid w:val="00C53DA7"/>
    <w:rPr>
      <w:sz w:val="16"/>
      <w:szCs w:val="16"/>
    </w:rPr>
  </w:style>
  <w:style w:type="paragraph" w:styleId="Komentarotekstas">
    <w:name w:val="annotation text"/>
    <w:basedOn w:val="prastasis"/>
    <w:link w:val="KomentarotekstasDiagrama"/>
    <w:semiHidden/>
    <w:rsid w:val="00C53DA7"/>
    <w:rPr>
      <w:sz w:val="20"/>
      <w:szCs w:val="20"/>
      <w:lang w:val="en-US" w:eastAsia="en-US"/>
    </w:rPr>
  </w:style>
  <w:style w:type="paragraph" w:styleId="Debesliotekstas">
    <w:name w:val="Balloon Text"/>
    <w:basedOn w:val="prastasis"/>
    <w:semiHidden/>
    <w:rsid w:val="00C53DA7"/>
    <w:rPr>
      <w:rFonts w:ascii="Tahoma" w:hAnsi="Tahoma" w:cs="Tahoma"/>
      <w:sz w:val="16"/>
      <w:szCs w:val="16"/>
    </w:rPr>
  </w:style>
  <w:style w:type="paragraph" w:styleId="Komentarotema">
    <w:name w:val="annotation subject"/>
    <w:basedOn w:val="Komentarotekstas"/>
    <w:next w:val="Komentarotekstas"/>
    <w:semiHidden/>
    <w:rsid w:val="00D90EC1"/>
    <w:rPr>
      <w:b/>
      <w:bCs/>
      <w:lang w:val="lt-LT" w:eastAsia="lt-LT"/>
    </w:rPr>
  </w:style>
  <w:style w:type="paragraph" w:styleId="Pagrindinistekstas">
    <w:name w:val="Body Text"/>
    <w:basedOn w:val="prastasis"/>
    <w:link w:val="PagrindinistekstasDiagrama"/>
    <w:rsid w:val="00453453"/>
    <w:pPr>
      <w:jc w:val="both"/>
    </w:pPr>
    <w:rPr>
      <w:rFonts w:ascii="Arial" w:hAnsi="Arial"/>
      <w:sz w:val="22"/>
      <w:szCs w:val="20"/>
      <w:lang w:eastAsia="en-US"/>
    </w:rPr>
  </w:style>
  <w:style w:type="character" w:customStyle="1" w:styleId="PagrindinistekstasDiagrama">
    <w:name w:val="Pagrindinis tekstas Diagrama"/>
    <w:basedOn w:val="Numatytasispastraiposriftas"/>
    <w:link w:val="Pagrindinistekstas"/>
    <w:rsid w:val="00453453"/>
    <w:rPr>
      <w:rFonts w:ascii="Arial" w:hAnsi="Arial"/>
      <w:sz w:val="22"/>
      <w:lang w:val="lt-LT" w:eastAsia="en-US" w:bidi="ar-SA"/>
    </w:rPr>
  </w:style>
  <w:style w:type="paragraph" w:styleId="Pagrindiniotekstotrauka2">
    <w:name w:val="Body Text Indent 2"/>
    <w:basedOn w:val="prastasis"/>
    <w:rsid w:val="00453453"/>
    <w:pPr>
      <w:spacing w:after="120" w:line="480" w:lineRule="auto"/>
      <w:ind w:left="283"/>
    </w:pPr>
  </w:style>
  <w:style w:type="paragraph" w:styleId="Sraassuenkleliais">
    <w:name w:val="List Bullet"/>
    <w:basedOn w:val="prastasis"/>
    <w:autoRedefine/>
    <w:rsid w:val="00453453"/>
    <w:pPr>
      <w:numPr>
        <w:numId w:val="11"/>
      </w:numPr>
      <w:jc w:val="both"/>
    </w:pPr>
    <w:rPr>
      <w:rFonts w:ascii="Arial" w:hAnsi="Arial" w:cs="Arial"/>
      <w:b/>
      <w:color w:val="5D5D5D"/>
      <w:sz w:val="22"/>
      <w:szCs w:val="20"/>
      <w:lang w:eastAsia="en-US"/>
    </w:rPr>
  </w:style>
  <w:style w:type="paragraph" w:styleId="Sraopastraipa">
    <w:name w:val="List Paragraph"/>
    <w:basedOn w:val="prastasis"/>
    <w:uiPriority w:val="34"/>
    <w:qFormat/>
    <w:rsid w:val="00F91D43"/>
    <w:pPr>
      <w:ind w:left="1296"/>
    </w:pPr>
  </w:style>
  <w:style w:type="paragraph" w:customStyle="1" w:styleId="BodyText1">
    <w:name w:val="Body Text1"/>
    <w:rsid w:val="00221592"/>
    <w:pPr>
      <w:jc w:val="both"/>
    </w:pPr>
    <w:rPr>
      <w:rFonts w:ascii="Lucida Grande" w:eastAsia="ヒラギノ角ゴ Pro W3" w:hAnsi="Lucida Grande"/>
      <w:color w:val="000000"/>
      <w:sz w:val="24"/>
    </w:rPr>
  </w:style>
  <w:style w:type="paragraph" w:styleId="Antrats">
    <w:name w:val="header"/>
    <w:basedOn w:val="prastasis"/>
    <w:link w:val="AntratsDiagrama"/>
    <w:rsid w:val="00C031E8"/>
    <w:pPr>
      <w:tabs>
        <w:tab w:val="center" w:pos="4819"/>
        <w:tab w:val="right" w:pos="9638"/>
      </w:tabs>
    </w:pPr>
  </w:style>
  <w:style w:type="character" w:customStyle="1" w:styleId="AntratsDiagrama">
    <w:name w:val="Antraštės Diagrama"/>
    <w:basedOn w:val="Numatytasispastraiposriftas"/>
    <w:link w:val="Antrats"/>
    <w:rsid w:val="00C031E8"/>
    <w:rPr>
      <w:sz w:val="24"/>
      <w:szCs w:val="24"/>
    </w:rPr>
  </w:style>
  <w:style w:type="paragraph" w:styleId="Porat">
    <w:name w:val="footer"/>
    <w:basedOn w:val="prastasis"/>
    <w:link w:val="PoratDiagrama"/>
    <w:uiPriority w:val="99"/>
    <w:rsid w:val="00C031E8"/>
    <w:pPr>
      <w:tabs>
        <w:tab w:val="center" w:pos="4819"/>
        <w:tab w:val="right" w:pos="9638"/>
      </w:tabs>
    </w:pPr>
  </w:style>
  <w:style w:type="character" w:customStyle="1" w:styleId="PoratDiagrama">
    <w:name w:val="Poraštė Diagrama"/>
    <w:basedOn w:val="Numatytasispastraiposriftas"/>
    <w:link w:val="Porat"/>
    <w:uiPriority w:val="99"/>
    <w:rsid w:val="00C031E8"/>
    <w:rPr>
      <w:sz w:val="24"/>
      <w:szCs w:val="24"/>
    </w:rPr>
  </w:style>
  <w:style w:type="character" w:customStyle="1" w:styleId="Antrat1Diagrama">
    <w:name w:val="Antraštė 1 Diagrama"/>
    <w:basedOn w:val="Numatytasispastraiposriftas"/>
    <w:link w:val="Antrat1"/>
    <w:rsid w:val="00DB361A"/>
    <w:rPr>
      <w:rFonts w:asciiTheme="majorHAnsi" w:eastAsiaTheme="majorEastAsia" w:hAnsiTheme="majorHAnsi" w:cstheme="majorBidi"/>
      <w:b/>
      <w:bCs/>
      <w:color w:val="365F91" w:themeColor="accent1" w:themeShade="BF"/>
      <w:sz w:val="28"/>
      <w:szCs w:val="28"/>
    </w:rPr>
  </w:style>
  <w:style w:type="paragraph" w:styleId="Paantrat">
    <w:name w:val="Subtitle"/>
    <w:basedOn w:val="prastasis"/>
    <w:link w:val="PaantratDiagrama"/>
    <w:qFormat/>
    <w:rsid w:val="004731DC"/>
    <w:rPr>
      <w:sz w:val="28"/>
      <w:szCs w:val="20"/>
      <w:lang w:eastAsia="en-US"/>
    </w:rPr>
  </w:style>
  <w:style w:type="character" w:customStyle="1" w:styleId="PaantratDiagrama">
    <w:name w:val="Paantraštė Diagrama"/>
    <w:basedOn w:val="Numatytasispastraiposriftas"/>
    <w:link w:val="Paantrat"/>
    <w:rsid w:val="004731DC"/>
    <w:rPr>
      <w:sz w:val="28"/>
      <w:lang w:eastAsia="en-US"/>
    </w:rPr>
  </w:style>
  <w:style w:type="character" w:styleId="Vietosrezervavimoenklotekstas">
    <w:name w:val="Placeholder Text"/>
    <w:basedOn w:val="Numatytasispastraiposriftas"/>
    <w:uiPriority w:val="99"/>
    <w:semiHidden/>
    <w:rsid w:val="00C94162"/>
    <w:rPr>
      <w:color w:val="808080"/>
    </w:rPr>
  </w:style>
  <w:style w:type="character" w:styleId="Hipersaitas">
    <w:name w:val="Hyperlink"/>
    <w:basedOn w:val="Numatytasispastraiposriftas"/>
    <w:unhideWhenUsed/>
    <w:rsid w:val="00877C70"/>
    <w:rPr>
      <w:color w:val="0000FF" w:themeColor="hyperlink"/>
      <w:u w:val="single"/>
    </w:rPr>
  </w:style>
  <w:style w:type="table" w:styleId="Lentelstinklelis">
    <w:name w:val="Table Grid"/>
    <w:basedOn w:val="prastojilentel"/>
    <w:uiPriority w:val="59"/>
    <w:rsid w:val="007A69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CC0AE8"/>
  </w:style>
  <w:style w:type="character" w:styleId="Perirtashipersaitas">
    <w:name w:val="FollowedHyperlink"/>
    <w:basedOn w:val="Numatytasispastraiposriftas"/>
    <w:semiHidden/>
    <w:unhideWhenUsed/>
    <w:rsid w:val="0036026B"/>
    <w:rPr>
      <w:color w:val="800080" w:themeColor="followedHyperlink"/>
      <w:u w:val="single"/>
    </w:rPr>
  </w:style>
  <w:style w:type="paragraph" w:styleId="Puslapioinaostekstas">
    <w:name w:val="footnote text"/>
    <w:basedOn w:val="prastasis"/>
    <w:link w:val="PuslapioinaostekstasDiagrama"/>
    <w:unhideWhenUsed/>
    <w:rsid w:val="00C12F2A"/>
    <w:rPr>
      <w:sz w:val="20"/>
      <w:szCs w:val="20"/>
    </w:rPr>
  </w:style>
  <w:style w:type="character" w:customStyle="1" w:styleId="PuslapioinaostekstasDiagrama">
    <w:name w:val="Puslapio išnašos tekstas Diagrama"/>
    <w:basedOn w:val="Numatytasispastraiposriftas"/>
    <w:link w:val="Puslapioinaostekstas"/>
    <w:rsid w:val="00C12F2A"/>
  </w:style>
  <w:style w:type="character" w:styleId="Puslapioinaosnuoroda">
    <w:name w:val="footnote reference"/>
    <w:basedOn w:val="Numatytasispastraiposriftas"/>
    <w:unhideWhenUsed/>
    <w:rsid w:val="00C12F2A"/>
    <w:rPr>
      <w:vertAlign w:val="superscript"/>
    </w:rPr>
  </w:style>
  <w:style w:type="paragraph" w:customStyle="1" w:styleId="Default">
    <w:name w:val="Default"/>
    <w:rsid w:val="002337FD"/>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B16960"/>
    <w:rPr>
      <w:i/>
      <w:iCs/>
      <w:spacing w:val="0"/>
    </w:rPr>
  </w:style>
  <w:style w:type="character" w:styleId="Grietas">
    <w:name w:val="Strong"/>
    <w:basedOn w:val="Numatytasispastraiposriftas"/>
    <w:uiPriority w:val="22"/>
    <w:qFormat/>
    <w:rsid w:val="00B16960"/>
    <w:rPr>
      <w:b/>
      <w:bCs/>
    </w:rPr>
  </w:style>
  <w:style w:type="character" w:customStyle="1" w:styleId="KomentarotekstasDiagrama">
    <w:name w:val="Komentaro tekstas Diagrama"/>
    <w:basedOn w:val="Numatytasispastraiposriftas"/>
    <w:link w:val="Komentarotekstas"/>
    <w:semiHidden/>
    <w:rsid w:val="00ED00D5"/>
    <w:rPr>
      <w:lang w:val="en-US" w:eastAsia="en-US"/>
    </w:rPr>
  </w:style>
  <w:style w:type="paragraph" w:styleId="Pataisymai">
    <w:name w:val="Revision"/>
    <w:hidden/>
    <w:uiPriority w:val="99"/>
    <w:semiHidden/>
    <w:rsid w:val="00F16A1B"/>
    <w:rPr>
      <w:sz w:val="24"/>
      <w:szCs w:val="24"/>
    </w:rPr>
  </w:style>
  <w:style w:type="character" w:styleId="Neapdorotaspaminjimas">
    <w:name w:val="Unresolved Mention"/>
    <w:basedOn w:val="Numatytasispastraiposriftas"/>
    <w:uiPriority w:val="99"/>
    <w:semiHidden/>
    <w:unhideWhenUsed/>
    <w:rsid w:val="00182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50234">
      <w:bodyDiv w:val="1"/>
      <w:marLeft w:val="0"/>
      <w:marRight w:val="0"/>
      <w:marTop w:val="0"/>
      <w:marBottom w:val="0"/>
      <w:divBdr>
        <w:top w:val="none" w:sz="0" w:space="0" w:color="auto"/>
        <w:left w:val="none" w:sz="0" w:space="0" w:color="auto"/>
        <w:bottom w:val="none" w:sz="0" w:space="0" w:color="auto"/>
        <w:right w:val="none" w:sz="0" w:space="0" w:color="auto"/>
      </w:divBdr>
    </w:div>
    <w:div w:id="439760492">
      <w:bodyDiv w:val="1"/>
      <w:marLeft w:val="0"/>
      <w:marRight w:val="0"/>
      <w:marTop w:val="0"/>
      <w:marBottom w:val="0"/>
      <w:divBdr>
        <w:top w:val="none" w:sz="0" w:space="0" w:color="auto"/>
        <w:left w:val="none" w:sz="0" w:space="0" w:color="auto"/>
        <w:bottom w:val="none" w:sz="0" w:space="0" w:color="auto"/>
        <w:right w:val="none" w:sz="0" w:space="0" w:color="auto"/>
      </w:divBdr>
    </w:div>
    <w:div w:id="701638579">
      <w:bodyDiv w:val="1"/>
      <w:marLeft w:val="0"/>
      <w:marRight w:val="0"/>
      <w:marTop w:val="0"/>
      <w:marBottom w:val="0"/>
      <w:divBdr>
        <w:top w:val="none" w:sz="0" w:space="0" w:color="auto"/>
        <w:left w:val="none" w:sz="0" w:space="0" w:color="auto"/>
        <w:bottom w:val="none" w:sz="0" w:space="0" w:color="auto"/>
        <w:right w:val="none" w:sz="0" w:space="0" w:color="auto"/>
      </w:divBdr>
    </w:div>
    <w:div w:id="751508116">
      <w:bodyDiv w:val="1"/>
      <w:marLeft w:val="0"/>
      <w:marRight w:val="0"/>
      <w:marTop w:val="0"/>
      <w:marBottom w:val="0"/>
      <w:divBdr>
        <w:top w:val="none" w:sz="0" w:space="0" w:color="auto"/>
        <w:left w:val="none" w:sz="0" w:space="0" w:color="auto"/>
        <w:bottom w:val="none" w:sz="0" w:space="0" w:color="auto"/>
        <w:right w:val="none" w:sz="0" w:space="0" w:color="auto"/>
      </w:divBdr>
    </w:div>
    <w:div w:id="1009874396">
      <w:bodyDiv w:val="1"/>
      <w:marLeft w:val="0"/>
      <w:marRight w:val="0"/>
      <w:marTop w:val="0"/>
      <w:marBottom w:val="0"/>
      <w:divBdr>
        <w:top w:val="none" w:sz="0" w:space="0" w:color="auto"/>
        <w:left w:val="none" w:sz="0" w:space="0" w:color="auto"/>
        <w:bottom w:val="none" w:sz="0" w:space="0" w:color="auto"/>
        <w:right w:val="none" w:sz="0" w:space="0" w:color="auto"/>
      </w:divBdr>
    </w:div>
    <w:div w:id="1087843030">
      <w:bodyDiv w:val="1"/>
      <w:marLeft w:val="0"/>
      <w:marRight w:val="0"/>
      <w:marTop w:val="0"/>
      <w:marBottom w:val="0"/>
      <w:divBdr>
        <w:top w:val="none" w:sz="0" w:space="0" w:color="auto"/>
        <w:left w:val="none" w:sz="0" w:space="0" w:color="auto"/>
        <w:bottom w:val="none" w:sz="0" w:space="0" w:color="auto"/>
        <w:right w:val="none" w:sz="0" w:space="0" w:color="auto"/>
      </w:divBdr>
    </w:div>
    <w:div w:id="1284775890">
      <w:bodyDiv w:val="1"/>
      <w:marLeft w:val="0"/>
      <w:marRight w:val="0"/>
      <w:marTop w:val="0"/>
      <w:marBottom w:val="0"/>
      <w:divBdr>
        <w:top w:val="none" w:sz="0" w:space="0" w:color="auto"/>
        <w:left w:val="none" w:sz="0" w:space="0" w:color="auto"/>
        <w:bottom w:val="none" w:sz="0" w:space="0" w:color="auto"/>
        <w:right w:val="none" w:sz="0" w:space="0" w:color="auto"/>
      </w:divBdr>
    </w:div>
    <w:div w:id="1369181295">
      <w:bodyDiv w:val="1"/>
      <w:marLeft w:val="0"/>
      <w:marRight w:val="0"/>
      <w:marTop w:val="0"/>
      <w:marBottom w:val="0"/>
      <w:divBdr>
        <w:top w:val="none" w:sz="0" w:space="0" w:color="auto"/>
        <w:left w:val="none" w:sz="0" w:space="0" w:color="auto"/>
        <w:bottom w:val="none" w:sz="0" w:space="0" w:color="auto"/>
        <w:right w:val="none" w:sz="0" w:space="0" w:color="auto"/>
      </w:divBdr>
    </w:div>
    <w:div w:id="1384863403">
      <w:bodyDiv w:val="1"/>
      <w:marLeft w:val="0"/>
      <w:marRight w:val="0"/>
      <w:marTop w:val="0"/>
      <w:marBottom w:val="0"/>
      <w:divBdr>
        <w:top w:val="none" w:sz="0" w:space="0" w:color="auto"/>
        <w:left w:val="none" w:sz="0" w:space="0" w:color="auto"/>
        <w:bottom w:val="none" w:sz="0" w:space="0" w:color="auto"/>
        <w:right w:val="none" w:sz="0" w:space="0" w:color="auto"/>
      </w:divBdr>
    </w:div>
    <w:div w:id="1732458603">
      <w:bodyDiv w:val="1"/>
      <w:marLeft w:val="0"/>
      <w:marRight w:val="0"/>
      <w:marTop w:val="0"/>
      <w:marBottom w:val="0"/>
      <w:divBdr>
        <w:top w:val="none" w:sz="0" w:space="0" w:color="auto"/>
        <w:left w:val="none" w:sz="0" w:space="0" w:color="auto"/>
        <w:bottom w:val="none" w:sz="0" w:space="0" w:color="auto"/>
        <w:right w:val="none" w:sz="0" w:space="0" w:color="auto"/>
      </w:divBdr>
    </w:div>
    <w:div w:id="1837262902">
      <w:bodyDiv w:val="1"/>
      <w:marLeft w:val="0"/>
      <w:marRight w:val="0"/>
      <w:marTop w:val="0"/>
      <w:marBottom w:val="0"/>
      <w:divBdr>
        <w:top w:val="none" w:sz="0" w:space="0" w:color="auto"/>
        <w:left w:val="none" w:sz="0" w:space="0" w:color="auto"/>
        <w:bottom w:val="none" w:sz="0" w:space="0" w:color="auto"/>
        <w:right w:val="none" w:sz="0" w:space="0" w:color="auto"/>
      </w:divBdr>
    </w:div>
    <w:div w:id="1974555886">
      <w:bodyDiv w:val="1"/>
      <w:marLeft w:val="0"/>
      <w:marRight w:val="0"/>
      <w:marTop w:val="0"/>
      <w:marBottom w:val="0"/>
      <w:divBdr>
        <w:top w:val="none" w:sz="0" w:space="0" w:color="auto"/>
        <w:left w:val="none" w:sz="0" w:space="0" w:color="auto"/>
        <w:bottom w:val="none" w:sz="0" w:space="0" w:color="auto"/>
        <w:right w:val="none" w:sz="0" w:space="0" w:color="auto"/>
      </w:divBdr>
    </w:div>
    <w:div w:id="21213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ia.lt/verslui/paslaugu-teikimo-taisykles-ir-sutartys" TargetMode="External"/><Relationship Id="rId13" Type="http://schemas.openxmlformats.org/officeDocument/2006/relationships/hyperlink" Target="http://www.teli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yperlink" Target="http://www.stat.gov.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telia.lt/verslui/saziningo-naudojimosi-taisykle" TargetMode="External"/><Relationship Id="rId14" Type="http://schemas.openxmlformats.org/officeDocument/2006/relationships/hyperlink" Target="http://www.tel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3057AFBCF452D9506789FAC64ED94"/>
        <w:category>
          <w:name w:val="General"/>
          <w:gallery w:val="placeholder"/>
        </w:category>
        <w:types>
          <w:type w:val="bbPlcHdr"/>
        </w:types>
        <w:behaviors>
          <w:behavior w:val="content"/>
        </w:behaviors>
        <w:guid w:val="{67D47505-55EC-445A-8174-C2AD71162EBE}"/>
      </w:docPartPr>
      <w:docPartBody>
        <w:p w:rsidR="007B4C0A" w:rsidRDefault="00392AE6" w:rsidP="00392AE6">
          <w:pPr>
            <w:pStyle w:val="4C73057AFBCF452D9506789FAC64ED94"/>
          </w:pPr>
          <w:r w:rsidRPr="00E07752">
            <w:rPr>
              <w:rStyle w:val="Vietosrezervavimoenklotekstas"/>
            </w:rPr>
            <w:t>Choose an item.</w:t>
          </w:r>
        </w:p>
      </w:docPartBody>
    </w:docPart>
    <w:docPart>
      <w:docPartPr>
        <w:name w:val="D7B37AE5A0DB41A8BF99030F926F2742"/>
        <w:category>
          <w:name w:val="General"/>
          <w:gallery w:val="placeholder"/>
        </w:category>
        <w:types>
          <w:type w:val="bbPlcHdr"/>
        </w:types>
        <w:behaviors>
          <w:behavior w:val="content"/>
        </w:behaviors>
        <w:guid w:val="{54548C05-5BB8-4971-90A2-09BC09860C31}"/>
      </w:docPartPr>
      <w:docPartBody>
        <w:p w:rsidR="007B4C0A" w:rsidRDefault="00392AE6" w:rsidP="00392AE6">
          <w:pPr>
            <w:pStyle w:val="D7B37AE5A0DB41A8BF99030F926F2742"/>
          </w:pPr>
          <w:r w:rsidRPr="00E07752">
            <w:rPr>
              <w:rStyle w:val="Vietosrezervavimoenklotekstas"/>
            </w:rPr>
            <w:t>Choose an item.</w:t>
          </w:r>
        </w:p>
      </w:docPartBody>
    </w:docPart>
    <w:docPart>
      <w:docPartPr>
        <w:name w:val="011EAE74715542F6922D8E4A2A6999C9"/>
        <w:category>
          <w:name w:val="General"/>
          <w:gallery w:val="placeholder"/>
        </w:category>
        <w:types>
          <w:type w:val="bbPlcHdr"/>
        </w:types>
        <w:behaviors>
          <w:behavior w:val="content"/>
        </w:behaviors>
        <w:guid w:val="{02F18D91-FE4C-4F63-9AFE-F9FB13417761}"/>
      </w:docPartPr>
      <w:docPartBody>
        <w:p w:rsidR="007B4C0A" w:rsidRDefault="00392AE6" w:rsidP="00392AE6">
          <w:pPr>
            <w:pStyle w:val="011EAE74715542F6922D8E4A2A6999C9"/>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E85"/>
    <w:rsid w:val="0000434E"/>
    <w:rsid w:val="00010E85"/>
    <w:rsid w:val="00034D0B"/>
    <w:rsid w:val="00046077"/>
    <w:rsid w:val="00050218"/>
    <w:rsid w:val="000824B5"/>
    <w:rsid w:val="000831ED"/>
    <w:rsid w:val="00087CAA"/>
    <w:rsid w:val="00092634"/>
    <w:rsid w:val="000D5616"/>
    <w:rsid w:val="000F2325"/>
    <w:rsid w:val="000F2961"/>
    <w:rsid w:val="000F3467"/>
    <w:rsid w:val="000F39FD"/>
    <w:rsid w:val="00171A29"/>
    <w:rsid w:val="001773FE"/>
    <w:rsid w:val="001807CD"/>
    <w:rsid w:val="00187A6A"/>
    <w:rsid w:val="00193EBA"/>
    <w:rsid w:val="001952DD"/>
    <w:rsid w:val="00195C84"/>
    <w:rsid w:val="001A5630"/>
    <w:rsid w:val="001D7AA5"/>
    <w:rsid w:val="002000FC"/>
    <w:rsid w:val="00226741"/>
    <w:rsid w:val="00234E79"/>
    <w:rsid w:val="00236C1E"/>
    <w:rsid w:val="00244DAA"/>
    <w:rsid w:val="002561E6"/>
    <w:rsid w:val="00263737"/>
    <w:rsid w:val="00273392"/>
    <w:rsid w:val="00283ACD"/>
    <w:rsid w:val="002A44AE"/>
    <w:rsid w:val="002A69DF"/>
    <w:rsid w:val="002B3E29"/>
    <w:rsid w:val="002B3EF0"/>
    <w:rsid w:val="002C748C"/>
    <w:rsid w:val="002D02F5"/>
    <w:rsid w:val="002D0733"/>
    <w:rsid w:val="002E6C16"/>
    <w:rsid w:val="00301D8A"/>
    <w:rsid w:val="00332083"/>
    <w:rsid w:val="00343AAC"/>
    <w:rsid w:val="00352688"/>
    <w:rsid w:val="00354A90"/>
    <w:rsid w:val="00380CB6"/>
    <w:rsid w:val="00381D48"/>
    <w:rsid w:val="003859E8"/>
    <w:rsid w:val="00387E36"/>
    <w:rsid w:val="00392AE6"/>
    <w:rsid w:val="003A344B"/>
    <w:rsid w:val="003B105E"/>
    <w:rsid w:val="003B21BD"/>
    <w:rsid w:val="003C2BCE"/>
    <w:rsid w:val="003D7BCF"/>
    <w:rsid w:val="003E1F87"/>
    <w:rsid w:val="003E4980"/>
    <w:rsid w:val="003E784A"/>
    <w:rsid w:val="003F7C36"/>
    <w:rsid w:val="00494010"/>
    <w:rsid w:val="004A27A0"/>
    <w:rsid w:val="004B0CF8"/>
    <w:rsid w:val="004C255A"/>
    <w:rsid w:val="004E4814"/>
    <w:rsid w:val="00512BD5"/>
    <w:rsid w:val="005157BE"/>
    <w:rsid w:val="00520D86"/>
    <w:rsid w:val="00532BA1"/>
    <w:rsid w:val="00541D1E"/>
    <w:rsid w:val="00542B00"/>
    <w:rsid w:val="005524EF"/>
    <w:rsid w:val="00552DBC"/>
    <w:rsid w:val="00553158"/>
    <w:rsid w:val="00564242"/>
    <w:rsid w:val="005954D8"/>
    <w:rsid w:val="005A4D8B"/>
    <w:rsid w:val="005B2C10"/>
    <w:rsid w:val="005B2F3E"/>
    <w:rsid w:val="005B3860"/>
    <w:rsid w:val="005B4993"/>
    <w:rsid w:val="005B6E57"/>
    <w:rsid w:val="005C7849"/>
    <w:rsid w:val="005E3689"/>
    <w:rsid w:val="005F44D7"/>
    <w:rsid w:val="00606725"/>
    <w:rsid w:val="006179D8"/>
    <w:rsid w:val="00631E2B"/>
    <w:rsid w:val="0068305A"/>
    <w:rsid w:val="006B0B97"/>
    <w:rsid w:val="006C32A6"/>
    <w:rsid w:val="006D413F"/>
    <w:rsid w:val="006D5FF1"/>
    <w:rsid w:val="006F595E"/>
    <w:rsid w:val="00717AD8"/>
    <w:rsid w:val="007243BA"/>
    <w:rsid w:val="00750237"/>
    <w:rsid w:val="00777A8B"/>
    <w:rsid w:val="007831AB"/>
    <w:rsid w:val="007A16FF"/>
    <w:rsid w:val="007A524B"/>
    <w:rsid w:val="007B4C0A"/>
    <w:rsid w:val="007C15FF"/>
    <w:rsid w:val="007D0005"/>
    <w:rsid w:val="007D2778"/>
    <w:rsid w:val="007E7115"/>
    <w:rsid w:val="00805A11"/>
    <w:rsid w:val="00823A4E"/>
    <w:rsid w:val="0082774A"/>
    <w:rsid w:val="00856BAC"/>
    <w:rsid w:val="00877603"/>
    <w:rsid w:val="00892548"/>
    <w:rsid w:val="008A6828"/>
    <w:rsid w:val="008C0843"/>
    <w:rsid w:val="008C474A"/>
    <w:rsid w:val="008D7C3E"/>
    <w:rsid w:val="008E3260"/>
    <w:rsid w:val="008E3423"/>
    <w:rsid w:val="0091714D"/>
    <w:rsid w:val="00932092"/>
    <w:rsid w:val="00932692"/>
    <w:rsid w:val="009418EA"/>
    <w:rsid w:val="00947255"/>
    <w:rsid w:val="0096336D"/>
    <w:rsid w:val="009B6483"/>
    <w:rsid w:val="009C70A2"/>
    <w:rsid w:val="009D1A85"/>
    <w:rsid w:val="009D2F82"/>
    <w:rsid w:val="009D32A1"/>
    <w:rsid w:val="009D58CB"/>
    <w:rsid w:val="009E03CF"/>
    <w:rsid w:val="009E29B5"/>
    <w:rsid w:val="00A02F15"/>
    <w:rsid w:val="00A177BD"/>
    <w:rsid w:val="00A76BD7"/>
    <w:rsid w:val="00A77489"/>
    <w:rsid w:val="00A95520"/>
    <w:rsid w:val="00AB03E0"/>
    <w:rsid w:val="00AC055B"/>
    <w:rsid w:val="00AC6B53"/>
    <w:rsid w:val="00AE7399"/>
    <w:rsid w:val="00AF0ADA"/>
    <w:rsid w:val="00B03E3B"/>
    <w:rsid w:val="00B31726"/>
    <w:rsid w:val="00B5109A"/>
    <w:rsid w:val="00B524F8"/>
    <w:rsid w:val="00B96918"/>
    <w:rsid w:val="00BA501B"/>
    <w:rsid w:val="00BA5BBF"/>
    <w:rsid w:val="00BA6C5E"/>
    <w:rsid w:val="00BB322F"/>
    <w:rsid w:val="00C15352"/>
    <w:rsid w:val="00C67CB3"/>
    <w:rsid w:val="00CA7D20"/>
    <w:rsid w:val="00CB432C"/>
    <w:rsid w:val="00CC3010"/>
    <w:rsid w:val="00CC613C"/>
    <w:rsid w:val="00CE488E"/>
    <w:rsid w:val="00CF1343"/>
    <w:rsid w:val="00D1259A"/>
    <w:rsid w:val="00D13B80"/>
    <w:rsid w:val="00D23EC0"/>
    <w:rsid w:val="00D26F45"/>
    <w:rsid w:val="00D31E93"/>
    <w:rsid w:val="00D41C72"/>
    <w:rsid w:val="00D43F69"/>
    <w:rsid w:val="00D43FC7"/>
    <w:rsid w:val="00D71D4A"/>
    <w:rsid w:val="00D7260C"/>
    <w:rsid w:val="00D871FC"/>
    <w:rsid w:val="00D967FF"/>
    <w:rsid w:val="00DC277F"/>
    <w:rsid w:val="00DD01EB"/>
    <w:rsid w:val="00E1621D"/>
    <w:rsid w:val="00E22477"/>
    <w:rsid w:val="00E315AB"/>
    <w:rsid w:val="00E44723"/>
    <w:rsid w:val="00E62B21"/>
    <w:rsid w:val="00E6583A"/>
    <w:rsid w:val="00E94645"/>
    <w:rsid w:val="00E97834"/>
    <w:rsid w:val="00EB2500"/>
    <w:rsid w:val="00EC7786"/>
    <w:rsid w:val="00ED19DD"/>
    <w:rsid w:val="00ED3C1F"/>
    <w:rsid w:val="00F202AF"/>
    <w:rsid w:val="00F2553E"/>
    <w:rsid w:val="00F41622"/>
    <w:rsid w:val="00F611CE"/>
    <w:rsid w:val="00F8190E"/>
    <w:rsid w:val="00F84056"/>
    <w:rsid w:val="00F93026"/>
    <w:rsid w:val="00F94FB3"/>
    <w:rsid w:val="00FA6578"/>
    <w:rsid w:val="00FC27F9"/>
    <w:rsid w:val="00FC5A2D"/>
    <w:rsid w:val="00FC6F42"/>
    <w:rsid w:val="00FE5256"/>
    <w:rsid w:val="00FF4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2AE6"/>
    <w:rPr>
      <w:color w:val="808080"/>
    </w:rPr>
  </w:style>
  <w:style w:type="paragraph" w:customStyle="1" w:styleId="4C73057AFBCF452D9506789FAC64ED94">
    <w:name w:val="4C73057AFBCF452D9506789FAC64ED94"/>
    <w:rsid w:val="00392AE6"/>
    <w:pPr>
      <w:spacing w:after="160" w:line="259" w:lineRule="auto"/>
    </w:pPr>
  </w:style>
  <w:style w:type="paragraph" w:customStyle="1" w:styleId="D7B37AE5A0DB41A8BF99030F926F2742">
    <w:name w:val="D7B37AE5A0DB41A8BF99030F926F2742"/>
    <w:rsid w:val="00392AE6"/>
    <w:pPr>
      <w:spacing w:after="160" w:line="259" w:lineRule="auto"/>
    </w:pPr>
  </w:style>
  <w:style w:type="paragraph" w:customStyle="1" w:styleId="011EAE74715542F6922D8E4A2A6999C9">
    <w:name w:val="011EAE74715542F6922D8E4A2A6999C9"/>
    <w:rsid w:val="00392A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16B3-5948-48B7-A598-5B4596FC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14764</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Uždaroji akcinė bendrovė „Omnitel“,toliau tekste OMNITEL, atstovaujamas/-a [Omnitel_atstovas], [Omnitel_atstovo_pareigos], veikiančio/-ios pagal suteiktus įgaliojimus nr</vt:lpstr>
      <vt:lpstr>Uždaroji akcinė bendrovė „Omnitel“,toliau tekste OMNITEL, atstovaujamas/-a [Omnitel_atstovas], [Omnitel_atstovo_pareigos], veikiančio/-ios pagal suteiktus įgaliojimus nr</vt:lpstr>
    </vt:vector>
  </TitlesOfParts>
  <Company>UAB Omnitel</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Uždaroji akcinė bendrovė „Omnitel“,toliau tekste OMNITEL, atstovaujamas/-a [Omnitel_atstovas], [Omnitel_atstovo_pareigos], veikiančio/-ios pagal suteiktus įgaliojimus nr</dc:title>
  <dc:creator>Greta Sabukaitė</dc:creator>
  <dc:description>v08</dc:description>
  <cp:lastModifiedBy>37068</cp:lastModifiedBy>
  <cp:revision>2</cp:revision>
  <cp:lastPrinted>2009-10-23T12:10:00Z</cp:lastPrinted>
  <dcterms:created xsi:type="dcterms:W3CDTF">2023-11-13T08:55:00Z</dcterms:created>
  <dcterms:modified xsi:type="dcterms:W3CDTF">2023-11-13T08:55:00Z</dcterms:modified>
</cp:coreProperties>
</file>