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2CC67BEF" w:rsidR="00540279" w:rsidRPr="00AC6DC8" w:rsidRDefault="006D3943" w:rsidP="00AC6DC8">
      <w:pPr>
        <w:spacing w:after="0" w:line="276" w:lineRule="auto"/>
        <w:ind w:firstLine="360"/>
        <w:jc w:val="center"/>
        <w:rPr>
          <w:rFonts w:ascii="Arial" w:hAnsi="Arial" w:cs="Arial"/>
          <w:b/>
        </w:rPr>
      </w:pPr>
      <w:r w:rsidRPr="00AC6DC8">
        <w:rPr>
          <w:rFonts w:ascii="Arial" w:hAnsi="Arial" w:cs="Arial"/>
          <w:b/>
        </w:rPr>
        <w:t>PASLAUGŲ</w:t>
      </w:r>
      <w:r w:rsidR="00540279" w:rsidRPr="00AC6DC8">
        <w:rPr>
          <w:rFonts w:ascii="Arial" w:hAnsi="Arial" w:cs="Arial"/>
          <w:b/>
        </w:rPr>
        <w:t xml:space="preserve"> </w:t>
      </w:r>
      <w:r w:rsidR="00E239FD" w:rsidRPr="00AC6DC8">
        <w:rPr>
          <w:rFonts w:ascii="Arial" w:hAnsi="Arial" w:cs="Arial"/>
          <w:b/>
        </w:rPr>
        <w:t xml:space="preserve">VIEŠOJO </w:t>
      </w:r>
      <w:r w:rsidR="00540279" w:rsidRPr="00AC6DC8">
        <w:rPr>
          <w:rFonts w:ascii="Arial" w:hAnsi="Arial" w:cs="Arial"/>
          <w:b/>
        </w:rPr>
        <w:t xml:space="preserve">PIRKIMO–PARDAVIMO SUTARTIS </w:t>
      </w:r>
    </w:p>
    <w:p w14:paraId="3B6DDF61" w14:textId="77777777" w:rsidR="00540279" w:rsidRPr="00AC6DC8" w:rsidRDefault="00540279" w:rsidP="00AC6DC8">
      <w:pPr>
        <w:spacing w:after="0" w:line="276" w:lineRule="auto"/>
        <w:ind w:firstLine="360"/>
        <w:jc w:val="center"/>
        <w:rPr>
          <w:rFonts w:ascii="Arial" w:hAnsi="Arial" w:cs="Arial"/>
        </w:rPr>
      </w:pPr>
    </w:p>
    <w:p w14:paraId="011F536D" w14:textId="71E97E0B" w:rsidR="00540279" w:rsidRPr="00AC6DC8" w:rsidRDefault="00540279" w:rsidP="00AC6DC8">
      <w:pPr>
        <w:spacing w:after="0" w:line="276" w:lineRule="auto"/>
        <w:ind w:firstLine="360"/>
        <w:jc w:val="center"/>
        <w:rPr>
          <w:rFonts w:ascii="Arial" w:hAnsi="Arial" w:cs="Arial"/>
        </w:rPr>
      </w:pPr>
      <w:r w:rsidRPr="0084167C">
        <w:rPr>
          <w:rFonts w:ascii="Arial" w:hAnsi="Arial" w:cs="Arial"/>
        </w:rPr>
        <w:t>20</w:t>
      </w:r>
      <w:r w:rsidR="00515EB9">
        <w:rPr>
          <w:rFonts w:ascii="Arial" w:hAnsi="Arial" w:cs="Arial"/>
        </w:rPr>
        <w:t>23</w:t>
      </w:r>
      <w:r w:rsidRPr="00AC6DC8">
        <w:rPr>
          <w:rFonts w:ascii="Arial" w:hAnsi="Arial" w:cs="Arial"/>
        </w:rPr>
        <w:t xml:space="preserve"> m. </w:t>
      </w:r>
      <w:r w:rsidR="00145A92">
        <w:rPr>
          <w:rFonts w:ascii="Arial" w:hAnsi="Arial" w:cs="Arial"/>
        </w:rPr>
        <w:t>spalio 20</w:t>
      </w:r>
      <w:r w:rsidRPr="00AC6DC8">
        <w:rPr>
          <w:rFonts w:ascii="Arial" w:hAnsi="Arial" w:cs="Arial"/>
        </w:rPr>
        <w:t xml:space="preserve"> d. </w:t>
      </w:r>
      <w:r w:rsidR="00E239FD" w:rsidRPr="00AC6DC8">
        <w:rPr>
          <w:rFonts w:ascii="Arial" w:hAnsi="Arial" w:cs="Arial"/>
        </w:rPr>
        <w:t>Nr.</w:t>
      </w:r>
      <w:r w:rsidR="00145A92">
        <w:rPr>
          <w:rFonts w:ascii="Arial" w:hAnsi="Arial" w:cs="Arial"/>
        </w:rPr>
        <w:t xml:space="preserve"> 77-VP-5679</w:t>
      </w:r>
    </w:p>
    <w:p w14:paraId="29D01F24" w14:textId="77777777" w:rsidR="00540279" w:rsidRPr="00AC6DC8" w:rsidRDefault="00540279" w:rsidP="00AC6DC8">
      <w:pPr>
        <w:spacing w:after="0" w:line="276" w:lineRule="auto"/>
        <w:ind w:firstLine="360"/>
        <w:jc w:val="center"/>
        <w:rPr>
          <w:rFonts w:ascii="Arial" w:hAnsi="Arial" w:cs="Arial"/>
        </w:rPr>
      </w:pPr>
      <w:r w:rsidRPr="00AC6DC8">
        <w:rPr>
          <w:rFonts w:ascii="Arial" w:hAnsi="Arial" w:cs="Arial"/>
        </w:rPr>
        <w:t>Vilnius</w:t>
      </w:r>
    </w:p>
    <w:p w14:paraId="304777CE" w14:textId="77777777" w:rsidR="00540279" w:rsidRPr="00AC6DC8" w:rsidRDefault="00540279" w:rsidP="00AC6DC8">
      <w:pPr>
        <w:spacing w:after="0" w:line="276" w:lineRule="auto"/>
        <w:ind w:firstLine="360"/>
        <w:jc w:val="center"/>
        <w:rPr>
          <w:rFonts w:ascii="Arial" w:hAnsi="Arial" w:cs="Arial"/>
        </w:rPr>
      </w:pPr>
    </w:p>
    <w:p w14:paraId="40CBE301" w14:textId="77777777" w:rsidR="00540279" w:rsidRPr="00AC6DC8" w:rsidRDefault="00540279" w:rsidP="00AC6DC8">
      <w:pPr>
        <w:keepNext/>
        <w:spacing w:after="0" w:line="276" w:lineRule="auto"/>
        <w:ind w:right="-82" w:firstLine="360"/>
        <w:jc w:val="center"/>
        <w:outlineLvl w:val="1"/>
        <w:rPr>
          <w:rFonts w:ascii="Arial" w:eastAsia="Times New Roman" w:hAnsi="Arial" w:cs="Arial"/>
          <w:b/>
          <w:bCs/>
        </w:rPr>
      </w:pPr>
      <w:bookmarkStart w:id="0" w:name="_Toc438559488"/>
      <w:bookmarkStart w:id="1" w:name="_Toc438559815"/>
      <w:r w:rsidRPr="00AC6DC8">
        <w:rPr>
          <w:rFonts w:ascii="Arial" w:eastAsia="Times New Roman" w:hAnsi="Arial" w:cs="Arial"/>
          <w:b/>
          <w:bCs/>
        </w:rPr>
        <w:t>SPECIALIOSIOS SĄLYGOS</w:t>
      </w:r>
      <w:bookmarkEnd w:id="0"/>
      <w:bookmarkEnd w:id="1"/>
    </w:p>
    <w:p w14:paraId="68D0724B" w14:textId="77777777" w:rsidR="00AE1CCA" w:rsidRPr="00AC6DC8" w:rsidRDefault="00AE1CCA" w:rsidP="00AC6DC8">
      <w:pPr>
        <w:keepNext/>
        <w:spacing w:after="0" w:line="276" w:lineRule="auto"/>
        <w:ind w:right="-82" w:firstLine="360"/>
        <w:jc w:val="center"/>
        <w:outlineLvl w:val="1"/>
        <w:rPr>
          <w:rFonts w:ascii="Arial" w:eastAsia="Times New Roman" w:hAnsi="Arial" w:cs="Arial"/>
          <w:b/>
          <w:bCs/>
        </w:rPr>
      </w:pPr>
    </w:p>
    <w:p w14:paraId="10137C82" w14:textId="6EB60236" w:rsidR="00B52504" w:rsidRPr="000D70A9" w:rsidRDefault="00B52504" w:rsidP="000D70A9">
      <w:pPr>
        <w:spacing w:after="0" w:line="240" w:lineRule="auto"/>
        <w:ind w:firstLine="360"/>
        <w:jc w:val="both"/>
        <w:rPr>
          <w:rFonts w:ascii="Arial" w:eastAsia="Times New Roman" w:hAnsi="Arial" w:cs="Arial"/>
        </w:rPr>
      </w:pPr>
      <w:r w:rsidRPr="000D70A9">
        <w:rPr>
          <w:rFonts w:ascii="Arial" w:eastAsia="Calibri" w:hAnsi="Arial" w:cs="Arial"/>
          <w:b/>
          <w:iCs/>
          <w:color w:val="000000" w:themeColor="text1"/>
        </w:rPr>
        <w:t>V</w:t>
      </w:r>
      <w:r w:rsidRPr="000D70A9">
        <w:rPr>
          <w:rFonts w:ascii="Arial" w:eastAsia="Calibri" w:hAnsi="Arial" w:cs="Arial"/>
          <w:b/>
          <w:bCs/>
          <w:iCs/>
          <w:color w:val="000000" w:themeColor="text1"/>
        </w:rPr>
        <w:t>alstybės įmonė Valstybinių miškų urėdija</w:t>
      </w:r>
      <w:r w:rsidR="0084167C" w:rsidRPr="000D70A9">
        <w:rPr>
          <w:rFonts w:ascii="Arial" w:eastAsia="Calibri" w:hAnsi="Arial" w:cs="Arial"/>
          <w:b/>
          <w:bCs/>
          <w:iCs/>
          <w:color w:val="000000" w:themeColor="text1"/>
        </w:rPr>
        <w:t xml:space="preserve"> </w:t>
      </w:r>
      <w:r w:rsidR="00D37171" w:rsidRPr="0013204C">
        <w:rPr>
          <w:rFonts w:ascii="Arial" w:eastAsia="Times New Roman" w:hAnsi="Arial" w:cs="Arial"/>
        </w:rPr>
        <w:t xml:space="preserve">įmonės kodas </w:t>
      </w:r>
      <w:r w:rsidR="00D37171" w:rsidRPr="0013204C">
        <w:rPr>
          <w:rFonts w:ascii="Arial" w:eastAsia="Times New Roman" w:hAnsi="Arial" w:cs="Arial"/>
          <w:color w:val="000000"/>
        </w:rPr>
        <w:t>132340880</w:t>
      </w:r>
      <w:r w:rsidR="00D37171" w:rsidRPr="0013204C">
        <w:rPr>
          <w:rFonts w:ascii="Arial" w:eastAsia="Times New Roman" w:hAnsi="Arial" w:cs="Arial"/>
          <w:iCs/>
          <w:color w:val="000000"/>
        </w:rPr>
        <w:t>, atstovaujama</w:t>
      </w:r>
      <w:r w:rsidR="00D37171" w:rsidRPr="0013204C">
        <w:rPr>
          <w:rFonts w:ascii="Arial" w:eastAsia="Times New Roman" w:hAnsi="Arial" w:cs="Arial"/>
          <w:color w:val="000000"/>
        </w:rPr>
        <w:t xml:space="preserve"> </w:t>
      </w:r>
      <w:r w:rsidR="00D37171" w:rsidRPr="0013204C">
        <w:rPr>
          <w:rFonts w:ascii="Arial" w:hAnsi="Arial" w:cs="Arial"/>
        </w:rPr>
        <w:t xml:space="preserve">generalinio direktoriaus Valdo </w:t>
      </w:r>
      <w:proofErr w:type="spellStart"/>
      <w:r w:rsidR="00D37171" w:rsidRPr="0013204C">
        <w:rPr>
          <w:rFonts w:ascii="Arial" w:hAnsi="Arial" w:cs="Arial"/>
        </w:rPr>
        <w:t>Kaubrės</w:t>
      </w:r>
      <w:proofErr w:type="spellEnd"/>
      <w:r w:rsidR="00D37171" w:rsidRPr="0013204C">
        <w:rPr>
          <w:rFonts w:ascii="Arial" w:hAnsi="Arial" w:cs="Arial"/>
        </w:rPr>
        <w:t>, veikiančio pagal įmonės įstatus</w:t>
      </w:r>
      <w:r w:rsidR="00C95551" w:rsidRPr="000D70A9">
        <w:rPr>
          <w:rFonts w:ascii="Arial" w:eastAsia="Times New Roman" w:hAnsi="Arial" w:cs="Arial"/>
          <w:color w:val="538135" w:themeColor="accent6" w:themeShade="BF"/>
        </w:rPr>
        <w:t xml:space="preserve"> </w:t>
      </w:r>
      <w:r w:rsidR="00C95551" w:rsidRPr="000D70A9">
        <w:rPr>
          <w:rFonts w:ascii="Arial" w:eastAsia="Times New Roman" w:hAnsi="Arial" w:cs="Arial"/>
        </w:rPr>
        <w:t xml:space="preserve">(toliau – </w:t>
      </w:r>
      <w:r w:rsidR="00C95551" w:rsidRPr="000D70A9">
        <w:rPr>
          <w:rFonts w:ascii="Arial" w:eastAsia="Times New Roman" w:hAnsi="Arial" w:cs="Arial"/>
          <w:b/>
        </w:rPr>
        <w:t>Užsakovas</w:t>
      </w:r>
      <w:r w:rsidR="00C95551" w:rsidRPr="000D70A9">
        <w:rPr>
          <w:rFonts w:ascii="Arial" w:eastAsia="Times New Roman" w:hAnsi="Arial" w:cs="Arial"/>
        </w:rPr>
        <w:t xml:space="preserve">), </w:t>
      </w:r>
    </w:p>
    <w:p w14:paraId="43C9AE73" w14:textId="77777777" w:rsidR="00B52504" w:rsidRPr="000D70A9" w:rsidRDefault="00C95551" w:rsidP="000D70A9">
      <w:pPr>
        <w:spacing w:after="0" w:line="240" w:lineRule="auto"/>
        <w:ind w:firstLine="360"/>
        <w:jc w:val="both"/>
        <w:rPr>
          <w:rFonts w:ascii="Arial" w:eastAsia="Times New Roman" w:hAnsi="Arial" w:cs="Arial"/>
        </w:rPr>
      </w:pPr>
      <w:r w:rsidRPr="000D70A9">
        <w:rPr>
          <w:rFonts w:ascii="Arial" w:eastAsia="Times New Roman" w:hAnsi="Arial" w:cs="Arial"/>
        </w:rPr>
        <w:t xml:space="preserve">ir </w:t>
      </w:r>
    </w:p>
    <w:p w14:paraId="5D9BC9A3" w14:textId="124A194D" w:rsidR="00515EB9" w:rsidRPr="00D37171" w:rsidRDefault="00D37171" w:rsidP="000D70A9">
      <w:pPr>
        <w:spacing w:after="0" w:line="240" w:lineRule="auto"/>
        <w:ind w:firstLine="360"/>
        <w:jc w:val="both"/>
        <w:rPr>
          <w:rFonts w:ascii="Arial" w:eastAsia="Times New Roman" w:hAnsi="Arial" w:cs="Arial"/>
        </w:rPr>
      </w:pPr>
      <w:r w:rsidRPr="00D37171">
        <w:rPr>
          <w:rFonts w:ascii="Arial" w:eastAsia="Times New Roman" w:hAnsi="Arial" w:cs="Arial"/>
          <w:b/>
          <w:bCs/>
        </w:rPr>
        <w:t xml:space="preserve">UAB „Baltic </w:t>
      </w:r>
      <w:proofErr w:type="spellStart"/>
      <w:r w:rsidRPr="00D37171">
        <w:rPr>
          <w:rFonts w:ascii="Arial" w:eastAsia="Times New Roman" w:hAnsi="Arial" w:cs="Arial"/>
          <w:b/>
          <w:bCs/>
        </w:rPr>
        <w:t>Medics</w:t>
      </w:r>
      <w:proofErr w:type="spellEnd"/>
      <w:r w:rsidRPr="00D37171">
        <w:rPr>
          <w:rFonts w:ascii="Arial" w:eastAsia="Times New Roman" w:hAnsi="Arial" w:cs="Arial"/>
          <w:b/>
          <w:bCs/>
        </w:rPr>
        <w:t>“</w:t>
      </w:r>
      <w:r w:rsidR="00B52504" w:rsidRPr="00D37171">
        <w:rPr>
          <w:rFonts w:ascii="Arial" w:eastAsia="Times New Roman" w:hAnsi="Arial" w:cs="Arial"/>
        </w:rPr>
        <w:t>, įmonės kodas</w:t>
      </w:r>
      <w:r w:rsidRPr="00D37171">
        <w:rPr>
          <w:rFonts w:ascii="Arial" w:eastAsia="Times New Roman" w:hAnsi="Arial" w:cs="Arial"/>
        </w:rPr>
        <w:t xml:space="preserve"> 302449178</w:t>
      </w:r>
      <w:r w:rsidR="00B52504" w:rsidRPr="00D37171">
        <w:rPr>
          <w:rFonts w:ascii="Arial" w:eastAsia="Times New Roman" w:hAnsi="Arial" w:cs="Arial"/>
        </w:rPr>
        <w:t xml:space="preserve">, atstovaujama </w:t>
      </w:r>
      <w:r w:rsidRPr="00D37171">
        <w:rPr>
          <w:rFonts w:ascii="Arial" w:eastAsia="Calibri" w:hAnsi="Arial" w:cs="Arial"/>
        </w:rPr>
        <w:t xml:space="preserve">direktorės Saulės </w:t>
      </w:r>
      <w:proofErr w:type="spellStart"/>
      <w:r w:rsidRPr="00D37171">
        <w:rPr>
          <w:rFonts w:ascii="Arial" w:eastAsia="Calibri" w:hAnsi="Arial" w:cs="Arial"/>
        </w:rPr>
        <w:t>J</w:t>
      </w:r>
      <w:r w:rsidR="00620E70">
        <w:rPr>
          <w:rFonts w:ascii="Arial" w:eastAsia="Calibri" w:hAnsi="Arial" w:cs="Arial"/>
        </w:rPr>
        <w:t>a</w:t>
      </w:r>
      <w:r w:rsidRPr="00D37171">
        <w:rPr>
          <w:rFonts w:ascii="Arial" w:eastAsia="Calibri" w:hAnsi="Arial" w:cs="Arial"/>
        </w:rPr>
        <w:t>kubauskės</w:t>
      </w:r>
      <w:proofErr w:type="spellEnd"/>
      <w:r w:rsidR="00B52504" w:rsidRPr="00D37171">
        <w:rPr>
          <w:rFonts w:ascii="Arial" w:eastAsia="Times New Roman" w:hAnsi="Arial" w:cs="Arial"/>
        </w:rPr>
        <w:t xml:space="preserve"> veikiančio</w:t>
      </w:r>
      <w:r w:rsidRPr="00D37171">
        <w:rPr>
          <w:rFonts w:ascii="Arial" w:eastAsia="Times New Roman" w:hAnsi="Arial" w:cs="Arial"/>
        </w:rPr>
        <w:t>s</w:t>
      </w:r>
      <w:r w:rsidR="00335181">
        <w:rPr>
          <w:rFonts w:ascii="Arial" w:eastAsia="Times New Roman" w:hAnsi="Arial" w:cs="Arial"/>
        </w:rPr>
        <w:t>,</w:t>
      </w:r>
      <w:r w:rsidR="00B52504" w:rsidRPr="00D37171">
        <w:rPr>
          <w:rFonts w:ascii="Arial" w:eastAsia="Times New Roman" w:hAnsi="Arial" w:cs="Arial"/>
        </w:rPr>
        <w:t xml:space="preserve"> pagal </w:t>
      </w:r>
      <w:bookmarkStart w:id="2" w:name="_Hlk29278562"/>
      <w:r w:rsidRPr="00D37171">
        <w:rPr>
          <w:rFonts w:ascii="Arial" w:eastAsia="Times New Roman" w:hAnsi="Arial" w:cs="Arial"/>
        </w:rPr>
        <w:t xml:space="preserve">bendrovės įstatus </w:t>
      </w:r>
      <w:bookmarkEnd w:id="2"/>
      <w:r w:rsidR="00C95551" w:rsidRPr="00D37171">
        <w:rPr>
          <w:rFonts w:ascii="Arial" w:eastAsia="Times New Roman" w:hAnsi="Arial" w:cs="Arial"/>
        </w:rPr>
        <w:t xml:space="preserve">(toliau – </w:t>
      </w:r>
      <w:r w:rsidR="00C95551" w:rsidRPr="00D37171">
        <w:rPr>
          <w:rFonts w:ascii="Arial" w:eastAsia="Times New Roman" w:hAnsi="Arial" w:cs="Arial"/>
          <w:b/>
        </w:rPr>
        <w:t>Paslaugų teikėjas</w:t>
      </w:r>
      <w:r w:rsidR="00C95551" w:rsidRPr="00D37171">
        <w:rPr>
          <w:rFonts w:ascii="Arial" w:eastAsia="Times New Roman" w:hAnsi="Arial" w:cs="Arial"/>
        </w:rPr>
        <w:t>),</w:t>
      </w:r>
      <w:r w:rsidR="005E3AFE" w:rsidRPr="00D37171">
        <w:rPr>
          <w:rFonts w:ascii="Arial" w:eastAsia="Times New Roman" w:hAnsi="Arial" w:cs="Arial"/>
        </w:rPr>
        <w:t xml:space="preserve"> </w:t>
      </w:r>
      <w:r w:rsidR="00C95551" w:rsidRPr="00D37171">
        <w:rPr>
          <w:rFonts w:ascii="Arial" w:eastAsia="Times New Roman" w:hAnsi="Arial" w:cs="Arial"/>
        </w:rPr>
        <w:t xml:space="preserve"> </w:t>
      </w:r>
    </w:p>
    <w:p w14:paraId="1FBD9000" w14:textId="49BDC064" w:rsidR="00540279" w:rsidRPr="000D70A9" w:rsidRDefault="00C95551" w:rsidP="000D70A9">
      <w:pPr>
        <w:spacing w:after="0" w:line="240" w:lineRule="auto"/>
        <w:ind w:firstLine="360"/>
        <w:jc w:val="both"/>
        <w:rPr>
          <w:rFonts w:ascii="Arial" w:eastAsia="Times New Roman" w:hAnsi="Arial" w:cs="Arial"/>
        </w:rPr>
      </w:pPr>
      <w:r w:rsidRPr="000D70A9">
        <w:rPr>
          <w:rFonts w:ascii="Arial" w:eastAsia="Times New Roman" w:hAnsi="Arial" w:cs="Arial"/>
        </w:rPr>
        <w:t xml:space="preserve">toliau kartu vadinami </w:t>
      </w:r>
      <w:r w:rsidRPr="000D70A9">
        <w:rPr>
          <w:rFonts w:ascii="Arial" w:hAnsi="Arial" w:cs="Arial"/>
          <w:b/>
        </w:rPr>
        <w:t>„</w:t>
      </w:r>
      <w:r w:rsidRPr="000D70A9">
        <w:rPr>
          <w:rFonts w:ascii="Arial" w:eastAsia="Times New Roman" w:hAnsi="Arial" w:cs="Arial"/>
          <w:b/>
        </w:rPr>
        <w:t>Šalimis</w:t>
      </w:r>
      <w:r w:rsidRPr="000D70A9">
        <w:rPr>
          <w:rFonts w:ascii="Arial" w:hAnsi="Arial" w:cs="Arial"/>
          <w:b/>
        </w:rPr>
        <w:t>“</w:t>
      </w:r>
      <w:r w:rsidRPr="000D70A9">
        <w:rPr>
          <w:rFonts w:ascii="Arial" w:eastAsia="Times New Roman" w:hAnsi="Arial" w:cs="Arial"/>
        </w:rPr>
        <w:t xml:space="preserve">, o kiekviena atskirai – </w:t>
      </w:r>
      <w:r w:rsidRPr="000D70A9">
        <w:rPr>
          <w:rFonts w:ascii="Arial" w:hAnsi="Arial" w:cs="Arial"/>
          <w:b/>
        </w:rPr>
        <w:t>„</w:t>
      </w:r>
      <w:r w:rsidRPr="000D70A9">
        <w:rPr>
          <w:rFonts w:ascii="Arial" w:eastAsia="Times New Roman" w:hAnsi="Arial" w:cs="Arial"/>
          <w:b/>
        </w:rPr>
        <w:t>Šalimi</w:t>
      </w:r>
      <w:r w:rsidRPr="000D70A9">
        <w:rPr>
          <w:rFonts w:ascii="Arial" w:hAnsi="Arial" w:cs="Arial"/>
          <w:b/>
        </w:rPr>
        <w:t>“</w:t>
      </w:r>
      <w:r w:rsidRPr="000D70A9">
        <w:rPr>
          <w:rFonts w:ascii="Arial" w:eastAsia="Times New Roman" w:hAnsi="Arial" w:cs="Arial"/>
        </w:rPr>
        <w:t xml:space="preserve">, sudarė šią </w:t>
      </w:r>
      <w:r w:rsidR="00E239FD" w:rsidRPr="000D70A9">
        <w:rPr>
          <w:rFonts w:ascii="Arial" w:eastAsia="Times New Roman" w:hAnsi="Arial" w:cs="Arial"/>
        </w:rPr>
        <w:t>P</w:t>
      </w:r>
      <w:r w:rsidRPr="000D70A9">
        <w:rPr>
          <w:rFonts w:ascii="Arial" w:eastAsia="Times New Roman" w:hAnsi="Arial" w:cs="Arial"/>
        </w:rPr>
        <w:t xml:space="preserve">aslaugų </w:t>
      </w:r>
      <w:r w:rsidR="00E239FD" w:rsidRPr="000D70A9">
        <w:rPr>
          <w:rFonts w:ascii="Arial" w:eastAsia="Times New Roman" w:hAnsi="Arial" w:cs="Arial"/>
        </w:rPr>
        <w:t xml:space="preserve">viešojo </w:t>
      </w:r>
      <w:r w:rsidRPr="000D70A9">
        <w:rPr>
          <w:rFonts w:ascii="Arial" w:eastAsia="Times New Roman" w:hAnsi="Arial" w:cs="Arial"/>
        </w:rPr>
        <w:t xml:space="preserve">pirkimo–pardavimo sutartį, toliau vadinamą </w:t>
      </w:r>
      <w:r w:rsidRPr="000D70A9">
        <w:rPr>
          <w:rFonts w:ascii="Arial" w:hAnsi="Arial" w:cs="Arial"/>
          <w:b/>
        </w:rPr>
        <w:t>„</w:t>
      </w:r>
      <w:r w:rsidRPr="000D70A9">
        <w:rPr>
          <w:rFonts w:ascii="Arial" w:eastAsia="Times New Roman" w:hAnsi="Arial" w:cs="Arial"/>
          <w:b/>
        </w:rPr>
        <w:t>Sutartimi</w:t>
      </w:r>
      <w:r w:rsidR="00515EB9" w:rsidRPr="000D70A9">
        <w:rPr>
          <w:rFonts w:ascii="Arial" w:hAnsi="Arial" w:cs="Arial"/>
          <w:b/>
        </w:rPr>
        <w:t>“</w:t>
      </w:r>
      <w:r w:rsidRPr="000D70A9">
        <w:rPr>
          <w:rFonts w:ascii="Arial" w:eastAsia="Times New Roman" w:hAnsi="Arial" w:cs="Arial"/>
        </w:rPr>
        <w:t>, ir susitarė dėl toliau išvardintų sąlygų:</w:t>
      </w:r>
    </w:p>
    <w:p w14:paraId="464A00EE" w14:textId="77777777" w:rsidR="00AE1CCA" w:rsidRPr="000D70A9" w:rsidRDefault="00AE1CCA" w:rsidP="000D70A9">
      <w:pPr>
        <w:spacing w:after="0" w:line="240" w:lineRule="auto"/>
        <w:ind w:firstLine="360"/>
        <w:jc w:val="both"/>
        <w:rPr>
          <w:rFonts w:ascii="Arial" w:eastAsia="Times New Roman" w:hAnsi="Arial" w:cs="Arial"/>
        </w:rPr>
      </w:pPr>
    </w:p>
    <w:p w14:paraId="20127564" w14:textId="77777777" w:rsidR="00540279" w:rsidRPr="000D70A9" w:rsidRDefault="00B26941" w:rsidP="000D70A9">
      <w:pPr>
        <w:numPr>
          <w:ilvl w:val="0"/>
          <w:numId w:val="1"/>
        </w:numPr>
        <w:spacing w:after="0" w:line="240" w:lineRule="auto"/>
        <w:ind w:firstLine="360"/>
        <w:jc w:val="center"/>
        <w:rPr>
          <w:rFonts w:ascii="Arial" w:hAnsi="Arial" w:cs="Arial"/>
          <w:b/>
        </w:rPr>
      </w:pPr>
      <w:r w:rsidRPr="000D70A9">
        <w:rPr>
          <w:rFonts w:ascii="Arial" w:hAnsi="Arial" w:cs="Arial"/>
          <w:b/>
        </w:rPr>
        <w:t>SUTARTIES DALYKAS</w:t>
      </w:r>
    </w:p>
    <w:p w14:paraId="18C7646C" w14:textId="20F99298" w:rsidR="00254D98" w:rsidRDefault="00D03311" w:rsidP="00D37171">
      <w:pPr>
        <w:pStyle w:val="Komentarotekstas"/>
        <w:tabs>
          <w:tab w:val="left" w:pos="993"/>
        </w:tabs>
        <w:spacing w:after="0"/>
        <w:ind w:firstLine="567"/>
        <w:jc w:val="both"/>
        <w:rPr>
          <w:rFonts w:ascii="Arial" w:hAnsi="Arial" w:cs="Arial"/>
          <w:sz w:val="22"/>
          <w:szCs w:val="22"/>
        </w:rPr>
      </w:pPr>
      <w:r w:rsidRPr="000D70A9">
        <w:rPr>
          <w:rFonts w:ascii="Arial" w:hAnsi="Arial" w:cs="Arial"/>
          <w:bCs/>
          <w:sz w:val="22"/>
          <w:szCs w:val="22"/>
          <w:lang w:val="en-US"/>
        </w:rPr>
        <w:t xml:space="preserve">1.1. </w:t>
      </w:r>
      <w:r w:rsidRPr="000D70A9">
        <w:rPr>
          <w:rFonts w:ascii="Arial" w:hAnsi="Arial" w:cs="Arial"/>
          <w:sz w:val="22"/>
          <w:szCs w:val="22"/>
        </w:rPr>
        <w:t>Sutarties dalykas</w:t>
      </w:r>
      <w:r w:rsidR="009A389F" w:rsidRPr="000D70A9">
        <w:rPr>
          <w:rFonts w:ascii="Arial" w:hAnsi="Arial" w:cs="Arial"/>
          <w:sz w:val="22"/>
          <w:szCs w:val="22"/>
        </w:rPr>
        <w:t xml:space="preserve"> privalomo periodinio profilaktinio darbuotojų sveikatos tikrinimo</w:t>
      </w:r>
      <w:r w:rsidR="00515EB9" w:rsidRPr="000D70A9">
        <w:rPr>
          <w:rFonts w:ascii="Arial" w:hAnsi="Arial" w:cs="Arial"/>
          <w:sz w:val="22"/>
          <w:szCs w:val="22"/>
        </w:rPr>
        <w:t xml:space="preserve"> </w:t>
      </w:r>
      <w:r w:rsidR="009A389F" w:rsidRPr="000D70A9">
        <w:rPr>
          <w:rFonts w:ascii="Arial" w:hAnsi="Arial" w:cs="Arial"/>
          <w:sz w:val="22"/>
          <w:szCs w:val="22"/>
        </w:rPr>
        <w:t>paslaugų</w:t>
      </w:r>
      <w:r w:rsidRPr="000D70A9">
        <w:rPr>
          <w:rFonts w:ascii="Arial" w:hAnsi="Arial" w:cs="Arial"/>
          <w:color w:val="538135" w:themeColor="accent6" w:themeShade="BF"/>
          <w:sz w:val="22"/>
          <w:szCs w:val="22"/>
        </w:rPr>
        <w:t xml:space="preserve"> </w:t>
      </w:r>
      <w:r w:rsidRPr="000D70A9">
        <w:rPr>
          <w:rFonts w:ascii="Arial" w:hAnsi="Arial" w:cs="Arial"/>
          <w:sz w:val="22"/>
          <w:szCs w:val="22"/>
        </w:rPr>
        <w:t xml:space="preserve">(toliau – </w:t>
      </w:r>
      <w:r w:rsidRPr="000D70A9">
        <w:rPr>
          <w:rFonts w:ascii="Arial" w:hAnsi="Arial" w:cs="Arial"/>
          <w:b/>
          <w:sz w:val="22"/>
          <w:szCs w:val="22"/>
        </w:rPr>
        <w:t>Paslaugos</w:t>
      </w:r>
      <w:r w:rsidRPr="000D70A9">
        <w:rPr>
          <w:rFonts w:ascii="Arial" w:hAnsi="Arial" w:cs="Arial"/>
          <w:sz w:val="22"/>
          <w:szCs w:val="22"/>
        </w:rPr>
        <w:t xml:space="preserve">) pirkimas–pardavimas. Pirkimas skaidomas į </w:t>
      </w:r>
      <w:r w:rsidR="00515EB9" w:rsidRPr="000D70A9">
        <w:rPr>
          <w:rFonts w:ascii="Arial" w:eastAsia="Calibri" w:hAnsi="Arial" w:cs="Arial"/>
          <w:sz w:val="22"/>
          <w:szCs w:val="22"/>
        </w:rPr>
        <w:t>29</w:t>
      </w:r>
      <w:r w:rsidR="009A389F" w:rsidRPr="000D70A9">
        <w:rPr>
          <w:rFonts w:ascii="Arial" w:eastAsia="Calibri" w:hAnsi="Arial" w:cs="Arial"/>
          <w:sz w:val="22"/>
          <w:szCs w:val="22"/>
        </w:rPr>
        <w:t xml:space="preserve"> </w:t>
      </w:r>
      <w:r w:rsidR="008E4FCB" w:rsidRPr="008E4FCB">
        <w:rPr>
          <w:rFonts w:ascii="Arial" w:hAnsi="Arial" w:cs="Arial"/>
          <w:bCs/>
          <w:sz w:val="22"/>
          <w:szCs w:val="22"/>
        </w:rPr>
        <w:t xml:space="preserve">(dvidešimt devynias) </w:t>
      </w:r>
      <w:r w:rsidRPr="000D70A9">
        <w:rPr>
          <w:rFonts w:ascii="Arial" w:eastAsia="Calibri" w:hAnsi="Arial" w:cs="Arial"/>
          <w:sz w:val="22"/>
          <w:szCs w:val="22"/>
        </w:rPr>
        <w:t xml:space="preserve">pirkimo objekto dalis (toliau – </w:t>
      </w:r>
      <w:proofErr w:type="spellStart"/>
      <w:r w:rsidR="001E7F9A" w:rsidRPr="000D70A9">
        <w:rPr>
          <w:rFonts w:ascii="Arial" w:eastAsia="Calibri" w:hAnsi="Arial" w:cs="Arial"/>
          <w:b/>
          <w:sz w:val="22"/>
          <w:szCs w:val="22"/>
        </w:rPr>
        <w:t>P</w:t>
      </w:r>
      <w:r w:rsidRPr="000D70A9">
        <w:rPr>
          <w:rFonts w:ascii="Arial" w:eastAsia="Calibri" w:hAnsi="Arial" w:cs="Arial"/>
          <w:b/>
          <w:sz w:val="22"/>
          <w:szCs w:val="22"/>
        </w:rPr>
        <w:t>.o.d</w:t>
      </w:r>
      <w:proofErr w:type="spellEnd"/>
      <w:r w:rsidRPr="000D70A9">
        <w:rPr>
          <w:rFonts w:ascii="Arial" w:eastAsia="Calibri" w:hAnsi="Arial" w:cs="Arial"/>
          <w:b/>
          <w:sz w:val="22"/>
          <w:szCs w:val="22"/>
        </w:rPr>
        <w:t>.</w:t>
      </w:r>
      <w:r w:rsidRPr="000D70A9">
        <w:rPr>
          <w:rFonts w:ascii="Arial" w:eastAsia="Calibri" w:hAnsi="Arial" w:cs="Arial"/>
          <w:sz w:val="22"/>
          <w:szCs w:val="22"/>
        </w:rPr>
        <w:t>)</w:t>
      </w:r>
      <w:r w:rsidR="00D37171">
        <w:rPr>
          <w:rFonts w:ascii="Arial" w:eastAsia="Calibri" w:hAnsi="Arial" w:cs="Arial"/>
          <w:sz w:val="22"/>
          <w:szCs w:val="22"/>
        </w:rPr>
        <w:t xml:space="preserve">. </w:t>
      </w:r>
      <w:r w:rsidR="00D37171" w:rsidRPr="00404B48">
        <w:rPr>
          <w:rFonts w:ascii="Arial" w:hAnsi="Arial" w:cs="Arial"/>
          <w:sz w:val="22"/>
          <w:szCs w:val="22"/>
        </w:rPr>
        <w:t>Sutartis sudaroma dėl</w:t>
      </w:r>
      <w:r w:rsidR="00254D98">
        <w:rPr>
          <w:rFonts w:ascii="Arial" w:hAnsi="Arial" w:cs="Arial"/>
          <w:sz w:val="22"/>
          <w:szCs w:val="22"/>
        </w:rPr>
        <w:t>:</w:t>
      </w:r>
    </w:p>
    <w:p w14:paraId="16BC4032" w14:textId="181FD8A8" w:rsidR="00515EB9" w:rsidRPr="000D70A9" w:rsidRDefault="00515EB9" w:rsidP="00D37171">
      <w:pPr>
        <w:pStyle w:val="Komentarotekstas"/>
        <w:tabs>
          <w:tab w:val="left" w:pos="993"/>
        </w:tabs>
        <w:spacing w:after="0"/>
        <w:ind w:firstLine="567"/>
        <w:jc w:val="both"/>
        <w:rPr>
          <w:rFonts w:ascii="Arial" w:hAnsi="Arial" w:cs="Arial"/>
          <w:sz w:val="22"/>
          <w:szCs w:val="22"/>
        </w:rPr>
      </w:pPr>
      <w:r w:rsidRPr="000D70A9">
        <w:rPr>
          <w:rFonts w:ascii="Arial" w:hAnsi="Arial" w:cs="Arial"/>
          <w:sz w:val="22"/>
          <w:szCs w:val="22"/>
        </w:rPr>
        <w:t>15</w:t>
      </w:r>
      <w:r w:rsidRPr="000D70A9">
        <w:rPr>
          <w:rFonts w:ascii="Arial" w:hAnsi="Arial" w:cs="Arial"/>
          <w:b/>
          <w:bCs/>
          <w:sz w:val="22"/>
          <w:szCs w:val="22"/>
        </w:rPr>
        <w:t xml:space="preserve"> </w:t>
      </w:r>
      <w:proofErr w:type="spellStart"/>
      <w:r w:rsidR="001E7F9A" w:rsidRPr="000D70A9">
        <w:rPr>
          <w:rFonts w:ascii="Arial" w:hAnsi="Arial" w:cs="Arial"/>
          <w:b/>
          <w:bCs/>
          <w:sz w:val="22"/>
          <w:szCs w:val="22"/>
        </w:rPr>
        <w:t>P</w:t>
      </w:r>
      <w:r w:rsidRPr="000D70A9">
        <w:rPr>
          <w:rFonts w:ascii="Arial" w:hAnsi="Arial" w:cs="Arial"/>
          <w:b/>
          <w:bCs/>
          <w:sz w:val="22"/>
          <w:szCs w:val="22"/>
        </w:rPr>
        <w:t>.o.d</w:t>
      </w:r>
      <w:proofErr w:type="spellEnd"/>
      <w:r w:rsidRPr="000D70A9">
        <w:rPr>
          <w:rFonts w:ascii="Arial" w:hAnsi="Arial" w:cs="Arial"/>
          <w:b/>
          <w:bCs/>
          <w:sz w:val="22"/>
          <w:szCs w:val="22"/>
        </w:rPr>
        <w:t>.</w:t>
      </w:r>
      <w:r w:rsidRPr="000D70A9">
        <w:rPr>
          <w:rFonts w:ascii="Arial" w:hAnsi="Arial" w:cs="Arial"/>
          <w:sz w:val="22"/>
          <w:szCs w:val="22"/>
        </w:rPr>
        <w:t xml:space="preserve"> - Privalomo periodinio profilaktinio darbuotojų sveikatos tikrinimo paslaugų pirkimas Kretingos regioniniame padalinyje.</w:t>
      </w:r>
    </w:p>
    <w:p w14:paraId="0FED300F" w14:textId="6BB08648" w:rsidR="009A389F" w:rsidRPr="000D70A9" w:rsidRDefault="00540279" w:rsidP="000D70A9">
      <w:pPr>
        <w:pStyle w:val="Komentarotekstas"/>
        <w:tabs>
          <w:tab w:val="left" w:pos="993"/>
        </w:tabs>
        <w:spacing w:after="0"/>
        <w:ind w:firstLine="567"/>
        <w:jc w:val="both"/>
        <w:rPr>
          <w:rFonts w:ascii="Arial" w:hAnsi="Arial" w:cs="Arial"/>
          <w:iCs/>
          <w:sz w:val="22"/>
          <w:szCs w:val="22"/>
        </w:rPr>
      </w:pPr>
      <w:r w:rsidRPr="000D70A9">
        <w:rPr>
          <w:rFonts w:ascii="Arial" w:eastAsia="Calibri" w:hAnsi="Arial" w:cs="Arial"/>
          <w:sz w:val="22"/>
          <w:szCs w:val="22"/>
        </w:rPr>
        <w:t xml:space="preserve">1.2. </w:t>
      </w:r>
      <w:r w:rsidR="00FA0B72" w:rsidRPr="000D70A9">
        <w:rPr>
          <w:rFonts w:ascii="Arial" w:eastAsia="Calibri" w:hAnsi="Arial" w:cs="Arial"/>
          <w:sz w:val="22"/>
          <w:szCs w:val="22"/>
        </w:rPr>
        <w:t>Paslaugų</w:t>
      </w:r>
      <w:r w:rsidRPr="000D70A9">
        <w:rPr>
          <w:rFonts w:ascii="Arial" w:eastAsia="Calibri" w:hAnsi="Arial" w:cs="Arial"/>
          <w:sz w:val="22"/>
          <w:szCs w:val="22"/>
        </w:rPr>
        <w:t xml:space="preserve"> </w:t>
      </w:r>
      <w:r w:rsidR="00FA0B72" w:rsidRPr="000D70A9">
        <w:rPr>
          <w:rFonts w:ascii="Arial" w:eastAsia="Calibri" w:hAnsi="Arial" w:cs="Arial"/>
          <w:sz w:val="22"/>
          <w:szCs w:val="22"/>
        </w:rPr>
        <w:t>teikimo</w:t>
      </w:r>
      <w:r w:rsidRPr="000D70A9">
        <w:rPr>
          <w:rFonts w:ascii="Arial" w:eastAsia="Calibri" w:hAnsi="Arial" w:cs="Arial"/>
          <w:sz w:val="22"/>
          <w:szCs w:val="22"/>
        </w:rPr>
        <w:t xml:space="preserve"> </w:t>
      </w:r>
      <w:r w:rsidR="007005FE" w:rsidRPr="000D70A9">
        <w:rPr>
          <w:rFonts w:ascii="Arial" w:eastAsia="Calibri" w:hAnsi="Arial" w:cs="Arial"/>
          <w:sz w:val="22"/>
          <w:szCs w:val="22"/>
        </w:rPr>
        <w:t xml:space="preserve">vietos </w:t>
      </w:r>
      <w:r w:rsidR="00851AF3" w:rsidRPr="000D70A9">
        <w:rPr>
          <w:rFonts w:ascii="Arial" w:eastAsia="Calibri" w:hAnsi="Arial" w:cs="Arial"/>
          <w:sz w:val="22"/>
          <w:szCs w:val="22"/>
        </w:rPr>
        <w:t>ir</w:t>
      </w:r>
      <w:r w:rsidR="00851AF3" w:rsidRPr="000D70A9">
        <w:rPr>
          <w:rFonts w:ascii="Arial" w:eastAsia="Calibri" w:hAnsi="Arial" w:cs="Arial"/>
          <w:iCs/>
          <w:sz w:val="22"/>
          <w:szCs w:val="22"/>
        </w:rPr>
        <w:t xml:space="preserve"> </w:t>
      </w:r>
      <w:r w:rsidR="00851AF3" w:rsidRPr="000D70A9">
        <w:rPr>
          <w:rFonts w:ascii="Arial" w:eastAsia="Calibri" w:hAnsi="Arial" w:cs="Arial"/>
          <w:sz w:val="22"/>
          <w:szCs w:val="22"/>
        </w:rPr>
        <w:t xml:space="preserve">Paslaugų techniniai reikalavimai, preliminarios apimtys </w:t>
      </w:r>
      <w:r w:rsidR="009A389F" w:rsidRPr="000D70A9">
        <w:rPr>
          <w:rFonts w:ascii="Arial" w:eastAsia="Calibri" w:hAnsi="Arial" w:cs="Arial"/>
          <w:iCs/>
          <w:sz w:val="22"/>
          <w:szCs w:val="22"/>
        </w:rPr>
        <w:t>nurodyt</w:t>
      </w:r>
      <w:r w:rsidR="00851AF3" w:rsidRPr="000D70A9">
        <w:rPr>
          <w:rFonts w:ascii="Arial" w:eastAsia="Calibri" w:hAnsi="Arial" w:cs="Arial"/>
          <w:iCs/>
          <w:sz w:val="22"/>
          <w:szCs w:val="22"/>
        </w:rPr>
        <w:t>os</w:t>
      </w:r>
      <w:r w:rsidR="009A389F" w:rsidRPr="000D70A9">
        <w:rPr>
          <w:rFonts w:ascii="Arial" w:eastAsia="Calibri" w:hAnsi="Arial" w:cs="Arial"/>
          <w:iCs/>
          <w:sz w:val="22"/>
          <w:szCs w:val="22"/>
        </w:rPr>
        <w:t xml:space="preserve"> </w:t>
      </w:r>
      <w:r w:rsidR="00851AF3" w:rsidRPr="000D70A9">
        <w:rPr>
          <w:rFonts w:ascii="Arial" w:eastAsia="Calibri" w:hAnsi="Arial" w:cs="Arial"/>
          <w:iCs/>
          <w:sz w:val="22"/>
          <w:szCs w:val="22"/>
        </w:rPr>
        <w:t xml:space="preserve">Sutarties Specialiųjų sąlygų 1 priede </w:t>
      </w:r>
      <w:r w:rsidR="009A389F" w:rsidRPr="000D70A9">
        <w:rPr>
          <w:rFonts w:ascii="Arial" w:eastAsia="Calibri" w:hAnsi="Arial" w:cs="Arial"/>
          <w:iCs/>
          <w:sz w:val="22"/>
          <w:szCs w:val="22"/>
        </w:rPr>
        <w:t>„</w:t>
      </w:r>
      <w:r w:rsidR="001E7F9A" w:rsidRPr="000D70A9">
        <w:rPr>
          <w:rFonts w:ascii="Arial" w:hAnsi="Arial" w:cs="Arial"/>
          <w:color w:val="000000"/>
          <w:sz w:val="22"/>
          <w:szCs w:val="22"/>
        </w:rPr>
        <w:t xml:space="preserve">Privalomo periodinio profilaktinio darbuotojų sveikatos tikrinimo paslaugų pirkimo </w:t>
      </w:r>
      <w:r w:rsidR="009A389F" w:rsidRPr="000D70A9">
        <w:rPr>
          <w:rFonts w:ascii="Arial" w:eastAsia="Calibri" w:hAnsi="Arial" w:cs="Arial"/>
          <w:iCs/>
          <w:sz w:val="22"/>
          <w:szCs w:val="22"/>
        </w:rPr>
        <w:t>Techninė specifikacija“</w:t>
      </w:r>
      <w:r w:rsidR="009A389F" w:rsidRPr="000D70A9">
        <w:rPr>
          <w:rFonts w:ascii="Arial" w:eastAsia="Calibri" w:hAnsi="Arial" w:cs="Arial"/>
          <w:i/>
          <w:sz w:val="22"/>
          <w:szCs w:val="22"/>
        </w:rPr>
        <w:t xml:space="preserve"> </w:t>
      </w:r>
      <w:r w:rsidR="00C35F0A" w:rsidRPr="000D70A9">
        <w:rPr>
          <w:rFonts w:ascii="Arial" w:eastAsia="Calibri" w:hAnsi="Arial" w:cs="Arial"/>
          <w:iCs/>
          <w:sz w:val="22"/>
          <w:szCs w:val="22"/>
        </w:rPr>
        <w:t xml:space="preserve">(toliau – </w:t>
      </w:r>
      <w:r w:rsidR="00333883" w:rsidRPr="000D70A9">
        <w:rPr>
          <w:rFonts w:ascii="Arial" w:hAnsi="Arial" w:cs="Arial"/>
          <w:b/>
          <w:bCs/>
          <w:sz w:val="22"/>
          <w:szCs w:val="22"/>
        </w:rPr>
        <w:t xml:space="preserve">Sutarties Specialiųjų sąlygų </w:t>
      </w:r>
      <w:r w:rsidR="00C35F0A" w:rsidRPr="000D70A9">
        <w:rPr>
          <w:rFonts w:ascii="Arial" w:eastAsia="Calibri" w:hAnsi="Arial" w:cs="Arial"/>
          <w:b/>
          <w:bCs/>
          <w:iCs/>
          <w:sz w:val="22"/>
          <w:szCs w:val="22"/>
        </w:rPr>
        <w:t>1 priedas</w:t>
      </w:r>
      <w:bookmarkStart w:id="3" w:name="_Hlk136425682"/>
      <w:r w:rsidR="00C35F0A" w:rsidRPr="000D70A9">
        <w:rPr>
          <w:rFonts w:ascii="Arial" w:eastAsia="Calibri" w:hAnsi="Arial" w:cs="Arial"/>
          <w:iCs/>
          <w:sz w:val="22"/>
          <w:szCs w:val="22"/>
        </w:rPr>
        <w:t>)</w:t>
      </w:r>
      <w:r w:rsidR="00C35F0A" w:rsidRPr="000D70A9">
        <w:rPr>
          <w:rFonts w:ascii="Arial" w:eastAsia="Calibri" w:hAnsi="Arial" w:cs="Arial"/>
          <w:i/>
          <w:sz w:val="22"/>
          <w:szCs w:val="22"/>
        </w:rPr>
        <w:t xml:space="preserve"> </w:t>
      </w:r>
      <w:r w:rsidR="009A389F" w:rsidRPr="000D70A9">
        <w:rPr>
          <w:rFonts w:ascii="Arial" w:eastAsia="Calibri" w:hAnsi="Arial" w:cs="Arial"/>
          <w:iCs/>
          <w:sz w:val="22"/>
          <w:szCs w:val="22"/>
        </w:rPr>
        <w:t xml:space="preserve">(taikoma visoms </w:t>
      </w:r>
      <w:proofErr w:type="spellStart"/>
      <w:r w:rsidR="00333883" w:rsidRPr="000D70A9">
        <w:rPr>
          <w:rFonts w:ascii="Arial" w:eastAsia="Calibri" w:hAnsi="Arial" w:cs="Arial"/>
          <w:iCs/>
          <w:sz w:val="22"/>
          <w:szCs w:val="22"/>
        </w:rPr>
        <w:t>P</w:t>
      </w:r>
      <w:r w:rsidR="009A389F" w:rsidRPr="000D70A9">
        <w:rPr>
          <w:rFonts w:ascii="Arial" w:eastAsia="Calibri" w:hAnsi="Arial" w:cs="Arial"/>
          <w:iCs/>
          <w:sz w:val="22"/>
          <w:szCs w:val="22"/>
        </w:rPr>
        <w:t>.o.d</w:t>
      </w:r>
      <w:proofErr w:type="spellEnd"/>
      <w:r w:rsidR="009A389F" w:rsidRPr="000D70A9">
        <w:rPr>
          <w:rFonts w:ascii="Arial" w:eastAsia="Calibri" w:hAnsi="Arial" w:cs="Arial"/>
          <w:iCs/>
          <w:sz w:val="22"/>
          <w:szCs w:val="22"/>
        </w:rPr>
        <w:t>.).</w:t>
      </w:r>
      <w:bookmarkEnd w:id="3"/>
    </w:p>
    <w:p w14:paraId="748B0085" w14:textId="77777777" w:rsidR="00674D84" w:rsidRDefault="006B240C" w:rsidP="00CB1AEE">
      <w:pPr>
        <w:pStyle w:val="Komentarotekstas"/>
        <w:tabs>
          <w:tab w:val="left" w:pos="993"/>
        </w:tabs>
        <w:spacing w:after="0"/>
        <w:ind w:firstLine="567"/>
        <w:jc w:val="both"/>
      </w:pPr>
      <w:r w:rsidRPr="00CB1AEE">
        <w:rPr>
          <w:rStyle w:val="Laukeliai"/>
          <w:rFonts w:eastAsia="Times New Roman" w:cs="Arial"/>
          <w:sz w:val="22"/>
          <w:szCs w:val="22"/>
        </w:rPr>
        <w:t>1.3.</w:t>
      </w:r>
      <w:r w:rsidR="00E239FD" w:rsidRPr="00CB1AEE">
        <w:rPr>
          <w:rStyle w:val="Laukeliai"/>
          <w:rFonts w:eastAsia="Times New Roman" w:cs="Arial"/>
          <w:sz w:val="22"/>
          <w:szCs w:val="22"/>
        </w:rPr>
        <w:t xml:space="preserve"> </w:t>
      </w:r>
      <w:r w:rsidR="00333883" w:rsidRPr="00CB1AEE">
        <w:rPr>
          <w:rStyle w:val="Laukeliai"/>
          <w:rFonts w:eastAsia="Times New Roman" w:cs="Arial"/>
          <w:sz w:val="22"/>
          <w:szCs w:val="22"/>
        </w:rPr>
        <w:t>Paslaugas priimti Užsakovo įgalioto</w:t>
      </w:r>
      <w:r w:rsidRPr="00CB1AEE">
        <w:rPr>
          <w:rStyle w:val="Laukeliai"/>
          <w:rFonts w:eastAsia="Times New Roman" w:cs="Arial"/>
          <w:sz w:val="22"/>
          <w:szCs w:val="22"/>
        </w:rPr>
        <w:t xml:space="preserve"> atsakingo asmens kontaktiniai duomenys:</w:t>
      </w:r>
      <w:r w:rsidR="00CB1AEE" w:rsidRPr="00CB1AEE">
        <w:t xml:space="preserve"> </w:t>
      </w:r>
    </w:p>
    <w:p w14:paraId="2E543684" w14:textId="77777777" w:rsidR="00674D84" w:rsidRDefault="00674D84" w:rsidP="00CB1AEE">
      <w:pPr>
        <w:pStyle w:val="Komentarotekstas"/>
        <w:tabs>
          <w:tab w:val="left" w:pos="993"/>
        </w:tabs>
        <w:spacing w:after="0"/>
        <w:ind w:firstLine="567"/>
        <w:jc w:val="both"/>
      </w:pPr>
    </w:p>
    <w:p w14:paraId="1163A4C6" w14:textId="4A236B95" w:rsidR="006B240C" w:rsidRPr="00CB1AEE" w:rsidRDefault="00CB1AEE" w:rsidP="00674D84">
      <w:pPr>
        <w:pStyle w:val="Komentarotekstas"/>
        <w:tabs>
          <w:tab w:val="left" w:pos="993"/>
        </w:tabs>
        <w:spacing w:after="0"/>
        <w:jc w:val="both"/>
        <w:rPr>
          <w:rStyle w:val="Laukeliai"/>
          <w:rFonts w:eastAsia="Times New Roman" w:cs="Arial"/>
          <w:b/>
          <w:bCs/>
          <w:color w:val="538135" w:themeColor="accent6" w:themeShade="BF"/>
          <w:sz w:val="22"/>
          <w:szCs w:val="22"/>
        </w:rPr>
      </w:pPr>
      <w:r>
        <w:rPr>
          <w:rStyle w:val="Laukeliai"/>
          <w:rFonts w:eastAsia="Times New Roman" w:cs="Arial"/>
          <w:b/>
          <w:bCs/>
          <w:color w:val="538135" w:themeColor="accent6" w:themeShade="BF"/>
          <w:sz w:val="22"/>
          <w:szCs w:val="22"/>
        </w:rPr>
        <w:t xml:space="preserve"> </w:t>
      </w:r>
      <w:r w:rsidR="006B240C" w:rsidRPr="00CB1AEE">
        <w:rPr>
          <w:rStyle w:val="Laukeliai"/>
          <w:rFonts w:eastAsia="Times New Roman" w:cs="Arial"/>
          <w:sz w:val="22"/>
          <w:szCs w:val="22"/>
        </w:rPr>
        <w:t xml:space="preserve">Apie įgalioto asmens pasikeitimą Užsakovas informuoja Paslaugų teikėją šios Sutarties </w:t>
      </w:r>
      <w:r w:rsidR="00084F8E" w:rsidRPr="00CB1AEE">
        <w:rPr>
          <w:rStyle w:val="Laukeliai"/>
          <w:rFonts w:eastAsia="Times New Roman" w:cs="Arial"/>
          <w:sz w:val="22"/>
          <w:szCs w:val="22"/>
        </w:rPr>
        <w:t>10</w:t>
      </w:r>
      <w:r w:rsidR="006B240C" w:rsidRPr="00CB1AEE">
        <w:rPr>
          <w:rStyle w:val="Laukeliai"/>
          <w:rFonts w:eastAsia="Times New Roman" w:cs="Arial"/>
          <w:sz w:val="22"/>
          <w:szCs w:val="22"/>
        </w:rPr>
        <w:t xml:space="preserve"> skyriuje nurodytu Paslaugų teikėjo el. paštu ir atskiras Sutarties pakeitimas ar atskiras įgaliojimų įforminimas dėl šios priežasties nėra atliekamas.</w:t>
      </w:r>
    </w:p>
    <w:p w14:paraId="1FA3D190" w14:textId="77777777" w:rsidR="00674D84" w:rsidRDefault="00333883" w:rsidP="00CA425F">
      <w:pPr>
        <w:pStyle w:val="Komentarotekstas"/>
        <w:tabs>
          <w:tab w:val="left" w:pos="993"/>
        </w:tabs>
        <w:spacing w:after="0"/>
        <w:ind w:firstLine="567"/>
        <w:jc w:val="both"/>
        <w:rPr>
          <w:rFonts w:ascii="Arial" w:hAnsi="Arial" w:cs="Arial"/>
          <w:color w:val="333333"/>
          <w:sz w:val="22"/>
          <w:szCs w:val="22"/>
          <w:shd w:val="clear" w:color="auto" w:fill="FFFFFF"/>
        </w:rPr>
      </w:pPr>
      <w:r w:rsidRPr="00CA425F">
        <w:rPr>
          <w:rStyle w:val="Laukeliai"/>
          <w:rFonts w:eastAsia="Times New Roman" w:cs="Arial"/>
          <w:sz w:val="22"/>
          <w:szCs w:val="22"/>
        </w:rPr>
        <w:t xml:space="preserve">1.4. </w:t>
      </w:r>
      <w:r w:rsidR="00933A0F" w:rsidRPr="00CA425F">
        <w:rPr>
          <w:rStyle w:val="Laukeliai"/>
          <w:rFonts w:cs="Arial"/>
          <w:iCs/>
          <w:sz w:val="22"/>
          <w:szCs w:val="22"/>
        </w:rPr>
        <w:t>Už Sutarties vykdymą Paslaugų teikėjas skiria atsakingą asmenį:</w:t>
      </w:r>
      <w:r w:rsidR="00CA425F" w:rsidRPr="00CA425F">
        <w:rPr>
          <w:rFonts w:ascii="Arial" w:hAnsi="Arial" w:cs="Arial"/>
          <w:color w:val="333333"/>
          <w:sz w:val="22"/>
          <w:szCs w:val="22"/>
          <w:shd w:val="clear" w:color="auto" w:fill="FFFFFF"/>
        </w:rPr>
        <w:t xml:space="preserve"> </w:t>
      </w:r>
    </w:p>
    <w:p w14:paraId="49C0C541" w14:textId="77777777" w:rsidR="00674D84" w:rsidRDefault="00674D84" w:rsidP="00CA425F">
      <w:pPr>
        <w:pStyle w:val="Komentarotekstas"/>
        <w:tabs>
          <w:tab w:val="left" w:pos="993"/>
        </w:tabs>
        <w:spacing w:after="0"/>
        <w:ind w:firstLine="567"/>
        <w:jc w:val="both"/>
        <w:rPr>
          <w:rFonts w:ascii="Arial" w:hAnsi="Arial" w:cs="Arial"/>
          <w:color w:val="333333"/>
          <w:sz w:val="22"/>
          <w:szCs w:val="22"/>
          <w:shd w:val="clear" w:color="auto" w:fill="FFFFFF"/>
        </w:rPr>
      </w:pPr>
    </w:p>
    <w:p w14:paraId="2BABD4E6" w14:textId="035C33FF" w:rsidR="00BF1F2E" w:rsidRPr="00CA425F" w:rsidRDefault="00933A0F" w:rsidP="00674D84">
      <w:pPr>
        <w:pStyle w:val="Komentarotekstas"/>
        <w:tabs>
          <w:tab w:val="left" w:pos="993"/>
        </w:tabs>
        <w:spacing w:after="0"/>
        <w:jc w:val="both"/>
        <w:rPr>
          <w:rStyle w:val="Laukeliai"/>
          <w:rFonts w:cs="Arial"/>
          <w:iCs/>
          <w:sz w:val="22"/>
          <w:szCs w:val="22"/>
        </w:rPr>
      </w:pPr>
      <w:r w:rsidRPr="00CA425F">
        <w:rPr>
          <w:rStyle w:val="Laukeliai"/>
          <w:rFonts w:cs="Arial"/>
          <w:iCs/>
          <w:sz w:val="22"/>
          <w:szCs w:val="22"/>
        </w:rPr>
        <w:t>Apie atsakingo</w:t>
      </w:r>
      <w:r w:rsidR="00CA425F">
        <w:rPr>
          <w:rStyle w:val="Laukeliai"/>
          <w:rFonts w:cs="Arial"/>
          <w:iCs/>
          <w:sz w:val="22"/>
          <w:szCs w:val="22"/>
        </w:rPr>
        <w:t xml:space="preserve"> </w:t>
      </w:r>
      <w:r w:rsidRPr="00CA425F">
        <w:rPr>
          <w:rStyle w:val="Laukeliai"/>
          <w:rFonts w:cs="Arial"/>
          <w:iCs/>
          <w:sz w:val="22"/>
          <w:szCs w:val="22"/>
        </w:rPr>
        <w:t>asmens pasikeitimą Paslaugų teikėjas informuoja Užsakovą šios Sutarties Specialiųjų sąlygų 1.</w:t>
      </w:r>
      <w:r w:rsidR="00A8725A" w:rsidRPr="00CA425F">
        <w:rPr>
          <w:rStyle w:val="Laukeliai"/>
          <w:rFonts w:cs="Arial"/>
          <w:iCs/>
          <w:sz w:val="22"/>
          <w:szCs w:val="22"/>
        </w:rPr>
        <w:t>3</w:t>
      </w:r>
      <w:r w:rsidRPr="00CA425F">
        <w:rPr>
          <w:rStyle w:val="Laukeliai"/>
          <w:rFonts w:cs="Arial"/>
          <w:iCs/>
          <w:sz w:val="22"/>
          <w:szCs w:val="22"/>
        </w:rPr>
        <w:t xml:space="preserve"> punkte ar Šalių rekvizituose nurodytu Užsakovo el. paštu ir atskiras Sutarties pakeitimas ar atskiras įgaliojimų įforminimas dėl šios priežasties nėra atliekamas.</w:t>
      </w:r>
    </w:p>
    <w:p w14:paraId="6696D01A" w14:textId="77777777" w:rsidR="00933A0F" w:rsidRPr="00CA425F" w:rsidRDefault="00933A0F" w:rsidP="000D70A9">
      <w:pPr>
        <w:pStyle w:val="Komentarotekstas"/>
        <w:tabs>
          <w:tab w:val="left" w:pos="993"/>
        </w:tabs>
        <w:spacing w:after="0"/>
        <w:jc w:val="both"/>
        <w:rPr>
          <w:rFonts w:ascii="Arial" w:hAnsi="Arial" w:cs="Arial"/>
          <w:iCs/>
          <w:sz w:val="22"/>
          <w:szCs w:val="22"/>
        </w:rPr>
      </w:pPr>
    </w:p>
    <w:p w14:paraId="7A1333F9" w14:textId="77777777" w:rsidR="00540279" w:rsidRPr="000D70A9" w:rsidRDefault="00B26941" w:rsidP="000D70A9">
      <w:pPr>
        <w:numPr>
          <w:ilvl w:val="0"/>
          <w:numId w:val="1"/>
        </w:numPr>
        <w:spacing w:after="0" w:line="240" w:lineRule="auto"/>
        <w:ind w:firstLine="360"/>
        <w:jc w:val="center"/>
        <w:rPr>
          <w:rFonts w:ascii="Arial" w:hAnsi="Arial" w:cs="Arial"/>
          <w:b/>
        </w:rPr>
      </w:pPr>
      <w:r w:rsidRPr="000D70A9">
        <w:rPr>
          <w:rFonts w:ascii="Arial" w:hAnsi="Arial" w:cs="Arial"/>
          <w:b/>
        </w:rPr>
        <w:t>SUTARTIES KAINA IR / ARBA KAINODAROS TAISYKLĖS IR MOKĖJIMO SĄLYGOS</w:t>
      </w:r>
    </w:p>
    <w:p w14:paraId="40CF5F5E" w14:textId="3A9234F9" w:rsidR="00A70F42" w:rsidRDefault="00851AF3" w:rsidP="000D70A9">
      <w:pPr>
        <w:tabs>
          <w:tab w:val="left" w:pos="993"/>
        </w:tabs>
        <w:spacing w:after="0" w:line="240" w:lineRule="auto"/>
        <w:jc w:val="both"/>
        <w:rPr>
          <w:rFonts w:ascii="Arial" w:hAnsi="Arial" w:cs="Arial"/>
        </w:rPr>
      </w:pPr>
      <w:r w:rsidRPr="000D70A9">
        <w:rPr>
          <w:rFonts w:ascii="Arial" w:hAnsi="Arial" w:cs="Arial"/>
          <w:b/>
        </w:rPr>
        <w:t xml:space="preserve">       </w:t>
      </w:r>
      <w:r w:rsidR="00A70F42" w:rsidRPr="000D70A9">
        <w:rPr>
          <w:rFonts w:ascii="Arial" w:eastAsia="Calibri" w:hAnsi="Arial" w:cs="Arial"/>
        </w:rPr>
        <w:t xml:space="preserve">  2.1. Sutarčiai taikomas kainos apskaičiavimo būdas – fiksuotas įkainis (taikoma visoms </w:t>
      </w:r>
      <w:proofErr w:type="spellStart"/>
      <w:r w:rsidR="00A70F42" w:rsidRPr="000D70A9">
        <w:rPr>
          <w:rFonts w:ascii="Arial" w:eastAsia="Calibri" w:hAnsi="Arial" w:cs="Arial"/>
        </w:rPr>
        <w:t>P.o.d</w:t>
      </w:r>
      <w:proofErr w:type="spellEnd"/>
      <w:r w:rsidR="00A70F42" w:rsidRPr="000D70A9">
        <w:rPr>
          <w:rFonts w:ascii="Arial" w:eastAsia="Calibri" w:hAnsi="Arial" w:cs="Arial"/>
        </w:rPr>
        <w:t xml:space="preserve">.). Užsakovas perka Paslaugas pagal poreikį </w:t>
      </w:r>
      <w:r w:rsidR="00160A43" w:rsidRPr="000D70A9">
        <w:rPr>
          <w:rFonts w:ascii="Arial" w:eastAsia="Calibri" w:hAnsi="Arial" w:cs="Arial"/>
        </w:rPr>
        <w:t xml:space="preserve">Sutarties </w:t>
      </w:r>
      <w:r w:rsidR="00A70F42" w:rsidRPr="000D70A9">
        <w:rPr>
          <w:rFonts w:ascii="Arial" w:eastAsia="Calibri" w:hAnsi="Arial" w:cs="Arial"/>
        </w:rPr>
        <w:t>Specialiųjų sąlygų 2 priede „T</w:t>
      </w:r>
      <w:r w:rsidR="003E6746">
        <w:rPr>
          <w:rFonts w:ascii="Arial" w:eastAsia="Calibri" w:hAnsi="Arial" w:cs="Arial"/>
        </w:rPr>
        <w:t>ei</w:t>
      </w:r>
      <w:r w:rsidR="00A70F42" w:rsidRPr="000D70A9">
        <w:rPr>
          <w:rFonts w:ascii="Arial" w:eastAsia="Calibri" w:hAnsi="Arial" w:cs="Arial"/>
        </w:rPr>
        <w:t xml:space="preserve">kėjo pasiūlymas“ (toliau – </w:t>
      </w:r>
      <w:r w:rsidR="00A70F42" w:rsidRPr="000D70A9">
        <w:rPr>
          <w:rFonts w:ascii="Arial" w:eastAsia="Calibri" w:hAnsi="Arial" w:cs="Arial"/>
          <w:b/>
          <w:bCs/>
        </w:rPr>
        <w:t>2 priedas</w:t>
      </w:r>
      <w:r w:rsidR="00A70F42" w:rsidRPr="000D70A9">
        <w:rPr>
          <w:rFonts w:ascii="Arial" w:eastAsia="Calibri" w:hAnsi="Arial" w:cs="Arial"/>
        </w:rPr>
        <w:t>) nurodytais įkainiais</w:t>
      </w:r>
      <w:r w:rsidR="00160A43" w:rsidRPr="000D70A9">
        <w:rPr>
          <w:rFonts w:ascii="Arial" w:eastAsia="Calibri" w:hAnsi="Arial" w:cs="Arial"/>
        </w:rPr>
        <w:t xml:space="preserve">, </w:t>
      </w:r>
      <w:r w:rsidR="00160A43" w:rsidRPr="000D70A9">
        <w:rPr>
          <w:rFonts w:ascii="Arial" w:hAnsi="Arial" w:cs="Arial"/>
          <w:b/>
        </w:rPr>
        <w:t>neviršijant Sutarties Specialiųjų sąlygų 2.2 punkte</w:t>
      </w:r>
      <w:r w:rsidR="00160A43" w:rsidRPr="000D70A9" w:rsidDel="003F0BB1">
        <w:rPr>
          <w:rFonts w:ascii="Arial" w:hAnsi="Arial" w:cs="Arial"/>
          <w:b/>
        </w:rPr>
        <w:t xml:space="preserve"> </w:t>
      </w:r>
      <w:r w:rsidR="00160A43" w:rsidRPr="000D70A9">
        <w:rPr>
          <w:rFonts w:ascii="Arial" w:hAnsi="Arial" w:cs="Arial"/>
          <w:b/>
        </w:rPr>
        <w:t>nurodytos Sutarties maksimalios kainos</w:t>
      </w:r>
      <w:r w:rsidR="00160A43" w:rsidRPr="000D70A9">
        <w:rPr>
          <w:rFonts w:ascii="Arial" w:hAnsi="Arial" w:cs="Arial"/>
        </w:rPr>
        <w:t>.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Sutarties Specialiųjų sąlygų 2.2 punkte</w:t>
      </w:r>
      <w:r w:rsidR="00160A43" w:rsidRPr="000D70A9" w:rsidDel="003F0BB1">
        <w:rPr>
          <w:rFonts w:ascii="Arial" w:hAnsi="Arial" w:cs="Arial"/>
        </w:rPr>
        <w:t xml:space="preserve"> </w:t>
      </w:r>
      <w:r w:rsidR="00160A43" w:rsidRPr="000D70A9">
        <w:rPr>
          <w:rFonts w:ascii="Arial" w:hAnsi="Arial" w:cs="Arial"/>
        </w:rPr>
        <w:t>nurodytai Sutarties maksimaliai kainai ar bet kokiai jos daliai.</w:t>
      </w:r>
    </w:p>
    <w:p w14:paraId="2A7B3894" w14:textId="6B93B7E8" w:rsidR="0009315D" w:rsidRPr="00326E7C" w:rsidRDefault="0009315D" w:rsidP="0009315D">
      <w:pPr>
        <w:tabs>
          <w:tab w:val="left" w:pos="993"/>
        </w:tabs>
        <w:spacing w:after="0" w:line="240" w:lineRule="auto"/>
        <w:ind w:firstLine="567"/>
        <w:jc w:val="both"/>
        <w:rPr>
          <w:rFonts w:ascii="Arial" w:eastAsia="Calibri" w:hAnsi="Arial" w:cs="Arial"/>
        </w:rPr>
      </w:pPr>
      <w:r w:rsidRPr="00326E7C">
        <w:rPr>
          <w:rFonts w:ascii="Arial" w:eastAsia="Calibri" w:hAnsi="Arial" w:cs="Arial"/>
        </w:rPr>
        <w:t xml:space="preserve">Sutarties galiojimo metu atsiradus Užsakovo poreikiui įsigyti Sutartyje nenumatytas, tačiau su Pirkimo objektu / Sutarties dalyku susijusias paslaugas (kitokių charakteristikų / parametrų ar identiško / panašaus naudojimo) (toliau </w:t>
      </w:r>
      <w:r w:rsidRPr="00326E7C">
        <w:rPr>
          <w:rFonts w:ascii="Arial" w:hAnsi="Arial" w:cs="Arial"/>
          <w:color w:val="000000"/>
        </w:rPr>
        <w:t>–</w:t>
      </w:r>
      <w:r w:rsidRPr="00326E7C">
        <w:rPr>
          <w:rFonts w:ascii="Arial" w:eastAsia="Calibri" w:hAnsi="Arial" w:cs="Arial"/>
        </w:rPr>
        <w:t xml:space="preserve"> </w:t>
      </w:r>
      <w:r w:rsidRPr="00326E7C">
        <w:rPr>
          <w:rFonts w:ascii="Arial" w:hAnsi="Arial" w:cs="Arial"/>
          <w:b/>
        </w:rPr>
        <w:t>Nenumatytos paslaugos</w:t>
      </w:r>
      <w:r w:rsidRPr="00326E7C">
        <w:rPr>
          <w:rFonts w:ascii="Arial" w:hAnsi="Arial" w:cs="Arial"/>
        </w:rPr>
        <w:t>)</w:t>
      </w:r>
      <w:r w:rsidRPr="00326E7C">
        <w:rPr>
          <w:rFonts w:ascii="Arial" w:eastAsia="Calibri" w:hAnsi="Arial" w:cs="Arial"/>
        </w:rPr>
        <w:t xml:space="preserve">, </w:t>
      </w:r>
      <w:r w:rsidRPr="00326E7C">
        <w:rPr>
          <w:rFonts w:ascii="Arial" w:hAnsi="Arial" w:cs="Arial"/>
        </w:rPr>
        <w:t>Užsakovas</w:t>
      </w:r>
      <w:r w:rsidRPr="00326E7C">
        <w:rPr>
          <w:rFonts w:ascii="Arial" w:eastAsia="Calibri" w:hAnsi="Arial" w:cs="Arial"/>
        </w:rPr>
        <w:t xml:space="preserve"> turi teisę įsigyti ne daugiau nei 10 (dešimt) procentų Nenumatytų paslaugų, šį procentą skaičiuojant nuo </w:t>
      </w:r>
      <w:r>
        <w:rPr>
          <w:rFonts w:ascii="Arial" w:eastAsia="Calibri" w:hAnsi="Arial" w:cs="Arial"/>
        </w:rPr>
        <w:t xml:space="preserve">Sutarties </w:t>
      </w:r>
      <w:r w:rsidRPr="00326E7C">
        <w:rPr>
          <w:rFonts w:ascii="Arial" w:hAnsi="Arial" w:cs="Arial"/>
        </w:rPr>
        <w:t xml:space="preserve">Specialiųjų sąlygų </w:t>
      </w:r>
      <w:r w:rsidRPr="00326E7C">
        <w:rPr>
          <w:rFonts w:ascii="Arial" w:eastAsia="Calibri" w:hAnsi="Arial" w:cs="Arial"/>
        </w:rPr>
        <w:t>2.2 p. nurodytos</w:t>
      </w:r>
      <w:r w:rsidRPr="00326E7C">
        <w:rPr>
          <w:rFonts w:ascii="Arial" w:hAnsi="Arial" w:cs="Arial"/>
          <w:i/>
          <w:iCs/>
        </w:rPr>
        <w:t xml:space="preserve"> </w:t>
      </w:r>
      <w:r w:rsidRPr="00326E7C">
        <w:rPr>
          <w:rFonts w:ascii="Arial" w:hAnsi="Arial" w:cs="Arial"/>
          <w:iCs/>
        </w:rPr>
        <w:t xml:space="preserve">kainos/, lygios </w:t>
      </w:r>
      <w:r w:rsidRPr="00326E7C">
        <w:rPr>
          <w:rFonts w:ascii="Arial" w:hAnsi="Arial" w:cs="Arial"/>
        </w:rPr>
        <w:t xml:space="preserve">atitinkamos </w:t>
      </w:r>
      <w:proofErr w:type="spellStart"/>
      <w:r w:rsidRPr="00326E7C">
        <w:rPr>
          <w:rFonts w:ascii="Arial" w:hAnsi="Arial" w:cs="Arial"/>
        </w:rPr>
        <w:t>P.o.d</w:t>
      </w:r>
      <w:proofErr w:type="spellEnd"/>
      <w:r w:rsidRPr="00326E7C">
        <w:rPr>
          <w:rFonts w:ascii="Arial" w:hAnsi="Arial" w:cs="Arial"/>
        </w:rPr>
        <w:t xml:space="preserve">. </w:t>
      </w:r>
      <w:r w:rsidRPr="00326E7C">
        <w:rPr>
          <w:rFonts w:ascii="Arial" w:eastAsia="Calibri" w:hAnsi="Arial" w:cs="Arial"/>
        </w:rPr>
        <w:t xml:space="preserve">(pagal atitinkamą </w:t>
      </w:r>
      <w:proofErr w:type="spellStart"/>
      <w:r w:rsidRPr="00326E7C">
        <w:rPr>
          <w:rFonts w:ascii="Arial" w:eastAsia="Calibri" w:hAnsi="Arial" w:cs="Arial"/>
        </w:rPr>
        <w:t>P.o.d</w:t>
      </w:r>
      <w:proofErr w:type="spellEnd"/>
      <w:r w:rsidRPr="00326E7C">
        <w:rPr>
          <w:rFonts w:ascii="Arial" w:eastAsia="Calibri" w:hAnsi="Arial" w:cs="Arial"/>
        </w:rPr>
        <w:t>.)</w:t>
      </w:r>
      <w:r>
        <w:rPr>
          <w:rFonts w:ascii="Arial" w:eastAsia="Calibri" w:hAnsi="Arial" w:cs="Arial"/>
        </w:rPr>
        <w:t xml:space="preserve">, </w:t>
      </w:r>
      <w:r w:rsidRPr="00326E7C">
        <w:rPr>
          <w:rFonts w:ascii="Arial" w:eastAsia="Calibri" w:hAnsi="Arial" w:cs="Arial"/>
        </w:rPr>
        <w:t>be PVM kainai (jos nedidinant).</w:t>
      </w:r>
    </w:p>
    <w:p w14:paraId="1DF568E4" w14:textId="1D03264F" w:rsidR="0009315D" w:rsidRPr="0009315D" w:rsidRDefault="0009315D" w:rsidP="0009315D">
      <w:pPr>
        <w:pStyle w:val="Default"/>
        <w:tabs>
          <w:tab w:val="left" w:pos="993"/>
        </w:tabs>
        <w:ind w:firstLine="567"/>
        <w:jc w:val="both"/>
        <w:rPr>
          <w:rFonts w:ascii="Arial" w:hAnsi="Arial" w:cs="Arial"/>
          <w:sz w:val="22"/>
          <w:szCs w:val="22"/>
        </w:rPr>
      </w:pPr>
      <w:r w:rsidRPr="00326E7C">
        <w:rPr>
          <w:rFonts w:ascii="Arial" w:hAnsi="Arial" w:cs="Arial"/>
          <w:sz w:val="22"/>
          <w:szCs w:val="22"/>
        </w:rPr>
        <w:t xml:space="preserve">Nenumatytos paslaugos bus perkamos tokiais įkainiais, kurie galios Užsakovo užsakymo pateikimo dieną Paslaugų teikėjo oficialiame kainoraštyje, jei tokio nėra, tokiu atveju Paslaugų teikėjo kataloge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w:t>
      </w:r>
      <w:r w:rsidRPr="00326E7C">
        <w:rPr>
          <w:rFonts w:ascii="Arial" w:hAnsi="Arial" w:cs="Arial"/>
          <w:sz w:val="22"/>
          <w:szCs w:val="22"/>
        </w:rPr>
        <w:lastRenderedPageBreak/>
        <w:t xml:space="preserve">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 </w:t>
      </w:r>
    </w:p>
    <w:p w14:paraId="0F27B4AA" w14:textId="5152C1A5" w:rsidR="00DB28FC" w:rsidRPr="005F6011" w:rsidRDefault="00DB28FC" w:rsidP="000D70A9">
      <w:pPr>
        <w:pStyle w:val="Sraopastraipa"/>
        <w:tabs>
          <w:tab w:val="left" w:pos="993"/>
        </w:tabs>
        <w:spacing w:after="0" w:line="240" w:lineRule="auto"/>
        <w:ind w:left="0" w:firstLine="567"/>
        <w:jc w:val="both"/>
        <w:rPr>
          <w:rFonts w:ascii="Arial" w:eastAsia="Calibri" w:hAnsi="Arial" w:cs="Arial"/>
          <w:b/>
          <w:bCs/>
          <w:lang w:eastAsia="x-none"/>
        </w:rPr>
      </w:pPr>
      <w:r w:rsidRPr="000D70A9">
        <w:rPr>
          <w:rFonts w:ascii="Arial" w:eastAsia="Calibri" w:hAnsi="Arial" w:cs="Arial"/>
          <w:lang w:eastAsia="x-none"/>
        </w:rPr>
        <w:t xml:space="preserve">2.2. </w:t>
      </w:r>
      <w:r w:rsidRPr="005F6011">
        <w:rPr>
          <w:rFonts w:ascii="Arial" w:eastAsia="Calibri" w:hAnsi="Arial" w:cs="Arial"/>
          <w:b/>
          <w:bCs/>
          <w:lang w:eastAsia="x-none"/>
        </w:rPr>
        <w:t>Sutarties maksimali kaina yra:</w:t>
      </w:r>
    </w:p>
    <w:p w14:paraId="2B7F1883" w14:textId="262F5867" w:rsidR="00FA2CF8" w:rsidRPr="000D70A9" w:rsidRDefault="00E45C0F" w:rsidP="000D70A9">
      <w:pPr>
        <w:shd w:val="clear" w:color="auto" w:fill="FFFFFF"/>
        <w:tabs>
          <w:tab w:val="left" w:pos="993"/>
        </w:tabs>
        <w:spacing w:after="0" w:line="240" w:lineRule="auto"/>
        <w:ind w:right="23" w:firstLine="567"/>
        <w:jc w:val="both"/>
        <w:rPr>
          <w:rFonts w:ascii="Arial" w:eastAsia="Calibri" w:hAnsi="Arial" w:cs="Arial"/>
          <w:lang w:eastAsia="x-none"/>
        </w:rPr>
      </w:pPr>
      <w:r w:rsidRPr="000D70A9">
        <w:rPr>
          <w:rFonts w:ascii="Arial" w:eastAsia="Calibri" w:hAnsi="Arial" w:cs="Arial"/>
          <w:b/>
          <w:bCs/>
          <w:lang w:eastAsia="x-none"/>
        </w:rPr>
        <w:t>15</w:t>
      </w:r>
      <w:r w:rsidR="00FA2CF8" w:rsidRPr="000D70A9">
        <w:rPr>
          <w:rFonts w:ascii="Arial" w:eastAsia="Calibri" w:hAnsi="Arial" w:cs="Arial"/>
          <w:b/>
          <w:bCs/>
          <w:lang w:eastAsia="x-none"/>
        </w:rPr>
        <w:t xml:space="preserve"> </w:t>
      </w:r>
      <w:proofErr w:type="spellStart"/>
      <w:r w:rsidRPr="000D70A9">
        <w:rPr>
          <w:rFonts w:ascii="Arial" w:eastAsia="Calibri" w:hAnsi="Arial" w:cs="Arial"/>
          <w:b/>
          <w:bCs/>
          <w:lang w:eastAsia="x-none"/>
        </w:rPr>
        <w:t>P</w:t>
      </w:r>
      <w:r w:rsidR="00FA2CF8" w:rsidRPr="000D70A9">
        <w:rPr>
          <w:rFonts w:ascii="Arial" w:eastAsia="Calibri" w:hAnsi="Arial" w:cs="Arial"/>
          <w:b/>
          <w:bCs/>
          <w:lang w:eastAsia="x-none"/>
        </w:rPr>
        <w:t>.o.d</w:t>
      </w:r>
      <w:proofErr w:type="spellEnd"/>
      <w:r w:rsidR="00FA2CF8" w:rsidRPr="000D70A9">
        <w:rPr>
          <w:rFonts w:ascii="Arial" w:eastAsia="Calibri" w:hAnsi="Arial" w:cs="Arial"/>
          <w:b/>
          <w:bCs/>
          <w:lang w:eastAsia="x-none"/>
        </w:rPr>
        <w:t>.</w:t>
      </w:r>
      <w:r w:rsidR="00FA2CF8" w:rsidRPr="000D70A9">
        <w:rPr>
          <w:rFonts w:ascii="Arial" w:eastAsia="Calibri" w:hAnsi="Arial" w:cs="Arial"/>
          <w:lang w:eastAsia="x-none"/>
        </w:rPr>
        <w:t xml:space="preserve"> – </w:t>
      </w:r>
      <w:r w:rsidR="00DB369C">
        <w:rPr>
          <w:rFonts w:ascii="Arial" w:eastAsia="Calibri" w:hAnsi="Arial" w:cs="Arial"/>
          <w:lang w:eastAsia="x-none"/>
        </w:rPr>
        <w:t>11886,00</w:t>
      </w:r>
      <w:r w:rsidR="00FA2CF8" w:rsidRPr="000D70A9">
        <w:rPr>
          <w:rFonts w:ascii="Arial" w:eastAsia="Calibri" w:hAnsi="Arial" w:cs="Arial"/>
          <w:lang w:eastAsia="x-none"/>
        </w:rPr>
        <w:t xml:space="preserve"> Eur (</w:t>
      </w:r>
      <w:r w:rsidRPr="000D70A9">
        <w:rPr>
          <w:rFonts w:ascii="Arial" w:eastAsia="Calibri" w:hAnsi="Arial" w:cs="Arial"/>
          <w:lang w:eastAsia="x-none"/>
        </w:rPr>
        <w:t xml:space="preserve">vienuolika tūkstančių </w:t>
      </w:r>
      <w:r w:rsidR="00DB369C">
        <w:rPr>
          <w:rFonts w:ascii="Arial" w:eastAsia="Calibri" w:hAnsi="Arial" w:cs="Arial"/>
          <w:lang w:eastAsia="x-none"/>
        </w:rPr>
        <w:t xml:space="preserve">aštuoni šimtai aštuoniasdešimt šeši </w:t>
      </w:r>
      <w:r w:rsidRPr="000D70A9">
        <w:rPr>
          <w:rFonts w:ascii="Arial" w:eastAsia="Calibri" w:hAnsi="Arial" w:cs="Arial"/>
          <w:lang w:eastAsia="x-none"/>
        </w:rPr>
        <w:t>eurai</w:t>
      </w:r>
      <w:r w:rsidR="00DB369C">
        <w:rPr>
          <w:rFonts w:ascii="Arial" w:eastAsia="Calibri" w:hAnsi="Arial" w:cs="Arial"/>
          <w:lang w:eastAsia="x-none"/>
        </w:rPr>
        <w:t>,</w:t>
      </w:r>
      <w:r w:rsidR="00FA2CF8" w:rsidRPr="000D70A9">
        <w:rPr>
          <w:rFonts w:ascii="Arial" w:eastAsia="Calibri" w:hAnsi="Arial" w:cs="Arial"/>
          <w:lang w:eastAsia="x-none"/>
        </w:rPr>
        <w:t xml:space="preserve"> 00 ct) neįskaitant PVM. Sutarčiai </w:t>
      </w:r>
      <w:r w:rsidR="00DA278A">
        <w:rPr>
          <w:rFonts w:ascii="Arial" w:eastAsia="Calibri" w:hAnsi="Arial" w:cs="Arial"/>
          <w:lang w:eastAsia="x-none"/>
        </w:rPr>
        <w:t>ne</w:t>
      </w:r>
      <w:r w:rsidR="00FA2CF8" w:rsidRPr="00DA278A">
        <w:rPr>
          <w:rFonts w:ascii="Arial" w:eastAsia="Calibri" w:hAnsi="Arial" w:cs="Arial"/>
          <w:lang w:eastAsia="x-none"/>
        </w:rPr>
        <w:t xml:space="preserve">taikomas </w:t>
      </w:r>
      <w:r w:rsidR="00DA278A" w:rsidRPr="00DA278A">
        <w:rPr>
          <w:rFonts w:ascii="Arial" w:eastAsia="Calibri" w:hAnsi="Arial" w:cs="Arial"/>
          <w:lang w:eastAsia="x-none"/>
        </w:rPr>
        <w:t>21</w:t>
      </w:r>
      <w:r w:rsidR="00FA2CF8" w:rsidRPr="00DA278A">
        <w:rPr>
          <w:rFonts w:ascii="Arial" w:eastAsia="Calibri" w:hAnsi="Arial" w:cs="Arial"/>
          <w:lang w:eastAsia="x-none"/>
        </w:rPr>
        <w:t xml:space="preserve"> proc</w:t>
      </w:r>
      <w:r w:rsidR="00FA2CF8" w:rsidRPr="000D70A9">
        <w:rPr>
          <w:rFonts w:ascii="Arial" w:eastAsia="Calibri" w:hAnsi="Arial" w:cs="Arial"/>
          <w:lang w:eastAsia="x-none"/>
        </w:rPr>
        <w:t xml:space="preserve">. dydžio PVM. </w:t>
      </w:r>
    </w:p>
    <w:p w14:paraId="157476EC" w14:textId="0A61ED6B" w:rsidR="00D03311" w:rsidRPr="00967472" w:rsidRDefault="00D02161" w:rsidP="000D70A9">
      <w:pPr>
        <w:tabs>
          <w:tab w:val="left" w:pos="993"/>
        </w:tabs>
        <w:spacing w:after="0" w:line="240" w:lineRule="auto"/>
        <w:ind w:firstLine="567"/>
        <w:contextualSpacing/>
        <w:jc w:val="both"/>
        <w:rPr>
          <w:rFonts w:ascii="Arial" w:eastAsia="Calibri" w:hAnsi="Arial" w:cs="Arial"/>
          <w:color w:val="FF0000"/>
          <w:spacing w:val="-1"/>
        </w:rPr>
      </w:pPr>
      <w:r w:rsidRPr="000D70A9">
        <w:rPr>
          <w:rFonts w:ascii="Arial" w:eastAsia="Calibri" w:hAnsi="Arial" w:cs="Arial"/>
          <w:lang w:eastAsia="x-none"/>
        </w:rPr>
        <w:t>2.3.</w:t>
      </w:r>
      <w:r w:rsidRPr="000D70A9">
        <w:rPr>
          <w:rFonts w:ascii="Arial" w:eastAsia="Calibri" w:hAnsi="Arial" w:cs="Arial"/>
          <w:spacing w:val="-1"/>
        </w:rPr>
        <w:t xml:space="preserve"> Paslaugų teikėjui tinkamai įvykdžius Užsakovo užsakymą, suteikus Paslaugas Sutartyje nustatyta tvarka nurodytiems Paslaugų gavėjams - Užsakovo regioniniams padaliniams (toliau – </w:t>
      </w:r>
      <w:r w:rsidRPr="000D70A9">
        <w:rPr>
          <w:rFonts w:ascii="Arial" w:eastAsia="Calibri" w:hAnsi="Arial" w:cs="Arial"/>
          <w:b/>
          <w:bCs/>
          <w:spacing w:val="-1"/>
        </w:rPr>
        <w:t>Užsakovo RP</w:t>
      </w:r>
      <w:r w:rsidRPr="000D70A9">
        <w:rPr>
          <w:rFonts w:ascii="Arial" w:eastAsia="Calibri" w:hAnsi="Arial" w:cs="Arial"/>
          <w:spacing w:val="-1"/>
        </w:rPr>
        <w:t>)</w:t>
      </w:r>
      <w:r w:rsidR="00CE3EEA" w:rsidRPr="000D70A9">
        <w:rPr>
          <w:rFonts w:ascii="Arial" w:eastAsia="Calibri" w:hAnsi="Arial" w:cs="Arial"/>
          <w:lang w:eastAsia="x-none"/>
        </w:rPr>
        <w:t xml:space="preserve"> ar centrinei administracijai</w:t>
      </w:r>
      <w:r w:rsidRPr="000D70A9">
        <w:rPr>
          <w:rFonts w:ascii="Arial" w:eastAsia="Calibri" w:hAnsi="Arial" w:cs="Arial"/>
          <w:spacing w:val="-1"/>
        </w:rPr>
        <w:t>, Užsakovas (kiekvienas Užsakovo RP</w:t>
      </w:r>
      <w:r w:rsidR="00CE3EEA" w:rsidRPr="000D70A9">
        <w:rPr>
          <w:rFonts w:ascii="Arial" w:eastAsia="Calibri" w:hAnsi="Arial" w:cs="Arial"/>
          <w:lang w:eastAsia="x-none"/>
        </w:rPr>
        <w:t xml:space="preserve"> ar centrinė administracija</w:t>
      </w:r>
      <w:r w:rsidRPr="000D70A9">
        <w:rPr>
          <w:rFonts w:ascii="Arial" w:eastAsia="Calibri" w:hAnsi="Arial" w:cs="Arial"/>
          <w:spacing w:val="-1"/>
        </w:rPr>
        <w:t xml:space="preserve">) sumoka </w:t>
      </w:r>
      <w:r w:rsidRPr="000D70A9">
        <w:rPr>
          <w:rFonts w:ascii="Arial" w:hAnsi="Arial" w:cs="Arial"/>
        </w:rPr>
        <w:t>Paslaugų teikėjui</w:t>
      </w:r>
      <w:r w:rsidRPr="000D70A9">
        <w:rPr>
          <w:rFonts w:ascii="Arial" w:eastAsia="Calibri" w:hAnsi="Arial" w:cs="Arial"/>
          <w:spacing w:val="-1"/>
        </w:rPr>
        <w:t xml:space="preserve"> pagal informacinės sistemos „</w:t>
      </w:r>
      <w:proofErr w:type="spellStart"/>
      <w:r w:rsidRPr="000D70A9">
        <w:rPr>
          <w:rFonts w:ascii="Arial" w:eastAsia="Calibri" w:hAnsi="Arial" w:cs="Arial"/>
          <w:spacing w:val="-1"/>
        </w:rPr>
        <w:t>E.sąskaita</w:t>
      </w:r>
      <w:proofErr w:type="spellEnd"/>
      <w:r w:rsidRPr="000D70A9">
        <w:rPr>
          <w:rFonts w:ascii="Arial" w:eastAsia="Calibri" w:hAnsi="Arial" w:cs="Arial"/>
          <w:spacing w:val="-1"/>
        </w:rPr>
        <w:t xml:space="preserve">“ priemonėmis </w:t>
      </w:r>
      <w:r w:rsidRPr="000D70A9">
        <w:rPr>
          <w:rFonts w:ascii="Arial" w:hAnsi="Arial" w:cs="Arial"/>
        </w:rPr>
        <w:t xml:space="preserve">Paslaugų teikėjo </w:t>
      </w:r>
      <w:r w:rsidRPr="000D70A9">
        <w:rPr>
          <w:rFonts w:ascii="Arial" w:eastAsia="Calibri" w:hAnsi="Arial" w:cs="Arial"/>
          <w:spacing w:val="-1"/>
        </w:rPr>
        <w:t>kiekvienam Užsakovo RP</w:t>
      </w:r>
      <w:r w:rsidR="00CE3EEA" w:rsidRPr="000D70A9">
        <w:rPr>
          <w:rFonts w:ascii="Arial" w:eastAsia="Calibri" w:hAnsi="Arial" w:cs="Arial"/>
          <w:lang w:eastAsia="x-none"/>
        </w:rPr>
        <w:t xml:space="preserve"> ar centrinei administracijai</w:t>
      </w:r>
      <w:r w:rsidRPr="000D70A9">
        <w:rPr>
          <w:rFonts w:ascii="Arial" w:eastAsia="Calibri" w:hAnsi="Arial" w:cs="Arial"/>
          <w:spacing w:val="-1"/>
        </w:rPr>
        <w:t xml:space="preserve"> pateiktą Sąskaitą už konkretų Paslaugų kiekį pagal Sutartyje atitinkamai </w:t>
      </w:r>
      <w:proofErr w:type="spellStart"/>
      <w:r w:rsidRPr="000D70A9">
        <w:rPr>
          <w:rFonts w:ascii="Arial" w:eastAsia="Calibri" w:hAnsi="Arial" w:cs="Arial"/>
          <w:spacing w:val="-1"/>
        </w:rPr>
        <w:t>P.o.d</w:t>
      </w:r>
      <w:proofErr w:type="spellEnd"/>
      <w:r w:rsidRPr="000D70A9">
        <w:rPr>
          <w:rFonts w:ascii="Arial" w:eastAsia="Calibri" w:hAnsi="Arial" w:cs="Arial"/>
          <w:spacing w:val="-1"/>
        </w:rPr>
        <w:t xml:space="preserve">. nustatytus Paslaugų įkainius per 30 (trisdešimt) kalendorinių dienų </w:t>
      </w:r>
      <w:r w:rsidRPr="00967472">
        <w:rPr>
          <w:rFonts w:ascii="Arial" w:eastAsia="Calibri" w:hAnsi="Arial" w:cs="Arial"/>
          <w:spacing w:val="-1"/>
        </w:rPr>
        <w:t>Sutarties Bendrųjų sąlygų 5 skyriuje nustatyta tvarka. Vykdytojo pateikiamoje Sąskaitoje kartu su kitais Sutarties Bendrųjų sąlygų 5.7 p. nurodytais duomenimis Vykdytojas turi nurodyti ir Užsakovo RP</w:t>
      </w:r>
      <w:r w:rsidR="00CE3EEA" w:rsidRPr="00967472">
        <w:rPr>
          <w:rFonts w:ascii="Arial" w:eastAsia="Calibri" w:hAnsi="Arial" w:cs="Arial"/>
          <w:spacing w:val="-1"/>
        </w:rPr>
        <w:t xml:space="preserve"> </w:t>
      </w:r>
      <w:r w:rsidR="00CE3EEA" w:rsidRPr="00967472">
        <w:rPr>
          <w:rFonts w:ascii="Arial" w:eastAsia="Calibri" w:hAnsi="Arial" w:cs="Arial"/>
          <w:lang w:eastAsia="x-none"/>
        </w:rPr>
        <w:t>ar centrinės administracijos</w:t>
      </w:r>
      <w:r w:rsidRPr="00967472">
        <w:rPr>
          <w:rFonts w:ascii="Arial" w:eastAsia="Calibri" w:hAnsi="Arial" w:cs="Arial"/>
          <w:spacing w:val="-1"/>
        </w:rPr>
        <w:t>, gavusio Paslaugas, tikslų pavadinimą bei šios Sutarties numerį</w:t>
      </w:r>
      <w:r w:rsidR="00DF223A" w:rsidRPr="00967472">
        <w:rPr>
          <w:rFonts w:ascii="Arial" w:eastAsia="Calibri" w:hAnsi="Arial" w:cs="Arial"/>
          <w:spacing w:val="-1"/>
        </w:rPr>
        <w:t xml:space="preserve">, kurį suteikia Užsakovas. </w:t>
      </w:r>
      <w:r w:rsidR="00B91280" w:rsidRPr="00967472">
        <w:rPr>
          <w:rFonts w:ascii="Arial" w:eastAsia="Calibri" w:hAnsi="Arial" w:cs="Arial"/>
          <w:spacing w:val="-1"/>
        </w:rPr>
        <w:t>Taip pat p</w:t>
      </w:r>
      <w:r w:rsidR="00DF223A" w:rsidRPr="00967472">
        <w:rPr>
          <w:rFonts w:ascii="Arial" w:eastAsia="Calibri" w:hAnsi="Arial" w:cs="Arial"/>
          <w:spacing w:val="-1"/>
        </w:rPr>
        <w:t xml:space="preserve">rie Sąskaitos </w:t>
      </w:r>
      <w:r w:rsidR="00AF0F04" w:rsidRPr="00967472">
        <w:rPr>
          <w:rFonts w:ascii="Arial" w:hAnsi="Arial" w:cs="Arial"/>
        </w:rPr>
        <w:t xml:space="preserve">pridedamas protokolo išrašas </w:t>
      </w:r>
      <w:r w:rsidR="00DF223A" w:rsidRPr="00967472">
        <w:rPr>
          <w:rFonts w:ascii="Arial" w:hAnsi="Arial" w:cs="Arial"/>
        </w:rPr>
        <w:t xml:space="preserve">Sutarties Specialiųjų sąlygų </w:t>
      </w:r>
      <w:r w:rsidR="00DF223A" w:rsidRPr="00967472">
        <w:rPr>
          <w:rFonts w:ascii="Arial" w:eastAsia="Calibri" w:hAnsi="Arial" w:cs="Arial"/>
        </w:rPr>
        <w:t>1 priedo 3 priedas „</w:t>
      </w:r>
      <w:r w:rsidR="00DF223A" w:rsidRPr="00967472">
        <w:rPr>
          <w:rFonts w:ascii="Arial" w:eastAsia="Calibri" w:hAnsi="Arial" w:cs="Arial"/>
          <w:i/>
          <w:iCs/>
        </w:rPr>
        <w:t>Protokol</w:t>
      </w:r>
      <w:r w:rsidR="001A3665">
        <w:rPr>
          <w:rFonts w:ascii="Arial" w:eastAsia="Calibri" w:hAnsi="Arial" w:cs="Arial"/>
          <w:i/>
          <w:iCs/>
        </w:rPr>
        <w:t>o forma</w:t>
      </w:r>
      <w:r w:rsidR="00DF223A" w:rsidRPr="00967472">
        <w:rPr>
          <w:rFonts w:ascii="Arial" w:eastAsia="Calibri" w:hAnsi="Arial" w:cs="Arial"/>
        </w:rPr>
        <w:t xml:space="preserve">“ </w:t>
      </w:r>
      <w:r w:rsidR="00B91280" w:rsidRPr="00967472">
        <w:rPr>
          <w:rFonts w:ascii="Arial" w:eastAsia="Calibri" w:hAnsi="Arial" w:cs="Arial"/>
        </w:rPr>
        <w:t xml:space="preserve">su </w:t>
      </w:r>
      <w:r w:rsidR="00AF0F04" w:rsidRPr="00967472">
        <w:rPr>
          <w:rFonts w:ascii="Arial" w:hAnsi="Arial" w:cs="Arial"/>
        </w:rPr>
        <w:t>1 ir 2 punktuose nurodyt</w:t>
      </w:r>
      <w:r w:rsidR="00B91280" w:rsidRPr="00967472">
        <w:rPr>
          <w:rFonts w:ascii="Arial" w:hAnsi="Arial" w:cs="Arial"/>
        </w:rPr>
        <w:t>a</w:t>
      </w:r>
      <w:r w:rsidR="00AF0F04" w:rsidRPr="00967472">
        <w:rPr>
          <w:rFonts w:ascii="Arial" w:hAnsi="Arial" w:cs="Arial"/>
        </w:rPr>
        <w:t xml:space="preserve"> informacij</w:t>
      </w:r>
      <w:r w:rsidR="00B91280" w:rsidRPr="00967472">
        <w:rPr>
          <w:rFonts w:ascii="Arial" w:hAnsi="Arial" w:cs="Arial"/>
        </w:rPr>
        <w:t>a</w:t>
      </w:r>
      <w:r w:rsidR="00DF223A" w:rsidRPr="00967472">
        <w:rPr>
          <w:rFonts w:ascii="Arial" w:hAnsi="Arial" w:cs="Arial"/>
        </w:rPr>
        <w:t xml:space="preserve"> </w:t>
      </w:r>
      <w:r w:rsidR="00DF223A" w:rsidRPr="00967472">
        <w:rPr>
          <w:rFonts w:ascii="Arial" w:eastAsia="Calibri" w:hAnsi="Arial" w:cs="Arial"/>
        </w:rPr>
        <w:t xml:space="preserve">(taikoma visoms </w:t>
      </w:r>
      <w:proofErr w:type="spellStart"/>
      <w:r w:rsidR="00DF223A" w:rsidRPr="00967472">
        <w:rPr>
          <w:rFonts w:ascii="Arial" w:eastAsia="Calibri" w:hAnsi="Arial" w:cs="Arial"/>
        </w:rPr>
        <w:t>P.o.d</w:t>
      </w:r>
      <w:proofErr w:type="spellEnd"/>
      <w:r w:rsidR="00DF223A" w:rsidRPr="00967472">
        <w:rPr>
          <w:rFonts w:ascii="Arial" w:eastAsia="Calibri" w:hAnsi="Arial" w:cs="Arial"/>
        </w:rPr>
        <w:t>.).</w:t>
      </w:r>
    </w:p>
    <w:p w14:paraId="7B193EBB" w14:textId="66836A0A"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r w:rsidRPr="00967472">
        <w:rPr>
          <w:rFonts w:ascii="Arial" w:hAnsi="Arial" w:cs="Arial"/>
          <w:spacing w:val="-1"/>
        </w:rPr>
        <w:t>2.4. Fiksuoto įkainio perskaičiavimas galimas</w:t>
      </w:r>
      <w:r w:rsidRPr="000D70A9">
        <w:rPr>
          <w:rFonts w:ascii="Arial" w:hAnsi="Arial" w:cs="Arial"/>
          <w:spacing w:val="-1"/>
        </w:rPr>
        <w:t xml:space="preserve"> po 6 (šešių) mėnesių po Sutarties įsigaliojimo, gavus rašytinį </w:t>
      </w:r>
      <w:r w:rsidRPr="000D70A9">
        <w:rPr>
          <w:rFonts w:ascii="Arial" w:eastAsia="Calibri" w:hAnsi="Arial" w:cs="Arial"/>
          <w:iCs/>
        </w:rPr>
        <w:t>Paslaugų Teikėjo ar Užsakovo prašymą</w:t>
      </w:r>
      <w:r w:rsidRPr="000D70A9">
        <w:rPr>
          <w:rFonts w:ascii="Arial" w:hAnsi="Arial" w:cs="Arial"/>
          <w:spacing w:val="-1"/>
        </w:rPr>
        <w:t>. Įkainių perskaičiavimas atliekamas toliau nurodyta tvarka:</w:t>
      </w:r>
    </w:p>
    <w:p w14:paraId="679A491D" w14:textId="77777777" w:rsidR="00167CAA" w:rsidRPr="003C38C7" w:rsidRDefault="00167CAA" w:rsidP="00167CAA">
      <w:pPr>
        <w:shd w:val="clear" w:color="auto" w:fill="FFFFFF"/>
        <w:tabs>
          <w:tab w:val="left" w:pos="993"/>
        </w:tabs>
        <w:spacing w:after="0" w:line="240" w:lineRule="auto"/>
        <w:ind w:right="23" w:firstLine="567"/>
        <w:jc w:val="both"/>
        <w:rPr>
          <w:rFonts w:ascii="Arial" w:eastAsia="Calibri" w:hAnsi="Arial" w:cs="Arial"/>
          <w:iCs/>
        </w:rPr>
      </w:pPr>
      <w:r w:rsidRPr="003C38C7">
        <w:rPr>
          <w:rFonts w:ascii="Arial" w:eastAsia="Calibri" w:hAnsi="Arial" w:cs="Arial"/>
          <w:iCs/>
        </w:rPr>
        <w:t xml:space="preserve">- jeigu pagal Lietuvos statistikos departamento duomenis Lietuvos Respublikos metinė infliacija pasiekia </w:t>
      </w:r>
      <w:r>
        <w:rPr>
          <w:rFonts w:ascii="Arial" w:eastAsia="Calibri" w:hAnsi="Arial" w:cs="Arial"/>
          <w:iCs/>
        </w:rPr>
        <w:t>10</w:t>
      </w:r>
      <w:r w:rsidRPr="003C38C7">
        <w:rPr>
          <w:rFonts w:ascii="Arial" w:eastAsia="Calibri" w:hAnsi="Arial" w:cs="Arial"/>
          <w:iCs/>
        </w:rPr>
        <w:t xml:space="preserve"> (</w:t>
      </w:r>
      <w:r>
        <w:rPr>
          <w:rFonts w:ascii="Arial" w:eastAsia="Calibri" w:hAnsi="Arial" w:cs="Arial"/>
          <w:iCs/>
        </w:rPr>
        <w:t>dešimt</w:t>
      </w:r>
      <w:r w:rsidRPr="003C38C7">
        <w:rPr>
          <w:rFonts w:ascii="Arial" w:eastAsia="Calibri" w:hAnsi="Arial" w:cs="Arial"/>
          <w:iCs/>
        </w:rPr>
        <w:t>) ar daugiau procentų arba metinė defliacija pasiekia -</w:t>
      </w:r>
      <w:r>
        <w:rPr>
          <w:rFonts w:ascii="Arial" w:eastAsia="Calibri" w:hAnsi="Arial" w:cs="Arial"/>
          <w:iCs/>
        </w:rPr>
        <w:t>10</w:t>
      </w:r>
      <w:r w:rsidRPr="003C38C7">
        <w:rPr>
          <w:rFonts w:ascii="Arial" w:eastAsia="Calibri" w:hAnsi="Arial" w:cs="Arial"/>
          <w:iCs/>
        </w:rPr>
        <w:t xml:space="preserve"> (minus </w:t>
      </w:r>
      <w:r>
        <w:rPr>
          <w:rFonts w:ascii="Arial" w:eastAsia="Calibri" w:hAnsi="Arial" w:cs="Arial"/>
          <w:iCs/>
        </w:rPr>
        <w:t>dešimt</w:t>
      </w:r>
      <w:r w:rsidRPr="003C38C7">
        <w:rPr>
          <w:rFonts w:ascii="Arial" w:eastAsia="Calibri" w:hAnsi="Arial" w:cs="Arial"/>
          <w:iCs/>
        </w:rPr>
        <w:t>) ar daugiau procentų (naudojamas duomenų šaltinis – http://www.stat.gov.lt).</w:t>
      </w:r>
    </w:p>
    <w:p w14:paraId="1ABCF4BE" w14:textId="77777777"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r w:rsidRPr="000D70A9">
        <w:rPr>
          <w:rFonts w:ascii="Arial" w:hAnsi="Arial" w:cs="Arial"/>
          <w:spacing w:val="-1"/>
        </w:rPr>
        <w:t>- Paslaugoms taikomi įkainiai perskaičiuojami pagal žemiau pateiktą formulę:</w:t>
      </w:r>
    </w:p>
    <w:p w14:paraId="5E05D239" w14:textId="77777777"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p>
    <w:p w14:paraId="205EAD33" w14:textId="77777777"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proofErr w:type="spellStart"/>
      <w:r w:rsidRPr="000D70A9">
        <w:rPr>
          <w:rFonts w:ascii="Arial" w:hAnsi="Arial" w:cs="Arial"/>
          <w:spacing w:val="-1"/>
        </w:rPr>
        <w:t>Cpn</w:t>
      </w:r>
      <w:proofErr w:type="spellEnd"/>
      <w:r w:rsidRPr="000D70A9">
        <w:rPr>
          <w:rFonts w:ascii="Arial" w:hAnsi="Arial" w:cs="Arial"/>
          <w:spacing w:val="-1"/>
        </w:rPr>
        <w:t xml:space="preserve"> = </w:t>
      </w:r>
      <w:proofErr w:type="spellStart"/>
      <w:r w:rsidRPr="000D70A9">
        <w:rPr>
          <w:rFonts w:ascii="Arial" w:hAnsi="Arial" w:cs="Arial"/>
          <w:spacing w:val="-1"/>
        </w:rPr>
        <w:t>Sn</w:t>
      </w:r>
      <w:proofErr w:type="spellEnd"/>
      <w:r w:rsidRPr="000D70A9">
        <w:rPr>
          <w:rFonts w:ascii="Arial" w:hAnsi="Arial" w:cs="Arial"/>
          <w:spacing w:val="-1"/>
        </w:rPr>
        <w:t xml:space="preserve"> x (1 + I / 100)</w:t>
      </w:r>
    </w:p>
    <w:p w14:paraId="6B2744DB" w14:textId="77777777"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p>
    <w:p w14:paraId="5C8982C3" w14:textId="77777777"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proofErr w:type="spellStart"/>
      <w:r w:rsidRPr="000D70A9">
        <w:rPr>
          <w:rFonts w:ascii="Arial" w:hAnsi="Arial" w:cs="Arial"/>
          <w:spacing w:val="-1"/>
        </w:rPr>
        <w:t>Cpn</w:t>
      </w:r>
      <w:proofErr w:type="spellEnd"/>
      <w:r w:rsidRPr="000D70A9">
        <w:rPr>
          <w:rFonts w:ascii="Arial" w:hAnsi="Arial" w:cs="Arial"/>
          <w:spacing w:val="-1"/>
        </w:rPr>
        <w:t xml:space="preserve"> – perskaičiuotas Paslaugoms taikomas įkainis.</w:t>
      </w:r>
    </w:p>
    <w:p w14:paraId="226A60C3" w14:textId="7256D5F5"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proofErr w:type="spellStart"/>
      <w:r w:rsidRPr="000D70A9">
        <w:rPr>
          <w:rFonts w:ascii="Arial" w:hAnsi="Arial" w:cs="Arial"/>
          <w:spacing w:val="-1"/>
        </w:rPr>
        <w:t>Sn</w:t>
      </w:r>
      <w:proofErr w:type="spellEnd"/>
      <w:r w:rsidRPr="000D70A9">
        <w:rPr>
          <w:rFonts w:ascii="Arial" w:hAnsi="Arial" w:cs="Arial"/>
          <w:spacing w:val="-1"/>
        </w:rPr>
        <w:t xml:space="preserve"> – Sutartyje </w:t>
      </w:r>
      <w:r w:rsidRPr="000D70A9">
        <w:rPr>
          <w:rFonts w:ascii="Arial" w:hAnsi="Arial" w:cs="Arial"/>
        </w:rPr>
        <w:t>iki perskaičiavimo</w:t>
      </w:r>
      <w:r w:rsidRPr="000D70A9">
        <w:rPr>
          <w:rFonts w:ascii="Arial" w:hAnsi="Arial" w:cs="Arial"/>
          <w:spacing w:val="-1"/>
        </w:rPr>
        <w:t xml:space="preserve"> Paslaugoms taikomas įkainis.</w:t>
      </w:r>
    </w:p>
    <w:p w14:paraId="660EDE39" w14:textId="77777777"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r w:rsidRPr="000D70A9">
        <w:rPr>
          <w:rFonts w:ascii="Arial" w:hAnsi="Arial" w:cs="Arial"/>
          <w:spacing w:val="-1"/>
        </w:rPr>
        <w:t>I – infliacijos arba defliacijos (defliacijos atveju procentas įrašomas su minuso ženklu) dydis procentais.</w:t>
      </w:r>
    </w:p>
    <w:p w14:paraId="63701230" w14:textId="77777777"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r w:rsidRPr="000D70A9">
        <w:rPr>
          <w:rFonts w:ascii="Arial" w:hAnsi="Arial" w:cs="Arial"/>
          <w:spacing w:val="-1"/>
        </w:rPr>
        <w:t>2.5. Perskaičiuoti Paslaugų įkainiai įsigalioja nuo Šalių rašytinio susitarimo dėl Paslaugų įkainių perskaičiavimo (kuriuo įforminamas Sutarties pakeitimas taikytinų Paslaugų įkainių dalyje, t. y., pakeičiami Paslaugų įkainiai, nurodyti Sutarties Specialiųjų sąlygų 2 priede) pasirašymo dienos, jei pačiame susitarime nenumatyta kitaip. Už Paslaugas, suteiktas iki šioje nuostatoje nurodyto susitarimo dėl Paslaugų įkainių perskaičiavimo pasirašymo dienos, Užsakovas apmoka, taikant iki tol galiojusį įkainį, o už Paslaugas, suteiktas po susitarimo dėl Paslaugų įkainių perskaičiavimo pasirašymo dienos, Paslaugų teikėjui bus apmokama taikant naujai apskaičiuotą ir susitarime dėl Paslaugų įkainių perskaičiavimo nustatytą Paslaugų įkainį.</w:t>
      </w:r>
    </w:p>
    <w:p w14:paraId="5D76A157" w14:textId="43C9DD01"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r w:rsidRPr="000D70A9">
        <w:rPr>
          <w:rFonts w:ascii="Arial" w:hAnsi="Arial" w:cs="Arial"/>
          <w:spacing w:val="-1"/>
        </w:rPr>
        <w:t xml:space="preserve">2.6. Atlikus Paslaugų įkainių perskaičiavimą, kiekvienos </w:t>
      </w:r>
      <w:proofErr w:type="spellStart"/>
      <w:r w:rsidRPr="000D70A9">
        <w:rPr>
          <w:rFonts w:ascii="Arial" w:hAnsi="Arial" w:cs="Arial"/>
          <w:spacing w:val="-1"/>
        </w:rPr>
        <w:t>P.o.d</w:t>
      </w:r>
      <w:proofErr w:type="spellEnd"/>
      <w:r w:rsidRPr="000D70A9">
        <w:rPr>
          <w:rFonts w:ascii="Arial" w:hAnsi="Arial" w:cs="Arial"/>
          <w:spacing w:val="-1"/>
        </w:rPr>
        <w:t>. kiekvienų Sutarties vykdymo met</w:t>
      </w:r>
      <w:r w:rsidR="00640071">
        <w:rPr>
          <w:rFonts w:ascii="Arial" w:hAnsi="Arial" w:cs="Arial"/>
          <w:spacing w:val="-1"/>
        </w:rPr>
        <w:t>u</w:t>
      </w:r>
      <w:r w:rsidRPr="000D70A9">
        <w:rPr>
          <w:rFonts w:ascii="Arial" w:hAnsi="Arial" w:cs="Arial"/>
          <w:spacing w:val="-1"/>
        </w:rPr>
        <w:t xml:space="preserve"> Sutarties maksimali kaina ir kiekvienos </w:t>
      </w:r>
      <w:proofErr w:type="spellStart"/>
      <w:r w:rsidRPr="000D70A9">
        <w:rPr>
          <w:rFonts w:ascii="Arial" w:hAnsi="Arial" w:cs="Arial"/>
          <w:spacing w:val="-1"/>
        </w:rPr>
        <w:t>P.o.d</w:t>
      </w:r>
      <w:proofErr w:type="spellEnd"/>
      <w:r w:rsidRPr="000D70A9">
        <w:rPr>
          <w:rFonts w:ascii="Arial" w:hAnsi="Arial" w:cs="Arial"/>
          <w:spacing w:val="-1"/>
        </w:rPr>
        <w:t>. Bendra Sutarties maksimali kaina nekinta.</w:t>
      </w:r>
    </w:p>
    <w:p w14:paraId="2B1861A5" w14:textId="20ABD595" w:rsidR="00817AB1" w:rsidRPr="000D70A9" w:rsidRDefault="00817AB1" w:rsidP="000D70A9">
      <w:pPr>
        <w:pStyle w:val="Sraopastraipa"/>
        <w:tabs>
          <w:tab w:val="left" w:pos="993"/>
        </w:tabs>
        <w:spacing w:after="0" w:line="240" w:lineRule="auto"/>
        <w:ind w:left="0" w:firstLine="567"/>
        <w:jc w:val="both"/>
        <w:rPr>
          <w:rFonts w:ascii="Arial" w:hAnsi="Arial" w:cs="Arial"/>
          <w:spacing w:val="-1"/>
        </w:rPr>
      </w:pPr>
      <w:r w:rsidRPr="000D70A9">
        <w:rPr>
          <w:rFonts w:ascii="Arial" w:hAnsi="Arial" w:cs="Arial"/>
          <w:spacing w:val="-1"/>
        </w:rPr>
        <w:t>2.7. Vėlesnis įkainių perskaičiavimas negali apimti laikotarpio, už kurį jau buvo atliktas perskaičiavimas.</w:t>
      </w:r>
    </w:p>
    <w:p w14:paraId="74B89B02" w14:textId="4A736895" w:rsidR="00E034AF" w:rsidRPr="001E2C1C" w:rsidRDefault="00817AB1" w:rsidP="001E2C1C">
      <w:pPr>
        <w:pStyle w:val="Sraopastraipa"/>
        <w:tabs>
          <w:tab w:val="left" w:pos="993"/>
        </w:tabs>
        <w:spacing w:after="0" w:line="240" w:lineRule="auto"/>
        <w:ind w:left="0" w:firstLine="567"/>
        <w:jc w:val="both"/>
        <w:rPr>
          <w:rFonts w:ascii="Arial" w:hAnsi="Arial" w:cs="Arial"/>
          <w:spacing w:val="-1"/>
        </w:rPr>
      </w:pPr>
      <w:r w:rsidRPr="000D70A9">
        <w:rPr>
          <w:rFonts w:ascii="Arial" w:hAnsi="Arial" w:cs="Arial"/>
          <w:spacing w:val="-1"/>
        </w:rPr>
        <w:t xml:space="preserve">2.8. Šalių rašytinis susitarimas dėl kainos perskaičiavimo (keitimo) pasirašomas ne vėliau kaip per 10 (dešimt) darbo dienų nuo prašymo perskaičiuoti įkainį gavimo dienos. Sutarties Šalis negali atsisakyti perskaičiuoti Pirkimo sutarties įkainį, jeigu </w:t>
      </w:r>
      <w:r w:rsidRPr="00655491">
        <w:rPr>
          <w:rFonts w:ascii="Arial" w:hAnsi="Arial" w:cs="Arial"/>
          <w:spacing w:val="-1"/>
        </w:rPr>
        <w:t xml:space="preserve">tenkinamos Pirkimo </w:t>
      </w:r>
      <w:r w:rsidR="00655491" w:rsidRPr="00655491">
        <w:rPr>
          <w:rFonts w:ascii="Arial" w:hAnsi="Arial" w:cs="Arial"/>
          <w:spacing w:val="-1"/>
        </w:rPr>
        <w:t>S</w:t>
      </w:r>
      <w:r w:rsidRPr="00655491">
        <w:rPr>
          <w:rFonts w:ascii="Arial" w:hAnsi="Arial" w:cs="Arial"/>
          <w:spacing w:val="-1"/>
        </w:rPr>
        <w:t>utarties 2.4. p. nurodytos sąlygos.</w:t>
      </w:r>
    </w:p>
    <w:p w14:paraId="79014C40" w14:textId="77777777" w:rsidR="00540279" w:rsidRPr="000D70A9" w:rsidRDefault="00B26941" w:rsidP="000D70A9">
      <w:pPr>
        <w:tabs>
          <w:tab w:val="left" w:pos="709"/>
        </w:tabs>
        <w:spacing w:after="0" w:line="240" w:lineRule="auto"/>
        <w:ind w:firstLine="360"/>
        <w:jc w:val="center"/>
        <w:rPr>
          <w:rFonts w:ascii="Arial" w:hAnsi="Arial" w:cs="Arial"/>
          <w:b/>
        </w:rPr>
      </w:pPr>
      <w:r w:rsidRPr="000D70A9">
        <w:rPr>
          <w:rFonts w:ascii="Arial" w:hAnsi="Arial" w:cs="Arial"/>
          <w:b/>
        </w:rPr>
        <w:t>3. PASLAUGŲ SUTEIKIMAS</w:t>
      </w:r>
    </w:p>
    <w:p w14:paraId="14F0A0D2" w14:textId="21BBE3B6" w:rsidR="006F413C" w:rsidRPr="000D70A9" w:rsidRDefault="00540279" w:rsidP="000D70A9">
      <w:pPr>
        <w:shd w:val="clear" w:color="auto" w:fill="FFFFFF"/>
        <w:spacing w:after="0" w:line="240" w:lineRule="auto"/>
        <w:ind w:firstLine="360"/>
        <w:jc w:val="both"/>
        <w:rPr>
          <w:rFonts w:ascii="Arial" w:hAnsi="Arial" w:cs="Arial"/>
        </w:rPr>
      </w:pPr>
      <w:r w:rsidRPr="000D70A9">
        <w:rPr>
          <w:rFonts w:ascii="Arial" w:hAnsi="Arial" w:cs="Arial"/>
        </w:rPr>
        <w:t xml:space="preserve">3.1. </w:t>
      </w:r>
      <w:r w:rsidR="0018022E" w:rsidRPr="000D70A9">
        <w:rPr>
          <w:rFonts w:ascii="Arial" w:hAnsi="Arial" w:cs="Arial"/>
        </w:rPr>
        <w:t xml:space="preserve">Paslaugos turi būti suteiktos Sutarties Specialiųjų sąlygų 1 priede nustatyta tvarka ir terminais </w:t>
      </w:r>
      <w:r w:rsidR="006F413C" w:rsidRPr="000D70A9">
        <w:rPr>
          <w:rStyle w:val="Laukeliai"/>
          <w:rFonts w:cs="Arial"/>
          <w:sz w:val="22"/>
        </w:rPr>
        <w:t>(</w:t>
      </w:r>
      <w:r w:rsidR="00BD2AC4" w:rsidRPr="000D70A9">
        <w:rPr>
          <w:rStyle w:val="Laukeliai"/>
          <w:rFonts w:cs="Arial"/>
          <w:sz w:val="22"/>
        </w:rPr>
        <w:t xml:space="preserve">taikoma visoms </w:t>
      </w:r>
      <w:proofErr w:type="spellStart"/>
      <w:r w:rsidR="0018022E" w:rsidRPr="000D70A9">
        <w:rPr>
          <w:rStyle w:val="Laukeliai"/>
          <w:rFonts w:cs="Arial"/>
          <w:sz w:val="22"/>
        </w:rPr>
        <w:t>P</w:t>
      </w:r>
      <w:r w:rsidR="00BD2AC4" w:rsidRPr="000D70A9">
        <w:rPr>
          <w:rStyle w:val="Laukeliai"/>
          <w:rFonts w:cs="Arial"/>
          <w:sz w:val="22"/>
        </w:rPr>
        <w:t>.o.d</w:t>
      </w:r>
      <w:proofErr w:type="spellEnd"/>
      <w:r w:rsidR="00BD2AC4" w:rsidRPr="000D70A9">
        <w:rPr>
          <w:rStyle w:val="Laukeliai"/>
          <w:rFonts w:cs="Arial"/>
          <w:sz w:val="22"/>
        </w:rPr>
        <w:t>.</w:t>
      </w:r>
      <w:r w:rsidR="006F413C" w:rsidRPr="000D70A9">
        <w:rPr>
          <w:rFonts w:ascii="Arial" w:hAnsi="Arial" w:cs="Arial"/>
        </w:rPr>
        <w:t>)</w:t>
      </w:r>
      <w:r w:rsidR="00A66D9E" w:rsidRPr="000D70A9">
        <w:rPr>
          <w:rFonts w:ascii="Arial" w:hAnsi="Arial" w:cs="Arial"/>
        </w:rPr>
        <w:t>.</w:t>
      </w:r>
      <w:r w:rsidR="006F413C" w:rsidRPr="000D70A9">
        <w:rPr>
          <w:rFonts w:ascii="Arial" w:hAnsi="Arial" w:cs="Arial"/>
        </w:rPr>
        <w:t xml:space="preserve"> </w:t>
      </w:r>
      <w:r w:rsidR="00A66D9E" w:rsidRPr="000D70A9">
        <w:rPr>
          <w:rFonts w:ascii="Arial" w:hAnsi="Arial" w:cs="Arial"/>
        </w:rPr>
        <w:t xml:space="preserve">Šalys susitaria, kad Paslaugų suteikimo terminas yra esminė Sutarties sąlyga. </w:t>
      </w:r>
    </w:p>
    <w:p w14:paraId="6E5641F2" w14:textId="0B66FCC7" w:rsidR="00EF2192" w:rsidRPr="000D70A9" w:rsidRDefault="006F413C" w:rsidP="000D70A9">
      <w:pPr>
        <w:shd w:val="clear" w:color="auto" w:fill="FFFFFF"/>
        <w:spacing w:after="0" w:line="240" w:lineRule="auto"/>
        <w:ind w:firstLine="360"/>
        <w:jc w:val="both"/>
        <w:rPr>
          <w:rStyle w:val="Laukeliai"/>
          <w:rFonts w:cs="Arial"/>
          <w:sz w:val="22"/>
        </w:rPr>
      </w:pPr>
      <w:r w:rsidRPr="000D70A9">
        <w:rPr>
          <w:rFonts w:ascii="Arial" w:hAnsi="Arial" w:cs="Arial"/>
        </w:rPr>
        <w:lastRenderedPageBreak/>
        <w:t>3.</w:t>
      </w:r>
      <w:r w:rsidR="00C35F0A" w:rsidRPr="000D70A9">
        <w:rPr>
          <w:rFonts w:ascii="Arial" w:hAnsi="Arial" w:cs="Arial"/>
        </w:rPr>
        <w:t>2</w:t>
      </w:r>
      <w:r w:rsidRPr="000D70A9">
        <w:rPr>
          <w:rFonts w:ascii="Arial" w:eastAsia="Calibri" w:hAnsi="Arial" w:cs="Arial"/>
        </w:rPr>
        <w:t>.</w:t>
      </w:r>
      <w:r w:rsidRPr="000D70A9">
        <w:rPr>
          <w:rFonts w:ascii="Arial" w:hAnsi="Arial" w:cs="Arial"/>
        </w:rPr>
        <w:t xml:space="preserve"> Suteikęs Paslaugas Užsakovui Paslaugų teikėjas pateikia </w:t>
      </w:r>
      <w:r w:rsidR="00F33496" w:rsidRPr="000D70A9">
        <w:rPr>
          <w:rFonts w:ascii="Arial" w:hAnsi="Arial" w:cs="Arial"/>
        </w:rPr>
        <w:t xml:space="preserve">Sutarties Specialiųjų sąlygų </w:t>
      </w:r>
      <w:r w:rsidR="00C35F0A" w:rsidRPr="000D70A9">
        <w:rPr>
          <w:rFonts w:ascii="Arial" w:hAnsi="Arial" w:cs="Arial"/>
        </w:rPr>
        <w:t>1 priede nurodytus dokumentus, taip pat sąskaitą-faktūrą</w:t>
      </w:r>
      <w:r w:rsidRPr="000D70A9">
        <w:rPr>
          <w:rFonts w:ascii="Arial" w:hAnsi="Arial" w:cs="Arial"/>
          <w:i/>
        </w:rPr>
        <w:t>.</w:t>
      </w:r>
    </w:p>
    <w:p w14:paraId="670C9BE4" w14:textId="5BB6B7F0" w:rsidR="003D7433" w:rsidRPr="000D70A9" w:rsidRDefault="003D7433" w:rsidP="000D70A9">
      <w:pPr>
        <w:spacing w:after="0" w:line="240" w:lineRule="auto"/>
        <w:ind w:firstLine="360"/>
        <w:jc w:val="both"/>
        <w:rPr>
          <w:rFonts w:ascii="Arial" w:hAnsi="Arial" w:cs="Arial"/>
        </w:rPr>
      </w:pPr>
      <w:r w:rsidRPr="000D70A9">
        <w:rPr>
          <w:rFonts w:ascii="Arial" w:hAnsi="Arial" w:cs="Arial"/>
        </w:rPr>
        <w:t xml:space="preserve">3.3. Bendras Paslaugų pagal Sutartį teikimo laikotarpis negali viršyti Viešųjų pirkimų įstatymo 86 str. 5 d. nustatyto laikotarpio. </w:t>
      </w:r>
    </w:p>
    <w:p w14:paraId="0186D41C" w14:textId="15304404" w:rsidR="0018022E" w:rsidRDefault="0018022E" w:rsidP="000D70A9">
      <w:pPr>
        <w:spacing w:after="0" w:line="240" w:lineRule="auto"/>
        <w:ind w:firstLine="360"/>
        <w:jc w:val="both"/>
        <w:rPr>
          <w:rFonts w:ascii="Arial" w:hAnsi="Arial" w:cs="Arial"/>
          <w:lang w:eastAsia="lt-LT"/>
        </w:rPr>
      </w:pPr>
      <w:r w:rsidRPr="000D70A9">
        <w:rPr>
          <w:rFonts w:ascii="Arial" w:eastAsia="Calibri" w:hAnsi="Arial" w:cs="Arial"/>
        </w:rPr>
        <w:t xml:space="preserve">3.4. </w:t>
      </w:r>
      <w:r w:rsidRPr="000D70A9">
        <w:rPr>
          <w:rFonts w:ascii="Arial" w:hAnsi="Arial" w:cs="Arial"/>
          <w:lang w:eastAsia="lt-LT"/>
        </w:rPr>
        <w:t xml:space="preserve">Paslaugų teikėjas įsipareigoja teikiant Paslaugas laikytis šių aplinkosaugos reikalavimų: mažinti popieriaus sunaudojimą, atsisakyti nebūtino dokumentų kopijavimo ir spausdinimo, rengiama dokumentacija, </w:t>
      </w:r>
      <w:r w:rsidR="003E6746" w:rsidRPr="000D70A9">
        <w:rPr>
          <w:rFonts w:ascii="Arial" w:hAnsi="Arial" w:cs="Arial"/>
          <w:lang w:eastAsia="lt-LT"/>
        </w:rPr>
        <w:t>pažymos</w:t>
      </w:r>
      <w:r w:rsidR="003E6746">
        <w:rPr>
          <w:rFonts w:ascii="Arial" w:hAnsi="Arial" w:cs="Arial"/>
          <w:lang w:eastAsia="lt-LT"/>
        </w:rPr>
        <w:t>,</w:t>
      </w:r>
      <w:r w:rsidR="003E6746" w:rsidRPr="000D70A9">
        <w:rPr>
          <w:rFonts w:ascii="Arial" w:hAnsi="Arial" w:cs="Arial"/>
          <w:lang w:eastAsia="lt-LT"/>
        </w:rPr>
        <w:t xml:space="preserve"> </w:t>
      </w:r>
      <w:r w:rsidRPr="000D70A9">
        <w:rPr>
          <w:rFonts w:ascii="Arial" w:hAnsi="Arial" w:cs="Arial"/>
          <w:lang w:eastAsia="lt-LT"/>
        </w:rPr>
        <w:t>protokolai</w:t>
      </w:r>
      <w:r w:rsidR="004F3D9A" w:rsidRPr="000D70A9">
        <w:rPr>
          <w:rFonts w:ascii="Arial" w:hAnsi="Arial" w:cs="Arial"/>
          <w:lang w:eastAsia="lt-LT"/>
        </w:rPr>
        <w:t xml:space="preserve"> </w:t>
      </w:r>
      <w:r w:rsidRPr="000D70A9">
        <w:rPr>
          <w:rFonts w:ascii="Arial" w:hAnsi="Arial" w:cs="Arial"/>
          <w:lang w:eastAsia="lt-LT"/>
        </w:rPr>
        <w:t xml:space="preserve">Užsakovui turi būti pateikti tik elektroniniu formatu, o dokumentacija, kuri turi būti pasirašoma ir </w:t>
      </w:r>
      <w:r w:rsidR="003E6746" w:rsidRPr="000D70A9">
        <w:rPr>
          <w:rFonts w:ascii="Arial" w:hAnsi="Arial" w:cs="Arial"/>
          <w:lang w:eastAsia="lt-LT"/>
        </w:rPr>
        <w:t>pažymos</w:t>
      </w:r>
      <w:r w:rsidR="003E6746">
        <w:rPr>
          <w:rFonts w:ascii="Arial" w:hAnsi="Arial" w:cs="Arial"/>
          <w:lang w:eastAsia="lt-LT"/>
        </w:rPr>
        <w:t>,</w:t>
      </w:r>
      <w:r w:rsidR="003E6746" w:rsidRPr="000D70A9">
        <w:rPr>
          <w:rFonts w:ascii="Arial" w:hAnsi="Arial" w:cs="Arial"/>
          <w:lang w:eastAsia="lt-LT"/>
        </w:rPr>
        <w:t xml:space="preserve"> </w:t>
      </w:r>
      <w:r w:rsidRPr="000D70A9">
        <w:rPr>
          <w:rFonts w:ascii="Arial" w:hAnsi="Arial" w:cs="Arial"/>
          <w:lang w:eastAsia="lt-LT"/>
        </w:rPr>
        <w:t>protokolai</w:t>
      </w:r>
      <w:r w:rsidR="004F3D9A" w:rsidRPr="000D70A9">
        <w:rPr>
          <w:rFonts w:ascii="Arial" w:hAnsi="Arial" w:cs="Arial"/>
          <w:lang w:eastAsia="lt-LT"/>
        </w:rPr>
        <w:t xml:space="preserve"> </w:t>
      </w:r>
      <w:r w:rsidRPr="000D70A9">
        <w:rPr>
          <w:rFonts w:ascii="Arial" w:hAnsi="Arial" w:cs="Arial"/>
          <w:lang w:eastAsia="lt-LT"/>
        </w:rPr>
        <w:t>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1822635C" w14:textId="77777777" w:rsidR="0018022E" w:rsidRPr="00156C3E" w:rsidRDefault="0018022E" w:rsidP="000D70A9">
      <w:pPr>
        <w:spacing w:after="0" w:line="240" w:lineRule="auto"/>
        <w:jc w:val="both"/>
        <w:rPr>
          <w:rFonts w:ascii="Arial" w:hAnsi="Arial" w:cs="Arial"/>
        </w:rPr>
      </w:pPr>
    </w:p>
    <w:p w14:paraId="34677DD5" w14:textId="42F31D31" w:rsidR="00540279" w:rsidRPr="00E658DF" w:rsidRDefault="00B26941" w:rsidP="000D70A9">
      <w:pPr>
        <w:spacing w:after="0" w:line="240" w:lineRule="auto"/>
        <w:ind w:firstLine="360"/>
        <w:jc w:val="center"/>
        <w:rPr>
          <w:rFonts w:ascii="Arial" w:hAnsi="Arial" w:cs="Arial"/>
          <w:b/>
        </w:rPr>
      </w:pPr>
      <w:r w:rsidRPr="00E658DF">
        <w:rPr>
          <w:rFonts w:ascii="Arial" w:hAnsi="Arial" w:cs="Arial"/>
          <w:b/>
        </w:rPr>
        <w:t xml:space="preserve">4. PASLAUGŲ KOKYBĖ </w:t>
      </w:r>
    </w:p>
    <w:p w14:paraId="0153363D" w14:textId="750C4612" w:rsidR="00540279" w:rsidRPr="00893EEE" w:rsidRDefault="00540279" w:rsidP="00893EEE">
      <w:pPr>
        <w:tabs>
          <w:tab w:val="left" w:pos="993"/>
        </w:tabs>
        <w:spacing w:after="0" w:line="240" w:lineRule="auto"/>
        <w:ind w:firstLine="567"/>
        <w:contextualSpacing/>
        <w:jc w:val="both"/>
        <w:rPr>
          <w:rFonts w:ascii="Arial" w:eastAsia="Calibri" w:hAnsi="Arial" w:cs="Arial"/>
          <w:color w:val="FF0000"/>
          <w:spacing w:val="-1"/>
        </w:rPr>
      </w:pPr>
      <w:r w:rsidRPr="000D70A9">
        <w:rPr>
          <w:rFonts w:ascii="Arial" w:hAnsi="Arial" w:cs="Arial"/>
        </w:rPr>
        <w:t xml:space="preserve">4.1. </w:t>
      </w:r>
      <w:r w:rsidR="004B2269" w:rsidRPr="000D70A9">
        <w:rPr>
          <w:rFonts w:ascii="Arial" w:hAnsi="Arial" w:cs="Arial"/>
        </w:rPr>
        <w:t>Paslaugos</w:t>
      </w:r>
      <w:r w:rsidRPr="000D70A9">
        <w:rPr>
          <w:rFonts w:ascii="Arial" w:hAnsi="Arial" w:cs="Arial"/>
        </w:rPr>
        <w:t xml:space="preserve"> turi būti </w:t>
      </w:r>
      <w:r w:rsidR="004B2269" w:rsidRPr="000D70A9">
        <w:rPr>
          <w:rFonts w:ascii="Arial" w:hAnsi="Arial" w:cs="Arial"/>
        </w:rPr>
        <w:t>suteiktos</w:t>
      </w:r>
      <w:r w:rsidR="00FF34B3" w:rsidRPr="000D70A9">
        <w:rPr>
          <w:rFonts w:ascii="Arial" w:hAnsi="Arial" w:cs="Arial"/>
        </w:rPr>
        <w:t xml:space="preserve"> tinkamai,</w:t>
      </w:r>
      <w:r w:rsidR="004B2269" w:rsidRPr="000D70A9">
        <w:rPr>
          <w:rFonts w:ascii="Arial" w:hAnsi="Arial" w:cs="Arial"/>
        </w:rPr>
        <w:t xml:space="preserve"> kokybiškai</w:t>
      </w:r>
      <w:r w:rsidRPr="000D70A9">
        <w:rPr>
          <w:rFonts w:ascii="Arial" w:hAnsi="Arial" w:cs="Arial"/>
        </w:rPr>
        <w:t xml:space="preserve"> pagal Sutartyje </w:t>
      </w:r>
      <w:r w:rsidR="00344088" w:rsidRPr="000D70A9">
        <w:rPr>
          <w:rFonts w:ascii="Arial" w:hAnsi="Arial" w:cs="Arial"/>
        </w:rPr>
        <w:t xml:space="preserve">ir jos </w:t>
      </w:r>
      <w:r w:rsidR="00344088" w:rsidRPr="000D70A9">
        <w:rPr>
          <w:rFonts w:ascii="Arial" w:eastAsia="Calibri" w:hAnsi="Arial" w:cs="Arial"/>
        </w:rPr>
        <w:t>prieduose</w:t>
      </w:r>
      <w:r w:rsidR="00344088" w:rsidRPr="000D70A9">
        <w:rPr>
          <w:rFonts w:ascii="Arial" w:hAnsi="Arial" w:cs="Arial"/>
        </w:rPr>
        <w:t xml:space="preserve"> </w:t>
      </w:r>
      <w:r w:rsidRPr="000D70A9">
        <w:rPr>
          <w:rFonts w:ascii="Arial" w:hAnsi="Arial" w:cs="Arial"/>
        </w:rPr>
        <w:t xml:space="preserve">nustatytus reikalavimus. </w:t>
      </w:r>
      <w:r w:rsidR="00066D59" w:rsidRPr="000D70A9">
        <w:rPr>
          <w:rFonts w:ascii="Arial" w:hAnsi="Arial" w:cs="Arial"/>
        </w:rPr>
        <w:t>Nustačius, kad Paslaugos yra suteiktos nekokybiškai</w:t>
      </w:r>
      <w:r w:rsidR="00893EEE">
        <w:rPr>
          <w:rFonts w:ascii="Arial" w:hAnsi="Arial" w:cs="Arial"/>
        </w:rPr>
        <w:t xml:space="preserve"> </w:t>
      </w:r>
      <w:r w:rsidR="00893EEE" w:rsidRPr="00220CF1">
        <w:rPr>
          <w:rFonts w:ascii="Arial" w:hAnsi="Arial" w:cs="Arial"/>
        </w:rPr>
        <w:t>(</w:t>
      </w:r>
      <w:r w:rsidR="00893EEE" w:rsidRPr="00893EEE">
        <w:rPr>
          <w:rFonts w:ascii="Arial" w:hAnsi="Arial" w:cs="Arial"/>
          <w:i/>
          <w:iCs/>
        </w:rPr>
        <w:t>negauti protokolai,</w:t>
      </w:r>
      <w:r w:rsidR="001F4F1A" w:rsidRPr="001F4F1A">
        <w:rPr>
          <w:rFonts w:ascii="Arial" w:hAnsi="Arial" w:cs="Arial"/>
          <w:color w:val="FF0000"/>
        </w:rPr>
        <w:t xml:space="preserve"> </w:t>
      </w:r>
      <w:r w:rsidR="001F4F1A" w:rsidRPr="00825FB1">
        <w:rPr>
          <w:rFonts w:ascii="Arial" w:hAnsi="Arial" w:cs="Arial"/>
          <w:i/>
          <w:iCs/>
        </w:rPr>
        <w:t>negautos (jei te</w:t>
      </w:r>
      <w:r w:rsidR="00A631DB">
        <w:rPr>
          <w:rFonts w:ascii="Arial" w:hAnsi="Arial" w:cs="Arial"/>
          <w:i/>
          <w:iCs/>
        </w:rPr>
        <w:t>i</w:t>
      </w:r>
      <w:r w:rsidR="001F4F1A" w:rsidRPr="00825FB1">
        <w:rPr>
          <w:rFonts w:ascii="Arial" w:hAnsi="Arial" w:cs="Arial"/>
          <w:i/>
          <w:iCs/>
        </w:rPr>
        <w:t>kėjas pasiėmė)</w:t>
      </w:r>
      <w:r w:rsidR="001F4F1A" w:rsidRPr="00825FB1">
        <w:rPr>
          <w:rFonts w:ascii="Arial" w:eastAsia="Calibri" w:hAnsi="Arial" w:cs="Arial"/>
          <w:bCs/>
          <w:i/>
          <w:iCs/>
        </w:rPr>
        <w:t xml:space="preserve"> </w:t>
      </w:r>
      <w:r w:rsidR="001F4F1A" w:rsidRPr="00825FB1">
        <w:rPr>
          <w:rFonts w:ascii="Arial" w:hAnsi="Arial" w:cs="Arial"/>
          <w:bCs/>
          <w:i/>
          <w:iCs/>
        </w:rPr>
        <w:t>asmens medicininės knygelės,</w:t>
      </w:r>
      <w:r w:rsidR="00893EEE" w:rsidRPr="00825FB1">
        <w:rPr>
          <w:rFonts w:ascii="Arial" w:hAnsi="Arial" w:cs="Arial"/>
          <w:i/>
          <w:iCs/>
        </w:rPr>
        <w:t xml:space="preserve"> pažymos, nepadarytos (jei taikoma) krūtinės ląstos rentgenogramos ir kt. tyrimai),</w:t>
      </w:r>
      <w:r w:rsidR="00066D59" w:rsidRPr="000D70A9">
        <w:rPr>
          <w:rFonts w:ascii="Arial" w:hAnsi="Arial" w:cs="Arial"/>
        </w:rPr>
        <w:t xml:space="preserve"> neatitinka Sutarties reikalavimų</w:t>
      </w:r>
      <w:r w:rsidR="00893EEE">
        <w:rPr>
          <w:rFonts w:ascii="Arial" w:hAnsi="Arial" w:cs="Arial"/>
        </w:rPr>
        <w:t xml:space="preserve"> </w:t>
      </w:r>
      <w:r w:rsidR="00066D59" w:rsidRPr="000D70A9">
        <w:rPr>
          <w:rFonts w:ascii="Arial" w:hAnsi="Arial" w:cs="Arial"/>
        </w:rPr>
        <w:t>Paslaugų teikėjas privalo ištaisyti Paslaugų</w:t>
      </w:r>
      <w:r w:rsidR="00002294">
        <w:rPr>
          <w:rFonts w:ascii="Arial" w:hAnsi="Arial" w:cs="Arial"/>
        </w:rPr>
        <w:t xml:space="preserve"> </w:t>
      </w:r>
      <w:r w:rsidR="00066D59" w:rsidRPr="000D70A9">
        <w:rPr>
          <w:rFonts w:ascii="Arial" w:hAnsi="Arial" w:cs="Arial"/>
        </w:rPr>
        <w:t xml:space="preserve">trūkumus </w:t>
      </w:r>
      <w:r w:rsidR="00240C30" w:rsidRPr="000D70A9">
        <w:rPr>
          <w:rFonts w:ascii="Arial" w:hAnsi="Arial" w:cs="Arial"/>
        </w:rPr>
        <w:t xml:space="preserve">per </w:t>
      </w:r>
      <w:r w:rsidR="001F2028" w:rsidRPr="000D70A9">
        <w:rPr>
          <w:rFonts w:ascii="Arial" w:eastAsia="Calibri" w:hAnsi="Arial" w:cs="Arial"/>
        </w:rPr>
        <w:t>10</w:t>
      </w:r>
      <w:r w:rsidR="009738B7" w:rsidRPr="000D70A9">
        <w:rPr>
          <w:rFonts w:ascii="Arial" w:eastAsia="Calibri" w:hAnsi="Arial" w:cs="Arial"/>
        </w:rPr>
        <w:t xml:space="preserve"> </w:t>
      </w:r>
      <w:r w:rsidRPr="000D70A9">
        <w:rPr>
          <w:rFonts w:ascii="Arial" w:eastAsia="Calibri" w:hAnsi="Arial" w:cs="Arial"/>
        </w:rPr>
        <w:t>(</w:t>
      </w:r>
      <w:r w:rsidR="00D77B14" w:rsidRPr="000D70A9">
        <w:rPr>
          <w:rFonts w:ascii="Arial" w:eastAsia="Calibri" w:hAnsi="Arial" w:cs="Arial"/>
        </w:rPr>
        <w:t>dešimt</w:t>
      </w:r>
      <w:r w:rsidRPr="000D70A9">
        <w:rPr>
          <w:rFonts w:ascii="Arial" w:eastAsia="Calibri" w:hAnsi="Arial" w:cs="Arial"/>
        </w:rPr>
        <w:t>)</w:t>
      </w:r>
      <w:r w:rsidRPr="000D70A9">
        <w:rPr>
          <w:rFonts w:ascii="Arial" w:hAnsi="Arial" w:cs="Arial"/>
        </w:rPr>
        <w:t xml:space="preserve"> </w:t>
      </w:r>
      <w:r w:rsidR="004B3482" w:rsidRPr="000D70A9">
        <w:rPr>
          <w:rFonts w:ascii="Arial" w:hAnsi="Arial" w:cs="Arial"/>
        </w:rPr>
        <w:t xml:space="preserve">kalendorinių dienų </w:t>
      </w:r>
      <w:r w:rsidRPr="000D70A9">
        <w:rPr>
          <w:rFonts w:ascii="Arial" w:hAnsi="Arial" w:cs="Arial"/>
        </w:rPr>
        <w:t xml:space="preserve">nuo </w:t>
      </w:r>
      <w:r w:rsidR="00240C30" w:rsidRPr="000D70A9">
        <w:rPr>
          <w:rFonts w:ascii="Arial" w:hAnsi="Arial" w:cs="Arial"/>
        </w:rPr>
        <w:t>Užsakovo</w:t>
      </w:r>
      <w:r w:rsidRPr="000D70A9">
        <w:rPr>
          <w:rFonts w:ascii="Arial" w:hAnsi="Arial" w:cs="Arial"/>
        </w:rPr>
        <w:t xml:space="preserve"> pranešimo apie nekokybiška</w:t>
      </w:r>
      <w:r w:rsidR="00863F0B" w:rsidRPr="000D70A9">
        <w:rPr>
          <w:rFonts w:ascii="Arial" w:hAnsi="Arial" w:cs="Arial"/>
        </w:rPr>
        <w:t>i suteiktas</w:t>
      </w:r>
      <w:r w:rsidRPr="000D70A9">
        <w:rPr>
          <w:rFonts w:ascii="Arial" w:hAnsi="Arial" w:cs="Arial"/>
        </w:rPr>
        <w:t xml:space="preserve"> </w:t>
      </w:r>
      <w:r w:rsidR="004B2269" w:rsidRPr="000D70A9">
        <w:rPr>
          <w:rFonts w:ascii="Arial" w:hAnsi="Arial" w:cs="Arial"/>
        </w:rPr>
        <w:t>Paslaugas</w:t>
      </w:r>
      <w:r w:rsidR="004B2269" w:rsidRPr="000D70A9">
        <w:rPr>
          <w:rFonts w:ascii="Arial" w:eastAsia="Calibri" w:hAnsi="Arial" w:cs="Arial"/>
        </w:rPr>
        <w:t xml:space="preserve"> </w:t>
      </w:r>
      <w:r w:rsidRPr="000D70A9">
        <w:rPr>
          <w:rFonts w:ascii="Arial" w:hAnsi="Arial" w:cs="Arial"/>
        </w:rPr>
        <w:t xml:space="preserve">išsiuntimo </w:t>
      </w:r>
      <w:r w:rsidR="004B2269" w:rsidRPr="000D70A9">
        <w:rPr>
          <w:rFonts w:ascii="Arial" w:hAnsi="Arial" w:cs="Arial"/>
        </w:rPr>
        <w:t>Paslaugų teikėjui</w:t>
      </w:r>
      <w:r w:rsidRPr="000D70A9">
        <w:rPr>
          <w:rFonts w:ascii="Arial" w:hAnsi="Arial" w:cs="Arial"/>
        </w:rPr>
        <w:t xml:space="preserve"> momento</w:t>
      </w:r>
      <w:r w:rsidR="00893EEE" w:rsidRPr="00893EEE">
        <w:rPr>
          <w:rFonts w:ascii="Arial" w:eastAsia="Calibri" w:hAnsi="Arial" w:cs="Arial"/>
        </w:rPr>
        <w:t xml:space="preserve"> </w:t>
      </w:r>
      <w:r w:rsidR="00893EEE" w:rsidRPr="00967472">
        <w:rPr>
          <w:rFonts w:ascii="Arial" w:eastAsia="Calibri" w:hAnsi="Arial" w:cs="Arial"/>
        </w:rPr>
        <w:t xml:space="preserve">(taikoma visoms </w:t>
      </w:r>
      <w:proofErr w:type="spellStart"/>
      <w:r w:rsidR="00893EEE" w:rsidRPr="00967472">
        <w:rPr>
          <w:rFonts w:ascii="Arial" w:eastAsia="Calibri" w:hAnsi="Arial" w:cs="Arial"/>
        </w:rPr>
        <w:t>P.o.d</w:t>
      </w:r>
      <w:proofErr w:type="spellEnd"/>
      <w:r w:rsidR="00893EEE" w:rsidRPr="00967472">
        <w:rPr>
          <w:rFonts w:ascii="Arial" w:eastAsia="Calibri" w:hAnsi="Arial" w:cs="Arial"/>
        </w:rPr>
        <w:t>.)</w:t>
      </w:r>
      <w:r w:rsidR="00893EEE">
        <w:rPr>
          <w:rFonts w:ascii="Arial" w:eastAsia="Calibri" w:hAnsi="Arial" w:cs="Arial"/>
        </w:rPr>
        <w:t>.</w:t>
      </w:r>
    </w:p>
    <w:p w14:paraId="70547E2D" w14:textId="4700C933" w:rsidR="00540279" w:rsidRPr="000D70A9" w:rsidRDefault="00540279" w:rsidP="000D70A9">
      <w:pPr>
        <w:spacing w:after="0" w:line="240" w:lineRule="auto"/>
        <w:ind w:firstLine="360"/>
        <w:jc w:val="both"/>
        <w:rPr>
          <w:rFonts w:ascii="Arial" w:hAnsi="Arial" w:cs="Arial"/>
        </w:rPr>
      </w:pPr>
      <w:r w:rsidRPr="000D70A9">
        <w:rPr>
          <w:rFonts w:ascii="Arial" w:eastAsia="Calibri" w:hAnsi="Arial" w:cs="Arial"/>
        </w:rPr>
        <w:t>4.</w:t>
      </w:r>
      <w:r w:rsidR="0084167C" w:rsidRPr="000D70A9">
        <w:rPr>
          <w:rFonts w:ascii="Arial" w:eastAsia="Calibri" w:hAnsi="Arial" w:cs="Arial"/>
        </w:rPr>
        <w:t>2</w:t>
      </w:r>
      <w:r w:rsidRPr="000D70A9">
        <w:rPr>
          <w:rFonts w:ascii="Arial" w:eastAsia="Calibri" w:hAnsi="Arial" w:cs="Arial"/>
        </w:rPr>
        <w:t>.</w:t>
      </w:r>
      <w:r w:rsidRPr="000D70A9">
        <w:rPr>
          <w:rFonts w:ascii="Arial" w:hAnsi="Arial" w:cs="Arial"/>
        </w:rPr>
        <w:t xml:space="preserve"> </w:t>
      </w:r>
      <w:r w:rsidR="004B2269" w:rsidRPr="000D70A9">
        <w:rPr>
          <w:rFonts w:ascii="Arial" w:hAnsi="Arial" w:cs="Arial"/>
        </w:rPr>
        <w:t>Paslaugų</w:t>
      </w:r>
      <w:r w:rsidRPr="000D70A9">
        <w:rPr>
          <w:rFonts w:ascii="Arial" w:hAnsi="Arial" w:cs="Arial"/>
        </w:rPr>
        <w:t xml:space="preserve"> trūkumų nustatymo bei šalinimo tvarka numatyta Sutarties Bendrosiose sąlygose.</w:t>
      </w:r>
      <w:r w:rsidR="007F6810" w:rsidRPr="000D70A9">
        <w:rPr>
          <w:rFonts w:ascii="Arial" w:hAnsi="Arial" w:cs="Arial"/>
        </w:rPr>
        <w:t xml:space="preserve"> </w:t>
      </w:r>
    </w:p>
    <w:p w14:paraId="3D55D8DB" w14:textId="77777777" w:rsidR="00037988" w:rsidRPr="000D70A9" w:rsidRDefault="00037988" w:rsidP="00156C3E">
      <w:pPr>
        <w:shd w:val="clear" w:color="auto" w:fill="FFFFFF"/>
        <w:tabs>
          <w:tab w:val="left" w:pos="394"/>
          <w:tab w:val="left" w:pos="720"/>
        </w:tabs>
        <w:spacing w:after="0" w:line="240" w:lineRule="auto"/>
        <w:jc w:val="both"/>
        <w:rPr>
          <w:rFonts w:ascii="Arial" w:hAnsi="Arial" w:cs="Arial"/>
        </w:rPr>
      </w:pPr>
    </w:p>
    <w:p w14:paraId="7465963D" w14:textId="03CD7238" w:rsidR="00335148" w:rsidRPr="000D70A9" w:rsidRDefault="00B26941" w:rsidP="000D70A9">
      <w:pPr>
        <w:spacing w:after="0" w:line="240" w:lineRule="auto"/>
        <w:ind w:firstLine="360"/>
        <w:jc w:val="center"/>
        <w:rPr>
          <w:rFonts w:ascii="Arial" w:eastAsia="Calibri" w:hAnsi="Arial" w:cs="Arial"/>
          <w:i/>
        </w:rPr>
      </w:pPr>
      <w:r w:rsidRPr="000D70A9">
        <w:rPr>
          <w:rFonts w:ascii="Arial" w:hAnsi="Arial" w:cs="Arial"/>
          <w:b/>
        </w:rPr>
        <w:t>5. ŠALIŲ ATSAKOMYBĖ</w:t>
      </w:r>
    </w:p>
    <w:p w14:paraId="11430FF2" w14:textId="6229ED7B" w:rsidR="00C343CE" w:rsidRPr="000D70A9" w:rsidRDefault="00AF0F04" w:rsidP="00AF0F04">
      <w:pPr>
        <w:shd w:val="clear" w:color="auto" w:fill="FFFFFF"/>
        <w:tabs>
          <w:tab w:val="left" w:pos="993"/>
        </w:tabs>
        <w:spacing w:after="0" w:line="240" w:lineRule="auto"/>
        <w:jc w:val="both"/>
        <w:rPr>
          <w:rFonts w:ascii="Arial" w:eastAsia="Calibri" w:hAnsi="Arial" w:cs="Arial"/>
        </w:rPr>
      </w:pPr>
      <w:r>
        <w:rPr>
          <w:rFonts w:ascii="Arial" w:hAnsi="Arial" w:cs="Arial"/>
        </w:rPr>
        <w:t xml:space="preserve">      </w:t>
      </w:r>
      <w:r w:rsidR="00C343CE" w:rsidRPr="000D70A9">
        <w:rPr>
          <w:rFonts w:ascii="Arial" w:hAnsi="Arial" w:cs="Arial"/>
        </w:rPr>
        <w:t xml:space="preserve">5.1. </w:t>
      </w:r>
      <w:r w:rsidR="00C343CE" w:rsidRPr="000D70A9">
        <w:rPr>
          <w:rFonts w:ascii="Arial" w:eastAsia="Calibri" w:hAnsi="Arial" w:cs="Arial"/>
        </w:rPr>
        <w:t xml:space="preserve">Jeigu </w:t>
      </w:r>
      <w:r w:rsidR="005622F8" w:rsidRPr="000D70A9">
        <w:rPr>
          <w:rFonts w:ascii="Arial" w:eastAsia="Calibri" w:hAnsi="Arial" w:cs="Arial"/>
        </w:rPr>
        <w:t>Paslaugų teikėjas</w:t>
      </w:r>
      <w:r w:rsidR="00C343CE" w:rsidRPr="000D70A9">
        <w:rPr>
          <w:rFonts w:ascii="Arial" w:eastAsia="Calibri" w:hAnsi="Arial" w:cs="Arial"/>
        </w:rPr>
        <w:t xml:space="preserve"> vėluoja </w:t>
      </w:r>
      <w:r w:rsidR="005622F8" w:rsidRPr="000D70A9">
        <w:rPr>
          <w:rFonts w:ascii="Arial" w:eastAsia="Calibri" w:hAnsi="Arial" w:cs="Arial"/>
        </w:rPr>
        <w:t xml:space="preserve">suteikti Paslaugas/jų etapą </w:t>
      </w:r>
      <w:r w:rsidR="00C343CE" w:rsidRPr="000D70A9">
        <w:rPr>
          <w:rFonts w:ascii="Arial" w:eastAsia="Calibri" w:hAnsi="Arial" w:cs="Arial"/>
        </w:rPr>
        <w:t xml:space="preserve">ar ištaisyti jų trūkumus, </w:t>
      </w:r>
      <w:r w:rsidR="005622F8" w:rsidRPr="000D70A9">
        <w:rPr>
          <w:rFonts w:ascii="Arial" w:eastAsia="Calibri" w:hAnsi="Arial" w:cs="Arial"/>
        </w:rPr>
        <w:t>Užsakovas</w:t>
      </w:r>
      <w:r w:rsidR="00C343CE" w:rsidRPr="000D70A9">
        <w:rPr>
          <w:rFonts w:ascii="Arial" w:eastAsia="Calibri" w:hAnsi="Arial" w:cs="Arial"/>
        </w:rPr>
        <w:t xml:space="preserve"> nuo kitos dienos </w:t>
      </w:r>
      <w:r w:rsidR="005622F8" w:rsidRPr="000D70A9">
        <w:rPr>
          <w:rFonts w:ascii="Arial" w:eastAsia="Calibri" w:hAnsi="Arial" w:cs="Arial"/>
        </w:rPr>
        <w:t xml:space="preserve">Paslaugų teikėjui </w:t>
      </w:r>
      <w:r w:rsidR="00C343CE" w:rsidRPr="000D70A9">
        <w:rPr>
          <w:rFonts w:ascii="Arial" w:eastAsia="Calibri" w:hAnsi="Arial" w:cs="Arial"/>
        </w:rPr>
        <w:t xml:space="preserve">skaičiuoja 0,02 (dviejų šimtųjų) procento dydžio delspinigius už kiekvieną uždelstą kalendorinę dieną nuo laiku </w:t>
      </w:r>
      <w:r w:rsidR="005622F8" w:rsidRPr="000D70A9">
        <w:rPr>
          <w:rFonts w:ascii="Arial" w:eastAsia="Calibri" w:hAnsi="Arial" w:cs="Arial"/>
        </w:rPr>
        <w:t xml:space="preserve">nesuteiktų Paslaugų/jų etapo </w:t>
      </w:r>
      <w:r w:rsidR="00C343CE" w:rsidRPr="000D70A9">
        <w:rPr>
          <w:rFonts w:ascii="Arial" w:eastAsia="Calibri" w:hAnsi="Arial" w:cs="Arial"/>
        </w:rPr>
        <w:t xml:space="preserve">su trūkumais kainos, įskaitant PVM, jei jis Sutarčiai taikomas, maksimalią delspinigių skaičiavimo ribą nustatant 20 (dvidešimt) procentų, skaičiuojamų nuo atitinkamos </w:t>
      </w:r>
      <w:proofErr w:type="spellStart"/>
      <w:r w:rsidR="00066D59" w:rsidRPr="000D70A9">
        <w:rPr>
          <w:rFonts w:ascii="Arial" w:eastAsia="Calibri" w:hAnsi="Arial" w:cs="Arial"/>
        </w:rPr>
        <w:t>P</w:t>
      </w:r>
      <w:r w:rsidR="00C343CE" w:rsidRPr="000D70A9">
        <w:rPr>
          <w:rFonts w:ascii="Arial" w:eastAsia="Calibri" w:hAnsi="Arial" w:cs="Arial"/>
        </w:rPr>
        <w:t>.o.d</w:t>
      </w:r>
      <w:proofErr w:type="spellEnd"/>
      <w:r w:rsidR="00C343CE" w:rsidRPr="000D70A9">
        <w:rPr>
          <w:rFonts w:ascii="Arial" w:eastAsia="Calibri" w:hAnsi="Arial" w:cs="Arial"/>
        </w:rPr>
        <w:t xml:space="preserve">. Sutarties </w:t>
      </w:r>
      <w:r w:rsidR="00066D59" w:rsidRPr="000D70A9">
        <w:rPr>
          <w:rFonts w:ascii="Arial" w:eastAsia="Calibri" w:hAnsi="Arial" w:cs="Arial"/>
        </w:rPr>
        <w:t xml:space="preserve">maksimalios </w:t>
      </w:r>
      <w:r w:rsidR="00C343CE" w:rsidRPr="000D70A9">
        <w:rPr>
          <w:rFonts w:ascii="Arial" w:eastAsia="Calibri" w:hAnsi="Arial" w:cs="Arial"/>
        </w:rPr>
        <w:t>kainos, įskaitant PVM, jei jis Sutarčiai taikomas.</w:t>
      </w:r>
    </w:p>
    <w:p w14:paraId="2BF64EF4" w14:textId="3BA93CD2" w:rsidR="00A04524" w:rsidRPr="000D70A9" w:rsidRDefault="0084167C" w:rsidP="000D70A9">
      <w:pPr>
        <w:tabs>
          <w:tab w:val="left" w:pos="709"/>
        </w:tabs>
        <w:spacing w:after="0" w:line="240" w:lineRule="auto"/>
        <w:ind w:firstLine="360"/>
        <w:jc w:val="both"/>
        <w:rPr>
          <w:rFonts w:ascii="Arial" w:hAnsi="Arial" w:cs="Arial"/>
          <w:bCs/>
        </w:rPr>
      </w:pPr>
      <w:r w:rsidRPr="000D70A9">
        <w:rPr>
          <w:rFonts w:ascii="Arial" w:hAnsi="Arial" w:cs="Arial"/>
          <w:bCs/>
        </w:rPr>
        <w:t xml:space="preserve">5.2. Jei Užsakovas uždelsia atsiskaityti už tinkamai Paslaugų teikėjo suteiktas kokybiškas Paslaugas per Sutartyje nurodytą terminą, Paslaugų teikėjas nuo kitos dienos skaičiuoja Užsakovui 0,02 (dviejų šimtųjų) procento dydžio delspinigius nuo neapmokėtos sumos, įskaitant PVM, maksimalią delspinigių skaičiavimo ribą nustatant 20 (dvidešimt) procentų, skaičiuojamų nuo atitinkamos </w:t>
      </w:r>
      <w:proofErr w:type="spellStart"/>
      <w:r w:rsidR="00066D59" w:rsidRPr="000D70A9">
        <w:rPr>
          <w:rFonts w:ascii="Arial" w:hAnsi="Arial" w:cs="Arial"/>
          <w:bCs/>
        </w:rPr>
        <w:t>P</w:t>
      </w:r>
      <w:r w:rsidRPr="000D70A9">
        <w:rPr>
          <w:rFonts w:ascii="Arial" w:hAnsi="Arial" w:cs="Arial"/>
          <w:bCs/>
        </w:rPr>
        <w:t>.o.d</w:t>
      </w:r>
      <w:proofErr w:type="spellEnd"/>
      <w:r w:rsidRPr="000D70A9">
        <w:rPr>
          <w:rFonts w:ascii="Arial" w:hAnsi="Arial" w:cs="Arial"/>
          <w:bCs/>
        </w:rPr>
        <w:t xml:space="preserve">. Sutarties </w:t>
      </w:r>
      <w:r w:rsidR="00066D59" w:rsidRPr="000D70A9">
        <w:rPr>
          <w:rFonts w:ascii="Arial" w:hAnsi="Arial" w:cs="Arial"/>
          <w:bCs/>
        </w:rPr>
        <w:t xml:space="preserve">maksimalios </w:t>
      </w:r>
      <w:r w:rsidRPr="000D70A9">
        <w:rPr>
          <w:rFonts w:ascii="Arial" w:hAnsi="Arial" w:cs="Arial"/>
          <w:bCs/>
        </w:rPr>
        <w:t>kainos, įskaitant PVM, jei jis Sutarčiai taikomas.</w:t>
      </w:r>
    </w:p>
    <w:p w14:paraId="3FBDF8CE" w14:textId="77777777" w:rsidR="00E034AF" w:rsidRPr="000D70A9" w:rsidRDefault="00E034AF" w:rsidP="000D70A9">
      <w:pPr>
        <w:tabs>
          <w:tab w:val="left" w:pos="993"/>
        </w:tabs>
        <w:spacing w:after="0" w:line="240" w:lineRule="auto"/>
        <w:ind w:firstLine="567"/>
        <w:jc w:val="both"/>
        <w:rPr>
          <w:rFonts w:ascii="Arial" w:eastAsia="Calibri" w:hAnsi="Arial" w:cs="Arial"/>
        </w:rPr>
      </w:pPr>
      <w:r w:rsidRPr="000D70A9">
        <w:rPr>
          <w:rFonts w:ascii="Arial" w:eastAsia="Calibri" w:hAnsi="Arial" w:cs="Arial"/>
        </w:rPr>
        <w:t>5.3.</w:t>
      </w:r>
      <w:r w:rsidRPr="000D70A9">
        <w:rPr>
          <w:rFonts w:ascii="Arial" w:eastAsia="Calibri" w:hAnsi="Arial" w:cs="Arial"/>
        </w:rPr>
        <w:tab/>
        <w:t xml:space="preserve"> Paslaugų teikėjas supažindina Sutartį vykdysiančius Paslaugų teikėjo (ir subtiekėjo, jeigu jis pasitelkiamas) darbuotojus su Antikorupcinės politikos, Interesų konfliktų vengimo politikos ir Dovanų politikos nuostatomis (</w:t>
      </w:r>
      <w:r w:rsidRPr="000D70A9">
        <w:rPr>
          <w:rFonts w:ascii="Arial" w:eastAsia="Calibri" w:hAnsi="Arial" w:cs="Arial"/>
          <w:color w:val="0070C0"/>
        </w:rPr>
        <w:t>https://vmu.lt/korupcijos-prevencija/</w:t>
      </w:r>
      <w:r w:rsidRPr="000D70A9">
        <w:rPr>
          <w:rFonts w:ascii="Arial" w:eastAsia="Calibri" w:hAnsi="Arial" w:cs="Arial"/>
        </w:rPr>
        <w:t>) prieš pradedant vykdyti Sutartį.</w:t>
      </w:r>
    </w:p>
    <w:p w14:paraId="75FEC68F" w14:textId="77777777" w:rsidR="00E034AF" w:rsidRPr="000D70A9" w:rsidRDefault="00E034AF" w:rsidP="000D70A9">
      <w:pPr>
        <w:tabs>
          <w:tab w:val="left" w:pos="993"/>
        </w:tabs>
        <w:spacing w:after="0" w:line="240" w:lineRule="auto"/>
        <w:ind w:firstLine="567"/>
        <w:jc w:val="both"/>
        <w:rPr>
          <w:rFonts w:ascii="Arial" w:eastAsia="Calibri" w:hAnsi="Arial" w:cs="Arial"/>
        </w:rPr>
      </w:pPr>
      <w:r w:rsidRPr="000D70A9">
        <w:rPr>
          <w:rFonts w:ascii="Arial" w:eastAsia="Calibri" w:hAnsi="Arial" w:cs="Arial"/>
        </w:rPr>
        <w:t>5.4.</w:t>
      </w:r>
      <w:r w:rsidRPr="000D70A9">
        <w:rPr>
          <w:rFonts w:ascii="Arial" w:eastAsia="Calibri" w:hAnsi="Arial" w:cs="Arial"/>
        </w:rPr>
        <w:tab/>
        <w:t>Jeigu Sutarties vykdymo metu Paslaugų teikėjui (subtiekėjui, jeigu jis pasitelkiamas) tampa žinoma prieš Užsakovą nukreiptos korupcinio pobūdžio veikos duomenys, jis nedelsiant apie tai informuoja Užsakovą ir/arba imasi kitų teisėtų ir pakankamų priemonių neteisėtai veikai nutraukti.</w:t>
      </w:r>
    </w:p>
    <w:p w14:paraId="49597A8C" w14:textId="77777777" w:rsidR="0084167C" w:rsidRPr="000D70A9" w:rsidRDefault="0084167C" w:rsidP="000D70A9">
      <w:pPr>
        <w:tabs>
          <w:tab w:val="left" w:pos="709"/>
        </w:tabs>
        <w:spacing w:after="0" w:line="240" w:lineRule="auto"/>
        <w:jc w:val="both"/>
        <w:rPr>
          <w:rFonts w:ascii="Arial" w:hAnsi="Arial" w:cs="Arial"/>
          <w:b/>
        </w:rPr>
      </w:pPr>
    </w:p>
    <w:p w14:paraId="1A074ABA" w14:textId="77777777" w:rsidR="00811E66" w:rsidRPr="00811E66" w:rsidRDefault="00811E66" w:rsidP="000D70A9">
      <w:pPr>
        <w:spacing w:after="0" w:line="240" w:lineRule="auto"/>
        <w:ind w:firstLine="360"/>
        <w:jc w:val="center"/>
        <w:rPr>
          <w:rFonts w:ascii="Arial" w:eastAsia="Calibri" w:hAnsi="Arial" w:cs="Arial"/>
          <w:b/>
        </w:rPr>
      </w:pPr>
      <w:r w:rsidRPr="00811E66">
        <w:rPr>
          <w:rFonts w:ascii="Arial" w:eastAsia="Calibri" w:hAnsi="Arial" w:cs="Arial"/>
          <w:b/>
        </w:rPr>
        <w:t>6. SUTARTIES ĮVYKDYMO UŽTIKRINIMAS</w:t>
      </w:r>
    </w:p>
    <w:p w14:paraId="24CA76FF" w14:textId="77777777" w:rsidR="00811E66" w:rsidRPr="00811E66" w:rsidRDefault="00811E66" w:rsidP="000D70A9">
      <w:pPr>
        <w:tabs>
          <w:tab w:val="left" w:pos="567"/>
          <w:tab w:val="left" w:pos="993"/>
        </w:tabs>
        <w:spacing w:after="0" w:line="240" w:lineRule="auto"/>
        <w:ind w:firstLine="567"/>
        <w:contextualSpacing/>
        <w:jc w:val="both"/>
        <w:rPr>
          <w:rFonts w:ascii="Arial" w:eastAsia="Calibri" w:hAnsi="Arial" w:cs="Arial"/>
          <w:spacing w:val="1"/>
        </w:rPr>
      </w:pPr>
      <w:r w:rsidRPr="00811E66">
        <w:rPr>
          <w:rFonts w:ascii="Arial" w:eastAsia="Calibri" w:hAnsi="Arial" w:cs="Arial"/>
        </w:rPr>
        <w:t>6.1. Sutarties įvykdymas užtikrinamas vienu iš Sutarties Bendrosiose sąlygose nurodytų prievolių įvykdymo užtikrinimo būdų –</w:t>
      </w:r>
      <w:r w:rsidRPr="00811E66">
        <w:rPr>
          <w:rFonts w:ascii="Arial" w:eastAsia="Calibri" w:hAnsi="Arial" w:cs="Arial"/>
          <w:b/>
          <w:bCs/>
          <w:iCs/>
        </w:rPr>
        <w:t xml:space="preserve"> </w:t>
      </w:r>
      <w:r w:rsidRPr="00013A31">
        <w:rPr>
          <w:rFonts w:ascii="Arial" w:eastAsia="Calibri" w:hAnsi="Arial" w:cs="Arial"/>
          <w:b/>
          <w:bCs/>
          <w:iCs/>
        </w:rPr>
        <w:t>3 (trys) procentai</w:t>
      </w:r>
      <w:r w:rsidRPr="00811E66">
        <w:rPr>
          <w:rFonts w:ascii="Arial" w:eastAsia="Calibri" w:hAnsi="Arial" w:cs="Arial"/>
          <w:i/>
        </w:rPr>
        <w:t xml:space="preserve"> </w:t>
      </w:r>
      <w:r w:rsidRPr="00811E66">
        <w:rPr>
          <w:rFonts w:ascii="Arial" w:eastAsia="Calibri" w:hAnsi="Arial" w:cs="Arial"/>
        </w:rPr>
        <w:t xml:space="preserve">nuo atitinkamos </w:t>
      </w:r>
      <w:proofErr w:type="spellStart"/>
      <w:r w:rsidRPr="00811E66">
        <w:rPr>
          <w:rFonts w:ascii="Arial" w:eastAsia="Calibri" w:hAnsi="Arial" w:cs="Arial"/>
        </w:rPr>
        <w:t>P.o.d</w:t>
      </w:r>
      <w:proofErr w:type="spellEnd"/>
      <w:r w:rsidRPr="00811E66">
        <w:rPr>
          <w:rFonts w:ascii="Arial" w:eastAsia="Calibri" w:hAnsi="Arial" w:cs="Arial"/>
        </w:rPr>
        <w:t>. Sutarties maksimalios kainos be PVM. Sutarties įvykdymo užtikrinimą įrodantis dokumentas pateikiamas</w:t>
      </w:r>
      <w:r w:rsidRPr="00811E66">
        <w:rPr>
          <w:rFonts w:ascii="Arial" w:eastAsia="Calibri" w:hAnsi="Arial" w:cs="Arial"/>
          <w:spacing w:val="1"/>
        </w:rPr>
        <w:t xml:space="preserve"> Užsakovui / Užsakovo atstovui Sutarties Bendrųjų sąlygų 11.4 punkte nurodytu būdu ne vėliau kaip per </w:t>
      </w:r>
      <w:r w:rsidRPr="00811E66">
        <w:rPr>
          <w:rFonts w:ascii="Arial" w:eastAsia="Calibri" w:hAnsi="Arial" w:cs="Arial"/>
        </w:rPr>
        <w:t xml:space="preserve">10 (dešimt) </w:t>
      </w:r>
      <w:r w:rsidRPr="00811E66">
        <w:rPr>
          <w:rFonts w:ascii="Arial" w:eastAsia="Calibri" w:hAnsi="Arial" w:cs="Arial"/>
          <w:spacing w:val="1"/>
        </w:rPr>
        <w:t>kalendorinių dienų nuo Sutarties pasirašymo.</w:t>
      </w:r>
    </w:p>
    <w:p w14:paraId="40209ABB" w14:textId="0AC4C72A" w:rsidR="007E306D" w:rsidRPr="00CB7C83" w:rsidRDefault="00811E66" w:rsidP="00CB7C83">
      <w:pPr>
        <w:tabs>
          <w:tab w:val="left" w:pos="709"/>
          <w:tab w:val="left" w:pos="993"/>
        </w:tabs>
        <w:spacing w:after="0" w:line="240" w:lineRule="auto"/>
        <w:ind w:firstLine="567"/>
        <w:jc w:val="both"/>
        <w:rPr>
          <w:rFonts w:ascii="Arial" w:eastAsia="Calibri" w:hAnsi="Arial" w:cs="Arial"/>
          <w:spacing w:val="1"/>
        </w:rPr>
      </w:pPr>
      <w:r w:rsidRPr="00811E66">
        <w:rPr>
          <w:rFonts w:ascii="Arial" w:eastAsia="Calibri" w:hAnsi="Arial" w:cs="Arial"/>
          <w:spacing w:val="1"/>
        </w:rPr>
        <w:t xml:space="preserve">6.2. </w:t>
      </w:r>
      <w:r w:rsidRPr="00811E66">
        <w:rPr>
          <w:rFonts w:ascii="Arial" w:eastAsia="Calibri" w:hAnsi="Arial" w:cs="Arial"/>
        </w:rPr>
        <w:t>Sutarties įvykdymo užtikrinimo būdai ir taikymo tvarka nustatyta Sutarties Bendrosiose sąlygose.</w:t>
      </w:r>
    </w:p>
    <w:p w14:paraId="5CFD5E13" w14:textId="032181D3" w:rsidR="00811E66" w:rsidRPr="000D70A9" w:rsidRDefault="00811E66" w:rsidP="000D70A9">
      <w:pPr>
        <w:spacing w:after="0" w:line="240" w:lineRule="auto"/>
        <w:ind w:firstLine="360"/>
        <w:jc w:val="center"/>
        <w:rPr>
          <w:rFonts w:ascii="Arial" w:hAnsi="Arial" w:cs="Arial"/>
          <w:b/>
        </w:rPr>
      </w:pPr>
      <w:r w:rsidRPr="000D70A9">
        <w:rPr>
          <w:rFonts w:ascii="Arial" w:hAnsi="Arial" w:cs="Arial"/>
          <w:b/>
        </w:rPr>
        <w:t>7</w:t>
      </w:r>
      <w:r w:rsidR="00B26941" w:rsidRPr="000D70A9">
        <w:rPr>
          <w:rFonts w:ascii="Arial" w:hAnsi="Arial" w:cs="Arial"/>
          <w:b/>
        </w:rPr>
        <w:t>. SUTARTIES GALIOJIM</w:t>
      </w:r>
      <w:r w:rsidR="00BE7029" w:rsidRPr="000D70A9">
        <w:rPr>
          <w:rFonts w:ascii="Arial" w:hAnsi="Arial" w:cs="Arial"/>
          <w:b/>
        </w:rPr>
        <w:t>O TERMINAS</w:t>
      </w:r>
    </w:p>
    <w:p w14:paraId="76C31C80" w14:textId="1ED4B38C" w:rsidR="00811E66" w:rsidRPr="000D70A9" w:rsidRDefault="00811E66" w:rsidP="000D70A9">
      <w:pPr>
        <w:tabs>
          <w:tab w:val="left" w:pos="993"/>
        </w:tabs>
        <w:spacing w:after="0" w:line="240" w:lineRule="auto"/>
        <w:ind w:firstLine="567"/>
        <w:jc w:val="both"/>
        <w:rPr>
          <w:rFonts w:ascii="Arial" w:hAnsi="Arial" w:cs="Arial"/>
        </w:rPr>
      </w:pPr>
      <w:r w:rsidRPr="000D70A9">
        <w:rPr>
          <w:rFonts w:ascii="Arial" w:hAnsi="Arial" w:cs="Arial"/>
          <w:b/>
        </w:rPr>
        <w:tab/>
      </w:r>
      <w:r w:rsidRPr="000D70A9">
        <w:rPr>
          <w:rFonts w:ascii="Arial" w:eastAsia="Calibri" w:hAnsi="Arial" w:cs="Arial"/>
        </w:rPr>
        <w:t>7.1. Sutartis laikoma sudaryta ir įsigalioja ją pasirašius įgaliotiems Šalių atstovams, nustatyta tvarka užregistravus,</w:t>
      </w:r>
      <w:r w:rsidRPr="000D70A9">
        <w:rPr>
          <w:rFonts w:ascii="Arial" w:eastAsia="Times New Roman" w:hAnsi="Arial" w:cs="Arial"/>
        </w:rPr>
        <w:t xml:space="preserve"> ir Paslaugų teikėjui pateikus tinkamą Sutarties įvykdymo užtikrinimą įrodantį dokumentą, nustatytą Sutartyje. Sutartis</w:t>
      </w:r>
      <w:r w:rsidRPr="000D70A9">
        <w:rPr>
          <w:rFonts w:ascii="Arial" w:eastAsia="Calibri" w:hAnsi="Arial" w:cs="Arial"/>
        </w:rPr>
        <w:t xml:space="preserve"> galioja iki visiško Sutartinių įsipareigojimų įvykdymo arba Sutarties nutraukimo, bet ne ilgiau nei </w:t>
      </w:r>
      <w:r w:rsidRPr="000D70A9">
        <w:rPr>
          <w:rFonts w:ascii="Arial" w:hAnsi="Arial" w:cs="Arial"/>
          <w:spacing w:val="1"/>
        </w:rPr>
        <w:t xml:space="preserve">36 (trisdešimt šešis) mėnesius nuo Sutarties įsigaliojimo dienos. </w:t>
      </w:r>
      <w:r w:rsidRPr="000D70A9">
        <w:rPr>
          <w:rFonts w:ascii="Arial" w:hAnsi="Arial" w:cs="Arial"/>
        </w:rPr>
        <w:t>Sutarties galiojimo metu Sutarties maksimali kaina, nurodyta Sutarties Specialiųjų sąlygų 2.2 punkte, negali būti viršyta.</w:t>
      </w:r>
    </w:p>
    <w:p w14:paraId="6B190906" w14:textId="350BA3AD" w:rsidR="00C16738" w:rsidRPr="000D70A9" w:rsidRDefault="00C16738" w:rsidP="000D70A9">
      <w:pPr>
        <w:spacing w:after="0" w:line="240" w:lineRule="auto"/>
        <w:ind w:firstLine="360"/>
        <w:jc w:val="center"/>
        <w:rPr>
          <w:rFonts w:ascii="Arial" w:hAnsi="Arial" w:cs="Arial"/>
          <w:b/>
        </w:rPr>
      </w:pPr>
      <w:bookmarkStart w:id="4" w:name="_Hlk486857960"/>
    </w:p>
    <w:p w14:paraId="25574925" w14:textId="080ABBD6" w:rsidR="00BE7029" w:rsidRPr="000D70A9" w:rsidRDefault="00084F8E" w:rsidP="000D70A9">
      <w:pPr>
        <w:pStyle w:val="Pagrindinistekstas"/>
        <w:tabs>
          <w:tab w:val="left" w:pos="0"/>
          <w:tab w:val="left" w:pos="426"/>
          <w:tab w:val="left" w:pos="709"/>
        </w:tabs>
        <w:spacing w:after="0" w:line="240" w:lineRule="auto"/>
        <w:ind w:left="360"/>
        <w:jc w:val="center"/>
        <w:rPr>
          <w:rFonts w:ascii="Arial" w:hAnsi="Arial" w:cs="Arial"/>
          <w:b/>
          <w:caps/>
        </w:rPr>
      </w:pPr>
      <w:r w:rsidRPr="000D70A9">
        <w:rPr>
          <w:rFonts w:ascii="Arial" w:hAnsi="Arial" w:cs="Arial"/>
          <w:b/>
          <w:caps/>
        </w:rPr>
        <w:t>8</w:t>
      </w:r>
      <w:r w:rsidR="00BE7029" w:rsidRPr="000D70A9">
        <w:rPr>
          <w:rFonts w:ascii="Arial" w:hAnsi="Arial" w:cs="Arial"/>
          <w:b/>
          <w:caps/>
        </w:rPr>
        <w:t>. Rėmimasis kitų ūkio subjektų pajėgumais</w:t>
      </w:r>
    </w:p>
    <w:p w14:paraId="651A95AB" w14:textId="745D7BE0" w:rsidR="00C106DB" w:rsidRPr="00ED13AF" w:rsidRDefault="00C106DB" w:rsidP="0039146B">
      <w:pPr>
        <w:pStyle w:val="Sraopastraipa"/>
        <w:spacing w:after="0" w:line="240" w:lineRule="auto"/>
        <w:ind w:left="0" w:firstLine="360"/>
        <w:jc w:val="both"/>
        <w:rPr>
          <w:rFonts w:ascii="Arial" w:hAnsi="Arial" w:cs="Arial"/>
          <w:color w:val="000000"/>
        </w:rPr>
      </w:pPr>
      <w:r w:rsidRPr="00C106DB">
        <w:rPr>
          <w:rFonts w:ascii="Arial" w:hAnsi="Arial" w:cs="Arial"/>
          <w:color w:val="000000" w:themeColor="text1"/>
        </w:rPr>
        <w:t>8.1. Sutarties vykdymui Paslaugų teikėjas pasitelkia šiuos subtiekėjus:</w:t>
      </w:r>
      <w:r w:rsidRPr="00C106DB">
        <w:rPr>
          <w:rFonts w:ascii="Arial" w:hAnsi="Arial" w:cs="Arial"/>
          <w:color w:val="000000"/>
        </w:rPr>
        <w:t xml:space="preserve"> </w:t>
      </w:r>
      <w:r w:rsidRPr="00C106DB">
        <w:rPr>
          <w:rFonts w:ascii="Arial" w:hAnsi="Arial" w:cs="Arial"/>
        </w:rPr>
        <w:t>VšĮ „Klaipėdos vaikų ligoninė“</w:t>
      </w:r>
      <w:r w:rsidR="00ED13AF">
        <w:rPr>
          <w:rFonts w:ascii="Arial" w:hAnsi="Arial" w:cs="Arial"/>
        </w:rPr>
        <w:t>,</w:t>
      </w:r>
      <w:r w:rsidRPr="00C106DB">
        <w:rPr>
          <w:rFonts w:ascii="Arial" w:hAnsi="Arial" w:cs="Arial"/>
        </w:rPr>
        <w:t xml:space="preserve"> </w:t>
      </w:r>
      <w:r w:rsidR="00ED13AF" w:rsidRPr="00ED13AF">
        <w:rPr>
          <w:rFonts w:ascii="Arial" w:hAnsi="Arial" w:cs="Arial"/>
        </w:rPr>
        <w:t xml:space="preserve">adresu </w:t>
      </w:r>
      <w:r w:rsidR="00ED13AF" w:rsidRPr="00ED13AF">
        <w:rPr>
          <w:rStyle w:val="Grietas"/>
          <w:rFonts w:ascii="Arial" w:hAnsi="Arial" w:cs="Arial"/>
          <w:b w:val="0"/>
          <w:bCs w:val="0"/>
          <w:spacing w:val="2"/>
          <w:shd w:val="clear" w:color="auto" w:fill="FFFFFF"/>
        </w:rPr>
        <w:t>K. Donelaičio g. 7, 92140, Klaipėda</w:t>
      </w:r>
      <w:r w:rsidR="00ED13AF" w:rsidRPr="00ED13AF">
        <w:rPr>
          <w:rFonts w:ascii="Arial" w:hAnsi="Arial" w:cs="Arial"/>
          <w:b/>
          <w:bCs/>
          <w:color w:val="000000"/>
        </w:rPr>
        <w:t>.</w:t>
      </w:r>
      <w:r w:rsidR="00ED13AF">
        <w:rPr>
          <w:rFonts w:ascii="Arial" w:hAnsi="Arial" w:cs="Arial"/>
          <w:b/>
          <w:bCs/>
          <w:color w:val="000000"/>
        </w:rPr>
        <w:t xml:space="preserve"> </w:t>
      </w:r>
    </w:p>
    <w:p w14:paraId="72BA544F" w14:textId="5BCE2069" w:rsidR="00037988" w:rsidRPr="0039146B" w:rsidRDefault="00084F8E" w:rsidP="0039146B">
      <w:pPr>
        <w:pStyle w:val="Sraopastraipa"/>
        <w:spacing w:after="0" w:line="240" w:lineRule="auto"/>
        <w:ind w:left="0" w:firstLine="360"/>
        <w:jc w:val="both"/>
        <w:rPr>
          <w:rFonts w:ascii="Arial" w:hAnsi="Arial" w:cs="Arial"/>
          <w:color w:val="000000"/>
        </w:rPr>
      </w:pPr>
      <w:r w:rsidRPr="000D70A9">
        <w:rPr>
          <w:rFonts w:ascii="Arial" w:hAnsi="Arial" w:cs="Arial"/>
          <w:color w:val="000000"/>
        </w:rPr>
        <w:t>8</w:t>
      </w:r>
      <w:r w:rsidR="00BE7029" w:rsidRPr="000D70A9">
        <w:rPr>
          <w:rFonts w:ascii="Arial" w:hAnsi="Arial" w:cs="Arial"/>
          <w:color w:val="000000"/>
        </w:rPr>
        <w:t xml:space="preserve">.2. Subtiekėjui pageidaujant, </w:t>
      </w:r>
      <w:r w:rsidR="00335148" w:rsidRPr="000D70A9">
        <w:rPr>
          <w:rFonts w:ascii="Arial" w:hAnsi="Arial" w:cs="Arial"/>
          <w:color w:val="000000"/>
        </w:rPr>
        <w:t>Užsakovas</w:t>
      </w:r>
      <w:r w:rsidR="00BE7029" w:rsidRPr="000D70A9">
        <w:rPr>
          <w:rFonts w:ascii="Arial" w:hAnsi="Arial" w:cs="Arial"/>
          <w:color w:val="000000"/>
        </w:rPr>
        <w:t xml:space="preserve"> su juo (jais) atsiskaitys tiesiogiai. Apie šią galimybę </w:t>
      </w:r>
      <w:r w:rsidR="00335148" w:rsidRPr="000D70A9">
        <w:rPr>
          <w:rFonts w:ascii="Arial" w:hAnsi="Arial" w:cs="Arial"/>
          <w:color w:val="000000"/>
        </w:rPr>
        <w:t>Užsakovas</w:t>
      </w:r>
      <w:r w:rsidR="00BE7029" w:rsidRPr="000D70A9">
        <w:rPr>
          <w:rFonts w:ascii="Arial" w:hAnsi="Arial" w:cs="Arial"/>
          <w:color w:val="000000"/>
        </w:rPr>
        <w:t xml:space="preserve"> subtiekėją informuos atskiru pranešimu per 3 (tris) darbo dienas nuo Sutarties pasirašymo dienos arba informacijos iš </w:t>
      </w:r>
      <w:r w:rsidR="00335148" w:rsidRPr="000D70A9">
        <w:rPr>
          <w:rFonts w:ascii="Arial" w:hAnsi="Arial" w:cs="Arial"/>
          <w:color w:val="000000"/>
        </w:rPr>
        <w:t>Paslaugų tei</w:t>
      </w:r>
      <w:r w:rsidR="00BE7029" w:rsidRPr="000D70A9">
        <w:rPr>
          <w:rFonts w:ascii="Arial" w:hAnsi="Arial" w:cs="Arial"/>
          <w:color w:val="000000"/>
        </w:rPr>
        <w:t xml:space="preserve">kėjo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w:t>
      </w:r>
      <w:r w:rsidR="00335148" w:rsidRPr="000D70A9">
        <w:rPr>
          <w:rFonts w:ascii="Arial" w:hAnsi="Arial" w:cs="Arial"/>
          <w:color w:val="000000"/>
        </w:rPr>
        <w:t>Paslaugų tei</w:t>
      </w:r>
      <w:r w:rsidR="00BE7029" w:rsidRPr="000D70A9">
        <w:rPr>
          <w:rFonts w:ascii="Arial" w:hAnsi="Arial" w:cs="Arial"/>
          <w:color w:val="000000"/>
        </w:rPr>
        <w:t xml:space="preserve">kėju ir subtiekėju bus sudaroma trišalė sutartis, kurioje nustatoma tiesioginio atsiskaitymo tvarka, įskaitant teisę </w:t>
      </w:r>
      <w:r w:rsidR="00335148" w:rsidRPr="000D70A9">
        <w:rPr>
          <w:rFonts w:ascii="Arial" w:hAnsi="Arial" w:cs="Arial"/>
          <w:color w:val="000000"/>
        </w:rPr>
        <w:t>Paslaugų tei</w:t>
      </w:r>
      <w:r w:rsidR="00BE7029" w:rsidRPr="000D70A9">
        <w:rPr>
          <w:rFonts w:ascii="Arial" w:hAnsi="Arial" w:cs="Arial"/>
          <w:color w:val="000000"/>
        </w:rPr>
        <w:t xml:space="preserve">kėjui prieštarauti nepagrįstiems mokėjimams. Trišalės sutarties dėl tiesioginio atsiskaitymo su subtiekėju pasirašymas nekeičia </w:t>
      </w:r>
      <w:r w:rsidR="00EA70CA" w:rsidRPr="000D70A9">
        <w:rPr>
          <w:rFonts w:ascii="Arial" w:hAnsi="Arial" w:cs="Arial"/>
          <w:color w:val="000000"/>
        </w:rPr>
        <w:t>Paslaugų tei</w:t>
      </w:r>
      <w:r w:rsidR="00BE7029" w:rsidRPr="000D70A9">
        <w:rPr>
          <w:rFonts w:ascii="Arial" w:hAnsi="Arial" w:cs="Arial"/>
          <w:color w:val="000000"/>
        </w:rPr>
        <w:t>kėjo atsakomybės dėl Sutarties įvykdymo.</w:t>
      </w:r>
    </w:p>
    <w:p w14:paraId="3104B225" w14:textId="77777777" w:rsidR="00037988" w:rsidRPr="000D70A9" w:rsidRDefault="00037988" w:rsidP="000D70A9">
      <w:pPr>
        <w:spacing w:after="0" w:line="240" w:lineRule="auto"/>
        <w:ind w:firstLine="360"/>
        <w:jc w:val="center"/>
        <w:rPr>
          <w:rFonts w:ascii="Arial" w:hAnsi="Arial" w:cs="Arial"/>
          <w:b/>
        </w:rPr>
      </w:pPr>
    </w:p>
    <w:p w14:paraId="3A7C1880" w14:textId="5E134789" w:rsidR="00540279" w:rsidRPr="000D70A9" w:rsidRDefault="00084F8E" w:rsidP="000D70A9">
      <w:pPr>
        <w:spacing w:after="0" w:line="240" w:lineRule="auto"/>
        <w:ind w:firstLine="360"/>
        <w:jc w:val="center"/>
        <w:rPr>
          <w:rFonts w:ascii="Arial" w:hAnsi="Arial" w:cs="Arial"/>
          <w:b/>
        </w:rPr>
      </w:pPr>
      <w:bookmarkStart w:id="5" w:name="part_8f4dadbdf27c4882b72f57a56c9631ad"/>
      <w:bookmarkStart w:id="6" w:name="part_9fd9687904354f69bb532178a7959ebe"/>
      <w:bookmarkEnd w:id="4"/>
      <w:bookmarkEnd w:id="5"/>
      <w:bookmarkEnd w:id="6"/>
      <w:r w:rsidRPr="000D70A9">
        <w:rPr>
          <w:rFonts w:ascii="Arial" w:hAnsi="Arial" w:cs="Arial"/>
          <w:b/>
        </w:rPr>
        <w:t>9</w:t>
      </w:r>
      <w:r w:rsidR="00B26941" w:rsidRPr="000D70A9">
        <w:rPr>
          <w:rFonts w:ascii="Arial" w:hAnsi="Arial" w:cs="Arial"/>
          <w:b/>
        </w:rPr>
        <w:t>. KITOS NUOSTATOS</w:t>
      </w:r>
    </w:p>
    <w:p w14:paraId="12F96299" w14:textId="77777777" w:rsidR="00A73369" w:rsidRPr="000D70A9" w:rsidRDefault="00084F8E" w:rsidP="000D70A9">
      <w:pPr>
        <w:tabs>
          <w:tab w:val="left" w:pos="993"/>
        </w:tabs>
        <w:spacing w:after="0" w:line="240" w:lineRule="auto"/>
        <w:ind w:firstLine="567"/>
        <w:jc w:val="both"/>
        <w:rPr>
          <w:rFonts w:ascii="Arial" w:eastAsia="Calibri" w:hAnsi="Arial" w:cs="Arial"/>
          <w:lang w:eastAsia="x-none"/>
        </w:rPr>
      </w:pPr>
      <w:bookmarkStart w:id="7" w:name="_Toc438559501"/>
      <w:bookmarkStart w:id="8" w:name="_Toc438559828"/>
      <w:r w:rsidRPr="000D70A9">
        <w:rPr>
          <w:rFonts w:ascii="Arial" w:eastAsia="Calibri" w:hAnsi="Arial" w:cs="Arial"/>
        </w:rPr>
        <w:t>9</w:t>
      </w:r>
      <w:r w:rsidR="00BE7029" w:rsidRPr="000D70A9">
        <w:rPr>
          <w:rFonts w:ascii="Arial" w:eastAsia="Calibri" w:hAnsi="Arial" w:cs="Arial"/>
        </w:rPr>
        <w:t xml:space="preserve">.1. </w:t>
      </w:r>
      <w:r w:rsidR="00A73369" w:rsidRPr="000D70A9">
        <w:rPr>
          <w:rFonts w:ascii="Arial" w:eastAsia="Calibri" w:hAnsi="Arial" w:cs="Arial"/>
        </w:rPr>
        <w:t xml:space="preserve">Sutarties </w:t>
      </w:r>
      <w:r w:rsidR="00A73369" w:rsidRPr="000D70A9">
        <w:rPr>
          <w:rFonts w:ascii="Arial" w:hAnsi="Arial" w:cs="Arial"/>
        </w:rPr>
        <w:t xml:space="preserve">Bendrosios sąlygos yra sudėtinė, neatsiejama šios Sutarties dalis. Paslaugų teikėjas besąlygiškai patvirtina, kad, prieš sudarant šią Sutartį, jis turėjo galimybę susipažinti ir susipažino su Sutarties Bendrosiomis sąlygomis, todėl jam yra žinomas Sutarties Bendrųjų sąlygų turinys </w:t>
      </w:r>
      <w:r w:rsidR="00A73369" w:rsidRPr="000D70A9">
        <w:rPr>
          <w:rFonts w:ascii="Arial" w:eastAsia="Calibri" w:hAnsi="Arial" w:cs="Arial"/>
          <w:lang w:eastAsia="x-none"/>
        </w:rPr>
        <w:t xml:space="preserve">ir Paslaugų teikėjas jas vykdys. </w:t>
      </w:r>
    </w:p>
    <w:p w14:paraId="2609EC06" w14:textId="04484746" w:rsidR="00BE7029" w:rsidRPr="000D70A9" w:rsidRDefault="00084F8E" w:rsidP="000D70A9">
      <w:pPr>
        <w:tabs>
          <w:tab w:val="left" w:pos="993"/>
        </w:tabs>
        <w:spacing w:after="0" w:line="240" w:lineRule="auto"/>
        <w:ind w:firstLine="567"/>
        <w:jc w:val="both"/>
        <w:rPr>
          <w:rFonts w:ascii="Arial" w:hAnsi="Arial" w:cs="Arial"/>
          <w:color w:val="000000"/>
        </w:rPr>
      </w:pPr>
      <w:r w:rsidRPr="000D70A9">
        <w:rPr>
          <w:rFonts w:ascii="Arial" w:eastAsia="Calibri" w:hAnsi="Arial" w:cs="Arial"/>
        </w:rPr>
        <w:t>9</w:t>
      </w:r>
      <w:r w:rsidR="00BE7029" w:rsidRPr="000D70A9">
        <w:rPr>
          <w:rFonts w:ascii="Arial" w:eastAsia="Calibri" w:hAnsi="Arial" w:cs="Arial"/>
        </w:rPr>
        <w:t xml:space="preserve">.2. </w:t>
      </w:r>
      <w:r w:rsidR="00BE7029" w:rsidRPr="000D70A9">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5D77C0BF" w14:textId="77777777" w:rsidR="00A73369" w:rsidRPr="000D70A9" w:rsidRDefault="00A73369" w:rsidP="000D70A9">
      <w:pPr>
        <w:tabs>
          <w:tab w:val="left" w:pos="993"/>
        </w:tabs>
        <w:spacing w:after="0" w:line="240" w:lineRule="auto"/>
        <w:ind w:firstLine="567"/>
        <w:jc w:val="both"/>
        <w:rPr>
          <w:rFonts w:ascii="Arial" w:eastAsia="Calibri" w:hAnsi="Arial" w:cs="Arial"/>
        </w:rPr>
      </w:pPr>
      <w:r w:rsidRPr="000D70A9">
        <w:rPr>
          <w:rFonts w:ascii="Arial" w:eastAsia="Calibri" w:hAnsi="Arial" w:cs="Arial"/>
        </w:rPr>
        <w:t>9.3. Paslaugų tei</w:t>
      </w:r>
      <w:r w:rsidRPr="000D70A9">
        <w:rPr>
          <w:rFonts w:ascii="Arial" w:eastAsia="Calibri" w:hAnsi="Arial" w:cs="Arial"/>
          <w:spacing w:val="-5"/>
        </w:rPr>
        <w:t>kėjas</w:t>
      </w:r>
      <w:r w:rsidRPr="000D70A9">
        <w:rPr>
          <w:rFonts w:ascii="Arial" w:eastAsia="Calibri" w:hAnsi="Arial" w:cs="Arial"/>
        </w:rPr>
        <w:t xml:space="preserve"> nėra registruotas PVM mokėtoju Lietuvos Respublikoje.</w:t>
      </w:r>
    </w:p>
    <w:p w14:paraId="2B38B055" w14:textId="01358BED" w:rsidR="00A73369" w:rsidRPr="000D70A9" w:rsidRDefault="00A73369" w:rsidP="000D70A9">
      <w:pPr>
        <w:tabs>
          <w:tab w:val="left" w:pos="567"/>
        </w:tabs>
        <w:spacing w:after="0" w:line="240" w:lineRule="auto"/>
        <w:ind w:firstLine="567"/>
        <w:jc w:val="both"/>
        <w:rPr>
          <w:rFonts w:ascii="Arial" w:eastAsia="Calibri" w:hAnsi="Arial" w:cs="Arial"/>
          <w:i/>
          <w:color w:val="FF0000"/>
        </w:rPr>
      </w:pPr>
      <w:r w:rsidRPr="000D70A9">
        <w:rPr>
          <w:rFonts w:ascii="Arial" w:eastAsia="Calibri" w:hAnsi="Arial" w:cs="Arial"/>
        </w:rPr>
        <w:t xml:space="preserve">9.4. </w:t>
      </w:r>
      <w:r w:rsidRPr="000D70A9">
        <w:rPr>
          <w:rFonts w:ascii="Arial" w:eastAsia="Calibri" w:hAnsi="Arial" w:cs="Arial"/>
          <w:color w:val="000000" w:themeColor="text1"/>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9.2 p. ir Lietuvos Respublikos nacionaliniam saugumui užtikrinti svarbių objektų apsaugos įstatyme numatytos pasekmės.</w:t>
      </w:r>
    </w:p>
    <w:p w14:paraId="0585446D" w14:textId="46AD697E" w:rsidR="00A73369" w:rsidRPr="000D70A9" w:rsidRDefault="00A73369" w:rsidP="003E6746">
      <w:pPr>
        <w:pStyle w:val="BodyText1"/>
        <w:tabs>
          <w:tab w:val="left" w:pos="993"/>
        </w:tabs>
        <w:spacing w:after="0" w:line="240" w:lineRule="auto"/>
        <w:ind w:firstLine="567"/>
        <w:rPr>
          <w:rFonts w:ascii="Arial" w:hAnsi="Arial" w:cs="Arial"/>
          <w:color w:val="000000"/>
          <w:sz w:val="22"/>
          <w:szCs w:val="22"/>
          <w:lang w:val="lt-LT"/>
        </w:rPr>
      </w:pPr>
      <w:r w:rsidRPr="000D70A9">
        <w:rPr>
          <w:rFonts w:ascii="Arial" w:eastAsia="Calibri" w:hAnsi="Arial" w:cs="Arial"/>
          <w:sz w:val="22"/>
          <w:szCs w:val="22"/>
          <w:lang w:val="lt-LT" w:eastAsia="x-none"/>
        </w:rPr>
        <w:t>9.5. Ši Sutartis sudaryta lietuvių kalba 2 (dviem) egzemplioriais, turinčiais vienodą teisinę galią, po vieną kiekvienai Šaliai</w:t>
      </w:r>
      <w:r w:rsidR="00445818" w:rsidRPr="000D70A9">
        <w:rPr>
          <w:rFonts w:ascii="Arial" w:eastAsia="Calibri" w:hAnsi="Arial" w:cs="Arial"/>
          <w:sz w:val="22"/>
          <w:szCs w:val="22"/>
          <w:lang w:val="lt-LT" w:eastAsia="x-none"/>
        </w:rPr>
        <w:t>,</w:t>
      </w:r>
      <w:r w:rsidRPr="000D70A9">
        <w:rPr>
          <w:rFonts w:ascii="Arial" w:eastAsia="Calibri" w:hAnsi="Arial" w:cs="Arial"/>
          <w:sz w:val="22"/>
          <w:szCs w:val="22"/>
          <w:lang w:val="lt-LT" w:eastAsia="x-none"/>
        </w:rPr>
        <w:t xml:space="preserve"> </w:t>
      </w:r>
      <w:proofErr w:type="spellStart"/>
      <w:r w:rsidR="00445818" w:rsidRPr="000D70A9">
        <w:rPr>
          <w:rFonts w:ascii="Arial" w:eastAsia="Calibri" w:hAnsi="Arial" w:cs="Arial"/>
          <w:sz w:val="22"/>
          <w:szCs w:val="22"/>
          <w:lang w:eastAsia="x-none"/>
        </w:rPr>
        <w:t>jeigu</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Sutartis</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Šalių</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pasirašoma</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rašytiniu</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parašu</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popieriuje</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arba</w:t>
      </w:r>
      <w:proofErr w:type="spellEnd"/>
      <w:r w:rsidR="00445818" w:rsidRPr="000D70A9">
        <w:rPr>
          <w:rFonts w:ascii="Arial" w:eastAsia="Calibri" w:hAnsi="Arial" w:cs="Arial"/>
          <w:sz w:val="22"/>
          <w:szCs w:val="22"/>
          <w:lang w:eastAsia="x-none"/>
        </w:rPr>
        <w:t xml:space="preserve"> 1 (</w:t>
      </w:r>
      <w:proofErr w:type="spellStart"/>
      <w:r w:rsidR="00445818" w:rsidRPr="000D70A9">
        <w:rPr>
          <w:rFonts w:ascii="Arial" w:eastAsia="Calibri" w:hAnsi="Arial" w:cs="Arial"/>
          <w:sz w:val="22"/>
          <w:szCs w:val="22"/>
          <w:lang w:eastAsia="x-none"/>
        </w:rPr>
        <w:t>vienu</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egzemplioriumi</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jeigu</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Sutartis</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Šalių</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pasirašoma</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kvalifikuotu</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elektroniniu</w:t>
      </w:r>
      <w:proofErr w:type="spellEnd"/>
      <w:r w:rsidR="00445818" w:rsidRPr="000D70A9">
        <w:rPr>
          <w:rFonts w:ascii="Arial" w:eastAsia="Calibri" w:hAnsi="Arial" w:cs="Arial"/>
          <w:sz w:val="22"/>
          <w:szCs w:val="22"/>
          <w:lang w:eastAsia="x-none"/>
        </w:rPr>
        <w:t xml:space="preserve"> </w:t>
      </w:r>
      <w:proofErr w:type="spellStart"/>
      <w:r w:rsidR="00445818" w:rsidRPr="000D70A9">
        <w:rPr>
          <w:rFonts w:ascii="Arial" w:eastAsia="Calibri" w:hAnsi="Arial" w:cs="Arial"/>
          <w:sz w:val="22"/>
          <w:szCs w:val="22"/>
          <w:lang w:eastAsia="x-none"/>
        </w:rPr>
        <w:t>parašu</w:t>
      </w:r>
      <w:proofErr w:type="spellEnd"/>
      <w:r w:rsidR="00445818" w:rsidRPr="000D70A9">
        <w:rPr>
          <w:rFonts w:ascii="Arial" w:eastAsia="Calibri" w:hAnsi="Arial" w:cs="Arial"/>
          <w:sz w:val="22"/>
          <w:szCs w:val="22"/>
          <w:lang w:eastAsia="x-none"/>
        </w:rPr>
        <w:t xml:space="preserve">. </w:t>
      </w:r>
      <w:r w:rsidRPr="000D70A9">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0D70A9">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0D70A9">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0D70A9">
        <w:rPr>
          <w:rFonts w:ascii="Arial" w:hAnsi="Arial" w:cs="Arial"/>
          <w:sz w:val="22"/>
          <w:szCs w:val="22"/>
          <w:lang w:val="lt-LT"/>
        </w:rPr>
        <w:t xml:space="preserve">Šalis (jei ji juridinis asmuo) Sutartį patvirtina antspaudu, </w:t>
      </w:r>
      <w:r w:rsidRPr="000D70A9">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0D70A9">
        <w:rPr>
          <w:rFonts w:ascii="Arial" w:hAnsi="Arial" w:cs="Arial"/>
          <w:color w:val="000000"/>
          <w:sz w:val="22"/>
          <w:szCs w:val="22"/>
          <w:lang w:val="lt-LT"/>
        </w:rPr>
        <w:t xml:space="preserve">Jeigu Sutarties Šalys – juridiniai asmenys Sutartį pasirašo kvalifikuotu elektroniniu parašu, </w:t>
      </w:r>
      <w:r w:rsidRPr="000D70A9">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0D70A9">
        <w:rPr>
          <w:rFonts w:ascii="Arial" w:hAnsi="Arial" w:cs="Arial"/>
          <w:color w:val="000000"/>
          <w:sz w:val="22"/>
          <w:szCs w:val="22"/>
          <w:lang w:val="lt-LT"/>
        </w:rPr>
        <w:t xml:space="preserve">. </w:t>
      </w:r>
    </w:p>
    <w:p w14:paraId="26EA7E7B" w14:textId="77777777" w:rsidR="003E6746" w:rsidRPr="000D70A9" w:rsidRDefault="003E6746" w:rsidP="003E6746">
      <w:pPr>
        <w:pStyle w:val="BodyText1"/>
        <w:tabs>
          <w:tab w:val="left" w:pos="993"/>
        </w:tabs>
        <w:spacing w:after="0" w:line="240" w:lineRule="auto"/>
        <w:ind w:firstLine="567"/>
        <w:rPr>
          <w:rFonts w:ascii="Arial" w:hAnsi="Arial" w:cs="Arial"/>
          <w:sz w:val="22"/>
          <w:szCs w:val="22"/>
        </w:rPr>
      </w:pPr>
    </w:p>
    <w:p w14:paraId="43080A61" w14:textId="2682FC3D" w:rsidR="003E6746" w:rsidRPr="000D70A9" w:rsidRDefault="00A73369" w:rsidP="003E6746">
      <w:pPr>
        <w:pStyle w:val="BodyText1"/>
        <w:tabs>
          <w:tab w:val="left" w:pos="993"/>
        </w:tabs>
        <w:spacing w:after="0" w:line="240" w:lineRule="auto"/>
        <w:ind w:firstLine="567"/>
        <w:rPr>
          <w:rFonts w:ascii="Arial" w:hAnsi="Arial" w:cs="Arial"/>
          <w:b/>
          <w:bCs/>
          <w:color w:val="000000"/>
          <w:sz w:val="22"/>
          <w:szCs w:val="22"/>
          <w:lang w:val="lt-LT"/>
        </w:rPr>
      </w:pPr>
      <w:r w:rsidRPr="000D70A9">
        <w:rPr>
          <w:rFonts w:ascii="Arial" w:hAnsi="Arial" w:cs="Arial"/>
          <w:b/>
          <w:bCs/>
          <w:color w:val="000000"/>
          <w:sz w:val="22"/>
          <w:szCs w:val="22"/>
          <w:lang w:val="lt-LT"/>
        </w:rPr>
        <w:t xml:space="preserve"> </w:t>
      </w:r>
      <w:r w:rsidR="00BE7029" w:rsidRPr="000D70A9">
        <w:rPr>
          <w:rFonts w:ascii="Arial" w:hAnsi="Arial" w:cs="Arial"/>
          <w:b/>
          <w:bCs/>
          <w:color w:val="000000"/>
          <w:sz w:val="22"/>
          <w:szCs w:val="22"/>
          <w:lang w:val="lt-LT"/>
        </w:rPr>
        <w:t>PRIDEDAMA:</w:t>
      </w:r>
    </w:p>
    <w:p w14:paraId="42894213" w14:textId="0782BA3C" w:rsidR="006750D1" w:rsidRPr="000D70A9" w:rsidRDefault="006750D1" w:rsidP="009D0C23">
      <w:pPr>
        <w:pStyle w:val="BodyText1"/>
        <w:tabs>
          <w:tab w:val="left" w:pos="993"/>
        </w:tabs>
        <w:spacing w:after="0" w:line="240" w:lineRule="auto"/>
        <w:ind w:firstLine="567"/>
        <w:rPr>
          <w:rFonts w:ascii="Arial" w:eastAsia="Calibri" w:hAnsi="Arial" w:cs="Arial"/>
          <w:iCs/>
          <w:sz w:val="22"/>
          <w:szCs w:val="22"/>
        </w:rPr>
      </w:pPr>
      <w:r w:rsidRPr="000D70A9">
        <w:rPr>
          <w:rFonts w:ascii="Arial" w:hAnsi="Arial" w:cs="Arial"/>
          <w:color w:val="000000"/>
          <w:sz w:val="22"/>
          <w:szCs w:val="22"/>
          <w:lang w:val="lt-LT"/>
        </w:rPr>
        <w:t xml:space="preserve">1 priedas – </w:t>
      </w:r>
      <w:proofErr w:type="spellStart"/>
      <w:r w:rsidRPr="000D70A9">
        <w:rPr>
          <w:rFonts w:ascii="Arial" w:hAnsi="Arial" w:cs="Arial"/>
          <w:color w:val="000000"/>
          <w:sz w:val="22"/>
          <w:szCs w:val="22"/>
        </w:rPr>
        <w:t>Privalomo</w:t>
      </w:r>
      <w:proofErr w:type="spellEnd"/>
      <w:r w:rsidRPr="000D70A9">
        <w:rPr>
          <w:rFonts w:ascii="Arial" w:hAnsi="Arial" w:cs="Arial"/>
          <w:color w:val="000000"/>
          <w:sz w:val="22"/>
          <w:szCs w:val="22"/>
        </w:rPr>
        <w:t xml:space="preserve"> </w:t>
      </w:r>
      <w:proofErr w:type="spellStart"/>
      <w:r w:rsidRPr="000D70A9">
        <w:rPr>
          <w:rFonts w:ascii="Arial" w:hAnsi="Arial" w:cs="Arial"/>
          <w:color w:val="000000"/>
          <w:sz w:val="22"/>
          <w:szCs w:val="22"/>
        </w:rPr>
        <w:t>periodinio</w:t>
      </w:r>
      <w:proofErr w:type="spellEnd"/>
      <w:r w:rsidRPr="000D70A9">
        <w:rPr>
          <w:rFonts w:ascii="Arial" w:hAnsi="Arial" w:cs="Arial"/>
          <w:color w:val="000000"/>
          <w:sz w:val="22"/>
          <w:szCs w:val="22"/>
        </w:rPr>
        <w:t xml:space="preserve"> </w:t>
      </w:r>
      <w:proofErr w:type="spellStart"/>
      <w:r w:rsidRPr="000D70A9">
        <w:rPr>
          <w:rFonts w:ascii="Arial" w:hAnsi="Arial" w:cs="Arial"/>
          <w:color w:val="000000"/>
          <w:sz w:val="22"/>
          <w:szCs w:val="22"/>
        </w:rPr>
        <w:t>profilaktinio</w:t>
      </w:r>
      <w:proofErr w:type="spellEnd"/>
      <w:r w:rsidRPr="000D70A9">
        <w:rPr>
          <w:rFonts w:ascii="Arial" w:hAnsi="Arial" w:cs="Arial"/>
          <w:color w:val="000000"/>
          <w:sz w:val="22"/>
          <w:szCs w:val="22"/>
        </w:rPr>
        <w:t xml:space="preserve"> </w:t>
      </w:r>
      <w:proofErr w:type="spellStart"/>
      <w:r w:rsidRPr="000D70A9">
        <w:rPr>
          <w:rFonts w:ascii="Arial" w:hAnsi="Arial" w:cs="Arial"/>
          <w:color w:val="000000"/>
          <w:sz w:val="22"/>
          <w:szCs w:val="22"/>
        </w:rPr>
        <w:t>darbuotojų</w:t>
      </w:r>
      <w:proofErr w:type="spellEnd"/>
      <w:r w:rsidRPr="000D70A9">
        <w:rPr>
          <w:rFonts w:ascii="Arial" w:hAnsi="Arial" w:cs="Arial"/>
          <w:color w:val="000000"/>
          <w:sz w:val="22"/>
          <w:szCs w:val="22"/>
        </w:rPr>
        <w:t xml:space="preserve"> </w:t>
      </w:r>
      <w:proofErr w:type="spellStart"/>
      <w:r w:rsidRPr="000D70A9">
        <w:rPr>
          <w:rFonts w:ascii="Arial" w:hAnsi="Arial" w:cs="Arial"/>
          <w:color w:val="000000"/>
          <w:sz w:val="22"/>
          <w:szCs w:val="22"/>
        </w:rPr>
        <w:t>sveikatos</w:t>
      </w:r>
      <w:proofErr w:type="spellEnd"/>
      <w:r w:rsidRPr="000D70A9">
        <w:rPr>
          <w:rFonts w:ascii="Arial" w:hAnsi="Arial" w:cs="Arial"/>
          <w:color w:val="000000"/>
          <w:sz w:val="22"/>
          <w:szCs w:val="22"/>
        </w:rPr>
        <w:t xml:space="preserve"> </w:t>
      </w:r>
      <w:proofErr w:type="spellStart"/>
      <w:r w:rsidRPr="000D70A9">
        <w:rPr>
          <w:rFonts w:ascii="Arial" w:hAnsi="Arial" w:cs="Arial"/>
          <w:color w:val="000000"/>
          <w:sz w:val="22"/>
          <w:szCs w:val="22"/>
        </w:rPr>
        <w:t>tikrinimo</w:t>
      </w:r>
      <w:proofErr w:type="spellEnd"/>
      <w:r w:rsidRPr="000D70A9">
        <w:rPr>
          <w:rFonts w:ascii="Arial" w:hAnsi="Arial" w:cs="Arial"/>
          <w:color w:val="000000"/>
          <w:sz w:val="22"/>
          <w:szCs w:val="22"/>
        </w:rPr>
        <w:t xml:space="preserve"> </w:t>
      </w:r>
      <w:proofErr w:type="spellStart"/>
      <w:r w:rsidRPr="000D70A9">
        <w:rPr>
          <w:rFonts w:ascii="Arial" w:hAnsi="Arial" w:cs="Arial"/>
          <w:color w:val="000000"/>
          <w:sz w:val="22"/>
          <w:szCs w:val="22"/>
        </w:rPr>
        <w:t>paslaugų</w:t>
      </w:r>
      <w:proofErr w:type="spellEnd"/>
      <w:r w:rsidRPr="000D70A9">
        <w:rPr>
          <w:rFonts w:ascii="Arial" w:hAnsi="Arial" w:cs="Arial"/>
          <w:color w:val="000000"/>
          <w:sz w:val="22"/>
          <w:szCs w:val="22"/>
        </w:rPr>
        <w:t xml:space="preserve"> </w:t>
      </w:r>
      <w:proofErr w:type="spellStart"/>
      <w:r w:rsidRPr="000D70A9">
        <w:rPr>
          <w:rFonts w:ascii="Arial" w:hAnsi="Arial" w:cs="Arial"/>
          <w:color w:val="000000"/>
          <w:sz w:val="22"/>
          <w:szCs w:val="22"/>
        </w:rPr>
        <w:t>pirkimo</w:t>
      </w:r>
      <w:proofErr w:type="spellEnd"/>
      <w:r w:rsidRPr="000D70A9">
        <w:rPr>
          <w:rFonts w:ascii="Arial" w:hAnsi="Arial" w:cs="Arial"/>
          <w:color w:val="000000"/>
          <w:sz w:val="22"/>
          <w:szCs w:val="22"/>
        </w:rPr>
        <w:t xml:space="preserve"> </w:t>
      </w:r>
      <w:proofErr w:type="spellStart"/>
      <w:r w:rsidRPr="000D70A9">
        <w:rPr>
          <w:rFonts w:ascii="Arial" w:eastAsia="Calibri" w:hAnsi="Arial" w:cs="Arial"/>
          <w:iCs/>
          <w:sz w:val="22"/>
          <w:szCs w:val="22"/>
        </w:rPr>
        <w:t>Techninė</w:t>
      </w:r>
      <w:proofErr w:type="spellEnd"/>
      <w:r w:rsidRPr="000D70A9">
        <w:rPr>
          <w:rFonts w:ascii="Arial" w:eastAsia="Calibri" w:hAnsi="Arial" w:cs="Arial"/>
          <w:iCs/>
          <w:sz w:val="22"/>
          <w:szCs w:val="22"/>
        </w:rPr>
        <w:t xml:space="preserve"> </w:t>
      </w:r>
      <w:proofErr w:type="spellStart"/>
      <w:r w:rsidRPr="000D70A9">
        <w:rPr>
          <w:rFonts w:ascii="Arial" w:eastAsia="Calibri" w:hAnsi="Arial" w:cs="Arial"/>
          <w:iCs/>
          <w:sz w:val="22"/>
          <w:szCs w:val="22"/>
        </w:rPr>
        <w:t>specifikacija</w:t>
      </w:r>
      <w:proofErr w:type="spellEnd"/>
      <w:r w:rsidRPr="000D70A9">
        <w:rPr>
          <w:rFonts w:ascii="Arial" w:eastAsia="Calibri" w:hAnsi="Arial" w:cs="Arial"/>
          <w:iCs/>
          <w:sz w:val="22"/>
          <w:szCs w:val="22"/>
        </w:rPr>
        <w:t>.</w:t>
      </w:r>
    </w:p>
    <w:p w14:paraId="4E73D39B" w14:textId="1CEFD9B1" w:rsidR="00D160C0" w:rsidRPr="000D70A9" w:rsidRDefault="00D160C0" w:rsidP="009D0C23">
      <w:pPr>
        <w:pStyle w:val="BodyText1"/>
        <w:tabs>
          <w:tab w:val="left" w:pos="993"/>
        </w:tabs>
        <w:spacing w:after="0" w:line="240" w:lineRule="auto"/>
        <w:ind w:firstLine="567"/>
        <w:rPr>
          <w:rFonts w:ascii="Arial" w:eastAsia="Calibri" w:hAnsi="Arial" w:cs="Arial"/>
          <w:iCs/>
          <w:sz w:val="22"/>
          <w:szCs w:val="22"/>
        </w:rPr>
      </w:pPr>
      <w:r w:rsidRPr="000D70A9">
        <w:rPr>
          <w:rFonts w:ascii="Arial" w:eastAsia="Calibri" w:hAnsi="Arial" w:cs="Arial"/>
          <w:iCs/>
          <w:sz w:val="22"/>
          <w:szCs w:val="22"/>
        </w:rPr>
        <w:t xml:space="preserve">2 </w:t>
      </w:r>
      <w:proofErr w:type="spellStart"/>
      <w:r w:rsidRPr="000D70A9">
        <w:rPr>
          <w:rFonts w:ascii="Arial" w:eastAsia="Calibri" w:hAnsi="Arial" w:cs="Arial"/>
          <w:iCs/>
          <w:sz w:val="22"/>
          <w:szCs w:val="22"/>
        </w:rPr>
        <w:t>priedas</w:t>
      </w:r>
      <w:proofErr w:type="spellEnd"/>
      <w:r w:rsidRPr="000D70A9">
        <w:rPr>
          <w:rFonts w:ascii="Arial" w:eastAsia="Calibri" w:hAnsi="Arial" w:cs="Arial"/>
          <w:iCs/>
          <w:sz w:val="22"/>
          <w:szCs w:val="22"/>
        </w:rPr>
        <w:t xml:space="preserve"> – </w:t>
      </w:r>
      <w:proofErr w:type="spellStart"/>
      <w:r w:rsidRPr="000D70A9">
        <w:rPr>
          <w:rFonts w:ascii="Arial" w:eastAsia="Calibri" w:hAnsi="Arial" w:cs="Arial"/>
          <w:iCs/>
          <w:sz w:val="22"/>
          <w:szCs w:val="22"/>
        </w:rPr>
        <w:t>T</w:t>
      </w:r>
      <w:r w:rsidR="00465B77">
        <w:rPr>
          <w:rFonts w:ascii="Arial" w:eastAsia="Calibri" w:hAnsi="Arial" w:cs="Arial"/>
          <w:iCs/>
          <w:sz w:val="22"/>
          <w:szCs w:val="22"/>
        </w:rPr>
        <w:t>ei</w:t>
      </w:r>
      <w:r w:rsidRPr="000D70A9">
        <w:rPr>
          <w:rFonts w:ascii="Arial" w:eastAsia="Calibri" w:hAnsi="Arial" w:cs="Arial"/>
          <w:iCs/>
          <w:sz w:val="22"/>
          <w:szCs w:val="22"/>
        </w:rPr>
        <w:t>kėjo</w:t>
      </w:r>
      <w:proofErr w:type="spellEnd"/>
      <w:r w:rsidRPr="000D70A9">
        <w:rPr>
          <w:rFonts w:ascii="Arial" w:eastAsia="Calibri" w:hAnsi="Arial" w:cs="Arial"/>
          <w:iCs/>
          <w:sz w:val="22"/>
          <w:szCs w:val="22"/>
        </w:rPr>
        <w:t xml:space="preserve"> </w:t>
      </w:r>
      <w:proofErr w:type="spellStart"/>
      <w:r w:rsidRPr="000D70A9">
        <w:rPr>
          <w:rFonts w:ascii="Arial" w:eastAsia="Calibri" w:hAnsi="Arial" w:cs="Arial"/>
          <w:iCs/>
          <w:sz w:val="22"/>
          <w:szCs w:val="22"/>
        </w:rPr>
        <w:t>pasiūlymas</w:t>
      </w:r>
      <w:proofErr w:type="spellEnd"/>
      <w:r w:rsidRPr="000D70A9">
        <w:rPr>
          <w:rFonts w:ascii="Arial" w:eastAsia="Calibri" w:hAnsi="Arial" w:cs="Arial"/>
          <w:iCs/>
          <w:sz w:val="22"/>
          <w:szCs w:val="22"/>
        </w:rPr>
        <w:t>.</w:t>
      </w:r>
    </w:p>
    <w:p w14:paraId="3959BEE9" w14:textId="4277EB5D" w:rsidR="00D160C0" w:rsidRPr="000D70A9" w:rsidRDefault="00D160C0" w:rsidP="009D0C23">
      <w:pPr>
        <w:pStyle w:val="BodyText1"/>
        <w:tabs>
          <w:tab w:val="left" w:pos="993"/>
        </w:tabs>
        <w:spacing w:after="0" w:line="240" w:lineRule="auto"/>
        <w:ind w:firstLine="567"/>
        <w:rPr>
          <w:rFonts w:ascii="Arial" w:eastAsia="Calibri" w:hAnsi="Arial" w:cs="Arial"/>
          <w:iCs/>
          <w:sz w:val="22"/>
          <w:szCs w:val="22"/>
        </w:rPr>
      </w:pPr>
      <w:r w:rsidRPr="000D70A9">
        <w:rPr>
          <w:rFonts w:ascii="Arial" w:eastAsia="Calibri" w:hAnsi="Arial" w:cs="Arial"/>
          <w:iCs/>
          <w:sz w:val="22"/>
          <w:szCs w:val="22"/>
        </w:rPr>
        <w:t xml:space="preserve">3 </w:t>
      </w:r>
      <w:proofErr w:type="spellStart"/>
      <w:r w:rsidRPr="000D70A9">
        <w:rPr>
          <w:rFonts w:ascii="Arial" w:eastAsia="Calibri" w:hAnsi="Arial" w:cs="Arial"/>
          <w:iCs/>
          <w:sz w:val="22"/>
          <w:szCs w:val="22"/>
        </w:rPr>
        <w:t>priedas</w:t>
      </w:r>
      <w:proofErr w:type="spellEnd"/>
      <w:r w:rsidRPr="000D70A9">
        <w:rPr>
          <w:rFonts w:ascii="Arial" w:eastAsia="Calibri" w:hAnsi="Arial" w:cs="Arial"/>
          <w:iCs/>
          <w:sz w:val="22"/>
          <w:szCs w:val="22"/>
        </w:rPr>
        <w:t xml:space="preserve"> – </w:t>
      </w:r>
      <w:proofErr w:type="spellStart"/>
      <w:r w:rsidRPr="000D70A9">
        <w:rPr>
          <w:rFonts w:ascii="Arial" w:eastAsia="Calibri" w:hAnsi="Arial" w:cs="Arial"/>
          <w:iCs/>
          <w:sz w:val="22"/>
          <w:szCs w:val="22"/>
        </w:rPr>
        <w:t>Bendrosios</w:t>
      </w:r>
      <w:proofErr w:type="spellEnd"/>
      <w:r w:rsidRPr="000D70A9">
        <w:rPr>
          <w:rFonts w:ascii="Arial" w:eastAsia="Calibri" w:hAnsi="Arial" w:cs="Arial"/>
          <w:iCs/>
          <w:sz w:val="22"/>
          <w:szCs w:val="22"/>
        </w:rPr>
        <w:t xml:space="preserve"> </w:t>
      </w:r>
      <w:proofErr w:type="spellStart"/>
      <w:r w:rsidRPr="000D70A9">
        <w:rPr>
          <w:rFonts w:ascii="Arial" w:eastAsia="Calibri" w:hAnsi="Arial" w:cs="Arial"/>
          <w:iCs/>
          <w:sz w:val="22"/>
          <w:szCs w:val="22"/>
        </w:rPr>
        <w:t>sąlygos</w:t>
      </w:r>
      <w:proofErr w:type="spellEnd"/>
      <w:r w:rsidRPr="000D70A9">
        <w:rPr>
          <w:rFonts w:ascii="Arial" w:eastAsia="Calibri" w:hAnsi="Arial" w:cs="Arial"/>
          <w:iCs/>
          <w:sz w:val="22"/>
          <w:szCs w:val="22"/>
        </w:rPr>
        <w:t>.</w:t>
      </w:r>
    </w:p>
    <w:p w14:paraId="2EDE8D57" w14:textId="41663DA8" w:rsidR="00013A31" w:rsidRDefault="00D160C0" w:rsidP="00ED13AF">
      <w:pPr>
        <w:widowControl w:val="0"/>
        <w:tabs>
          <w:tab w:val="left" w:pos="993"/>
        </w:tabs>
        <w:spacing w:after="0" w:line="240" w:lineRule="auto"/>
        <w:ind w:firstLine="567"/>
        <w:jc w:val="both"/>
        <w:rPr>
          <w:rFonts w:ascii="Arial" w:eastAsia="Calibri" w:hAnsi="Arial" w:cs="Arial"/>
          <w:iCs/>
        </w:rPr>
      </w:pPr>
      <w:r w:rsidRPr="000D70A9">
        <w:rPr>
          <w:rFonts w:ascii="Arial" w:eastAsia="Calibri" w:hAnsi="Arial" w:cs="Arial"/>
          <w:iCs/>
        </w:rPr>
        <w:t xml:space="preserve">4 priedas – </w:t>
      </w:r>
      <w:r w:rsidRPr="000D70A9">
        <w:rPr>
          <w:rFonts w:ascii="Arial" w:eastAsia="Calibri" w:hAnsi="Arial" w:cs="Arial"/>
        </w:rPr>
        <w:t xml:space="preserve">Sutarties įvykdymo užtikrinimas, pridedamas po Sutarties pasirašymo (originalas saugomas </w:t>
      </w:r>
      <w:r w:rsidRPr="000D70A9">
        <w:rPr>
          <w:rFonts w:ascii="Arial" w:eastAsia="Calibri" w:hAnsi="Arial" w:cs="Arial"/>
          <w:iCs/>
        </w:rPr>
        <w:t>CVP IS).</w:t>
      </w:r>
    </w:p>
    <w:p w14:paraId="7A649DFA" w14:textId="77777777" w:rsidR="00CB7C83" w:rsidRDefault="00CB7C83" w:rsidP="00ED13AF">
      <w:pPr>
        <w:widowControl w:val="0"/>
        <w:tabs>
          <w:tab w:val="left" w:pos="993"/>
        </w:tabs>
        <w:spacing w:after="0" w:line="240" w:lineRule="auto"/>
        <w:ind w:firstLine="567"/>
        <w:jc w:val="both"/>
        <w:rPr>
          <w:rFonts w:ascii="Arial" w:eastAsia="Calibri" w:hAnsi="Arial" w:cs="Arial"/>
          <w:iCs/>
        </w:rPr>
      </w:pPr>
    </w:p>
    <w:p w14:paraId="7F7C2656" w14:textId="77777777" w:rsidR="00CB7C83" w:rsidRPr="00013A31" w:rsidRDefault="00CB7C83" w:rsidP="00ED13AF">
      <w:pPr>
        <w:widowControl w:val="0"/>
        <w:tabs>
          <w:tab w:val="left" w:pos="993"/>
        </w:tabs>
        <w:spacing w:after="0" w:line="240" w:lineRule="auto"/>
        <w:ind w:firstLine="567"/>
        <w:jc w:val="both"/>
        <w:rPr>
          <w:rFonts w:ascii="Arial" w:eastAsia="Calibri" w:hAnsi="Arial" w:cs="Arial"/>
          <w:iCs/>
        </w:rPr>
      </w:pPr>
    </w:p>
    <w:p w14:paraId="4981F29E" w14:textId="65E40F14" w:rsidR="00540279" w:rsidRPr="000D70A9" w:rsidRDefault="00084F8E" w:rsidP="000D70A9">
      <w:pPr>
        <w:keepNext/>
        <w:spacing w:after="0" w:line="240" w:lineRule="auto"/>
        <w:ind w:firstLine="360"/>
        <w:jc w:val="center"/>
        <w:outlineLvl w:val="0"/>
        <w:rPr>
          <w:rFonts w:ascii="Arial" w:hAnsi="Arial" w:cs="Arial"/>
          <w:b/>
        </w:rPr>
      </w:pPr>
      <w:r w:rsidRPr="000D70A9">
        <w:rPr>
          <w:rFonts w:ascii="Arial" w:hAnsi="Arial" w:cs="Arial"/>
          <w:b/>
        </w:rPr>
        <w:lastRenderedPageBreak/>
        <w:t>10</w:t>
      </w:r>
      <w:r w:rsidR="00B26941" w:rsidRPr="000D70A9">
        <w:rPr>
          <w:rFonts w:ascii="Arial" w:hAnsi="Arial" w:cs="Arial"/>
          <w:b/>
        </w:rPr>
        <w:t>. ŠALIŲ ADRESAI IR REKVIZITAI</w:t>
      </w:r>
      <w:bookmarkEnd w:id="7"/>
      <w:bookmarkEnd w:id="8"/>
    </w:p>
    <w:p w14:paraId="5BD911C2" w14:textId="24897B01" w:rsidR="00540279" w:rsidRDefault="00540279" w:rsidP="000D70A9">
      <w:pPr>
        <w:spacing w:after="0" w:line="240" w:lineRule="auto"/>
        <w:ind w:firstLine="360"/>
        <w:jc w:val="both"/>
        <w:rPr>
          <w:rFonts w:ascii="Arial" w:hAnsi="Arial" w:cs="Arial"/>
          <w:noProof/>
        </w:rPr>
      </w:pPr>
    </w:p>
    <w:tbl>
      <w:tblPr>
        <w:tblW w:w="19230" w:type="dxa"/>
        <w:tblLayout w:type="fixed"/>
        <w:tblLook w:val="04A0" w:firstRow="1" w:lastRow="0" w:firstColumn="1" w:lastColumn="0" w:noHBand="0" w:noVBand="1"/>
      </w:tblPr>
      <w:tblGrid>
        <w:gridCol w:w="19230"/>
      </w:tblGrid>
      <w:tr w:rsidR="00156C3E" w:rsidRPr="002E1320" w14:paraId="08B7C9AB" w14:textId="77777777" w:rsidTr="001D4848">
        <w:trPr>
          <w:trHeight w:val="342"/>
        </w:trPr>
        <w:tc>
          <w:tcPr>
            <w:tcW w:w="9615" w:type="dxa"/>
          </w:tcPr>
          <w:p w14:paraId="191457B7" w14:textId="2A0263F9" w:rsidR="00156C3E" w:rsidRPr="00064EFC" w:rsidRDefault="00156C3E" w:rsidP="00156C3E">
            <w:pPr>
              <w:tabs>
                <w:tab w:val="left" w:pos="993"/>
                <w:tab w:val="left" w:pos="5622"/>
              </w:tabs>
              <w:spacing w:after="0" w:line="240" w:lineRule="auto"/>
              <w:jc w:val="both"/>
              <w:rPr>
                <w:rFonts w:ascii="Arial" w:hAnsi="Arial" w:cs="Arial"/>
                <w:b/>
                <w:bCs/>
                <w:iCs/>
              </w:rPr>
            </w:pPr>
            <w:r w:rsidRPr="00064EFC">
              <w:rPr>
                <w:rFonts w:ascii="Arial" w:hAnsi="Arial" w:cs="Arial"/>
                <w:b/>
                <w:bCs/>
                <w:iCs/>
              </w:rPr>
              <w:t xml:space="preserve">  Užsakovas</w:t>
            </w:r>
            <w:r w:rsidRPr="00064EFC">
              <w:rPr>
                <w:rFonts w:ascii="Arial" w:hAnsi="Arial" w:cs="Arial"/>
                <w:b/>
                <w:bCs/>
                <w:iCs/>
              </w:rPr>
              <w:tab/>
              <w:t>Paslaugų teikėjas</w:t>
            </w:r>
          </w:p>
          <w:p w14:paraId="3C75C393" w14:textId="532CC286" w:rsidR="00156C3E" w:rsidRPr="00064EFC" w:rsidRDefault="00156C3E" w:rsidP="00156C3E">
            <w:pPr>
              <w:tabs>
                <w:tab w:val="left" w:pos="993"/>
                <w:tab w:val="left" w:pos="5622"/>
              </w:tabs>
              <w:spacing w:after="0" w:line="240" w:lineRule="auto"/>
              <w:jc w:val="both"/>
              <w:rPr>
                <w:rFonts w:ascii="Arial" w:hAnsi="Arial" w:cs="Arial"/>
                <w:b/>
                <w:bCs/>
                <w:iCs/>
              </w:rPr>
            </w:pPr>
            <w:r w:rsidRPr="00064EFC">
              <w:rPr>
                <w:rFonts w:ascii="Arial" w:hAnsi="Arial" w:cs="Arial"/>
                <w:b/>
                <w:bCs/>
                <w:iCs/>
              </w:rPr>
              <w:t xml:space="preserve">  Valstybės įmonė Valstybinių miškų urėdija </w:t>
            </w:r>
            <w:r w:rsidRPr="00064EFC">
              <w:rPr>
                <w:rFonts w:ascii="Arial" w:hAnsi="Arial" w:cs="Arial"/>
                <w:b/>
                <w:bCs/>
                <w:iCs/>
              </w:rPr>
              <w:tab/>
              <w:t>U</w:t>
            </w:r>
            <w:r w:rsidRPr="00064EFC">
              <w:rPr>
                <w:rFonts w:ascii="Arial" w:hAnsi="Arial" w:cs="Arial"/>
                <w:b/>
                <w:bCs/>
              </w:rPr>
              <w:t xml:space="preserve">AB „Baltic </w:t>
            </w:r>
            <w:proofErr w:type="spellStart"/>
            <w:r w:rsidRPr="00064EFC">
              <w:rPr>
                <w:rFonts w:ascii="Arial" w:hAnsi="Arial" w:cs="Arial"/>
                <w:b/>
                <w:bCs/>
              </w:rPr>
              <w:t>Medics</w:t>
            </w:r>
            <w:proofErr w:type="spellEnd"/>
            <w:r w:rsidRPr="00064EFC">
              <w:rPr>
                <w:rFonts w:ascii="Arial" w:hAnsi="Arial" w:cs="Arial"/>
                <w:b/>
                <w:bCs/>
              </w:rPr>
              <w:t>“</w:t>
            </w:r>
          </w:p>
          <w:p w14:paraId="0CDCABCF" w14:textId="77777777" w:rsidR="00156C3E" w:rsidRPr="00064EFC" w:rsidRDefault="00156C3E" w:rsidP="001D4848">
            <w:pPr>
              <w:tabs>
                <w:tab w:val="left" w:pos="993"/>
              </w:tabs>
              <w:spacing w:after="0" w:line="240" w:lineRule="auto"/>
              <w:ind w:firstLine="567"/>
              <w:jc w:val="both"/>
              <w:rPr>
                <w:rFonts w:ascii="Arial" w:hAnsi="Arial" w:cs="Arial"/>
                <w:b/>
                <w:bCs/>
                <w:iCs/>
              </w:rPr>
            </w:pPr>
          </w:p>
        </w:tc>
      </w:tr>
      <w:tr w:rsidR="00156C3E" w:rsidRPr="002E1320" w14:paraId="58173BB8" w14:textId="77777777" w:rsidTr="001D4848">
        <w:trPr>
          <w:trHeight w:val="682"/>
        </w:trPr>
        <w:tc>
          <w:tcPr>
            <w:tcW w:w="9615" w:type="dxa"/>
          </w:tcPr>
          <w:tbl>
            <w:tblPr>
              <w:tblW w:w="9390" w:type="dxa"/>
              <w:tblLayout w:type="fixed"/>
              <w:tblLook w:val="04A0" w:firstRow="1" w:lastRow="0" w:firstColumn="1" w:lastColumn="0" w:noHBand="0" w:noVBand="1"/>
            </w:tblPr>
            <w:tblGrid>
              <w:gridCol w:w="9390"/>
            </w:tblGrid>
            <w:tr w:rsidR="00156C3E" w:rsidRPr="00064EFC" w14:paraId="19860FED" w14:textId="77777777" w:rsidTr="001D4848">
              <w:trPr>
                <w:trHeight w:val="674"/>
              </w:trPr>
              <w:tc>
                <w:tcPr>
                  <w:tcW w:w="9390" w:type="dxa"/>
                  <w:hideMark/>
                </w:tcPr>
                <w:p w14:paraId="0DC051B5" w14:textId="07888F75" w:rsidR="00156C3E" w:rsidRPr="00064EFC" w:rsidRDefault="00156C3E" w:rsidP="00156C3E">
                  <w:pPr>
                    <w:tabs>
                      <w:tab w:val="left" w:pos="993"/>
                      <w:tab w:val="left" w:pos="5530"/>
                    </w:tabs>
                    <w:spacing w:after="0" w:line="240" w:lineRule="auto"/>
                    <w:jc w:val="both"/>
                    <w:rPr>
                      <w:rFonts w:ascii="Arial" w:hAnsi="Arial" w:cs="Arial"/>
                      <w:bCs/>
                      <w:iCs/>
                    </w:rPr>
                  </w:pPr>
                  <w:r w:rsidRPr="00064EFC">
                    <w:rPr>
                      <w:rFonts w:ascii="Arial" w:hAnsi="Arial" w:cs="Arial"/>
                      <w:bCs/>
                      <w:iCs/>
                    </w:rPr>
                    <w:t>Įmonės kodas 132340880</w:t>
                  </w:r>
                  <w:r w:rsidRPr="00064EFC">
                    <w:rPr>
                      <w:rFonts w:ascii="Arial" w:hAnsi="Arial" w:cs="Arial"/>
                      <w:bCs/>
                      <w:iCs/>
                    </w:rPr>
                    <w:tab/>
                    <w:t>Įmonės kodas 302449178</w:t>
                  </w:r>
                </w:p>
                <w:p w14:paraId="260B4327" w14:textId="77777777" w:rsidR="00156C3E" w:rsidRPr="00064EFC" w:rsidRDefault="00156C3E" w:rsidP="001D4848">
                  <w:pPr>
                    <w:tabs>
                      <w:tab w:val="left" w:pos="993"/>
                    </w:tabs>
                    <w:spacing w:after="0" w:line="240" w:lineRule="auto"/>
                    <w:jc w:val="both"/>
                    <w:rPr>
                      <w:rFonts w:ascii="Arial" w:hAnsi="Arial" w:cs="Arial"/>
                      <w:bCs/>
                      <w:iCs/>
                    </w:rPr>
                  </w:pPr>
                  <w:r w:rsidRPr="00064EFC">
                    <w:rPr>
                      <w:rFonts w:ascii="Arial" w:hAnsi="Arial" w:cs="Arial"/>
                      <w:bCs/>
                      <w:iCs/>
                    </w:rPr>
                    <w:t>PVM mokėtojo kodas LT323408811</w:t>
                  </w:r>
                </w:p>
                <w:p w14:paraId="191C0410" w14:textId="6A2027D8" w:rsidR="00156C3E" w:rsidRPr="00064EFC" w:rsidRDefault="00156C3E" w:rsidP="001D4848">
                  <w:pPr>
                    <w:tabs>
                      <w:tab w:val="left" w:pos="993"/>
                    </w:tabs>
                    <w:spacing w:after="0" w:line="240" w:lineRule="auto"/>
                    <w:jc w:val="both"/>
                    <w:rPr>
                      <w:rFonts w:ascii="Arial" w:hAnsi="Arial" w:cs="Arial"/>
                      <w:bCs/>
                      <w:iCs/>
                    </w:rPr>
                  </w:pPr>
                  <w:r w:rsidRPr="00064EFC">
                    <w:rPr>
                      <w:rFonts w:ascii="Arial" w:hAnsi="Arial" w:cs="Arial"/>
                      <w:bCs/>
                      <w:iCs/>
                    </w:rPr>
                    <w:t>Registracijos adresas:                                                       Registracijos adresas:</w:t>
                  </w:r>
                </w:p>
                <w:p w14:paraId="62D4ABEF" w14:textId="66BBE722" w:rsidR="00156C3E" w:rsidRPr="00064EFC" w:rsidRDefault="00156C3E" w:rsidP="00156C3E">
                  <w:pPr>
                    <w:tabs>
                      <w:tab w:val="left" w:pos="993"/>
                      <w:tab w:val="left" w:pos="5591"/>
                    </w:tabs>
                    <w:spacing w:after="0" w:line="240" w:lineRule="auto"/>
                    <w:jc w:val="both"/>
                    <w:rPr>
                      <w:rFonts w:ascii="Arial" w:hAnsi="Arial" w:cs="Arial"/>
                      <w:bCs/>
                      <w:iCs/>
                    </w:rPr>
                  </w:pPr>
                  <w:r w:rsidRPr="00064EFC">
                    <w:rPr>
                      <w:rFonts w:ascii="Arial" w:hAnsi="Arial" w:cs="Arial"/>
                      <w:bCs/>
                      <w:iCs/>
                    </w:rPr>
                    <w:t xml:space="preserve">Pramonės pr. 11A, 51327 Kaunas                                    </w:t>
                  </w:r>
                  <w:r w:rsidRPr="00064EFC">
                    <w:rPr>
                      <w:rFonts w:ascii="Arial" w:hAnsi="Arial" w:cs="Arial"/>
                    </w:rPr>
                    <w:t>Žemaičių g. 4,</w:t>
                  </w:r>
                  <w:r w:rsidRPr="00064EFC">
                    <w:rPr>
                      <w:rFonts w:ascii="Arial" w:hAnsi="Arial" w:cs="Arial"/>
                      <w:shd w:val="clear" w:color="auto" w:fill="FFFFFF"/>
                    </w:rPr>
                    <w:t xml:space="preserve"> 97141</w:t>
                  </w:r>
                  <w:r w:rsidRPr="00064EFC">
                    <w:rPr>
                      <w:rFonts w:ascii="Arial" w:hAnsi="Arial" w:cs="Arial"/>
                    </w:rPr>
                    <w:t xml:space="preserve"> Kretinga</w:t>
                  </w:r>
                </w:p>
                <w:p w14:paraId="13D4CCAA" w14:textId="77777777" w:rsidR="00156C3E" w:rsidRPr="00064EFC" w:rsidRDefault="00156C3E" w:rsidP="001D4848">
                  <w:pPr>
                    <w:tabs>
                      <w:tab w:val="left" w:pos="993"/>
                    </w:tabs>
                    <w:spacing w:after="0" w:line="240" w:lineRule="auto"/>
                    <w:jc w:val="both"/>
                    <w:rPr>
                      <w:rFonts w:ascii="Arial" w:hAnsi="Arial" w:cs="Arial"/>
                      <w:bCs/>
                      <w:iCs/>
                    </w:rPr>
                  </w:pPr>
                  <w:r w:rsidRPr="00064EFC">
                    <w:rPr>
                      <w:rFonts w:ascii="Arial" w:hAnsi="Arial" w:cs="Arial"/>
                      <w:bCs/>
                      <w:iCs/>
                    </w:rPr>
                    <w:t xml:space="preserve">Buveinės adresas: </w:t>
                  </w:r>
                </w:p>
                <w:p w14:paraId="65BC4B41" w14:textId="77777777" w:rsidR="00156C3E" w:rsidRPr="00064EFC" w:rsidRDefault="00156C3E" w:rsidP="001D4848">
                  <w:pPr>
                    <w:tabs>
                      <w:tab w:val="left" w:pos="993"/>
                    </w:tabs>
                    <w:spacing w:after="0" w:line="240" w:lineRule="auto"/>
                    <w:jc w:val="both"/>
                    <w:rPr>
                      <w:rFonts w:ascii="Arial" w:hAnsi="Arial" w:cs="Arial"/>
                      <w:bCs/>
                      <w:iCs/>
                    </w:rPr>
                  </w:pPr>
                  <w:r w:rsidRPr="00064EFC">
                    <w:rPr>
                      <w:rFonts w:ascii="Arial" w:hAnsi="Arial" w:cs="Arial"/>
                      <w:bCs/>
                      <w:iCs/>
                    </w:rPr>
                    <w:t>Savanorių pr. 176, 03154 Vilnius</w:t>
                  </w:r>
                </w:p>
                <w:p w14:paraId="039FF0FB" w14:textId="332BA5CB" w:rsidR="00156C3E" w:rsidRPr="00064EFC" w:rsidRDefault="00156C3E" w:rsidP="00156C3E">
                  <w:pPr>
                    <w:tabs>
                      <w:tab w:val="left" w:pos="993"/>
                      <w:tab w:val="left" w:pos="5460"/>
                    </w:tabs>
                    <w:spacing w:after="0" w:line="240" w:lineRule="auto"/>
                    <w:jc w:val="both"/>
                    <w:rPr>
                      <w:rFonts w:ascii="Arial" w:hAnsi="Arial" w:cs="Arial"/>
                      <w:iCs/>
                    </w:rPr>
                  </w:pPr>
                  <w:r w:rsidRPr="00064EFC">
                    <w:rPr>
                      <w:rFonts w:ascii="Arial" w:hAnsi="Arial" w:cs="Arial"/>
                      <w:iCs/>
                    </w:rPr>
                    <w:t xml:space="preserve">Bankas: </w:t>
                  </w:r>
                  <w:r w:rsidR="00F253CE">
                    <w:rPr>
                      <w:rFonts w:ascii="Arial" w:hAnsi="Arial" w:cs="Arial"/>
                      <w:iCs/>
                    </w:rPr>
                    <w:t xml:space="preserve">                  </w:t>
                  </w:r>
                  <w:r w:rsidRPr="00064EFC">
                    <w:rPr>
                      <w:rFonts w:ascii="Arial" w:hAnsi="Arial" w:cs="Arial"/>
                      <w:iCs/>
                    </w:rPr>
                    <w:tab/>
                    <w:t>Bankas:</w:t>
                  </w:r>
                  <w:r w:rsidRPr="00064EFC">
                    <w:rPr>
                      <w:rFonts w:ascii="Arial" w:hAnsi="Arial" w:cs="Arial"/>
                    </w:rPr>
                    <w:t xml:space="preserve"> </w:t>
                  </w:r>
                </w:p>
                <w:p w14:paraId="29EC8408" w14:textId="6589BE47" w:rsidR="00156C3E" w:rsidRPr="00064EFC" w:rsidRDefault="00156C3E" w:rsidP="00156C3E">
                  <w:pPr>
                    <w:tabs>
                      <w:tab w:val="left" w:pos="993"/>
                      <w:tab w:val="left" w:pos="5460"/>
                    </w:tabs>
                    <w:spacing w:after="0" w:line="240" w:lineRule="auto"/>
                    <w:jc w:val="both"/>
                    <w:rPr>
                      <w:rFonts w:ascii="Arial" w:hAnsi="Arial" w:cs="Arial"/>
                      <w:iCs/>
                    </w:rPr>
                  </w:pPr>
                  <w:r w:rsidRPr="00064EFC">
                    <w:rPr>
                      <w:rFonts w:ascii="Arial" w:hAnsi="Arial" w:cs="Arial"/>
                      <w:iCs/>
                    </w:rPr>
                    <w:t>Banko kodas:</w:t>
                  </w:r>
                  <w:r w:rsidRPr="00064EFC">
                    <w:rPr>
                      <w:rFonts w:ascii="Arial" w:hAnsi="Arial" w:cs="Arial"/>
                      <w:iCs/>
                    </w:rPr>
                    <w:tab/>
                    <w:t>Banko kodas:</w:t>
                  </w:r>
                </w:p>
                <w:p w14:paraId="7191FF3E" w14:textId="23BD315C" w:rsidR="00156C3E" w:rsidRPr="00064EFC" w:rsidRDefault="00156C3E" w:rsidP="00156C3E">
                  <w:pPr>
                    <w:tabs>
                      <w:tab w:val="left" w:pos="993"/>
                      <w:tab w:val="left" w:pos="5460"/>
                    </w:tabs>
                    <w:spacing w:after="0" w:line="240" w:lineRule="auto"/>
                    <w:jc w:val="both"/>
                    <w:rPr>
                      <w:rFonts w:ascii="Arial" w:hAnsi="Arial" w:cs="Arial"/>
                      <w:iCs/>
                    </w:rPr>
                  </w:pPr>
                  <w:r w:rsidRPr="00064EFC">
                    <w:rPr>
                      <w:rFonts w:ascii="Arial" w:hAnsi="Arial" w:cs="Arial"/>
                      <w:iCs/>
                    </w:rPr>
                    <w:t>A/s.</w:t>
                  </w:r>
                  <w:r w:rsidR="00F253CE">
                    <w:rPr>
                      <w:rFonts w:ascii="Arial" w:hAnsi="Arial" w:cs="Arial"/>
                      <w:iCs/>
                    </w:rPr>
                    <w:t xml:space="preserve">           </w:t>
                  </w:r>
                  <w:r w:rsidRPr="00064EFC">
                    <w:rPr>
                      <w:rFonts w:ascii="Arial" w:hAnsi="Arial" w:cs="Arial"/>
                      <w:iCs/>
                    </w:rPr>
                    <w:tab/>
                    <w:t xml:space="preserve">A/s. </w:t>
                  </w:r>
                </w:p>
                <w:p w14:paraId="08F9F3A6" w14:textId="1742399B" w:rsidR="00156C3E" w:rsidRPr="00064EFC" w:rsidRDefault="00156C3E" w:rsidP="00064EFC">
                  <w:pPr>
                    <w:tabs>
                      <w:tab w:val="left" w:pos="993"/>
                      <w:tab w:val="left" w:pos="5460"/>
                    </w:tabs>
                    <w:spacing w:after="0" w:line="240" w:lineRule="auto"/>
                    <w:jc w:val="both"/>
                    <w:rPr>
                      <w:rFonts w:ascii="Arial" w:hAnsi="Arial" w:cs="Arial"/>
                      <w:iCs/>
                    </w:rPr>
                  </w:pPr>
                  <w:r w:rsidRPr="00064EFC">
                    <w:rPr>
                      <w:rFonts w:ascii="Arial" w:hAnsi="Arial" w:cs="Arial"/>
                      <w:iCs/>
                    </w:rPr>
                    <w:t>Tel. Nr.</w:t>
                  </w:r>
                  <w:r w:rsidR="00F253CE">
                    <w:rPr>
                      <w:rFonts w:ascii="Arial" w:hAnsi="Arial" w:cs="Arial"/>
                      <w:iCs/>
                    </w:rPr>
                    <w:t xml:space="preserve">           </w:t>
                  </w:r>
                  <w:r w:rsidR="00064EFC" w:rsidRPr="00064EFC">
                    <w:rPr>
                      <w:rFonts w:ascii="Arial" w:hAnsi="Arial" w:cs="Arial"/>
                      <w:iCs/>
                    </w:rPr>
                    <w:tab/>
                    <w:t xml:space="preserve">Tel. Nr. </w:t>
                  </w:r>
                </w:p>
                <w:p w14:paraId="7804E02C" w14:textId="7BF98EA3" w:rsidR="00156C3E" w:rsidRPr="00064EFC" w:rsidRDefault="00156C3E" w:rsidP="00064EFC">
                  <w:pPr>
                    <w:tabs>
                      <w:tab w:val="left" w:pos="993"/>
                      <w:tab w:val="left" w:pos="5460"/>
                    </w:tabs>
                    <w:spacing w:after="0" w:line="240" w:lineRule="auto"/>
                    <w:jc w:val="both"/>
                    <w:rPr>
                      <w:rFonts w:ascii="Arial" w:hAnsi="Arial" w:cs="Arial"/>
                      <w:iCs/>
                    </w:rPr>
                  </w:pPr>
                  <w:r w:rsidRPr="00064EFC">
                    <w:rPr>
                      <w:rFonts w:ascii="Arial" w:hAnsi="Arial" w:cs="Arial"/>
                      <w:iCs/>
                    </w:rPr>
                    <w:t xml:space="preserve">El. p.: </w:t>
                  </w:r>
                  <w:proofErr w:type="spellStart"/>
                  <w:r w:rsidRPr="00064EFC">
                    <w:rPr>
                      <w:rFonts w:ascii="Arial" w:hAnsi="Arial" w:cs="Arial"/>
                      <w:iCs/>
                    </w:rPr>
                    <w:t>info@vmu.lt</w:t>
                  </w:r>
                  <w:proofErr w:type="spellEnd"/>
                  <w:r w:rsidR="00064EFC" w:rsidRPr="00064EFC">
                    <w:rPr>
                      <w:rFonts w:ascii="Arial" w:hAnsi="Arial" w:cs="Arial"/>
                      <w:iCs/>
                    </w:rPr>
                    <w:tab/>
                    <w:t>El. p.:</w:t>
                  </w:r>
                  <w:r w:rsidR="00064EFC" w:rsidRPr="00064EFC">
                    <w:rPr>
                      <w:rFonts w:ascii="Arial" w:hAnsi="Arial" w:cs="Arial"/>
                    </w:rPr>
                    <w:t xml:space="preserve"> </w:t>
                  </w:r>
                  <w:r w:rsidR="00064EFC" w:rsidRPr="00064EFC">
                    <w:rPr>
                      <w:rFonts w:ascii="Arial" w:hAnsi="Arial" w:cs="Arial"/>
                      <w:iCs/>
                    </w:rPr>
                    <w:t>komercija@medtest.lt</w:t>
                  </w:r>
                </w:p>
                <w:p w14:paraId="6E18F304" w14:textId="77777777" w:rsidR="00156C3E" w:rsidRPr="00064EFC" w:rsidRDefault="00156C3E" w:rsidP="001D4848">
                  <w:pPr>
                    <w:tabs>
                      <w:tab w:val="left" w:pos="993"/>
                    </w:tabs>
                    <w:spacing w:after="0" w:line="240" w:lineRule="auto"/>
                    <w:ind w:firstLine="567"/>
                    <w:jc w:val="both"/>
                    <w:rPr>
                      <w:rFonts w:ascii="Arial" w:hAnsi="Arial" w:cs="Arial"/>
                      <w:bCs/>
                      <w:i/>
                      <w:iCs/>
                    </w:rPr>
                  </w:pPr>
                  <w:r w:rsidRPr="00064EFC">
                    <w:rPr>
                      <w:rFonts w:ascii="Arial" w:hAnsi="Arial" w:cs="Arial"/>
                      <w:iCs/>
                    </w:rPr>
                    <w:t xml:space="preserve">    </w:t>
                  </w:r>
                </w:p>
                <w:p w14:paraId="4E2FC42F" w14:textId="77777777" w:rsidR="00156C3E" w:rsidRPr="00064EFC" w:rsidRDefault="00156C3E" w:rsidP="001D4848">
                  <w:pPr>
                    <w:tabs>
                      <w:tab w:val="left" w:pos="993"/>
                    </w:tabs>
                    <w:spacing w:after="0" w:line="240" w:lineRule="auto"/>
                    <w:ind w:firstLine="567"/>
                    <w:jc w:val="both"/>
                    <w:rPr>
                      <w:rFonts w:ascii="Arial" w:hAnsi="Arial" w:cs="Arial"/>
                      <w:bCs/>
                      <w:i/>
                      <w:iCs/>
                    </w:rPr>
                  </w:pPr>
                </w:p>
              </w:tc>
            </w:tr>
          </w:tbl>
          <w:p w14:paraId="471DAA33" w14:textId="77777777" w:rsidR="00156C3E" w:rsidRPr="00064EFC" w:rsidRDefault="00156C3E" w:rsidP="001D4848">
            <w:pPr>
              <w:tabs>
                <w:tab w:val="left" w:pos="993"/>
              </w:tabs>
              <w:spacing w:after="0" w:line="240" w:lineRule="auto"/>
              <w:ind w:firstLine="567"/>
              <w:jc w:val="both"/>
              <w:rPr>
                <w:rFonts w:ascii="Arial" w:hAnsi="Arial" w:cs="Arial"/>
                <w:bCs/>
                <w:iCs/>
              </w:rPr>
            </w:pPr>
          </w:p>
        </w:tc>
      </w:tr>
    </w:tbl>
    <w:p w14:paraId="5A611CE9" w14:textId="77777777" w:rsidR="00156C3E" w:rsidRDefault="00156C3E" w:rsidP="000D70A9">
      <w:pPr>
        <w:spacing w:after="0" w:line="240" w:lineRule="auto"/>
        <w:ind w:firstLine="360"/>
        <w:jc w:val="both"/>
        <w:rPr>
          <w:rFonts w:ascii="Arial" w:hAnsi="Arial" w:cs="Arial"/>
          <w:noProof/>
        </w:rPr>
      </w:pPr>
    </w:p>
    <w:p w14:paraId="66C7AC45" w14:textId="5BB47309" w:rsidR="00156C3E" w:rsidRDefault="00156C3E" w:rsidP="00156C3E">
      <w:pPr>
        <w:tabs>
          <w:tab w:val="left" w:pos="993"/>
        </w:tabs>
        <w:spacing w:after="0" w:line="240" w:lineRule="auto"/>
        <w:jc w:val="both"/>
        <w:rPr>
          <w:rFonts w:ascii="Arial" w:hAnsi="Arial" w:cs="Arial"/>
        </w:rPr>
      </w:pPr>
      <w:r>
        <w:rPr>
          <w:rFonts w:ascii="Arial" w:hAnsi="Arial" w:cs="Arial"/>
        </w:rPr>
        <w:t xml:space="preserve">    </w:t>
      </w:r>
      <w:r w:rsidRPr="002E1320">
        <w:rPr>
          <w:rFonts w:ascii="Arial" w:hAnsi="Arial" w:cs="Arial"/>
        </w:rPr>
        <w:t xml:space="preserve">Generalinis   direktorius                                           </w:t>
      </w:r>
      <w:r>
        <w:rPr>
          <w:rFonts w:ascii="Arial" w:hAnsi="Arial" w:cs="Arial"/>
        </w:rPr>
        <w:t xml:space="preserve">  </w:t>
      </w:r>
      <w:r w:rsidR="00064EFC">
        <w:rPr>
          <w:rFonts w:ascii="Arial" w:hAnsi="Arial" w:cs="Arial"/>
        </w:rPr>
        <w:t xml:space="preserve">      </w:t>
      </w:r>
      <w:r>
        <w:rPr>
          <w:rFonts w:ascii="Arial" w:hAnsi="Arial" w:cs="Arial"/>
        </w:rPr>
        <w:t>Direktorė</w:t>
      </w:r>
    </w:p>
    <w:p w14:paraId="1528CCFA" w14:textId="475A0C62" w:rsidR="00156C3E" w:rsidRPr="002E1320" w:rsidRDefault="00156C3E" w:rsidP="00156C3E">
      <w:pPr>
        <w:tabs>
          <w:tab w:val="left" w:pos="993"/>
        </w:tabs>
        <w:spacing w:after="0" w:line="240" w:lineRule="auto"/>
        <w:jc w:val="both"/>
        <w:rPr>
          <w:rFonts w:ascii="Arial" w:hAnsi="Arial" w:cs="Arial"/>
        </w:rPr>
      </w:pPr>
      <w:r>
        <w:rPr>
          <w:rFonts w:ascii="Arial" w:hAnsi="Arial" w:cs="Arial"/>
        </w:rPr>
        <w:t xml:space="preserve">    </w:t>
      </w:r>
      <w:r w:rsidRPr="002E1320">
        <w:rPr>
          <w:rFonts w:ascii="Arial" w:hAnsi="Arial" w:cs="Arial"/>
        </w:rPr>
        <w:t xml:space="preserve">Valdas Kaubrė                                                         </w:t>
      </w:r>
      <w:r>
        <w:rPr>
          <w:rFonts w:ascii="Arial" w:hAnsi="Arial" w:cs="Arial"/>
        </w:rPr>
        <w:t xml:space="preserve"> </w:t>
      </w:r>
      <w:r w:rsidR="00064EFC">
        <w:rPr>
          <w:rFonts w:ascii="Arial" w:hAnsi="Arial" w:cs="Arial"/>
        </w:rPr>
        <w:t xml:space="preserve">      </w:t>
      </w:r>
      <w:r>
        <w:rPr>
          <w:rFonts w:ascii="Arial" w:hAnsi="Arial" w:cs="Arial"/>
        </w:rPr>
        <w:t xml:space="preserve"> </w:t>
      </w:r>
      <w:r w:rsidR="00064EFC">
        <w:rPr>
          <w:rFonts w:ascii="Arial" w:hAnsi="Arial" w:cs="Arial"/>
        </w:rPr>
        <w:t xml:space="preserve">Saulė </w:t>
      </w:r>
      <w:proofErr w:type="spellStart"/>
      <w:r w:rsidR="00064EFC">
        <w:rPr>
          <w:rFonts w:ascii="Arial" w:hAnsi="Arial" w:cs="Arial"/>
        </w:rPr>
        <w:t>J</w:t>
      </w:r>
      <w:r w:rsidR="00620E70">
        <w:rPr>
          <w:rFonts w:ascii="Arial" w:hAnsi="Arial" w:cs="Arial"/>
        </w:rPr>
        <w:t>a</w:t>
      </w:r>
      <w:r w:rsidR="00064EFC">
        <w:rPr>
          <w:rFonts w:ascii="Arial" w:hAnsi="Arial" w:cs="Arial"/>
        </w:rPr>
        <w:t>kubauskė</w:t>
      </w:r>
      <w:proofErr w:type="spellEnd"/>
    </w:p>
    <w:p w14:paraId="594C5A9A" w14:textId="77777777" w:rsidR="00156C3E" w:rsidRPr="002E1320" w:rsidRDefault="00156C3E" w:rsidP="00156C3E">
      <w:pPr>
        <w:tabs>
          <w:tab w:val="left" w:pos="993"/>
        </w:tabs>
        <w:spacing w:after="0" w:line="240" w:lineRule="auto"/>
        <w:ind w:firstLine="567"/>
        <w:jc w:val="both"/>
        <w:rPr>
          <w:rFonts w:ascii="Arial" w:hAnsi="Arial" w:cs="Arial"/>
        </w:rPr>
      </w:pPr>
      <w:r w:rsidRPr="002E1320">
        <w:rPr>
          <w:rFonts w:ascii="Arial" w:hAnsi="Arial" w:cs="Arial"/>
        </w:rPr>
        <w:t xml:space="preserve">                                                                                           </w:t>
      </w:r>
    </w:p>
    <w:p w14:paraId="3BA7228C" w14:textId="77777777" w:rsidR="00064EFC" w:rsidRDefault="00156C3E" w:rsidP="00156C3E">
      <w:pPr>
        <w:spacing w:after="0" w:line="240" w:lineRule="auto"/>
        <w:jc w:val="both"/>
        <w:rPr>
          <w:rFonts w:ascii="Arial" w:hAnsi="Arial" w:cs="Arial"/>
          <w:i/>
          <w:iCs/>
          <w:sz w:val="20"/>
          <w:szCs w:val="20"/>
        </w:rPr>
      </w:pPr>
      <w:r>
        <w:rPr>
          <w:rFonts w:ascii="Arial" w:hAnsi="Arial" w:cs="Arial"/>
        </w:rPr>
        <w:t xml:space="preserve">   </w:t>
      </w:r>
      <w:r>
        <w:rPr>
          <w:rFonts w:ascii="Arial" w:hAnsi="Arial" w:cs="Arial"/>
          <w:i/>
          <w:iCs/>
          <w:sz w:val="20"/>
          <w:szCs w:val="20"/>
        </w:rPr>
        <w:t xml:space="preserve"> </w:t>
      </w:r>
    </w:p>
    <w:p w14:paraId="10B10392" w14:textId="77777777" w:rsidR="00064EFC" w:rsidRDefault="00064EFC" w:rsidP="00156C3E">
      <w:pPr>
        <w:spacing w:after="0" w:line="240" w:lineRule="auto"/>
        <w:jc w:val="both"/>
        <w:rPr>
          <w:rFonts w:ascii="Arial" w:hAnsi="Arial" w:cs="Arial"/>
          <w:i/>
          <w:iCs/>
          <w:sz w:val="20"/>
          <w:szCs w:val="20"/>
        </w:rPr>
      </w:pPr>
    </w:p>
    <w:p w14:paraId="42F0D8EC" w14:textId="740CFC07" w:rsidR="00064EFC" w:rsidRDefault="002556F9" w:rsidP="00064EFC">
      <w:pPr>
        <w:spacing w:after="0" w:line="240" w:lineRule="auto"/>
        <w:jc w:val="both"/>
        <w:rPr>
          <w:rFonts w:ascii="Arial" w:hAnsi="Arial" w:cs="Arial"/>
          <w:noProof/>
        </w:rPr>
      </w:pPr>
      <w:r>
        <w:rPr>
          <w:rFonts w:ascii="Arial" w:hAnsi="Arial" w:cs="Arial"/>
          <w:i/>
          <w:iCs/>
          <w:sz w:val="20"/>
          <w:szCs w:val="20"/>
        </w:rPr>
        <w:t xml:space="preserve">     </w:t>
      </w:r>
      <w:r w:rsidR="00064EFC" w:rsidRPr="002E1320">
        <w:rPr>
          <w:rFonts w:ascii="Arial" w:hAnsi="Arial" w:cs="Arial"/>
          <w:i/>
          <w:iCs/>
          <w:sz w:val="20"/>
          <w:szCs w:val="20"/>
        </w:rPr>
        <w:t>Pasirašyta el. parašu</w:t>
      </w:r>
      <w:r w:rsidR="00064EFC">
        <w:rPr>
          <w:rFonts w:ascii="Arial" w:hAnsi="Arial" w:cs="Arial"/>
          <w:i/>
          <w:iCs/>
          <w:sz w:val="20"/>
          <w:szCs w:val="20"/>
        </w:rPr>
        <w:t xml:space="preserve">                                                                </w:t>
      </w:r>
      <w:r w:rsidR="00064EFC" w:rsidRPr="002E1320">
        <w:rPr>
          <w:rFonts w:ascii="Arial" w:hAnsi="Arial" w:cs="Arial"/>
          <w:i/>
          <w:iCs/>
          <w:sz w:val="20"/>
          <w:szCs w:val="20"/>
        </w:rPr>
        <w:t>Pasirašyta el. parašu</w:t>
      </w:r>
    </w:p>
    <w:p w14:paraId="43430E49" w14:textId="2CBEB27F" w:rsidR="00064EFC" w:rsidRDefault="00064EFC" w:rsidP="00064EFC">
      <w:pPr>
        <w:spacing w:after="0" w:line="240" w:lineRule="auto"/>
        <w:jc w:val="both"/>
        <w:rPr>
          <w:rFonts w:ascii="Arial" w:hAnsi="Arial" w:cs="Arial"/>
          <w:noProof/>
        </w:rPr>
      </w:pPr>
    </w:p>
    <w:p w14:paraId="1F78FD06" w14:textId="7E87D710" w:rsidR="00064EFC" w:rsidRDefault="00064EFC" w:rsidP="00064EFC">
      <w:pPr>
        <w:tabs>
          <w:tab w:val="left" w:pos="5955"/>
        </w:tabs>
        <w:spacing w:after="0" w:line="240" w:lineRule="auto"/>
        <w:jc w:val="both"/>
        <w:rPr>
          <w:rFonts w:ascii="Arial" w:hAnsi="Arial" w:cs="Arial"/>
          <w:i/>
          <w:iCs/>
          <w:sz w:val="20"/>
          <w:szCs w:val="20"/>
        </w:rPr>
      </w:pPr>
    </w:p>
    <w:p w14:paraId="5495A656" w14:textId="77777777" w:rsidR="00156C3E" w:rsidRDefault="00156C3E" w:rsidP="000D70A9">
      <w:pPr>
        <w:spacing w:after="0" w:line="240" w:lineRule="auto"/>
        <w:ind w:firstLine="360"/>
        <w:jc w:val="both"/>
        <w:rPr>
          <w:rFonts w:ascii="Arial" w:hAnsi="Arial" w:cs="Arial"/>
          <w:noProof/>
        </w:rPr>
      </w:pPr>
    </w:p>
    <w:p w14:paraId="481110A8" w14:textId="77777777" w:rsidR="00156C3E" w:rsidRDefault="00156C3E" w:rsidP="00064EFC">
      <w:pPr>
        <w:spacing w:after="0" w:line="240" w:lineRule="auto"/>
        <w:jc w:val="both"/>
        <w:rPr>
          <w:rFonts w:ascii="Arial" w:hAnsi="Arial" w:cs="Arial"/>
          <w:noProof/>
        </w:rPr>
      </w:pPr>
    </w:p>
    <w:p w14:paraId="3D094450" w14:textId="77777777" w:rsidR="00156C3E" w:rsidRDefault="00156C3E" w:rsidP="000D70A9">
      <w:pPr>
        <w:spacing w:after="0" w:line="240" w:lineRule="auto"/>
        <w:ind w:firstLine="360"/>
        <w:jc w:val="both"/>
        <w:rPr>
          <w:rFonts w:ascii="Arial" w:hAnsi="Arial" w:cs="Arial"/>
          <w:noProof/>
        </w:rPr>
      </w:pPr>
    </w:p>
    <w:p w14:paraId="559021D7" w14:textId="62A89C6A" w:rsidR="00064EFC" w:rsidRPr="00064EFC" w:rsidRDefault="00064EFC" w:rsidP="00F253CE">
      <w:pPr>
        <w:tabs>
          <w:tab w:val="left" w:pos="993"/>
          <w:tab w:val="center" w:pos="5102"/>
        </w:tabs>
        <w:spacing w:after="0" w:line="276" w:lineRule="auto"/>
        <w:jc w:val="both"/>
        <w:rPr>
          <w:rFonts w:ascii="Arial" w:hAnsi="Arial" w:cs="Arial"/>
        </w:rPr>
      </w:pPr>
      <w:r>
        <w:rPr>
          <w:rFonts w:ascii="Arial" w:eastAsia="Calibri" w:hAnsi="Arial" w:cs="Arial"/>
        </w:rPr>
        <w:t xml:space="preserve">         </w:t>
      </w:r>
    </w:p>
    <w:p w14:paraId="436A0832" w14:textId="33111FB7" w:rsidR="00536E83" w:rsidRPr="00064EFC" w:rsidRDefault="00536E83" w:rsidP="00064EFC">
      <w:pPr>
        <w:tabs>
          <w:tab w:val="left" w:pos="993"/>
        </w:tabs>
        <w:spacing w:after="0" w:line="240" w:lineRule="auto"/>
        <w:ind w:firstLine="567"/>
        <w:jc w:val="both"/>
        <w:rPr>
          <w:rFonts w:ascii="Arial" w:eastAsia="Calibri" w:hAnsi="Arial" w:cs="Arial"/>
          <w:spacing w:val="-3"/>
        </w:rPr>
      </w:pPr>
    </w:p>
    <w:p w14:paraId="2D6EE32D" w14:textId="77777777" w:rsidR="00D160C0" w:rsidRPr="000D70A9" w:rsidRDefault="00D160C0" w:rsidP="000D70A9">
      <w:pPr>
        <w:tabs>
          <w:tab w:val="left" w:pos="993"/>
        </w:tabs>
        <w:spacing w:after="0" w:line="240" w:lineRule="auto"/>
        <w:ind w:firstLine="567"/>
        <w:rPr>
          <w:rFonts w:ascii="Arial" w:eastAsia="Calibri" w:hAnsi="Arial" w:cs="Arial"/>
          <w:spacing w:val="-3"/>
        </w:rPr>
      </w:pPr>
    </w:p>
    <w:p w14:paraId="26015D34" w14:textId="77777777" w:rsidR="007543EF" w:rsidRPr="000D70A9" w:rsidRDefault="007543EF" w:rsidP="00DC0E4E">
      <w:pPr>
        <w:tabs>
          <w:tab w:val="left" w:pos="993"/>
        </w:tabs>
        <w:spacing w:after="0" w:line="240" w:lineRule="auto"/>
        <w:rPr>
          <w:rFonts w:ascii="Arial" w:eastAsia="Calibri" w:hAnsi="Arial" w:cs="Arial"/>
          <w:i/>
          <w:iCs/>
          <w:color w:val="538135" w:themeColor="accent6" w:themeShade="BF"/>
          <w:spacing w:val="-3"/>
        </w:rPr>
      </w:pPr>
    </w:p>
    <w:sectPr w:rsidR="007543EF" w:rsidRPr="000D70A9" w:rsidSect="001E2C1C">
      <w:headerReference w:type="default" r:id="rId8"/>
      <w:pgSz w:w="11906" w:h="16838" w:code="9"/>
      <w:pgMar w:top="851"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ED4F" w14:textId="77777777" w:rsidR="003D5B44" w:rsidRDefault="003D5B44">
      <w:pPr>
        <w:spacing w:after="0" w:line="240" w:lineRule="auto"/>
      </w:pPr>
      <w:r>
        <w:separator/>
      </w:r>
    </w:p>
  </w:endnote>
  <w:endnote w:type="continuationSeparator" w:id="0">
    <w:p w14:paraId="726BB78E" w14:textId="77777777" w:rsidR="003D5B44" w:rsidRDefault="003D5B44">
      <w:pPr>
        <w:spacing w:after="0" w:line="240" w:lineRule="auto"/>
      </w:pPr>
      <w:r>
        <w:continuationSeparator/>
      </w:r>
    </w:p>
  </w:endnote>
  <w:endnote w:type="continuationNotice" w:id="1">
    <w:p w14:paraId="70558DE4" w14:textId="77777777" w:rsidR="003D5B44" w:rsidRDefault="003D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E74F" w14:textId="77777777" w:rsidR="003D5B44" w:rsidRDefault="003D5B44">
      <w:pPr>
        <w:spacing w:after="0" w:line="240" w:lineRule="auto"/>
      </w:pPr>
      <w:r>
        <w:separator/>
      </w:r>
    </w:p>
  </w:footnote>
  <w:footnote w:type="continuationSeparator" w:id="0">
    <w:p w14:paraId="5341FA33" w14:textId="77777777" w:rsidR="003D5B44" w:rsidRDefault="003D5B44">
      <w:pPr>
        <w:spacing w:after="0" w:line="240" w:lineRule="auto"/>
      </w:pPr>
      <w:r>
        <w:continuationSeparator/>
      </w:r>
    </w:p>
  </w:footnote>
  <w:footnote w:type="continuationNotice" w:id="1">
    <w:p w14:paraId="1A296F16" w14:textId="77777777" w:rsidR="003D5B44" w:rsidRDefault="003D5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0E1C0BF7" w:rsidR="00E63995" w:rsidRDefault="00E63995">
    <w:pPr>
      <w:pStyle w:val="Antrats"/>
      <w:jc w:val="center"/>
    </w:pPr>
    <w:r>
      <w:fldChar w:fldCharType="begin"/>
    </w:r>
    <w:r>
      <w:instrText xml:space="preserve"> PAGE   \* MERGEFORMAT </w:instrText>
    </w:r>
    <w:r>
      <w:fldChar w:fldCharType="separate"/>
    </w:r>
    <w:r w:rsidR="001B7E01">
      <w:rPr>
        <w:noProof/>
      </w:rPr>
      <w:t>3</w:t>
    </w:r>
    <w:r>
      <w:rPr>
        <w:noProof/>
      </w:rPr>
      <w:fldChar w:fldCharType="end"/>
    </w:r>
  </w:p>
  <w:p w14:paraId="6BDBC093" w14:textId="77777777" w:rsidR="00E63995" w:rsidRDefault="00E639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759315">
    <w:abstractNumId w:val="3"/>
  </w:num>
  <w:num w:numId="2" w16cid:durableId="353002295">
    <w:abstractNumId w:val="1"/>
  </w:num>
  <w:num w:numId="3" w16cid:durableId="2056466909">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273944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6779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812936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3732204">
    <w:abstractNumId w:val="4"/>
  </w:num>
  <w:num w:numId="8" w16cid:durableId="417755322">
    <w:abstractNumId w:val="6"/>
  </w:num>
  <w:num w:numId="9" w16cid:durableId="525414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721939">
    <w:abstractNumId w:val="10"/>
  </w:num>
  <w:num w:numId="11" w16cid:durableId="180047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2294"/>
    <w:rsid w:val="00004827"/>
    <w:rsid w:val="00004E02"/>
    <w:rsid w:val="00007263"/>
    <w:rsid w:val="00013A31"/>
    <w:rsid w:val="00013EAB"/>
    <w:rsid w:val="00014676"/>
    <w:rsid w:val="00024863"/>
    <w:rsid w:val="00030B53"/>
    <w:rsid w:val="000358F3"/>
    <w:rsid w:val="00037988"/>
    <w:rsid w:val="00040EB3"/>
    <w:rsid w:val="00057811"/>
    <w:rsid w:val="00061FFA"/>
    <w:rsid w:val="00064EFC"/>
    <w:rsid w:val="00066D59"/>
    <w:rsid w:val="0007777A"/>
    <w:rsid w:val="00080AA2"/>
    <w:rsid w:val="00081CF7"/>
    <w:rsid w:val="00084F8E"/>
    <w:rsid w:val="0009315D"/>
    <w:rsid w:val="000953A9"/>
    <w:rsid w:val="000A005E"/>
    <w:rsid w:val="000A22B4"/>
    <w:rsid w:val="000B133C"/>
    <w:rsid w:val="000B31F4"/>
    <w:rsid w:val="000B46AF"/>
    <w:rsid w:val="000C6FE9"/>
    <w:rsid w:val="000C7E2A"/>
    <w:rsid w:val="000D2FD3"/>
    <w:rsid w:val="000D4C67"/>
    <w:rsid w:val="000D70A9"/>
    <w:rsid w:val="000E06C7"/>
    <w:rsid w:val="000E4FED"/>
    <w:rsid w:val="000E5CD2"/>
    <w:rsid w:val="000F361E"/>
    <w:rsid w:val="000F59DC"/>
    <w:rsid w:val="00113463"/>
    <w:rsid w:val="001134CC"/>
    <w:rsid w:val="00124735"/>
    <w:rsid w:val="00130E05"/>
    <w:rsid w:val="00133B0E"/>
    <w:rsid w:val="001350CA"/>
    <w:rsid w:val="00140EC1"/>
    <w:rsid w:val="00142033"/>
    <w:rsid w:val="001438A1"/>
    <w:rsid w:val="00145263"/>
    <w:rsid w:val="00145A92"/>
    <w:rsid w:val="001548D4"/>
    <w:rsid w:val="001564B5"/>
    <w:rsid w:val="00156C3E"/>
    <w:rsid w:val="00160A43"/>
    <w:rsid w:val="001617E8"/>
    <w:rsid w:val="00162C29"/>
    <w:rsid w:val="00167CAA"/>
    <w:rsid w:val="0017246D"/>
    <w:rsid w:val="00176F80"/>
    <w:rsid w:val="0018022E"/>
    <w:rsid w:val="00186DC9"/>
    <w:rsid w:val="001A2C1C"/>
    <w:rsid w:val="001A3665"/>
    <w:rsid w:val="001A593E"/>
    <w:rsid w:val="001A6315"/>
    <w:rsid w:val="001B41EE"/>
    <w:rsid w:val="001B7E01"/>
    <w:rsid w:val="001C1C5D"/>
    <w:rsid w:val="001C4367"/>
    <w:rsid w:val="001D379D"/>
    <w:rsid w:val="001D4361"/>
    <w:rsid w:val="001D696E"/>
    <w:rsid w:val="001E0D77"/>
    <w:rsid w:val="001E2C1C"/>
    <w:rsid w:val="001E6957"/>
    <w:rsid w:val="001E7F9A"/>
    <w:rsid w:val="001F2028"/>
    <w:rsid w:val="001F4F1A"/>
    <w:rsid w:val="001F549E"/>
    <w:rsid w:val="00200BD2"/>
    <w:rsid w:val="002041B6"/>
    <w:rsid w:val="00206949"/>
    <w:rsid w:val="0021538F"/>
    <w:rsid w:val="00215595"/>
    <w:rsid w:val="00223F2B"/>
    <w:rsid w:val="002314BF"/>
    <w:rsid w:val="00232B10"/>
    <w:rsid w:val="00237EAC"/>
    <w:rsid w:val="00240C30"/>
    <w:rsid w:val="00253CD9"/>
    <w:rsid w:val="0025404C"/>
    <w:rsid w:val="00254D98"/>
    <w:rsid w:val="002556F9"/>
    <w:rsid w:val="002568BD"/>
    <w:rsid w:val="0025758E"/>
    <w:rsid w:val="00262DD7"/>
    <w:rsid w:val="00265A5F"/>
    <w:rsid w:val="0027567B"/>
    <w:rsid w:val="002762BB"/>
    <w:rsid w:val="00277979"/>
    <w:rsid w:val="0028155A"/>
    <w:rsid w:val="0029007B"/>
    <w:rsid w:val="002920EB"/>
    <w:rsid w:val="002A1027"/>
    <w:rsid w:val="002A27F7"/>
    <w:rsid w:val="002A3AFC"/>
    <w:rsid w:val="002A6291"/>
    <w:rsid w:val="002A76A6"/>
    <w:rsid w:val="002B06F6"/>
    <w:rsid w:val="002B539B"/>
    <w:rsid w:val="002C28B5"/>
    <w:rsid w:val="002C2F08"/>
    <w:rsid w:val="002D1E91"/>
    <w:rsid w:val="002D2F1F"/>
    <w:rsid w:val="002E0030"/>
    <w:rsid w:val="002F3BD8"/>
    <w:rsid w:val="002F4062"/>
    <w:rsid w:val="00310FA0"/>
    <w:rsid w:val="00320895"/>
    <w:rsid w:val="00326E7C"/>
    <w:rsid w:val="00333883"/>
    <w:rsid w:val="00335148"/>
    <w:rsid w:val="00335181"/>
    <w:rsid w:val="00344088"/>
    <w:rsid w:val="00346DBE"/>
    <w:rsid w:val="00353456"/>
    <w:rsid w:val="00372791"/>
    <w:rsid w:val="0039146B"/>
    <w:rsid w:val="003A4B7F"/>
    <w:rsid w:val="003A52B6"/>
    <w:rsid w:val="003A6684"/>
    <w:rsid w:val="003B6837"/>
    <w:rsid w:val="003B6F95"/>
    <w:rsid w:val="003C02A4"/>
    <w:rsid w:val="003C1F56"/>
    <w:rsid w:val="003C2CFF"/>
    <w:rsid w:val="003C41AC"/>
    <w:rsid w:val="003D19EC"/>
    <w:rsid w:val="003D27C0"/>
    <w:rsid w:val="003D4B2D"/>
    <w:rsid w:val="003D5B44"/>
    <w:rsid w:val="003D66CC"/>
    <w:rsid w:val="003D7433"/>
    <w:rsid w:val="003E3C98"/>
    <w:rsid w:val="003E5C80"/>
    <w:rsid w:val="003E6746"/>
    <w:rsid w:val="003F0D2A"/>
    <w:rsid w:val="0041096A"/>
    <w:rsid w:val="004128E4"/>
    <w:rsid w:val="00413AA8"/>
    <w:rsid w:val="00445818"/>
    <w:rsid w:val="00465B77"/>
    <w:rsid w:val="00470F56"/>
    <w:rsid w:val="0047787B"/>
    <w:rsid w:val="004844E4"/>
    <w:rsid w:val="00492BAD"/>
    <w:rsid w:val="0049363E"/>
    <w:rsid w:val="0049726E"/>
    <w:rsid w:val="004A4409"/>
    <w:rsid w:val="004A7DAC"/>
    <w:rsid w:val="004B2269"/>
    <w:rsid w:val="004B2D8F"/>
    <w:rsid w:val="004B3482"/>
    <w:rsid w:val="004B5DA8"/>
    <w:rsid w:val="004D02D2"/>
    <w:rsid w:val="004D2575"/>
    <w:rsid w:val="004D4DB3"/>
    <w:rsid w:val="004E16A8"/>
    <w:rsid w:val="004E5040"/>
    <w:rsid w:val="004F0715"/>
    <w:rsid w:val="004F2517"/>
    <w:rsid w:val="004F3D9A"/>
    <w:rsid w:val="00501989"/>
    <w:rsid w:val="0050205A"/>
    <w:rsid w:val="005066CE"/>
    <w:rsid w:val="00510C4D"/>
    <w:rsid w:val="00510F8B"/>
    <w:rsid w:val="00512C82"/>
    <w:rsid w:val="00515EB9"/>
    <w:rsid w:val="00520708"/>
    <w:rsid w:val="00532E58"/>
    <w:rsid w:val="005338F1"/>
    <w:rsid w:val="00534017"/>
    <w:rsid w:val="00536E83"/>
    <w:rsid w:val="00540279"/>
    <w:rsid w:val="005410BE"/>
    <w:rsid w:val="00543761"/>
    <w:rsid w:val="00546898"/>
    <w:rsid w:val="00551856"/>
    <w:rsid w:val="0055432C"/>
    <w:rsid w:val="0056225E"/>
    <w:rsid w:val="005622F8"/>
    <w:rsid w:val="005647A1"/>
    <w:rsid w:val="00574C62"/>
    <w:rsid w:val="00577609"/>
    <w:rsid w:val="0058139E"/>
    <w:rsid w:val="005A4E9C"/>
    <w:rsid w:val="005A59AE"/>
    <w:rsid w:val="005B35B4"/>
    <w:rsid w:val="005C1F1D"/>
    <w:rsid w:val="005C3C73"/>
    <w:rsid w:val="005C54C9"/>
    <w:rsid w:val="005C6F32"/>
    <w:rsid w:val="005C7541"/>
    <w:rsid w:val="005D00EA"/>
    <w:rsid w:val="005D01BD"/>
    <w:rsid w:val="005D197A"/>
    <w:rsid w:val="005E3AFE"/>
    <w:rsid w:val="005E496A"/>
    <w:rsid w:val="005F6011"/>
    <w:rsid w:val="00611549"/>
    <w:rsid w:val="00620E70"/>
    <w:rsid w:val="0062636D"/>
    <w:rsid w:val="00634F8E"/>
    <w:rsid w:val="00640071"/>
    <w:rsid w:val="0064071F"/>
    <w:rsid w:val="0064249C"/>
    <w:rsid w:val="00646210"/>
    <w:rsid w:val="00646E30"/>
    <w:rsid w:val="0065184D"/>
    <w:rsid w:val="0065308B"/>
    <w:rsid w:val="00653B4F"/>
    <w:rsid w:val="00655491"/>
    <w:rsid w:val="006578E3"/>
    <w:rsid w:val="00662656"/>
    <w:rsid w:val="00674D84"/>
    <w:rsid w:val="006750D1"/>
    <w:rsid w:val="006878A6"/>
    <w:rsid w:val="006A1890"/>
    <w:rsid w:val="006A34D8"/>
    <w:rsid w:val="006A5062"/>
    <w:rsid w:val="006A71AF"/>
    <w:rsid w:val="006B1B2A"/>
    <w:rsid w:val="006B240C"/>
    <w:rsid w:val="006B7504"/>
    <w:rsid w:val="006C7358"/>
    <w:rsid w:val="006D3943"/>
    <w:rsid w:val="006D3D8F"/>
    <w:rsid w:val="006E02DD"/>
    <w:rsid w:val="006E3F56"/>
    <w:rsid w:val="006E7109"/>
    <w:rsid w:val="006E712D"/>
    <w:rsid w:val="006F1913"/>
    <w:rsid w:val="006F413C"/>
    <w:rsid w:val="006F7C67"/>
    <w:rsid w:val="007005FE"/>
    <w:rsid w:val="00700E48"/>
    <w:rsid w:val="00707AD9"/>
    <w:rsid w:val="007157D6"/>
    <w:rsid w:val="00722D53"/>
    <w:rsid w:val="00725979"/>
    <w:rsid w:val="00731071"/>
    <w:rsid w:val="007347CA"/>
    <w:rsid w:val="007543EF"/>
    <w:rsid w:val="00762803"/>
    <w:rsid w:val="00763D15"/>
    <w:rsid w:val="00771328"/>
    <w:rsid w:val="00772FB9"/>
    <w:rsid w:val="00774587"/>
    <w:rsid w:val="00786A57"/>
    <w:rsid w:val="00786D58"/>
    <w:rsid w:val="007901F1"/>
    <w:rsid w:val="00792C14"/>
    <w:rsid w:val="007A42DB"/>
    <w:rsid w:val="007A6A57"/>
    <w:rsid w:val="007B0D15"/>
    <w:rsid w:val="007C0046"/>
    <w:rsid w:val="007C1CBC"/>
    <w:rsid w:val="007D57B8"/>
    <w:rsid w:val="007D6854"/>
    <w:rsid w:val="007E306D"/>
    <w:rsid w:val="007F6810"/>
    <w:rsid w:val="008073DC"/>
    <w:rsid w:val="00810DB3"/>
    <w:rsid w:val="00811E66"/>
    <w:rsid w:val="00814C13"/>
    <w:rsid w:val="008156CB"/>
    <w:rsid w:val="00817AB1"/>
    <w:rsid w:val="00825FB1"/>
    <w:rsid w:val="00826F8D"/>
    <w:rsid w:val="00834026"/>
    <w:rsid w:val="00835B47"/>
    <w:rsid w:val="00840555"/>
    <w:rsid w:val="008407E0"/>
    <w:rsid w:val="00840ACF"/>
    <w:rsid w:val="0084167C"/>
    <w:rsid w:val="0084621B"/>
    <w:rsid w:val="008467E3"/>
    <w:rsid w:val="00851AF3"/>
    <w:rsid w:val="00852305"/>
    <w:rsid w:val="0085318C"/>
    <w:rsid w:val="00855E4A"/>
    <w:rsid w:val="00863F0B"/>
    <w:rsid w:val="00863F74"/>
    <w:rsid w:val="00870C2A"/>
    <w:rsid w:val="00870F76"/>
    <w:rsid w:val="00872D23"/>
    <w:rsid w:val="00880429"/>
    <w:rsid w:val="0088156B"/>
    <w:rsid w:val="0088156F"/>
    <w:rsid w:val="00882A3B"/>
    <w:rsid w:val="008874E5"/>
    <w:rsid w:val="00893EEE"/>
    <w:rsid w:val="008A05A9"/>
    <w:rsid w:val="008A0C67"/>
    <w:rsid w:val="008B66C4"/>
    <w:rsid w:val="008C2C6F"/>
    <w:rsid w:val="008C6A2D"/>
    <w:rsid w:val="008D0C84"/>
    <w:rsid w:val="008D3829"/>
    <w:rsid w:val="008D67F3"/>
    <w:rsid w:val="008D79DF"/>
    <w:rsid w:val="008E3470"/>
    <w:rsid w:val="008E4FCB"/>
    <w:rsid w:val="008E512E"/>
    <w:rsid w:val="00903F3A"/>
    <w:rsid w:val="00910464"/>
    <w:rsid w:val="00910E87"/>
    <w:rsid w:val="0091684B"/>
    <w:rsid w:val="00921DCF"/>
    <w:rsid w:val="00927E60"/>
    <w:rsid w:val="009314BC"/>
    <w:rsid w:val="009333FD"/>
    <w:rsid w:val="00933A0F"/>
    <w:rsid w:val="00933CFF"/>
    <w:rsid w:val="00937D1B"/>
    <w:rsid w:val="00941412"/>
    <w:rsid w:val="00946A9B"/>
    <w:rsid w:val="00947077"/>
    <w:rsid w:val="009479C8"/>
    <w:rsid w:val="00956990"/>
    <w:rsid w:val="00957DAE"/>
    <w:rsid w:val="00965736"/>
    <w:rsid w:val="00967472"/>
    <w:rsid w:val="009738B7"/>
    <w:rsid w:val="0097569E"/>
    <w:rsid w:val="00981E29"/>
    <w:rsid w:val="00986412"/>
    <w:rsid w:val="00986758"/>
    <w:rsid w:val="00991E56"/>
    <w:rsid w:val="009A389F"/>
    <w:rsid w:val="009A3BF5"/>
    <w:rsid w:val="009B36A9"/>
    <w:rsid w:val="009B634C"/>
    <w:rsid w:val="009D0C23"/>
    <w:rsid w:val="009D6F0E"/>
    <w:rsid w:val="00A04524"/>
    <w:rsid w:val="00A06134"/>
    <w:rsid w:val="00A14DB3"/>
    <w:rsid w:val="00A17606"/>
    <w:rsid w:val="00A2145B"/>
    <w:rsid w:val="00A21D63"/>
    <w:rsid w:val="00A26BAA"/>
    <w:rsid w:val="00A32358"/>
    <w:rsid w:val="00A35923"/>
    <w:rsid w:val="00A4312B"/>
    <w:rsid w:val="00A4625C"/>
    <w:rsid w:val="00A51650"/>
    <w:rsid w:val="00A52A64"/>
    <w:rsid w:val="00A52B27"/>
    <w:rsid w:val="00A5574A"/>
    <w:rsid w:val="00A577EB"/>
    <w:rsid w:val="00A60710"/>
    <w:rsid w:val="00A631DB"/>
    <w:rsid w:val="00A66D9E"/>
    <w:rsid w:val="00A70F42"/>
    <w:rsid w:val="00A73369"/>
    <w:rsid w:val="00A74345"/>
    <w:rsid w:val="00A76152"/>
    <w:rsid w:val="00A77A9D"/>
    <w:rsid w:val="00A81285"/>
    <w:rsid w:val="00A86D1A"/>
    <w:rsid w:val="00A8725A"/>
    <w:rsid w:val="00A971A9"/>
    <w:rsid w:val="00A97E4D"/>
    <w:rsid w:val="00AA6B4C"/>
    <w:rsid w:val="00AA7369"/>
    <w:rsid w:val="00AB26D1"/>
    <w:rsid w:val="00AC6DC8"/>
    <w:rsid w:val="00AD4ED4"/>
    <w:rsid w:val="00AD69BC"/>
    <w:rsid w:val="00AE1CCA"/>
    <w:rsid w:val="00AE3F8B"/>
    <w:rsid w:val="00AF0F04"/>
    <w:rsid w:val="00AF15CA"/>
    <w:rsid w:val="00AF2BAA"/>
    <w:rsid w:val="00B02E64"/>
    <w:rsid w:val="00B124FC"/>
    <w:rsid w:val="00B135D6"/>
    <w:rsid w:val="00B2185A"/>
    <w:rsid w:val="00B21DA7"/>
    <w:rsid w:val="00B256E3"/>
    <w:rsid w:val="00B26941"/>
    <w:rsid w:val="00B3100A"/>
    <w:rsid w:val="00B4247E"/>
    <w:rsid w:val="00B5060C"/>
    <w:rsid w:val="00B52504"/>
    <w:rsid w:val="00B54E87"/>
    <w:rsid w:val="00B57C9E"/>
    <w:rsid w:val="00B62295"/>
    <w:rsid w:val="00B65EDD"/>
    <w:rsid w:val="00B8041A"/>
    <w:rsid w:val="00B91280"/>
    <w:rsid w:val="00B9710E"/>
    <w:rsid w:val="00BA5C0D"/>
    <w:rsid w:val="00BB2BCB"/>
    <w:rsid w:val="00BB76C1"/>
    <w:rsid w:val="00BB787B"/>
    <w:rsid w:val="00BC4813"/>
    <w:rsid w:val="00BD089B"/>
    <w:rsid w:val="00BD2AC4"/>
    <w:rsid w:val="00BD60C4"/>
    <w:rsid w:val="00BE08B9"/>
    <w:rsid w:val="00BE3540"/>
    <w:rsid w:val="00BE3F1C"/>
    <w:rsid w:val="00BE6626"/>
    <w:rsid w:val="00BE7029"/>
    <w:rsid w:val="00BF1F2E"/>
    <w:rsid w:val="00BF3C7C"/>
    <w:rsid w:val="00BF551D"/>
    <w:rsid w:val="00BF748D"/>
    <w:rsid w:val="00C00236"/>
    <w:rsid w:val="00C011DE"/>
    <w:rsid w:val="00C0242F"/>
    <w:rsid w:val="00C061C6"/>
    <w:rsid w:val="00C078A2"/>
    <w:rsid w:val="00C106DB"/>
    <w:rsid w:val="00C13B7C"/>
    <w:rsid w:val="00C153BE"/>
    <w:rsid w:val="00C16738"/>
    <w:rsid w:val="00C238F4"/>
    <w:rsid w:val="00C343CE"/>
    <w:rsid w:val="00C35F0A"/>
    <w:rsid w:val="00C425A2"/>
    <w:rsid w:val="00C42C74"/>
    <w:rsid w:val="00C47E36"/>
    <w:rsid w:val="00C55B1F"/>
    <w:rsid w:val="00C65AC0"/>
    <w:rsid w:val="00C65F96"/>
    <w:rsid w:val="00C76C14"/>
    <w:rsid w:val="00C81BCA"/>
    <w:rsid w:val="00C8630F"/>
    <w:rsid w:val="00C90CA2"/>
    <w:rsid w:val="00C90FA1"/>
    <w:rsid w:val="00C95551"/>
    <w:rsid w:val="00C95936"/>
    <w:rsid w:val="00CA0A43"/>
    <w:rsid w:val="00CA10C3"/>
    <w:rsid w:val="00CA425F"/>
    <w:rsid w:val="00CA4ABB"/>
    <w:rsid w:val="00CB1AEE"/>
    <w:rsid w:val="00CB3AB1"/>
    <w:rsid w:val="00CB7C83"/>
    <w:rsid w:val="00CD7433"/>
    <w:rsid w:val="00CE1F22"/>
    <w:rsid w:val="00CE27C2"/>
    <w:rsid w:val="00CE2F7A"/>
    <w:rsid w:val="00CE3EEA"/>
    <w:rsid w:val="00CE7CDD"/>
    <w:rsid w:val="00CF5A17"/>
    <w:rsid w:val="00D013A8"/>
    <w:rsid w:val="00D02161"/>
    <w:rsid w:val="00D023A8"/>
    <w:rsid w:val="00D03311"/>
    <w:rsid w:val="00D10B70"/>
    <w:rsid w:val="00D160C0"/>
    <w:rsid w:val="00D17684"/>
    <w:rsid w:val="00D3086C"/>
    <w:rsid w:val="00D30E32"/>
    <w:rsid w:val="00D33415"/>
    <w:rsid w:val="00D357E4"/>
    <w:rsid w:val="00D37171"/>
    <w:rsid w:val="00D45BEE"/>
    <w:rsid w:val="00D53840"/>
    <w:rsid w:val="00D640F4"/>
    <w:rsid w:val="00D66DBE"/>
    <w:rsid w:val="00D71B6E"/>
    <w:rsid w:val="00D72C5B"/>
    <w:rsid w:val="00D7529A"/>
    <w:rsid w:val="00D756E4"/>
    <w:rsid w:val="00D77B14"/>
    <w:rsid w:val="00D810F2"/>
    <w:rsid w:val="00D82F6F"/>
    <w:rsid w:val="00D83663"/>
    <w:rsid w:val="00D837B8"/>
    <w:rsid w:val="00D84D45"/>
    <w:rsid w:val="00D87F61"/>
    <w:rsid w:val="00D93AC0"/>
    <w:rsid w:val="00D942A6"/>
    <w:rsid w:val="00D957DB"/>
    <w:rsid w:val="00DA0612"/>
    <w:rsid w:val="00DA278A"/>
    <w:rsid w:val="00DA352A"/>
    <w:rsid w:val="00DB0F92"/>
    <w:rsid w:val="00DB10AD"/>
    <w:rsid w:val="00DB28FC"/>
    <w:rsid w:val="00DB369C"/>
    <w:rsid w:val="00DB7F06"/>
    <w:rsid w:val="00DC0E4E"/>
    <w:rsid w:val="00DC22D5"/>
    <w:rsid w:val="00DC36A1"/>
    <w:rsid w:val="00DC4C94"/>
    <w:rsid w:val="00DC565C"/>
    <w:rsid w:val="00DD1F4C"/>
    <w:rsid w:val="00DE01C9"/>
    <w:rsid w:val="00DE1F8E"/>
    <w:rsid w:val="00DF223A"/>
    <w:rsid w:val="00DF322C"/>
    <w:rsid w:val="00DF73B8"/>
    <w:rsid w:val="00E034AF"/>
    <w:rsid w:val="00E045AC"/>
    <w:rsid w:val="00E06A4D"/>
    <w:rsid w:val="00E104AF"/>
    <w:rsid w:val="00E234DC"/>
    <w:rsid w:val="00E23541"/>
    <w:rsid w:val="00E239FD"/>
    <w:rsid w:val="00E24477"/>
    <w:rsid w:val="00E277BD"/>
    <w:rsid w:val="00E42FF3"/>
    <w:rsid w:val="00E4376D"/>
    <w:rsid w:val="00E45C0F"/>
    <w:rsid w:val="00E472FC"/>
    <w:rsid w:val="00E572DA"/>
    <w:rsid w:val="00E61223"/>
    <w:rsid w:val="00E63995"/>
    <w:rsid w:val="00E641B5"/>
    <w:rsid w:val="00E642D2"/>
    <w:rsid w:val="00E658DF"/>
    <w:rsid w:val="00E729F4"/>
    <w:rsid w:val="00E73B8D"/>
    <w:rsid w:val="00E743B5"/>
    <w:rsid w:val="00E769C1"/>
    <w:rsid w:val="00E85317"/>
    <w:rsid w:val="00E87476"/>
    <w:rsid w:val="00E91C7A"/>
    <w:rsid w:val="00E97F68"/>
    <w:rsid w:val="00EA0906"/>
    <w:rsid w:val="00EA0D78"/>
    <w:rsid w:val="00EA70CA"/>
    <w:rsid w:val="00EB1BE1"/>
    <w:rsid w:val="00EB3250"/>
    <w:rsid w:val="00EC7564"/>
    <w:rsid w:val="00EC7BF9"/>
    <w:rsid w:val="00ED13AF"/>
    <w:rsid w:val="00ED670C"/>
    <w:rsid w:val="00EE176F"/>
    <w:rsid w:val="00EF2192"/>
    <w:rsid w:val="00EF2E4D"/>
    <w:rsid w:val="00F10068"/>
    <w:rsid w:val="00F118CC"/>
    <w:rsid w:val="00F145B6"/>
    <w:rsid w:val="00F147EA"/>
    <w:rsid w:val="00F253CE"/>
    <w:rsid w:val="00F254C2"/>
    <w:rsid w:val="00F33496"/>
    <w:rsid w:val="00F469DB"/>
    <w:rsid w:val="00F511F6"/>
    <w:rsid w:val="00F54063"/>
    <w:rsid w:val="00F5495B"/>
    <w:rsid w:val="00F5527B"/>
    <w:rsid w:val="00F559F4"/>
    <w:rsid w:val="00F61C2B"/>
    <w:rsid w:val="00F66D60"/>
    <w:rsid w:val="00F71785"/>
    <w:rsid w:val="00F721C4"/>
    <w:rsid w:val="00F73B60"/>
    <w:rsid w:val="00F75986"/>
    <w:rsid w:val="00F81252"/>
    <w:rsid w:val="00F9091B"/>
    <w:rsid w:val="00F97753"/>
    <w:rsid w:val="00FA0B72"/>
    <w:rsid w:val="00FA2A17"/>
    <w:rsid w:val="00FA2CF8"/>
    <w:rsid w:val="00FA2D3D"/>
    <w:rsid w:val="00FA3687"/>
    <w:rsid w:val="00FB379B"/>
    <w:rsid w:val="00FB3E34"/>
    <w:rsid w:val="00FB52A1"/>
    <w:rsid w:val="00FB5B32"/>
    <w:rsid w:val="00FB7119"/>
    <w:rsid w:val="00FC0095"/>
    <w:rsid w:val="00FC31EC"/>
    <w:rsid w:val="00FE094F"/>
    <w:rsid w:val="00FE3892"/>
    <w:rsid w:val="00FE7986"/>
    <w:rsid w:val="00FF34B3"/>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rPr>
      <w:rFonts w:asciiTheme="minorHAnsi" w:eastAsiaTheme="minorHAnsi" w:hAnsiTheme="minorHAnsi" w:cstheme="minorBid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semiHidden/>
    <w:unhideWhenUsed/>
    <w:rsid w:val="00D03311"/>
  </w:style>
  <w:style w:type="character" w:customStyle="1" w:styleId="PagrindinistekstasDiagrama">
    <w:name w:val="Pagrindinis tekstas Diagrama"/>
    <w:basedOn w:val="Numatytasispastraiposriftas"/>
    <w:link w:val="Pagrindinistekstas"/>
    <w:uiPriority w:val="99"/>
    <w:semiHidden/>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styleId="Pataisymai">
    <w:name w:val="Revision"/>
    <w:hidden/>
    <w:uiPriority w:val="99"/>
    <w:semiHidden/>
    <w:rsid w:val="00515EB9"/>
    <w:rPr>
      <w:rFonts w:asciiTheme="minorHAnsi" w:eastAsiaTheme="minorHAnsi" w:hAnsiTheme="minorHAnsi" w:cstheme="minorBidi"/>
      <w:sz w:val="22"/>
      <w:szCs w:val="22"/>
      <w:lang w:eastAsia="en-US"/>
    </w:rPr>
  </w:style>
  <w:style w:type="character" w:customStyle="1" w:styleId="KomentarotekstasDiagrama1">
    <w:name w:val="Komentaro tekstas Diagrama1"/>
    <w:basedOn w:val="Numatytasispastraiposriftas"/>
    <w:uiPriority w:val="99"/>
    <w:rsid w:val="00D37171"/>
    <w:rPr>
      <w:sz w:val="20"/>
      <w:szCs w:val="20"/>
    </w:rPr>
  </w:style>
  <w:style w:type="character" w:styleId="Grietas">
    <w:name w:val="Strong"/>
    <w:basedOn w:val="Numatytasispastraiposriftas"/>
    <w:uiPriority w:val="22"/>
    <w:qFormat/>
    <w:rsid w:val="00E658DF"/>
    <w:rPr>
      <w:b/>
      <w:bCs/>
    </w:rPr>
  </w:style>
  <w:style w:type="character" w:styleId="Neapdorotaspaminjimas">
    <w:name w:val="Unresolved Mention"/>
    <w:basedOn w:val="Numatytasispastraiposriftas"/>
    <w:uiPriority w:val="99"/>
    <w:semiHidden/>
    <w:unhideWhenUsed/>
    <w:rsid w:val="00064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97072-D775-4963-961E-F23F2130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11444</Words>
  <Characters>6524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17933</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cp:lastModifiedBy>Edita Danupienė | VMU</cp:lastModifiedBy>
  <cp:revision>30</cp:revision>
  <dcterms:created xsi:type="dcterms:W3CDTF">2023-06-06T07:06:00Z</dcterms:created>
  <dcterms:modified xsi:type="dcterms:W3CDTF">2023-11-14T09:47:00Z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