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9F8F42" w14:textId="77777777" w:rsidR="00277B2E" w:rsidRPr="008C76F3" w:rsidRDefault="00277B2E" w:rsidP="00CB38F4">
      <w:pPr>
        <w:pStyle w:val="BodyTextIndent"/>
        <w:spacing w:after="60"/>
        <w:ind w:firstLine="0"/>
        <w:jc w:val="center"/>
        <w:rPr>
          <w:rFonts w:ascii="Arial" w:hAnsi="Arial" w:cs="Arial"/>
          <w:b/>
          <w:sz w:val="20"/>
          <w:lang w:val="en-GB"/>
        </w:rPr>
      </w:pPr>
    </w:p>
    <w:p w14:paraId="36E9F90E" w14:textId="150EBE19" w:rsidR="003C1024" w:rsidRPr="00810662" w:rsidRDefault="003C22EA" w:rsidP="00CB38F4">
      <w:pPr>
        <w:pStyle w:val="BodyTextIndent"/>
        <w:spacing w:after="60"/>
        <w:ind w:firstLine="0"/>
        <w:jc w:val="center"/>
        <w:rPr>
          <w:rFonts w:ascii="Arial" w:hAnsi="Arial" w:cs="Arial"/>
          <w:b/>
          <w:sz w:val="20"/>
          <w:lang w:val="en-GB"/>
        </w:rPr>
      </w:pPr>
      <w:r w:rsidRPr="00810662">
        <w:rPr>
          <w:rFonts w:ascii="Arial" w:hAnsi="Arial" w:cs="Arial"/>
          <w:b/>
          <w:sz w:val="20"/>
          <w:lang w:val="en-GB"/>
        </w:rPr>
        <w:t>SPECIAL PART OF THE SERVICE CONTRACT</w:t>
      </w:r>
    </w:p>
    <w:p w14:paraId="46731F08" w14:textId="77777777" w:rsidR="003C1024" w:rsidRPr="00810662" w:rsidRDefault="003C1024" w:rsidP="00CB38F4">
      <w:pPr>
        <w:pStyle w:val="BodyTextIndent"/>
        <w:spacing w:after="60"/>
        <w:ind w:firstLine="0"/>
        <w:rPr>
          <w:rFonts w:ascii="Arial" w:hAnsi="Arial" w:cs="Arial"/>
          <w:sz w:val="20"/>
          <w:lang w:val="en-GB"/>
        </w:rPr>
      </w:pPr>
    </w:p>
    <w:p w14:paraId="4547AEF4" w14:textId="5C2B76AD" w:rsidR="00F40058" w:rsidRPr="00810662" w:rsidRDefault="00F40058" w:rsidP="00F40058">
      <w:pPr>
        <w:jc w:val="both"/>
        <w:rPr>
          <w:rFonts w:ascii="Arial" w:hAnsi="Arial" w:cs="Arial"/>
          <w:lang w:val="en-GB"/>
        </w:rPr>
      </w:pPr>
      <w:proofErr w:type="spellStart"/>
      <w:r w:rsidRPr="00810662">
        <w:rPr>
          <w:rFonts w:ascii="Arial" w:hAnsi="Arial" w:cs="Arial"/>
          <w:b/>
          <w:lang w:val="en-GB"/>
        </w:rPr>
        <w:t>Lietuvos</w:t>
      </w:r>
      <w:proofErr w:type="spellEnd"/>
      <w:r w:rsidRPr="00810662">
        <w:rPr>
          <w:rFonts w:ascii="Arial" w:hAnsi="Arial" w:cs="Arial"/>
          <w:b/>
          <w:lang w:val="en-GB"/>
        </w:rPr>
        <w:t xml:space="preserve"> </w:t>
      </w:r>
      <w:proofErr w:type="spellStart"/>
      <w:r w:rsidRPr="00810662">
        <w:rPr>
          <w:rFonts w:ascii="Arial" w:hAnsi="Arial" w:cs="Arial"/>
          <w:b/>
          <w:lang w:val="en-GB"/>
        </w:rPr>
        <w:t>paštas</w:t>
      </w:r>
      <w:proofErr w:type="spellEnd"/>
      <w:r w:rsidRPr="00810662">
        <w:rPr>
          <w:rFonts w:ascii="Arial" w:hAnsi="Arial" w:cs="Arial"/>
          <w:lang w:val="en-GB"/>
        </w:rPr>
        <w:t xml:space="preserve">, a </w:t>
      </w:r>
      <w:proofErr w:type="spellStart"/>
      <w:r w:rsidR="00C61056" w:rsidRPr="00810662">
        <w:rPr>
          <w:rFonts w:ascii="Arial" w:hAnsi="Arial" w:cs="Arial"/>
        </w:rPr>
        <w:t>public</w:t>
      </w:r>
      <w:proofErr w:type="spellEnd"/>
      <w:r w:rsidR="00C61056" w:rsidRPr="00810662">
        <w:rPr>
          <w:rFonts w:ascii="Arial" w:hAnsi="Arial" w:cs="Arial"/>
        </w:rPr>
        <w:t xml:space="preserve"> </w:t>
      </w:r>
      <w:proofErr w:type="spellStart"/>
      <w:r w:rsidR="00C61056" w:rsidRPr="00810662">
        <w:rPr>
          <w:rFonts w:ascii="Arial" w:hAnsi="Arial" w:cs="Arial"/>
        </w:rPr>
        <w:t>limited</w:t>
      </w:r>
      <w:proofErr w:type="spellEnd"/>
      <w:r w:rsidR="00C61056" w:rsidRPr="00810662">
        <w:rPr>
          <w:rFonts w:ascii="Arial" w:hAnsi="Arial" w:cs="Arial"/>
        </w:rPr>
        <w:t xml:space="preserve"> </w:t>
      </w:r>
      <w:proofErr w:type="spellStart"/>
      <w:r w:rsidR="00C61056" w:rsidRPr="00810662">
        <w:rPr>
          <w:rFonts w:ascii="Arial" w:hAnsi="Arial" w:cs="Arial"/>
        </w:rPr>
        <w:t>liability</w:t>
      </w:r>
      <w:proofErr w:type="spellEnd"/>
      <w:r w:rsidR="00C61056" w:rsidRPr="00810662">
        <w:rPr>
          <w:rFonts w:ascii="Arial" w:hAnsi="Arial" w:cs="Arial"/>
        </w:rPr>
        <w:t xml:space="preserve"> </w:t>
      </w:r>
      <w:proofErr w:type="spellStart"/>
      <w:r w:rsidR="00C61056" w:rsidRPr="00810662">
        <w:rPr>
          <w:rFonts w:ascii="Arial" w:hAnsi="Arial" w:cs="Arial"/>
        </w:rPr>
        <w:t>company</w:t>
      </w:r>
      <w:proofErr w:type="spellEnd"/>
      <w:r w:rsidRPr="00810662">
        <w:rPr>
          <w:rFonts w:ascii="Arial" w:hAnsi="Arial" w:cs="Arial"/>
          <w:lang w:val="en-GB"/>
        </w:rPr>
        <w:t xml:space="preserve"> legally registered and operating under the laws of the Republic of Lithuania, legal entity code </w:t>
      </w:r>
      <w:r w:rsidRPr="00810662">
        <w:rPr>
          <w:rFonts w:ascii="Arial" w:hAnsi="Arial" w:cs="Arial"/>
          <w:color w:val="000000"/>
          <w:lang w:val="en-GB"/>
        </w:rPr>
        <w:t>121215587</w:t>
      </w:r>
      <w:r w:rsidRPr="00810662">
        <w:rPr>
          <w:rFonts w:ascii="Arial" w:hAnsi="Arial" w:cs="Arial"/>
          <w:lang w:val="en-GB"/>
        </w:rPr>
        <w:t xml:space="preserve">, VAT payer code LT212155811, registered office address J. </w:t>
      </w:r>
      <w:proofErr w:type="spellStart"/>
      <w:r w:rsidR="00ED798B" w:rsidRPr="00810662">
        <w:rPr>
          <w:rFonts w:ascii="Arial" w:hAnsi="Arial" w:cs="Arial"/>
          <w:lang w:val="en-GB"/>
        </w:rPr>
        <w:t>Balčikonio</w:t>
      </w:r>
      <w:proofErr w:type="spellEnd"/>
      <w:r w:rsidRPr="00810662">
        <w:rPr>
          <w:rFonts w:ascii="Arial" w:hAnsi="Arial" w:cs="Arial"/>
          <w:lang w:val="en-GB"/>
        </w:rPr>
        <w:t xml:space="preserve"> g. </w:t>
      </w:r>
      <w:r w:rsidR="00ED798B" w:rsidRPr="00810662">
        <w:rPr>
          <w:rFonts w:ascii="Arial" w:hAnsi="Arial" w:cs="Arial"/>
          <w:lang w:val="en-GB"/>
        </w:rPr>
        <w:t>3</w:t>
      </w:r>
      <w:r w:rsidRPr="00810662">
        <w:rPr>
          <w:rFonts w:ascii="Arial" w:hAnsi="Arial" w:cs="Arial"/>
          <w:lang w:val="en-GB"/>
        </w:rPr>
        <w:t>, LT-03500 Vilnius, Republic of Lithuania, the data of which are collected and stored by the State Enterprise Centre of Registers,</w:t>
      </w:r>
      <w:bookmarkStart w:id="0" w:name="_Hlk146546866"/>
      <w:r w:rsidR="00564635" w:rsidRPr="00564635">
        <w:rPr>
          <w:rFonts w:ascii="Arial" w:hAnsi="Arial" w:cs="Arial"/>
          <w:color w:val="000000"/>
          <w:lang w:val="en-GB"/>
        </w:rPr>
        <w:t xml:space="preserve"> </w:t>
      </w:r>
      <w:r w:rsidR="0037318B" w:rsidRPr="0037318B">
        <w:rPr>
          <w:rFonts w:ascii="Arial" w:hAnsi="Arial" w:cs="Arial"/>
          <w:color w:val="000000"/>
          <w:lang w:val="en-GB"/>
        </w:rPr>
        <w:t>represented by, the head of the Customer Experience Management Department, who is temporarily performing the functions of the head of the Communications Department</w:t>
      </w:r>
      <w:r w:rsidRPr="00810662">
        <w:rPr>
          <w:rFonts w:ascii="Arial" w:hAnsi="Arial" w:cs="Arial"/>
          <w:lang w:val="en-GB"/>
        </w:rPr>
        <w:t xml:space="preserve">, </w:t>
      </w:r>
      <w:bookmarkStart w:id="1" w:name="_Hlk149139678"/>
      <w:r w:rsidRPr="00810662">
        <w:rPr>
          <w:rFonts w:ascii="Arial" w:hAnsi="Arial" w:cs="Arial"/>
          <w:lang w:val="en-GB"/>
        </w:rPr>
        <w:t>acting in accordance with the order No</w:t>
      </w:r>
      <w:bookmarkEnd w:id="1"/>
      <w:r w:rsidRPr="00810662">
        <w:rPr>
          <w:rFonts w:ascii="Arial" w:hAnsi="Arial" w:cs="Arial"/>
          <w:lang w:val="en-GB"/>
        </w:rPr>
        <w:t xml:space="preserve">. </w:t>
      </w:r>
      <w:r w:rsidR="00F30281" w:rsidRPr="00810662">
        <w:rPr>
          <w:rFonts w:ascii="Arial" w:hAnsi="Arial" w:cs="Arial"/>
          <w:lang w:val="en-GB"/>
        </w:rPr>
        <w:t>T1/21</w:t>
      </w:r>
      <w:r w:rsidRPr="00810662">
        <w:rPr>
          <w:rFonts w:ascii="Arial" w:hAnsi="Arial" w:cs="Arial"/>
          <w:lang w:val="en-GB"/>
        </w:rPr>
        <w:t xml:space="preserve"> of </w:t>
      </w:r>
      <w:r w:rsidR="00F30281" w:rsidRPr="00810662">
        <w:rPr>
          <w:rFonts w:ascii="Arial" w:hAnsi="Arial" w:cs="Arial"/>
          <w:lang w:val="en-GB"/>
        </w:rPr>
        <w:t>22</w:t>
      </w:r>
      <w:r w:rsidRPr="00810662">
        <w:rPr>
          <w:rFonts w:ascii="Arial" w:hAnsi="Arial" w:cs="Arial"/>
          <w:lang w:val="en-GB"/>
        </w:rPr>
        <w:t xml:space="preserve"> J</w:t>
      </w:r>
      <w:r w:rsidR="00F30281" w:rsidRPr="00810662">
        <w:rPr>
          <w:rFonts w:ascii="Arial" w:hAnsi="Arial" w:cs="Arial"/>
          <w:lang w:val="en-GB"/>
        </w:rPr>
        <w:t>une</w:t>
      </w:r>
      <w:r w:rsidRPr="00810662">
        <w:rPr>
          <w:rFonts w:ascii="Arial" w:hAnsi="Arial" w:cs="Arial"/>
          <w:lang w:val="en-GB"/>
        </w:rPr>
        <w:t xml:space="preserve"> 202</w:t>
      </w:r>
      <w:r w:rsidR="00F30281" w:rsidRPr="00810662">
        <w:rPr>
          <w:rFonts w:ascii="Arial" w:hAnsi="Arial" w:cs="Arial"/>
          <w:lang w:val="en-GB"/>
        </w:rPr>
        <w:t>3</w:t>
      </w:r>
      <w:r w:rsidRPr="00810662">
        <w:rPr>
          <w:rFonts w:ascii="Arial" w:hAnsi="Arial" w:cs="Arial"/>
          <w:lang w:val="en-GB"/>
        </w:rPr>
        <w:t xml:space="preserve"> of the Director General</w:t>
      </w:r>
      <w:bookmarkEnd w:id="0"/>
      <w:r w:rsidRPr="00810662">
        <w:rPr>
          <w:rFonts w:ascii="Arial" w:hAnsi="Arial" w:cs="Arial"/>
          <w:lang w:val="en-GB"/>
        </w:rPr>
        <w:t xml:space="preserve"> of the Joint Stock Company </w:t>
      </w:r>
      <w:proofErr w:type="spellStart"/>
      <w:r w:rsidRPr="00810662">
        <w:rPr>
          <w:rFonts w:ascii="Arial" w:hAnsi="Arial" w:cs="Arial"/>
          <w:lang w:val="en-GB"/>
        </w:rPr>
        <w:t>Lietuvos</w:t>
      </w:r>
      <w:proofErr w:type="spellEnd"/>
      <w:r w:rsidRPr="00810662">
        <w:rPr>
          <w:rFonts w:ascii="Arial" w:hAnsi="Arial" w:cs="Arial"/>
          <w:lang w:val="en-GB"/>
        </w:rPr>
        <w:t xml:space="preserve"> </w:t>
      </w:r>
      <w:proofErr w:type="spellStart"/>
      <w:r w:rsidRPr="00810662">
        <w:rPr>
          <w:rFonts w:ascii="Arial" w:hAnsi="Arial" w:cs="Arial"/>
          <w:lang w:val="en-GB"/>
        </w:rPr>
        <w:t>paštas</w:t>
      </w:r>
      <w:proofErr w:type="spellEnd"/>
      <w:r w:rsidRPr="00810662">
        <w:rPr>
          <w:rFonts w:ascii="Arial" w:hAnsi="Arial" w:cs="Arial"/>
          <w:lang w:val="en-GB"/>
        </w:rPr>
        <w:t xml:space="preserve"> (hereinafter — the Buyer), and</w:t>
      </w:r>
    </w:p>
    <w:p w14:paraId="6A0FA0DA" w14:textId="77777777" w:rsidR="00F40058" w:rsidRPr="00810662" w:rsidRDefault="00F40058" w:rsidP="00F40058">
      <w:pPr>
        <w:jc w:val="both"/>
        <w:rPr>
          <w:rFonts w:ascii="Arial" w:hAnsi="Arial" w:cs="Arial"/>
          <w:b/>
          <w:lang w:val="en-GB"/>
        </w:rPr>
      </w:pPr>
    </w:p>
    <w:p w14:paraId="64368494" w14:textId="37ADE7CF" w:rsidR="009529E2" w:rsidRPr="00810662" w:rsidRDefault="0017040A" w:rsidP="00CB38F4">
      <w:pPr>
        <w:spacing w:after="60"/>
        <w:jc w:val="both"/>
        <w:rPr>
          <w:rFonts w:ascii="Arial" w:hAnsi="Arial" w:cs="Arial"/>
          <w:lang w:val="en-GB"/>
        </w:rPr>
      </w:pPr>
      <w:r w:rsidRPr="00810662">
        <w:rPr>
          <w:rFonts w:ascii="Arial" w:hAnsi="Arial" w:cs="Arial"/>
          <w:b/>
          <w:lang w:val="en-GB"/>
        </w:rPr>
        <w:t>MailerLite Limited</w:t>
      </w:r>
      <w:r w:rsidRPr="00810662">
        <w:rPr>
          <w:rFonts w:ascii="Arial" w:hAnsi="Arial" w:cs="Arial"/>
          <w:lang w:val="en-GB"/>
        </w:rPr>
        <w:t xml:space="preserve">, a private limited company legally registered and operating under the laws of the Republic of Ireland, legal entity number 689826, VAT number IE3748416JH, registered office at </w:t>
      </w:r>
      <w:r w:rsidR="0097057F" w:rsidRPr="00810662">
        <w:rPr>
          <w:rFonts w:ascii="Arial" w:hAnsi="Arial" w:cs="Arial"/>
          <w:lang w:val="en-GB"/>
        </w:rPr>
        <w:t>38 Mount Street Upper, Dublin 2, D02 PR89</w:t>
      </w:r>
      <w:r w:rsidRPr="00810662">
        <w:rPr>
          <w:rFonts w:ascii="Arial" w:hAnsi="Arial" w:cs="Arial"/>
          <w:lang w:val="en-GB"/>
        </w:rPr>
        <w:t>, Ireland, the particulars of which are held by the Companies Registration Office of Ireland, represented by</w:t>
      </w:r>
      <w:r w:rsidR="00810662" w:rsidRPr="00810662">
        <w:rPr>
          <w:rFonts w:ascii="Arial" w:hAnsi="Arial" w:cs="Arial"/>
          <w:lang w:val="en-GB"/>
        </w:rPr>
        <w:t xml:space="preserve"> </w:t>
      </w:r>
      <w:proofErr w:type="spellStart"/>
      <w:r w:rsidR="00810662" w:rsidRPr="00810662">
        <w:rPr>
          <w:rFonts w:ascii="Arial" w:hAnsi="Arial" w:cs="Arial"/>
        </w:rPr>
        <w:t>an</w:t>
      </w:r>
      <w:proofErr w:type="spellEnd"/>
      <w:r w:rsidR="00810662" w:rsidRPr="00810662">
        <w:rPr>
          <w:rFonts w:ascii="Arial" w:hAnsi="Arial" w:cs="Arial"/>
        </w:rPr>
        <w:t xml:space="preserve"> </w:t>
      </w:r>
      <w:proofErr w:type="spellStart"/>
      <w:r w:rsidR="00810662" w:rsidRPr="00810662">
        <w:rPr>
          <w:rFonts w:ascii="Arial" w:hAnsi="Arial" w:cs="Arial"/>
        </w:rPr>
        <w:t>authorized</w:t>
      </w:r>
      <w:proofErr w:type="spellEnd"/>
      <w:r w:rsidR="00810662" w:rsidRPr="00810662">
        <w:rPr>
          <w:rFonts w:ascii="Arial" w:hAnsi="Arial" w:cs="Arial"/>
        </w:rPr>
        <w:t xml:space="preserve"> </w:t>
      </w:r>
      <w:proofErr w:type="spellStart"/>
      <w:r w:rsidR="00810662" w:rsidRPr="00810662">
        <w:rPr>
          <w:rFonts w:ascii="Arial" w:hAnsi="Arial" w:cs="Arial"/>
        </w:rPr>
        <w:t>representative</w:t>
      </w:r>
      <w:proofErr w:type="spellEnd"/>
      <w:r w:rsidR="00810662" w:rsidRPr="00810662">
        <w:rPr>
          <w:rFonts w:ascii="Arial" w:hAnsi="Arial" w:cs="Arial"/>
        </w:rPr>
        <w:t xml:space="preserve"> </w:t>
      </w:r>
      <w:proofErr w:type="spellStart"/>
      <w:r w:rsidR="00810662" w:rsidRPr="00810662">
        <w:rPr>
          <w:rFonts w:ascii="Arial" w:hAnsi="Arial" w:cs="Arial"/>
        </w:rPr>
        <w:t>with</w:t>
      </w:r>
      <w:proofErr w:type="spellEnd"/>
      <w:r w:rsidR="00810662" w:rsidRPr="00810662">
        <w:rPr>
          <w:rFonts w:ascii="Arial" w:hAnsi="Arial" w:cs="Arial"/>
        </w:rPr>
        <w:t xml:space="preserve"> </w:t>
      </w:r>
      <w:proofErr w:type="spellStart"/>
      <w:r w:rsidR="00810662" w:rsidRPr="00810662">
        <w:rPr>
          <w:rFonts w:ascii="Arial" w:hAnsi="Arial" w:cs="Arial"/>
        </w:rPr>
        <w:t>legal</w:t>
      </w:r>
      <w:proofErr w:type="spellEnd"/>
      <w:r w:rsidR="00810662" w:rsidRPr="00810662">
        <w:rPr>
          <w:rFonts w:ascii="Arial" w:hAnsi="Arial" w:cs="Arial"/>
        </w:rPr>
        <w:t xml:space="preserve"> </w:t>
      </w:r>
      <w:proofErr w:type="spellStart"/>
      <w:r w:rsidR="00810662" w:rsidRPr="00810662">
        <w:rPr>
          <w:rFonts w:ascii="Arial" w:hAnsi="Arial" w:cs="Arial"/>
        </w:rPr>
        <w:t>authority</w:t>
      </w:r>
      <w:proofErr w:type="spellEnd"/>
      <w:r w:rsidR="00810662" w:rsidRPr="00810662">
        <w:rPr>
          <w:rFonts w:ascii="Arial" w:hAnsi="Arial" w:cs="Arial"/>
        </w:rPr>
        <w:t xml:space="preserve"> via a </w:t>
      </w:r>
      <w:proofErr w:type="spellStart"/>
      <w:r w:rsidR="00810662" w:rsidRPr="00810662">
        <w:rPr>
          <w:rFonts w:ascii="Arial" w:hAnsi="Arial" w:cs="Arial"/>
        </w:rPr>
        <w:t>power</w:t>
      </w:r>
      <w:proofErr w:type="spellEnd"/>
      <w:r w:rsidR="00810662" w:rsidRPr="00810662">
        <w:rPr>
          <w:rFonts w:ascii="Arial" w:hAnsi="Arial" w:cs="Arial"/>
        </w:rPr>
        <w:t xml:space="preserve"> </w:t>
      </w:r>
      <w:proofErr w:type="spellStart"/>
      <w:r w:rsidR="00810662" w:rsidRPr="00810662">
        <w:rPr>
          <w:rFonts w:ascii="Arial" w:hAnsi="Arial" w:cs="Arial"/>
        </w:rPr>
        <w:t>of</w:t>
      </w:r>
      <w:proofErr w:type="spellEnd"/>
      <w:r w:rsidR="00810662" w:rsidRPr="00810662">
        <w:rPr>
          <w:rFonts w:ascii="Arial" w:hAnsi="Arial" w:cs="Arial"/>
        </w:rPr>
        <w:t xml:space="preserve"> </w:t>
      </w:r>
      <w:proofErr w:type="spellStart"/>
      <w:r w:rsidR="00810662" w:rsidRPr="00810662">
        <w:rPr>
          <w:rFonts w:ascii="Arial" w:hAnsi="Arial" w:cs="Arial"/>
        </w:rPr>
        <w:t>attorney</w:t>
      </w:r>
      <w:proofErr w:type="spellEnd"/>
      <w:r w:rsidR="00810662">
        <w:rPr>
          <w:rFonts w:ascii="Arial" w:hAnsi="Arial" w:cs="Arial"/>
        </w:rPr>
        <w:t xml:space="preserve"> </w:t>
      </w:r>
      <w:proofErr w:type="spellStart"/>
      <w:r w:rsidR="00810662">
        <w:rPr>
          <w:rFonts w:ascii="Arial" w:hAnsi="Arial" w:cs="Arial"/>
        </w:rPr>
        <w:t>dated</w:t>
      </w:r>
      <w:proofErr w:type="spellEnd"/>
      <w:r w:rsidR="00810662">
        <w:rPr>
          <w:rFonts w:ascii="Arial" w:hAnsi="Arial" w:cs="Arial"/>
        </w:rPr>
        <w:t xml:space="preserve"> </w:t>
      </w:r>
      <w:proofErr w:type="spellStart"/>
      <w:r w:rsidR="00810662">
        <w:rPr>
          <w:rFonts w:ascii="Arial" w:hAnsi="Arial" w:cs="Arial"/>
        </w:rPr>
        <w:t>on</w:t>
      </w:r>
      <w:proofErr w:type="spellEnd"/>
      <w:r w:rsidR="00810662">
        <w:rPr>
          <w:rFonts w:ascii="Arial" w:hAnsi="Arial" w:cs="Arial"/>
        </w:rPr>
        <w:t xml:space="preserve"> 31st </w:t>
      </w:r>
      <w:proofErr w:type="spellStart"/>
      <w:r w:rsidR="00810662">
        <w:rPr>
          <w:rFonts w:ascii="Arial" w:hAnsi="Arial" w:cs="Arial"/>
        </w:rPr>
        <w:t>of</w:t>
      </w:r>
      <w:proofErr w:type="spellEnd"/>
      <w:r w:rsidR="00810662">
        <w:rPr>
          <w:rFonts w:ascii="Arial" w:hAnsi="Arial" w:cs="Arial"/>
        </w:rPr>
        <w:t xml:space="preserve"> </w:t>
      </w:r>
      <w:proofErr w:type="spellStart"/>
      <w:r w:rsidR="00810662">
        <w:rPr>
          <w:rFonts w:ascii="Arial" w:hAnsi="Arial" w:cs="Arial"/>
        </w:rPr>
        <w:t>August</w:t>
      </w:r>
      <w:proofErr w:type="spellEnd"/>
      <w:r w:rsidR="00810662">
        <w:rPr>
          <w:rFonts w:ascii="Arial" w:hAnsi="Arial" w:cs="Arial"/>
        </w:rPr>
        <w:t xml:space="preserve"> 2023</w:t>
      </w:r>
      <w:r w:rsidR="00810662" w:rsidRPr="00810662">
        <w:rPr>
          <w:rFonts w:ascii="Arial" w:hAnsi="Arial" w:cs="Arial"/>
        </w:rPr>
        <w:t xml:space="preserve"> </w:t>
      </w:r>
      <w:proofErr w:type="spellStart"/>
      <w:r w:rsidR="00810662" w:rsidRPr="00810662">
        <w:rPr>
          <w:rFonts w:ascii="Arial" w:hAnsi="Arial" w:cs="Arial"/>
        </w:rPr>
        <w:t>from</w:t>
      </w:r>
      <w:proofErr w:type="spellEnd"/>
      <w:r w:rsidR="00810662" w:rsidRPr="00810662">
        <w:rPr>
          <w:rFonts w:ascii="Arial" w:hAnsi="Arial" w:cs="Arial"/>
        </w:rPr>
        <w:t xml:space="preserve"> </w:t>
      </w:r>
      <w:proofErr w:type="spellStart"/>
      <w:r w:rsidR="00810662" w:rsidRPr="00810662">
        <w:rPr>
          <w:rFonts w:ascii="Arial" w:hAnsi="Arial" w:cs="Arial"/>
        </w:rPr>
        <w:t>the</w:t>
      </w:r>
      <w:proofErr w:type="spellEnd"/>
      <w:r w:rsidR="00810662" w:rsidRPr="00810662">
        <w:rPr>
          <w:rFonts w:ascii="Arial" w:hAnsi="Arial" w:cs="Arial"/>
        </w:rPr>
        <w:t xml:space="preserve"> </w:t>
      </w:r>
      <w:proofErr w:type="spellStart"/>
      <w:r w:rsidR="00810662" w:rsidRPr="00810662">
        <w:rPr>
          <w:rFonts w:ascii="Arial" w:hAnsi="Arial" w:cs="Arial"/>
        </w:rPr>
        <w:t>director</w:t>
      </w:r>
      <w:proofErr w:type="spellEnd"/>
      <w:r w:rsidR="00810662" w:rsidRPr="00810662">
        <w:rPr>
          <w:rFonts w:ascii="Arial" w:hAnsi="Arial" w:cs="Arial"/>
          <w:lang w:val="en-GB"/>
        </w:rPr>
        <w:t xml:space="preserve"> </w:t>
      </w:r>
      <w:r w:rsidRPr="00810662">
        <w:rPr>
          <w:rFonts w:ascii="Arial" w:hAnsi="Arial" w:cs="Arial"/>
          <w:lang w:val="en-GB"/>
        </w:rPr>
        <w:t>(hereinafter — the Service Provider),</w:t>
      </w:r>
    </w:p>
    <w:p w14:paraId="1A891396" w14:textId="371D8953" w:rsidR="009529E2" w:rsidRPr="00810662" w:rsidRDefault="00980D13" w:rsidP="00CB38F4">
      <w:pPr>
        <w:pStyle w:val="ListParagraph"/>
        <w:ind w:left="0"/>
        <w:jc w:val="both"/>
        <w:rPr>
          <w:rFonts w:ascii="Arial" w:hAnsi="Arial" w:cs="Arial"/>
          <w:b/>
          <w:lang w:val="en-GB"/>
        </w:rPr>
      </w:pPr>
      <w:r w:rsidRPr="00810662">
        <w:rPr>
          <w:rFonts w:ascii="Arial" w:hAnsi="Arial" w:cs="Arial"/>
          <w:lang w:val="en-GB"/>
        </w:rPr>
        <w:t>The Buyer and the Service Provider, each individually hereinafter referred to as a Party and collectively referred to as the Parties, have entered into this Service Contract (hereinafter — the Contract).</w:t>
      </w:r>
    </w:p>
    <w:p w14:paraId="0FAFA885" w14:textId="77777777" w:rsidR="00ED09E8" w:rsidRPr="00810662" w:rsidRDefault="00ED09E8" w:rsidP="00CB38F4">
      <w:pPr>
        <w:spacing w:after="60"/>
        <w:jc w:val="both"/>
        <w:rPr>
          <w:rFonts w:ascii="Arial" w:hAnsi="Arial" w:cs="Arial"/>
          <w:lang w:val="en-GB"/>
        </w:rPr>
      </w:pPr>
    </w:p>
    <w:p w14:paraId="555F0F62" w14:textId="227B92E6" w:rsidR="003C1024" w:rsidRPr="00810662" w:rsidRDefault="00E579C6" w:rsidP="00CB38F4">
      <w:pPr>
        <w:numPr>
          <w:ilvl w:val="0"/>
          <w:numId w:val="2"/>
        </w:numPr>
        <w:spacing w:after="60"/>
        <w:ind w:left="0" w:firstLine="0"/>
        <w:jc w:val="center"/>
        <w:rPr>
          <w:rFonts w:ascii="Arial" w:hAnsi="Arial" w:cs="Arial"/>
          <w:b/>
          <w:bCs/>
          <w:lang w:val="en-GB"/>
        </w:rPr>
      </w:pPr>
      <w:r w:rsidRPr="00810662">
        <w:rPr>
          <w:rFonts w:ascii="Arial" w:hAnsi="Arial" w:cs="Arial"/>
          <w:b/>
          <w:bCs/>
          <w:lang w:val="en-GB"/>
        </w:rPr>
        <w:t xml:space="preserve">GENERAL PROVISIONS AND OBJECT OF THE CONTRACT </w:t>
      </w:r>
    </w:p>
    <w:p w14:paraId="3ADDFA1E" w14:textId="1DF52428" w:rsidR="00406A3E" w:rsidRPr="00810662" w:rsidRDefault="00406A3E" w:rsidP="00CB38F4">
      <w:pPr>
        <w:numPr>
          <w:ilvl w:val="1"/>
          <w:numId w:val="2"/>
        </w:numPr>
        <w:spacing w:after="60"/>
        <w:ind w:left="0" w:firstLine="0"/>
        <w:jc w:val="both"/>
        <w:rPr>
          <w:rFonts w:ascii="Arial" w:hAnsi="Arial" w:cs="Arial"/>
          <w:i/>
          <w:lang w:val="en-GB"/>
        </w:rPr>
      </w:pPr>
      <w:r w:rsidRPr="00810662">
        <w:rPr>
          <w:rFonts w:ascii="Arial" w:hAnsi="Arial" w:cs="Arial"/>
          <w:lang w:val="en-GB"/>
        </w:rPr>
        <w:t>The Service Provider undertakes to provide the Buyer with the email system services (hereinafter — the Services) on the terms and conditions set out in the Contract and the Buyer undertakes to pay for the Services on the terms and conditions set out in the Contract.</w:t>
      </w:r>
    </w:p>
    <w:p w14:paraId="2CF00D19" w14:textId="10A04995" w:rsidR="00E579C6" w:rsidRPr="00810662" w:rsidRDefault="00E579C6" w:rsidP="00CB38F4">
      <w:pPr>
        <w:numPr>
          <w:ilvl w:val="1"/>
          <w:numId w:val="2"/>
        </w:numPr>
        <w:spacing w:after="60"/>
        <w:ind w:left="0" w:firstLine="0"/>
        <w:jc w:val="both"/>
        <w:rPr>
          <w:rFonts w:ascii="Arial" w:hAnsi="Arial" w:cs="Arial"/>
          <w:i/>
          <w:lang w:val="en-GB"/>
        </w:rPr>
      </w:pPr>
      <w:r w:rsidRPr="00810662">
        <w:rPr>
          <w:rFonts w:ascii="Arial" w:hAnsi="Arial" w:cs="Arial"/>
          <w:lang w:val="en-GB"/>
        </w:rPr>
        <w:t xml:space="preserve">This Contract is the result of a public procurement procedure in which the most economically advantageous tender was selected </w:t>
      </w:r>
      <w:r w:rsidR="00763B4E" w:rsidRPr="00810662">
        <w:rPr>
          <w:rFonts w:ascii="Arial" w:hAnsi="Arial" w:cs="Arial"/>
          <w:lang w:val="en-GB"/>
        </w:rPr>
        <w:t>based on</w:t>
      </w:r>
      <w:r w:rsidRPr="00810662">
        <w:rPr>
          <w:rFonts w:ascii="Arial" w:hAnsi="Arial" w:cs="Arial"/>
          <w:lang w:val="en-GB"/>
        </w:rPr>
        <w:t xml:space="preserve"> </w:t>
      </w:r>
      <w:sdt>
        <w:sdtPr>
          <w:rPr>
            <w:rStyle w:val="Laukeliai"/>
            <w:lang w:val="en-GB"/>
          </w:rPr>
          <w:id w:val="-1973273700"/>
          <w:placeholder>
            <w:docPart w:val="903BF447031E4E189AA4293C82D93883"/>
          </w:placeholder>
          <w:dropDownList>
            <w:listItem w:displayText="kainą " w:value="kainą"/>
            <w:listItem w:displayText="kainos ir kokybės santykį" w:value="kainos ir kokybės santykį"/>
            <w:listItem w:displayText="gyvavimo ciklo sąnaudas" w:value="gyvavimo ciklo sąnaudas"/>
            <w:listItem w:displayText="sąnaudų ir kokybės santykį" w:value="sąnaudų ir kokybės santykį"/>
          </w:dropDownList>
        </w:sdtPr>
        <w:sdtEndPr>
          <w:rPr>
            <w:rStyle w:val="Laukeliai"/>
          </w:rPr>
        </w:sdtEndPr>
        <w:sdtContent>
          <w:r w:rsidRPr="00810662">
            <w:rPr>
              <w:rStyle w:val="Laukeliai"/>
              <w:lang w:val="en-GB"/>
            </w:rPr>
            <w:t>price</w:t>
          </w:r>
        </w:sdtContent>
      </w:sdt>
      <w:r w:rsidRPr="00810662">
        <w:rPr>
          <w:rFonts w:ascii="Arial" w:hAnsi="Arial" w:cs="Arial"/>
          <w:lang w:val="en-GB"/>
        </w:rPr>
        <w:t>.</w:t>
      </w:r>
    </w:p>
    <w:p w14:paraId="194F51AA" w14:textId="45945D19" w:rsidR="00BF57BB" w:rsidRPr="00810662" w:rsidRDefault="00BF57BB" w:rsidP="00CB38F4">
      <w:pPr>
        <w:numPr>
          <w:ilvl w:val="1"/>
          <w:numId w:val="2"/>
        </w:numPr>
        <w:spacing w:after="60"/>
        <w:ind w:left="0" w:firstLine="0"/>
        <w:jc w:val="both"/>
        <w:rPr>
          <w:rFonts w:ascii="Arial" w:hAnsi="Arial" w:cs="Arial"/>
          <w:i/>
          <w:lang w:val="en-GB"/>
        </w:rPr>
      </w:pPr>
      <w:r w:rsidRPr="00810662">
        <w:rPr>
          <w:rFonts w:ascii="Arial" w:hAnsi="Arial" w:cs="Arial"/>
          <w:iCs/>
          <w:lang w:val="en-GB"/>
        </w:rPr>
        <w:t xml:space="preserve">The Contract GP is an integral part of this Contract. The Contract GP is available at </w:t>
      </w:r>
      <w:hyperlink r:id="rId12" w:history="1">
        <w:r w:rsidRPr="00810662">
          <w:rPr>
            <w:rStyle w:val="Hyperlink"/>
            <w:rFonts w:ascii="Arial" w:hAnsi="Arial" w:cs="Arial"/>
            <w:iCs/>
            <w:lang w:val="en-GB"/>
          </w:rPr>
          <w:t>https://www.post.lt/lt/viesieji-pirkimai</w:t>
        </w:r>
      </w:hyperlink>
      <w:r w:rsidRPr="00810662">
        <w:rPr>
          <w:rFonts w:ascii="Arial" w:hAnsi="Arial" w:cs="Arial"/>
          <w:iCs/>
          <w:lang w:val="en-GB"/>
        </w:rPr>
        <w:t xml:space="preserve">. In the event of any conflict between the published Contract GP and the Contract GP referred to in the documents of the public procurement </w:t>
      </w:r>
      <w:r w:rsidR="00763B4E" w:rsidRPr="00810662">
        <w:rPr>
          <w:rFonts w:ascii="Arial" w:hAnsi="Arial" w:cs="Arial"/>
          <w:iCs/>
          <w:lang w:val="en-GB"/>
        </w:rPr>
        <w:t>based on</w:t>
      </w:r>
      <w:r w:rsidRPr="00810662">
        <w:rPr>
          <w:rFonts w:ascii="Arial" w:hAnsi="Arial" w:cs="Arial"/>
          <w:iCs/>
          <w:lang w:val="en-GB"/>
        </w:rPr>
        <w:t xml:space="preserve"> which this Contract was concluded, the latter shall prevail.</w:t>
      </w:r>
    </w:p>
    <w:p w14:paraId="3DDDE9E5" w14:textId="67C4704E" w:rsidR="004F122C" w:rsidRPr="00810662" w:rsidRDefault="004F122C" w:rsidP="00CB38F4">
      <w:pPr>
        <w:numPr>
          <w:ilvl w:val="1"/>
          <w:numId w:val="2"/>
        </w:numPr>
        <w:spacing w:after="60"/>
        <w:ind w:left="0" w:firstLine="0"/>
        <w:jc w:val="both"/>
        <w:rPr>
          <w:rFonts w:ascii="Arial" w:hAnsi="Arial" w:cs="Arial"/>
          <w:lang w:val="en-GB"/>
        </w:rPr>
      </w:pPr>
      <w:r w:rsidRPr="00810662">
        <w:rPr>
          <w:rFonts w:ascii="Arial" w:hAnsi="Arial" w:cs="Arial"/>
          <w:lang w:val="en-GB"/>
        </w:rPr>
        <w:t>For the interpretation and application of the Contract, Clause 2.1 of the GP sets out the order of precedence of the Contract Documents.</w:t>
      </w:r>
    </w:p>
    <w:p w14:paraId="70D130BB" w14:textId="77777777" w:rsidR="003C1024" w:rsidRPr="00810662" w:rsidRDefault="003C1024" w:rsidP="00CB38F4">
      <w:pPr>
        <w:spacing w:after="60"/>
        <w:jc w:val="both"/>
        <w:rPr>
          <w:rFonts w:ascii="Arial" w:hAnsi="Arial" w:cs="Arial"/>
          <w:lang w:val="en-GB"/>
        </w:rPr>
      </w:pPr>
    </w:p>
    <w:p w14:paraId="24475BFD" w14:textId="3EB92AC4" w:rsidR="00526EA4" w:rsidRPr="00810662" w:rsidRDefault="00317446" w:rsidP="00CB38F4">
      <w:pPr>
        <w:numPr>
          <w:ilvl w:val="0"/>
          <w:numId w:val="2"/>
        </w:numPr>
        <w:spacing w:after="60"/>
        <w:ind w:left="0" w:firstLine="0"/>
        <w:jc w:val="center"/>
        <w:rPr>
          <w:rFonts w:ascii="Arial" w:hAnsi="Arial" w:cs="Arial"/>
          <w:b/>
          <w:lang w:val="en-GB"/>
        </w:rPr>
      </w:pPr>
      <w:r w:rsidRPr="00810662">
        <w:rPr>
          <w:rFonts w:ascii="Arial" w:hAnsi="Arial" w:cs="Arial"/>
          <w:b/>
          <w:lang w:val="en-GB"/>
        </w:rPr>
        <w:t xml:space="preserve">SCOPE AND PRICE OF SERVICES </w:t>
      </w:r>
    </w:p>
    <w:p w14:paraId="212389F9" w14:textId="56A64D22" w:rsidR="00CA2A07" w:rsidRPr="00810662" w:rsidRDefault="00641248" w:rsidP="00CA2A07">
      <w:pPr>
        <w:numPr>
          <w:ilvl w:val="1"/>
          <w:numId w:val="3"/>
        </w:numPr>
        <w:spacing w:after="60"/>
        <w:ind w:left="0" w:firstLine="0"/>
        <w:jc w:val="both"/>
        <w:rPr>
          <w:rFonts w:ascii="Arial" w:hAnsi="Arial" w:cs="Arial"/>
          <w:iCs/>
          <w:color w:val="000000" w:themeColor="text1"/>
          <w:lang w:val="en-GB"/>
        </w:rPr>
      </w:pPr>
      <w:r w:rsidRPr="00810662">
        <w:rPr>
          <w:rFonts w:ascii="Arial" w:hAnsi="Arial" w:cs="Arial"/>
          <w:iCs/>
          <w:lang w:val="en-GB"/>
        </w:rPr>
        <w:t xml:space="preserve">The services to be provided to the Buyer under this Contract shall be the email system services described in the Technical </w:t>
      </w:r>
      <w:r w:rsidRPr="00810662">
        <w:rPr>
          <w:rFonts w:ascii="Arial" w:hAnsi="Arial" w:cs="Arial"/>
          <w:iCs/>
          <w:color w:val="000000" w:themeColor="text1"/>
          <w:lang w:val="en-GB"/>
        </w:rPr>
        <w:t xml:space="preserve">Specification (Annex to Contract No. 2). </w:t>
      </w:r>
    </w:p>
    <w:p w14:paraId="4164157A" w14:textId="2957D5F3" w:rsidR="00DD2411" w:rsidRPr="00810662" w:rsidRDefault="00DD2411" w:rsidP="00DD2411">
      <w:pPr>
        <w:pStyle w:val="ListParagraph"/>
        <w:numPr>
          <w:ilvl w:val="1"/>
          <w:numId w:val="3"/>
        </w:numPr>
        <w:spacing w:after="60"/>
        <w:ind w:left="0" w:firstLine="0"/>
        <w:jc w:val="both"/>
        <w:rPr>
          <w:rFonts w:ascii="Arial" w:hAnsi="Arial" w:cs="Arial"/>
          <w:lang w:val="en-GB"/>
        </w:rPr>
      </w:pPr>
      <w:bookmarkStart w:id="2" w:name="_Ref341352125"/>
      <w:r w:rsidRPr="00810662">
        <w:rPr>
          <w:rFonts w:ascii="Arial" w:hAnsi="Arial" w:cs="Arial"/>
          <w:lang w:val="en-GB"/>
        </w:rPr>
        <w:t xml:space="preserve">The Contract is priced on a </w:t>
      </w:r>
      <w:r w:rsidRPr="00810662">
        <w:rPr>
          <w:rFonts w:ascii="Arial" w:hAnsi="Arial" w:cs="Arial"/>
          <w:color w:val="000000" w:themeColor="text1"/>
          <w:lang w:val="en-GB"/>
        </w:rPr>
        <w:t>fixed-</w:t>
      </w:r>
      <w:r w:rsidR="00ED798B" w:rsidRPr="00810662">
        <w:rPr>
          <w:rFonts w:ascii="Arial" w:hAnsi="Arial" w:cs="Arial"/>
          <w:color w:val="000000" w:themeColor="text1"/>
          <w:lang w:val="en-GB"/>
        </w:rPr>
        <w:t>price</w:t>
      </w:r>
      <w:r w:rsidRPr="00810662">
        <w:rPr>
          <w:rFonts w:ascii="Arial" w:hAnsi="Arial" w:cs="Arial"/>
          <w:color w:val="000000" w:themeColor="text1"/>
          <w:lang w:val="en-GB"/>
        </w:rPr>
        <w:t xml:space="preserve"> basis. Services are purchased </w:t>
      </w:r>
      <w:r w:rsidR="00763B4E" w:rsidRPr="00810662">
        <w:rPr>
          <w:rFonts w:ascii="Arial" w:hAnsi="Arial" w:cs="Arial"/>
          <w:color w:val="000000" w:themeColor="text1"/>
          <w:lang w:val="en-GB"/>
        </w:rPr>
        <w:t>based on</w:t>
      </w:r>
      <w:r w:rsidRPr="00810662">
        <w:rPr>
          <w:rFonts w:ascii="Arial" w:hAnsi="Arial" w:cs="Arial"/>
          <w:color w:val="000000" w:themeColor="text1"/>
          <w:lang w:val="en-GB"/>
        </w:rPr>
        <w:t xml:space="preserve"> customer demand. </w:t>
      </w:r>
    </w:p>
    <w:bookmarkEnd w:id="2"/>
    <w:p w14:paraId="070323CD" w14:textId="44192FBC" w:rsidR="00BA2C51" w:rsidRPr="00810662" w:rsidRDefault="00DD2411" w:rsidP="00CB38F4">
      <w:pPr>
        <w:tabs>
          <w:tab w:val="left" w:pos="709"/>
        </w:tabs>
        <w:spacing w:after="60"/>
        <w:jc w:val="both"/>
        <w:rPr>
          <w:rFonts w:ascii="Arial" w:hAnsi="Arial" w:cs="Arial"/>
          <w:b/>
          <w:lang w:val="en-GB"/>
        </w:rPr>
      </w:pPr>
      <w:r w:rsidRPr="00810662">
        <w:rPr>
          <w:rFonts w:ascii="Arial" w:hAnsi="Arial" w:cs="Arial"/>
          <w:lang w:val="en-GB"/>
        </w:rPr>
        <w:t>The price of the Service</w:t>
      </w:r>
      <w:r w:rsidR="00E04323" w:rsidRPr="00810662">
        <w:rPr>
          <w:rFonts w:ascii="Arial" w:hAnsi="Arial" w:cs="Arial"/>
          <w:lang w:val="en-GB"/>
        </w:rPr>
        <w:t xml:space="preserve"> Contract</w:t>
      </w:r>
      <w:r w:rsidRPr="00810662">
        <w:rPr>
          <w:rFonts w:ascii="Arial" w:hAnsi="Arial" w:cs="Arial"/>
          <w:lang w:val="en-GB"/>
        </w:rPr>
        <w:t xml:space="preserve"> shall be EUR </w:t>
      </w:r>
      <w:r w:rsidRPr="00810662">
        <w:rPr>
          <w:rFonts w:ascii="Arial" w:hAnsi="Arial" w:cs="Arial"/>
          <w:i/>
          <w:lang w:val="en-GB"/>
        </w:rPr>
        <w:t>4,863.60 (</w:t>
      </w:r>
      <w:r w:rsidRPr="00810662">
        <w:rPr>
          <w:rFonts w:ascii="Arial" w:hAnsi="Arial" w:cs="Arial"/>
          <w:i/>
          <w:iCs/>
          <w:lang w:val="en-GB"/>
        </w:rPr>
        <w:t>four thousand eight hundred and sixty-three</w:t>
      </w:r>
      <w:r w:rsidRPr="00810662">
        <w:rPr>
          <w:rFonts w:ascii="Arial" w:hAnsi="Arial" w:cs="Arial"/>
          <w:lang w:val="en-GB"/>
        </w:rPr>
        <w:t xml:space="preserve"> euros and</w:t>
      </w:r>
      <w:r w:rsidRPr="00810662">
        <w:rPr>
          <w:rFonts w:ascii="Arial" w:hAnsi="Arial" w:cs="Arial"/>
          <w:i/>
          <w:lang w:val="en-GB"/>
        </w:rPr>
        <w:t xml:space="preserve"> sixty</w:t>
      </w:r>
      <w:r w:rsidRPr="00810662">
        <w:rPr>
          <w:rFonts w:ascii="Arial" w:hAnsi="Arial" w:cs="Arial"/>
          <w:lang w:val="en-GB"/>
        </w:rPr>
        <w:t xml:space="preserve"> </w:t>
      </w:r>
      <w:proofErr w:type="spellStart"/>
      <w:r w:rsidRPr="00810662">
        <w:rPr>
          <w:rFonts w:ascii="Arial" w:hAnsi="Arial" w:cs="Arial"/>
          <w:lang w:val="en-GB"/>
        </w:rPr>
        <w:t>ct</w:t>
      </w:r>
      <w:proofErr w:type="spellEnd"/>
      <w:r w:rsidRPr="00810662">
        <w:rPr>
          <w:rFonts w:ascii="Arial" w:hAnsi="Arial" w:cs="Arial"/>
          <w:lang w:val="en-GB"/>
        </w:rPr>
        <w:t xml:space="preserve">), </w:t>
      </w:r>
      <w:r w:rsidR="00E04323" w:rsidRPr="00810662">
        <w:rPr>
          <w:rFonts w:ascii="Arial" w:hAnsi="Arial" w:cs="Arial"/>
          <w:lang w:val="en-GB"/>
        </w:rPr>
        <w:t>(no value added tax is levied in accordance with Article 13(2) of the Law of the Republic of Lithuania on Value Added Tax).</w:t>
      </w:r>
    </w:p>
    <w:p w14:paraId="1E811550" w14:textId="0E266B5D" w:rsidR="00B51426" w:rsidRPr="00810662" w:rsidRDefault="00B51426" w:rsidP="006D39A3">
      <w:pPr>
        <w:numPr>
          <w:ilvl w:val="0"/>
          <w:numId w:val="29"/>
        </w:numPr>
        <w:spacing w:after="60"/>
        <w:ind w:left="0" w:firstLine="0"/>
        <w:jc w:val="center"/>
        <w:rPr>
          <w:rFonts w:ascii="Arial" w:hAnsi="Arial" w:cs="Arial"/>
          <w:lang w:val="en-GB"/>
        </w:rPr>
      </w:pPr>
      <w:r w:rsidRPr="00810662">
        <w:rPr>
          <w:rFonts w:ascii="Arial" w:hAnsi="Arial" w:cs="Arial"/>
          <w:b/>
          <w:lang w:val="en-GB"/>
        </w:rPr>
        <w:t xml:space="preserve">SERVICE QUALITY </w:t>
      </w:r>
    </w:p>
    <w:p w14:paraId="73AD392C" w14:textId="2EF66A0F" w:rsidR="00915DAF" w:rsidRPr="00810662" w:rsidRDefault="00EC6232" w:rsidP="00915DAF">
      <w:pPr>
        <w:numPr>
          <w:ilvl w:val="1"/>
          <w:numId w:val="25"/>
        </w:numPr>
        <w:spacing w:after="60"/>
        <w:ind w:left="0" w:hanging="10"/>
        <w:jc w:val="both"/>
        <w:rPr>
          <w:rFonts w:ascii="Arial" w:hAnsi="Arial" w:cs="Arial"/>
          <w:color w:val="000000" w:themeColor="text1"/>
          <w:lang w:val="en-GB"/>
        </w:rPr>
      </w:pPr>
      <w:r w:rsidRPr="00810662">
        <w:rPr>
          <w:rFonts w:ascii="Arial" w:hAnsi="Arial" w:cs="Arial"/>
          <w:color w:val="000000" w:themeColor="text1"/>
          <w:lang w:val="en-GB"/>
        </w:rPr>
        <w:t>The quality of the Services shall be in accordance with the attached Technical Specification or other documents that set out the quality requirements for the Services.</w:t>
      </w:r>
      <w:bookmarkStart w:id="3" w:name="_Ref339024596"/>
      <w:bookmarkStart w:id="4" w:name="_Ref339026538"/>
      <w:bookmarkStart w:id="5" w:name="_Ref339290698"/>
    </w:p>
    <w:p w14:paraId="6F9238F2" w14:textId="6072539C" w:rsidR="006903CE" w:rsidRPr="00810662" w:rsidRDefault="00980D13" w:rsidP="00915DAF">
      <w:pPr>
        <w:numPr>
          <w:ilvl w:val="1"/>
          <w:numId w:val="25"/>
        </w:numPr>
        <w:spacing w:after="60"/>
        <w:ind w:left="0" w:firstLine="0"/>
        <w:jc w:val="both"/>
        <w:rPr>
          <w:rFonts w:ascii="Arial" w:hAnsi="Arial" w:cs="Arial"/>
          <w:lang w:val="en-GB"/>
        </w:rPr>
      </w:pPr>
      <w:r w:rsidRPr="00810662">
        <w:rPr>
          <w:rFonts w:ascii="Arial" w:hAnsi="Arial" w:cs="Arial"/>
          <w:lang w:val="en-GB"/>
        </w:rPr>
        <w:t xml:space="preserve">For defects in the output of the Template Upload Services identified by the Buyer and for technical glitches in the email parameters, other than those referred to in Clause 3.3 of the Contract, a time limit of </w:t>
      </w:r>
      <w:r w:rsidRPr="00810662">
        <w:rPr>
          <w:rFonts w:ascii="Arial" w:hAnsi="Arial" w:cs="Arial"/>
          <w:i/>
          <w:u w:val="single"/>
          <w:lang w:val="en-GB"/>
        </w:rPr>
        <w:t>2 working days</w:t>
      </w:r>
      <w:r w:rsidRPr="00810662">
        <w:rPr>
          <w:rFonts w:ascii="Arial" w:hAnsi="Arial" w:cs="Arial"/>
          <w:lang w:val="en-GB"/>
        </w:rPr>
        <w:t xml:space="preserve"> shall be set from the date of notification of the defect or glitch.</w:t>
      </w:r>
      <w:bookmarkEnd w:id="3"/>
      <w:bookmarkEnd w:id="4"/>
      <w:bookmarkEnd w:id="5"/>
    </w:p>
    <w:p w14:paraId="738F853F" w14:textId="2108AADD" w:rsidR="00625473" w:rsidRPr="00810662" w:rsidRDefault="006903CE" w:rsidP="00915DAF">
      <w:pPr>
        <w:numPr>
          <w:ilvl w:val="1"/>
          <w:numId w:val="25"/>
        </w:numPr>
        <w:spacing w:after="60"/>
        <w:ind w:left="0" w:firstLine="0"/>
        <w:jc w:val="both"/>
        <w:rPr>
          <w:rFonts w:ascii="Arial" w:hAnsi="Arial" w:cs="Arial"/>
          <w:lang w:val="en-GB"/>
        </w:rPr>
      </w:pPr>
      <w:r w:rsidRPr="00810662">
        <w:rPr>
          <w:rFonts w:ascii="Arial" w:hAnsi="Arial" w:cs="Arial"/>
          <w:lang w:val="en-GB"/>
        </w:rPr>
        <w:t xml:space="preserve">The remedy for the shortcomings of particular urgency is the disruption of the delivery of the report and the disruption of the dispatch of letters provided for in Clause 5.1 of the Technical Specification. These disruptions must be rectified within </w:t>
      </w:r>
      <w:r w:rsidRPr="00810662">
        <w:rPr>
          <w:rFonts w:ascii="Arial" w:hAnsi="Arial" w:cs="Arial"/>
          <w:i/>
          <w:iCs/>
          <w:u w:val="single"/>
          <w:lang w:val="en-GB"/>
        </w:rPr>
        <w:t>1 working day</w:t>
      </w:r>
      <w:r w:rsidRPr="00810662">
        <w:rPr>
          <w:rFonts w:ascii="Arial" w:hAnsi="Arial" w:cs="Arial"/>
          <w:lang w:val="en-GB"/>
        </w:rPr>
        <w:t xml:space="preserve"> from the date of notification of the disruption.</w:t>
      </w:r>
    </w:p>
    <w:p w14:paraId="543147EA" w14:textId="1AF77DBA" w:rsidR="006D21A3" w:rsidRPr="00810662" w:rsidRDefault="002E492E" w:rsidP="00915DAF">
      <w:pPr>
        <w:numPr>
          <w:ilvl w:val="1"/>
          <w:numId w:val="25"/>
        </w:numPr>
        <w:spacing w:before="60" w:after="60"/>
        <w:ind w:left="0" w:firstLine="0"/>
        <w:jc w:val="both"/>
        <w:rPr>
          <w:rFonts w:ascii="Arial" w:hAnsi="Arial" w:cs="Arial"/>
          <w:lang w:val="en-GB"/>
        </w:rPr>
      </w:pPr>
      <w:r w:rsidRPr="00810662">
        <w:rPr>
          <w:rFonts w:ascii="Arial" w:hAnsi="Arial" w:cs="Arial"/>
          <w:lang w:val="en-GB"/>
        </w:rPr>
        <w:t>In the event of any doubt by the Buyer as to the quality of the Services, the Parties may commission an examination. The terms of the examination are set out in Clause 6.8 of the Contract GP.</w:t>
      </w:r>
    </w:p>
    <w:p w14:paraId="0F855E33" w14:textId="000443F0" w:rsidR="001245AE" w:rsidRPr="00810662" w:rsidRDefault="001245AE" w:rsidP="001245AE">
      <w:pPr>
        <w:numPr>
          <w:ilvl w:val="1"/>
          <w:numId w:val="25"/>
        </w:numPr>
        <w:spacing w:before="60" w:after="60"/>
        <w:ind w:left="0" w:firstLine="0"/>
        <w:jc w:val="both"/>
        <w:rPr>
          <w:rFonts w:ascii="Arial" w:hAnsi="Arial" w:cs="Arial"/>
          <w:lang w:val="en-GB"/>
        </w:rPr>
      </w:pPr>
      <w:r w:rsidRPr="00810662">
        <w:rPr>
          <w:rFonts w:ascii="Arial" w:hAnsi="Arial" w:cs="Arial"/>
          <w:lang w:val="en-GB"/>
        </w:rPr>
        <w:t xml:space="preserve">During the term of the Contract, the Service Provider undertakes to take measures to conserve natural resources and to comply with the following environmental requirements: reduce paper consumption, avoid unnecessary copying and printing of documents.  If stationery is to be used for the </w:t>
      </w:r>
      <w:r w:rsidR="00C61056" w:rsidRPr="00810662">
        <w:rPr>
          <w:rFonts w:ascii="Arial" w:hAnsi="Arial" w:cs="Arial"/>
          <w:lang w:val="en-GB"/>
        </w:rPr>
        <w:t xml:space="preserve">provision of </w:t>
      </w:r>
      <w:r w:rsidRPr="00810662">
        <w:rPr>
          <w:rFonts w:ascii="Arial" w:hAnsi="Arial" w:cs="Arial"/>
          <w:lang w:val="en-GB"/>
        </w:rPr>
        <w:t>service</w:t>
      </w:r>
      <w:r w:rsidR="00C61056" w:rsidRPr="00810662">
        <w:rPr>
          <w:rFonts w:ascii="Arial" w:hAnsi="Arial" w:cs="Arial"/>
          <w:lang w:val="en-GB"/>
        </w:rPr>
        <w:t>s</w:t>
      </w:r>
      <w:r w:rsidRPr="00810662">
        <w:rPr>
          <w:rFonts w:ascii="Arial" w:hAnsi="Arial" w:cs="Arial"/>
          <w:lang w:val="en-GB"/>
        </w:rPr>
        <w:t xml:space="preserve">, it must be recycled or recyclable (the Service Provider must keep documentation proving the characteristics of </w:t>
      </w:r>
      <w:r w:rsidRPr="00810662">
        <w:rPr>
          <w:rFonts w:ascii="Arial" w:hAnsi="Arial" w:cs="Arial"/>
          <w:lang w:val="en-GB"/>
        </w:rPr>
        <w:lastRenderedPageBreak/>
        <w:t>the goods).  VAT invoices and/or other documents relating to the performance of the Contract shall be submitted to the Buyer only in electronic format.</w:t>
      </w:r>
    </w:p>
    <w:p w14:paraId="759417AC" w14:textId="77777777" w:rsidR="00E358F9" w:rsidRPr="00810662" w:rsidRDefault="00E358F9" w:rsidP="00CB38F4">
      <w:pPr>
        <w:pStyle w:val="ListParagraph"/>
        <w:spacing w:after="60"/>
        <w:ind w:left="0"/>
        <w:jc w:val="both"/>
        <w:rPr>
          <w:rFonts w:ascii="Arial" w:hAnsi="Arial" w:cs="Arial"/>
          <w:lang w:val="en-GB"/>
        </w:rPr>
      </w:pPr>
    </w:p>
    <w:p w14:paraId="4D5D073D" w14:textId="1BA058F5" w:rsidR="008F6329" w:rsidRPr="00810662" w:rsidRDefault="00980F5E" w:rsidP="00961880">
      <w:pPr>
        <w:pStyle w:val="BodyText"/>
        <w:numPr>
          <w:ilvl w:val="0"/>
          <w:numId w:val="25"/>
        </w:numPr>
        <w:tabs>
          <w:tab w:val="left" w:pos="0"/>
          <w:tab w:val="left" w:pos="426"/>
          <w:tab w:val="left" w:pos="709"/>
        </w:tabs>
        <w:spacing w:after="60"/>
        <w:ind w:left="0" w:firstLine="0"/>
        <w:jc w:val="center"/>
        <w:rPr>
          <w:rFonts w:ascii="Arial" w:hAnsi="Arial" w:cs="Arial"/>
          <w:b/>
          <w:sz w:val="20"/>
          <w:lang w:val="en-GB"/>
        </w:rPr>
      </w:pPr>
      <w:r w:rsidRPr="00810662">
        <w:rPr>
          <w:rFonts w:ascii="Arial" w:hAnsi="Arial" w:cs="Arial"/>
          <w:b/>
          <w:caps/>
          <w:sz w:val="20"/>
          <w:lang w:val="en-GB"/>
        </w:rPr>
        <w:t xml:space="preserve">Relying on the capacities of other economic operators </w:t>
      </w:r>
    </w:p>
    <w:p w14:paraId="2690283C" w14:textId="5DEF6A9D" w:rsidR="000A559E" w:rsidRPr="00810662" w:rsidRDefault="000A559E" w:rsidP="00961880">
      <w:pPr>
        <w:pStyle w:val="ListParagraph"/>
        <w:numPr>
          <w:ilvl w:val="1"/>
          <w:numId w:val="25"/>
        </w:numPr>
        <w:tabs>
          <w:tab w:val="left" w:pos="709"/>
        </w:tabs>
        <w:ind w:left="0" w:firstLine="0"/>
        <w:jc w:val="both"/>
        <w:rPr>
          <w:rFonts w:ascii="Arial" w:hAnsi="Arial" w:cs="Arial"/>
          <w:color w:val="000000" w:themeColor="text1"/>
          <w:lang w:val="en-GB"/>
        </w:rPr>
      </w:pPr>
      <w:r w:rsidRPr="00810662">
        <w:rPr>
          <w:rFonts w:ascii="Arial" w:hAnsi="Arial" w:cs="Arial"/>
          <w:lang w:val="en-GB"/>
        </w:rPr>
        <w:t xml:space="preserve">The contract is carried out on the Service Provider's side </w:t>
      </w:r>
      <w:r w:rsidR="00763B4E" w:rsidRPr="00810662">
        <w:rPr>
          <w:rFonts w:ascii="Arial" w:hAnsi="Arial" w:cs="Arial"/>
          <w:lang w:val="en-GB"/>
        </w:rPr>
        <w:t>based on</w:t>
      </w:r>
      <w:r w:rsidRPr="00810662">
        <w:rPr>
          <w:rFonts w:ascii="Arial" w:hAnsi="Arial" w:cs="Arial"/>
          <w:lang w:val="en-GB"/>
        </w:rPr>
        <w:t xml:space="preserve"> joint activities: </w:t>
      </w:r>
      <w:r w:rsidRPr="00810662">
        <w:rPr>
          <w:rFonts w:ascii="Arial" w:hAnsi="Arial" w:cs="Arial"/>
          <w:color w:val="FF0000"/>
          <w:lang w:val="en-GB"/>
        </w:rPr>
        <w:t xml:space="preserve">NO </w:t>
      </w:r>
    </w:p>
    <w:p w14:paraId="61CCE079" w14:textId="219F465D" w:rsidR="000A559E" w:rsidRPr="00810662" w:rsidRDefault="000A559E" w:rsidP="00961880">
      <w:pPr>
        <w:pStyle w:val="ListParagraph"/>
        <w:numPr>
          <w:ilvl w:val="1"/>
          <w:numId w:val="25"/>
        </w:numPr>
        <w:tabs>
          <w:tab w:val="left" w:pos="709"/>
        </w:tabs>
        <w:ind w:left="0" w:firstLine="0"/>
        <w:jc w:val="both"/>
        <w:rPr>
          <w:rFonts w:ascii="Arial" w:hAnsi="Arial" w:cs="Arial"/>
          <w:color w:val="000000" w:themeColor="text1"/>
          <w:lang w:val="en-GB"/>
        </w:rPr>
      </w:pPr>
      <w:r w:rsidRPr="00810662">
        <w:rPr>
          <w:rFonts w:ascii="Arial" w:hAnsi="Arial" w:cs="Arial"/>
          <w:color w:val="000000" w:themeColor="text1"/>
          <w:lang w:val="en-GB"/>
        </w:rPr>
        <w:t>Where the Service Provider has relied on the economic and financial capacities of other economic operators in the course of the Procurement Procedures to demonstrate compliance with the requirements set out in the Conditions of Contract, the Service Provider and the economic operators whose capacities the Service Provider has relied on shall be jointly and severally liable for the performance of the Contract.</w:t>
      </w:r>
    </w:p>
    <w:p w14:paraId="6594DECF" w14:textId="74617B29" w:rsidR="000A559E" w:rsidRPr="00810662" w:rsidRDefault="000A559E" w:rsidP="00961880">
      <w:pPr>
        <w:pStyle w:val="ListParagraph"/>
        <w:numPr>
          <w:ilvl w:val="1"/>
          <w:numId w:val="25"/>
        </w:numPr>
        <w:tabs>
          <w:tab w:val="left" w:pos="709"/>
        </w:tabs>
        <w:ind w:left="0" w:firstLine="0"/>
        <w:jc w:val="both"/>
        <w:rPr>
          <w:rFonts w:ascii="Arial" w:hAnsi="Arial" w:cs="Arial"/>
          <w:color w:val="000000" w:themeColor="text1"/>
          <w:lang w:val="en-GB"/>
        </w:rPr>
      </w:pPr>
      <w:r w:rsidRPr="00810662">
        <w:rPr>
          <w:rFonts w:ascii="Arial" w:hAnsi="Arial" w:cs="Arial"/>
          <w:color w:val="000000" w:themeColor="text1"/>
          <w:lang w:val="en-GB"/>
        </w:rPr>
        <w:t xml:space="preserve">The Service Provider shall have the right to use Subcontractors for the performance of the Contract only for the part of the Contract specified in the Tender. The Service Provider has indicated in the Tender the part of the Contract for which Subcontractors will be used: </w:t>
      </w:r>
      <w:r w:rsidRPr="00810662">
        <w:rPr>
          <w:rFonts w:ascii="Arial" w:hAnsi="Arial" w:cs="Arial"/>
          <w:color w:val="FF0000"/>
          <w:lang w:val="en-GB"/>
        </w:rPr>
        <w:t>NO.</w:t>
      </w:r>
    </w:p>
    <w:p w14:paraId="6FB2A03D" w14:textId="77777777" w:rsidR="008F6329" w:rsidRPr="00810662" w:rsidRDefault="008F6329" w:rsidP="00CB38F4">
      <w:pPr>
        <w:pStyle w:val="ListParagraph"/>
        <w:spacing w:after="60"/>
        <w:ind w:left="0"/>
        <w:jc w:val="both"/>
        <w:rPr>
          <w:rFonts w:ascii="Arial" w:hAnsi="Arial" w:cs="Arial"/>
          <w:lang w:val="en-GB"/>
        </w:rPr>
      </w:pPr>
    </w:p>
    <w:p w14:paraId="32BA4689" w14:textId="38FF4A11" w:rsidR="003C1024" w:rsidRPr="00810662" w:rsidRDefault="00703E21" w:rsidP="00961880">
      <w:pPr>
        <w:numPr>
          <w:ilvl w:val="0"/>
          <w:numId w:val="25"/>
        </w:numPr>
        <w:tabs>
          <w:tab w:val="left" w:pos="709"/>
        </w:tabs>
        <w:spacing w:after="60"/>
        <w:ind w:left="0" w:firstLine="0"/>
        <w:jc w:val="center"/>
        <w:rPr>
          <w:rFonts w:ascii="Arial" w:hAnsi="Arial" w:cs="Arial"/>
          <w:b/>
          <w:lang w:val="en-GB"/>
        </w:rPr>
      </w:pPr>
      <w:r w:rsidRPr="00810662">
        <w:rPr>
          <w:rFonts w:ascii="Arial" w:hAnsi="Arial" w:cs="Arial"/>
          <w:b/>
          <w:lang w:val="en-GB"/>
        </w:rPr>
        <w:t xml:space="preserve">TIME LIMITS FOR THE PROVISION OF SERVICES, PROCEDURES FOR THE HANDOVER AND ACCEPTANCE OF THE RESULT OF THE SERVICE </w:t>
      </w:r>
    </w:p>
    <w:p w14:paraId="0CAB1699" w14:textId="68E05164" w:rsidR="00B47F1A" w:rsidRPr="00810662" w:rsidRDefault="0070629C" w:rsidP="00961880">
      <w:pPr>
        <w:numPr>
          <w:ilvl w:val="1"/>
          <w:numId w:val="25"/>
        </w:numPr>
        <w:tabs>
          <w:tab w:val="left" w:pos="709"/>
        </w:tabs>
        <w:spacing w:after="60"/>
        <w:ind w:left="0" w:firstLine="0"/>
        <w:jc w:val="both"/>
        <w:rPr>
          <w:rFonts w:ascii="Arial" w:hAnsi="Arial" w:cs="Arial"/>
          <w:lang w:val="en-GB"/>
        </w:rPr>
      </w:pPr>
      <w:bookmarkStart w:id="6" w:name="_Ref340670710"/>
      <w:r w:rsidRPr="00810662">
        <w:rPr>
          <w:rFonts w:ascii="Arial" w:hAnsi="Arial" w:cs="Arial"/>
          <w:lang w:val="en-GB"/>
        </w:rPr>
        <w:t xml:space="preserve">The Service Provider undertakes to provide the Services described in the Technical Specification in accordance with the Contracting Authority's actual needs and deadlines. </w:t>
      </w:r>
    </w:p>
    <w:p w14:paraId="3DF68BFD" w14:textId="6963AC54" w:rsidR="006E57F1" w:rsidRPr="00810662" w:rsidRDefault="00FD725F" w:rsidP="00961880">
      <w:pPr>
        <w:numPr>
          <w:ilvl w:val="1"/>
          <w:numId w:val="25"/>
        </w:numPr>
        <w:tabs>
          <w:tab w:val="left" w:pos="709"/>
        </w:tabs>
        <w:spacing w:after="60"/>
        <w:ind w:left="0" w:firstLine="0"/>
        <w:jc w:val="both"/>
        <w:rPr>
          <w:rFonts w:ascii="Arial" w:hAnsi="Arial" w:cs="Arial"/>
          <w:lang w:val="en-GB"/>
        </w:rPr>
      </w:pPr>
      <w:r w:rsidRPr="00810662">
        <w:rPr>
          <w:rFonts w:ascii="Arial" w:hAnsi="Arial" w:cs="Arial"/>
          <w:lang w:val="en-GB"/>
        </w:rPr>
        <w:t xml:space="preserve">The start of use of the system is specified in Clause 2.3 of the Technical Specification (by the date specified, the Service Provider shall create a master user (if required), </w:t>
      </w:r>
      <w:r w:rsidR="00763B4E" w:rsidRPr="00810662">
        <w:rPr>
          <w:rFonts w:ascii="Arial" w:hAnsi="Arial" w:cs="Arial"/>
          <w:lang w:val="en-GB"/>
        </w:rPr>
        <w:t xml:space="preserve">and </w:t>
      </w:r>
      <w:r w:rsidRPr="00810662">
        <w:rPr>
          <w:rFonts w:ascii="Arial" w:hAnsi="Arial" w:cs="Arial"/>
          <w:lang w:val="en-GB"/>
        </w:rPr>
        <w:t>provide logins or other necessary information to the Buyer).</w:t>
      </w:r>
    </w:p>
    <w:bookmarkEnd w:id="6"/>
    <w:p w14:paraId="6D854F4B" w14:textId="5315FC2F" w:rsidR="007C3DE0" w:rsidRPr="00810662" w:rsidRDefault="007C3DE0" w:rsidP="00961880">
      <w:pPr>
        <w:numPr>
          <w:ilvl w:val="1"/>
          <w:numId w:val="25"/>
        </w:numPr>
        <w:spacing w:after="60"/>
        <w:ind w:left="0" w:firstLine="0"/>
        <w:jc w:val="both"/>
        <w:rPr>
          <w:rFonts w:ascii="Arial" w:hAnsi="Arial" w:cs="Arial"/>
          <w:lang w:val="en-GB"/>
        </w:rPr>
      </w:pPr>
      <w:r w:rsidRPr="00810662">
        <w:rPr>
          <w:rFonts w:ascii="Arial" w:hAnsi="Arial" w:cs="Arial"/>
          <w:lang w:val="en-GB"/>
        </w:rPr>
        <w:t xml:space="preserve">There shall be a time limit of </w:t>
      </w:r>
      <w:r w:rsidRPr="00810662">
        <w:rPr>
          <w:rFonts w:ascii="Arial" w:hAnsi="Arial" w:cs="Arial"/>
          <w:u w:val="single"/>
          <w:lang w:val="en-GB"/>
        </w:rPr>
        <w:t>2 working days</w:t>
      </w:r>
      <w:r w:rsidRPr="00810662">
        <w:rPr>
          <w:rFonts w:ascii="Arial" w:hAnsi="Arial" w:cs="Arial"/>
          <w:lang w:val="en-GB"/>
        </w:rPr>
        <w:t xml:space="preserve"> within which the Buyer shall either accept the Services provided (uploading of the template into the system) or inform the Service Provider in writing of any deficiencies in the result of the Services (the time limit for the correction of deficiencies is set out in Clause 3.2).</w:t>
      </w:r>
    </w:p>
    <w:p w14:paraId="2E3FEF67" w14:textId="1549238E" w:rsidR="000D51C9" w:rsidRPr="00810662" w:rsidRDefault="000D51C9" w:rsidP="00961880">
      <w:pPr>
        <w:numPr>
          <w:ilvl w:val="1"/>
          <w:numId w:val="25"/>
        </w:numPr>
        <w:spacing w:after="60"/>
        <w:ind w:left="0" w:firstLine="0"/>
        <w:jc w:val="both"/>
        <w:rPr>
          <w:rFonts w:ascii="Arial" w:hAnsi="Arial" w:cs="Arial"/>
          <w:lang w:val="en-GB"/>
        </w:rPr>
      </w:pPr>
      <w:r w:rsidRPr="00810662">
        <w:rPr>
          <w:rFonts w:ascii="Arial" w:hAnsi="Arial" w:cs="Arial"/>
          <w:lang w:val="en-GB"/>
        </w:rPr>
        <w:t xml:space="preserve">For delay in providing the Services within the time limit set out in Clause </w:t>
      </w:r>
      <w:r w:rsidRPr="00810662">
        <w:rPr>
          <w:rFonts w:ascii="Arial" w:hAnsi="Arial" w:cs="Arial"/>
          <w:lang w:val="en-GB"/>
        </w:rPr>
        <w:fldChar w:fldCharType="begin"/>
      </w:r>
      <w:r w:rsidRPr="00810662">
        <w:rPr>
          <w:rFonts w:ascii="Arial" w:hAnsi="Arial" w:cs="Arial"/>
          <w:lang w:val="en-GB"/>
        </w:rPr>
        <w:instrText xml:space="preserve"> REF _Ref340670710 \r \h  \* MERGEFORMAT </w:instrText>
      </w:r>
      <w:r w:rsidRPr="00810662">
        <w:rPr>
          <w:rFonts w:ascii="Arial" w:hAnsi="Arial" w:cs="Arial"/>
          <w:lang w:val="en-GB"/>
        </w:rPr>
      </w:r>
      <w:r w:rsidRPr="00810662">
        <w:rPr>
          <w:rFonts w:ascii="Arial" w:hAnsi="Arial" w:cs="Arial"/>
          <w:lang w:val="en-GB"/>
        </w:rPr>
        <w:fldChar w:fldCharType="separate"/>
      </w:r>
      <w:r w:rsidRPr="00810662">
        <w:rPr>
          <w:rFonts w:ascii="Arial" w:hAnsi="Arial" w:cs="Arial"/>
          <w:lang w:val="en-GB"/>
        </w:rPr>
        <w:t>2.3.</w:t>
      </w:r>
      <w:r w:rsidRPr="00810662">
        <w:rPr>
          <w:rFonts w:ascii="Arial" w:hAnsi="Arial" w:cs="Arial"/>
          <w:lang w:val="en-GB"/>
        </w:rPr>
        <w:fldChar w:fldCharType="end"/>
      </w:r>
      <w:r w:rsidRPr="00810662">
        <w:rPr>
          <w:rFonts w:ascii="Arial" w:hAnsi="Arial" w:cs="Arial"/>
          <w:lang w:val="en-GB"/>
        </w:rPr>
        <w:t xml:space="preserve"> of the Technical Specification and/or in rectifying deficiencies within the time limits set out in Clauses 3.2 and 3.3 of the Contract , </w:t>
      </w:r>
      <w:bookmarkStart w:id="7" w:name="_Hlk109902735"/>
      <w:r w:rsidRPr="00810662">
        <w:rPr>
          <w:rFonts w:ascii="Arial" w:hAnsi="Arial" w:cs="Arial"/>
          <w:lang w:val="en-GB"/>
        </w:rPr>
        <w:t xml:space="preserve">the Service Provider shall pay to the Buyer, at the Buyer's request, a penalty of EUR 10 (ten euros) for each day of delay (but in any case not less than EUR 50.00 (fifty euros) for the whole period of delay). </w:t>
      </w:r>
    </w:p>
    <w:bookmarkEnd w:id="7"/>
    <w:p w14:paraId="6F875995" w14:textId="77777777" w:rsidR="00B47F1A" w:rsidRPr="00810662" w:rsidRDefault="00B47F1A" w:rsidP="00CB38F4">
      <w:pPr>
        <w:tabs>
          <w:tab w:val="left" w:pos="709"/>
        </w:tabs>
        <w:spacing w:after="60"/>
        <w:jc w:val="both"/>
        <w:rPr>
          <w:rFonts w:ascii="Arial" w:hAnsi="Arial" w:cs="Arial"/>
          <w:lang w:val="en-GB"/>
        </w:rPr>
      </w:pPr>
    </w:p>
    <w:p w14:paraId="77835391" w14:textId="3189011A" w:rsidR="00B603AC" w:rsidRPr="00810662" w:rsidRDefault="000D4D6D" w:rsidP="00961880">
      <w:pPr>
        <w:pStyle w:val="BodyTextIndent"/>
        <w:numPr>
          <w:ilvl w:val="0"/>
          <w:numId w:val="25"/>
        </w:numPr>
        <w:spacing w:after="60"/>
        <w:ind w:left="0" w:firstLine="0"/>
        <w:jc w:val="center"/>
        <w:rPr>
          <w:rFonts w:ascii="Arial" w:hAnsi="Arial" w:cs="Arial"/>
          <w:b/>
          <w:sz w:val="20"/>
          <w:lang w:val="en-GB"/>
        </w:rPr>
      </w:pPr>
      <w:r w:rsidRPr="00810662">
        <w:rPr>
          <w:rFonts w:ascii="Arial" w:hAnsi="Arial" w:cs="Arial"/>
          <w:b/>
          <w:sz w:val="20"/>
          <w:lang w:val="en-GB"/>
        </w:rPr>
        <w:t xml:space="preserve">PAYMENTS, MONETARY OBLIGATIONS, AND RETENTIONS </w:t>
      </w:r>
    </w:p>
    <w:p w14:paraId="6F7505A5" w14:textId="31E5B369" w:rsidR="00984CC2" w:rsidRPr="00810662" w:rsidRDefault="00EC5100" w:rsidP="00EC5100">
      <w:pPr>
        <w:numPr>
          <w:ilvl w:val="1"/>
          <w:numId w:val="25"/>
        </w:numPr>
        <w:spacing w:after="60"/>
        <w:ind w:left="0" w:firstLine="0"/>
        <w:jc w:val="both"/>
        <w:rPr>
          <w:rFonts w:ascii="Arial" w:hAnsi="Arial" w:cs="Arial"/>
          <w:lang w:val="en-GB"/>
        </w:rPr>
      </w:pPr>
      <w:r w:rsidRPr="00810662">
        <w:rPr>
          <w:rFonts w:ascii="Arial" w:hAnsi="Arial" w:cs="Arial"/>
          <w:lang w:val="en-GB"/>
        </w:rPr>
        <w:t xml:space="preserve">The Buyer shall pay </w:t>
      </w:r>
      <w:r w:rsidR="00984CC2" w:rsidRPr="00810662">
        <w:rPr>
          <w:rFonts w:ascii="Arial" w:hAnsi="Arial" w:cs="Arial"/>
          <w:lang w:val="en-GB"/>
        </w:rPr>
        <w:t xml:space="preserve">the amount specified in Clause 2.3 of the Contract </w:t>
      </w:r>
      <w:r w:rsidRPr="00810662">
        <w:rPr>
          <w:rFonts w:ascii="Arial" w:hAnsi="Arial" w:cs="Arial"/>
          <w:lang w:val="en-GB"/>
        </w:rPr>
        <w:t>to the Service Provider</w:t>
      </w:r>
      <w:r w:rsidR="00E04323" w:rsidRPr="00810662">
        <w:rPr>
          <w:rFonts w:ascii="Arial" w:hAnsi="Arial" w:cs="Arial"/>
          <w:lang w:val="en-GB"/>
        </w:rPr>
        <w:t xml:space="preserve"> </w:t>
      </w:r>
      <w:r w:rsidR="005A085D" w:rsidRPr="00810662">
        <w:rPr>
          <w:rFonts w:ascii="Arial" w:hAnsi="Arial" w:cs="Arial"/>
          <w:lang w:val="en-GB"/>
        </w:rPr>
        <w:t xml:space="preserve">in advance </w:t>
      </w:r>
      <w:r w:rsidR="00E04323" w:rsidRPr="00810662">
        <w:rPr>
          <w:rFonts w:ascii="Arial" w:hAnsi="Arial" w:cs="Arial"/>
          <w:lang w:val="en-GB"/>
        </w:rPr>
        <w:t xml:space="preserve">for the </w:t>
      </w:r>
      <w:r w:rsidRPr="00810662">
        <w:rPr>
          <w:rFonts w:ascii="Arial" w:hAnsi="Arial" w:cs="Arial"/>
          <w:lang w:val="en-GB"/>
        </w:rPr>
        <w:t xml:space="preserve">Services </w:t>
      </w:r>
      <w:r w:rsidR="005A085D" w:rsidRPr="00810662">
        <w:rPr>
          <w:rFonts w:ascii="Arial" w:hAnsi="Arial" w:cs="Arial"/>
          <w:lang w:val="en-GB"/>
        </w:rPr>
        <w:t xml:space="preserve">to be </w:t>
      </w:r>
      <w:r w:rsidRPr="00810662">
        <w:rPr>
          <w:rFonts w:ascii="Arial" w:hAnsi="Arial" w:cs="Arial"/>
          <w:lang w:val="en-GB"/>
        </w:rPr>
        <w:t xml:space="preserve">rendered </w:t>
      </w:r>
      <w:r w:rsidR="005A085D" w:rsidRPr="00810662">
        <w:rPr>
          <w:rFonts w:ascii="Arial" w:hAnsi="Arial" w:cs="Arial"/>
          <w:lang w:val="en-GB"/>
        </w:rPr>
        <w:t>during all the Contract term</w:t>
      </w:r>
      <w:r w:rsidR="00984CC2" w:rsidRPr="00810662">
        <w:rPr>
          <w:rFonts w:ascii="Arial" w:hAnsi="Arial" w:cs="Arial"/>
          <w:lang w:val="en-GB"/>
        </w:rPr>
        <w:t xml:space="preserve"> </w:t>
      </w:r>
      <w:r w:rsidRPr="00810662">
        <w:rPr>
          <w:rFonts w:ascii="Arial" w:hAnsi="Arial" w:cs="Arial"/>
          <w:lang w:val="en-GB"/>
        </w:rPr>
        <w:t xml:space="preserve">within 30 </w:t>
      </w:r>
      <w:r w:rsidRPr="00810662">
        <w:rPr>
          <w:rFonts w:ascii="Arial" w:hAnsi="Arial" w:cs="Arial"/>
          <w:iCs/>
          <w:lang w:val="en-GB"/>
        </w:rPr>
        <w:t xml:space="preserve">(thirty) </w:t>
      </w:r>
      <w:r w:rsidRPr="00810662">
        <w:rPr>
          <w:rFonts w:ascii="Arial" w:hAnsi="Arial" w:cs="Arial"/>
          <w:lang w:val="en-GB"/>
        </w:rPr>
        <w:t xml:space="preserve">calendar days </w:t>
      </w:r>
      <w:r w:rsidRPr="00810662">
        <w:rPr>
          <w:rFonts w:ascii="Arial" w:hAnsi="Arial" w:cs="Arial"/>
          <w:iCs/>
          <w:lang w:val="en-GB"/>
        </w:rPr>
        <w:t>of receipt of the Invoice.</w:t>
      </w:r>
      <w:r w:rsidR="00F31EB6" w:rsidRPr="00810662">
        <w:rPr>
          <w:rFonts w:ascii="Arial" w:hAnsi="Arial" w:cs="Arial"/>
          <w:iCs/>
          <w:lang w:val="en-GB"/>
        </w:rPr>
        <w:t xml:space="preserve"> </w:t>
      </w:r>
    </w:p>
    <w:p w14:paraId="5403F290" w14:textId="3AE683E2" w:rsidR="00EC5100" w:rsidRPr="00810662" w:rsidRDefault="00984CC2" w:rsidP="00EC5100">
      <w:pPr>
        <w:numPr>
          <w:ilvl w:val="1"/>
          <w:numId w:val="25"/>
        </w:numPr>
        <w:spacing w:after="60"/>
        <w:ind w:left="0" w:firstLine="0"/>
        <w:jc w:val="both"/>
        <w:rPr>
          <w:rFonts w:ascii="Arial" w:hAnsi="Arial" w:cs="Arial"/>
          <w:lang w:val="en-GB"/>
        </w:rPr>
      </w:pPr>
      <w:r w:rsidRPr="00810662">
        <w:rPr>
          <w:rFonts w:ascii="Arial" w:hAnsi="Arial" w:cs="Arial"/>
          <w:iCs/>
          <w:lang w:val="en-GB"/>
        </w:rPr>
        <w:t>In case the</w:t>
      </w:r>
      <w:r w:rsidR="00F31EB6" w:rsidRPr="00810662">
        <w:rPr>
          <w:rFonts w:ascii="Arial" w:hAnsi="Arial" w:cs="Arial"/>
          <w:iCs/>
          <w:lang w:val="en-GB"/>
        </w:rPr>
        <w:t xml:space="preserve"> Contract is terminated </w:t>
      </w:r>
      <w:r w:rsidRPr="00810662">
        <w:rPr>
          <w:rFonts w:ascii="Arial" w:hAnsi="Arial" w:cs="Arial"/>
          <w:iCs/>
          <w:lang w:val="en-GB"/>
        </w:rPr>
        <w:t>due to</w:t>
      </w:r>
      <w:r w:rsidR="00F31EB6" w:rsidRPr="00810662">
        <w:rPr>
          <w:rFonts w:ascii="Arial" w:hAnsi="Arial" w:cs="Arial"/>
          <w:iCs/>
          <w:lang w:val="en-GB"/>
        </w:rPr>
        <w:t xml:space="preserve"> Service provider’s fault, Service provider shall </w:t>
      </w:r>
      <w:r w:rsidRPr="00810662">
        <w:rPr>
          <w:rFonts w:ascii="Arial" w:hAnsi="Arial" w:cs="Arial"/>
          <w:iCs/>
          <w:lang w:val="en-GB"/>
        </w:rPr>
        <w:t xml:space="preserve">return the part of the amount specified in Clause 6.1 of the Contract for the period of non-provision of services. </w:t>
      </w:r>
    </w:p>
    <w:p w14:paraId="27C3FE7D" w14:textId="54209F28" w:rsidR="00CE535A" w:rsidRPr="00810662" w:rsidRDefault="00CE535A" w:rsidP="00961880">
      <w:pPr>
        <w:pStyle w:val="ListParagraph"/>
        <w:numPr>
          <w:ilvl w:val="1"/>
          <w:numId w:val="25"/>
        </w:numPr>
        <w:spacing w:before="60" w:after="60"/>
        <w:ind w:left="0" w:firstLine="0"/>
        <w:contextualSpacing w:val="0"/>
        <w:jc w:val="both"/>
        <w:rPr>
          <w:rFonts w:ascii="Arial" w:hAnsi="Arial" w:cs="Arial"/>
          <w:iCs/>
          <w:lang w:val="en-GB"/>
        </w:rPr>
      </w:pPr>
      <w:r w:rsidRPr="00810662">
        <w:rPr>
          <w:rFonts w:ascii="Arial" w:hAnsi="Arial" w:cs="Arial"/>
          <w:iCs/>
          <w:lang w:val="en-GB"/>
        </w:rPr>
        <w:t xml:space="preserve">The maximum amount of liquidated damages and/or penalties payable by the Service Provider under this Contract shall not exceed the total price of the Services as set out in Clause 2.3 of the Contract. </w:t>
      </w:r>
    </w:p>
    <w:p w14:paraId="0A651FAC" w14:textId="283D639D" w:rsidR="00DA391E" w:rsidRPr="00810662" w:rsidRDefault="00DA391E" w:rsidP="00961880">
      <w:pPr>
        <w:pStyle w:val="ListParagraph"/>
        <w:numPr>
          <w:ilvl w:val="1"/>
          <w:numId w:val="25"/>
        </w:numPr>
        <w:spacing w:before="60" w:after="60"/>
        <w:ind w:left="0" w:firstLine="0"/>
        <w:contextualSpacing w:val="0"/>
        <w:jc w:val="both"/>
        <w:rPr>
          <w:rFonts w:ascii="Arial" w:hAnsi="Arial" w:cs="Arial"/>
          <w:iCs/>
          <w:lang w:val="en-GB"/>
        </w:rPr>
      </w:pPr>
      <w:r w:rsidRPr="00810662">
        <w:rPr>
          <w:rFonts w:ascii="Arial" w:hAnsi="Arial" w:cs="Arial"/>
          <w:iCs/>
          <w:lang w:val="en-GB"/>
        </w:rPr>
        <w:t>The Buyer reserves the right to suspend payment for the Services if there are uncorrected deficiencies in the provision of the Services until all deficiencies have been corrected. Payments to the Service Provider may be suspended if the invoice submitted contains an incorrect amount or scope.</w:t>
      </w:r>
    </w:p>
    <w:p w14:paraId="053E398B" w14:textId="0A7C6ABF" w:rsidR="009A5015" w:rsidRPr="00810662" w:rsidRDefault="009A5015" w:rsidP="009A5015">
      <w:pPr>
        <w:numPr>
          <w:ilvl w:val="1"/>
          <w:numId w:val="25"/>
        </w:numPr>
        <w:spacing w:after="60"/>
        <w:ind w:left="0" w:firstLine="0"/>
        <w:jc w:val="both"/>
        <w:rPr>
          <w:rFonts w:ascii="Arial" w:hAnsi="Arial" w:cs="Arial"/>
          <w:lang w:val="en-GB"/>
        </w:rPr>
      </w:pPr>
      <w:r w:rsidRPr="00810662">
        <w:rPr>
          <w:rFonts w:ascii="Arial" w:hAnsi="Arial" w:cs="Arial"/>
          <w:lang w:val="en-GB"/>
        </w:rPr>
        <w:t xml:space="preserve">Payment for the Services shall be deemed to be made on the date on which the Buyer's bank debits the amount payable from the Buyer's bank account. The Buyer shall not be liable and the Buyer shall not be deemed to be in breach of the payment terms set out in this Contract if funds debited from the Buyer's bank account for payment for the Services are withheld for any reason (e.g., in connection with the prevention of money laundering and terrorist financing) or returned to the Customer by any bank or correspondent for reasons unrelated to the Customer. </w:t>
      </w:r>
    </w:p>
    <w:p w14:paraId="6217D1A4" w14:textId="390BEAA2" w:rsidR="00DA391E" w:rsidRPr="00810662" w:rsidRDefault="00DA391E" w:rsidP="009A5015">
      <w:pPr>
        <w:numPr>
          <w:ilvl w:val="1"/>
          <w:numId w:val="25"/>
        </w:numPr>
        <w:spacing w:after="60"/>
        <w:ind w:left="0" w:firstLine="0"/>
        <w:jc w:val="both"/>
        <w:rPr>
          <w:rFonts w:ascii="Arial" w:hAnsi="Arial" w:cs="Arial"/>
          <w:lang w:val="en-GB"/>
        </w:rPr>
      </w:pPr>
      <w:r w:rsidRPr="00810662">
        <w:rPr>
          <w:rFonts w:ascii="Arial" w:hAnsi="Arial" w:cs="Arial"/>
          <w:lang w:val="en-GB"/>
        </w:rPr>
        <w:t>The Buyer may at any time verify the Service Provider's compliance with Clause 3.5 of this Contract by requesting a report or by inspecting the Service Provider during the performance of the Services, and a fine of EUR 100 shall be imposed in the event of a failure to comply with this requirement.</w:t>
      </w:r>
    </w:p>
    <w:p w14:paraId="2EB81E1D" w14:textId="77777777" w:rsidR="003B6CFD" w:rsidRPr="00810662" w:rsidRDefault="003B6CFD" w:rsidP="00CB38F4">
      <w:pPr>
        <w:spacing w:after="60"/>
        <w:jc w:val="both"/>
        <w:rPr>
          <w:rFonts w:ascii="Arial" w:hAnsi="Arial" w:cs="Arial"/>
          <w:iCs/>
          <w:lang w:val="en-GB"/>
        </w:rPr>
      </w:pPr>
    </w:p>
    <w:p w14:paraId="6867FF45" w14:textId="258FBDC7" w:rsidR="00187801" w:rsidRPr="00810662" w:rsidRDefault="004016AD" w:rsidP="00961880">
      <w:pPr>
        <w:pStyle w:val="BodyTextIndent"/>
        <w:numPr>
          <w:ilvl w:val="0"/>
          <w:numId w:val="25"/>
        </w:numPr>
        <w:spacing w:after="60"/>
        <w:ind w:left="0" w:firstLine="0"/>
        <w:jc w:val="center"/>
        <w:rPr>
          <w:rFonts w:ascii="Arial" w:hAnsi="Arial" w:cs="Arial"/>
          <w:b/>
          <w:sz w:val="20"/>
          <w:lang w:val="en-GB"/>
        </w:rPr>
      </w:pPr>
      <w:r w:rsidRPr="00810662">
        <w:rPr>
          <w:rFonts w:ascii="Arial" w:hAnsi="Arial" w:cs="Arial"/>
          <w:b/>
          <w:sz w:val="20"/>
          <w:lang w:val="en-GB"/>
        </w:rPr>
        <w:t xml:space="preserve">ENTRY INTO FORCE AND VALIDITY OF THE CONTRACT </w:t>
      </w:r>
    </w:p>
    <w:p w14:paraId="7F40065D" w14:textId="08CE4269" w:rsidR="007D1C15" w:rsidRPr="00810662" w:rsidRDefault="002A1574" w:rsidP="002A1574">
      <w:pPr>
        <w:jc w:val="both"/>
        <w:rPr>
          <w:rFonts w:ascii="Arial" w:hAnsi="Arial" w:cs="Arial"/>
          <w:lang w:val="en-GB"/>
        </w:rPr>
      </w:pPr>
      <w:r w:rsidRPr="00810662">
        <w:rPr>
          <w:rFonts w:ascii="Arial" w:hAnsi="Arial" w:cs="Arial"/>
          <w:lang w:val="en-GB"/>
        </w:rPr>
        <w:t xml:space="preserve">7.1.      This Contract shall enter into force upon signature by the Parties and shall remain in force until the Parties' contractual obligations have been fully performed. The Services are provided for 12 months. </w:t>
      </w:r>
    </w:p>
    <w:p w14:paraId="3B1A204E" w14:textId="7FAFB75B" w:rsidR="00C85F40" w:rsidRPr="00810662" w:rsidRDefault="002A1574" w:rsidP="00E523EA">
      <w:pPr>
        <w:jc w:val="both"/>
        <w:rPr>
          <w:rFonts w:ascii="Arial" w:hAnsi="Arial" w:cs="Arial"/>
          <w:lang w:val="en-GB"/>
        </w:rPr>
      </w:pPr>
      <w:r w:rsidRPr="00810662">
        <w:rPr>
          <w:rFonts w:ascii="Arial" w:hAnsi="Arial" w:cs="Arial"/>
          <w:lang w:val="en-GB"/>
        </w:rPr>
        <w:t xml:space="preserve">7.2.      </w:t>
      </w:r>
      <w:r w:rsidR="00273455" w:rsidRPr="00810662">
        <w:rPr>
          <w:rFonts w:ascii="Arial" w:hAnsi="Arial" w:cs="Arial"/>
          <w:lang w:val="en-GB"/>
        </w:rPr>
        <w:t>Upon expiry of the Contract, the Service Provider will have to delete the Buyer's account data at the individual request of the Buyer in writing</w:t>
      </w:r>
      <w:r w:rsidRPr="00810662">
        <w:rPr>
          <w:rFonts w:ascii="Arial" w:hAnsi="Arial" w:cs="Arial"/>
          <w:lang w:val="en-GB"/>
        </w:rPr>
        <w:t>. The Service Provider will also be required to delete all existing databases.  The termination of the Contract shall not affect those obligations arising out of the Contract which, by their nature and substance, shall survive its termination.</w:t>
      </w:r>
    </w:p>
    <w:p w14:paraId="5089F342" w14:textId="77777777" w:rsidR="00C122F9" w:rsidRPr="00810662" w:rsidRDefault="00C122F9" w:rsidP="00E523EA">
      <w:pPr>
        <w:jc w:val="both"/>
        <w:rPr>
          <w:rFonts w:ascii="Arial" w:hAnsi="Arial" w:cs="Arial"/>
          <w:lang w:val="en-GB"/>
        </w:rPr>
      </w:pPr>
    </w:p>
    <w:p w14:paraId="274BF3A0" w14:textId="6DE7CC90" w:rsidR="00A13973" w:rsidRPr="00810662" w:rsidRDefault="00A13973" w:rsidP="00961880">
      <w:pPr>
        <w:pStyle w:val="BodyTextIndent"/>
        <w:numPr>
          <w:ilvl w:val="0"/>
          <w:numId w:val="25"/>
        </w:numPr>
        <w:spacing w:after="60"/>
        <w:ind w:left="0" w:firstLine="0"/>
        <w:jc w:val="center"/>
        <w:rPr>
          <w:rFonts w:ascii="Arial" w:hAnsi="Arial" w:cs="Arial"/>
          <w:b/>
          <w:sz w:val="20"/>
          <w:u w:val="single"/>
          <w:lang w:val="en-GB"/>
        </w:rPr>
      </w:pPr>
      <w:r w:rsidRPr="00810662">
        <w:rPr>
          <w:rFonts w:ascii="Arial" w:hAnsi="Arial" w:cs="Arial"/>
          <w:b/>
          <w:sz w:val="20"/>
          <w:u w:val="single"/>
          <w:lang w:val="en-GB"/>
        </w:rPr>
        <w:t>SPECIAL</w:t>
      </w:r>
      <w:r w:rsidRPr="00810662">
        <w:rPr>
          <w:rFonts w:ascii="Arial" w:hAnsi="Arial" w:cs="Arial"/>
          <w:b/>
          <w:bCs/>
          <w:sz w:val="20"/>
          <w:lang w:val="en-GB"/>
        </w:rPr>
        <w:t xml:space="preserve"> </w:t>
      </w:r>
      <w:r w:rsidRPr="00810662">
        <w:rPr>
          <w:rFonts w:ascii="Arial" w:hAnsi="Arial" w:cs="Arial"/>
          <w:b/>
          <w:sz w:val="20"/>
          <w:u w:val="single"/>
          <w:lang w:val="en-GB"/>
        </w:rPr>
        <w:t>TERMS</w:t>
      </w:r>
    </w:p>
    <w:p w14:paraId="42E53BB8" w14:textId="77777777" w:rsidR="00854B91" w:rsidRPr="00810662" w:rsidRDefault="00854B91" w:rsidP="00854B91">
      <w:pPr>
        <w:pStyle w:val="BodyTextIndent"/>
        <w:spacing w:after="60"/>
        <w:ind w:firstLine="0"/>
        <w:rPr>
          <w:rFonts w:ascii="Arial" w:hAnsi="Arial" w:cs="Arial"/>
          <w:b/>
          <w:sz w:val="20"/>
          <w:u w:val="single"/>
          <w:lang w:val="en-GB"/>
        </w:rPr>
      </w:pPr>
    </w:p>
    <w:p w14:paraId="4EAB8F90" w14:textId="6BD65921" w:rsidR="005F2362" w:rsidRPr="00810662" w:rsidRDefault="005F2362" w:rsidP="00383F92">
      <w:pPr>
        <w:pStyle w:val="ListParagraph"/>
        <w:numPr>
          <w:ilvl w:val="1"/>
          <w:numId w:val="25"/>
        </w:numPr>
        <w:ind w:left="0" w:firstLine="0"/>
        <w:jc w:val="both"/>
        <w:rPr>
          <w:rFonts w:ascii="Arial" w:hAnsi="Arial" w:cs="Arial"/>
          <w:iCs/>
          <w:lang w:val="en-GB"/>
        </w:rPr>
      </w:pPr>
      <w:r w:rsidRPr="00810662">
        <w:rPr>
          <w:rFonts w:ascii="Arial" w:hAnsi="Arial" w:cs="Arial"/>
          <w:iCs/>
          <w:lang w:val="en-GB"/>
        </w:rPr>
        <w:lastRenderedPageBreak/>
        <w:t>The Parties shall sign a confidentiality agreement in accordance with Clause 13.8 of the Contract GP in the form provided by the Buyer (Annex to Contract No. 4</w:t>
      </w:r>
      <w:r w:rsidR="008C76F3" w:rsidRPr="00810662">
        <w:rPr>
          <w:rFonts w:ascii="Arial" w:hAnsi="Arial" w:cs="Arial"/>
          <w:iCs/>
          <w:lang w:val="en-GB"/>
        </w:rPr>
        <w:t>).</w:t>
      </w:r>
      <w:r w:rsidRPr="00810662">
        <w:rPr>
          <w:rFonts w:ascii="Arial" w:hAnsi="Arial" w:cs="Arial"/>
          <w:iCs/>
          <w:lang w:val="en-GB"/>
        </w:rPr>
        <w:t xml:space="preserve"> This Agreement is a prerequisite for the entry into force of the Contract.</w:t>
      </w:r>
    </w:p>
    <w:p w14:paraId="49DAC5C9" w14:textId="2369DC27" w:rsidR="002A0D1F" w:rsidRPr="00810662" w:rsidRDefault="00373A3C" w:rsidP="00F5564B">
      <w:pPr>
        <w:numPr>
          <w:ilvl w:val="1"/>
          <w:numId w:val="25"/>
        </w:numPr>
        <w:spacing w:after="60"/>
        <w:ind w:left="0" w:hanging="10"/>
        <w:jc w:val="both"/>
        <w:rPr>
          <w:rFonts w:ascii="Arial" w:hAnsi="Arial" w:cs="Arial"/>
          <w:lang w:val="en-GB"/>
        </w:rPr>
      </w:pPr>
      <w:r w:rsidRPr="00810662">
        <w:rPr>
          <w:rFonts w:ascii="Arial" w:hAnsi="Arial" w:cs="Arial"/>
          <w:lang w:val="en-GB"/>
        </w:rPr>
        <w:t xml:space="preserve">The Service Provider confirms that the circumstances resulting from the unfavourable epidemiological situation caused by the coronavirus infection (COVID-19) caused by the decisions of the competent state and/or municipal authorities of the Republic of Lithuania or of other countries, which impose restrictions on the movement of persons and/or economic activities, shall not be considered as force majeure and shall not relieve the Service Provider of its liability for the non-performance of the contract. </w:t>
      </w:r>
    </w:p>
    <w:p w14:paraId="68E28D74" w14:textId="03B2E790" w:rsidR="002A0D1F" w:rsidRPr="00810662" w:rsidRDefault="00F5564B" w:rsidP="00F5564B">
      <w:pPr>
        <w:numPr>
          <w:ilvl w:val="1"/>
          <w:numId w:val="25"/>
        </w:numPr>
        <w:spacing w:after="60"/>
        <w:ind w:left="0" w:hanging="10"/>
        <w:jc w:val="both"/>
        <w:rPr>
          <w:rFonts w:ascii="Arial" w:hAnsi="Arial" w:cs="Arial"/>
          <w:lang w:val="en-GB"/>
        </w:rPr>
      </w:pPr>
      <w:r w:rsidRPr="00810662">
        <w:rPr>
          <w:rFonts w:ascii="Arial" w:hAnsi="Arial" w:cs="Arial"/>
          <w:lang w:val="en-GB"/>
        </w:rPr>
        <w:t xml:space="preserve">The Parties have agreed that if new circumstances arise after the conclusion of the Contract which restrict the activities of the Service Provider to a greater extent or in a different manner than known at the time of the conclusion of the Contract and which prevent the Service Provider from fulfilling its contractual obligations, then the Service Provider may be relieved of its civil liability for non-performance, only if the Service Provider proves that the circumstances relied on by the Service Provider are of such a magnitude and nature that no prudent and careful businessman could have controlled and foreseen at the time of the conclusion of the contract and that the Service Provider could not, by the exercise of due diligence, have prevented the occurrence of the circumstances or their consequences. </w:t>
      </w:r>
    </w:p>
    <w:p w14:paraId="0B0EFAA0" w14:textId="77777777" w:rsidR="0090248C" w:rsidRPr="00810662" w:rsidRDefault="00373A3C" w:rsidP="0090248C">
      <w:pPr>
        <w:numPr>
          <w:ilvl w:val="1"/>
          <w:numId w:val="25"/>
        </w:numPr>
        <w:spacing w:after="60"/>
        <w:ind w:left="0" w:hanging="10"/>
        <w:jc w:val="both"/>
        <w:rPr>
          <w:rFonts w:ascii="Arial" w:hAnsi="Arial" w:cs="Arial"/>
          <w:lang w:val="en-GB"/>
        </w:rPr>
      </w:pPr>
      <w:r w:rsidRPr="00810662">
        <w:rPr>
          <w:rFonts w:ascii="Arial" w:hAnsi="Arial" w:cs="Arial"/>
          <w:lang w:val="en-GB"/>
        </w:rPr>
        <w:t>If the Service Provider is unable to perform its obligations under the Contract, it must submit a request to the Buyer in accordance with the procedure set out in the Contract, including details of the specific unforeseen circumstances (e.g., restrictions on the company's activities, governmental bans on the export of the goods concerned, etc.), and the reasons for the unforeseeable disruption of the Contract, which the Service Provider was not able to foresee at the time of conclusion of the Contract. In order to be exempted from civil liability, the Service Provider must provide all the information requested by the Buyer and specified in the contract, together with the documents supporting this information.</w:t>
      </w:r>
    </w:p>
    <w:p w14:paraId="60705BDE" w14:textId="1E72C9EA" w:rsidR="00324785" w:rsidRPr="00810662" w:rsidRDefault="00E54DB0" w:rsidP="0090248C">
      <w:pPr>
        <w:numPr>
          <w:ilvl w:val="1"/>
          <w:numId w:val="25"/>
        </w:numPr>
        <w:spacing w:after="60"/>
        <w:ind w:left="0" w:hanging="10"/>
        <w:jc w:val="both"/>
        <w:rPr>
          <w:rFonts w:ascii="Arial" w:hAnsi="Arial" w:cs="Arial"/>
          <w:lang w:val="en-GB"/>
        </w:rPr>
      </w:pPr>
      <w:r w:rsidRPr="00810662">
        <w:rPr>
          <w:rFonts w:ascii="Arial" w:hAnsi="Arial" w:cs="Arial"/>
          <w:lang w:val="en-GB"/>
        </w:rPr>
        <w:t xml:space="preserve">Corruption of any kind is not tolerated. The Buyer shall have the right to unilaterally terminate the Contract if the Service Provider (including any of the Service Provider's employees, agents, subcontractors, representatives and others) gives or offers (directly or indirectly) to any of the Buyer's employees, any benefit in the form of an item of property, gratuity, commission, services or other tangible or intangible benefit as an inducement or reward for doing or refraining from doing any act in connection with this Contract or for showing or refraining from showing favouritism or disfavour to any person in connection with this Contract (a bribe). In the event of termination of the Contract by the Buyer on this basis, the Service Provider shall reimburse the Buyer for all costs incurred by the Buyer in completing the performance of the Contract and shall indemnify the Buyer for all losses incurred as a result of the termination of the Contract. </w:t>
      </w:r>
    </w:p>
    <w:p w14:paraId="5F758ADB" w14:textId="2B4848E9" w:rsidR="00324785" w:rsidRPr="00810662" w:rsidRDefault="00324785" w:rsidP="00324785">
      <w:pPr>
        <w:numPr>
          <w:ilvl w:val="1"/>
          <w:numId w:val="25"/>
        </w:numPr>
        <w:spacing w:after="60"/>
        <w:ind w:left="0" w:hanging="10"/>
        <w:jc w:val="both"/>
        <w:rPr>
          <w:rFonts w:ascii="Arial" w:hAnsi="Arial" w:cs="Arial"/>
          <w:color w:val="FF0000"/>
          <w:lang w:val="en-GB"/>
        </w:rPr>
      </w:pPr>
      <w:r w:rsidRPr="00810662">
        <w:rPr>
          <w:rFonts w:ascii="Arial" w:hAnsi="Arial" w:cs="Arial"/>
          <w:lang w:val="en-GB"/>
        </w:rPr>
        <w:t xml:space="preserve">The Parties agree that the Buyer shall have the right to unilaterally terminate any or all of its contracts with the Service Provider immediately, without any penalty, indemnity, compensation or refund to the Service Provider and/or its subcontractor, and that the Buyer may cancel any or all Orders and/or suspend the performance, in whole or in part, of any of its contracts with the Service Provider, in the event of economic or other international sanctions being imposed on the Service Provider and/or its ultimate beneficiary (i.e., a natural person who, directly and/or indirectly, acting alone or jointly with other persons, is the ultimate owner of the Service Provider and/or controls and/or exercises control or direction over the Service Provider and/or its management) and/or any natural or legal person related to the recipient and/or the recipient and/or its beneficiary. In the event of any conflict between the provisions of this Clause and the provisions of Clause 3.6 of the Contract GP, the provisions of this Clause shall prevail. </w:t>
      </w:r>
      <w:r w:rsidR="00763B4E" w:rsidRPr="00810662">
        <w:rPr>
          <w:rFonts w:ascii="Arial" w:hAnsi="Arial" w:cs="Arial"/>
          <w:lang w:val="en-GB"/>
        </w:rPr>
        <w:t>If</w:t>
      </w:r>
      <w:r w:rsidRPr="00810662">
        <w:rPr>
          <w:rFonts w:ascii="Arial" w:hAnsi="Arial" w:cs="Arial"/>
          <w:lang w:val="en-GB"/>
        </w:rPr>
        <w:t xml:space="preserve"> the failure or improper performance by the Service Provider of its obligations under the Contract results in the Buyer being subject to fines, penalties, etc., imposed by the competent authorities (e.g., the Buyer being obliged to carry out certain actions, etc.), the Service Provider shall be liable to indemnify the Buyer for any damages suffered by the Buyer as a result thereof.</w:t>
      </w:r>
    </w:p>
    <w:p w14:paraId="532E16A8" w14:textId="14296DDA" w:rsidR="005F2362" w:rsidRPr="00810662" w:rsidRDefault="005F2362" w:rsidP="005F2362">
      <w:pPr>
        <w:numPr>
          <w:ilvl w:val="1"/>
          <w:numId w:val="25"/>
        </w:numPr>
        <w:spacing w:after="60"/>
        <w:ind w:left="0" w:firstLine="0"/>
        <w:jc w:val="both"/>
        <w:rPr>
          <w:rFonts w:ascii="Arial" w:hAnsi="Arial" w:cs="Arial"/>
          <w:lang w:val="en-GB"/>
        </w:rPr>
      </w:pPr>
      <w:r w:rsidRPr="00810662">
        <w:rPr>
          <w:rFonts w:ascii="Arial" w:hAnsi="Arial" w:cs="Arial"/>
          <w:lang w:val="en-GB"/>
        </w:rPr>
        <w:t xml:space="preserve">As the Buyer and its relations with third parties are subject to the Resolution of the Board of the Bank of Lithuania No. 03-174 of 26 November 2020 “On the Approval of the Description of Information and Communication Technologies and Security Risk Management Requirements”, the Service Provider undertakes to provide training to its own employees, and if it uses third parties (e.g., subcontractors), to provide training in the field of information security and related areas </w:t>
      </w:r>
      <w:r w:rsidR="00763B4E" w:rsidRPr="00810662">
        <w:rPr>
          <w:rFonts w:ascii="Arial" w:hAnsi="Arial" w:cs="Arial"/>
          <w:lang w:val="en-GB"/>
        </w:rPr>
        <w:t>to</w:t>
      </w:r>
      <w:r w:rsidRPr="00810662">
        <w:rPr>
          <w:rFonts w:ascii="Arial" w:hAnsi="Arial" w:cs="Arial"/>
          <w:lang w:val="en-GB"/>
        </w:rPr>
        <w:t xml:space="preserve"> reduce the incidence of human error, theft, fraud, abuse, or loss, and to eliminate the risk of security risks in those areas. This training must be carried out at least once a year. The Service Provider shall immediately inform the Buyer if additional information is required for this training. The Service Provider shall promptly provide information on the provision of such training upon request by the Buyer.</w:t>
      </w:r>
    </w:p>
    <w:p w14:paraId="2A280D30" w14:textId="77777777" w:rsidR="005F2362" w:rsidRPr="00810662" w:rsidRDefault="005F2362" w:rsidP="005F2362">
      <w:pPr>
        <w:numPr>
          <w:ilvl w:val="1"/>
          <w:numId w:val="25"/>
        </w:numPr>
        <w:spacing w:after="60"/>
        <w:ind w:left="0" w:firstLine="0"/>
        <w:jc w:val="both"/>
        <w:rPr>
          <w:rFonts w:ascii="Arial" w:hAnsi="Arial" w:cs="Arial"/>
          <w:lang w:val="en-GB"/>
        </w:rPr>
      </w:pPr>
      <w:r w:rsidRPr="00810662">
        <w:rPr>
          <w:rFonts w:ascii="Arial" w:hAnsi="Arial" w:cs="Arial"/>
          <w:lang w:val="en-GB"/>
        </w:rPr>
        <w:t>The Parties have agreed that the Buyer shall have the right to unilaterally terminate the Contract if, during the performance of the Contract, any of the grounds referred to in Article 58(4</w:t>
      </w:r>
      <w:r w:rsidRPr="00810662">
        <w:rPr>
          <w:rFonts w:ascii="Arial" w:hAnsi="Arial" w:cs="Arial"/>
          <w:vertAlign w:val="superscript"/>
          <w:lang w:val="en-GB"/>
        </w:rPr>
        <w:t>1</w:t>
      </w:r>
      <w:r w:rsidRPr="00810662">
        <w:rPr>
          <w:rFonts w:ascii="Arial" w:hAnsi="Arial" w:cs="Arial"/>
          <w:lang w:val="en-GB"/>
        </w:rPr>
        <w:t>) of the Law on Procurement by Contracting Entities in the Field of Water, Energy, Transport and Postal Services, and/or in Council Regulation (EU) No. 833/2014, as amended, and/or Council Regulation (EC) No. 765/2006, as amended, becomes apparent.</w:t>
      </w:r>
    </w:p>
    <w:p w14:paraId="6799F732" w14:textId="56AE8BEB" w:rsidR="00FD2D3A" w:rsidRPr="00810662" w:rsidRDefault="00FD2D3A" w:rsidP="00FD2D3A">
      <w:pPr>
        <w:numPr>
          <w:ilvl w:val="1"/>
          <w:numId w:val="25"/>
        </w:numPr>
        <w:spacing w:after="60"/>
        <w:ind w:left="0" w:firstLine="0"/>
        <w:jc w:val="both"/>
        <w:rPr>
          <w:rFonts w:ascii="Arial" w:hAnsi="Arial" w:cs="Arial"/>
          <w:lang w:val="en-GB"/>
        </w:rPr>
      </w:pPr>
      <w:r w:rsidRPr="00810662">
        <w:rPr>
          <w:rFonts w:ascii="Arial" w:hAnsi="Arial" w:cs="Arial"/>
          <w:lang w:val="en-GB"/>
        </w:rPr>
        <w:t xml:space="preserve">The Service Provider shall refrain from any action that may discredit or disparage the Buyer's business reputation and/or the dissemination of unfair opinions without sufficient factual basis. Breach of the obligation </w:t>
      </w:r>
      <w:r w:rsidRPr="00810662">
        <w:rPr>
          <w:rFonts w:ascii="Arial" w:hAnsi="Arial" w:cs="Arial"/>
          <w:lang w:val="en-GB"/>
        </w:rPr>
        <w:lastRenderedPageBreak/>
        <w:t>set out in this clause shall be deemed to be a material breach of the Contract entitling the Buyer to unilaterally terminate the Contract.</w:t>
      </w:r>
    </w:p>
    <w:p w14:paraId="317CE358" w14:textId="19262D66" w:rsidR="00FD2D3A" w:rsidRPr="00810662" w:rsidRDefault="00FD2D3A" w:rsidP="00F04B91">
      <w:pPr>
        <w:numPr>
          <w:ilvl w:val="1"/>
          <w:numId w:val="25"/>
        </w:numPr>
        <w:tabs>
          <w:tab w:val="left" w:pos="426"/>
        </w:tabs>
        <w:spacing w:after="60"/>
        <w:ind w:left="0" w:firstLine="0"/>
        <w:jc w:val="both"/>
        <w:rPr>
          <w:rFonts w:ascii="Arial" w:hAnsi="Arial" w:cs="Arial"/>
          <w:lang w:val="en-GB"/>
        </w:rPr>
      </w:pPr>
      <w:r w:rsidRPr="00810662">
        <w:rPr>
          <w:rFonts w:ascii="Arial" w:hAnsi="Arial" w:cs="Arial"/>
          <w:lang w:val="en-GB"/>
        </w:rPr>
        <w:t xml:space="preserve">The Supplier undertakes to uphold the values set out in the Buyer's Code of </w:t>
      </w:r>
      <w:r w:rsidR="00346BBE" w:rsidRPr="00810662">
        <w:rPr>
          <w:rFonts w:ascii="Arial" w:hAnsi="Arial" w:cs="Arial"/>
          <w:lang w:val="en-GB"/>
        </w:rPr>
        <w:t>Ethics</w:t>
      </w:r>
      <w:r w:rsidRPr="00810662">
        <w:rPr>
          <w:rFonts w:ascii="Arial" w:hAnsi="Arial" w:cs="Arial"/>
          <w:lang w:val="en-GB"/>
        </w:rPr>
        <w:t>, which is published on the Buyer's website www.post.lt.</w:t>
      </w:r>
    </w:p>
    <w:p w14:paraId="1A90B151" w14:textId="77777777" w:rsidR="005F2362" w:rsidRPr="00810662" w:rsidRDefault="005F2362" w:rsidP="005F2362">
      <w:pPr>
        <w:spacing w:after="60"/>
        <w:jc w:val="both"/>
        <w:rPr>
          <w:rFonts w:ascii="Arial" w:hAnsi="Arial" w:cs="Arial"/>
          <w:color w:val="FF0000"/>
          <w:lang w:val="en-GB"/>
        </w:rPr>
      </w:pPr>
    </w:p>
    <w:p w14:paraId="576C94F6" w14:textId="26C14B3E" w:rsidR="00E54DB0" w:rsidRPr="00810662" w:rsidRDefault="00E54DB0" w:rsidP="00324785">
      <w:pPr>
        <w:spacing w:after="60"/>
        <w:jc w:val="both"/>
        <w:rPr>
          <w:rFonts w:ascii="Arial" w:hAnsi="Arial" w:cs="Arial"/>
          <w:lang w:val="en-GB"/>
        </w:rPr>
      </w:pPr>
      <w:r w:rsidRPr="00810662">
        <w:rPr>
          <w:rFonts w:ascii="Arial" w:hAnsi="Arial" w:cs="Arial"/>
          <w:lang w:val="en-GB"/>
        </w:rPr>
        <w:t xml:space="preserve"> </w:t>
      </w:r>
    </w:p>
    <w:p w14:paraId="718BE12D" w14:textId="77777777" w:rsidR="00DD494D" w:rsidRPr="00810662" w:rsidRDefault="00DD494D" w:rsidP="00F04B91">
      <w:pPr>
        <w:pStyle w:val="BodyTextIndent"/>
        <w:tabs>
          <w:tab w:val="left" w:pos="426"/>
        </w:tabs>
        <w:spacing w:after="60"/>
        <w:ind w:firstLine="0"/>
        <w:rPr>
          <w:rFonts w:ascii="Arial" w:hAnsi="Arial" w:cs="Arial"/>
          <w:b/>
          <w:sz w:val="20"/>
          <w:lang w:val="en-GB"/>
        </w:rPr>
      </w:pPr>
    </w:p>
    <w:p w14:paraId="0ACBC320" w14:textId="77777777" w:rsidR="008631C5" w:rsidRPr="00810662" w:rsidRDefault="00C20F4A" w:rsidP="00074A57">
      <w:pPr>
        <w:pStyle w:val="BodyTextIndent"/>
        <w:numPr>
          <w:ilvl w:val="0"/>
          <w:numId w:val="25"/>
        </w:numPr>
        <w:spacing w:after="60"/>
        <w:ind w:left="0" w:firstLine="0"/>
        <w:jc w:val="center"/>
        <w:rPr>
          <w:rFonts w:ascii="Arial" w:hAnsi="Arial" w:cs="Arial"/>
          <w:b/>
          <w:sz w:val="20"/>
          <w:lang w:val="en-GB"/>
        </w:rPr>
      </w:pPr>
      <w:r w:rsidRPr="00810662">
        <w:rPr>
          <w:rFonts w:ascii="Arial" w:hAnsi="Arial" w:cs="Arial"/>
          <w:b/>
          <w:sz w:val="20"/>
          <w:lang w:val="en-GB"/>
        </w:rPr>
        <w:t>ANNEXES</w:t>
      </w:r>
    </w:p>
    <w:p w14:paraId="1E2539B3" w14:textId="06629526" w:rsidR="00ED09E8" w:rsidRPr="00810662" w:rsidRDefault="00ED09E8" w:rsidP="00074A57">
      <w:pPr>
        <w:pStyle w:val="BodyTextIndent"/>
        <w:numPr>
          <w:ilvl w:val="1"/>
          <w:numId w:val="25"/>
        </w:numPr>
        <w:spacing w:after="60"/>
        <w:ind w:left="0" w:firstLine="0"/>
        <w:rPr>
          <w:rFonts w:ascii="Arial" w:hAnsi="Arial" w:cs="Arial"/>
          <w:sz w:val="20"/>
          <w:lang w:val="en-GB"/>
        </w:rPr>
      </w:pPr>
      <w:r w:rsidRPr="00810662">
        <w:rPr>
          <w:rFonts w:ascii="Arial" w:hAnsi="Arial" w:cs="Arial"/>
          <w:sz w:val="20"/>
          <w:lang w:val="en-GB"/>
        </w:rPr>
        <w:t>Each Annex to this Contract shall form an integral part thereof. Each Party shall receive one copy of each Annex to the Contract.</w:t>
      </w:r>
    </w:p>
    <w:p w14:paraId="26C8A2C2" w14:textId="787EE6A7" w:rsidR="00980D13" w:rsidRPr="00810662" w:rsidRDefault="00980D13" w:rsidP="00074A57">
      <w:pPr>
        <w:pStyle w:val="BodyTextIndent"/>
        <w:numPr>
          <w:ilvl w:val="1"/>
          <w:numId w:val="25"/>
        </w:numPr>
        <w:spacing w:after="60"/>
        <w:ind w:left="0" w:firstLine="0"/>
        <w:rPr>
          <w:rFonts w:ascii="Arial" w:hAnsi="Arial" w:cs="Arial"/>
          <w:sz w:val="20"/>
          <w:lang w:val="en-GB"/>
        </w:rPr>
      </w:pPr>
      <w:r w:rsidRPr="00810662">
        <w:rPr>
          <w:rFonts w:ascii="Arial" w:hAnsi="Arial" w:cs="Arial"/>
          <w:sz w:val="20"/>
          <w:lang w:val="en-GB"/>
        </w:rPr>
        <w:t>Annexes to the Contract:</w:t>
      </w:r>
    </w:p>
    <w:p w14:paraId="2A49DC97" w14:textId="68A86902" w:rsidR="006A448C" w:rsidRPr="00810662" w:rsidRDefault="00660049" w:rsidP="00CB38F4">
      <w:pPr>
        <w:pStyle w:val="BodyTextIndent"/>
        <w:spacing w:after="60"/>
        <w:ind w:firstLine="0"/>
        <w:rPr>
          <w:rFonts w:ascii="Arial" w:hAnsi="Arial" w:cs="Arial"/>
          <w:sz w:val="20"/>
          <w:lang w:val="en-GB"/>
        </w:rPr>
      </w:pPr>
      <w:r w:rsidRPr="00810662">
        <w:rPr>
          <w:rFonts w:ascii="Arial" w:hAnsi="Arial" w:cs="Arial"/>
          <w:sz w:val="20"/>
          <w:lang w:val="en-GB"/>
        </w:rPr>
        <w:t>9.2.1. Annex to the Contract No. 1 — “Contact Persons”;</w:t>
      </w:r>
    </w:p>
    <w:p w14:paraId="6864D9DD" w14:textId="1FD17275" w:rsidR="00FF0FF1" w:rsidRPr="00810662" w:rsidRDefault="00660049" w:rsidP="00FF0FF1">
      <w:pPr>
        <w:pStyle w:val="BodyTextIndent"/>
        <w:spacing w:after="60"/>
        <w:ind w:firstLine="0"/>
        <w:rPr>
          <w:rFonts w:ascii="Arial" w:hAnsi="Arial" w:cs="Arial"/>
          <w:sz w:val="20"/>
          <w:lang w:val="en-GB"/>
        </w:rPr>
      </w:pPr>
      <w:r w:rsidRPr="00810662">
        <w:rPr>
          <w:rFonts w:ascii="Arial" w:hAnsi="Arial" w:cs="Arial"/>
          <w:sz w:val="20"/>
          <w:lang w:val="en-GB"/>
        </w:rPr>
        <w:t>9.2.2. Annex to the Contract No. 2 — “Technical Specification”.</w:t>
      </w:r>
    </w:p>
    <w:p w14:paraId="6EF93C08" w14:textId="412C83B0" w:rsidR="0090248C" w:rsidRPr="00810662" w:rsidRDefault="0090248C" w:rsidP="00FF0FF1">
      <w:pPr>
        <w:pStyle w:val="BodyTextIndent"/>
        <w:spacing w:after="60"/>
        <w:ind w:firstLine="0"/>
        <w:rPr>
          <w:rFonts w:ascii="Arial" w:hAnsi="Arial" w:cs="Arial"/>
          <w:sz w:val="20"/>
          <w:lang w:val="en-GB"/>
        </w:rPr>
      </w:pPr>
      <w:r w:rsidRPr="00810662">
        <w:rPr>
          <w:rFonts w:ascii="Arial" w:hAnsi="Arial" w:cs="Arial"/>
          <w:sz w:val="20"/>
          <w:lang w:val="en-GB"/>
        </w:rPr>
        <w:t>9.2.</w:t>
      </w:r>
      <w:r w:rsidR="00F04B91" w:rsidRPr="00810662">
        <w:rPr>
          <w:rFonts w:ascii="Arial" w:hAnsi="Arial" w:cs="Arial"/>
          <w:sz w:val="20"/>
          <w:lang w:val="en-GB"/>
        </w:rPr>
        <w:t>3</w:t>
      </w:r>
      <w:r w:rsidRPr="00810662">
        <w:rPr>
          <w:rFonts w:ascii="Arial" w:hAnsi="Arial" w:cs="Arial"/>
          <w:sz w:val="20"/>
          <w:lang w:val="en-GB"/>
        </w:rPr>
        <w:t xml:space="preserve">. Annex to the Contract No. </w:t>
      </w:r>
      <w:r w:rsidR="00F04B91" w:rsidRPr="00810662">
        <w:rPr>
          <w:rFonts w:ascii="Arial" w:hAnsi="Arial" w:cs="Arial"/>
          <w:sz w:val="20"/>
          <w:lang w:val="en-GB"/>
        </w:rPr>
        <w:t xml:space="preserve">3 </w:t>
      </w:r>
      <w:r w:rsidRPr="00810662">
        <w:rPr>
          <w:rFonts w:ascii="Arial" w:hAnsi="Arial" w:cs="Arial"/>
          <w:sz w:val="20"/>
          <w:lang w:val="en-GB"/>
        </w:rPr>
        <w:t>— “Confidentiality Agreement”;</w:t>
      </w:r>
    </w:p>
    <w:p w14:paraId="4C7E57A4" w14:textId="22A10DF9" w:rsidR="0090248C" w:rsidRPr="00810662" w:rsidRDefault="0090248C" w:rsidP="00FF0FF1">
      <w:pPr>
        <w:pStyle w:val="BodyTextIndent"/>
        <w:spacing w:after="60"/>
        <w:ind w:firstLine="0"/>
        <w:rPr>
          <w:rFonts w:ascii="Arial" w:hAnsi="Arial" w:cs="Arial"/>
          <w:sz w:val="20"/>
          <w:lang w:val="en-GB"/>
        </w:rPr>
      </w:pPr>
      <w:r w:rsidRPr="00810662">
        <w:rPr>
          <w:rFonts w:ascii="Arial" w:hAnsi="Arial" w:cs="Arial"/>
          <w:sz w:val="20"/>
          <w:lang w:val="en-GB"/>
        </w:rPr>
        <w:t>9.2.</w:t>
      </w:r>
      <w:r w:rsidR="00F04B91" w:rsidRPr="00810662">
        <w:rPr>
          <w:rFonts w:ascii="Arial" w:hAnsi="Arial" w:cs="Arial"/>
          <w:sz w:val="20"/>
          <w:lang w:val="en-GB"/>
        </w:rPr>
        <w:t>4</w:t>
      </w:r>
      <w:r w:rsidRPr="00810662">
        <w:rPr>
          <w:rFonts w:ascii="Arial" w:hAnsi="Arial" w:cs="Arial"/>
          <w:sz w:val="20"/>
          <w:lang w:val="en-GB"/>
        </w:rPr>
        <w:t xml:space="preserve">. Annex to the Contract No. </w:t>
      </w:r>
      <w:r w:rsidR="00F04B91" w:rsidRPr="00810662">
        <w:rPr>
          <w:rFonts w:ascii="Arial" w:hAnsi="Arial" w:cs="Arial"/>
          <w:sz w:val="20"/>
          <w:lang w:val="en-GB"/>
        </w:rPr>
        <w:t xml:space="preserve">4 </w:t>
      </w:r>
      <w:r w:rsidRPr="00810662">
        <w:rPr>
          <w:rFonts w:ascii="Arial" w:hAnsi="Arial" w:cs="Arial"/>
          <w:sz w:val="20"/>
          <w:lang w:val="en-GB"/>
        </w:rPr>
        <w:t>— “Agreement on the Processing of Personal Data”.</w:t>
      </w:r>
    </w:p>
    <w:p w14:paraId="558A1BE4" w14:textId="77777777" w:rsidR="00FF0FF1" w:rsidRPr="00810662" w:rsidRDefault="00FF0FF1" w:rsidP="00CB38F4">
      <w:pPr>
        <w:pStyle w:val="BodyTextIndent"/>
        <w:spacing w:after="60"/>
        <w:ind w:firstLine="0"/>
        <w:rPr>
          <w:rFonts w:ascii="Arial" w:hAnsi="Arial" w:cs="Arial"/>
          <w:sz w:val="20"/>
          <w:lang w:val="en-GB"/>
        </w:rPr>
      </w:pPr>
    </w:p>
    <w:p w14:paraId="7ADD1B94" w14:textId="77777777" w:rsidR="000871A4" w:rsidRPr="00810662" w:rsidRDefault="000871A4" w:rsidP="00CB38F4">
      <w:pPr>
        <w:pStyle w:val="BodyTextIndent"/>
        <w:spacing w:after="60"/>
        <w:ind w:firstLine="0"/>
        <w:rPr>
          <w:rFonts w:ascii="Arial" w:hAnsi="Arial" w:cs="Arial"/>
          <w:sz w:val="20"/>
          <w:lang w:val="en-GB"/>
        </w:rPr>
      </w:pPr>
    </w:p>
    <w:p w14:paraId="6EA06664" w14:textId="77777777" w:rsidR="00DD7E9A" w:rsidRPr="00810662" w:rsidRDefault="00DD7E9A" w:rsidP="002A0D1F">
      <w:pPr>
        <w:pStyle w:val="ListParagraph"/>
        <w:numPr>
          <w:ilvl w:val="0"/>
          <w:numId w:val="25"/>
        </w:numPr>
        <w:spacing w:after="60"/>
        <w:jc w:val="center"/>
        <w:rPr>
          <w:rFonts w:ascii="Arial" w:hAnsi="Arial" w:cs="Arial"/>
          <w:lang w:val="en-GB"/>
        </w:rPr>
      </w:pPr>
      <w:bookmarkStart w:id="8" w:name="_Ref322960634"/>
      <w:r w:rsidRPr="00810662">
        <w:rPr>
          <w:rFonts w:ascii="Arial" w:hAnsi="Arial" w:cs="Arial"/>
          <w:b/>
          <w:lang w:val="en-GB"/>
        </w:rPr>
        <w:t>DETAILS OF THE PARTIES</w:t>
      </w:r>
      <w:bookmarkEnd w:id="8"/>
    </w:p>
    <w:tbl>
      <w:tblPr>
        <w:tblpPr w:leftFromText="180" w:rightFromText="180" w:vertAnchor="text" w:horzAnchor="margin" w:tblpX="-176" w:tblpY="140"/>
        <w:tblW w:w="0" w:type="auto"/>
        <w:tblLook w:val="01E0" w:firstRow="1" w:lastRow="1" w:firstColumn="1" w:lastColumn="1" w:noHBand="0" w:noVBand="0"/>
      </w:tblPr>
      <w:tblGrid>
        <w:gridCol w:w="4790"/>
        <w:gridCol w:w="4790"/>
      </w:tblGrid>
      <w:tr w:rsidR="00C5432C" w:rsidRPr="00DB3913" w14:paraId="2187474F" w14:textId="77777777" w:rsidTr="00DB3913">
        <w:trPr>
          <w:trHeight w:val="4111"/>
        </w:trPr>
        <w:tc>
          <w:tcPr>
            <w:tcW w:w="4790" w:type="dxa"/>
            <w:shd w:val="clear" w:color="auto" w:fill="auto"/>
          </w:tcPr>
          <w:p w14:paraId="1A850CDB" w14:textId="77777777" w:rsidR="00C5432C" w:rsidRPr="00DB3913" w:rsidRDefault="00C5432C" w:rsidP="00CB38F4">
            <w:pPr>
              <w:rPr>
                <w:rFonts w:ascii="Arial" w:hAnsi="Arial" w:cs="Arial"/>
                <w:b/>
                <w:lang w:val="en-GB"/>
              </w:rPr>
            </w:pPr>
            <w:r w:rsidRPr="00DB3913">
              <w:rPr>
                <w:rFonts w:ascii="Arial" w:hAnsi="Arial" w:cs="Arial"/>
                <w:b/>
                <w:lang w:val="en-GB"/>
              </w:rPr>
              <w:t>Service Provider</w:t>
            </w:r>
          </w:p>
          <w:p w14:paraId="7D4AF137" w14:textId="77777777" w:rsidR="00C5432C" w:rsidRPr="00DB3913" w:rsidRDefault="00C5432C" w:rsidP="00CB38F4">
            <w:pPr>
              <w:rPr>
                <w:rFonts w:ascii="Arial" w:hAnsi="Arial" w:cs="Arial"/>
                <w:b/>
                <w:lang w:val="en-GB"/>
              </w:rPr>
            </w:pPr>
          </w:p>
          <w:p w14:paraId="3F14CC02" w14:textId="5ABEC329" w:rsidR="00C5432C" w:rsidRPr="00DB3913" w:rsidRDefault="0014629E" w:rsidP="00CB38F4">
            <w:pPr>
              <w:rPr>
                <w:rFonts w:ascii="Arial" w:hAnsi="Arial" w:cs="Arial"/>
                <w:b/>
                <w:bCs/>
                <w:lang w:val="en-GB"/>
              </w:rPr>
            </w:pPr>
            <w:r w:rsidRPr="00DB3913">
              <w:rPr>
                <w:rFonts w:ascii="Arial" w:hAnsi="Arial" w:cs="Arial"/>
                <w:b/>
                <w:bCs/>
                <w:lang w:val="en-GB"/>
              </w:rPr>
              <w:t>MailerLite Limited</w:t>
            </w:r>
          </w:p>
          <w:p w14:paraId="1FB70D1A" w14:textId="77777777" w:rsidR="00810662" w:rsidRPr="00DB3913" w:rsidRDefault="00810662" w:rsidP="00CB38F4">
            <w:pPr>
              <w:tabs>
                <w:tab w:val="left" w:pos="0"/>
              </w:tabs>
              <w:rPr>
                <w:rFonts w:ascii="Arial" w:hAnsi="Arial" w:cs="Arial"/>
                <w:lang w:val="en-GB"/>
              </w:rPr>
            </w:pPr>
            <w:r w:rsidRPr="00DB3913">
              <w:rPr>
                <w:rFonts w:ascii="Arial" w:hAnsi="Arial" w:cs="Arial"/>
                <w:lang w:val="en-GB"/>
              </w:rPr>
              <w:t xml:space="preserve">38 Mount Street Upper, </w:t>
            </w:r>
          </w:p>
          <w:p w14:paraId="5AD032EB" w14:textId="4BB4B064" w:rsidR="00810662" w:rsidRPr="00DB3913" w:rsidRDefault="00810662" w:rsidP="00CB38F4">
            <w:pPr>
              <w:tabs>
                <w:tab w:val="left" w:pos="0"/>
              </w:tabs>
              <w:rPr>
                <w:rFonts w:ascii="Arial" w:hAnsi="Arial" w:cs="Arial"/>
                <w:lang w:val="en-GB"/>
              </w:rPr>
            </w:pPr>
            <w:r w:rsidRPr="00DB3913">
              <w:rPr>
                <w:rFonts w:ascii="Arial" w:hAnsi="Arial" w:cs="Arial"/>
                <w:lang w:val="en-GB"/>
              </w:rPr>
              <w:t>Dublin 2, D02 PR89, Ireland</w:t>
            </w:r>
          </w:p>
          <w:p w14:paraId="77471450" w14:textId="5AE9EA59" w:rsidR="00C5432C" w:rsidRPr="00DB3913" w:rsidRDefault="00C5432C" w:rsidP="00CB38F4">
            <w:pPr>
              <w:tabs>
                <w:tab w:val="left" w:pos="0"/>
              </w:tabs>
              <w:rPr>
                <w:rFonts w:ascii="Arial" w:hAnsi="Arial" w:cs="Arial"/>
                <w:lang w:val="en-GB"/>
              </w:rPr>
            </w:pPr>
            <w:r w:rsidRPr="00DB3913">
              <w:rPr>
                <w:rFonts w:ascii="Arial" w:hAnsi="Arial" w:cs="Arial"/>
                <w:lang w:val="en-GB"/>
              </w:rPr>
              <w:t>Company code: 689826</w:t>
            </w:r>
          </w:p>
          <w:p w14:paraId="7CE33187" w14:textId="59BFEE15" w:rsidR="00C5432C" w:rsidRPr="00DB3913" w:rsidRDefault="00C5432C" w:rsidP="00CB38F4">
            <w:pPr>
              <w:tabs>
                <w:tab w:val="left" w:pos="0"/>
              </w:tabs>
              <w:rPr>
                <w:rFonts w:ascii="Arial" w:hAnsi="Arial" w:cs="Arial"/>
                <w:lang w:val="en-GB"/>
              </w:rPr>
            </w:pPr>
            <w:r w:rsidRPr="00DB3913">
              <w:rPr>
                <w:rFonts w:ascii="Arial" w:hAnsi="Arial" w:cs="Arial"/>
                <w:lang w:val="en-GB"/>
              </w:rPr>
              <w:t xml:space="preserve">VAT code:  IE3748416JH </w:t>
            </w:r>
          </w:p>
          <w:p w14:paraId="32EFFA9C" w14:textId="462DD843" w:rsidR="00C5432C" w:rsidRPr="00DB3913" w:rsidRDefault="00C5432C" w:rsidP="00CB38F4">
            <w:pPr>
              <w:tabs>
                <w:tab w:val="left" w:pos="0"/>
              </w:tabs>
              <w:rPr>
                <w:rFonts w:ascii="Arial" w:hAnsi="Arial" w:cs="Arial"/>
                <w:lang w:val="en-GB"/>
              </w:rPr>
            </w:pPr>
            <w:r w:rsidRPr="00DB3913">
              <w:rPr>
                <w:rFonts w:ascii="Arial" w:hAnsi="Arial" w:cs="Arial"/>
                <w:lang w:val="en-GB"/>
              </w:rPr>
              <w:t>S/a No. BE44 9671 8976 9045</w:t>
            </w:r>
          </w:p>
          <w:p w14:paraId="3B6E022C" w14:textId="331D8428" w:rsidR="00C5432C" w:rsidRPr="00DB3913" w:rsidRDefault="00C5432C" w:rsidP="00CB38F4">
            <w:pPr>
              <w:tabs>
                <w:tab w:val="left" w:pos="0"/>
              </w:tabs>
              <w:rPr>
                <w:rFonts w:ascii="Arial" w:hAnsi="Arial" w:cs="Arial"/>
                <w:lang w:val="en-GB"/>
              </w:rPr>
            </w:pPr>
            <w:r w:rsidRPr="00DB3913">
              <w:rPr>
                <w:rFonts w:ascii="Arial" w:hAnsi="Arial" w:cs="Arial"/>
                <w:lang w:val="en-GB"/>
              </w:rPr>
              <w:t>Bank: TransferWise Europe SA</w:t>
            </w:r>
          </w:p>
          <w:p w14:paraId="0656211D" w14:textId="5D543C1C" w:rsidR="00C5432C" w:rsidRPr="00DB3913" w:rsidRDefault="00C5432C" w:rsidP="00CB38F4">
            <w:pPr>
              <w:tabs>
                <w:tab w:val="left" w:pos="0"/>
              </w:tabs>
              <w:rPr>
                <w:rFonts w:ascii="Arial" w:hAnsi="Arial" w:cs="Arial"/>
                <w:lang w:val="en-GB"/>
              </w:rPr>
            </w:pPr>
            <w:r w:rsidRPr="00DB3913">
              <w:rPr>
                <w:rFonts w:ascii="Arial" w:hAnsi="Arial" w:cs="Arial"/>
                <w:lang w:val="en-GB"/>
              </w:rPr>
              <w:t>Bank code: TRWI</w:t>
            </w:r>
          </w:p>
          <w:p w14:paraId="05CC5DB2" w14:textId="77777777" w:rsidR="00E33C62" w:rsidRPr="00810662" w:rsidRDefault="00E33C62" w:rsidP="00E33C62">
            <w:pPr>
              <w:tabs>
                <w:tab w:val="left" w:pos="0"/>
              </w:tabs>
              <w:rPr>
                <w:rFonts w:ascii="Arial" w:hAnsi="Arial" w:cs="Arial"/>
                <w:lang w:val="en-GB"/>
              </w:rPr>
            </w:pPr>
            <w:r w:rsidRPr="00810662">
              <w:rPr>
                <w:rFonts w:ascii="Arial" w:hAnsi="Arial" w:cs="Arial"/>
                <w:lang w:val="en-GB"/>
              </w:rPr>
              <w:t>E-mail:</w:t>
            </w:r>
            <w:r w:rsidRPr="00810662">
              <w:rPr>
                <w:rStyle w:val="Hyperlink"/>
                <w:rFonts w:ascii="Arial" w:hAnsi="Arial" w:cs="Arial"/>
                <w:lang w:val="en-GB"/>
              </w:rPr>
              <w:t xml:space="preserve"> </w:t>
            </w:r>
            <w:hyperlink r:id="rId13" w:history="1">
              <w:r w:rsidRPr="00810662">
                <w:rPr>
                  <w:rStyle w:val="Hyperlink"/>
                  <w:rFonts w:ascii="Arial" w:hAnsi="Arial" w:cs="Arial"/>
                  <w:lang w:val="en-GB"/>
                </w:rPr>
                <w:t>info@mailerlite.com</w:t>
              </w:r>
            </w:hyperlink>
            <w:r w:rsidRPr="00810662">
              <w:rPr>
                <w:rStyle w:val="Hyperlink"/>
                <w:rFonts w:ascii="Arial" w:hAnsi="Arial" w:cs="Arial"/>
                <w:lang w:val="en-GB"/>
              </w:rPr>
              <w:t xml:space="preserve"> </w:t>
            </w:r>
          </w:p>
          <w:p w14:paraId="736121B9" w14:textId="77777777" w:rsidR="00536C77" w:rsidRPr="00DB3913" w:rsidRDefault="00536C77" w:rsidP="00CB38F4">
            <w:pPr>
              <w:tabs>
                <w:tab w:val="left" w:pos="0"/>
              </w:tabs>
              <w:rPr>
                <w:rFonts w:ascii="Arial" w:hAnsi="Arial" w:cs="Arial"/>
                <w:lang w:val="en-GB"/>
              </w:rPr>
            </w:pPr>
          </w:p>
          <w:p w14:paraId="2E6166F7" w14:textId="77777777" w:rsidR="00296A6D" w:rsidRPr="00DB3913" w:rsidRDefault="00296A6D" w:rsidP="00CB38F4">
            <w:pPr>
              <w:tabs>
                <w:tab w:val="left" w:pos="0"/>
              </w:tabs>
              <w:rPr>
                <w:rFonts w:ascii="Arial" w:hAnsi="Arial" w:cs="Arial"/>
                <w:iCs/>
                <w:lang w:val="en-GB"/>
              </w:rPr>
            </w:pPr>
          </w:p>
          <w:p w14:paraId="24B288CB" w14:textId="77777777" w:rsidR="00810662" w:rsidRPr="00DB3913" w:rsidRDefault="00810662" w:rsidP="00961880">
            <w:pPr>
              <w:tabs>
                <w:tab w:val="left" w:pos="0"/>
                <w:tab w:val="left" w:pos="630"/>
              </w:tabs>
              <w:rPr>
                <w:rFonts w:ascii="Arial" w:hAnsi="Arial" w:cs="Arial"/>
                <w:lang w:val="en-GB"/>
              </w:rPr>
            </w:pPr>
          </w:p>
          <w:p w14:paraId="6BF2EA9F" w14:textId="0F2BF715" w:rsidR="00810662" w:rsidRPr="00DB3913" w:rsidRDefault="00810662" w:rsidP="00961880">
            <w:pPr>
              <w:tabs>
                <w:tab w:val="left" w:pos="0"/>
                <w:tab w:val="left" w:pos="630"/>
              </w:tabs>
              <w:rPr>
                <w:rFonts w:ascii="Arial" w:hAnsi="Arial" w:cs="Arial"/>
                <w:lang w:val="en-GB"/>
              </w:rPr>
            </w:pPr>
            <w:r w:rsidRPr="00DB3913">
              <w:rPr>
                <w:rFonts w:ascii="Arial" w:hAnsi="Arial" w:cs="Arial"/>
                <w:lang w:val="en-GB"/>
              </w:rPr>
              <w:t>Authorized Representative</w:t>
            </w:r>
          </w:p>
          <w:p w14:paraId="6967DC4D" w14:textId="77777777" w:rsidR="00133851" w:rsidRDefault="00133851" w:rsidP="00961880">
            <w:pPr>
              <w:tabs>
                <w:tab w:val="left" w:pos="0"/>
                <w:tab w:val="left" w:pos="630"/>
              </w:tabs>
              <w:rPr>
                <w:rFonts w:ascii="Arial" w:hAnsi="Arial" w:cs="Arial"/>
                <w:lang w:val="en-GB"/>
              </w:rPr>
            </w:pPr>
          </w:p>
          <w:p w14:paraId="2B8B63DC" w14:textId="77777777" w:rsidR="00133851" w:rsidRDefault="00133851" w:rsidP="00961880">
            <w:pPr>
              <w:tabs>
                <w:tab w:val="left" w:pos="0"/>
                <w:tab w:val="left" w:pos="630"/>
              </w:tabs>
              <w:rPr>
                <w:rFonts w:ascii="Arial" w:hAnsi="Arial" w:cs="Arial"/>
                <w:lang w:val="en-GB"/>
              </w:rPr>
            </w:pPr>
          </w:p>
          <w:p w14:paraId="5720F8C6" w14:textId="5A6F0395" w:rsidR="00C5432C" w:rsidRPr="00DB3913" w:rsidRDefault="00C5432C" w:rsidP="009156DE">
            <w:pPr>
              <w:tabs>
                <w:tab w:val="left" w:pos="0"/>
                <w:tab w:val="left" w:pos="630"/>
              </w:tabs>
              <w:rPr>
                <w:rFonts w:ascii="Arial" w:hAnsi="Arial" w:cs="Arial"/>
                <w:lang w:val="en-GB"/>
              </w:rPr>
            </w:pPr>
          </w:p>
        </w:tc>
        <w:tc>
          <w:tcPr>
            <w:tcW w:w="4790" w:type="dxa"/>
          </w:tcPr>
          <w:p w14:paraId="26F4A08B" w14:textId="703469BD" w:rsidR="00C5432C" w:rsidRPr="00DB3913" w:rsidRDefault="00980D13" w:rsidP="00CB38F4">
            <w:pPr>
              <w:pStyle w:val="EndnoteText"/>
              <w:ind w:firstLine="0"/>
              <w:jc w:val="left"/>
              <w:rPr>
                <w:rFonts w:ascii="Arial" w:hAnsi="Arial" w:cs="Arial"/>
                <w:b/>
                <w:lang w:val="en-GB"/>
              </w:rPr>
            </w:pPr>
            <w:r w:rsidRPr="00DB3913">
              <w:rPr>
                <w:rFonts w:ascii="Arial" w:hAnsi="Arial" w:cs="Arial"/>
                <w:b/>
                <w:lang w:val="en-GB"/>
              </w:rPr>
              <w:t xml:space="preserve">Buyer </w:t>
            </w:r>
          </w:p>
          <w:p w14:paraId="11BFBB75" w14:textId="77777777" w:rsidR="0057342B" w:rsidRPr="00DB3913" w:rsidRDefault="0057342B" w:rsidP="00CB38F4">
            <w:pPr>
              <w:pStyle w:val="EndnoteText"/>
              <w:ind w:firstLine="0"/>
              <w:jc w:val="left"/>
              <w:rPr>
                <w:rFonts w:ascii="Arial" w:hAnsi="Arial" w:cs="Arial"/>
                <w:b/>
                <w:lang w:val="en-GB"/>
              </w:rPr>
            </w:pPr>
          </w:p>
          <w:p w14:paraId="0757746C" w14:textId="77777777" w:rsidR="00941709" w:rsidRPr="00DB3913" w:rsidRDefault="00941709" w:rsidP="00941709">
            <w:pPr>
              <w:pStyle w:val="EndnoteText"/>
              <w:ind w:firstLine="0"/>
              <w:jc w:val="left"/>
              <w:rPr>
                <w:rFonts w:ascii="Arial" w:hAnsi="Arial" w:cs="Arial"/>
                <w:b/>
                <w:lang w:val="en-GB"/>
              </w:rPr>
            </w:pPr>
            <w:r w:rsidRPr="00DB3913">
              <w:rPr>
                <w:rFonts w:ascii="Arial" w:hAnsi="Arial" w:cs="Arial"/>
                <w:b/>
                <w:lang w:val="en-GB"/>
              </w:rPr>
              <w:t xml:space="preserve">AB </w:t>
            </w:r>
            <w:proofErr w:type="spellStart"/>
            <w:r w:rsidRPr="00DB3913">
              <w:rPr>
                <w:rFonts w:ascii="Arial" w:hAnsi="Arial" w:cs="Arial"/>
                <w:b/>
                <w:lang w:val="en-GB"/>
              </w:rPr>
              <w:t>Lietuvos</w:t>
            </w:r>
            <w:proofErr w:type="spellEnd"/>
            <w:r w:rsidRPr="00DB3913">
              <w:rPr>
                <w:rFonts w:ascii="Arial" w:hAnsi="Arial" w:cs="Arial"/>
                <w:b/>
                <w:lang w:val="en-GB"/>
              </w:rPr>
              <w:t xml:space="preserve"> </w:t>
            </w:r>
            <w:proofErr w:type="spellStart"/>
            <w:r w:rsidRPr="00DB3913">
              <w:rPr>
                <w:rFonts w:ascii="Arial" w:hAnsi="Arial" w:cs="Arial"/>
                <w:b/>
                <w:lang w:val="en-GB"/>
              </w:rPr>
              <w:t>paštas</w:t>
            </w:r>
            <w:proofErr w:type="spellEnd"/>
          </w:p>
          <w:p w14:paraId="4119F5A0" w14:textId="34AE796B" w:rsidR="00941709" w:rsidRPr="00DB3913" w:rsidRDefault="00941709" w:rsidP="00941709">
            <w:pPr>
              <w:pStyle w:val="EndnoteText"/>
              <w:ind w:firstLine="0"/>
              <w:jc w:val="left"/>
              <w:rPr>
                <w:rFonts w:ascii="Arial" w:hAnsi="Arial" w:cs="Arial"/>
                <w:bCs/>
                <w:lang w:val="en-GB"/>
              </w:rPr>
            </w:pPr>
            <w:r w:rsidRPr="00DB3913">
              <w:rPr>
                <w:rFonts w:ascii="Arial" w:hAnsi="Arial" w:cs="Arial"/>
                <w:bCs/>
                <w:lang w:val="en-GB"/>
              </w:rPr>
              <w:t xml:space="preserve">Registered office address J. </w:t>
            </w:r>
            <w:proofErr w:type="spellStart"/>
            <w:r w:rsidR="00FD2D3A" w:rsidRPr="00DB3913">
              <w:rPr>
                <w:rFonts w:ascii="Arial" w:hAnsi="Arial" w:cs="Arial"/>
                <w:bCs/>
                <w:lang w:val="en-GB"/>
              </w:rPr>
              <w:t>Balčikonio</w:t>
            </w:r>
            <w:proofErr w:type="spellEnd"/>
            <w:r w:rsidR="00FD2D3A" w:rsidRPr="00DB3913">
              <w:rPr>
                <w:rFonts w:ascii="Arial" w:hAnsi="Arial" w:cs="Arial"/>
                <w:bCs/>
                <w:lang w:val="en-GB"/>
              </w:rPr>
              <w:t xml:space="preserve"> </w:t>
            </w:r>
            <w:r w:rsidRPr="00DB3913">
              <w:rPr>
                <w:rFonts w:ascii="Arial" w:hAnsi="Arial" w:cs="Arial"/>
                <w:bCs/>
                <w:lang w:val="en-GB"/>
              </w:rPr>
              <w:t xml:space="preserve">g. </w:t>
            </w:r>
            <w:r w:rsidR="00FD2D3A" w:rsidRPr="00DB3913">
              <w:rPr>
                <w:rFonts w:ascii="Arial" w:hAnsi="Arial" w:cs="Arial"/>
                <w:bCs/>
                <w:lang w:val="en-GB"/>
              </w:rPr>
              <w:t>3</w:t>
            </w:r>
            <w:r w:rsidRPr="00DB3913">
              <w:rPr>
                <w:rFonts w:ascii="Arial" w:hAnsi="Arial" w:cs="Arial"/>
                <w:bCs/>
                <w:lang w:val="en-GB"/>
              </w:rPr>
              <w:t>, LT-03500 Vilnius, Republic of Lithuania</w:t>
            </w:r>
          </w:p>
          <w:p w14:paraId="1BF0E347" w14:textId="77777777" w:rsidR="00941709" w:rsidRPr="00DB3913" w:rsidRDefault="00941709" w:rsidP="00941709">
            <w:pPr>
              <w:pStyle w:val="EndnoteText"/>
              <w:ind w:firstLine="0"/>
              <w:jc w:val="left"/>
              <w:rPr>
                <w:rFonts w:ascii="Arial" w:hAnsi="Arial" w:cs="Arial"/>
                <w:bCs/>
                <w:lang w:val="en-GB"/>
              </w:rPr>
            </w:pPr>
            <w:r w:rsidRPr="00DB3913">
              <w:rPr>
                <w:rFonts w:ascii="Arial" w:hAnsi="Arial" w:cs="Arial"/>
                <w:bCs/>
                <w:lang w:val="en-GB"/>
              </w:rPr>
              <w:t>Company code 1212155811</w:t>
            </w:r>
          </w:p>
          <w:p w14:paraId="034BE0B5" w14:textId="77777777" w:rsidR="00941709" w:rsidRPr="00DB3913" w:rsidRDefault="00941709" w:rsidP="00941709">
            <w:pPr>
              <w:pStyle w:val="EndnoteText"/>
              <w:ind w:firstLine="0"/>
              <w:jc w:val="left"/>
              <w:rPr>
                <w:rFonts w:ascii="Arial" w:hAnsi="Arial" w:cs="Arial"/>
                <w:bCs/>
                <w:lang w:val="en-GB"/>
              </w:rPr>
            </w:pPr>
            <w:r w:rsidRPr="00DB3913">
              <w:rPr>
                <w:rFonts w:ascii="Arial" w:hAnsi="Arial" w:cs="Arial"/>
                <w:bCs/>
                <w:lang w:val="en-GB"/>
              </w:rPr>
              <w:t>Tel.: +370 700 55 400</w:t>
            </w:r>
          </w:p>
          <w:p w14:paraId="10F81EED" w14:textId="77777777" w:rsidR="00941709" w:rsidRPr="00DB3913" w:rsidRDefault="00941709" w:rsidP="00941709">
            <w:pPr>
              <w:pStyle w:val="EndnoteText"/>
              <w:ind w:firstLine="0"/>
              <w:jc w:val="left"/>
              <w:rPr>
                <w:rFonts w:ascii="Arial" w:hAnsi="Arial" w:cs="Arial"/>
                <w:bCs/>
                <w:lang w:val="en-GB"/>
              </w:rPr>
            </w:pPr>
            <w:r w:rsidRPr="00DB3913">
              <w:rPr>
                <w:rFonts w:ascii="Arial" w:hAnsi="Arial" w:cs="Arial"/>
                <w:bCs/>
                <w:lang w:val="en-GB"/>
              </w:rPr>
              <w:t xml:space="preserve">E-mail: </w:t>
            </w:r>
            <w:hyperlink r:id="rId14" w:history="1">
              <w:r w:rsidRPr="00DB3913">
                <w:rPr>
                  <w:rStyle w:val="Hyperlink"/>
                  <w:rFonts w:ascii="Arial" w:hAnsi="Arial" w:cs="Arial"/>
                  <w:bCs/>
                  <w:lang w:val="en-GB"/>
                </w:rPr>
                <w:t>info@post.lt</w:t>
              </w:r>
            </w:hyperlink>
          </w:p>
          <w:p w14:paraId="19C73328" w14:textId="77777777" w:rsidR="00941709" w:rsidRPr="00DB3913" w:rsidRDefault="00941709" w:rsidP="00941709">
            <w:pPr>
              <w:pStyle w:val="EndnoteText"/>
              <w:ind w:firstLine="0"/>
              <w:jc w:val="left"/>
              <w:rPr>
                <w:rFonts w:ascii="Arial" w:hAnsi="Arial" w:cs="Arial"/>
                <w:bCs/>
                <w:lang w:val="en-GB"/>
              </w:rPr>
            </w:pPr>
            <w:r w:rsidRPr="00DB3913">
              <w:rPr>
                <w:rFonts w:ascii="Arial" w:hAnsi="Arial" w:cs="Arial"/>
                <w:bCs/>
                <w:lang w:val="en-GB"/>
              </w:rPr>
              <w:t>S/a LT71 7044 0600 0018 7388</w:t>
            </w:r>
          </w:p>
          <w:p w14:paraId="0A0253D6" w14:textId="77777777" w:rsidR="00941709" w:rsidRPr="00DB3913" w:rsidRDefault="00941709" w:rsidP="00941709">
            <w:pPr>
              <w:pStyle w:val="EndnoteText"/>
              <w:ind w:firstLine="0"/>
              <w:jc w:val="left"/>
              <w:rPr>
                <w:rFonts w:ascii="Arial" w:hAnsi="Arial" w:cs="Arial"/>
                <w:bCs/>
                <w:lang w:val="en-GB"/>
              </w:rPr>
            </w:pPr>
            <w:r w:rsidRPr="00DB3913">
              <w:rPr>
                <w:rFonts w:ascii="Arial" w:hAnsi="Arial" w:cs="Arial"/>
                <w:bCs/>
                <w:lang w:val="en-GB"/>
              </w:rPr>
              <w:t xml:space="preserve">AB SEB </w:t>
            </w:r>
            <w:proofErr w:type="spellStart"/>
            <w:r w:rsidRPr="00DB3913">
              <w:rPr>
                <w:rFonts w:ascii="Arial" w:hAnsi="Arial" w:cs="Arial"/>
                <w:bCs/>
                <w:lang w:val="en-GB"/>
              </w:rPr>
              <w:t>bankas</w:t>
            </w:r>
            <w:proofErr w:type="spellEnd"/>
          </w:p>
          <w:p w14:paraId="1656E51A" w14:textId="77777777" w:rsidR="00941709" w:rsidRPr="00DB3913" w:rsidRDefault="00941709" w:rsidP="00941709">
            <w:pPr>
              <w:tabs>
                <w:tab w:val="left" w:pos="0"/>
              </w:tabs>
              <w:rPr>
                <w:rFonts w:ascii="Arial" w:hAnsi="Arial" w:cs="Arial"/>
                <w:lang w:val="en-GB"/>
              </w:rPr>
            </w:pPr>
            <w:r w:rsidRPr="00DB3913">
              <w:rPr>
                <w:rFonts w:ascii="Arial" w:hAnsi="Arial" w:cs="Arial"/>
                <w:lang w:val="en-GB"/>
              </w:rPr>
              <w:t>Bank code 70440</w:t>
            </w:r>
          </w:p>
          <w:p w14:paraId="1E9FDE4E" w14:textId="77777777" w:rsidR="00941709" w:rsidRPr="00DB3913" w:rsidRDefault="00941709" w:rsidP="00941709">
            <w:pPr>
              <w:tabs>
                <w:tab w:val="left" w:pos="0"/>
                <w:tab w:val="left" w:pos="630"/>
              </w:tabs>
              <w:jc w:val="center"/>
              <w:rPr>
                <w:rFonts w:ascii="Arial" w:hAnsi="Arial" w:cs="Arial"/>
                <w:lang w:val="en-GB"/>
              </w:rPr>
            </w:pPr>
          </w:p>
          <w:p w14:paraId="7620113A" w14:textId="77777777" w:rsidR="00941709" w:rsidRPr="00DB3913" w:rsidRDefault="00941709" w:rsidP="00941709">
            <w:pPr>
              <w:tabs>
                <w:tab w:val="left" w:pos="0"/>
                <w:tab w:val="left" w:pos="630"/>
              </w:tabs>
              <w:jc w:val="center"/>
              <w:rPr>
                <w:rFonts w:ascii="Arial" w:hAnsi="Arial" w:cs="Arial"/>
                <w:lang w:val="en-GB"/>
              </w:rPr>
            </w:pPr>
          </w:p>
          <w:p w14:paraId="4741D56E" w14:textId="77777777" w:rsidR="00941709" w:rsidRPr="00DB3913" w:rsidRDefault="00941709" w:rsidP="00941709">
            <w:pPr>
              <w:tabs>
                <w:tab w:val="left" w:pos="0"/>
                <w:tab w:val="left" w:pos="630"/>
              </w:tabs>
              <w:jc w:val="center"/>
              <w:rPr>
                <w:rFonts w:ascii="Arial" w:hAnsi="Arial" w:cs="Arial"/>
                <w:lang w:val="en-GB"/>
              </w:rPr>
            </w:pPr>
          </w:p>
          <w:p w14:paraId="504ABE06" w14:textId="40CC92BD" w:rsidR="000E6195" w:rsidRDefault="00133851" w:rsidP="00941709">
            <w:pPr>
              <w:tabs>
                <w:tab w:val="left" w:pos="0"/>
                <w:tab w:val="left" w:pos="630"/>
              </w:tabs>
              <w:rPr>
                <w:rFonts w:ascii="Arial" w:hAnsi="Arial" w:cs="Arial"/>
                <w:lang w:val="en-GB"/>
              </w:rPr>
            </w:pPr>
            <w:bookmarkStart w:id="9" w:name="_Hlk146546795"/>
            <w:r w:rsidRPr="00133851">
              <w:rPr>
                <w:rFonts w:ascii="Arial" w:hAnsi="Arial" w:cs="Arial"/>
                <w:lang w:val="en-GB"/>
              </w:rPr>
              <w:t>Temporarily performing the functions of the head of the Communications Department, head of the Customer Experience Management Department</w:t>
            </w:r>
          </w:p>
          <w:bookmarkEnd w:id="9"/>
          <w:p w14:paraId="42C52E20" w14:textId="423B6E10" w:rsidR="00F87CF0" w:rsidRPr="00DB3913" w:rsidRDefault="00F87CF0" w:rsidP="009156DE">
            <w:pPr>
              <w:tabs>
                <w:tab w:val="left" w:pos="0"/>
                <w:tab w:val="left" w:pos="630"/>
              </w:tabs>
              <w:rPr>
                <w:rFonts w:ascii="Arial" w:hAnsi="Arial" w:cs="Arial"/>
                <w:lang w:val="en-GB"/>
              </w:rPr>
            </w:pPr>
          </w:p>
        </w:tc>
      </w:tr>
    </w:tbl>
    <w:p w14:paraId="3367D0B0" w14:textId="366B82B1" w:rsidR="003E6BDD" w:rsidRPr="00810662" w:rsidRDefault="003E6BDD" w:rsidP="000A2C42">
      <w:pPr>
        <w:pStyle w:val="BodyTextIndent"/>
        <w:spacing w:after="60"/>
        <w:ind w:firstLine="0"/>
        <w:rPr>
          <w:rFonts w:ascii="Arial" w:hAnsi="Arial" w:cs="Arial"/>
          <w:sz w:val="20"/>
          <w:lang w:val="en-GB"/>
        </w:rPr>
      </w:pPr>
    </w:p>
    <w:p w14:paraId="5581980A" w14:textId="2B170B90" w:rsidR="00653442" w:rsidRPr="00810662" w:rsidRDefault="00653442">
      <w:pPr>
        <w:rPr>
          <w:rFonts w:ascii="Arial" w:hAnsi="Arial" w:cs="Arial"/>
          <w:lang w:val="en-GB"/>
        </w:rPr>
      </w:pPr>
      <w:r w:rsidRPr="00810662">
        <w:rPr>
          <w:rFonts w:ascii="Arial" w:hAnsi="Arial" w:cs="Arial"/>
          <w:lang w:val="en-GB"/>
        </w:rPr>
        <w:br w:type="page"/>
      </w:r>
    </w:p>
    <w:p w14:paraId="2B64327D" w14:textId="2474C3B5" w:rsidR="00653442" w:rsidRPr="00810662" w:rsidRDefault="00653442" w:rsidP="00653442">
      <w:pPr>
        <w:pStyle w:val="BodyTextIndent"/>
        <w:spacing w:after="60"/>
        <w:ind w:right="140" w:firstLine="0"/>
        <w:jc w:val="right"/>
        <w:rPr>
          <w:rFonts w:ascii="Arial" w:hAnsi="Arial" w:cs="Arial"/>
          <w:sz w:val="20"/>
          <w:lang w:val="en-GB"/>
        </w:rPr>
      </w:pPr>
      <w:bookmarkStart w:id="10" w:name="_Hlk98930372"/>
      <w:bookmarkStart w:id="11" w:name="_Hlk100048572"/>
      <w:bookmarkStart w:id="12" w:name="_Hlk106873545"/>
      <w:r w:rsidRPr="00810662">
        <w:rPr>
          <w:rFonts w:ascii="Arial" w:hAnsi="Arial" w:cs="Arial"/>
          <w:sz w:val="20"/>
          <w:lang w:val="en-GB"/>
        </w:rPr>
        <w:lastRenderedPageBreak/>
        <w:t>Annex to the Contract No. 1</w:t>
      </w:r>
      <w:bookmarkEnd w:id="10"/>
    </w:p>
    <w:bookmarkEnd w:id="11"/>
    <w:p w14:paraId="3DF19FEE" w14:textId="77777777" w:rsidR="00653442" w:rsidRPr="00810662" w:rsidRDefault="00653442" w:rsidP="00653442">
      <w:pPr>
        <w:pStyle w:val="BodyTextIndent"/>
        <w:spacing w:after="60"/>
        <w:ind w:firstLine="0"/>
        <w:jc w:val="center"/>
        <w:rPr>
          <w:rFonts w:ascii="Arial" w:hAnsi="Arial" w:cs="Arial"/>
          <w:sz w:val="20"/>
          <w:lang w:val="en-GB"/>
        </w:rPr>
      </w:pPr>
    </w:p>
    <w:bookmarkEnd w:id="12"/>
    <w:p w14:paraId="799141FA" w14:textId="77777777" w:rsidR="00653442" w:rsidRPr="00810662" w:rsidRDefault="00653442" w:rsidP="00653442">
      <w:pPr>
        <w:pStyle w:val="BodyTextIndent"/>
        <w:spacing w:after="60"/>
        <w:ind w:firstLine="0"/>
        <w:jc w:val="center"/>
        <w:rPr>
          <w:rFonts w:ascii="Arial" w:hAnsi="Arial" w:cs="Arial"/>
          <w:b/>
          <w:bCs/>
          <w:sz w:val="20"/>
          <w:lang w:val="en-GB"/>
        </w:rPr>
      </w:pPr>
      <w:r w:rsidRPr="00810662">
        <w:rPr>
          <w:rFonts w:ascii="Arial" w:hAnsi="Arial" w:cs="Arial"/>
          <w:b/>
          <w:bCs/>
          <w:sz w:val="20"/>
          <w:lang w:val="en-GB"/>
        </w:rPr>
        <w:t>CONTACT PERSONS</w:t>
      </w:r>
    </w:p>
    <w:p w14:paraId="549D0FD3" w14:textId="77777777" w:rsidR="00653442" w:rsidRPr="00810662" w:rsidRDefault="00653442" w:rsidP="00653442">
      <w:pPr>
        <w:pStyle w:val="BodyTextIndent"/>
        <w:spacing w:after="60"/>
        <w:ind w:firstLine="0"/>
        <w:jc w:val="center"/>
        <w:rPr>
          <w:rFonts w:ascii="Arial" w:hAnsi="Arial" w:cs="Arial"/>
          <w:sz w:val="20"/>
          <w:lang w:val="en-GB"/>
        </w:rPr>
      </w:pPr>
    </w:p>
    <w:tbl>
      <w:tblPr>
        <w:tblStyle w:val="TableGrid"/>
        <w:tblW w:w="0" w:type="auto"/>
        <w:tblLook w:val="04A0" w:firstRow="1" w:lastRow="0" w:firstColumn="1" w:lastColumn="0" w:noHBand="0" w:noVBand="1"/>
      </w:tblPr>
      <w:tblGrid>
        <w:gridCol w:w="562"/>
        <w:gridCol w:w="4536"/>
        <w:gridCol w:w="4395"/>
      </w:tblGrid>
      <w:tr w:rsidR="00653442" w:rsidRPr="00810662" w14:paraId="0B7D4524" w14:textId="77777777">
        <w:tc>
          <w:tcPr>
            <w:tcW w:w="562" w:type="dxa"/>
          </w:tcPr>
          <w:p w14:paraId="2875032C" w14:textId="77777777" w:rsidR="00653442" w:rsidRPr="00810662" w:rsidRDefault="00653442">
            <w:pPr>
              <w:pStyle w:val="BodyTextIndent"/>
              <w:spacing w:after="60"/>
              <w:ind w:firstLine="0"/>
              <w:jc w:val="center"/>
              <w:rPr>
                <w:rFonts w:ascii="Arial" w:hAnsi="Arial" w:cs="Arial"/>
                <w:sz w:val="20"/>
                <w:lang w:val="en-GB"/>
              </w:rPr>
            </w:pPr>
            <w:r w:rsidRPr="00810662">
              <w:rPr>
                <w:rFonts w:ascii="Arial" w:hAnsi="Arial" w:cs="Arial"/>
                <w:sz w:val="20"/>
                <w:lang w:val="en-GB"/>
              </w:rPr>
              <w:t>1.</w:t>
            </w:r>
          </w:p>
        </w:tc>
        <w:tc>
          <w:tcPr>
            <w:tcW w:w="4536" w:type="dxa"/>
          </w:tcPr>
          <w:p w14:paraId="2C076994" w14:textId="77777777" w:rsidR="00653442" w:rsidRPr="00810662" w:rsidRDefault="00653442">
            <w:pPr>
              <w:pStyle w:val="BodyTextIndent"/>
              <w:spacing w:after="60"/>
              <w:ind w:firstLine="0"/>
              <w:rPr>
                <w:rFonts w:ascii="Arial" w:hAnsi="Arial" w:cs="Arial"/>
                <w:sz w:val="20"/>
                <w:lang w:val="en-GB"/>
              </w:rPr>
            </w:pPr>
            <w:r w:rsidRPr="00810662">
              <w:rPr>
                <w:rFonts w:ascii="Arial" w:hAnsi="Arial" w:cs="Arial"/>
                <w:sz w:val="20"/>
                <w:lang w:val="en-GB"/>
              </w:rPr>
              <w:t>The Buyer's representative responsible for the execution of the Contract on the Buyer's side</w:t>
            </w:r>
          </w:p>
        </w:tc>
        <w:tc>
          <w:tcPr>
            <w:tcW w:w="4395" w:type="dxa"/>
          </w:tcPr>
          <w:p w14:paraId="336A2E41" w14:textId="25A2C2EC" w:rsidR="00653442" w:rsidRPr="00810662" w:rsidRDefault="00653442" w:rsidP="008E32B9">
            <w:pPr>
              <w:pStyle w:val="BodyTextIndent"/>
              <w:spacing w:after="60"/>
              <w:ind w:firstLine="0"/>
              <w:jc w:val="left"/>
              <w:rPr>
                <w:rFonts w:ascii="Arial" w:hAnsi="Arial" w:cs="Arial"/>
                <w:sz w:val="20"/>
                <w:lang w:val="en-GB"/>
              </w:rPr>
            </w:pPr>
          </w:p>
        </w:tc>
      </w:tr>
      <w:tr w:rsidR="00653442" w:rsidRPr="00810662" w14:paraId="39BED6C8" w14:textId="77777777">
        <w:tc>
          <w:tcPr>
            <w:tcW w:w="562" w:type="dxa"/>
          </w:tcPr>
          <w:p w14:paraId="5FD21B2B" w14:textId="77777777" w:rsidR="00653442" w:rsidRPr="00810662" w:rsidRDefault="00653442">
            <w:pPr>
              <w:pStyle w:val="BodyTextIndent"/>
              <w:spacing w:after="60"/>
              <w:ind w:firstLine="0"/>
              <w:jc w:val="center"/>
              <w:rPr>
                <w:rFonts w:ascii="Arial" w:hAnsi="Arial" w:cs="Arial"/>
                <w:sz w:val="20"/>
                <w:lang w:val="en-GB"/>
              </w:rPr>
            </w:pPr>
            <w:r w:rsidRPr="00810662">
              <w:rPr>
                <w:rFonts w:ascii="Arial" w:hAnsi="Arial" w:cs="Arial"/>
                <w:sz w:val="20"/>
                <w:lang w:val="en-GB"/>
              </w:rPr>
              <w:t>2.</w:t>
            </w:r>
          </w:p>
        </w:tc>
        <w:tc>
          <w:tcPr>
            <w:tcW w:w="4536" w:type="dxa"/>
          </w:tcPr>
          <w:p w14:paraId="1A691717" w14:textId="77777777" w:rsidR="00653442" w:rsidRPr="00810662" w:rsidRDefault="00653442">
            <w:pPr>
              <w:pStyle w:val="BodyTextIndent"/>
              <w:spacing w:after="60"/>
              <w:ind w:firstLine="0"/>
              <w:rPr>
                <w:rFonts w:ascii="Arial" w:hAnsi="Arial" w:cs="Arial"/>
                <w:sz w:val="20"/>
                <w:lang w:val="en-GB"/>
              </w:rPr>
            </w:pPr>
            <w:r w:rsidRPr="00810662">
              <w:rPr>
                <w:rFonts w:ascii="Arial" w:hAnsi="Arial" w:cs="Arial"/>
                <w:sz w:val="20"/>
                <w:lang w:val="en-GB"/>
              </w:rPr>
              <w:t>The Buyer's representative responsible for the publication of the Contract and amendments thereto in accordance with the law</w:t>
            </w:r>
          </w:p>
        </w:tc>
        <w:tc>
          <w:tcPr>
            <w:tcW w:w="4395" w:type="dxa"/>
          </w:tcPr>
          <w:p w14:paraId="548CD471" w14:textId="701C9F97" w:rsidR="00653442" w:rsidRPr="00810662" w:rsidRDefault="00653442">
            <w:pPr>
              <w:pStyle w:val="BodyTextIndent"/>
              <w:spacing w:after="60"/>
              <w:ind w:firstLine="0"/>
              <w:jc w:val="left"/>
              <w:rPr>
                <w:rFonts w:ascii="Arial" w:hAnsi="Arial" w:cs="Arial"/>
                <w:sz w:val="20"/>
                <w:lang w:val="en-GB"/>
              </w:rPr>
            </w:pPr>
          </w:p>
        </w:tc>
      </w:tr>
      <w:tr w:rsidR="00653442" w:rsidRPr="00810662" w14:paraId="62F85D8B" w14:textId="77777777">
        <w:tc>
          <w:tcPr>
            <w:tcW w:w="562" w:type="dxa"/>
          </w:tcPr>
          <w:p w14:paraId="6942876D" w14:textId="77777777" w:rsidR="00653442" w:rsidRPr="00810662" w:rsidRDefault="00653442">
            <w:pPr>
              <w:pStyle w:val="BodyTextIndent"/>
              <w:spacing w:after="60"/>
              <w:ind w:firstLine="0"/>
              <w:jc w:val="center"/>
              <w:rPr>
                <w:rFonts w:ascii="Arial" w:hAnsi="Arial" w:cs="Arial"/>
                <w:sz w:val="20"/>
                <w:lang w:val="en-GB"/>
              </w:rPr>
            </w:pPr>
            <w:r w:rsidRPr="00810662">
              <w:rPr>
                <w:rFonts w:ascii="Arial" w:hAnsi="Arial" w:cs="Arial"/>
                <w:sz w:val="20"/>
                <w:lang w:val="en-GB"/>
              </w:rPr>
              <w:t>3.</w:t>
            </w:r>
          </w:p>
        </w:tc>
        <w:tc>
          <w:tcPr>
            <w:tcW w:w="4536" w:type="dxa"/>
          </w:tcPr>
          <w:p w14:paraId="38525975" w14:textId="77777777" w:rsidR="00653442" w:rsidRPr="00810662" w:rsidRDefault="00653442">
            <w:pPr>
              <w:pStyle w:val="BodyTextIndent"/>
              <w:spacing w:after="60"/>
              <w:ind w:firstLine="0"/>
              <w:rPr>
                <w:rFonts w:ascii="Arial" w:hAnsi="Arial" w:cs="Arial"/>
                <w:sz w:val="20"/>
                <w:highlight w:val="yellow"/>
                <w:lang w:val="en-GB"/>
              </w:rPr>
            </w:pPr>
            <w:r w:rsidRPr="00810662">
              <w:rPr>
                <w:rFonts w:ascii="Arial" w:hAnsi="Arial" w:cs="Arial"/>
                <w:color w:val="000000"/>
                <w:sz w:val="20"/>
                <w:lang w:val="en-GB"/>
              </w:rPr>
              <w:t>The representative responsible for the performance of the Contract on the Supplier's side</w:t>
            </w:r>
          </w:p>
        </w:tc>
        <w:tc>
          <w:tcPr>
            <w:tcW w:w="4395" w:type="dxa"/>
          </w:tcPr>
          <w:p w14:paraId="4A3EB6D1" w14:textId="1523451E" w:rsidR="00810662" w:rsidRPr="00810662" w:rsidRDefault="00810662" w:rsidP="00810662">
            <w:pPr>
              <w:pStyle w:val="BodyTextIndent"/>
              <w:tabs>
                <w:tab w:val="left" w:pos="712"/>
              </w:tabs>
              <w:spacing w:after="60"/>
              <w:ind w:firstLine="0"/>
              <w:jc w:val="left"/>
              <w:rPr>
                <w:rFonts w:ascii="Arial" w:hAnsi="Arial" w:cs="Arial"/>
                <w:sz w:val="20"/>
                <w:lang w:val="en-US"/>
              </w:rPr>
            </w:pPr>
          </w:p>
        </w:tc>
      </w:tr>
      <w:tr w:rsidR="00653442" w:rsidRPr="00810662" w14:paraId="21E68209" w14:textId="77777777">
        <w:tc>
          <w:tcPr>
            <w:tcW w:w="562" w:type="dxa"/>
          </w:tcPr>
          <w:p w14:paraId="6D2993BB" w14:textId="77777777" w:rsidR="00653442" w:rsidRPr="00810662" w:rsidRDefault="00653442">
            <w:pPr>
              <w:pStyle w:val="BodyTextIndent"/>
              <w:spacing w:after="60"/>
              <w:ind w:firstLine="0"/>
              <w:jc w:val="center"/>
              <w:rPr>
                <w:rFonts w:ascii="Arial" w:hAnsi="Arial" w:cs="Arial"/>
                <w:sz w:val="20"/>
                <w:lang w:val="en-GB"/>
              </w:rPr>
            </w:pPr>
            <w:r w:rsidRPr="00810662">
              <w:rPr>
                <w:rFonts w:ascii="Arial" w:hAnsi="Arial" w:cs="Arial"/>
                <w:sz w:val="20"/>
                <w:lang w:val="en-GB"/>
              </w:rPr>
              <w:t>4.</w:t>
            </w:r>
          </w:p>
        </w:tc>
        <w:tc>
          <w:tcPr>
            <w:tcW w:w="8931" w:type="dxa"/>
            <w:gridSpan w:val="2"/>
          </w:tcPr>
          <w:p w14:paraId="6F155EE6" w14:textId="77777777" w:rsidR="00653442" w:rsidRPr="00810662" w:rsidRDefault="00653442">
            <w:pPr>
              <w:pStyle w:val="BodyTextIndent"/>
              <w:spacing w:after="60"/>
              <w:ind w:firstLine="0"/>
              <w:jc w:val="left"/>
              <w:rPr>
                <w:rFonts w:ascii="Arial" w:hAnsi="Arial" w:cs="Arial"/>
                <w:sz w:val="20"/>
                <w:lang w:val="en-GB"/>
              </w:rPr>
            </w:pPr>
            <w:r w:rsidRPr="00810662">
              <w:rPr>
                <w:rFonts w:ascii="Arial" w:hAnsi="Arial" w:cs="Arial"/>
                <w:color w:val="000000"/>
                <w:sz w:val="20"/>
                <w:lang w:val="en-GB"/>
              </w:rPr>
              <w:t>In the absence of the responsible persons referred to in points 1 to 3, the staff replacing them shall be deemed to be responsible for carrying out the functions referred to in those points.</w:t>
            </w:r>
          </w:p>
        </w:tc>
      </w:tr>
    </w:tbl>
    <w:p w14:paraId="23175D13" w14:textId="77777777" w:rsidR="00653442" w:rsidRPr="00810662" w:rsidRDefault="00653442" w:rsidP="00653442">
      <w:pPr>
        <w:pStyle w:val="BodyTextIndent"/>
        <w:spacing w:after="60"/>
        <w:ind w:firstLine="0"/>
        <w:rPr>
          <w:rFonts w:ascii="Arial" w:hAnsi="Arial" w:cs="Arial"/>
          <w:sz w:val="20"/>
          <w:lang w:val="en-GB"/>
        </w:rPr>
      </w:pPr>
    </w:p>
    <w:p w14:paraId="525A7885" w14:textId="5F519A6B" w:rsidR="00653442" w:rsidRPr="00810662" w:rsidRDefault="00653442" w:rsidP="00653442">
      <w:pPr>
        <w:rPr>
          <w:rFonts w:ascii="Arial" w:hAnsi="Arial" w:cs="Arial"/>
          <w:lang w:val="en-GB"/>
        </w:rPr>
      </w:pPr>
    </w:p>
    <w:p w14:paraId="589DD8E8" w14:textId="3A97148C" w:rsidR="0035320A" w:rsidRPr="00810662" w:rsidRDefault="0035320A" w:rsidP="00653442">
      <w:pPr>
        <w:rPr>
          <w:rFonts w:ascii="Arial" w:hAnsi="Arial" w:cs="Arial"/>
          <w:lang w:val="en-GB"/>
        </w:rPr>
      </w:pPr>
    </w:p>
    <w:p w14:paraId="50FC17A6" w14:textId="72241E82" w:rsidR="0035320A" w:rsidRPr="00810662" w:rsidRDefault="0035320A" w:rsidP="00653442">
      <w:pPr>
        <w:rPr>
          <w:rFonts w:ascii="Arial" w:hAnsi="Arial" w:cs="Arial"/>
          <w:lang w:val="en-GB"/>
        </w:rPr>
      </w:pPr>
    </w:p>
    <w:p w14:paraId="6EB34DF2" w14:textId="6FC22C54" w:rsidR="0035320A" w:rsidRPr="00810662" w:rsidRDefault="0035320A" w:rsidP="00653442">
      <w:pPr>
        <w:rPr>
          <w:rFonts w:ascii="Arial" w:hAnsi="Arial" w:cs="Arial"/>
          <w:lang w:val="en-GB"/>
        </w:rPr>
      </w:pPr>
    </w:p>
    <w:p w14:paraId="072B969E" w14:textId="2E3DE7DE" w:rsidR="0035320A" w:rsidRPr="00810662" w:rsidRDefault="0035320A" w:rsidP="00653442">
      <w:pPr>
        <w:rPr>
          <w:rFonts w:ascii="Arial" w:hAnsi="Arial" w:cs="Arial"/>
          <w:lang w:val="en-GB"/>
        </w:rPr>
      </w:pPr>
    </w:p>
    <w:p w14:paraId="17F4F988" w14:textId="2CE857DB" w:rsidR="0035320A" w:rsidRPr="00810662" w:rsidRDefault="0035320A">
      <w:pPr>
        <w:rPr>
          <w:rFonts w:ascii="Arial" w:hAnsi="Arial" w:cs="Arial"/>
          <w:lang w:val="en-GB"/>
        </w:rPr>
      </w:pPr>
      <w:r w:rsidRPr="00810662">
        <w:rPr>
          <w:rFonts w:ascii="Arial" w:hAnsi="Arial" w:cs="Arial"/>
          <w:lang w:val="en-GB"/>
        </w:rPr>
        <w:br w:type="page"/>
      </w:r>
    </w:p>
    <w:p w14:paraId="3615F25C" w14:textId="77777777" w:rsidR="005032E8" w:rsidRPr="00810662" w:rsidRDefault="005032E8" w:rsidP="0035320A">
      <w:pPr>
        <w:pStyle w:val="BodyTextIndent"/>
        <w:spacing w:after="60"/>
        <w:ind w:right="140" w:firstLine="0"/>
        <w:jc w:val="right"/>
        <w:rPr>
          <w:rFonts w:ascii="Arial" w:hAnsi="Arial" w:cs="Arial"/>
          <w:sz w:val="20"/>
          <w:lang w:val="en-GB"/>
        </w:rPr>
      </w:pPr>
    </w:p>
    <w:p w14:paraId="15FEC131" w14:textId="5E8204C3" w:rsidR="0035320A" w:rsidRPr="00810662" w:rsidRDefault="0035320A" w:rsidP="0035320A">
      <w:pPr>
        <w:pStyle w:val="BodyTextIndent"/>
        <w:spacing w:after="60"/>
        <w:ind w:right="140" w:firstLine="0"/>
        <w:jc w:val="right"/>
        <w:rPr>
          <w:rFonts w:ascii="Arial" w:hAnsi="Arial" w:cs="Arial"/>
          <w:sz w:val="20"/>
          <w:lang w:val="en-GB"/>
        </w:rPr>
      </w:pPr>
      <w:r w:rsidRPr="00810662">
        <w:rPr>
          <w:rFonts w:ascii="Arial" w:hAnsi="Arial" w:cs="Arial"/>
          <w:sz w:val="20"/>
          <w:lang w:val="en-GB"/>
        </w:rPr>
        <w:t>Annex to the Contract No. 2</w:t>
      </w:r>
    </w:p>
    <w:p w14:paraId="687F2726" w14:textId="77777777" w:rsidR="0035320A" w:rsidRPr="00810662" w:rsidRDefault="0035320A" w:rsidP="00653442">
      <w:pPr>
        <w:rPr>
          <w:rFonts w:ascii="Arial" w:hAnsi="Arial" w:cs="Arial"/>
          <w:lang w:val="en-GB"/>
        </w:rPr>
      </w:pPr>
    </w:p>
    <w:p w14:paraId="51E72E4E" w14:textId="77777777" w:rsidR="0035320A" w:rsidRPr="00810662" w:rsidRDefault="0035320A" w:rsidP="00653442">
      <w:pPr>
        <w:rPr>
          <w:rFonts w:ascii="Arial" w:hAnsi="Arial" w:cs="Arial"/>
          <w:lang w:val="en-GB"/>
        </w:rPr>
      </w:pPr>
    </w:p>
    <w:p w14:paraId="1EE2A8E8" w14:textId="77777777" w:rsidR="005032E8" w:rsidRPr="00810662" w:rsidRDefault="005032E8" w:rsidP="005032E8">
      <w:pPr>
        <w:tabs>
          <w:tab w:val="left" w:pos="8137"/>
        </w:tabs>
        <w:ind w:firstLine="851"/>
        <w:jc w:val="center"/>
        <w:rPr>
          <w:rFonts w:ascii="Arial" w:eastAsia="Calibri" w:hAnsi="Arial" w:cs="Arial"/>
          <w:b/>
          <w:bCs/>
          <w:lang w:val="en-GB"/>
        </w:rPr>
      </w:pPr>
      <w:r w:rsidRPr="00810662">
        <w:rPr>
          <w:rFonts w:ascii="Arial" w:hAnsi="Arial" w:cs="Arial"/>
          <w:noProof/>
          <w:color w:val="000000"/>
          <w:lang w:val="en-GB"/>
        </w:rPr>
        <w:drawing>
          <wp:inline distT="0" distB="0" distL="0" distR="0" wp14:anchorId="785D538D" wp14:editId="2F5B5012">
            <wp:extent cx="2055495" cy="607060"/>
            <wp:effectExtent l="0" t="0" r="1905" b="2540"/>
            <wp:docPr id="1" name="Picture 1" descr="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055495" cy="607060"/>
                    </a:xfrm>
                    <a:prstGeom prst="rect">
                      <a:avLst/>
                    </a:prstGeom>
                    <a:noFill/>
                    <a:ln>
                      <a:noFill/>
                    </a:ln>
                  </pic:spPr>
                </pic:pic>
              </a:graphicData>
            </a:graphic>
          </wp:inline>
        </w:drawing>
      </w:r>
    </w:p>
    <w:p w14:paraId="7876A00C" w14:textId="77777777" w:rsidR="005032E8" w:rsidRPr="00810662" w:rsidRDefault="005032E8" w:rsidP="005032E8">
      <w:pPr>
        <w:tabs>
          <w:tab w:val="left" w:pos="8137"/>
        </w:tabs>
        <w:ind w:firstLine="851"/>
        <w:jc w:val="center"/>
        <w:rPr>
          <w:rFonts w:ascii="Arial" w:eastAsia="Calibri" w:hAnsi="Arial" w:cs="Arial"/>
          <w:b/>
          <w:bCs/>
          <w:lang w:val="en-GB"/>
        </w:rPr>
      </w:pPr>
    </w:p>
    <w:p w14:paraId="79E6EF68" w14:textId="77777777" w:rsidR="005032E8" w:rsidRPr="00810662" w:rsidRDefault="005032E8" w:rsidP="005032E8">
      <w:pPr>
        <w:tabs>
          <w:tab w:val="left" w:pos="8137"/>
        </w:tabs>
        <w:ind w:firstLine="851"/>
        <w:jc w:val="center"/>
        <w:rPr>
          <w:rFonts w:ascii="Arial" w:eastAsia="Calibri" w:hAnsi="Arial" w:cs="Arial"/>
          <w:b/>
          <w:bCs/>
          <w:lang w:val="en-GB"/>
        </w:rPr>
      </w:pPr>
    </w:p>
    <w:p w14:paraId="2B7B5D25" w14:textId="77777777" w:rsidR="005032E8" w:rsidRPr="00810662" w:rsidRDefault="005032E8" w:rsidP="005032E8">
      <w:pPr>
        <w:tabs>
          <w:tab w:val="left" w:pos="8137"/>
        </w:tabs>
        <w:ind w:firstLine="851"/>
        <w:jc w:val="center"/>
        <w:rPr>
          <w:rFonts w:ascii="Arial" w:eastAsia="Calibri" w:hAnsi="Arial" w:cs="Arial"/>
          <w:b/>
          <w:bCs/>
          <w:lang w:val="en-GB"/>
        </w:rPr>
      </w:pPr>
      <w:r w:rsidRPr="00810662">
        <w:rPr>
          <w:rFonts w:ascii="Arial" w:eastAsia="Calibri" w:hAnsi="Arial" w:cs="Arial"/>
          <w:b/>
          <w:bCs/>
          <w:lang w:val="en-GB"/>
        </w:rPr>
        <w:t>TECHNICAL SPECIFICATION</w:t>
      </w:r>
    </w:p>
    <w:p w14:paraId="36B131BA" w14:textId="77777777" w:rsidR="005032E8" w:rsidRPr="00810662" w:rsidRDefault="005032E8" w:rsidP="005032E8">
      <w:pPr>
        <w:tabs>
          <w:tab w:val="left" w:pos="284"/>
        </w:tabs>
        <w:ind w:firstLine="851"/>
        <w:jc w:val="center"/>
        <w:rPr>
          <w:rFonts w:ascii="Arial" w:eastAsia="Calibri" w:hAnsi="Arial" w:cs="Arial"/>
          <w:b/>
          <w:bCs/>
          <w:lang w:val="en-GB"/>
        </w:rPr>
      </w:pPr>
    </w:p>
    <w:p w14:paraId="46CD8BE1" w14:textId="77777777" w:rsidR="005032E8" w:rsidRPr="00810662" w:rsidRDefault="005032E8" w:rsidP="005032E8">
      <w:pPr>
        <w:numPr>
          <w:ilvl w:val="0"/>
          <w:numId w:val="39"/>
        </w:numPr>
        <w:pBdr>
          <w:top w:val="single" w:sz="8" w:space="1" w:color="auto"/>
          <w:bottom w:val="single" w:sz="8" w:space="1" w:color="auto"/>
        </w:pBdr>
        <w:shd w:val="clear" w:color="auto" w:fill="FDE9D9" w:themeFill="accent6" w:themeFillTint="33"/>
        <w:tabs>
          <w:tab w:val="left" w:pos="284"/>
        </w:tabs>
        <w:ind w:left="0" w:firstLine="0"/>
        <w:rPr>
          <w:rFonts w:ascii="Arial" w:eastAsia="Calibri" w:hAnsi="Arial" w:cs="Arial"/>
          <w:b/>
          <w:lang w:val="en-GB"/>
        </w:rPr>
      </w:pPr>
      <w:r w:rsidRPr="00810662">
        <w:rPr>
          <w:rFonts w:ascii="Arial" w:eastAsia="Calibri" w:hAnsi="Arial" w:cs="Arial"/>
          <w:b/>
          <w:lang w:val="en-GB"/>
        </w:rPr>
        <w:t>TERMS AND ABBREVIATIONS</w:t>
      </w:r>
    </w:p>
    <w:p w14:paraId="567C1260" w14:textId="77777777" w:rsidR="005032E8" w:rsidRPr="00810662" w:rsidRDefault="005032E8" w:rsidP="005032E8">
      <w:pPr>
        <w:numPr>
          <w:ilvl w:val="1"/>
          <w:numId w:val="38"/>
        </w:numPr>
        <w:tabs>
          <w:tab w:val="left" w:pos="567"/>
          <w:tab w:val="left" w:pos="851"/>
        </w:tabs>
        <w:ind w:left="0" w:firstLine="0"/>
        <w:jc w:val="both"/>
        <w:rPr>
          <w:rFonts w:ascii="Arial" w:eastAsia="Calibri" w:hAnsi="Arial" w:cs="Arial"/>
          <w:lang w:val="en-GB"/>
        </w:rPr>
      </w:pPr>
      <w:r w:rsidRPr="00810662">
        <w:rPr>
          <w:rFonts w:ascii="Arial" w:eastAsia="Calibri" w:hAnsi="Arial" w:cs="Arial"/>
          <w:b/>
          <w:lang w:val="en-GB"/>
        </w:rPr>
        <w:t xml:space="preserve">Buyer / Contracting Entity — Joint Stock Company </w:t>
      </w:r>
      <w:proofErr w:type="spellStart"/>
      <w:r w:rsidRPr="00810662">
        <w:rPr>
          <w:rFonts w:ascii="Arial" w:eastAsia="Calibri" w:hAnsi="Arial" w:cs="Arial"/>
          <w:b/>
          <w:lang w:val="en-GB"/>
        </w:rPr>
        <w:t>Lietuvos</w:t>
      </w:r>
      <w:proofErr w:type="spellEnd"/>
      <w:r w:rsidRPr="00810662">
        <w:rPr>
          <w:rFonts w:ascii="Arial" w:eastAsia="Calibri" w:hAnsi="Arial" w:cs="Arial"/>
          <w:b/>
          <w:lang w:val="en-GB"/>
        </w:rPr>
        <w:t xml:space="preserve"> </w:t>
      </w:r>
      <w:proofErr w:type="spellStart"/>
      <w:r w:rsidRPr="00810662">
        <w:rPr>
          <w:rFonts w:ascii="Arial" w:eastAsia="Calibri" w:hAnsi="Arial" w:cs="Arial"/>
          <w:b/>
          <w:lang w:val="en-GB"/>
        </w:rPr>
        <w:t>paštas</w:t>
      </w:r>
      <w:proofErr w:type="spellEnd"/>
    </w:p>
    <w:p w14:paraId="70D9CC55" w14:textId="77777777" w:rsidR="005032E8" w:rsidRPr="00810662" w:rsidRDefault="005032E8" w:rsidP="005032E8">
      <w:pPr>
        <w:numPr>
          <w:ilvl w:val="1"/>
          <w:numId w:val="38"/>
        </w:numPr>
        <w:tabs>
          <w:tab w:val="left" w:pos="567"/>
          <w:tab w:val="left" w:pos="851"/>
        </w:tabs>
        <w:ind w:left="0" w:firstLine="0"/>
        <w:jc w:val="both"/>
        <w:rPr>
          <w:rFonts w:ascii="Arial" w:eastAsia="Calibri" w:hAnsi="Arial" w:cs="Arial"/>
          <w:lang w:val="en-GB"/>
        </w:rPr>
      </w:pPr>
      <w:r w:rsidRPr="00810662">
        <w:rPr>
          <w:rFonts w:ascii="Arial" w:eastAsia="Calibri" w:hAnsi="Arial" w:cs="Arial"/>
          <w:b/>
          <w:bCs/>
          <w:lang w:val="en-GB"/>
        </w:rPr>
        <w:t>Supplier</w:t>
      </w:r>
      <w:r w:rsidRPr="00810662">
        <w:rPr>
          <w:rFonts w:ascii="Arial" w:hAnsi="Arial" w:cs="Arial"/>
          <w:color w:val="000000"/>
          <w:lang w:val="en-GB"/>
        </w:rPr>
        <w:t xml:space="preserve"> — an economic entity — a natural person, a private or public legal person, another organisation and their subdivisions, or a group of such persons, including temporary associations of economic entities, with which the Buyer will conclude a contract for this Procurement. </w:t>
      </w:r>
    </w:p>
    <w:p w14:paraId="6E80C273" w14:textId="77777777" w:rsidR="005032E8" w:rsidRPr="00810662" w:rsidRDefault="005032E8" w:rsidP="005032E8">
      <w:pPr>
        <w:numPr>
          <w:ilvl w:val="1"/>
          <w:numId w:val="38"/>
        </w:numPr>
        <w:tabs>
          <w:tab w:val="left" w:pos="567"/>
          <w:tab w:val="left" w:pos="851"/>
        </w:tabs>
        <w:ind w:left="0" w:firstLine="0"/>
        <w:jc w:val="both"/>
        <w:rPr>
          <w:rFonts w:ascii="Arial" w:eastAsia="Calibri" w:hAnsi="Arial" w:cs="Arial"/>
          <w:lang w:val="en-GB"/>
        </w:rPr>
      </w:pPr>
      <w:r w:rsidRPr="00810662">
        <w:rPr>
          <w:rFonts w:ascii="Arial" w:eastAsia="Calibri" w:hAnsi="Arial" w:cs="Arial"/>
          <w:b/>
          <w:lang w:val="en-GB"/>
        </w:rPr>
        <w:t>Contract</w:t>
      </w:r>
      <w:r w:rsidRPr="00810662">
        <w:rPr>
          <w:rFonts w:ascii="Arial" w:eastAsia="Calibri" w:hAnsi="Arial" w:cs="Arial"/>
          <w:lang w:val="en-GB"/>
        </w:rPr>
        <w:t xml:space="preserve"> — the Purchase Contract, concluded between the Supplier and the Buyer in respect of the Object of Procurement.</w:t>
      </w:r>
    </w:p>
    <w:p w14:paraId="5CB0B36E" w14:textId="77777777" w:rsidR="005032E8" w:rsidRPr="00810662" w:rsidRDefault="005032E8" w:rsidP="005032E8">
      <w:pPr>
        <w:tabs>
          <w:tab w:val="left" w:pos="284"/>
        </w:tabs>
        <w:ind w:firstLine="851"/>
        <w:jc w:val="center"/>
        <w:rPr>
          <w:rFonts w:ascii="Arial" w:eastAsia="Calibri" w:hAnsi="Arial" w:cs="Arial"/>
          <w:b/>
          <w:bCs/>
          <w:lang w:val="en-GB"/>
        </w:rPr>
      </w:pPr>
    </w:p>
    <w:p w14:paraId="01E07455" w14:textId="77777777" w:rsidR="005032E8" w:rsidRPr="00810662" w:rsidRDefault="005032E8" w:rsidP="005032E8">
      <w:pPr>
        <w:numPr>
          <w:ilvl w:val="0"/>
          <w:numId w:val="39"/>
        </w:numPr>
        <w:pBdr>
          <w:top w:val="single" w:sz="8" w:space="1" w:color="auto"/>
          <w:bottom w:val="single" w:sz="8" w:space="1" w:color="auto"/>
        </w:pBdr>
        <w:shd w:val="clear" w:color="auto" w:fill="FDE9D9" w:themeFill="accent6" w:themeFillTint="33"/>
        <w:tabs>
          <w:tab w:val="left" w:pos="284"/>
        </w:tabs>
        <w:ind w:left="0" w:firstLine="0"/>
        <w:rPr>
          <w:rFonts w:ascii="Arial" w:eastAsia="Calibri" w:hAnsi="Arial" w:cs="Arial"/>
          <w:b/>
          <w:lang w:val="en-GB"/>
        </w:rPr>
      </w:pPr>
      <w:r w:rsidRPr="00810662">
        <w:rPr>
          <w:rFonts w:ascii="Arial" w:eastAsia="Calibri" w:hAnsi="Arial" w:cs="Arial"/>
          <w:b/>
          <w:lang w:val="en-GB"/>
        </w:rPr>
        <w:t>OBJECT OF THE PROCUREMENT</w:t>
      </w:r>
    </w:p>
    <w:p w14:paraId="1ADB8D8A" w14:textId="77777777" w:rsidR="005032E8" w:rsidRPr="00810662" w:rsidRDefault="005032E8" w:rsidP="005032E8">
      <w:pPr>
        <w:pStyle w:val="ListParagraph"/>
        <w:numPr>
          <w:ilvl w:val="1"/>
          <w:numId w:val="39"/>
        </w:numPr>
        <w:tabs>
          <w:tab w:val="left" w:pos="567"/>
        </w:tabs>
        <w:ind w:left="0" w:firstLine="0"/>
        <w:jc w:val="both"/>
        <w:rPr>
          <w:rFonts w:ascii="Arial" w:hAnsi="Arial" w:cs="Arial"/>
          <w:lang w:val="en-GB"/>
        </w:rPr>
      </w:pPr>
      <w:r w:rsidRPr="00810662">
        <w:rPr>
          <w:rFonts w:ascii="Arial" w:hAnsi="Arial" w:cs="Arial"/>
          <w:lang w:val="en-GB"/>
        </w:rPr>
        <w:t>The object of the procurement is the purchase of services for an email system (hereinafter — services).</w:t>
      </w:r>
    </w:p>
    <w:p w14:paraId="73D1A480" w14:textId="77777777" w:rsidR="005032E8" w:rsidRPr="00810662" w:rsidRDefault="005032E8" w:rsidP="005032E8">
      <w:pPr>
        <w:pStyle w:val="ListParagraph"/>
        <w:numPr>
          <w:ilvl w:val="1"/>
          <w:numId w:val="39"/>
        </w:numPr>
        <w:tabs>
          <w:tab w:val="left" w:pos="567"/>
        </w:tabs>
        <w:ind w:left="0" w:firstLine="0"/>
        <w:jc w:val="both"/>
        <w:rPr>
          <w:rFonts w:ascii="Arial" w:hAnsi="Arial" w:cs="Arial"/>
          <w:lang w:val="en-GB"/>
        </w:rPr>
      </w:pPr>
      <w:r w:rsidRPr="00810662">
        <w:rPr>
          <w:rFonts w:ascii="Arial" w:hAnsi="Arial" w:cs="Arial"/>
          <w:lang w:val="en-GB"/>
        </w:rPr>
        <w:t>The object of the procurement is not subdivided into lots, so the Supplier must submit a tender for the whole of the scope of the procurement specified below.</w:t>
      </w:r>
    </w:p>
    <w:p w14:paraId="4CA0AA46" w14:textId="3CFD887A" w:rsidR="005032E8" w:rsidRPr="00810662" w:rsidRDefault="005032E8" w:rsidP="005032E8">
      <w:pPr>
        <w:pStyle w:val="ListParagraph"/>
        <w:numPr>
          <w:ilvl w:val="1"/>
          <w:numId w:val="39"/>
        </w:numPr>
        <w:tabs>
          <w:tab w:val="left" w:pos="567"/>
        </w:tabs>
        <w:ind w:left="0" w:firstLine="0"/>
        <w:jc w:val="both"/>
        <w:rPr>
          <w:rFonts w:ascii="Arial" w:hAnsi="Arial" w:cs="Arial"/>
          <w:lang w:val="en-GB"/>
        </w:rPr>
      </w:pPr>
      <w:r w:rsidRPr="00810662">
        <w:rPr>
          <w:rFonts w:ascii="Arial" w:hAnsi="Arial" w:cs="Arial"/>
          <w:lang w:val="en-GB"/>
        </w:rPr>
        <w:t>The start date for services is from the date of signature of the contract.</w:t>
      </w:r>
    </w:p>
    <w:p w14:paraId="4AB12F4C" w14:textId="77777777" w:rsidR="005032E8" w:rsidRPr="00810662" w:rsidRDefault="005032E8" w:rsidP="005032E8">
      <w:pPr>
        <w:pStyle w:val="ListParagraph"/>
        <w:numPr>
          <w:ilvl w:val="1"/>
          <w:numId w:val="39"/>
        </w:numPr>
        <w:tabs>
          <w:tab w:val="left" w:pos="567"/>
        </w:tabs>
        <w:ind w:left="0" w:firstLine="0"/>
        <w:jc w:val="both"/>
        <w:rPr>
          <w:rFonts w:ascii="Arial" w:hAnsi="Arial" w:cs="Arial"/>
          <w:lang w:val="en-GB"/>
        </w:rPr>
      </w:pPr>
      <w:r w:rsidRPr="00810662">
        <w:rPr>
          <w:rFonts w:ascii="Arial" w:hAnsi="Arial" w:cs="Arial"/>
          <w:lang w:val="en-GB"/>
        </w:rPr>
        <w:t xml:space="preserve">Scope of services: </w:t>
      </w:r>
    </w:p>
    <w:p w14:paraId="0A7057B8" w14:textId="77777777" w:rsidR="005032E8" w:rsidRPr="00810662" w:rsidRDefault="005032E8" w:rsidP="005032E8">
      <w:pPr>
        <w:jc w:val="right"/>
        <w:rPr>
          <w:rFonts w:ascii="Arial" w:hAnsi="Arial" w:cs="Arial"/>
          <w:b/>
          <w:lang w:val="en-GB"/>
        </w:rPr>
      </w:pPr>
      <w:r w:rsidRPr="00810662">
        <w:rPr>
          <w:rFonts w:ascii="Arial" w:hAnsi="Arial" w:cs="Arial"/>
          <w:b/>
          <w:lang w:val="en-GB"/>
        </w:rPr>
        <w:t xml:space="preserve">Table 1. </w:t>
      </w:r>
    </w:p>
    <w:tbl>
      <w:tblPr>
        <w:tblStyle w:val="TableGrid"/>
        <w:tblW w:w="5000" w:type="pct"/>
        <w:tblLook w:val="04A0" w:firstRow="1" w:lastRow="0" w:firstColumn="1" w:lastColumn="0" w:noHBand="0" w:noVBand="1"/>
      </w:tblPr>
      <w:tblGrid>
        <w:gridCol w:w="628"/>
        <w:gridCol w:w="3496"/>
        <w:gridCol w:w="1653"/>
        <w:gridCol w:w="2023"/>
        <w:gridCol w:w="1828"/>
      </w:tblGrid>
      <w:tr w:rsidR="005032E8" w:rsidRPr="00810662" w14:paraId="525448DC" w14:textId="77777777">
        <w:trPr>
          <w:trHeight w:val="20"/>
        </w:trPr>
        <w:tc>
          <w:tcPr>
            <w:tcW w:w="561" w:type="dxa"/>
            <w:vMerge w:val="restart"/>
            <w:vAlign w:val="center"/>
          </w:tcPr>
          <w:p w14:paraId="12E1F0E8" w14:textId="77777777" w:rsidR="005032E8" w:rsidRPr="00810662" w:rsidRDefault="005032E8">
            <w:pPr>
              <w:jc w:val="center"/>
              <w:rPr>
                <w:rFonts w:ascii="Arial" w:hAnsi="Arial" w:cs="Arial"/>
                <w:b/>
                <w:lang w:val="en-GB"/>
              </w:rPr>
            </w:pPr>
            <w:r w:rsidRPr="00810662">
              <w:rPr>
                <w:rFonts w:ascii="Arial" w:hAnsi="Arial" w:cs="Arial"/>
                <w:b/>
                <w:lang w:val="en-GB"/>
              </w:rPr>
              <w:t>Ord. No.</w:t>
            </w:r>
          </w:p>
        </w:tc>
        <w:tc>
          <w:tcPr>
            <w:tcW w:w="3537" w:type="dxa"/>
            <w:vMerge w:val="restart"/>
            <w:vAlign w:val="center"/>
          </w:tcPr>
          <w:p w14:paraId="00E3BD91" w14:textId="77777777" w:rsidR="005032E8" w:rsidRPr="00810662" w:rsidRDefault="005032E8">
            <w:pPr>
              <w:jc w:val="center"/>
              <w:rPr>
                <w:rFonts w:ascii="Arial" w:hAnsi="Arial" w:cs="Arial"/>
                <w:b/>
                <w:lang w:val="en-GB"/>
              </w:rPr>
            </w:pPr>
            <w:r w:rsidRPr="00810662">
              <w:rPr>
                <w:rFonts w:ascii="Arial" w:hAnsi="Arial" w:cs="Arial"/>
                <w:b/>
                <w:lang w:val="en-GB"/>
              </w:rPr>
              <w:t>Name of service</w:t>
            </w:r>
          </w:p>
        </w:tc>
        <w:tc>
          <w:tcPr>
            <w:tcW w:w="1661" w:type="dxa"/>
            <w:vMerge w:val="restart"/>
            <w:vAlign w:val="center"/>
          </w:tcPr>
          <w:p w14:paraId="3BEC0984" w14:textId="77777777" w:rsidR="005032E8" w:rsidRPr="00810662" w:rsidRDefault="005032E8">
            <w:pPr>
              <w:jc w:val="center"/>
              <w:rPr>
                <w:rFonts w:ascii="Arial" w:hAnsi="Arial" w:cs="Arial"/>
                <w:b/>
                <w:lang w:val="en-GB"/>
              </w:rPr>
            </w:pPr>
            <w:r w:rsidRPr="00810662">
              <w:rPr>
                <w:rFonts w:ascii="Arial" w:hAnsi="Arial" w:cs="Arial"/>
                <w:b/>
                <w:lang w:val="en-GB"/>
              </w:rPr>
              <w:t xml:space="preserve">Exact volume of service provision, </w:t>
            </w:r>
            <w:proofErr w:type="spellStart"/>
            <w:r w:rsidRPr="00810662">
              <w:rPr>
                <w:rFonts w:ascii="Arial" w:hAnsi="Arial" w:cs="Arial"/>
                <w:b/>
                <w:lang w:val="en-GB"/>
              </w:rPr>
              <w:t>mths</w:t>
            </w:r>
            <w:proofErr w:type="spellEnd"/>
          </w:p>
        </w:tc>
        <w:tc>
          <w:tcPr>
            <w:tcW w:w="3869" w:type="dxa"/>
            <w:gridSpan w:val="2"/>
            <w:tcBorders>
              <w:bottom w:val="single" w:sz="4" w:space="0" w:color="auto"/>
            </w:tcBorders>
            <w:vAlign w:val="center"/>
          </w:tcPr>
          <w:p w14:paraId="6935DC60" w14:textId="77777777" w:rsidR="005032E8" w:rsidRPr="00810662" w:rsidRDefault="005032E8">
            <w:pPr>
              <w:jc w:val="center"/>
              <w:rPr>
                <w:rFonts w:ascii="Arial" w:hAnsi="Arial" w:cs="Arial"/>
                <w:b/>
                <w:lang w:val="en-GB"/>
              </w:rPr>
            </w:pPr>
            <w:r w:rsidRPr="00810662">
              <w:rPr>
                <w:rFonts w:ascii="Arial" w:hAnsi="Arial" w:cs="Arial"/>
                <w:b/>
                <w:lang w:val="en-GB"/>
              </w:rPr>
              <w:t>Provision of services</w:t>
            </w:r>
          </w:p>
        </w:tc>
      </w:tr>
      <w:tr w:rsidR="005032E8" w:rsidRPr="00810662" w14:paraId="5B9EDEC8" w14:textId="77777777">
        <w:trPr>
          <w:trHeight w:val="20"/>
        </w:trPr>
        <w:tc>
          <w:tcPr>
            <w:tcW w:w="561" w:type="dxa"/>
            <w:vMerge/>
            <w:vAlign w:val="center"/>
          </w:tcPr>
          <w:p w14:paraId="067BEEAD" w14:textId="77777777" w:rsidR="005032E8" w:rsidRPr="00810662" w:rsidRDefault="005032E8">
            <w:pPr>
              <w:jc w:val="center"/>
              <w:rPr>
                <w:rFonts w:ascii="Arial" w:hAnsi="Arial" w:cs="Arial"/>
                <w:lang w:val="en-GB"/>
              </w:rPr>
            </w:pPr>
          </w:p>
        </w:tc>
        <w:tc>
          <w:tcPr>
            <w:tcW w:w="3537" w:type="dxa"/>
            <w:vMerge/>
            <w:vAlign w:val="center"/>
          </w:tcPr>
          <w:p w14:paraId="5B8012A7" w14:textId="77777777" w:rsidR="005032E8" w:rsidRPr="00810662" w:rsidRDefault="005032E8">
            <w:pPr>
              <w:jc w:val="center"/>
              <w:rPr>
                <w:rFonts w:ascii="Arial" w:hAnsi="Arial" w:cs="Arial"/>
                <w:lang w:val="en-GB"/>
              </w:rPr>
            </w:pPr>
          </w:p>
        </w:tc>
        <w:tc>
          <w:tcPr>
            <w:tcW w:w="1661" w:type="dxa"/>
            <w:vMerge/>
            <w:vAlign w:val="center"/>
          </w:tcPr>
          <w:p w14:paraId="5B586629" w14:textId="77777777" w:rsidR="005032E8" w:rsidRPr="00810662" w:rsidRDefault="005032E8">
            <w:pPr>
              <w:jc w:val="center"/>
              <w:rPr>
                <w:rFonts w:ascii="Arial" w:hAnsi="Arial" w:cs="Arial"/>
                <w:lang w:val="en-GB"/>
              </w:rPr>
            </w:pPr>
          </w:p>
        </w:tc>
        <w:tc>
          <w:tcPr>
            <w:tcW w:w="2033" w:type="dxa"/>
            <w:tcBorders>
              <w:top w:val="single" w:sz="4" w:space="0" w:color="auto"/>
              <w:right w:val="single" w:sz="4" w:space="0" w:color="auto"/>
            </w:tcBorders>
            <w:vAlign w:val="center"/>
          </w:tcPr>
          <w:p w14:paraId="69541666" w14:textId="77777777" w:rsidR="005032E8" w:rsidRPr="00810662" w:rsidRDefault="005032E8">
            <w:pPr>
              <w:jc w:val="center"/>
              <w:rPr>
                <w:rFonts w:ascii="Arial" w:hAnsi="Arial" w:cs="Arial"/>
                <w:b/>
                <w:lang w:val="en-GB"/>
              </w:rPr>
            </w:pPr>
            <w:r w:rsidRPr="00810662">
              <w:rPr>
                <w:rFonts w:ascii="Arial" w:hAnsi="Arial" w:cs="Arial"/>
                <w:b/>
                <w:lang w:val="en-GB"/>
              </w:rPr>
              <w:t>Yes</w:t>
            </w:r>
          </w:p>
          <w:p w14:paraId="59EC2949" w14:textId="77777777" w:rsidR="005032E8" w:rsidRPr="00810662" w:rsidRDefault="005032E8">
            <w:pPr>
              <w:jc w:val="center"/>
              <w:rPr>
                <w:rFonts w:ascii="Arial" w:hAnsi="Arial" w:cs="Arial"/>
                <w:b/>
                <w:lang w:val="en-GB"/>
              </w:rPr>
            </w:pPr>
            <w:r w:rsidRPr="00810662">
              <w:rPr>
                <w:rFonts w:ascii="Arial" w:hAnsi="Arial" w:cs="Arial"/>
                <w:b/>
                <w:lang w:val="en-GB"/>
              </w:rPr>
              <w:t>(tick if service requests will be made on demand, periodically, etc.)*</w:t>
            </w:r>
          </w:p>
        </w:tc>
        <w:tc>
          <w:tcPr>
            <w:tcW w:w="1836" w:type="dxa"/>
            <w:tcBorders>
              <w:top w:val="single" w:sz="4" w:space="0" w:color="auto"/>
              <w:left w:val="single" w:sz="4" w:space="0" w:color="auto"/>
            </w:tcBorders>
            <w:vAlign w:val="center"/>
          </w:tcPr>
          <w:p w14:paraId="53F8B461" w14:textId="77777777" w:rsidR="005032E8" w:rsidRPr="00810662" w:rsidRDefault="005032E8">
            <w:pPr>
              <w:jc w:val="center"/>
              <w:rPr>
                <w:rFonts w:ascii="Arial" w:hAnsi="Arial" w:cs="Arial"/>
                <w:b/>
                <w:lang w:val="en-GB"/>
              </w:rPr>
            </w:pPr>
            <w:r w:rsidRPr="00810662">
              <w:rPr>
                <w:rFonts w:ascii="Arial" w:hAnsi="Arial" w:cs="Arial"/>
                <w:b/>
                <w:lang w:val="en-GB"/>
              </w:rPr>
              <w:t>No</w:t>
            </w:r>
          </w:p>
          <w:p w14:paraId="072CC56F" w14:textId="77777777" w:rsidR="005032E8" w:rsidRPr="00810662" w:rsidRDefault="005032E8">
            <w:pPr>
              <w:jc w:val="center"/>
              <w:rPr>
                <w:rFonts w:ascii="Arial" w:hAnsi="Arial" w:cs="Arial"/>
                <w:b/>
                <w:lang w:val="en-GB"/>
              </w:rPr>
            </w:pPr>
            <w:r w:rsidRPr="00810662">
              <w:rPr>
                <w:rFonts w:ascii="Arial" w:hAnsi="Arial" w:cs="Arial"/>
                <w:b/>
                <w:lang w:val="en-GB"/>
              </w:rPr>
              <w:t>(tick if the full quantity of services to be procured will be delivered at the time indicated)**</w:t>
            </w:r>
          </w:p>
        </w:tc>
      </w:tr>
      <w:tr w:rsidR="005032E8" w:rsidRPr="00810662" w14:paraId="134B7226" w14:textId="77777777">
        <w:trPr>
          <w:trHeight w:val="20"/>
        </w:trPr>
        <w:tc>
          <w:tcPr>
            <w:tcW w:w="561" w:type="dxa"/>
            <w:vAlign w:val="center"/>
          </w:tcPr>
          <w:p w14:paraId="78D585FB" w14:textId="77777777" w:rsidR="005032E8" w:rsidRPr="00810662" w:rsidRDefault="005032E8">
            <w:pPr>
              <w:ind w:firstLine="171"/>
              <w:rPr>
                <w:rFonts w:ascii="Arial" w:hAnsi="Arial" w:cs="Arial"/>
                <w:lang w:val="en-GB"/>
              </w:rPr>
            </w:pPr>
            <w:r w:rsidRPr="00810662">
              <w:rPr>
                <w:rFonts w:ascii="Arial" w:hAnsi="Arial" w:cs="Arial"/>
                <w:lang w:val="en-GB"/>
              </w:rPr>
              <w:t>1.</w:t>
            </w:r>
          </w:p>
        </w:tc>
        <w:tc>
          <w:tcPr>
            <w:tcW w:w="3537" w:type="dxa"/>
            <w:vAlign w:val="center"/>
          </w:tcPr>
          <w:p w14:paraId="3281DA88" w14:textId="77777777" w:rsidR="005032E8" w:rsidRPr="00810662" w:rsidRDefault="005032E8">
            <w:pPr>
              <w:ind w:right="-108"/>
              <w:rPr>
                <w:rFonts w:ascii="Arial" w:hAnsi="Arial" w:cs="Arial"/>
                <w:lang w:val="en-GB"/>
              </w:rPr>
            </w:pPr>
            <w:r w:rsidRPr="00810662">
              <w:rPr>
                <w:rFonts w:ascii="Arial" w:hAnsi="Arial" w:cs="Arial"/>
                <w:lang w:val="en-GB"/>
              </w:rPr>
              <w:t>E-mail service</w:t>
            </w:r>
          </w:p>
        </w:tc>
        <w:tc>
          <w:tcPr>
            <w:tcW w:w="1661" w:type="dxa"/>
            <w:vAlign w:val="center"/>
          </w:tcPr>
          <w:p w14:paraId="3AA9600F" w14:textId="77777777" w:rsidR="005032E8" w:rsidRPr="00810662" w:rsidRDefault="005032E8">
            <w:pPr>
              <w:jc w:val="center"/>
              <w:rPr>
                <w:rFonts w:ascii="Arial" w:hAnsi="Arial" w:cs="Arial"/>
                <w:lang w:val="en-GB"/>
              </w:rPr>
            </w:pPr>
            <w:r w:rsidRPr="00810662">
              <w:rPr>
                <w:rFonts w:ascii="Arial" w:hAnsi="Arial" w:cs="Arial"/>
                <w:lang w:val="en-GB"/>
              </w:rPr>
              <w:t xml:space="preserve">12 </w:t>
            </w:r>
          </w:p>
        </w:tc>
        <w:tc>
          <w:tcPr>
            <w:tcW w:w="2033" w:type="dxa"/>
            <w:tcBorders>
              <w:right w:val="single" w:sz="4" w:space="0" w:color="auto"/>
            </w:tcBorders>
            <w:vAlign w:val="center"/>
          </w:tcPr>
          <w:p w14:paraId="0ED6F253" w14:textId="77777777" w:rsidR="005032E8" w:rsidRPr="00810662" w:rsidRDefault="005032E8">
            <w:pPr>
              <w:jc w:val="center"/>
              <w:rPr>
                <w:rFonts w:ascii="Arial" w:hAnsi="Arial" w:cs="Arial"/>
                <w:highlight w:val="yellow"/>
                <w:lang w:val="en-GB"/>
              </w:rPr>
            </w:pPr>
            <w:r w:rsidRPr="00810662">
              <w:rPr>
                <w:rFonts w:ascii="Segoe UI Symbol" w:eastAsia="MS Gothic" w:hAnsi="Segoe UI Symbol" w:cs="Segoe UI Symbol"/>
                <w:bCs/>
                <w:highlight w:val="black"/>
                <w:lang w:val="en-GB"/>
              </w:rPr>
              <w:t>☐</w:t>
            </w:r>
          </w:p>
        </w:tc>
        <w:tc>
          <w:tcPr>
            <w:tcW w:w="1836" w:type="dxa"/>
            <w:tcBorders>
              <w:left w:val="single" w:sz="4" w:space="0" w:color="auto"/>
            </w:tcBorders>
            <w:vAlign w:val="center"/>
          </w:tcPr>
          <w:p w14:paraId="671B0994" w14:textId="77777777" w:rsidR="005032E8" w:rsidRPr="00810662" w:rsidRDefault="005032E8">
            <w:pPr>
              <w:jc w:val="center"/>
              <w:rPr>
                <w:rFonts w:ascii="Arial" w:hAnsi="Arial" w:cs="Arial"/>
                <w:lang w:val="en-GB"/>
              </w:rPr>
            </w:pPr>
            <w:r w:rsidRPr="00810662">
              <w:rPr>
                <w:rFonts w:ascii="Segoe UI Symbol" w:eastAsia="MS Gothic" w:hAnsi="Segoe UI Symbol" w:cs="Segoe UI Symbol"/>
                <w:bCs/>
                <w:lang w:val="en-GB"/>
              </w:rPr>
              <w:t>☐</w:t>
            </w:r>
          </w:p>
        </w:tc>
      </w:tr>
    </w:tbl>
    <w:p w14:paraId="5066C730" w14:textId="77777777" w:rsidR="005032E8" w:rsidRPr="00810662" w:rsidRDefault="005032E8" w:rsidP="005032E8">
      <w:pPr>
        <w:jc w:val="center"/>
        <w:rPr>
          <w:rFonts w:ascii="Arial" w:hAnsi="Arial" w:cs="Arial"/>
          <w:b/>
          <w:i/>
          <w:color w:val="00B0F0"/>
          <w:lang w:val="en-GB"/>
        </w:rPr>
      </w:pPr>
    </w:p>
    <w:p w14:paraId="11F45CCC" w14:textId="77777777" w:rsidR="005032E8" w:rsidRPr="00810662" w:rsidRDefault="005032E8" w:rsidP="005032E8">
      <w:pPr>
        <w:jc w:val="both"/>
        <w:rPr>
          <w:rFonts w:ascii="Arial" w:hAnsi="Arial" w:cs="Arial"/>
          <w:lang w:val="en-GB"/>
        </w:rPr>
      </w:pPr>
      <w:r w:rsidRPr="00810662">
        <w:rPr>
          <w:rFonts w:ascii="Arial" w:hAnsi="Arial" w:cs="Arial"/>
          <w:lang w:val="en-GB"/>
        </w:rPr>
        <w:t>2.4. Orders for the upload of 4 templates, as well as for various consultancy services during the term of the Contract (as described in item 12 of Table 2), may be placed throughout the term of the Contract, according to the Buyer's need.</w:t>
      </w:r>
    </w:p>
    <w:p w14:paraId="6698C836" w14:textId="77777777" w:rsidR="005032E8" w:rsidRPr="00810662" w:rsidRDefault="005032E8" w:rsidP="005032E8">
      <w:pPr>
        <w:pStyle w:val="ListParagraph"/>
        <w:ind w:left="0"/>
        <w:jc w:val="both"/>
        <w:rPr>
          <w:rFonts w:ascii="Arial" w:hAnsi="Arial" w:cs="Arial"/>
          <w:lang w:val="en-GB"/>
        </w:rPr>
      </w:pPr>
    </w:p>
    <w:p w14:paraId="0E45B21C" w14:textId="77777777" w:rsidR="005032E8" w:rsidRPr="00810662" w:rsidRDefault="005032E8" w:rsidP="005032E8">
      <w:pPr>
        <w:numPr>
          <w:ilvl w:val="0"/>
          <w:numId w:val="40"/>
        </w:numPr>
        <w:pBdr>
          <w:top w:val="single" w:sz="8" w:space="1" w:color="auto"/>
          <w:bottom w:val="single" w:sz="8" w:space="1" w:color="auto"/>
        </w:pBdr>
        <w:shd w:val="clear" w:color="auto" w:fill="FDE9D9" w:themeFill="accent6" w:themeFillTint="33"/>
        <w:tabs>
          <w:tab w:val="left" w:pos="284"/>
        </w:tabs>
        <w:ind w:left="0" w:firstLine="0"/>
        <w:rPr>
          <w:rFonts w:ascii="Arial" w:eastAsia="Calibri" w:hAnsi="Arial" w:cs="Arial"/>
          <w:b/>
          <w:lang w:val="en-GB"/>
        </w:rPr>
      </w:pPr>
      <w:r w:rsidRPr="00810662">
        <w:rPr>
          <w:rFonts w:ascii="Arial" w:eastAsia="Calibri" w:hAnsi="Arial" w:cs="Arial"/>
          <w:b/>
          <w:lang w:val="en-GB"/>
        </w:rPr>
        <w:t xml:space="preserve">SERVICE REQUIREMENTS </w:t>
      </w:r>
    </w:p>
    <w:p w14:paraId="22CEA4A1" w14:textId="77777777" w:rsidR="005032E8" w:rsidRPr="00810662" w:rsidRDefault="005032E8" w:rsidP="005032E8">
      <w:pPr>
        <w:ind w:firstLine="851"/>
        <w:jc w:val="right"/>
        <w:rPr>
          <w:rFonts w:ascii="Arial" w:eastAsia="Calibri" w:hAnsi="Arial" w:cs="Arial"/>
          <w:b/>
          <w:lang w:val="en-GB"/>
        </w:rPr>
      </w:pPr>
      <w:r w:rsidRPr="00810662">
        <w:rPr>
          <w:rFonts w:ascii="Arial" w:eastAsia="Calibri" w:hAnsi="Arial" w:cs="Arial"/>
          <w:b/>
          <w:lang w:val="en-GB"/>
        </w:rPr>
        <w:t>Table 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5032E8" w:rsidRPr="00810662" w14:paraId="31EEB599" w14:textId="77777777">
        <w:trPr>
          <w:trHeight w:val="461"/>
        </w:trPr>
        <w:tc>
          <w:tcPr>
            <w:tcW w:w="5000"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C8E80C3" w14:textId="77777777" w:rsidR="005032E8" w:rsidRPr="00810662" w:rsidRDefault="005032E8">
            <w:pPr>
              <w:jc w:val="center"/>
              <w:rPr>
                <w:rFonts w:ascii="Arial" w:hAnsi="Arial" w:cs="Arial"/>
                <w:color w:val="000000"/>
                <w:lang w:val="en-GB"/>
              </w:rPr>
            </w:pPr>
            <w:r w:rsidRPr="00810662">
              <w:rPr>
                <w:rFonts w:ascii="Arial" w:hAnsi="Arial" w:cs="Arial"/>
                <w:color w:val="000000"/>
                <w:lang w:val="en-GB"/>
              </w:rPr>
              <w:t>Description and requirements</w:t>
            </w:r>
          </w:p>
        </w:tc>
      </w:tr>
      <w:tr w:rsidR="005032E8" w:rsidRPr="00810662" w14:paraId="14B71912" w14:textId="77777777">
        <w:tc>
          <w:tcPr>
            <w:tcW w:w="5000" w:type="pct"/>
            <w:tcBorders>
              <w:top w:val="single" w:sz="4" w:space="0" w:color="auto"/>
              <w:left w:val="single" w:sz="4" w:space="0" w:color="auto"/>
              <w:bottom w:val="single" w:sz="4" w:space="0" w:color="auto"/>
              <w:right w:val="single" w:sz="4" w:space="0" w:color="auto"/>
            </w:tcBorders>
          </w:tcPr>
          <w:p w14:paraId="2DB972B1" w14:textId="77777777" w:rsidR="005032E8" w:rsidRPr="00810662" w:rsidRDefault="005032E8">
            <w:pPr>
              <w:rPr>
                <w:rFonts w:ascii="Arial" w:hAnsi="Arial" w:cs="Arial"/>
                <w:b/>
                <w:color w:val="000000"/>
                <w:lang w:val="en-GB"/>
              </w:rPr>
            </w:pPr>
            <w:r w:rsidRPr="00810662">
              <w:rPr>
                <w:rFonts w:ascii="Arial" w:hAnsi="Arial" w:cs="Arial"/>
                <w:b/>
                <w:color w:val="000000"/>
                <w:lang w:val="en-GB"/>
              </w:rPr>
              <w:t>1. Creating e-mails:</w:t>
            </w:r>
          </w:p>
          <w:p w14:paraId="3E71CE69" w14:textId="77777777" w:rsidR="005032E8" w:rsidRPr="00810662" w:rsidRDefault="005032E8">
            <w:pPr>
              <w:tabs>
                <w:tab w:val="left" w:pos="460"/>
              </w:tabs>
              <w:rPr>
                <w:rFonts w:ascii="Arial" w:hAnsi="Arial" w:cs="Arial"/>
                <w:color w:val="000000"/>
                <w:lang w:val="en-GB"/>
              </w:rPr>
            </w:pPr>
            <w:r w:rsidRPr="00810662">
              <w:rPr>
                <w:rFonts w:ascii="Arial" w:hAnsi="Arial" w:cs="Arial"/>
                <w:color w:val="000000"/>
                <w:lang w:val="en-GB"/>
              </w:rPr>
              <w:t>1.1.</w:t>
            </w:r>
            <w:r w:rsidRPr="00810662">
              <w:rPr>
                <w:rFonts w:ascii="Arial" w:hAnsi="Arial" w:cs="Arial"/>
                <w:color w:val="000000"/>
                <w:lang w:val="en-GB"/>
              </w:rPr>
              <w:tab/>
              <w:t>the content editor must operate on a drag-and-drop logic;</w:t>
            </w:r>
          </w:p>
          <w:p w14:paraId="2F087161" w14:textId="77777777" w:rsidR="005032E8" w:rsidRPr="00810662" w:rsidRDefault="005032E8">
            <w:pPr>
              <w:tabs>
                <w:tab w:val="left" w:pos="460"/>
              </w:tabs>
              <w:rPr>
                <w:rFonts w:ascii="Arial" w:hAnsi="Arial" w:cs="Arial"/>
                <w:color w:val="000000"/>
                <w:lang w:val="en-GB"/>
              </w:rPr>
            </w:pPr>
            <w:r w:rsidRPr="00810662">
              <w:rPr>
                <w:rFonts w:ascii="Arial" w:hAnsi="Arial" w:cs="Arial"/>
                <w:color w:val="000000"/>
                <w:lang w:val="en-GB"/>
              </w:rPr>
              <w:t>1.2.</w:t>
            </w:r>
            <w:r w:rsidRPr="00810662">
              <w:rPr>
                <w:rFonts w:ascii="Arial" w:hAnsi="Arial" w:cs="Arial"/>
                <w:color w:val="000000"/>
                <w:lang w:val="en-GB"/>
              </w:rPr>
              <w:tab/>
              <w:t>there shall be functionality to create content automatically by scanning from a link;</w:t>
            </w:r>
          </w:p>
          <w:p w14:paraId="71F26AE8" w14:textId="77777777" w:rsidR="005032E8" w:rsidRPr="00810662" w:rsidRDefault="005032E8" w:rsidP="005032E8">
            <w:pPr>
              <w:pStyle w:val="ListParagraph"/>
              <w:numPr>
                <w:ilvl w:val="0"/>
                <w:numId w:val="41"/>
              </w:numPr>
              <w:tabs>
                <w:tab w:val="left" w:pos="460"/>
              </w:tabs>
              <w:ind w:left="0" w:firstLine="0"/>
              <w:rPr>
                <w:rFonts w:ascii="Arial" w:hAnsi="Arial" w:cs="Arial"/>
                <w:color w:val="000000"/>
                <w:lang w:val="en-GB"/>
              </w:rPr>
            </w:pPr>
            <w:r w:rsidRPr="00810662">
              <w:rPr>
                <w:rFonts w:ascii="Arial" w:hAnsi="Arial" w:cs="Arial"/>
                <w:color w:val="000000"/>
                <w:lang w:val="en-GB"/>
              </w:rPr>
              <w:t>there shall be functionality to create content automatically by generating emails from JSON;</w:t>
            </w:r>
          </w:p>
          <w:p w14:paraId="7BFC29DC" w14:textId="77777777" w:rsidR="005032E8" w:rsidRPr="00810662" w:rsidRDefault="005032E8" w:rsidP="005032E8">
            <w:pPr>
              <w:pStyle w:val="ListParagraph"/>
              <w:numPr>
                <w:ilvl w:val="0"/>
                <w:numId w:val="41"/>
              </w:numPr>
              <w:tabs>
                <w:tab w:val="left" w:pos="460"/>
              </w:tabs>
              <w:ind w:left="0" w:firstLine="0"/>
              <w:rPr>
                <w:rFonts w:ascii="Arial" w:hAnsi="Arial" w:cs="Arial"/>
                <w:color w:val="000000"/>
                <w:lang w:val="en-GB"/>
              </w:rPr>
            </w:pPr>
            <w:r w:rsidRPr="00810662">
              <w:rPr>
                <w:rFonts w:ascii="Arial" w:hAnsi="Arial" w:cs="Arial"/>
                <w:color w:val="000000"/>
                <w:lang w:val="en-GB"/>
              </w:rPr>
              <w:t>there shall be functionality to create content automatically by generating emails from RSS feeds;</w:t>
            </w:r>
          </w:p>
          <w:p w14:paraId="13DEC633" w14:textId="77777777" w:rsidR="005032E8" w:rsidRPr="00810662" w:rsidRDefault="005032E8" w:rsidP="005032E8">
            <w:pPr>
              <w:pStyle w:val="ListParagraph"/>
              <w:numPr>
                <w:ilvl w:val="1"/>
                <w:numId w:val="38"/>
              </w:numPr>
              <w:tabs>
                <w:tab w:val="left" w:pos="460"/>
              </w:tabs>
              <w:ind w:left="0" w:firstLine="0"/>
              <w:rPr>
                <w:rFonts w:ascii="Arial" w:hAnsi="Arial" w:cs="Arial"/>
                <w:color w:val="000000"/>
                <w:lang w:val="en-GB"/>
              </w:rPr>
            </w:pPr>
            <w:r w:rsidRPr="00810662">
              <w:rPr>
                <w:rFonts w:ascii="Arial" w:hAnsi="Arial" w:cs="Arial"/>
                <w:color w:val="000000"/>
                <w:lang w:val="en-GB"/>
              </w:rPr>
              <w:t>HTML code upload;</w:t>
            </w:r>
          </w:p>
          <w:p w14:paraId="64664DF2" w14:textId="77777777" w:rsidR="005032E8" w:rsidRPr="00810662" w:rsidRDefault="005032E8" w:rsidP="005032E8">
            <w:pPr>
              <w:pStyle w:val="ListParagraph"/>
              <w:numPr>
                <w:ilvl w:val="1"/>
                <w:numId w:val="38"/>
              </w:numPr>
              <w:tabs>
                <w:tab w:val="left" w:pos="460"/>
              </w:tabs>
              <w:ind w:left="0" w:firstLine="0"/>
              <w:rPr>
                <w:rFonts w:ascii="Arial" w:hAnsi="Arial" w:cs="Arial"/>
                <w:color w:val="000000"/>
                <w:lang w:val="en-GB"/>
              </w:rPr>
            </w:pPr>
            <w:r w:rsidRPr="00810662">
              <w:rPr>
                <w:rFonts w:ascii="Arial" w:hAnsi="Arial" w:cs="Arial"/>
                <w:color w:val="000000"/>
                <w:lang w:val="en-GB"/>
              </w:rPr>
              <w:t>uploaded content, including images, must be editable;</w:t>
            </w:r>
          </w:p>
          <w:p w14:paraId="43C91854" w14:textId="77777777" w:rsidR="005032E8" w:rsidRPr="00810662" w:rsidRDefault="005032E8" w:rsidP="005032E8">
            <w:pPr>
              <w:pStyle w:val="ListParagraph"/>
              <w:numPr>
                <w:ilvl w:val="1"/>
                <w:numId w:val="38"/>
              </w:numPr>
              <w:tabs>
                <w:tab w:val="left" w:pos="460"/>
              </w:tabs>
              <w:ind w:left="0" w:firstLine="0"/>
              <w:rPr>
                <w:rFonts w:ascii="Arial" w:hAnsi="Arial" w:cs="Arial"/>
                <w:color w:val="000000"/>
                <w:lang w:val="en-GB"/>
              </w:rPr>
            </w:pPr>
            <w:r w:rsidRPr="00810662">
              <w:rPr>
                <w:rFonts w:ascii="Arial" w:hAnsi="Arial" w:cs="Arial"/>
                <w:color w:val="000000"/>
                <w:lang w:val="en-GB"/>
              </w:rPr>
              <w:t>ability to create text e-mails.</w:t>
            </w:r>
          </w:p>
        </w:tc>
      </w:tr>
      <w:tr w:rsidR="005032E8" w:rsidRPr="00810662" w14:paraId="7D2E62E8" w14:textId="77777777">
        <w:tc>
          <w:tcPr>
            <w:tcW w:w="5000" w:type="pct"/>
            <w:tcBorders>
              <w:top w:val="single" w:sz="4" w:space="0" w:color="auto"/>
              <w:left w:val="single" w:sz="4" w:space="0" w:color="auto"/>
              <w:bottom w:val="single" w:sz="4" w:space="0" w:color="auto"/>
              <w:right w:val="single" w:sz="4" w:space="0" w:color="auto"/>
            </w:tcBorders>
          </w:tcPr>
          <w:p w14:paraId="4F49971D" w14:textId="77777777" w:rsidR="005032E8" w:rsidRPr="00810662" w:rsidRDefault="005032E8">
            <w:pPr>
              <w:jc w:val="both"/>
              <w:rPr>
                <w:rFonts w:ascii="Arial" w:hAnsi="Arial" w:cs="Arial"/>
                <w:b/>
                <w:color w:val="000000"/>
                <w:lang w:val="en-GB"/>
              </w:rPr>
            </w:pPr>
            <w:r w:rsidRPr="00810662">
              <w:rPr>
                <w:rFonts w:ascii="Arial" w:hAnsi="Arial" w:cs="Arial"/>
                <w:b/>
                <w:color w:val="000000"/>
                <w:lang w:val="en-GB"/>
              </w:rPr>
              <w:t>2. Working with templates:</w:t>
            </w:r>
          </w:p>
          <w:p w14:paraId="553709A0" w14:textId="77777777" w:rsidR="005032E8" w:rsidRPr="00810662" w:rsidRDefault="005032E8">
            <w:pPr>
              <w:jc w:val="both"/>
              <w:rPr>
                <w:rFonts w:ascii="Arial" w:hAnsi="Arial" w:cs="Arial"/>
                <w:b/>
                <w:color w:val="000000"/>
                <w:lang w:val="en-GB"/>
              </w:rPr>
            </w:pPr>
            <w:r w:rsidRPr="00810662">
              <w:rPr>
                <w:rFonts w:ascii="Arial" w:hAnsi="Arial" w:cs="Arial"/>
                <w:bCs/>
                <w:color w:val="000000"/>
                <w:lang w:val="en-GB"/>
              </w:rPr>
              <w:t xml:space="preserve">2.1. the supplier must provide the service of uploading the template into the system (no additional charge); </w:t>
            </w:r>
          </w:p>
          <w:p w14:paraId="3B793404" w14:textId="77777777" w:rsidR="005032E8" w:rsidRPr="00810662" w:rsidRDefault="005032E8">
            <w:pPr>
              <w:tabs>
                <w:tab w:val="left" w:pos="258"/>
              </w:tabs>
              <w:jc w:val="both"/>
              <w:rPr>
                <w:rFonts w:ascii="Arial" w:hAnsi="Arial" w:cs="Arial"/>
                <w:color w:val="000000"/>
                <w:lang w:val="en-GB"/>
              </w:rPr>
            </w:pPr>
            <w:r w:rsidRPr="00810662">
              <w:rPr>
                <w:rFonts w:ascii="Arial" w:hAnsi="Arial" w:cs="Arial"/>
                <w:color w:val="000000"/>
                <w:lang w:val="en-GB"/>
              </w:rPr>
              <w:t>2.2. it must be possible to create and use e-mail templates;</w:t>
            </w:r>
          </w:p>
          <w:p w14:paraId="33CD3EB7" w14:textId="77777777" w:rsidR="005032E8" w:rsidRPr="00810662" w:rsidRDefault="005032E8">
            <w:pPr>
              <w:tabs>
                <w:tab w:val="left" w:pos="258"/>
              </w:tabs>
              <w:jc w:val="both"/>
              <w:rPr>
                <w:rFonts w:ascii="Arial" w:hAnsi="Arial" w:cs="Arial"/>
                <w:color w:val="000000"/>
                <w:lang w:val="en-GB"/>
              </w:rPr>
            </w:pPr>
            <w:r w:rsidRPr="00810662">
              <w:rPr>
                <w:rFonts w:ascii="Arial" w:hAnsi="Arial" w:cs="Arial"/>
                <w:color w:val="000000"/>
                <w:lang w:val="en-GB"/>
              </w:rPr>
              <w:t>2.3. it must be possible to create your own templates using HTML;</w:t>
            </w:r>
          </w:p>
          <w:p w14:paraId="63EBD456" w14:textId="77777777" w:rsidR="005032E8" w:rsidRPr="00810662" w:rsidRDefault="005032E8">
            <w:pPr>
              <w:tabs>
                <w:tab w:val="left" w:pos="258"/>
              </w:tabs>
              <w:jc w:val="both"/>
              <w:rPr>
                <w:rFonts w:ascii="Arial" w:hAnsi="Arial" w:cs="Arial"/>
                <w:color w:val="000000"/>
                <w:lang w:val="en-GB"/>
              </w:rPr>
            </w:pPr>
            <w:r w:rsidRPr="00810662">
              <w:rPr>
                <w:rFonts w:ascii="Arial" w:hAnsi="Arial" w:cs="Arial"/>
                <w:color w:val="000000"/>
                <w:lang w:val="en-GB"/>
              </w:rPr>
              <w:t>2.4. template upload deadlines:</w:t>
            </w:r>
          </w:p>
          <w:p w14:paraId="693DC99F" w14:textId="77777777" w:rsidR="005032E8" w:rsidRPr="00810662" w:rsidRDefault="005032E8">
            <w:pPr>
              <w:tabs>
                <w:tab w:val="left" w:pos="258"/>
              </w:tabs>
              <w:jc w:val="both"/>
              <w:rPr>
                <w:rFonts w:ascii="Arial" w:hAnsi="Arial" w:cs="Arial"/>
                <w:color w:val="000000"/>
                <w:lang w:val="en-GB"/>
              </w:rPr>
            </w:pPr>
            <w:r w:rsidRPr="00810662">
              <w:rPr>
                <w:rFonts w:ascii="Arial" w:hAnsi="Arial" w:cs="Arial"/>
                <w:color w:val="000000"/>
                <w:lang w:val="en-GB"/>
              </w:rPr>
              <w:t>2.4.1. no more than 5 working days from the date of placing the order (design material);</w:t>
            </w:r>
          </w:p>
          <w:p w14:paraId="026CC590" w14:textId="77777777" w:rsidR="005032E8" w:rsidRPr="00810662" w:rsidRDefault="005032E8">
            <w:pPr>
              <w:tabs>
                <w:tab w:val="left" w:pos="258"/>
              </w:tabs>
              <w:jc w:val="both"/>
              <w:rPr>
                <w:rFonts w:ascii="Arial" w:hAnsi="Arial" w:cs="Arial"/>
                <w:color w:val="000000"/>
                <w:lang w:val="en-GB"/>
              </w:rPr>
            </w:pPr>
            <w:r w:rsidRPr="00810662">
              <w:rPr>
                <w:rFonts w:ascii="Arial" w:hAnsi="Arial" w:cs="Arial"/>
                <w:color w:val="000000"/>
                <w:lang w:val="en-GB"/>
              </w:rPr>
              <w:t>2.4.2. a maximum of 2 working days to review the results and submit corrections;</w:t>
            </w:r>
          </w:p>
          <w:p w14:paraId="21E3CEE6" w14:textId="77777777" w:rsidR="005032E8" w:rsidRPr="00810662" w:rsidRDefault="005032E8">
            <w:pPr>
              <w:tabs>
                <w:tab w:val="left" w:pos="258"/>
              </w:tabs>
              <w:jc w:val="both"/>
              <w:rPr>
                <w:rFonts w:ascii="Arial" w:hAnsi="Arial" w:cs="Arial"/>
                <w:color w:val="000000"/>
                <w:lang w:val="en-GB"/>
              </w:rPr>
            </w:pPr>
            <w:r w:rsidRPr="00810662">
              <w:rPr>
                <w:rFonts w:ascii="Arial" w:hAnsi="Arial" w:cs="Arial"/>
                <w:color w:val="000000"/>
                <w:lang w:val="en-GB"/>
              </w:rPr>
              <w:t>2.4.3. a maximum of 3 working days for corrections.</w:t>
            </w:r>
          </w:p>
          <w:p w14:paraId="3B852021" w14:textId="77777777" w:rsidR="005032E8" w:rsidRPr="00810662" w:rsidRDefault="005032E8">
            <w:pPr>
              <w:tabs>
                <w:tab w:val="left" w:pos="258"/>
              </w:tabs>
              <w:jc w:val="both"/>
              <w:rPr>
                <w:rFonts w:ascii="Arial" w:hAnsi="Arial" w:cs="Arial"/>
                <w:color w:val="000000"/>
                <w:lang w:val="en-GB"/>
              </w:rPr>
            </w:pPr>
          </w:p>
        </w:tc>
      </w:tr>
      <w:tr w:rsidR="005032E8" w:rsidRPr="00810662" w14:paraId="6F8798B8" w14:textId="77777777">
        <w:tc>
          <w:tcPr>
            <w:tcW w:w="5000" w:type="pct"/>
            <w:tcBorders>
              <w:top w:val="single" w:sz="4" w:space="0" w:color="auto"/>
              <w:left w:val="single" w:sz="4" w:space="0" w:color="auto"/>
              <w:bottom w:val="single" w:sz="4" w:space="0" w:color="auto"/>
              <w:right w:val="single" w:sz="4" w:space="0" w:color="auto"/>
            </w:tcBorders>
          </w:tcPr>
          <w:p w14:paraId="77956513" w14:textId="77777777" w:rsidR="005032E8" w:rsidRPr="00810662" w:rsidRDefault="005032E8">
            <w:pPr>
              <w:jc w:val="both"/>
              <w:rPr>
                <w:rFonts w:ascii="Arial" w:hAnsi="Arial" w:cs="Arial"/>
                <w:lang w:val="en-GB"/>
              </w:rPr>
            </w:pPr>
            <w:r w:rsidRPr="00810662">
              <w:rPr>
                <w:rFonts w:ascii="Arial" w:hAnsi="Arial" w:cs="Arial"/>
                <w:b/>
                <w:lang w:val="en-GB"/>
              </w:rPr>
              <w:lastRenderedPageBreak/>
              <w:t>3. Recipient management:</w:t>
            </w:r>
          </w:p>
          <w:p w14:paraId="3953816A" w14:textId="77777777" w:rsidR="005032E8" w:rsidRPr="00810662" w:rsidRDefault="005032E8">
            <w:pPr>
              <w:jc w:val="both"/>
              <w:rPr>
                <w:rFonts w:ascii="Arial" w:hAnsi="Arial" w:cs="Arial"/>
                <w:lang w:val="en-GB"/>
              </w:rPr>
            </w:pPr>
            <w:r w:rsidRPr="00810662">
              <w:rPr>
                <w:rFonts w:ascii="Arial" w:hAnsi="Arial" w:cs="Arial"/>
                <w:lang w:val="en-GB"/>
              </w:rPr>
              <w:t>3.1. it must be possible to:</w:t>
            </w:r>
          </w:p>
          <w:p w14:paraId="53988E8E" w14:textId="77777777" w:rsidR="005032E8" w:rsidRPr="00810662" w:rsidRDefault="005032E8">
            <w:pPr>
              <w:jc w:val="both"/>
              <w:rPr>
                <w:rFonts w:ascii="Arial" w:hAnsi="Arial" w:cs="Arial"/>
                <w:lang w:val="en-GB"/>
              </w:rPr>
            </w:pPr>
            <w:r w:rsidRPr="00810662">
              <w:rPr>
                <w:rFonts w:ascii="Arial" w:hAnsi="Arial" w:cs="Arial"/>
                <w:lang w:val="en-GB"/>
              </w:rPr>
              <w:t>3.1.1. create a recipient;</w:t>
            </w:r>
          </w:p>
          <w:p w14:paraId="1EA1CFA1" w14:textId="77777777" w:rsidR="005032E8" w:rsidRPr="00810662" w:rsidRDefault="005032E8">
            <w:pPr>
              <w:jc w:val="both"/>
              <w:rPr>
                <w:rFonts w:ascii="Arial" w:hAnsi="Arial" w:cs="Arial"/>
                <w:lang w:val="en-GB"/>
              </w:rPr>
            </w:pPr>
            <w:r w:rsidRPr="00810662">
              <w:rPr>
                <w:rFonts w:ascii="Arial" w:hAnsi="Arial" w:cs="Arial"/>
                <w:lang w:val="en-GB"/>
              </w:rPr>
              <w:t>3.1.2. upload the recipient from XLS, TXT, CSV files (only .XLS is required, others are preferred);</w:t>
            </w:r>
          </w:p>
          <w:p w14:paraId="40A7187F" w14:textId="77777777" w:rsidR="005032E8" w:rsidRPr="00810662" w:rsidRDefault="005032E8">
            <w:pPr>
              <w:jc w:val="both"/>
              <w:rPr>
                <w:rFonts w:ascii="Arial" w:hAnsi="Arial" w:cs="Arial"/>
                <w:b/>
                <w:bCs/>
                <w:lang w:val="en-GB"/>
              </w:rPr>
            </w:pPr>
            <w:r w:rsidRPr="00810662">
              <w:rPr>
                <w:rFonts w:ascii="Arial" w:hAnsi="Arial" w:cs="Arial"/>
                <w:lang w:val="en-GB"/>
              </w:rPr>
              <w:t>3.1.3. upload and manage the recipient via an API (Application Programming Interface);</w:t>
            </w:r>
          </w:p>
          <w:p w14:paraId="6563A523" w14:textId="77777777" w:rsidR="005032E8" w:rsidRPr="00810662" w:rsidRDefault="005032E8">
            <w:pPr>
              <w:jc w:val="both"/>
              <w:rPr>
                <w:rFonts w:ascii="Arial" w:hAnsi="Arial" w:cs="Arial"/>
                <w:b/>
                <w:bCs/>
                <w:lang w:val="en-GB"/>
              </w:rPr>
            </w:pPr>
            <w:r w:rsidRPr="00810662">
              <w:rPr>
                <w:rFonts w:ascii="Arial" w:hAnsi="Arial" w:cs="Arial"/>
                <w:lang w:val="en-GB"/>
              </w:rPr>
              <w:t>3.1.4. erase the recipient;</w:t>
            </w:r>
          </w:p>
          <w:p w14:paraId="3AC32A39" w14:textId="77777777" w:rsidR="005032E8" w:rsidRPr="00810662" w:rsidRDefault="005032E8">
            <w:pPr>
              <w:jc w:val="both"/>
              <w:rPr>
                <w:rFonts w:ascii="Arial" w:hAnsi="Arial" w:cs="Arial"/>
                <w:b/>
                <w:bCs/>
                <w:lang w:val="en-GB"/>
              </w:rPr>
            </w:pPr>
            <w:r w:rsidRPr="00810662">
              <w:rPr>
                <w:rFonts w:ascii="Arial" w:hAnsi="Arial" w:cs="Arial"/>
                <w:lang w:val="en-GB"/>
              </w:rPr>
              <w:t>3.1.5. forget the recipient;</w:t>
            </w:r>
          </w:p>
          <w:p w14:paraId="6C37A5DF" w14:textId="77777777" w:rsidR="005032E8" w:rsidRPr="00810662" w:rsidRDefault="005032E8">
            <w:pPr>
              <w:jc w:val="both"/>
              <w:rPr>
                <w:rFonts w:ascii="Arial" w:hAnsi="Arial" w:cs="Arial"/>
                <w:lang w:val="en-GB"/>
              </w:rPr>
            </w:pPr>
            <w:r w:rsidRPr="00810662">
              <w:rPr>
                <w:rFonts w:ascii="Arial" w:hAnsi="Arial" w:cs="Arial"/>
                <w:lang w:val="en-GB"/>
              </w:rPr>
              <w:t>3.2. the possibility of creating groups of recipients must be realised;</w:t>
            </w:r>
          </w:p>
          <w:p w14:paraId="2DE33BB2" w14:textId="77777777" w:rsidR="005032E8" w:rsidRPr="00810662" w:rsidRDefault="005032E8">
            <w:pPr>
              <w:jc w:val="both"/>
              <w:rPr>
                <w:rFonts w:ascii="Arial" w:hAnsi="Arial" w:cs="Arial"/>
                <w:lang w:val="en-GB"/>
              </w:rPr>
            </w:pPr>
            <w:r w:rsidRPr="00810662">
              <w:rPr>
                <w:rFonts w:ascii="Arial" w:hAnsi="Arial" w:cs="Arial"/>
                <w:lang w:val="en-GB"/>
              </w:rPr>
              <w:t>3.3. the possibility of segmenting recipients must be realised;</w:t>
            </w:r>
          </w:p>
          <w:p w14:paraId="0175F3DC" w14:textId="77777777" w:rsidR="005032E8" w:rsidRPr="00810662" w:rsidRDefault="005032E8">
            <w:pPr>
              <w:jc w:val="both"/>
              <w:rPr>
                <w:rFonts w:ascii="Arial" w:hAnsi="Arial" w:cs="Arial"/>
                <w:lang w:val="en-GB"/>
              </w:rPr>
            </w:pPr>
            <w:r w:rsidRPr="00810662">
              <w:rPr>
                <w:rFonts w:ascii="Arial" w:hAnsi="Arial" w:cs="Arial"/>
                <w:lang w:val="en-GB"/>
              </w:rPr>
              <w:t>3.4. recipient group statistics must include:</w:t>
            </w:r>
          </w:p>
          <w:p w14:paraId="2518EA62" w14:textId="77777777" w:rsidR="005032E8" w:rsidRPr="00810662" w:rsidRDefault="005032E8">
            <w:pPr>
              <w:jc w:val="both"/>
              <w:rPr>
                <w:rFonts w:ascii="Arial" w:hAnsi="Arial" w:cs="Arial"/>
                <w:lang w:val="en-GB"/>
              </w:rPr>
            </w:pPr>
            <w:r w:rsidRPr="00810662">
              <w:rPr>
                <w:rFonts w:ascii="Arial" w:hAnsi="Arial" w:cs="Arial"/>
                <w:lang w:val="en-GB"/>
              </w:rPr>
              <w:t>3.4.1. average number of openings;</w:t>
            </w:r>
          </w:p>
          <w:p w14:paraId="47E47291" w14:textId="77777777" w:rsidR="005032E8" w:rsidRPr="00810662" w:rsidRDefault="005032E8">
            <w:pPr>
              <w:jc w:val="both"/>
              <w:rPr>
                <w:rFonts w:ascii="Arial" w:hAnsi="Arial" w:cs="Arial"/>
                <w:lang w:val="en-GB"/>
              </w:rPr>
            </w:pPr>
            <w:r w:rsidRPr="00810662">
              <w:rPr>
                <w:rFonts w:ascii="Arial" w:hAnsi="Arial" w:cs="Arial"/>
                <w:lang w:val="en-GB"/>
              </w:rPr>
              <w:t>3.4.2. average number of clicks;</w:t>
            </w:r>
          </w:p>
          <w:p w14:paraId="220BF62A" w14:textId="77777777" w:rsidR="005032E8" w:rsidRPr="00810662" w:rsidRDefault="005032E8">
            <w:pPr>
              <w:jc w:val="both"/>
              <w:rPr>
                <w:rFonts w:ascii="Arial" w:hAnsi="Arial" w:cs="Arial"/>
                <w:lang w:val="en-GB"/>
              </w:rPr>
            </w:pPr>
            <w:r w:rsidRPr="00810662">
              <w:rPr>
                <w:rFonts w:ascii="Arial" w:hAnsi="Arial" w:cs="Arial"/>
                <w:lang w:val="en-GB"/>
              </w:rPr>
              <w:t>3.4.3. average number of registrations;</w:t>
            </w:r>
          </w:p>
          <w:p w14:paraId="3FEF5E02" w14:textId="77777777" w:rsidR="005032E8" w:rsidRPr="00810662" w:rsidRDefault="005032E8">
            <w:pPr>
              <w:jc w:val="both"/>
              <w:rPr>
                <w:rFonts w:ascii="Arial" w:hAnsi="Arial" w:cs="Arial"/>
                <w:lang w:val="en-GB"/>
              </w:rPr>
            </w:pPr>
            <w:r w:rsidRPr="00810662">
              <w:rPr>
                <w:rFonts w:ascii="Arial" w:hAnsi="Arial" w:cs="Arial"/>
                <w:lang w:val="en-GB"/>
              </w:rPr>
              <w:t>3.4.4. average refusal rate;</w:t>
            </w:r>
          </w:p>
          <w:p w14:paraId="5CF647C5" w14:textId="77777777" w:rsidR="005032E8" w:rsidRPr="00810662" w:rsidRDefault="005032E8">
            <w:pPr>
              <w:jc w:val="both"/>
              <w:rPr>
                <w:rFonts w:ascii="Arial" w:hAnsi="Arial" w:cs="Arial"/>
                <w:lang w:val="en-GB"/>
              </w:rPr>
            </w:pPr>
            <w:r w:rsidRPr="00810662">
              <w:rPr>
                <w:rFonts w:ascii="Arial" w:hAnsi="Arial" w:cs="Arial"/>
                <w:lang w:val="en-GB"/>
              </w:rPr>
              <w:t>3.4.5. a graph of the evolution of the number of recipients;</w:t>
            </w:r>
          </w:p>
          <w:p w14:paraId="6F2C309F" w14:textId="77777777" w:rsidR="005032E8" w:rsidRPr="00810662" w:rsidRDefault="005032E8">
            <w:pPr>
              <w:jc w:val="both"/>
              <w:rPr>
                <w:rFonts w:ascii="Arial" w:hAnsi="Arial" w:cs="Arial"/>
                <w:lang w:val="en-GB"/>
              </w:rPr>
            </w:pPr>
            <w:r w:rsidRPr="00810662">
              <w:rPr>
                <w:rFonts w:ascii="Arial" w:hAnsi="Arial" w:cs="Arial"/>
                <w:lang w:val="en-GB"/>
              </w:rPr>
              <w:t>3.4.6. the recipients' reading interface (app, browser, or mobile device);</w:t>
            </w:r>
          </w:p>
          <w:p w14:paraId="0D523EB9" w14:textId="77777777" w:rsidR="005032E8" w:rsidRPr="00810662" w:rsidRDefault="005032E8">
            <w:pPr>
              <w:jc w:val="both"/>
              <w:rPr>
                <w:rFonts w:ascii="Arial" w:hAnsi="Arial" w:cs="Arial"/>
                <w:lang w:val="en-GB"/>
              </w:rPr>
            </w:pPr>
            <w:r w:rsidRPr="00810662">
              <w:rPr>
                <w:rFonts w:ascii="Arial" w:hAnsi="Arial" w:cs="Arial"/>
                <w:lang w:val="en-GB"/>
              </w:rPr>
              <w:t>3.4.7. the most popular recipient domains.</w:t>
            </w:r>
          </w:p>
          <w:p w14:paraId="273CF588" w14:textId="77777777" w:rsidR="005032E8" w:rsidRPr="00810662" w:rsidRDefault="005032E8">
            <w:pPr>
              <w:jc w:val="both"/>
              <w:rPr>
                <w:rFonts w:ascii="Arial" w:hAnsi="Arial" w:cs="Arial"/>
                <w:lang w:val="en-GB"/>
              </w:rPr>
            </w:pPr>
            <w:r w:rsidRPr="00810662">
              <w:rPr>
                <w:rFonts w:ascii="Arial" w:hAnsi="Arial" w:cs="Arial"/>
                <w:lang w:val="en-GB"/>
              </w:rPr>
              <w:t>3.5. the possibility for the recipient to easily unsubscribe from emails (unsubscribe function) must be implemented;</w:t>
            </w:r>
          </w:p>
          <w:p w14:paraId="68A43054" w14:textId="77777777" w:rsidR="005032E8" w:rsidRPr="00810662" w:rsidRDefault="005032E8">
            <w:pPr>
              <w:jc w:val="both"/>
              <w:rPr>
                <w:rFonts w:ascii="Arial" w:hAnsi="Arial" w:cs="Arial"/>
                <w:lang w:val="en-GB"/>
              </w:rPr>
            </w:pPr>
            <w:r w:rsidRPr="00810662">
              <w:rPr>
                <w:rFonts w:ascii="Arial" w:hAnsi="Arial" w:cs="Arial"/>
                <w:lang w:val="en-GB"/>
              </w:rPr>
              <w:t xml:space="preserve">3.6. the possibility for </w:t>
            </w:r>
            <w:proofErr w:type="spellStart"/>
            <w:r w:rsidRPr="00810662">
              <w:rPr>
                <w:rFonts w:ascii="Arial" w:hAnsi="Arial" w:cs="Arial"/>
                <w:lang w:val="en-GB"/>
              </w:rPr>
              <w:t>unsubscribers</w:t>
            </w:r>
            <w:proofErr w:type="spellEnd"/>
            <w:r w:rsidRPr="00810662">
              <w:rPr>
                <w:rFonts w:ascii="Arial" w:hAnsi="Arial" w:cs="Arial"/>
                <w:lang w:val="en-GB"/>
              </w:rPr>
              <w:t xml:space="preserve"> to be added to the list or statistics as “not wishing to receive newsletters” must be implemented;</w:t>
            </w:r>
          </w:p>
          <w:p w14:paraId="7DDF031E" w14:textId="77777777" w:rsidR="005032E8" w:rsidRPr="00810662" w:rsidRDefault="005032E8">
            <w:pPr>
              <w:jc w:val="both"/>
              <w:rPr>
                <w:rFonts w:ascii="Arial" w:hAnsi="Arial" w:cs="Arial"/>
                <w:lang w:val="en-GB"/>
              </w:rPr>
            </w:pPr>
            <w:r w:rsidRPr="00810662">
              <w:rPr>
                <w:rFonts w:ascii="Arial" w:hAnsi="Arial" w:cs="Arial"/>
                <w:lang w:val="en-GB"/>
              </w:rPr>
              <w:t>3.7. generation of Lithuanian forms of address (mandatory).</w:t>
            </w:r>
          </w:p>
        </w:tc>
      </w:tr>
      <w:tr w:rsidR="005032E8" w:rsidRPr="00810662" w14:paraId="33E79FB4" w14:textId="77777777">
        <w:tc>
          <w:tcPr>
            <w:tcW w:w="5000" w:type="pct"/>
            <w:tcBorders>
              <w:top w:val="single" w:sz="4" w:space="0" w:color="auto"/>
              <w:left w:val="single" w:sz="4" w:space="0" w:color="auto"/>
              <w:bottom w:val="single" w:sz="4" w:space="0" w:color="auto"/>
              <w:right w:val="single" w:sz="4" w:space="0" w:color="auto"/>
            </w:tcBorders>
          </w:tcPr>
          <w:p w14:paraId="3FFAD0BE" w14:textId="77777777" w:rsidR="005032E8" w:rsidRPr="00810662" w:rsidRDefault="005032E8">
            <w:pPr>
              <w:contextualSpacing/>
              <w:jc w:val="both"/>
              <w:rPr>
                <w:rFonts w:ascii="Arial" w:hAnsi="Arial" w:cs="Arial"/>
                <w:b/>
                <w:lang w:val="en-GB"/>
              </w:rPr>
            </w:pPr>
            <w:r w:rsidRPr="00810662">
              <w:rPr>
                <w:rFonts w:ascii="Arial" w:hAnsi="Arial" w:cs="Arial"/>
                <w:b/>
                <w:lang w:val="en-GB"/>
              </w:rPr>
              <w:t>4. Sending:</w:t>
            </w:r>
          </w:p>
          <w:p w14:paraId="1426D348" w14:textId="77777777" w:rsidR="005032E8" w:rsidRPr="00810662" w:rsidRDefault="005032E8">
            <w:pPr>
              <w:contextualSpacing/>
              <w:jc w:val="both"/>
              <w:rPr>
                <w:rFonts w:ascii="Arial" w:hAnsi="Arial" w:cs="Arial"/>
                <w:lang w:val="en-GB"/>
              </w:rPr>
            </w:pPr>
            <w:r w:rsidRPr="00810662">
              <w:rPr>
                <w:rFonts w:ascii="Arial" w:hAnsi="Arial" w:cs="Arial"/>
                <w:lang w:val="en-GB"/>
              </w:rPr>
              <w:t>4.1. e-mails must be able to be sent in accordance with the following:</w:t>
            </w:r>
          </w:p>
          <w:p w14:paraId="308424DC" w14:textId="77777777" w:rsidR="005032E8" w:rsidRPr="00810662" w:rsidRDefault="005032E8">
            <w:pPr>
              <w:contextualSpacing/>
              <w:jc w:val="both"/>
              <w:rPr>
                <w:rFonts w:ascii="Arial" w:hAnsi="Arial" w:cs="Arial"/>
                <w:lang w:val="en-GB"/>
              </w:rPr>
            </w:pPr>
            <w:r w:rsidRPr="00810662">
              <w:rPr>
                <w:rFonts w:ascii="Arial" w:hAnsi="Arial" w:cs="Arial"/>
                <w:lang w:val="en-GB"/>
              </w:rPr>
              <w:t>4.1.1. set times;</w:t>
            </w:r>
          </w:p>
          <w:p w14:paraId="5886CC22" w14:textId="77777777" w:rsidR="005032E8" w:rsidRPr="00810662" w:rsidRDefault="005032E8">
            <w:pPr>
              <w:contextualSpacing/>
              <w:jc w:val="both"/>
              <w:rPr>
                <w:rFonts w:ascii="Arial" w:hAnsi="Arial" w:cs="Arial"/>
                <w:lang w:val="en-GB"/>
              </w:rPr>
            </w:pPr>
            <w:r w:rsidRPr="00810662">
              <w:rPr>
                <w:rFonts w:ascii="Arial" w:hAnsi="Arial" w:cs="Arial"/>
                <w:lang w:val="en-GB"/>
              </w:rPr>
              <w:t>4.1.2. at intervals in accordance with the quantity and timing specified;</w:t>
            </w:r>
          </w:p>
          <w:p w14:paraId="465227BE" w14:textId="77777777" w:rsidR="005032E8" w:rsidRPr="00810662" w:rsidRDefault="005032E8">
            <w:pPr>
              <w:pStyle w:val="ListParagraph"/>
              <w:ind w:left="0"/>
              <w:jc w:val="both"/>
              <w:rPr>
                <w:rFonts w:ascii="Arial" w:hAnsi="Arial" w:cs="Arial"/>
                <w:lang w:val="en-GB"/>
              </w:rPr>
            </w:pPr>
            <w:r w:rsidRPr="00810662">
              <w:rPr>
                <w:rFonts w:ascii="Arial" w:hAnsi="Arial" w:cs="Arial"/>
                <w:lang w:val="en-GB"/>
              </w:rPr>
              <w:t>4.2. for sending emails — the database must be able to be filtered by attributes (based on the content of the database columns);</w:t>
            </w:r>
          </w:p>
          <w:p w14:paraId="58CB735F" w14:textId="77777777" w:rsidR="005032E8" w:rsidRPr="00810662" w:rsidRDefault="005032E8">
            <w:pPr>
              <w:pStyle w:val="ListParagraph"/>
              <w:ind w:left="0"/>
              <w:jc w:val="both"/>
              <w:rPr>
                <w:rFonts w:ascii="Arial" w:hAnsi="Arial" w:cs="Arial"/>
                <w:lang w:val="en-GB"/>
              </w:rPr>
            </w:pPr>
            <w:r w:rsidRPr="00810662">
              <w:rPr>
                <w:rFonts w:ascii="Arial" w:hAnsi="Arial" w:cs="Arial"/>
                <w:lang w:val="en-GB"/>
              </w:rPr>
              <w:t>4.3. A/B testing capability (mandatory);</w:t>
            </w:r>
          </w:p>
          <w:p w14:paraId="1015EB11" w14:textId="77777777" w:rsidR="005032E8" w:rsidRPr="00810662" w:rsidRDefault="005032E8">
            <w:pPr>
              <w:pStyle w:val="ListParagraph"/>
              <w:ind w:left="0"/>
              <w:jc w:val="both"/>
              <w:rPr>
                <w:rFonts w:ascii="Arial" w:hAnsi="Arial" w:cs="Arial"/>
                <w:lang w:val="en-GB"/>
              </w:rPr>
            </w:pPr>
            <w:r w:rsidRPr="00810662">
              <w:rPr>
                <w:rFonts w:ascii="Arial" w:hAnsi="Arial" w:cs="Arial"/>
                <w:lang w:val="en-GB"/>
              </w:rPr>
              <w:t>4.4. repeated sequences of e-mails.</w:t>
            </w:r>
          </w:p>
        </w:tc>
      </w:tr>
      <w:tr w:rsidR="005032E8" w:rsidRPr="00810662" w14:paraId="72F54564" w14:textId="77777777">
        <w:tc>
          <w:tcPr>
            <w:tcW w:w="5000" w:type="pct"/>
            <w:tcBorders>
              <w:top w:val="single" w:sz="4" w:space="0" w:color="auto"/>
              <w:left w:val="single" w:sz="4" w:space="0" w:color="auto"/>
              <w:bottom w:val="single" w:sz="4" w:space="0" w:color="auto"/>
              <w:right w:val="single" w:sz="4" w:space="0" w:color="auto"/>
            </w:tcBorders>
          </w:tcPr>
          <w:p w14:paraId="57E67C87" w14:textId="77777777" w:rsidR="005032E8" w:rsidRPr="00810662" w:rsidRDefault="005032E8">
            <w:pPr>
              <w:contextualSpacing/>
              <w:jc w:val="both"/>
              <w:rPr>
                <w:rFonts w:ascii="Arial" w:hAnsi="Arial" w:cs="Arial"/>
                <w:lang w:val="en-GB"/>
              </w:rPr>
            </w:pPr>
            <w:r w:rsidRPr="00810662">
              <w:rPr>
                <w:rFonts w:ascii="Arial" w:hAnsi="Arial" w:cs="Arial"/>
                <w:b/>
                <w:lang w:val="en-GB"/>
              </w:rPr>
              <w:t>5. Statistics:</w:t>
            </w:r>
          </w:p>
          <w:p w14:paraId="40443377" w14:textId="77777777" w:rsidR="005032E8" w:rsidRPr="00810662" w:rsidRDefault="005032E8">
            <w:pPr>
              <w:contextualSpacing/>
              <w:jc w:val="both"/>
              <w:rPr>
                <w:rFonts w:ascii="Arial" w:hAnsi="Arial" w:cs="Arial"/>
                <w:lang w:val="en-GB"/>
              </w:rPr>
            </w:pPr>
            <w:r w:rsidRPr="00810662">
              <w:rPr>
                <w:rFonts w:ascii="Arial" w:hAnsi="Arial" w:cs="Arial"/>
                <w:lang w:val="en-GB"/>
              </w:rPr>
              <w:t>5.1. the statistics must reflect all e-mail opens regardless of the device and e-mail viewer used;</w:t>
            </w:r>
          </w:p>
          <w:p w14:paraId="13772FB4" w14:textId="77777777" w:rsidR="005032E8" w:rsidRPr="00810662" w:rsidRDefault="005032E8">
            <w:pPr>
              <w:contextualSpacing/>
              <w:jc w:val="both"/>
              <w:rPr>
                <w:rFonts w:ascii="Arial" w:hAnsi="Arial" w:cs="Arial"/>
                <w:lang w:val="en-GB"/>
              </w:rPr>
            </w:pPr>
            <w:r w:rsidRPr="00810662">
              <w:rPr>
                <w:rFonts w:ascii="Arial" w:hAnsi="Arial" w:cs="Arial"/>
                <w:lang w:val="en-GB"/>
              </w:rPr>
              <w:t>5.2. the reports must generate information both through the perspective of a single recipient and a single newsletter;</w:t>
            </w:r>
          </w:p>
          <w:p w14:paraId="5E6DCD34" w14:textId="77777777" w:rsidR="005032E8" w:rsidRPr="00810662" w:rsidRDefault="005032E8">
            <w:pPr>
              <w:contextualSpacing/>
              <w:jc w:val="both"/>
              <w:rPr>
                <w:rFonts w:ascii="Arial" w:hAnsi="Arial" w:cs="Arial"/>
                <w:lang w:val="en-GB"/>
              </w:rPr>
            </w:pPr>
            <w:r w:rsidRPr="00810662">
              <w:rPr>
                <w:rFonts w:ascii="Arial" w:hAnsi="Arial" w:cs="Arial"/>
                <w:lang w:val="en-GB"/>
              </w:rPr>
              <w:t>5.3. the statistics of all newsletters must be visible;</w:t>
            </w:r>
          </w:p>
          <w:p w14:paraId="3566224D" w14:textId="77777777" w:rsidR="005032E8" w:rsidRPr="00810662" w:rsidRDefault="005032E8">
            <w:pPr>
              <w:contextualSpacing/>
              <w:jc w:val="both"/>
              <w:rPr>
                <w:rFonts w:ascii="Arial" w:hAnsi="Arial" w:cs="Arial"/>
                <w:lang w:val="en-GB"/>
              </w:rPr>
            </w:pPr>
            <w:r w:rsidRPr="00810662">
              <w:rPr>
                <w:rFonts w:ascii="Arial" w:hAnsi="Arial" w:cs="Arial"/>
                <w:lang w:val="en-GB"/>
              </w:rPr>
              <w:t>5.4. all sent newsletters must be stored with information on when the newsletter was sent and to which recipients (as well as to which segments);</w:t>
            </w:r>
          </w:p>
          <w:p w14:paraId="2A3EB8B8" w14:textId="77777777" w:rsidR="005032E8" w:rsidRPr="00810662" w:rsidRDefault="005032E8">
            <w:pPr>
              <w:contextualSpacing/>
              <w:jc w:val="both"/>
              <w:rPr>
                <w:rFonts w:ascii="Arial" w:hAnsi="Arial" w:cs="Arial"/>
                <w:lang w:val="en-GB"/>
              </w:rPr>
            </w:pPr>
            <w:r w:rsidRPr="00810662">
              <w:rPr>
                <w:rFonts w:ascii="Arial" w:hAnsi="Arial" w:cs="Arial"/>
                <w:lang w:val="en-GB"/>
              </w:rPr>
              <w:t>5.5. mandatory reporting data:</w:t>
            </w:r>
          </w:p>
          <w:p w14:paraId="43412F07" w14:textId="77777777" w:rsidR="005032E8" w:rsidRPr="00810662" w:rsidRDefault="005032E8">
            <w:pPr>
              <w:contextualSpacing/>
              <w:jc w:val="both"/>
              <w:rPr>
                <w:rFonts w:ascii="Arial" w:hAnsi="Arial" w:cs="Arial"/>
                <w:lang w:val="en-GB"/>
              </w:rPr>
            </w:pPr>
            <w:r w:rsidRPr="00810662">
              <w:rPr>
                <w:rFonts w:ascii="Arial" w:hAnsi="Arial" w:cs="Arial"/>
                <w:lang w:val="en-GB"/>
              </w:rPr>
              <w:t>5.5.1. reads and clicks;</w:t>
            </w:r>
          </w:p>
          <w:p w14:paraId="36B6049F" w14:textId="77777777" w:rsidR="005032E8" w:rsidRPr="00810662" w:rsidRDefault="005032E8">
            <w:pPr>
              <w:contextualSpacing/>
              <w:jc w:val="both"/>
              <w:rPr>
                <w:rFonts w:ascii="Arial" w:hAnsi="Arial" w:cs="Arial"/>
                <w:lang w:val="en-GB"/>
              </w:rPr>
            </w:pPr>
            <w:r w:rsidRPr="00810662">
              <w:rPr>
                <w:rFonts w:ascii="Arial" w:hAnsi="Arial" w:cs="Arial"/>
                <w:lang w:val="en-GB"/>
              </w:rPr>
              <w:t>5.5.2. Spam complaints, Denials, Rejections (Hard and Soft separately);</w:t>
            </w:r>
          </w:p>
          <w:p w14:paraId="7FDC22DF" w14:textId="77777777" w:rsidR="005032E8" w:rsidRPr="00810662" w:rsidRDefault="005032E8">
            <w:pPr>
              <w:contextualSpacing/>
              <w:jc w:val="both"/>
              <w:rPr>
                <w:rFonts w:ascii="Arial" w:hAnsi="Arial" w:cs="Arial"/>
                <w:lang w:val="en-GB"/>
              </w:rPr>
            </w:pPr>
            <w:r w:rsidRPr="00810662">
              <w:rPr>
                <w:rFonts w:ascii="Arial" w:hAnsi="Arial" w:cs="Arial"/>
                <w:lang w:val="en-GB"/>
              </w:rPr>
              <w:t>5.5.3. a graph of reads and clicks over time;</w:t>
            </w:r>
          </w:p>
          <w:p w14:paraId="3B32C06B" w14:textId="77777777" w:rsidR="005032E8" w:rsidRPr="00810662" w:rsidRDefault="005032E8">
            <w:pPr>
              <w:contextualSpacing/>
              <w:jc w:val="both"/>
              <w:rPr>
                <w:rFonts w:ascii="Arial" w:hAnsi="Arial" w:cs="Arial"/>
                <w:lang w:val="en-GB"/>
              </w:rPr>
            </w:pPr>
            <w:r w:rsidRPr="00810662">
              <w:rPr>
                <w:rFonts w:ascii="Arial" w:hAnsi="Arial" w:cs="Arial"/>
                <w:lang w:val="en-GB"/>
              </w:rPr>
              <w:t>5.5.4. reading interface (app, browser, or mobile device);</w:t>
            </w:r>
          </w:p>
          <w:p w14:paraId="250CA902" w14:textId="77777777" w:rsidR="005032E8" w:rsidRPr="00810662" w:rsidRDefault="005032E8">
            <w:pPr>
              <w:contextualSpacing/>
              <w:jc w:val="both"/>
              <w:rPr>
                <w:rFonts w:ascii="Arial" w:hAnsi="Arial" w:cs="Arial"/>
                <w:lang w:val="en-GB"/>
              </w:rPr>
            </w:pPr>
            <w:r w:rsidRPr="00810662">
              <w:rPr>
                <w:rFonts w:ascii="Arial" w:hAnsi="Arial" w:cs="Arial"/>
                <w:lang w:val="en-GB"/>
              </w:rPr>
              <w:t>5.5.5. the most popular e-mail systems;</w:t>
            </w:r>
          </w:p>
          <w:p w14:paraId="71BC66EC" w14:textId="77777777" w:rsidR="005032E8" w:rsidRPr="00810662" w:rsidRDefault="005032E8">
            <w:pPr>
              <w:contextualSpacing/>
              <w:jc w:val="both"/>
              <w:rPr>
                <w:rFonts w:ascii="Arial" w:hAnsi="Arial" w:cs="Arial"/>
                <w:lang w:val="en-GB"/>
              </w:rPr>
            </w:pPr>
            <w:r w:rsidRPr="00810662">
              <w:rPr>
                <w:rFonts w:ascii="Arial" w:hAnsi="Arial" w:cs="Arial"/>
                <w:lang w:val="en-GB"/>
              </w:rPr>
              <w:t>5.5.6. link activity;</w:t>
            </w:r>
          </w:p>
          <w:p w14:paraId="63C56A96" w14:textId="77777777" w:rsidR="005032E8" w:rsidRPr="00810662" w:rsidRDefault="005032E8">
            <w:pPr>
              <w:contextualSpacing/>
              <w:jc w:val="both"/>
              <w:rPr>
                <w:rFonts w:ascii="Arial" w:hAnsi="Arial" w:cs="Arial"/>
                <w:lang w:val="en-GB"/>
              </w:rPr>
            </w:pPr>
            <w:r w:rsidRPr="00810662">
              <w:rPr>
                <w:rFonts w:ascii="Arial" w:hAnsi="Arial" w:cs="Arial"/>
                <w:lang w:val="en-GB"/>
              </w:rPr>
              <w:t>5.5.7. a general overview of the reports for the selected period.</w:t>
            </w:r>
          </w:p>
          <w:p w14:paraId="2796EA44" w14:textId="77777777" w:rsidR="005032E8" w:rsidRPr="00810662" w:rsidRDefault="005032E8">
            <w:pPr>
              <w:pStyle w:val="ListParagraph"/>
              <w:ind w:left="0"/>
              <w:jc w:val="both"/>
              <w:rPr>
                <w:rFonts w:ascii="Arial" w:hAnsi="Arial" w:cs="Arial"/>
                <w:lang w:val="en-GB"/>
              </w:rPr>
            </w:pPr>
            <w:r w:rsidRPr="00810662">
              <w:rPr>
                <w:rFonts w:ascii="Arial" w:hAnsi="Arial" w:cs="Arial"/>
                <w:lang w:val="en-GB"/>
              </w:rPr>
              <w:t>5.6. the report must be able to show how many newsletters are sent per recipient per month.</w:t>
            </w:r>
          </w:p>
          <w:p w14:paraId="63A5EA26" w14:textId="77777777" w:rsidR="005032E8" w:rsidRPr="00810662" w:rsidRDefault="005032E8">
            <w:pPr>
              <w:pStyle w:val="ListParagraph"/>
              <w:ind w:left="0"/>
              <w:jc w:val="both"/>
              <w:rPr>
                <w:rFonts w:ascii="Arial" w:hAnsi="Arial" w:cs="Arial"/>
                <w:lang w:val="en-GB"/>
              </w:rPr>
            </w:pPr>
            <w:r w:rsidRPr="00810662">
              <w:rPr>
                <w:rFonts w:ascii="Arial" w:hAnsi="Arial" w:cs="Arial"/>
                <w:lang w:val="en-GB"/>
              </w:rPr>
              <w:t>5.7. Monthly statistics as well as the total number of all e-mails should be visible.</w:t>
            </w:r>
          </w:p>
          <w:p w14:paraId="6F149D87" w14:textId="77777777" w:rsidR="005032E8" w:rsidRPr="00810662" w:rsidRDefault="005032E8">
            <w:pPr>
              <w:pStyle w:val="ListParagraph"/>
              <w:ind w:left="0"/>
              <w:jc w:val="both"/>
              <w:rPr>
                <w:rFonts w:ascii="Arial" w:hAnsi="Arial" w:cs="Arial"/>
                <w:lang w:val="en-GB"/>
              </w:rPr>
            </w:pPr>
            <w:r w:rsidRPr="00810662">
              <w:rPr>
                <w:rFonts w:ascii="Arial" w:hAnsi="Arial" w:cs="Arial"/>
                <w:lang w:val="en-GB"/>
              </w:rPr>
              <w:t>5.8. accessibility indicators;</w:t>
            </w:r>
          </w:p>
          <w:p w14:paraId="04EC2933" w14:textId="77777777" w:rsidR="005032E8" w:rsidRPr="00810662" w:rsidRDefault="005032E8">
            <w:pPr>
              <w:pStyle w:val="ListParagraph"/>
              <w:ind w:left="0"/>
              <w:jc w:val="both"/>
              <w:rPr>
                <w:rFonts w:ascii="Arial" w:hAnsi="Arial" w:cs="Arial"/>
                <w:lang w:val="en-GB"/>
              </w:rPr>
            </w:pPr>
            <w:r w:rsidRPr="00810662">
              <w:rPr>
                <w:rFonts w:ascii="Arial" w:hAnsi="Arial" w:cs="Arial"/>
                <w:lang w:val="en-GB"/>
              </w:rPr>
              <w:t>5.9. e-commerce statistics.</w:t>
            </w:r>
          </w:p>
        </w:tc>
      </w:tr>
      <w:tr w:rsidR="005032E8" w:rsidRPr="00810662" w14:paraId="297402A9" w14:textId="77777777">
        <w:trPr>
          <w:trHeight w:val="1757"/>
        </w:trPr>
        <w:tc>
          <w:tcPr>
            <w:tcW w:w="5000" w:type="pct"/>
            <w:tcBorders>
              <w:top w:val="single" w:sz="4" w:space="0" w:color="auto"/>
              <w:left w:val="single" w:sz="4" w:space="0" w:color="auto"/>
              <w:bottom w:val="single" w:sz="4" w:space="0" w:color="auto"/>
              <w:right w:val="single" w:sz="4" w:space="0" w:color="auto"/>
            </w:tcBorders>
          </w:tcPr>
          <w:p w14:paraId="4674128D" w14:textId="77777777" w:rsidR="005032E8" w:rsidRPr="00810662" w:rsidRDefault="005032E8">
            <w:pPr>
              <w:jc w:val="both"/>
              <w:rPr>
                <w:rFonts w:ascii="Arial" w:hAnsi="Arial" w:cs="Arial"/>
                <w:b/>
                <w:lang w:val="en-GB"/>
              </w:rPr>
            </w:pPr>
            <w:r w:rsidRPr="00810662">
              <w:rPr>
                <w:rFonts w:ascii="Arial" w:hAnsi="Arial" w:cs="Arial"/>
                <w:b/>
                <w:lang w:val="en-GB"/>
              </w:rPr>
              <w:t>6. Automatic e-mails:</w:t>
            </w:r>
          </w:p>
          <w:p w14:paraId="6DF88390" w14:textId="77777777" w:rsidR="005032E8" w:rsidRPr="00810662" w:rsidRDefault="005032E8">
            <w:pPr>
              <w:tabs>
                <w:tab w:val="left" w:pos="258"/>
              </w:tabs>
              <w:jc w:val="both"/>
              <w:rPr>
                <w:rFonts w:ascii="Arial" w:hAnsi="Arial" w:cs="Arial"/>
                <w:lang w:val="en-GB"/>
              </w:rPr>
            </w:pPr>
            <w:r w:rsidRPr="00810662">
              <w:rPr>
                <w:rFonts w:ascii="Arial" w:hAnsi="Arial" w:cs="Arial"/>
                <w:b/>
                <w:lang w:val="en-GB"/>
              </w:rPr>
              <w:t>6.1.</w:t>
            </w:r>
            <w:r w:rsidRPr="00810662">
              <w:rPr>
                <w:rFonts w:ascii="Arial" w:hAnsi="Arial" w:cs="Arial"/>
                <w:lang w:val="en-GB"/>
              </w:rPr>
              <w:t xml:space="preserve"> it must be possible to prepare automated e-mails. Possible sending options:</w:t>
            </w:r>
          </w:p>
          <w:p w14:paraId="71DC0B11" w14:textId="77777777" w:rsidR="005032E8" w:rsidRPr="00810662" w:rsidRDefault="005032E8">
            <w:pPr>
              <w:tabs>
                <w:tab w:val="left" w:pos="966"/>
              </w:tabs>
              <w:jc w:val="both"/>
              <w:rPr>
                <w:rFonts w:ascii="Arial" w:hAnsi="Arial" w:cs="Arial"/>
                <w:lang w:val="en-GB"/>
              </w:rPr>
            </w:pPr>
            <w:r w:rsidRPr="00810662">
              <w:rPr>
                <w:rFonts w:ascii="Arial" w:hAnsi="Arial" w:cs="Arial"/>
                <w:lang w:val="en-GB"/>
              </w:rPr>
              <w:t>6.1.1. an automated e-mail is sent when the recipient enters a group;</w:t>
            </w:r>
          </w:p>
          <w:p w14:paraId="21A190C6" w14:textId="77777777" w:rsidR="005032E8" w:rsidRPr="00810662" w:rsidRDefault="005032E8">
            <w:pPr>
              <w:tabs>
                <w:tab w:val="left" w:pos="966"/>
              </w:tabs>
              <w:jc w:val="both"/>
              <w:rPr>
                <w:rFonts w:ascii="Arial" w:hAnsi="Arial" w:cs="Arial"/>
                <w:lang w:val="en-GB"/>
              </w:rPr>
            </w:pPr>
            <w:r w:rsidRPr="00810662">
              <w:rPr>
                <w:rFonts w:ascii="Arial" w:hAnsi="Arial" w:cs="Arial"/>
                <w:lang w:val="en-GB"/>
              </w:rPr>
              <w:t>6.1.2. an automated e-mail is sent on a specific date;</w:t>
            </w:r>
          </w:p>
          <w:p w14:paraId="4E3BD0AC" w14:textId="77777777" w:rsidR="005032E8" w:rsidRPr="00810662" w:rsidRDefault="005032E8">
            <w:pPr>
              <w:tabs>
                <w:tab w:val="left" w:pos="966"/>
              </w:tabs>
              <w:jc w:val="both"/>
              <w:rPr>
                <w:rFonts w:ascii="Arial" w:hAnsi="Arial" w:cs="Arial"/>
                <w:lang w:val="en-GB"/>
              </w:rPr>
            </w:pPr>
            <w:r w:rsidRPr="00810662">
              <w:rPr>
                <w:rFonts w:ascii="Arial" w:hAnsi="Arial" w:cs="Arial"/>
                <w:lang w:val="en-GB"/>
              </w:rPr>
              <w:t>6.1.3. an automated e-mail is sent when the recipient's information changes;</w:t>
            </w:r>
          </w:p>
          <w:p w14:paraId="67C14108" w14:textId="77777777" w:rsidR="005032E8" w:rsidRPr="00810662" w:rsidRDefault="005032E8">
            <w:pPr>
              <w:pStyle w:val="ListParagraph"/>
              <w:tabs>
                <w:tab w:val="left" w:pos="966"/>
              </w:tabs>
              <w:ind w:left="0"/>
              <w:jc w:val="both"/>
              <w:rPr>
                <w:rFonts w:ascii="Arial" w:hAnsi="Arial" w:cs="Arial"/>
                <w:lang w:val="en-GB"/>
              </w:rPr>
            </w:pPr>
            <w:r w:rsidRPr="00810662">
              <w:rPr>
                <w:rFonts w:ascii="Arial" w:hAnsi="Arial" w:cs="Arial"/>
                <w:lang w:val="en-GB"/>
              </w:rPr>
              <w:t>6.1.4. an automated e-mail is sent to the recipient after clicking on the links in the e-mails sent.</w:t>
            </w:r>
          </w:p>
          <w:p w14:paraId="7BE8B4FB" w14:textId="77777777" w:rsidR="005032E8" w:rsidRPr="00810662" w:rsidRDefault="005032E8">
            <w:pPr>
              <w:tabs>
                <w:tab w:val="left" w:pos="258"/>
              </w:tabs>
              <w:jc w:val="both"/>
              <w:rPr>
                <w:rFonts w:ascii="Arial" w:hAnsi="Arial" w:cs="Arial"/>
                <w:b/>
                <w:lang w:val="en-GB"/>
              </w:rPr>
            </w:pPr>
            <w:r w:rsidRPr="00810662">
              <w:rPr>
                <w:rFonts w:ascii="Arial" w:hAnsi="Arial" w:cs="Arial"/>
                <w:lang w:val="en-GB"/>
              </w:rPr>
              <w:t>6.2. it must be possible to view/generate reports of automated e-mails.</w:t>
            </w:r>
          </w:p>
        </w:tc>
      </w:tr>
      <w:tr w:rsidR="005032E8" w:rsidRPr="00810662" w14:paraId="51DA6311" w14:textId="77777777">
        <w:trPr>
          <w:trHeight w:val="1130"/>
        </w:trPr>
        <w:tc>
          <w:tcPr>
            <w:tcW w:w="5000" w:type="pct"/>
            <w:tcBorders>
              <w:top w:val="single" w:sz="4" w:space="0" w:color="auto"/>
              <w:left w:val="single" w:sz="4" w:space="0" w:color="auto"/>
              <w:bottom w:val="single" w:sz="4" w:space="0" w:color="auto"/>
              <w:right w:val="single" w:sz="4" w:space="0" w:color="auto"/>
            </w:tcBorders>
          </w:tcPr>
          <w:p w14:paraId="6296E270" w14:textId="77777777" w:rsidR="005032E8" w:rsidRPr="00810662" w:rsidRDefault="005032E8">
            <w:pPr>
              <w:jc w:val="both"/>
              <w:rPr>
                <w:rFonts w:ascii="Arial" w:hAnsi="Arial" w:cs="Arial"/>
                <w:b/>
                <w:lang w:val="en-GB"/>
              </w:rPr>
            </w:pPr>
            <w:r w:rsidRPr="00810662">
              <w:rPr>
                <w:rFonts w:ascii="Arial" w:hAnsi="Arial" w:cs="Arial"/>
                <w:b/>
                <w:lang w:val="en-GB"/>
              </w:rPr>
              <w:t>7. Transactional e-mails:</w:t>
            </w:r>
          </w:p>
          <w:p w14:paraId="5179C2BF" w14:textId="77777777" w:rsidR="005032E8" w:rsidRPr="00810662" w:rsidRDefault="005032E8">
            <w:pPr>
              <w:pStyle w:val="ListParagraph"/>
              <w:tabs>
                <w:tab w:val="left" w:pos="258"/>
              </w:tabs>
              <w:ind w:left="0"/>
              <w:jc w:val="both"/>
              <w:rPr>
                <w:rFonts w:ascii="Arial" w:hAnsi="Arial" w:cs="Arial"/>
                <w:lang w:val="en-GB"/>
              </w:rPr>
            </w:pPr>
            <w:r w:rsidRPr="00810662">
              <w:rPr>
                <w:rFonts w:ascii="Arial" w:hAnsi="Arial" w:cs="Arial"/>
                <w:lang w:val="en-GB"/>
              </w:rPr>
              <w:t>7.1. it must be possible to prepare transactional e-mails;</w:t>
            </w:r>
          </w:p>
          <w:p w14:paraId="4730EDFB" w14:textId="77777777" w:rsidR="005032E8" w:rsidRPr="00810662" w:rsidRDefault="005032E8">
            <w:pPr>
              <w:pStyle w:val="ListParagraph"/>
              <w:tabs>
                <w:tab w:val="left" w:pos="258"/>
              </w:tabs>
              <w:ind w:left="0"/>
              <w:jc w:val="both"/>
              <w:rPr>
                <w:rFonts w:ascii="Arial" w:hAnsi="Arial" w:cs="Arial"/>
                <w:lang w:val="en-GB"/>
              </w:rPr>
            </w:pPr>
            <w:r w:rsidRPr="00810662">
              <w:rPr>
                <w:rFonts w:ascii="Arial" w:hAnsi="Arial" w:cs="Arial"/>
                <w:lang w:val="en-GB"/>
              </w:rPr>
              <w:t>7.2. transactional e-mails must have versions;</w:t>
            </w:r>
          </w:p>
          <w:p w14:paraId="3B2692CC" w14:textId="77777777" w:rsidR="005032E8" w:rsidRPr="00810662" w:rsidRDefault="005032E8">
            <w:pPr>
              <w:pStyle w:val="ListParagraph"/>
              <w:tabs>
                <w:tab w:val="left" w:pos="258"/>
              </w:tabs>
              <w:ind w:left="0"/>
              <w:jc w:val="both"/>
              <w:rPr>
                <w:rFonts w:ascii="Arial" w:hAnsi="Arial" w:cs="Arial"/>
                <w:b/>
                <w:lang w:val="en-GB"/>
              </w:rPr>
            </w:pPr>
            <w:r w:rsidRPr="00810662">
              <w:rPr>
                <w:rFonts w:ascii="Arial" w:hAnsi="Arial" w:cs="Arial"/>
                <w:lang w:val="en-GB"/>
              </w:rPr>
              <w:t>7.3. it shall be possible to view/generate reports of transactional e-mails.</w:t>
            </w:r>
          </w:p>
        </w:tc>
      </w:tr>
      <w:tr w:rsidR="005032E8" w:rsidRPr="00810662" w14:paraId="2CB9BE9F" w14:textId="77777777">
        <w:tc>
          <w:tcPr>
            <w:tcW w:w="5000" w:type="pct"/>
            <w:tcBorders>
              <w:top w:val="single" w:sz="4" w:space="0" w:color="auto"/>
              <w:left w:val="single" w:sz="4" w:space="0" w:color="auto"/>
              <w:bottom w:val="single" w:sz="4" w:space="0" w:color="auto"/>
              <w:right w:val="single" w:sz="4" w:space="0" w:color="auto"/>
            </w:tcBorders>
          </w:tcPr>
          <w:p w14:paraId="42175D8A" w14:textId="77777777" w:rsidR="005032E8" w:rsidRPr="00810662" w:rsidRDefault="005032E8">
            <w:pPr>
              <w:jc w:val="both"/>
              <w:rPr>
                <w:rFonts w:ascii="Arial" w:hAnsi="Arial" w:cs="Arial"/>
                <w:b/>
                <w:lang w:val="en-GB"/>
              </w:rPr>
            </w:pPr>
            <w:r w:rsidRPr="00810662">
              <w:rPr>
                <w:rFonts w:ascii="Arial" w:hAnsi="Arial" w:cs="Arial"/>
                <w:b/>
                <w:lang w:val="en-GB"/>
              </w:rPr>
              <w:t>8. Subscription forms:</w:t>
            </w:r>
          </w:p>
          <w:p w14:paraId="156C5339" w14:textId="77777777" w:rsidR="005032E8" w:rsidRPr="00810662" w:rsidRDefault="005032E8">
            <w:pPr>
              <w:pStyle w:val="ListParagraph"/>
              <w:ind w:left="0"/>
              <w:jc w:val="both"/>
              <w:rPr>
                <w:rFonts w:ascii="Arial" w:hAnsi="Arial" w:cs="Arial"/>
                <w:lang w:val="en-GB"/>
              </w:rPr>
            </w:pPr>
            <w:r w:rsidRPr="00810662">
              <w:rPr>
                <w:rFonts w:ascii="Arial" w:hAnsi="Arial" w:cs="Arial"/>
                <w:lang w:val="en-GB"/>
              </w:rPr>
              <w:t>8.1. it must be possible to create and use recipient subscription forms;</w:t>
            </w:r>
          </w:p>
          <w:p w14:paraId="77C16E3F" w14:textId="77777777" w:rsidR="005032E8" w:rsidRPr="00810662" w:rsidRDefault="005032E8">
            <w:pPr>
              <w:pStyle w:val="ListParagraph"/>
              <w:ind w:left="0"/>
              <w:jc w:val="both"/>
              <w:rPr>
                <w:rFonts w:ascii="Arial" w:hAnsi="Arial" w:cs="Arial"/>
                <w:lang w:val="en-GB"/>
              </w:rPr>
            </w:pPr>
            <w:r w:rsidRPr="00810662">
              <w:rPr>
                <w:rFonts w:ascii="Arial" w:hAnsi="Arial" w:cs="Arial"/>
                <w:lang w:val="en-GB"/>
              </w:rPr>
              <w:t xml:space="preserve">8.2. subscription forms may be embedded in the website or used separately; </w:t>
            </w:r>
          </w:p>
          <w:p w14:paraId="52AF5E19" w14:textId="77777777" w:rsidR="005032E8" w:rsidRPr="00810662" w:rsidRDefault="005032E8">
            <w:pPr>
              <w:pStyle w:val="ListParagraph"/>
              <w:ind w:left="0"/>
              <w:jc w:val="both"/>
              <w:rPr>
                <w:rFonts w:ascii="Arial" w:hAnsi="Arial" w:cs="Arial"/>
                <w:b/>
                <w:lang w:val="en-GB"/>
              </w:rPr>
            </w:pPr>
            <w:r w:rsidRPr="00810662">
              <w:rPr>
                <w:rFonts w:ascii="Arial" w:hAnsi="Arial" w:cs="Arial"/>
                <w:lang w:val="en-GB"/>
              </w:rPr>
              <w:lastRenderedPageBreak/>
              <w:t>8.3. subscription forms must have a registration confirmation function.</w:t>
            </w:r>
          </w:p>
        </w:tc>
      </w:tr>
      <w:tr w:rsidR="005032E8" w:rsidRPr="00810662" w14:paraId="436EE688" w14:textId="77777777">
        <w:trPr>
          <w:trHeight w:val="3113"/>
        </w:trPr>
        <w:tc>
          <w:tcPr>
            <w:tcW w:w="5000" w:type="pct"/>
            <w:tcBorders>
              <w:top w:val="single" w:sz="4" w:space="0" w:color="auto"/>
              <w:left w:val="single" w:sz="4" w:space="0" w:color="auto"/>
              <w:bottom w:val="single" w:sz="4" w:space="0" w:color="auto"/>
              <w:right w:val="single" w:sz="4" w:space="0" w:color="auto"/>
            </w:tcBorders>
          </w:tcPr>
          <w:p w14:paraId="6CD2B5EC" w14:textId="77777777" w:rsidR="005032E8" w:rsidRPr="00810662" w:rsidRDefault="005032E8">
            <w:pPr>
              <w:jc w:val="both"/>
              <w:rPr>
                <w:rFonts w:ascii="Arial" w:hAnsi="Arial" w:cs="Arial"/>
                <w:b/>
                <w:lang w:val="en-GB"/>
              </w:rPr>
            </w:pPr>
            <w:r w:rsidRPr="00810662">
              <w:rPr>
                <w:rFonts w:ascii="Arial" w:hAnsi="Arial" w:cs="Arial"/>
                <w:b/>
                <w:lang w:val="en-GB"/>
              </w:rPr>
              <w:lastRenderedPageBreak/>
              <w:t>9. System user management and rights:</w:t>
            </w:r>
          </w:p>
          <w:p w14:paraId="6A9A089B" w14:textId="77777777" w:rsidR="005032E8" w:rsidRPr="00810662" w:rsidRDefault="005032E8">
            <w:pPr>
              <w:jc w:val="both"/>
              <w:rPr>
                <w:rFonts w:ascii="Arial" w:hAnsi="Arial" w:cs="Arial"/>
                <w:lang w:val="en-GB"/>
              </w:rPr>
            </w:pPr>
            <w:r w:rsidRPr="00810662">
              <w:rPr>
                <w:rFonts w:ascii="Arial" w:hAnsi="Arial" w:cs="Arial"/>
                <w:lang w:val="en-GB"/>
              </w:rPr>
              <w:t>9.1. an unlimited number of users must be allowed;</w:t>
            </w:r>
          </w:p>
          <w:p w14:paraId="32491579" w14:textId="77777777" w:rsidR="005032E8" w:rsidRPr="00810662" w:rsidRDefault="005032E8">
            <w:pPr>
              <w:jc w:val="both"/>
              <w:rPr>
                <w:rFonts w:ascii="Arial" w:hAnsi="Arial" w:cs="Arial"/>
                <w:lang w:val="en-GB"/>
              </w:rPr>
            </w:pPr>
            <w:r w:rsidRPr="00810662">
              <w:rPr>
                <w:rFonts w:ascii="Arial" w:hAnsi="Arial" w:cs="Arial"/>
                <w:lang w:val="en-GB"/>
              </w:rPr>
              <w:t>9.2. each user of the system must be defined:</w:t>
            </w:r>
          </w:p>
          <w:p w14:paraId="38C9A3C4" w14:textId="77777777" w:rsidR="005032E8" w:rsidRPr="00810662" w:rsidRDefault="005032E8">
            <w:pPr>
              <w:pStyle w:val="ListParagraph"/>
              <w:ind w:left="0"/>
              <w:jc w:val="both"/>
              <w:rPr>
                <w:rFonts w:ascii="Arial" w:hAnsi="Arial" w:cs="Arial"/>
                <w:lang w:val="en-GB"/>
              </w:rPr>
            </w:pPr>
            <w:r w:rsidRPr="00810662">
              <w:rPr>
                <w:rFonts w:ascii="Arial" w:hAnsi="Arial" w:cs="Arial"/>
                <w:lang w:val="en-GB"/>
              </w:rPr>
              <w:t>9.2.1. NT Authentication;</w:t>
            </w:r>
          </w:p>
          <w:p w14:paraId="2A9C63C1" w14:textId="77777777" w:rsidR="005032E8" w:rsidRPr="00810662" w:rsidRDefault="005032E8">
            <w:pPr>
              <w:pStyle w:val="ListParagraph"/>
              <w:ind w:left="0"/>
              <w:jc w:val="both"/>
              <w:rPr>
                <w:rFonts w:ascii="Arial" w:hAnsi="Arial" w:cs="Arial"/>
                <w:lang w:val="en-GB"/>
              </w:rPr>
            </w:pPr>
            <w:r w:rsidRPr="00810662">
              <w:rPr>
                <w:rFonts w:ascii="Arial" w:hAnsi="Arial" w:cs="Arial"/>
                <w:lang w:val="en-GB"/>
              </w:rPr>
              <w:t>9.2.2. information that can be viewed by the user;</w:t>
            </w:r>
          </w:p>
          <w:p w14:paraId="4CABBCE0" w14:textId="77777777" w:rsidR="005032E8" w:rsidRPr="00810662" w:rsidRDefault="005032E8">
            <w:pPr>
              <w:pStyle w:val="ListParagraph"/>
              <w:ind w:left="0"/>
              <w:jc w:val="both"/>
              <w:rPr>
                <w:rFonts w:ascii="Arial" w:hAnsi="Arial" w:cs="Arial"/>
                <w:lang w:val="en-GB"/>
              </w:rPr>
            </w:pPr>
            <w:r w:rsidRPr="00810662">
              <w:rPr>
                <w:rFonts w:ascii="Arial" w:hAnsi="Arial" w:cs="Arial"/>
                <w:lang w:val="en-GB"/>
              </w:rPr>
              <w:t>9.2.3. information that can be changed by the user.</w:t>
            </w:r>
          </w:p>
          <w:p w14:paraId="7379CE70" w14:textId="77777777" w:rsidR="005032E8" w:rsidRPr="00810662" w:rsidRDefault="005032E8">
            <w:pPr>
              <w:pStyle w:val="ListParagraph"/>
              <w:ind w:left="0"/>
              <w:jc w:val="both"/>
              <w:rPr>
                <w:rFonts w:ascii="Arial" w:hAnsi="Arial" w:cs="Arial"/>
                <w:lang w:val="en-GB"/>
              </w:rPr>
            </w:pPr>
            <w:r w:rsidRPr="00810662">
              <w:rPr>
                <w:rFonts w:ascii="Arial" w:hAnsi="Arial" w:cs="Arial"/>
                <w:lang w:val="en-GB"/>
              </w:rPr>
              <w:t>9.3. it must be possible to define a super user who is allowed to perform all operations on the system;</w:t>
            </w:r>
          </w:p>
          <w:p w14:paraId="22F1A290" w14:textId="77777777" w:rsidR="005032E8" w:rsidRPr="00810662" w:rsidRDefault="005032E8">
            <w:pPr>
              <w:pStyle w:val="ListParagraph"/>
              <w:ind w:left="0"/>
              <w:jc w:val="both"/>
              <w:rPr>
                <w:rFonts w:ascii="Arial" w:hAnsi="Arial" w:cs="Arial"/>
                <w:lang w:val="en-GB"/>
              </w:rPr>
            </w:pPr>
            <w:r w:rsidRPr="00810662">
              <w:rPr>
                <w:rFonts w:ascii="Arial" w:hAnsi="Arial" w:cs="Arial"/>
                <w:lang w:val="en-GB"/>
              </w:rPr>
              <w:t>9.4. it shall be possible to specify standard settings for the whole group, which shall apply if the operator has not defined any personal settings;</w:t>
            </w:r>
          </w:p>
          <w:p w14:paraId="2AF63C2A" w14:textId="77777777" w:rsidR="005032E8" w:rsidRPr="00810662" w:rsidRDefault="005032E8">
            <w:pPr>
              <w:pStyle w:val="ListParagraph"/>
              <w:ind w:left="0"/>
              <w:jc w:val="both"/>
              <w:rPr>
                <w:rFonts w:ascii="Arial" w:hAnsi="Arial" w:cs="Arial"/>
                <w:lang w:val="en-GB"/>
              </w:rPr>
            </w:pPr>
            <w:r w:rsidRPr="00810662">
              <w:rPr>
                <w:rFonts w:ascii="Arial" w:hAnsi="Arial" w:cs="Arial"/>
                <w:lang w:val="en-GB"/>
              </w:rPr>
              <w:t>9.5. the system must contain audit information on data transactions. The audit trail must contain information on the actions performed on the data, the users who performed the actions on the data, the dates, the time records.</w:t>
            </w:r>
          </w:p>
        </w:tc>
      </w:tr>
      <w:tr w:rsidR="005032E8" w:rsidRPr="00810662" w14:paraId="31F19415" w14:textId="77777777">
        <w:trPr>
          <w:trHeight w:val="1128"/>
        </w:trPr>
        <w:tc>
          <w:tcPr>
            <w:tcW w:w="5000" w:type="pct"/>
            <w:tcBorders>
              <w:top w:val="single" w:sz="4" w:space="0" w:color="auto"/>
              <w:left w:val="single" w:sz="4" w:space="0" w:color="auto"/>
              <w:bottom w:val="single" w:sz="4" w:space="0" w:color="auto"/>
              <w:right w:val="single" w:sz="4" w:space="0" w:color="auto"/>
            </w:tcBorders>
          </w:tcPr>
          <w:p w14:paraId="108ECFFE" w14:textId="77777777" w:rsidR="005032E8" w:rsidRPr="00810662" w:rsidRDefault="005032E8">
            <w:pPr>
              <w:jc w:val="both"/>
              <w:rPr>
                <w:rFonts w:ascii="Arial" w:hAnsi="Arial" w:cs="Arial"/>
                <w:b/>
                <w:lang w:val="en-GB"/>
              </w:rPr>
            </w:pPr>
            <w:r w:rsidRPr="00810662">
              <w:rPr>
                <w:rFonts w:ascii="Arial" w:hAnsi="Arial" w:cs="Arial"/>
                <w:b/>
                <w:lang w:val="en-GB"/>
              </w:rPr>
              <w:t>10. Reliability requirements:</w:t>
            </w:r>
          </w:p>
          <w:p w14:paraId="51CDFBEB" w14:textId="77777777" w:rsidR="005032E8" w:rsidRPr="00810662" w:rsidRDefault="005032E8">
            <w:pPr>
              <w:pStyle w:val="ListParagraph"/>
              <w:ind w:left="0"/>
              <w:jc w:val="both"/>
              <w:rPr>
                <w:rFonts w:ascii="Arial" w:hAnsi="Arial" w:cs="Arial"/>
                <w:b/>
                <w:lang w:val="en-GB"/>
              </w:rPr>
            </w:pPr>
            <w:r w:rsidRPr="00810662">
              <w:rPr>
                <w:rFonts w:ascii="Arial" w:hAnsi="Arial" w:cs="Arial"/>
                <w:lang w:val="en-GB"/>
              </w:rPr>
              <w:t>10.1. the updating and modernisation of the application system must preserve the information accumulated;</w:t>
            </w:r>
          </w:p>
          <w:p w14:paraId="66464C7F" w14:textId="77777777" w:rsidR="005032E8" w:rsidRPr="00810662" w:rsidRDefault="005032E8">
            <w:pPr>
              <w:pStyle w:val="ListParagraph"/>
              <w:ind w:left="0"/>
              <w:jc w:val="both"/>
              <w:rPr>
                <w:rFonts w:ascii="Arial" w:hAnsi="Arial" w:cs="Arial"/>
                <w:b/>
                <w:lang w:val="en-GB"/>
              </w:rPr>
            </w:pPr>
            <w:r w:rsidRPr="00810662">
              <w:rPr>
                <w:rFonts w:ascii="Arial" w:hAnsi="Arial" w:cs="Arial"/>
                <w:lang w:val="en-GB"/>
              </w:rPr>
              <w:t>10.2. the system must be capable of automatically backing up and restoring from backup all stored data.</w:t>
            </w:r>
          </w:p>
        </w:tc>
      </w:tr>
      <w:tr w:rsidR="005032E8" w:rsidRPr="00810662" w14:paraId="428EE33A" w14:textId="77777777">
        <w:trPr>
          <w:trHeight w:val="1439"/>
        </w:trPr>
        <w:tc>
          <w:tcPr>
            <w:tcW w:w="5000" w:type="pct"/>
            <w:tcBorders>
              <w:top w:val="single" w:sz="4" w:space="0" w:color="auto"/>
              <w:left w:val="single" w:sz="4" w:space="0" w:color="auto"/>
              <w:bottom w:val="single" w:sz="4" w:space="0" w:color="auto"/>
              <w:right w:val="single" w:sz="4" w:space="0" w:color="auto"/>
            </w:tcBorders>
          </w:tcPr>
          <w:p w14:paraId="1BCAAB58" w14:textId="77777777" w:rsidR="005032E8" w:rsidRPr="00810662" w:rsidRDefault="005032E8">
            <w:pPr>
              <w:jc w:val="both"/>
              <w:rPr>
                <w:rFonts w:ascii="Arial" w:hAnsi="Arial" w:cs="Arial"/>
                <w:b/>
                <w:lang w:val="en-GB"/>
              </w:rPr>
            </w:pPr>
            <w:r w:rsidRPr="00810662">
              <w:rPr>
                <w:rFonts w:ascii="Arial" w:hAnsi="Arial" w:cs="Arial"/>
                <w:b/>
                <w:lang w:val="en-GB"/>
              </w:rPr>
              <w:t>11. System software requirements:</w:t>
            </w:r>
          </w:p>
          <w:p w14:paraId="491C0DE9" w14:textId="77777777" w:rsidR="005032E8" w:rsidRPr="00810662" w:rsidRDefault="005032E8">
            <w:pPr>
              <w:pStyle w:val="ListParagraph"/>
              <w:ind w:left="0"/>
              <w:contextualSpacing w:val="0"/>
              <w:jc w:val="both"/>
              <w:rPr>
                <w:rFonts w:ascii="Arial" w:hAnsi="Arial" w:cs="Arial"/>
                <w:lang w:val="en-GB"/>
              </w:rPr>
            </w:pPr>
            <w:r w:rsidRPr="00810662">
              <w:rPr>
                <w:rFonts w:ascii="Arial" w:hAnsi="Arial" w:cs="Arial"/>
                <w:lang w:val="en-GB"/>
              </w:rPr>
              <w:t>11.1. fast dispatch of e-mails (at least 200 e-mails in 1 s);</w:t>
            </w:r>
          </w:p>
          <w:p w14:paraId="544E6D4C" w14:textId="77777777" w:rsidR="005032E8" w:rsidRPr="00810662" w:rsidRDefault="005032E8">
            <w:pPr>
              <w:jc w:val="both"/>
              <w:rPr>
                <w:rFonts w:ascii="Arial" w:hAnsi="Arial" w:cs="Arial"/>
                <w:lang w:val="en-GB"/>
              </w:rPr>
            </w:pPr>
            <w:r w:rsidRPr="00810662">
              <w:rPr>
                <w:rFonts w:ascii="Arial" w:hAnsi="Arial" w:cs="Arial"/>
                <w:lang w:val="en-GB"/>
              </w:rPr>
              <w:t>11.2. the system must support Unicode characters;</w:t>
            </w:r>
          </w:p>
          <w:p w14:paraId="5FC3EBA7" w14:textId="77777777" w:rsidR="005032E8" w:rsidRPr="00810662" w:rsidRDefault="005032E8">
            <w:pPr>
              <w:pStyle w:val="ListParagraph"/>
              <w:ind w:left="0"/>
              <w:contextualSpacing w:val="0"/>
              <w:jc w:val="both"/>
              <w:rPr>
                <w:rFonts w:ascii="Arial" w:hAnsi="Arial" w:cs="Arial"/>
                <w:lang w:val="en-GB"/>
              </w:rPr>
            </w:pPr>
            <w:r w:rsidRPr="00810662">
              <w:rPr>
                <w:rFonts w:ascii="Arial" w:hAnsi="Arial" w:cs="Arial"/>
                <w:lang w:val="en-GB"/>
              </w:rPr>
              <w:t>11.3. the system must automatically provide information messages in accordance with the rules;</w:t>
            </w:r>
          </w:p>
          <w:p w14:paraId="7A3446D9" w14:textId="77777777" w:rsidR="005032E8" w:rsidRPr="00810662" w:rsidRDefault="005032E8">
            <w:pPr>
              <w:pStyle w:val="ListParagraph"/>
              <w:ind w:left="0"/>
              <w:contextualSpacing w:val="0"/>
              <w:jc w:val="both"/>
              <w:rPr>
                <w:rFonts w:ascii="Arial" w:hAnsi="Arial" w:cs="Arial"/>
                <w:lang w:val="en-GB"/>
              </w:rPr>
            </w:pPr>
            <w:r w:rsidRPr="00810662">
              <w:rPr>
                <w:rFonts w:ascii="Arial" w:hAnsi="Arial" w:cs="Arial"/>
                <w:lang w:val="en-GB"/>
              </w:rPr>
              <w:t>11.4. the software must not have limits on the size of the database.</w:t>
            </w:r>
          </w:p>
        </w:tc>
      </w:tr>
      <w:tr w:rsidR="005032E8" w:rsidRPr="00810662" w14:paraId="556B53F0" w14:textId="77777777">
        <w:trPr>
          <w:trHeight w:val="2086"/>
        </w:trPr>
        <w:tc>
          <w:tcPr>
            <w:tcW w:w="5000" w:type="pct"/>
            <w:tcBorders>
              <w:top w:val="single" w:sz="4" w:space="0" w:color="auto"/>
              <w:left w:val="single" w:sz="4" w:space="0" w:color="auto"/>
              <w:bottom w:val="single" w:sz="4" w:space="0" w:color="auto"/>
              <w:right w:val="single" w:sz="4" w:space="0" w:color="auto"/>
            </w:tcBorders>
          </w:tcPr>
          <w:p w14:paraId="7EAFED3A" w14:textId="77777777" w:rsidR="005032E8" w:rsidRPr="00810662" w:rsidRDefault="005032E8">
            <w:pPr>
              <w:jc w:val="both"/>
              <w:rPr>
                <w:rFonts w:ascii="Arial" w:hAnsi="Arial" w:cs="Arial"/>
                <w:b/>
                <w:lang w:val="en-GB"/>
              </w:rPr>
            </w:pPr>
            <w:r w:rsidRPr="00810662">
              <w:rPr>
                <w:rFonts w:ascii="Arial" w:hAnsi="Arial" w:cs="Arial"/>
                <w:b/>
                <w:lang w:val="en-GB"/>
              </w:rPr>
              <w:t>12. Need and other requirements:</w:t>
            </w:r>
          </w:p>
          <w:p w14:paraId="3E2CBD03" w14:textId="77777777" w:rsidR="005032E8" w:rsidRPr="00810662" w:rsidRDefault="005032E8">
            <w:pPr>
              <w:jc w:val="both"/>
              <w:rPr>
                <w:rFonts w:ascii="Arial" w:hAnsi="Arial" w:cs="Arial"/>
                <w:lang w:val="en-GB"/>
              </w:rPr>
            </w:pPr>
            <w:bookmarkStart w:id="13" w:name="_Hlk111188140"/>
            <w:r w:rsidRPr="00810662">
              <w:rPr>
                <w:rFonts w:ascii="Arial" w:hAnsi="Arial" w:cs="Arial"/>
                <w:lang w:val="en-GB"/>
              </w:rPr>
              <w:t xml:space="preserve">12.1. Up to 5 million e-mails must be able to be sent to up to 0.2 million unique recipients over the lifetime of the contract. </w:t>
            </w:r>
          </w:p>
          <w:bookmarkEnd w:id="13"/>
          <w:p w14:paraId="555BE824" w14:textId="27DA35ED" w:rsidR="005032E8" w:rsidRPr="00810662" w:rsidRDefault="005032E8">
            <w:pPr>
              <w:jc w:val="both"/>
              <w:rPr>
                <w:rFonts w:ascii="Arial" w:hAnsi="Arial" w:cs="Arial"/>
                <w:lang w:val="en-GB"/>
              </w:rPr>
            </w:pPr>
            <w:r w:rsidRPr="00810662">
              <w:rPr>
                <w:rFonts w:ascii="Arial" w:hAnsi="Arial" w:cs="Arial"/>
                <w:lang w:val="en-GB"/>
              </w:rPr>
              <w:t xml:space="preserve">12.2. Services will be procured </w:t>
            </w:r>
            <w:r w:rsidR="00763B4E" w:rsidRPr="00810662">
              <w:rPr>
                <w:rFonts w:ascii="Arial" w:hAnsi="Arial" w:cs="Arial"/>
                <w:lang w:val="en-GB"/>
              </w:rPr>
              <w:t>based on</w:t>
            </w:r>
            <w:r w:rsidRPr="00810662">
              <w:rPr>
                <w:rFonts w:ascii="Arial" w:hAnsi="Arial" w:cs="Arial"/>
                <w:lang w:val="en-GB"/>
              </w:rPr>
              <w:t xml:space="preserve"> the Buyer's actual need.</w:t>
            </w:r>
          </w:p>
          <w:p w14:paraId="41E594EE" w14:textId="77777777" w:rsidR="005032E8" w:rsidRPr="00810662" w:rsidRDefault="005032E8">
            <w:pPr>
              <w:jc w:val="both"/>
              <w:rPr>
                <w:rFonts w:ascii="Arial" w:hAnsi="Arial" w:cs="Arial"/>
                <w:lang w:val="en-GB"/>
              </w:rPr>
            </w:pPr>
            <w:r w:rsidRPr="00810662">
              <w:rPr>
                <w:rFonts w:ascii="Arial" w:hAnsi="Arial" w:cs="Arial"/>
                <w:lang w:val="en-GB"/>
              </w:rPr>
              <w:t xml:space="preserve">12.3. The price quoted must also include the uploading of the </w:t>
            </w:r>
            <w:bookmarkStart w:id="14" w:name="_Hlk110842860"/>
            <w:r w:rsidRPr="00810662">
              <w:rPr>
                <w:rFonts w:ascii="Arial" w:hAnsi="Arial" w:cs="Arial"/>
                <w:lang w:val="en-GB"/>
              </w:rPr>
              <w:t>templates (see point 2 of this table), as well as various consultancy services for the duration of the contract.</w:t>
            </w:r>
          </w:p>
          <w:bookmarkEnd w:id="14"/>
          <w:p w14:paraId="1F8F3EDC" w14:textId="08F70B03" w:rsidR="005032E8" w:rsidRPr="00810662" w:rsidRDefault="005032E8">
            <w:pPr>
              <w:jc w:val="both"/>
              <w:rPr>
                <w:rFonts w:ascii="Arial" w:hAnsi="Arial" w:cs="Arial"/>
                <w:lang w:val="en-GB"/>
              </w:rPr>
            </w:pPr>
            <w:r w:rsidRPr="00810662">
              <w:rPr>
                <w:rFonts w:ascii="Arial" w:hAnsi="Arial" w:cs="Arial"/>
                <w:lang w:val="en-GB"/>
              </w:rPr>
              <w:t>12.4. The start of use of the system is specified in clause 2.3 (</w:t>
            </w:r>
            <w:r w:rsidR="00763B4E" w:rsidRPr="00810662">
              <w:rPr>
                <w:rFonts w:ascii="Arial" w:hAnsi="Arial" w:cs="Arial"/>
                <w:lang w:val="en-GB"/>
              </w:rPr>
              <w:t>Before</w:t>
            </w:r>
            <w:r w:rsidRPr="00810662">
              <w:rPr>
                <w:rFonts w:ascii="Arial" w:hAnsi="Arial" w:cs="Arial"/>
                <w:lang w:val="en-GB"/>
              </w:rPr>
              <w:t xml:space="preserve"> the start of the provision of services, a primary user (if required) must be created, </w:t>
            </w:r>
            <w:r w:rsidR="00763B4E" w:rsidRPr="00810662">
              <w:rPr>
                <w:rFonts w:ascii="Arial" w:hAnsi="Arial" w:cs="Arial"/>
                <w:lang w:val="en-GB"/>
              </w:rPr>
              <w:t xml:space="preserve">and </w:t>
            </w:r>
            <w:r w:rsidRPr="00810662">
              <w:rPr>
                <w:rFonts w:ascii="Arial" w:hAnsi="Arial" w:cs="Arial"/>
                <w:lang w:val="en-GB"/>
              </w:rPr>
              <w:t>logins or other necessary information must be provided).</w:t>
            </w:r>
          </w:p>
        </w:tc>
      </w:tr>
    </w:tbl>
    <w:p w14:paraId="11800C1C" w14:textId="77777777" w:rsidR="005032E8" w:rsidRPr="00810662" w:rsidRDefault="005032E8" w:rsidP="005032E8">
      <w:pPr>
        <w:rPr>
          <w:rFonts w:ascii="Arial" w:hAnsi="Arial" w:cs="Arial"/>
          <w:lang w:val="en-GB"/>
        </w:rPr>
      </w:pPr>
    </w:p>
    <w:p w14:paraId="73CE5F41" w14:textId="77777777" w:rsidR="00653442" w:rsidRPr="00810662" w:rsidRDefault="00653442" w:rsidP="00653442">
      <w:pPr>
        <w:rPr>
          <w:rFonts w:ascii="Arial" w:hAnsi="Arial" w:cs="Arial"/>
          <w:lang w:val="en-GB"/>
        </w:rPr>
      </w:pPr>
    </w:p>
    <w:p w14:paraId="4F2931C1" w14:textId="77777777" w:rsidR="00653442" w:rsidRPr="00810662" w:rsidRDefault="00653442" w:rsidP="00653442">
      <w:pPr>
        <w:rPr>
          <w:rFonts w:ascii="Arial" w:hAnsi="Arial" w:cs="Arial"/>
          <w:lang w:val="en-GB"/>
        </w:rPr>
      </w:pPr>
      <w:r w:rsidRPr="00810662">
        <w:rPr>
          <w:rFonts w:ascii="Arial" w:hAnsi="Arial" w:cs="Arial"/>
          <w:lang w:val="en-GB"/>
        </w:rPr>
        <w:br w:type="page"/>
      </w:r>
    </w:p>
    <w:p w14:paraId="587F521A" w14:textId="65698FC7" w:rsidR="00502B2E" w:rsidRPr="00810662" w:rsidRDefault="00502B2E" w:rsidP="00502B2E">
      <w:pPr>
        <w:pStyle w:val="BodyTextIndent"/>
        <w:spacing w:after="60"/>
        <w:ind w:right="140" w:firstLine="0"/>
        <w:jc w:val="right"/>
        <w:rPr>
          <w:rFonts w:ascii="Arial" w:hAnsi="Arial" w:cs="Arial"/>
          <w:sz w:val="20"/>
          <w:lang w:val="en-GB"/>
        </w:rPr>
      </w:pPr>
      <w:bookmarkStart w:id="15" w:name="_Hlk109821890"/>
      <w:r w:rsidRPr="00810662">
        <w:rPr>
          <w:rFonts w:ascii="Arial" w:hAnsi="Arial" w:cs="Arial"/>
          <w:sz w:val="20"/>
          <w:lang w:val="en-GB"/>
        </w:rPr>
        <w:lastRenderedPageBreak/>
        <w:t>Annex to the Contract No. 3</w:t>
      </w:r>
    </w:p>
    <w:bookmarkEnd w:id="15"/>
    <w:p w14:paraId="277DA16A" w14:textId="77777777" w:rsidR="00502B2E" w:rsidRPr="00810662" w:rsidRDefault="00502B2E" w:rsidP="00502B2E">
      <w:pPr>
        <w:pStyle w:val="BodyTextIndent"/>
        <w:spacing w:after="60"/>
        <w:ind w:firstLine="0"/>
        <w:jc w:val="center"/>
        <w:rPr>
          <w:rFonts w:ascii="Arial" w:hAnsi="Arial" w:cs="Arial"/>
          <w:sz w:val="20"/>
          <w:lang w:val="en-GB"/>
        </w:rPr>
      </w:pPr>
    </w:p>
    <w:p w14:paraId="2E235E04" w14:textId="347C5E6C" w:rsidR="00653442" w:rsidRPr="00810662" w:rsidRDefault="00653442" w:rsidP="000A2C42">
      <w:pPr>
        <w:pStyle w:val="BodyTextIndent"/>
        <w:spacing w:after="60"/>
        <w:ind w:firstLine="0"/>
        <w:rPr>
          <w:rFonts w:ascii="Arial" w:hAnsi="Arial" w:cs="Arial"/>
          <w:sz w:val="20"/>
          <w:lang w:val="en-GB"/>
        </w:rPr>
      </w:pPr>
    </w:p>
    <w:p w14:paraId="437CF1AA" w14:textId="77777777" w:rsidR="00502B2E" w:rsidRPr="00810662" w:rsidRDefault="00502B2E" w:rsidP="00502B2E">
      <w:pPr>
        <w:pStyle w:val="BodyTextIndent"/>
        <w:spacing w:after="60"/>
        <w:ind w:firstLine="0"/>
        <w:rPr>
          <w:rFonts w:ascii="Arial" w:hAnsi="Arial" w:cs="Arial"/>
          <w:sz w:val="20"/>
          <w:lang w:val="en-GB"/>
        </w:rPr>
      </w:pPr>
    </w:p>
    <w:p w14:paraId="345F289F" w14:textId="77777777" w:rsidR="00502B2E" w:rsidRPr="00810662" w:rsidRDefault="00502B2E" w:rsidP="00502B2E">
      <w:pPr>
        <w:pStyle w:val="BodyTextIndent"/>
        <w:spacing w:after="60"/>
        <w:ind w:firstLine="0"/>
        <w:rPr>
          <w:rFonts w:ascii="Arial" w:hAnsi="Arial" w:cs="Arial"/>
          <w:b/>
          <w:bCs/>
          <w:sz w:val="20"/>
          <w:lang w:val="en-GB"/>
        </w:rPr>
      </w:pPr>
    </w:p>
    <w:p w14:paraId="7E065405" w14:textId="2B4FEDB6" w:rsidR="00502B2E" w:rsidRPr="00810662" w:rsidRDefault="00502B2E" w:rsidP="00502B2E">
      <w:pPr>
        <w:pStyle w:val="BodyTextIndent"/>
        <w:spacing w:after="60"/>
        <w:ind w:firstLine="0"/>
        <w:jc w:val="center"/>
        <w:rPr>
          <w:rFonts w:ascii="Arial" w:hAnsi="Arial" w:cs="Arial"/>
          <w:b/>
          <w:bCs/>
          <w:sz w:val="20"/>
          <w:lang w:val="en-GB"/>
        </w:rPr>
      </w:pPr>
      <w:r w:rsidRPr="00810662">
        <w:rPr>
          <w:rFonts w:ascii="Arial" w:hAnsi="Arial" w:cs="Arial"/>
          <w:b/>
          <w:bCs/>
          <w:sz w:val="20"/>
          <w:lang w:val="en-GB"/>
        </w:rPr>
        <w:t>SERVICE FEES</w:t>
      </w:r>
    </w:p>
    <w:p w14:paraId="1CD63D66" w14:textId="61FE320B" w:rsidR="0033737A" w:rsidRPr="00810662" w:rsidRDefault="0033737A" w:rsidP="000A2C42">
      <w:pPr>
        <w:pStyle w:val="BodyTextIndent"/>
        <w:spacing w:after="60"/>
        <w:ind w:firstLine="0"/>
        <w:rPr>
          <w:rFonts w:ascii="Arial" w:hAnsi="Arial" w:cs="Arial"/>
          <w:sz w:val="20"/>
          <w:lang w:val="en-GB"/>
        </w:rPr>
      </w:pPr>
    </w:p>
    <w:p w14:paraId="6FD2AE7A" w14:textId="007C8066" w:rsidR="0033737A" w:rsidRPr="00810662" w:rsidRDefault="0033737A" w:rsidP="000A2C42">
      <w:pPr>
        <w:pStyle w:val="BodyTextIndent"/>
        <w:spacing w:after="60"/>
        <w:ind w:firstLine="0"/>
        <w:rPr>
          <w:rFonts w:ascii="Arial" w:hAnsi="Arial" w:cs="Arial"/>
          <w:sz w:val="20"/>
          <w:lang w:val="en-GB"/>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98"/>
        <w:gridCol w:w="4395"/>
      </w:tblGrid>
      <w:tr w:rsidR="003F6806" w:rsidRPr="00810662" w14:paraId="508F9437" w14:textId="77777777" w:rsidTr="003F6806">
        <w:tc>
          <w:tcPr>
            <w:tcW w:w="509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FE897AD" w14:textId="207CD2B5" w:rsidR="003F6806" w:rsidRPr="00810662" w:rsidRDefault="003F6806" w:rsidP="002104B1">
            <w:pPr>
              <w:rPr>
                <w:rFonts w:ascii="Arial" w:hAnsi="Arial" w:cs="Arial"/>
                <w:b/>
                <w:bCs/>
                <w:lang w:val="en-GB"/>
              </w:rPr>
            </w:pPr>
            <w:r w:rsidRPr="00810662">
              <w:rPr>
                <w:rFonts w:ascii="Arial" w:hAnsi="Arial" w:cs="Arial"/>
                <w:b/>
                <w:bCs/>
                <w:lang w:val="en-GB"/>
              </w:rPr>
              <w:t>Name of service</w:t>
            </w:r>
          </w:p>
        </w:tc>
        <w:tc>
          <w:tcPr>
            <w:tcW w:w="439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90FA043" w14:textId="5BB83FF4" w:rsidR="003F6806" w:rsidRPr="00810662" w:rsidRDefault="00363AC7">
            <w:pPr>
              <w:tabs>
                <w:tab w:val="left" w:pos="200"/>
              </w:tabs>
              <w:jc w:val="center"/>
              <w:rPr>
                <w:rFonts w:ascii="Arial" w:hAnsi="Arial" w:cs="Arial"/>
                <w:b/>
                <w:bCs/>
                <w:lang w:val="en-GB"/>
              </w:rPr>
            </w:pPr>
            <w:r w:rsidRPr="00810662">
              <w:rPr>
                <w:rFonts w:ascii="Arial" w:hAnsi="Arial" w:cs="Arial"/>
                <w:b/>
                <w:bCs/>
                <w:lang w:val="en-GB"/>
              </w:rPr>
              <w:t>Price</w:t>
            </w:r>
            <w:r w:rsidR="003F6806" w:rsidRPr="00810662">
              <w:rPr>
                <w:rFonts w:ascii="Arial" w:hAnsi="Arial" w:cs="Arial"/>
                <w:b/>
                <w:bCs/>
                <w:lang w:val="en-GB"/>
              </w:rPr>
              <w:t xml:space="preserve"> for the provision of services Eur</w:t>
            </w:r>
            <w:r w:rsidR="0091731C">
              <w:rPr>
                <w:rFonts w:ascii="Arial" w:hAnsi="Arial" w:cs="Arial"/>
                <w:b/>
                <w:bCs/>
                <w:lang w:val="en-GB"/>
              </w:rPr>
              <w:t>o</w:t>
            </w:r>
            <w:r w:rsidR="003F6806" w:rsidRPr="00810662">
              <w:rPr>
                <w:rFonts w:ascii="Arial" w:hAnsi="Arial" w:cs="Arial"/>
                <w:b/>
                <w:bCs/>
                <w:lang w:val="en-GB"/>
              </w:rPr>
              <w:t xml:space="preserve"> excluding VAT</w:t>
            </w:r>
            <w:r w:rsidR="003F6806" w:rsidRPr="00810662">
              <w:rPr>
                <w:rStyle w:val="FootnoteReference"/>
                <w:rFonts w:ascii="Arial" w:hAnsi="Arial" w:cs="Arial"/>
                <w:b/>
                <w:bCs/>
                <w:lang w:val="en-GB"/>
              </w:rPr>
              <w:footnoteReference w:id="2"/>
            </w:r>
          </w:p>
        </w:tc>
      </w:tr>
      <w:tr w:rsidR="003F6806" w:rsidRPr="00810662" w14:paraId="595A2E36" w14:textId="77777777" w:rsidTr="003F6806">
        <w:tc>
          <w:tcPr>
            <w:tcW w:w="5098" w:type="dxa"/>
            <w:tcBorders>
              <w:top w:val="single" w:sz="4" w:space="0" w:color="auto"/>
              <w:left w:val="single" w:sz="4" w:space="0" w:color="auto"/>
              <w:bottom w:val="single" w:sz="4" w:space="0" w:color="auto"/>
              <w:right w:val="single" w:sz="4" w:space="0" w:color="auto"/>
            </w:tcBorders>
          </w:tcPr>
          <w:p w14:paraId="3E7B8D44" w14:textId="48D156BF" w:rsidR="003F6806" w:rsidRPr="00810662" w:rsidRDefault="003F6806">
            <w:pPr>
              <w:jc w:val="center"/>
              <w:rPr>
                <w:rFonts w:ascii="Arial" w:hAnsi="Arial" w:cs="Arial"/>
                <w:i/>
                <w:lang w:val="en-GB"/>
              </w:rPr>
            </w:pPr>
            <w:r w:rsidRPr="00810662">
              <w:rPr>
                <w:rFonts w:ascii="Arial" w:hAnsi="Arial" w:cs="Arial"/>
                <w:i/>
                <w:lang w:val="en-GB"/>
              </w:rPr>
              <w:t>1</w:t>
            </w:r>
          </w:p>
        </w:tc>
        <w:tc>
          <w:tcPr>
            <w:tcW w:w="4395" w:type="dxa"/>
            <w:tcBorders>
              <w:top w:val="single" w:sz="4" w:space="0" w:color="auto"/>
              <w:left w:val="single" w:sz="4" w:space="0" w:color="auto"/>
              <w:bottom w:val="single" w:sz="4" w:space="0" w:color="auto"/>
              <w:right w:val="single" w:sz="4" w:space="0" w:color="auto"/>
            </w:tcBorders>
          </w:tcPr>
          <w:p w14:paraId="24E73DED" w14:textId="214B60FA" w:rsidR="003F6806" w:rsidRPr="00810662" w:rsidRDefault="003F6806">
            <w:pPr>
              <w:jc w:val="center"/>
              <w:rPr>
                <w:rFonts w:ascii="Arial" w:hAnsi="Arial" w:cs="Arial"/>
                <w:i/>
                <w:lang w:val="en-GB"/>
              </w:rPr>
            </w:pPr>
            <w:r w:rsidRPr="00810662">
              <w:rPr>
                <w:rFonts w:ascii="Arial" w:hAnsi="Arial" w:cs="Arial"/>
                <w:i/>
                <w:lang w:val="en-GB"/>
              </w:rPr>
              <w:t>2</w:t>
            </w:r>
          </w:p>
        </w:tc>
      </w:tr>
      <w:tr w:rsidR="003F6806" w:rsidRPr="00810662" w14:paraId="49A8F393" w14:textId="77777777" w:rsidTr="003F6806">
        <w:trPr>
          <w:trHeight w:val="383"/>
        </w:trPr>
        <w:tc>
          <w:tcPr>
            <w:tcW w:w="5098" w:type="dxa"/>
            <w:tcBorders>
              <w:top w:val="single" w:sz="4" w:space="0" w:color="auto"/>
              <w:left w:val="single" w:sz="4" w:space="0" w:color="auto"/>
              <w:bottom w:val="single" w:sz="4" w:space="0" w:color="auto"/>
              <w:right w:val="single" w:sz="4" w:space="0" w:color="auto"/>
            </w:tcBorders>
          </w:tcPr>
          <w:p w14:paraId="1B104782" w14:textId="594F95FA" w:rsidR="003F6806" w:rsidRPr="00810662" w:rsidRDefault="004D338B">
            <w:pPr>
              <w:jc w:val="center"/>
              <w:rPr>
                <w:rFonts w:ascii="Arial" w:hAnsi="Arial" w:cs="Arial"/>
                <w:lang w:val="en-GB"/>
              </w:rPr>
            </w:pPr>
            <w:r w:rsidRPr="00810662">
              <w:rPr>
                <w:rFonts w:ascii="Arial" w:hAnsi="Arial" w:cs="Arial"/>
                <w:lang w:val="en-GB"/>
              </w:rPr>
              <w:t xml:space="preserve">12 monthly </w:t>
            </w:r>
            <w:r w:rsidR="003F6806" w:rsidRPr="00810662">
              <w:rPr>
                <w:rFonts w:ascii="Arial" w:hAnsi="Arial" w:cs="Arial"/>
                <w:lang w:val="en-GB"/>
              </w:rPr>
              <w:t>E-mail system services (including uploading of 4 templates, consultation and system set-up)</w:t>
            </w:r>
          </w:p>
        </w:tc>
        <w:tc>
          <w:tcPr>
            <w:tcW w:w="4395" w:type="dxa"/>
            <w:tcBorders>
              <w:top w:val="single" w:sz="4" w:space="0" w:color="auto"/>
              <w:left w:val="single" w:sz="4" w:space="0" w:color="auto"/>
              <w:bottom w:val="single" w:sz="4" w:space="0" w:color="auto"/>
              <w:right w:val="single" w:sz="4" w:space="0" w:color="auto"/>
            </w:tcBorders>
            <w:vAlign w:val="center"/>
          </w:tcPr>
          <w:p w14:paraId="5A93F6B4" w14:textId="44528A0B" w:rsidR="003F6806" w:rsidRPr="00810662" w:rsidRDefault="004D338B">
            <w:pPr>
              <w:jc w:val="center"/>
              <w:rPr>
                <w:rFonts w:ascii="Arial" w:hAnsi="Arial" w:cs="Arial"/>
                <w:lang w:val="en-GB"/>
              </w:rPr>
            </w:pPr>
            <w:r w:rsidRPr="00810662">
              <w:rPr>
                <w:rFonts w:ascii="Arial" w:hAnsi="Arial" w:cs="Arial"/>
                <w:i/>
                <w:lang w:val="en-GB"/>
              </w:rPr>
              <w:t>4863,60</w:t>
            </w:r>
          </w:p>
        </w:tc>
      </w:tr>
    </w:tbl>
    <w:p w14:paraId="4356891E" w14:textId="69D7295A" w:rsidR="0033737A" w:rsidRPr="00810662" w:rsidRDefault="0033737A" w:rsidP="000A2C42">
      <w:pPr>
        <w:pStyle w:val="BodyTextIndent"/>
        <w:spacing w:after="60"/>
        <w:ind w:firstLine="0"/>
        <w:rPr>
          <w:rFonts w:ascii="Arial" w:hAnsi="Arial" w:cs="Arial"/>
          <w:sz w:val="20"/>
          <w:lang w:val="en-GB"/>
        </w:rPr>
      </w:pPr>
    </w:p>
    <w:p w14:paraId="7E5A44BF" w14:textId="680C5888" w:rsidR="0033737A" w:rsidRPr="00810662" w:rsidRDefault="0033737A" w:rsidP="000A2C42">
      <w:pPr>
        <w:pStyle w:val="BodyTextIndent"/>
        <w:spacing w:after="60"/>
        <w:ind w:firstLine="0"/>
        <w:rPr>
          <w:rFonts w:ascii="Arial" w:hAnsi="Arial" w:cs="Arial"/>
          <w:sz w:val="20"/>
          <w:lang w:val="en-GB"/>
        </w:rPr>
      </w:pPr>
    </w:p>
    <w:p w14:paraId="3CAD5111" w14:textId="600BD616" w:rsidR="0033737A" w:rsidRPr="00810662" w:rsidRDefault="0033737A" w:rsidP="000A2C42">
      <w:pPr>
        <w:pStyle w:val="BodyTextIndent"/>
        <w:spacing w:after="60"/>
        <w:ind w:firstLine="0"/>
        <w:rPr>
          <w:rFonts w:ascii="Arial" w:hAnsi="Arial" w:cs="Arial"/>
          <w:sz w:val="20"/>
          <w:lang w:val="en-GB"/>
        </w:rPr>
      </w:pPr>
    </w:p>
    <w:p w14:paraId="4120ECD3" w14:textId="77777777" w:rsidR="0033737A" w:rsidRPr="00810662" w:rsidRDefault="0033737A" w:rsidP="000A2C42">
      <w:pPr>
        <w:pStyle w:val="BodyTextIndent"/>
        <w:spacing w:after="60"/>
        <w:ind w:firstLine="0"/>
        <w:rPr>
          <w:rFonts w:ascii="Arial" w:hAnsi="Arial" w:cs="Arial"/>
          <w:sz w:val="20"/>
          <w:lang w:val="en-GB"/>
        </w:rPr>
      </w:pPr>
    </w:p>
    <w:p w14:paraId="4C8B9233" w14:textId="2E2F18AF" w:rsidR="00653442" w:rsidRPr="00810662" w:rsidRDefault="00653442" w:rsidP="000A2C42">
      <w:pPr>
        <w:pStyle w:val="BodyTextIndent"/>
        <w:spacing w:after="60"/>
        <w:ind w:firstLine="0"/>
        <w:rPr>
          <w:rFonts w:ascii="Arial" w:hAnsi="Arial" w:cs="Arial"/>
          <w:sz w:val="20"/>
          <w:lang w:val="en-GB"/>
        </w:rPr>
      </w:pPr>
    </w:p>
    <w:p w14:paraId="5FD2C0EC" w14:textId="33400549" w:rsidR="008961C9" w:rsidRPr="00810662" w:rsidRDefault="008961C9" w:rsidP="000A2C42">
      <w:pPr>
        <w:pStyle w:val="BodyTextIndent"/>
        <w:spacing w:after="60"/>
        <w:ind w:firstLine="0"/>
        <w:rPr>
          <w:rFonts w:ascii="Arial" w:hAnsi="Arial" w:cs="Arial"/>
          <w:sz w:val="20"/>
          <w:lang w:val="en-GB"/>
        </w:rPr>
      </w:pPr>
    </w:p>
    <w:p w14:paraId="3A179C69" w14:textId="089F7891" w:rsidR="008961C9" w:rsidRPr="00810662" w:rsidRDefault="008961C9">
      <w:pPr>
        <w:rPr>
          <w:rFonts w:ascii="Arial" w:hAnsi="Arial" w:cs="Arial"/>
          <w:lang w:val="en-GB"/>
        </w:rPr>
      </w:pPr>
      <w:r w:rsidRPr="00810662">
        <w:rPr>
          <w:rFonts w:ascii="Arial" w:hAnsi="Arial" w:cs="Arial"/>
          <w:lang w:val="en-GB"/>
        </w:rPr>
        <w:br w:type="page"/>
      </w:r>
    </w:p>
    <w:p w14:paraId="7ADE4798" w14:textId="77777777" w:rsidR="008961C9" w:rsidRPr="00810662" w:rsidRDefault="008961C9" w:rsidP="008961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bCs/>
          <w:color w:val="000000"/>
          <w:lang w:val="en-GB" w:eastAsia="x-none"/>
        </w:rPr>
      </w:pPr>
    </w:p>
    <w:p w14:paraId="3C6D7978" w14:textId="6060F494" w:rsidR="008961C9" w:rsidRPr="00810662" w:rsidRDefault="008961C9" w:rsidP="008961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Arial" w:hAnsi="Arial" w:cs="Arial"/>
          <w:bCs/>
          <w:color w:val="000000"/>
          <w:lang w:val="en-GB" w:eastAsia="x-none"/>
        </w:rPr>
      </w:pPr>
      <w:r w:rsidRPr="00810662">
        <w:rPr>
          <w:rFonts w:ascii="Arial" w:hAnsi="Arial" w:cs="Arial"/>
          <w:bCs/>
          <w:color w:val="000000"/>
          <w:lang w:val="en-GB"/>
        </w:rPr>
        <w:t>Annex to the Contract No. 4</w:t>
      </w:r>
    </w:p>
    <w:p w14:paraId="4ED9D61F" w14:textId="77777777" w:rsidR="008961C9" w:rsidRPr="00810662" w:rsidRDefault="008961C9" w:rsidP="008961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hAnsi="Arial" w:cs="Arial"/>
          <w:b/>
          <w:bCs/>
          <w:color w:val="000000"/>
          <w:lang w:val="en-GB" w:eastAsia="x-none"/>
        </w:rPr>
      </w:pPr>
    </w:p>
    <w:p w14:paraId="15F841D3" w14:textId="77777777" w:rsidR="008961C9" w:rsidRPr="00810662" w:rsidRDefault="008961C9" w:rsidP="008961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hAnsi="Arial" w:cs="Arial"/>
          <w:b/>
          <w:bCs/>
          <w:color w:val="000000"/>
          <w:lang w:val="en-GB" w:eastAsia="x-none"/>
        </w:rPr>
      </w:pPr>
    </w:p>
    <w:p w14:paraId="7001F7F8" w14:textId="77777777" w:rsidR="008961C9" w:rsidRPr="00810662" w:rsidRDefault="008961C9" w:rsidP="008961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hAnsi="Arial" w:cs="Arial"/>
          <w:b/>
          <w:bCs/>
          <w:color w:val="000000"/>
          <w:lang w:val="en-GB" w:eastAsia="x-none"/>
        </w:rPr>
      </w:pPr>
      <w:r w:rsidRPr="00810662">
        <w:rPr>
          <w:rFonts w:ascii="Arial" w:hAnsi="Arial" w:cs="Arial"/>
          <w:b/>
          <w:bCs/>
          <w:color w:val="000000"/>
          <w:lang w:val="en-GB"/>
        </w:rPr>
        <w:t>CONFIDENTIALITY Agreement</w:t>
      </w:r>
    </w:p>
    <w:p w14:paraId="1692C767" w14:textId="77777777" w:rsidR="008961C9" w:rsidRPr="00810662" w:rsidRDefault="008961C9" w:rsidP="008961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hAnsi="Arial" w:cs="Arial"/>
          <w:b/>
          <w:bCs/>
          <w:color w:val="000000"/>
          <w:lang w:val="en-GB" w:eastAsia="x-none"/>
        </w:rPr>
      </w:pPr>
    </w:p>
    <w:p w14:paraId="17F879E3" w14:textId="77777777" w:rsidR="008961C9" w:rsidRPr="00810662" w:rsidRDefault="008961C9" w:rsidP="008961C9">
      <w:pPr>
        <w:jc w:val="both"/>
        <w:rPr>
          <w:rFonts w:ascii="Arial" w:hAnsi="Arial" w:cs="Arial"/>
          <w:color w:val="000000"/>
          <w:lang w:val="en-GB"/>
        </w:rPr>
      </w:pPr>
    </w:p>
    <w:p w14:paraId="0C1A2471" w14:textId="67DDE779" w:rsidR="00F40058" w:rsidRPr="00810662" w:rsidRDefault="00F40058" w:rsidP="000A3C0F">
      <w:pPr>
        <w:autoSpaceDE w:val="0"/>
        <w:autoSpaceDN w:val="0"/>
        <w:adjustRightInd w:val="0"/>
        <w:jc w:val="both"/>
        <w:rPr>
          <w:rFonts w:ascii="Arial" w:hAnsi="Arial" w:cs="Arial"/>
          <w:color w:val="000000"/>
          <w:lang w:val="en-GB"/>
        </w:rPr>
      </w:pPr>
      <w:r w:rsidRPr="00810662">
        <w:rPr>
          <w:rFonts w:ascii="Arial" w:hAnsi="Arial" w:cs="Arial"/>
          <w:b/>
          <w:color w:val="000000"/>
          <w:lang w:val="en-GB"/>
        </w:rPr>
        <w:t xml:space="preserve">Joint Stock Company </w:t>
      </w:r>
      <w:proofErr w:type="spellStart"/>
      <w:r w:rsidRPr="00810662">
        <w:rPr>
          <w:rFonts w:ascii="Arial" w:hAnsi="Arial" w:cs="Arial"/>
          <w:b/>
          <w:color w:val="000000"/>
          <w:lang w:val="en-GB"/>
        </w:rPr>
        <w:t>Lietuvos</w:t>
      </w:r>
      <w:proofErr w:type="spellEnd"/>
      <w:r w:rsidRPr="00810662">
        <w:rPr>
          <w:rFonts w:ascii="Arial" w:hAnsi="Arial" w:cs="Arial"/>
          <w:b/>
          <w:color w:val="000000"/>
          <w:lang w:val="en-GB"/>
        </w:rPr>
        <w:t xml:space="preserve"> </w:t>
      </w:r>
      <w:proofErr w:type="spellStart"/>
      <w:r w:rsidRPr="00810662">
        <w:rPr>
          <w:rFonts w:ascii="Arial" w:hAnsi="Arial" w:cs="Arial"/>
          <w:b/>
          <w:color w:val="000000"/>
          <w:lang w:val="en-GB"/>
        </w:rPr>
        <w:t>paštas</w:t>
      </w:r>
      <w:proofErr w:type="spellEnd"/>
      <w:r w:rsidRPr="00810662">
        <w:rPr>
          <w:rFonts w:ascii="Arial" w:hAnsi="Arial" w:cs="Arial"/>
          <w:color w:val="000000"/>
          <w:lang w:val="en-GB"/>
        </w:rPr>
        <w:t xml:space="preserve">, legal entity code 121215587, registered office address J. </w:t>
      </w:r>
      <w:proofErr w:type="spellStart"/>
      <w:r w:rsidR="000A3C0F" w:rsidRPr="00810662">
        <w:rPr>
          <w:rFonts w:ascii="Arial" w:hAnsi="Arial" w:cs="Arial"/>
          <w:color w:val="000000"/>
          <w:lang w:val="en-GB"/>
        </w:rPr>
        <w:t>Balčikonio</w:t>
      </w:r>
      <w:proofErr w:type="spellEnd"/>
      <w:r w:rsidR="000A3C0F" w:rsidRPr="00810662">
        <w:rPr>
          <w:rFonts w:ascii="Arial" w:hAnsi="Arial" w:cs="Arial"/>
          <w:color w:val="000000"/>
          <w:lang w:val="en-GB"/>
        </w:rPr>
        <w:t xml:space="preserve"> </w:t>
      </w:r>
      <w:r w:rsidRPr="00810662">
        <w:rPr>
          <w:rFonts w:ascii="Arial" w:hAnsi="Arial" w:cs="Arial"/>
          <w:color w:val="000000"/>
          <w:lang w:val="en-GB"/>
        </w:rPr>
        <w:t xml:space="preserve">g. </w:t>
      </w:r>
      <w:r w:rsidR="000A3C0F" w:rsidRPr="00810662">
        <w:rPr>
          <w:rFonts w:ascii="Arial" w:eastAsia="Calibri" w:hAnsi="Arial" w:cs="Arial"/>
          <w:lang w:val="en-GB"/>
        </w:rPr>
        <w:t>3</w:t>
      </w:r>
      <w:r w:rsidRPr="00810662">
        <w:rPr>
          <w:rFonts w:ascii="Arial" w:eastAsia="Calibri" w:hAnsi="Arial" w:cs="Arial"/>
          <w:lang w:val="en-GB"/>
        </w:rPr>
        <w:t xml:space="preserve">, Vilnius (hereinafter — the Buyer), </w:t>
      </w:r>
      <w:r w:rsidR="0037318B" w:rsidRPr="0037318B">
        <w:rPr>
          <w:rFonts w:ascii="Arial" w:eastAsia="Calibri" w:hAnsi="Arial" w:cs="Arial"/>
          <w:lang w:val="en-GB"/>
        </w:rPr>
        <w:t>represented by, the head of the Customer Experience Management Department, who is temporarily performing the functions of the head of the Communications Department</w:t>
      </w:r>
      <w:r w:rsidR="000A3C0F" w:rsidRPr="00810662">
        <w:rPr>
          <w:rFonts w:ascii="Arial" w:hAnsi="Arial" w:cs="Arial"/>
          <w:lang w:val="en-GB"/>
        </w:rPr>
        <w:t>, acting in accordance with the order No. T1/21 of 22 June 2023 of the Director General</w:t>
      </w:r>
      <w:r w:rsidR="000A3C0F" w:rsidRPr="00810662" w:rsidDel="000A3C0F">
        <w:rPr>
          <w:rFonts w:ascii="Arial" w:eastAsia="Calibri" w:hAnsi="Arial" w:cs="Arial"/>
          <w:lang w:val="en-GB"/>
        </w:rPr>
        <w:t xml:space="preserve"> </w:t>
      </w:r>
      <w:r w:rsidRPr="00810662">
        <w:rPr>
          <w:rFonts w:ascii="Arial" w:eastAsia="Calibri" w:hAnsi="Arial" w:cs="Arial"/>
          <w:lang w:val="en-GB"/>
        </w:rPr>
        <w:t xml:space="preserve"> of the Joint Stock Company </w:t>
      </w:r>
      <w:proofErr w:type="spellStart"/>
      <w:r w:rsidRPr="00810662">
        <w:rPr>
          <w:rFonts w:ascii="Arial" w:eastAsia="Calibri" w:hAnsi="Arial" w:cs="Arial"/>
          <w:lang w:val="en-GB"/>
        </w:rPr>
        <w:t>Lietuvos</w:t>
      </w:r>
      <w:proofErr w:type="spellEnd"/>
      <w:r w:rsidRPr="00810662">
        <w:rPr>
          <w:rFonts w:ascii="Arial" w:eastAsia="Calibri" w:hAnsi="Arial" w:cs="Arial"/>
          <w:lang w:val="en-GB"/>
        </w:rPr>
        <w:t xml:space="preserve"> </w:t>
      </w:r>
      <w:proofErr w:type="spellStart"/>
      <w:r w:rsidRPr="00810662">
        <w:rPr>
          <w:rFonts w:ascii="Arial" w:eastAsia="Calibri" w:hAnsi="Arial" w:cs="Arial"/>
          <w:lang w:val="en-GB"/>
        </w:rPr>
        <w:t>paštas</w:t>
      </w:r>
      <w:proofErr w:type="spellEnd"/>
      <w:r w:rsidRPr="00810662">
        <w:rPr>
          <w:rFonts w:ascii="Arial" w:eastAsia="Calibri" w:hAnsi="Arial" w:cs="Arial"/>
          <w:lang w:val="en-GB"/>
        </w:rPr>
        <w:t xml:space="preserve">, and acting </w:t>
      </w:r>
      <w:r w:rsidR="00763B4E" w:rsidRPr="00810662">
        <w:rPr>
          <w:rFonts w:ascii="Arial" w:eastAsia="Calibri" w:hAnsi="Arial" w:cs="Arial"/>
          <w:lang w:val="en-GB"/>
        </w:rPr>
        <w:t>under</w:t>
      </w:r>
      <w:r w:rsidRPr="00810662">
        <w:rPr>
          <w:rFonts w:ascii="Arial" w:eastAsia="Calibri" w:hAnsi="Arial" w:cs="Arial"/>
          <w:lang w:val="en-GB"/>
        </w:rPr>
        <w:t xml:space="preserve"> the Articles of Association of the Company, </w:t>
      </w:r>
    </w:p>
    <w:p w14:paraId="73E2152E" w14:textId="77777777" w:rsidR="008961C9" w:rsidRPr="00810662" w:rsidRDefault="008961C9" w:rsidP="008961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000000"/>
          <w:lang w:val="en-GB" w:eastAsia="x-none"/>
        </w:rPr>
      </w:pPr>
    </w:p>
    <w:p w14:paraId="43536984" w14:textId="4A5C9BCC" w:rsidR="008961C9" w:rsidRPr="00810662" w:rsidRDefault="008961C9" w:rsidP="008961C9">
      <w:pPr>
        <w:jc w:val="both"/>
        <w:rPr>
          <w:rFonts w:ascii="Arial" w:hAnsi="Arial" w:cs="Arial"/>
          <w:color w:val="000000"/>
          <w:lang w:val="en-GB"/>
        </w:rPr>
      </w:pPr>
      <w:r w:rsidRPr="00810662">
        <w:rPr>
          <w:rFonts w:ascii="Arial" w:hAnsi="Arial" w:cs="Arial"/>
          <w:color w:val="000000"/>
          <w:lang w:val="en-GB"/>
        </w:rPr>
        <w:t xml:space="preserve">and </w:t>
      </w:r>
      <w:r w:rsidRPr="00810662">
        <w:rPr>
          <w:rFonts w:ascii="Arial" w:hAnsi="Arial" w:cs="Arial"/>
          <w:b/>
          <w:bCs/>
          <w:lang w:val="en-GB"/>
        </w:rPr>
        <w:t>MailerLite Limited</w:t>
      </w:r>
      <w:r w:rsidRPr="00810662">
        <w:rPr>
          <w:rFonts w:ascii="Arial" w:hAnsi="Arial" w:cs="Arial"/>
          <w:color w:val="000000"/>
          <w:lang w:val="en-GB"/>
        </w:rPr>
        <w:t xml:space="preserve">, legal entity code 689826, with registered office at </w:t>
      </w:r>
      <w:r w:rsidR="00810662" w:rsidRPr="00810662">
        <w:rPr>
          <w:rFonts w:ascii="Arial" w:hAnsi="Arial" w:cs="Arial"/>
          <w:lang w:val="en-GB"/>
        </w:rPr>
        <w:t>38 Mount Street Upper, Dublin 2, D02 PR89, Ireland</w:t>
      </w:r>
      <w:r w:rsidR="00810662" w:rsidRPr="00810662">
        <w:rPr>
          <w:rFonts w:ascii="Arial" w:hAnsi="Arial" w:cs="Arial"/>
          <w:color w:val="000000"/>
          <w:lang w:val="en-GB"/>
        </w:rPr>
        <w:t xml:space="preserve"> </w:t>
      </w:r>
      <w:r w:rsidRPr="00810662">
        <w:rPr>
          <w:rFonts w:ascii="Arial" w:hAnsi="Arial" w:cs="Arial"/>
          <w:color w:val="000000"/>
          <w:lang w:val="en-GB"/>
        </w:rPr>
        <w:t>(hereinafter — the Supplier), represented</w:t>
      </w:r>
      <w:r w:rsidR="00810662" w:rsidRPr="00810662">
        <w:rPr>
          <w:rFonts w:ascii="Arial" w:hAnsi="Arial" w:cs="Arial"/>
          <w:color w:val="000000"/>
          <w:lang w:val="en-GB"/>
        </w:rPr>
        <w:t xml:space="preserve"> by </w:t>
      </w:r>
      <w:proofErr w:type="spellStart"/>
      <w:r w:rsidR="00810662" w:rsidRPr="00810662">
        <w:rPr>
          <w:rFonts w:ascii="Arial" w:hAnsi="Arial" w:cs="Arial"/>
        </w:rPr>
        <w:t>an</w:t>
      </w:r>
      <w:proofErr w:type="spellEnd"/>
      <w:r w:rsidR="00810662" w:rsidRPr="00810662">
        <w:rPr>
          <w:rFonts w:ascii="Arial" w:hAnsi="Arial" w:cs="Arial"/>
        </w:rPr>
        <w:t xml:space="preserve"> </w:t>
      </w:r>
      <w:proofErr w:type="spellStart"/>
      <w:r w:rsidR="00810662" w:rsidRPr="00810662">
        <w:rPr>
          <w:rFonts w:ascii="Arial" w:hAnsi="Arial" w:cs="Arial"/>
        </w:rPr>
        <w:t>authorized</w:t>
      </w:r>
      <w:proofErr w:type="spellEnd"/>
      <w:r w:rsidR="00810662" w:rsidRPr="00810662">
        <w:rPr>
          <w:rFonts w:ascii="Arial" w:hAnsi="Arial" w:cs="Arial"/>
        </w:rPr>
        <w:t xml:space="preserve"> </w:t>
      </w:r>
      <w:proofErr w:type="spellStart"/>
      <w:r w:rsidR="00810662" w:rsidRPr="00810662">
        <w:rPr>
          <w:rFonts w:ascii="Arial" w:hAnsi="Arial" w:cs="Arial"/>
        </w:rPr>
        <w:t>representative</w:t>
      </w:r>
      <w:proofErr w:type="spellEnd"/>
      <w:r w:rsidR="00810662" w:rsidRPr="00810662">
        <w:rPr>
          <w:rFonts w:ascii="Arial" w:hAnsi="Arial" w:cs="Arial"/>
        </w:rPr>
        <w:t xml:space="preserve"> </w:t>
      </w:r>
      <w:proofErr w:type="spellStart"/>
      <w:r w:rsidR="00810662" w:rsidRPr="00810662">
        <w:rPr>
          <w:rFonts w:ascii="Arial" w:hAnsi="Arial" w:cs="Arial"/>
        </w:rPr>
        <w:t>with</w:t>
      </w:r>
      <w:proofErr w:type="spellEnd"/>
      <w:r w:rsidR="00810662" w:rsidRPr="00810662">
        <w:rPr>
          <w:rFonts w:ascii="Arial" w:hAnsi="Arial" w:cs="Arial"/>
        </w:rPr>
        <w:t xml:space="preserve"> </w:t>
      </w:r>
      <w:proofErr w:type="spellStart"/>
      <w:r w:rsidR="00810662" w:rsidRPr="00810662">
        <w:rPr>
          <w:rFonts w:ascii="Arial" w:hAnsi="Arial" w:cs="Arial"/>
        </w:rPr>
        <w:t>legal</w:t>
      </w:r>
      <w:proofErr w:type="spellEnd"/>
      <w:r w:rsidR="00810662" w:rsidRPr="00810662">
        <w:rPr>
          <w:rFonts w:ascii="Arial" w:hAnsi="Arial" w:cs="Arial"/>
        </w:rPr>
        <w:t xml:space="preserve"> </w:t>
      </w:r>
      <w:proofErr w:type="spellStart"/>
      <w:r w:rsidR="00810662" w:rsidRPr="00810662">
        <w:rPr>
          <w:rFonts w:ascii="Arial" w:hAnsi="Arial" w:cs="Arial"/>
        </w:rPr>
        <w:t>authority</w:t>
      </w:r>
      <w:proofErr w:type="spellEnd"/>
      <w:r w:rsidR="00810662" w:rsidRPr="00810662">
        <w:rPr>
          <w:rFonts w:ascii="Arial" w:hAnsi="Arial" w:cs="Arial"/>
        </w:rPr>
        <w:t xml:space="preserve"> via a </w:t>
      </w:r>
      <w:proofErr w:type="spellStart"/>
      <w:r w:rsidR="00810662" w:rsidRPr="00810662">
        <w:rPr>
          <w:rFonts w:ascii="Arial" w:hAnsi="Arial" w:cs="Arial"/>
        </w:rPr>
        <w:t>power</w:t>
      </w:r>
      <w:proofErr w:type="spellEnd"/>
      <w:r w:rsidR="00810662" w:rsidRPr="00810662">
        <w:rPr>
          <w:rFonts w:ascii="Arial" w:hAnsi="Arial" w:cs="Arial"/>
        </w:rPr>
        <w:t xml:space="preserve"> </w:t>
      </w:r>
      <w:proofErr w:type="spellStart"/>
      <w:r w:rsidR="00810662" w:rsidRPr="00810662">
        <w:rPr>
          <w:rFonts w:ascii="Arial" w:hAnsi="Arial" w:cs="Arial"/>
        </w:rPr>
        <w:t>of</w:t>
      </w:r>
      <w:proofErr w:type="spellEnd"/>
      <w:r w:rsidR="00810662" w:rsidRPr="00810662">
        <w:rPr>
          <w:rFonts w:ascii="Arial" w:hAnsi="Arial" w:cs="Arial"/>
        </w:rPr>
        <w:t xml:space="preserve"> </w:t>
      </w:r>
      <w:proofErr w:type="spellStart"/>
      <w:r w:rsidR="00810662" w:rsidRPr="00810662">
        <w:rPr>
          <w:rFonts w:ascii="Arial" w:hAnsi="Arial" w:cs="Arial"/>
        </w:rPr>
        <w:t>attorney</w:t>
      </w:r>
      <w:proofErr w:type="spellEnd"/>
      <w:r w:rsidR="00810662">
        <w:rPr>
          <w:rFonts w:ascii="Arial" w:hAnsi="Arial" w:cs="Arial"/>
        </w:rPr>
        <w:t xml:space="preserve"> </w:t>
      </w:r>
      <w:proofErr w:type="spellStart"/>
      <w:r w:rsidR="00810662">
        <w:rPr>
          <w:rFonts w:ascii="Arial" w:hAnsi="Arial" w:cs="Arial"/>
        </w:rPr>
        <w:t>dated</w:t>
      </w:r>
      <w:proofErr w:type="spellEnd"/>
      <w:r w:rsidR="00810662">
        <w:rPr>
          <w:rFonts w:ascii="Arial" w:hAnsi="Arial" w:cs="Arial"/>
        </w:rPr>
        <w:t xml:space="preserve"> </w:t>
      </w:r>
      <w:proofErr w:type="spellStart"/>
      <w:r w:rsidR="00810662">
        <w:rPr>
          <w:rFonts w:ascii="Arial" w:hAnsi="Arial" w:cs="Arial"/>
        </w:rPr>
        <w:t>on</w:t>
      </w:r>
      <w:proofErr w:type="spellEnd"/>
      <w:r w:rsidR="00810662">
        <w:rPr>
          <w:rFonts w:ascii="Arial" w:hAnsi="Arial" w:cs="Arial"/>
        </w:rPr>
        <w:t xml:space="preserve"> 31st </w:t>
      </w:r>
      <w:proofErr w:type="spellStart"/>
      <w:r w:rsidR="00810662">
        <w:rPr>
          <w:rFonts w:ascii="Arial" w:hAnsi="Arial" w:cs="Arial"/>
        </w:rPr>
        <w:t>of</w:t>
      </w:r>
      <w:proofErr w:type="spellEnd"/>
      <w:r w:rsidR="00810662">
        <w:rPr>
          <w:rFonts w:ascii="Arial" w:hAnsi="Arial" w:cs="Arial"/>
        </w:rPr>
        <w:t xml:space="preserve"> </w:t>
      </w:r>
      <w:proofErr w:type="spellStart"/>
      <w:r w:rsidR="00810662">
        <w:rPr>
          <w:rFonts w:ascii="Arial" w:hAnsi="Arial" w:cs="Arial"/>
        </w:rPr>
        <w:t>August</w:t>
      </w:r>
      <w:proofErr w:type="spellEnd"/>
      <w:r w:rsidR="00810662">
        <w:rPr>
          <w:rFonts w:ascii="Arial" w:hAnsi="Arial" w:cs="Arial"/>
        </w:rPr>
        <w:t xml:space="preserve"> 2023</w:t>
      </w:r>
      <w:r w:rsidR="00810662" w:rsidRPr="00810662">
        <w:rPr>
          <w:rFonts w:ascii="Arial" w:hAnsi="Arial" w:cs="Arial"/>
        </w:rPr>
        <w:t xml:space="preserve"> </w:t>
      </w:r>
      <w:proofErr w:type="spellStart"/>
      <w:r w:rsidR="00810662" w:rsidRPr="00810662">
        <w:rPr>
          <w:rFonts w:ascii="Arial" w:hAnsi="Arial" w:cs="Arial"/>
        </w:rPr>
        <w:t>from</w:t>
      </w:r>
      <w:proofErr w:type="spellEnd"/>
      <w:r w:rsidR="00810662" w:rsidRPr="00810662">
        <w:rPr>
          <w:rFonts w:ascii="Arial" w:hAnsi="Arial" w:cs="Arial"/>
        </w:rPr>
        <w:t xml:space="preserve"> </w:t>
      </w:r>
      <w:proofErr w:type="spellStart"/>
      <w:r w:rsidR="00810662" w:rsidRPr="00810662">
        <w:rPr>
          <w:rFonts w:ascii="Arial" w:hAnsi="Arial" w:cs="Arial"/>
        </w:rPr>
        <w:t>the</w:t>
      </w:r>
      <w:proofErr w:type="spellEnd"/>
      <w:r w:rsidR="00810662" w:rsidRPr="00810662">
        <w:rPr>
          <w:rFonts w:ascii="Arial" w:hAnsi="Arial" w:cs="Arial"/>
        </w:rPr>
        <w:t xml:space="preserve"> </w:t>
      </w:r>
      <w:proofErr w:type="spellStart"/>
      <w:r w:rsidR="00810662" w:rsidRPr="00810662">
        <w:rPr>
          <w:rFonts w:ascii="Arial" w:hAnsi="Arial" w:cs="Arial"/>
        </w:rPr>
        <w:t>director</w:t>
      </w:r>
      <w:proofErr w:type="spellEnd"/>
      <w:r w:rsidR="004B6491">
        <w:rPr>
          <w:rFonts w:ascii="Arial" w:hAnsi="Arial" w:cs="Arial"/>
          <w:bCs/>
          <w:lang w:val="en-US"/>
        </w:rPr>
        <w:t>,</w:t>
      </w:r>
    </w:p>
    <w:p w14:paraId="7203C4B1" w14:textId="77777777" w:rsidR="008961C9" w:rsidRPr="00810662" w:rsidRDefault="008961C9" w:rsidP="008961C9">
      <w:pPr>
        <w:jc w:val="both"/>
        <w:rPr>
          <w:rFonts w:ascii="Arial" w:hAnsi="Arial" w:cs="Arial"/>
          <w:color w:val="000000"/>
          <w:lang w:val="en-GB"/>
        </w:rPr>
      </w:pPr>
    </w:p>
    <w:p w14:paraId="159DAF0B" w14:textId="77777777" w:rsidR="008961C9" w:rsidRPr="00810662" w:rsidRDefault="008961C9" w:rsidP="008961C9">
      <w:pPr>
        <w:jc w:val="both"/>
        <w:rPr>
          <w:rFonts w:ascii="Arial" w:hAnsi="Arial" w:cs="Arial"/>
          <w:color w:val="000000"/>
          <w:lang w:val="en-GB"/>
        </w:rPr>
      </w:pPr>
      <w:r w:rsidRPr="00810662">
        <w:rPr>
          <w:rFonts w:ascii="Arial" w:hAnsi="Arial" w:cs="Arial"/>
          <w:color w:val="000000"/>
          <w:lang w:val="en-GB"/>
        </w:rPr>
        <w:t>hereinafter the Buyer and the Supplier may be collectively referred to as the “Parties” and each individually as a “Party”,</w:t>
      </w:r>
    </w:p>
    <w:p w14:paraId="5D50EC78" w14:textId="77777777" w:rsidR="008961C9" w:rsidRPr="00810662" w:rsidRDefault="008961C9" w:rsidP="008961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000000"/>
          <w:lang w:val="en-GB" w:eastAsia="x-none"/>
        </w:rPr>
      </w:pPr>
    </w:p>
    <w:p w14:paraId="048CAFA2" w14:textId="77777777" w:rsidR="008961C9" w:rsidRPr="00810662" w:rsidRDefault="008961C9" w:rsidP="008961C9">
      <w:pPr>
        <w:autoSpaceDE w:val="0"/>
        <w:autoSpaceDN w:val="0"/>
        <w:adjustRightInd w:val="0"/>
        <w:jc w:val="both"/>
        <w:rPr>
          <w:rFonts w:ascii="Arial" w:hAnsi="Arial" w:cs="Arial"/>
          <w:color w:val="000000"/>
          <w:lang w:val="en-GB"/>
        </w:rPr>
      </w:pPr>
      <w:r w:rsidRPr="00810662">
        <w:rPr>
          <w:rFonts w:ascii="Arial" w:hAnsi="Arial" w:cs="Arial"/>
          <w:color w:val="000000"/>
          <w:lang w:val="en-GB"/>
        </w:rPr>
        <w:t xml:space="preserve">it being understood that: </w:t>
      </w:r>
    </w:p>
    <w:p w14:paraId="243A8CE1" w14:textId="3D4B60D1" w:rsidR="008961C9" w:rsidRPr="00810662" w:rsidRDefault="008961C9" w:rsidP="008961C9">
      <w:pPr>
        <w:widowControl w:val="0"/>
        <w:numPr>
          <w:ilvl w:val="0"/>
          <w:numId w:val="32"/>
        </w:numPr>
        <w:autoSpaceDE w:val="0"/>
        <w:autoSpaceDN w:val="0"/>
        <w:adjustRightInd w:val="0"/>
        <w:jc w:val="both"/>
        <w:rPr>
          <w:rFonts w:ascii="Arial" w:hAnsi="Arial" w:cs="Arial"/>
          <w:color w:val="000000"/>
          <w:lang w:val="en-GB"/>
        </w:rPr>
      </w:pPr>
      <w:r w:rsidRPr="00810662">
        <w:rPr>
          <w:rFonts w:ascii="Arial" w:hAnsi="Arial" w:cs="Arial"/>
          <w:color w:val="000000"/>
          <w:lang w:val="en-GB"/>
        </w:rPr>
        <w:t xml:space="preserve">the parties entered into a service contract under which the Supplier undertook to provide the Buyer with the services of an email system (hereinafter — the Service Contract); </w:t>
      </w:r>
    </w:p>
    <w:p w14:paraId="753B61F6" w14:textId="77777777" w:rsidR="008961C9" w:rsidRPr="00810662" w:rsidRDefault="008961C9" w:rsidP="008961C9">
      <w:pPr>
        <w:widowControl w:val="0"/>
        <w:numPr>
          <w:ilvl w:val="0"/>
          <w:numId w:val="32"/>
        </w:numPr>
        <w:autoSpaceDE w:val="0"/>
        <w:autoSpaceDN w:val="0"/>
        <w:adjustRightInd w:val="0"/>
        <w:jc w:val="both"/>
        <w:rPr>
          <w:rFonts w:ascii="Arial" w:hAnsi="Arial" w:cs="Arial"/>
          <w:color w:val="000000"/>
          <w:lang w:val="en-GB"/>
        </w:rPr>
      </w:pPr>
      <w:r w:rsidRPr="00810662">
        <w:rPr>
          <w:rFonts w:ascii="Arial" w:hAnsi="Arial" w:cs="Arial"/>
          <w:color w:val="000000"/>
          <w:lang w:val="en-GB"/>
        </w:rPr>
        <w:t>The Supplier's performance of the Services Contract will result in the disclosure of and/or access to data relevant to the Buyer and its business which constitutes confidential information;</w:t>
      </w:r>
    </w:p>
    <w:p w14:paraId="022A0C7D" w14:textId="77777777" w:rsidR="008961C9" w:rsidRPr="00810662" w:rsidRDefault="008961C9" w:rsidP="008961C9">
      <w:pPr>
        <w:widowControl w:val="0"/>
        <w:numPr>
          <w:ilvl w:val="0"/>
          <w:numId w:val="32"/>
        </w:numPr>
        <w:autoSpaceDE w:val="0"/>
        <w:autoSpaceDN w:val="0"/>
        <w:adjustRightInd w:val="0"/>
        <w:jc w:val="both"/>
        <w:rPr>
          <w:rFonts w:ascii="Arial" w:hAnsi="Arial" w:cs="Arial"/>
          <w:color w:val="000000"/>
          <w:lang w:val="en-GB"/>
        </w:rPr>
      </w:pPr>
      <w:r w:rsidRPr="00810662">
        <w:rPr>
          <w:rFonts w:ascii="Arial" w:hAnsi="Arial" w:cs="Arial"/>
          <w:color w:val="000000"/>
          <w:lang w:val="en-GB"/>
        </w:rPr>
        <w:t>the unauthorised disclosure of such confidential information to third parties may cause damage to the Buyer and/or its business interests,</w:t>
      </w:r>
    </w:p>
    <w:p w14:paraId="222DBD1A" w14:textId="77777777" w:rsidR="008961C9" w:rsidRPr="00810662" w:rsidRDefault="008961C9" w:rsidP="008961C9">
      <w:pPr>
        <w:autoSpaceDE w:val="0"/>
        <w:autoSpaceDN w:val="0"/>
        <w:adjustRightInd w:val="0"/>
        <w:jc w:val="both"/>
        <w:rPr>
          <w:rFonts w:ascii="Arial" w:hAnsi="Arial" w:cs="Arial"/>
          <w:color w:val="000000"/>
          <w:lang w:val="en-GB"/>
        </w:rPr>
      </w:pPr>
    </w:p>
    <w:p w14:paraId="4FBC4FEF" w14:textId="77777777" w:rsidR="008961C9" w:rsidRPr="00810662" w:rsidRDefault="008961C9" w:rsidP="008961C9">
      <w:pPr>
        <w:autoSpaceDE w:val="0"/>
        <w:autoSpaceDN w:val="0"/>
        <w:adjustRightInd w:val="0"/>
        <w:jc w:val="both"/>
        <w:rPr>
          <w:rFonts w:ascii="Arial" w:hAnsi="Arial" w:cs="Arial"/>
          <w:color w:val="000000"/>
          <w:lang w:val="en-GB"/>
        </w:rPr>
      </w:pPr>
      <w:r w:rsidRPr="00810662">
        <w:rPr>
          <w:rFonts w:ascii="Arial" w:hAnsi="Arial" w:cs="Arial"/>
          <w:color w:val="000000"/>
          <w:lang w:val="en-GB"/>
        </w:rPr>
        <w:t>have agreed and entered into this confidentiality agreement (hereinafter — the Agreement):</w:t>
      </w:r>
    </w:p>
    <w:p w14:paraId="06536B3B" w14:textId="77777777" w:rsidR="008961C9" w:rsidRPr="00810662" w:rsidRDefault="008961C9" w:rsidP="008961C9">
      <w:pPr>
        <w:tabs>
          <w:tab w:val="left" w:pos="540"/>
        </w:tabs>
        <w:autoSpaceDE w:val="0"/>
        <w:autoSpaceDN w:val="0"/>
        <w:adjustRightInd w:val="0"/>
        <w:jc w:val="both"/>
        <w:rPr>
          <w:rFonts w:ascii="Arial" w:hAnsi="Arial" w:cs="Arial"/>
          <w:color w:val="000000"/>
          <w:lang w:val="en-GB"/>
        </w:rPr>
      </w:pPr>
    </w:p>
    <w:p w14:paraId="49455D05" w14:textId="77777777" w:rsidR="008961C9" w:rsidRPr="00810662" w:rsidRDefault="008961C9" w:rsidP="008961C9">
      <w:pPr>
        <w:numPr>
          <w:ilvl w:val="0"/>
          <w:numId w:val="31"/>
        </w:numPr>
        <w:tabs>
          <w:tab w:val="left" w:pos="540"/>
        </w:tabs>
        <w:jc w:val="both"/>
        <w:rPr>
          <w:rFonts w:ascii="Arial" w:hAnsi="Arial" w:cs="Arial"/>
          <w:b/>
          <w:color w:val="000000"/>
          <w:lang w:val="en-GB"/>
        </w:rPr>
      </w:pPr>
      <w:r w:rsidRPr="00810662">
        <w:rPr>
          <w:rFonts w:ascii="Arial" w:hAnsi="Arial" w:cs="Arial"/>
          <w:b/>
          <w:color w:val="000000"/>
          <w:lang w:val="en-GB"/>
        </w:rPr>
        <w:t>CONCEPT OF CONFIDENTIAL INFORMATION</w:t>
      </w:r>
    </w:p>
    <w:p w14:paraId="050E7790" w14:textId="77777777" w:rsidR="008961C9" w:rsidRPr="00810662" w:rsidRDefault="008961C9" w:rsidP="008961C9">
      <w:pPr>
        <w:tabs>
          <w:tab w:val="left" w:pos="540"/>
        </w:tabs>
        <w:autoSpaceDE w:val="0"/>
        <w:autoSpaceDN w:val="0"/>
        <w:adjustRightInd w:val="0"/>
        <w:ind w:left="360"/>
        <w:jc w:val="both"/>
        <w:rPr>
          <w:rFonts w:ascii="Arial" w:hAnsi="Arial" w:cs="Arial"/>
          <w:b/>
          <w:color w:val="000000"/>
          <w:lang w:val="en-GB"/>
        </w:rPr>
      </w:pPr>
    </w:p>
    <w:p w14:paraId="170D94A0" w14:textId="77777777" w:rsidR="008961C9" w:rsidRPr="00810662" w:rsidRDefault="008961C9" w:rsidP="008961C9">
      <w:pPr>
        <w:numPr>
          <w:ilvl w:val="1"/>
          <w:numId w:val="31"/>
        </w:numPr>
        <w:tabs>
          <w:tab w:val="num" w:pos="709"/>
        </w:tabs>
        <w:spacing w:after="120"/>
        <w:ind w:hanging="1080"/>
        <w:jc w:val="both"/>
        <w:rPr>
          <w:rFonts w:ascii="Arial" w:hAnsi="Arial" w:cs="Arial"/>
          <w:color w:val="000000"/>
          <w:lang w:val="en-GB"/>
        </w:rPr>
      </w:pPr>
      <w:r w:rsidRPr="00810662">
        <w:rPr>
          <w:rFonts w:ascii="Arial" w:hAnsi="Arial" w:cs="Arial"/>
          <w:color w:val="000000"/>
          <w:lang w:val="en-GB"/>
        </w:rPr>
        <w:t>Confidential information:</w:t>
      </w:r>
    </w:p>
    <w:p w14:paraId="7F0B7246" w14:textId="5E8F5DEF" w:rsidR="008961C9" w:rsidRPr="00810662" w:rsidRDefault="008961C9" w:rsidP="008961C9">
      <w:pPr>
        <w:tabs>
          <w:tab w:val="num" w:pos="1560"/>
        </w:tabs>
        <w:spacing w:after="120"/>
        <w:ind w:left="720" w:hanging="720"/>
        <w:jc w:val="both"/>
        <w:rPr>
          <w:rFonts w:ascii="Arial" w:hAnsi="Arial" w:cs="Arial"/>
          <w:color w:val="000000"/>
          <w:spacing w:val="2"/>
          <w:lang w:val="en-GB"/>
        </w:rPr>
      </w:pPr>
      <w:r w:rsidRPr="00810662">
        <w:rPr>
          <w:rFonts w:ascii="Arial" w:hAnsi="Arial" w:cs="Arial"/>
          <w:color w:val="000000"/>
          <w:spacing w:val="2"/>
          <w:lang w:val="en-GB"/>
        </w:rPr>
        <w:t xml:space="preserve">1.1.1. </w:t>
      </w:r>
      <w:r w:rsidRPr="00810662">
        <w:rPr>
          <w:rFonts w:ascii="Arial" w:hAnsi="Arial" w:cs="Arial"/>
          <w:color w:val="000000"/>
          <w:spacing w:val="2"/>
          <w:lang w:val="en-GB"/>
        </w:rPr>
        <w:tab/>
        <w:t xml:space="preserve">any information in any form (written, oral, electronic, visual and/or other) which the Buyer communicates or discloses to the Supplier and which constitutes the Buyer's trade and/or technological secret, including commercial experience, information relating to the Buyer's commercial technologies, the Buyer's business model, </w:t>
      </w:r>
      <w:r w:rsidR="00763B4E" w:rsidRPr="00810662">
        <w:rPr>
          <w:rFonts w:ascii="Arial" w:hAnsi="Arial" w:cs="Arial"/>
          <w:color w:val="000000"/>
          <w:spacing w:val="2"/>
          <w:lang w:val="en-GB"/>
        </w:rPr>
        <w:t>know-how</w:t>
      </w:r>
      <w:r w:rsidRPr="00810662">
        <w:rPr>
          <w:rFonts w:ascii="Arial" w:hAnsi="Arial" w:cs="Arial"/>
          <w:color w:val="000000"/>
          <w:spacing w:val="2"/>
          <w:lang w:val="en-GB"/>
        </w:rPr>
        <w:t xml:space="preserve"> and/or other information, which has commercial value, the confidentiality of which the Buyer seeks to preserve, including but not limited to information relating to the Buyer's operating procedures, human, intellectual and material resources, contracts, partners, all counterparties, business projects, negotiations with partners, operational and/or business policies, customers. Confidential information includes information relating to the number of the Customer's clients, the composition of the Customer's clients, their personal data, procedures for the provision of the Services, pricing of the Services, the Customer's financial and accounting data, information systems information (schematics, drawings, technology, equipment manufacturers/models/versions, software manufacturers/models/versions, security systems, processes, any information contained in information systems/databases, source codes), the technologies, systems used in the Buyer's business, the principles of operation of the business management system, the evaluation algorithms used by the system, the performance of the Buyer's obligations to the Buyer, any data about the Buyer's customers that the Buyer has provided or otherwise made known to the Supplier, the prices offered and charged by the parties to each other, any other information relating to the Buyer and the Buyer's subsidiaries; </w:t>
      </w:r>
    </w:p>
    <w:p w14:paraId="752BD173" w14:textId="77777777" w:rsidR="008961C9" w:rsidRPr="00810662" w:rsidRDefault="008961C9" w:rsidP="008961C9">
      <w:pPr>
        <w:keepLines/>
        <w:tabs>
          <w:tab w:val="num" w:pos="1560"/>
        </w:tabs>
        <w:spacing w:after="120"/>
        <w:ind w:left="720" w:hanging="720"/>
        <w:jc w:val="both"/>
        <w:rPr>
          <w:rFonts w:ascii="Arial" w:hAnsi="Arial" w:cs="Arial"/>
          <w:color w:val="000000"/>
          <w:spacing w:val="2"/>
          <w:lang w:val="en-GB"/>
        </w:rPr>
      </w:pPr>
      <w:r w:rsidRPr="00810662">
        <w:rPr>
          <w:rFonts w:ascii="Arial" w:hAnsi="Arial" w:cs="Arial"/>
          <w:color w:val="000000"/>
          <w:spacing w:val="2"/>
          <w:lang w:val="en-GB"/>
        </w:rPr>
        <w:t>1.1.2. all databases, analyses, notes, explanations, other documents prepared by the Buyer or by third parties engaged by the Buyer which contain or are based on the information referred to in Clause 1.1.1 of the Agreement;</w:t>
      </w:r>
    </w:p>
    <w:p w14:paraId="2D0F29E1" w14:textId="77777777" w:rsidR="008961C9" w:rsidRPr="00810662" w:rsidRDefault="008961C9" w:rsidP="008961C9">
      <w:pPr>
        <w:keepLines/>
        <w:tabs>
          <w:tab w:val="num" w:pos="1560"/>
        </w:tabs>
        <w:spacing w:after="120"/>
        <w:ind w:left="720" w:hanging="720"/>
        <w:jc w:val="both"/>
        <w:rPr>
          <w:rFonts w:ascii="Arial" w:hAnsi="Arial" w:cs="Arial"/>
          <w:color w:val="000000"/>
          <w:lang w:val="en-GB"/>
        </w:rPr>
      </w:pPr>
      <w:r w:rsidRPr="00810662">
        <w:rPr>
          <w:rFonts w:ascii="Arial" w:hAnsi="Arial" w:cs="Arial"/>
          <w:color w:val="000000"/>
          <w:lang w:val="en-GB"/>
        </w:rPr>
        <w:t>1.1.3.</w:t>
      </w:r>
      <w:r w:rsidRPr="00810662">
        <w:rPr>
          <w:rFonts w:ascii="Arial" w:hAnsi="Arial" w:cs="Arial"/>
          <w:color w:val="000000"/>
          <w:lang w:val="en-GB"/>
        </w:rPr>
        <w:tab/>
        <w:t xml:space="preserve">any materials created by the Buyer and in any form (written, electronic and/or otherwise) documents (whether in paper or electronic form) transmitted to the Supplier which are not covered by Clauses 1.1.1 and/or 1.1.2 of the Agreement; </w:t>
      </w:r>
    </w:p>
    <w:p w14:paraId="39C67561" w14:textId="77777777" w:rsidR="008961C9" w:rsidRPr="00810662" w:rsidRDefault="008961C9" w:rsidP="008961C9">
      <w:pPr>
        <w:tabs>
          <w:tab w:val="left" w:pos="709"/>
        </w:tabs>
        <w:ind w:left="709" w:hanging="709"/>
        <w:jc w:val="both"/>
        <w:rPr>
          <w:rFonts w:ascii="Arial" w:hAnsi="Arial" w:cs="Arial"/>
          <w:snapToGrid w:val="0"/>
          <w:color w:val="000000"/>
          <w:lang w:val="en-GB"/>
        </w:rPr>
      </w:pPr>
      <w:r w:rsidRPr="00810662">
        <w:rPr>
          <w:rFonts w:ascii="Arial" w:hAnsi="Arial" w:cs="Arial"/>
          <w:color w:val="000000"/>
          <w:lang w:val="en-GB"/>
        </w:rPr>
        <w:t xml:space="preserve">1.1.4. </w:t>
      </w:r>
      <w:r w:rsidRPr="00810662">
        <w:rPr>
          <w:rFonts w:ascii="Arial" w:hAnsi="Arial" w:cs="Arial"/>
          <w:color w:val="000000"/>
          <w:spacing w:val="2"/>
          <w:lang w:val="en-GB"/>
        </w:rPr>
        <w:tab/>
        <w:t>information regarding the specifics of the cooperation between the Parties, as well as any correspondence between the Parties relating to cooperation under the Service Contract, this Agreement, the Service Contracts, this Contract, the terms and conditions thereof, the Annexes and/or copies thereof, and any other information communicated in connection with the performance of these agreements.</w:t>
      </w:r>
      <w:r w:rsidRPr="00810662">
        <w:rPr>
          <w:rFonts w:ascii="Arial" w:hAnsi="Arial" w:cs="Arial"/>
          <w:color w:val="000000"/>
          <w:lang w:val="en-GB"/>
        </w:rPr>
        <w:t xml:space="preserve"> </w:t>
      </w:r>
    </w:p>
    <w:p w14:paraId="0D91DF83" w14:textId="77777777" w:rsidR="008961C9" w:rsidRPr="00810662" w:rsidRDefault="008961C9" w:rsidP="008961C9">
      <w:pPr>
        <w:tabs>
          <w:tab w:val="left" w:pos="567"/>
        </w:tabs>
        <w:jc w:val="both"/>
        <w:rPr>
          <w:rFonts w:ascii="Arial" w:hAnsi="Arial" w:cs="Arial"/>
          <w:snapToGrid w:val="0"/>
          <w:color w:val="000000"/>
          <w:lang w:val="en-GB"/>
        </w:rPr>
      </w:pPr>
    </w:p>
    <w:p w14:paraId="30384CD4" w14:textId="77777777" w:rsidR="008961C9" w:rsidRPr="00810662" w:rsidRDefault="008961C9" w:rsidP="008961C9">
      <w:pPr>
        <w:ind w:left="709" w:hanging="709"/>
        <w:jc w:val="both"/>
        <w:rPr>
          <w:rFonts w:ascii="Arial" w:hAnsi="Arial" w:cs="Arial"/>
          <w:snapToGrid w:val="0"/>
          <w:color w:val="000000"/>
          <w:lang w:val="en-GB"/>
        </w:rPr>
      </w:pPr>
      <w:r w:rsidRPr="00810662">
        <w:rPr>
          <w:rFonts w:ascii="Arial" w:hAnsi="Arial" w:cs="Arial"/>
          <w:snapToGrid w:val="0"/>
          <w:color w:val="000000"/>
          <w:lang w:val="en-GB"/>
        </w:rPr>
        <w:t xml:space="preserve">1.2. </w:t>
      </w:r>
      <w:r w:rsidRPr="00810662">
        <w:rPr>
          <w:rFonts w:ascii="Arial" w:hAnsi="Arial" w:cs="Arial"/>
          <w:snapToGrid w:val="0"/>
          <w:color w:val="000000"/>
          <w:lang w:val="en-GB"/>
        </w:rPr>
        <w:tab/>
        <w:t xml:space="preserve">If the Supplier is in doubt as to whether certain information provided by the Buyer or otherwise coming to its attention relating to the Buyer is confidential, the Supplier shall treat such information as confidential in accordance with the procedures set out in this Agreement, unless the Buyer confirms otherwise in writing. </w:t>
      </w:r>
      <w:r w:rsidRPr="00810662">
        <w:rPr>
          <w:rFonts w:ascii="Arial" w:hAnsi="Arial" w:cs="Arial"/>
          <w:color w:val="000000"/>
          <w:lang w:val="en-GB"/>
        </w:rPr>
        <w:t>Confidential information is not considered to be publicly available information.</w:t>
      </w:r>
    </w:p>
    <w:p w14:paraId="7AE8293E" w14:textId="77777777" w:rsidR="008961C9" w:rsidRPr="00810662" w:rsidRDefault="008961C9" w:rsidP="008961C9">
      <w:pPr>
        <w:tabs>
          <w:tab w:val="left" w:pos="540"/>
        </w:tabs>
        <w:ind w:left="567"/>
        <w:jc w:val="both"/>
        <w:rPr>
          <w:rFonts w:ascii="Arial" w:hAnsi="Arial" w:cs="Arial"/>
          <w:b/>
          <w:color w:val="000000"/>
          <w:lang w:val="en-GB"/>
        </w:rPr>
      </w:pPr>
    </w:p>
    <w:p w14:paraId="3783339F" w14:textId="77777777" w:rsidR="008961C9" w:rsidRPr="00810662" w:rsidRDefault="008961C9" w:rsidP="008961C9">
      <w:pPr>
        <w:tabs>
          <w:tab w:val="left" w:pos="540"/>
        </w:tabs>
        <w:ind w:left="567"/>
        <w:jc w:val="both"/>
        <w:rPr>
          <w:rFonts w:ascii="Arial" w:hAnsi="Arial" w:cs="Arial"/>
          <w:b/>
          <w:color w:val="000000"/>
          <w:lang w:val="en-GB"/>
        </w:rPr>
      </w:pPr>
    </w:p>
    <w:p w14:paraId="3F603D98" w14:textId="77777777" w:rsidR="008961C9" w:rsidRPr="00810662" w:rsidRDefault="008961C9" w:rsidP="008961C9">
      <w:pPr>
        <w:numPr>
          <w:ilvl w:val="0"/>
          <w:numId w:val="30"/>
        </w:numPr>
        <w:tabs>
          <w:tab w:val="left" w:pos="540"/>
        </w:tabs>
        <w:jc w:val="both"/>
        <w:rPr>
          <w:rFonts w:ascii="Arial" w:hAnsi="Arial" w:cs="Arial"/>
          <w:b/>
          <w:color w:val="000000"/>
          <w:lang w:val="en-GB"/>
        </w:rPr>
      </w:pPr>
      <w:r w:rsidRPr="00810662">
        <w:rPr>
          <w:rFonts w:ascii="Arial" w:hAnsi="Arial" w:cs="Arial"/>
          <w:b/>
          <w:color w:val="000000"/>
          <w:lang w:val="en-GB"/>
        </w:rPr>
        <w:t>SUBJECT MATTER OF THE AGREEMENT</w:t>
      </w:r>
    </w:p>
    <w:p w14:paraId="6A27BA19" w14:textId="77777777" w:rsidR="008961C9" w:rsidRPr="00810662" w:rsidRDefault="008961C9" w:rsidP="008961C9">
      <w:pPr>
        <w:tabs>
          <w:tab w:val="left" w:pos="540"/>
        </w:tabs>
        <w:autoSpaceDE w:val="0"/>
        <w:autoSpaceDN w:val="0"/>
        <w:adjustRightInd w:val="0"/>
        <w:ind w:firstLine="312"/>
        <w:jc w:val="both"/>
        <w:rPr>
          <w:rFonts w:ascii="Arial" w:hAnsi="Arial" w:cs="Arial"/>
          <w:b/>
          <w:color w:val="000000"/>
          <w:lang w:val="en-GB"/>
        </w:rPr>
      </w:pPr>
    </w:p>
    <w:p w14:paraId="111B2EAC" w14:textId="77777777" w:rsidR="008961C9" w:rsidRPr="00810662" w:rsidRDefault="008961C9" w:rsidP="008961C9">
      <w:pPr>
        <w:numPr>
          <w:ilvl w:val="1"/>
          <w:numId w:val="30"/>
        </w:numPr>
        <w:tabs>
          <w:tab w:val="left" w:pos="540"/>
        </w:tabs>
        <w:jc w:val="both"/>
        <w:rPr>
          <w:rFonts w:ascii="Arial" w:hAnsi="Arial" w:cs="Arial"/>
          <w:color w:val="000000"/>
          <w:lang w:val="en-GB"/>
        </w:rPr>
      </w:pPr>
      <w:r w:rsidRPr="00810662">
        <w:rPr>
          <w:rFonts w:ascii="Arial" w:hAnsi="Arial" w:cs="Arial"/>
          <w:color w:val="000000"/>
          <w:lang w:val="en-GB"/>
        </w:rPr>
        <w:t>The Supplier undertakes to use the information received from the Buyer only for the following purpose: for the performance of the Service Contract concluded between the parties. The Supplier also undertakes to protect confidential information, not to disclose confidential information to any third party, and to ensure that confidential information is not made available in any form to persons not entitled to receive it.</w:t>
      </w:r>
    </w:p>
    <w:p w14:paraId="5ADA2AF0" w14:textId="77777777" w:rsidR="008961C9" w:rsidRPr="00810662" w:rsidRDefault="008961C9" w:rsidP="008961C9">
      <w:pPr>
        <w:tabs>
          <w:tab w:val="left" w:pos="540"/>
        </w:tabs>
        <w:autoSpaceDE w:val="0"/>
        <w:autoSpaceDN w:val="0"/>
        <w:adjustRightInd w:val="0"/>
        <w:ind w:firstLine="312"/>
        <w:jc w:val="both"/>
        <w:rPr>
          <w:rFonts w:ascii="Arial" w:hAnsi="Arial" w:cs="Arial"/>
          <w:color w:val="000000"/>
          <w:lang w:val="en-GB"/>
        </w:rPr>
      </w:pPr>
    </w:p>
    <w:p w14:paraId="7EAE2AB3" w14:textId="77777777" w:rsidR="008961C9" w:rsidRPr="00810662" w:rsidRDefault="008961C9" w:rsidP="008961C9">
      <w:pPr>
        <w:numPr>
          <w:ilvl w:val="0"/>
          <w:numId w:val="30"/>
        </w:numPr>
        <w:tabs>
          <w:tab w:val="left" w:pos="540"/>
        </w:tabs>
        <w:jc w:val="both"/>
        <w:rPr>
          <w:rFonts w:ascii="Arial" w:hAnsi="Arial" w:cs="Arial"/>
          <w:b/>
          <w:color w:val="000000"/>
          <w:lang w:val="en-GB"/>
        </w:rPr>
      </w:pPr>
      <w:r w:rsidRPr="00810662">
        <w:rPr>
          <w:rFonts w:ascii="Arial" w:hAnsi="Arial" w:cs="Arial"/>
          <w:b/>
          <w:color w:val="000000"/>
          <w:lang w:val="en-GB"/>
        </w:rPr>
        <w:t>RIGHTS AND OBLIGATIONS OF THE SUPPLIER</w:t>
      </w:r>
    </w:p>
    <w:p w14:paraId="7AA91C58" w14:textId="77777777" w:rsidR="008961C9" w:rsidRPr="00810662" w:rsidRDefault="008961C9" w:rsidP="008961C9">
      <w:pPr>
        <w:tabs>
          <w:tab w:val="left" w:pos="540"/>
        </w:tabs>
        <w:autoSpaceDE w:val="0"/>
        <w:autoSpaceDN w:val="0"/>
        <w:adjustRightInd w:val="0"/>
        <w:jc w:val="both"/>
        <w:rPr>
          <w:rFonts w:ascii="Arial" w:hAnsi="Arial" w:cs="Arial"/>
          <w:color w:val="000000"/>
          <w:lang w:val="en-GB"/>
        </w:rPr>
      </w:pPr>
    </w:p>
    <w:p w14:paraId="44B15DF8" w14:textId="77777777" w:rsidR="008961C9" w:rsidRPr="00810662" w:rsidRDefault="008961C9" w:rsidP="008961C9">
      <w:pPr>
        <w:numPr>
          <w:ilvl w:val="1"/>
          <w:numId w:val="30"/>
        </w:numPr>
        <w:jc w:val="both"/>
        <w:rPr>
          <w:rFonts w:ascii="Arial" w:hAnsi="Arial" w:cs="Arial"/>
          <w:snapToGrid w:val="0"/>
          <w:color w:val="000000"/>
          <w:lang w:val="en-GB"/>
        </w:rPr>
      </w:pPr>
      <w:r w:rsidRPr="00810662">
        <w:rPr>
          <w:rFonts w:ascii="Arial" w:hAnsi="Arial" w:cs="Arial"/>
          <w:snapToGrid w:val="0"/>
          <w:color w:val="000000"/>
          <w:lang w:val="en-GB"/>
        </w:rPr>
        <w:t>The Supplier undertakes to use the confidential information received or made known to it from the Buyer only for the purpose set out in Clause 2.1 of the Agreement.</w:t>
      </w:r>
    </w:p>
    <w:p w14:paraId="636ED2A0" w14:textId="77777777" w:rsidR="008961C9" w:rsidRPr="00810662" w:rsidRDefault="008961C9" w:rsidP="008961C9">
      <w:pPr>
        <w:numPr>
          <w:ilvl w:val="1"/>
          <w:numId w:val="30"/>
        </w:numPr>
        <w:tabs>
          <w:tab w:val="left" w:pos="540"/>
          <w:tab w:val="left" w:pos="851"/>
        </w:tabs>
        <w:jc w:val="both"/>
        <w:rPr>
          <w:rFonts w:ascii="Arial" w:hAnsi="Arial" w:cs="Arial"/>
          <w:color w:val="000000"/>
          <w:lang w:val="en-GB"/>
        </w:rPr>
      </w:pPr>
      <w:r w:rsidRPr="00810662">
        <w:rPr>
          <w:rFonts w:ascii="Arial" w:hAnsi="Arial" w:cs="Arial"/>
          <w:color w:val="000000"/>
          <w:lang w:val="en-GB"/>
        </w:rPr>
        <w:t>The Supplier shall be entitled to disclose confidential information or parts thereof only:</w:t>
      </w:r>
    </w:p>
    <w:p w14:paraId="2D9334AB" w14:textId="46997A27" w:rsidR="008961C9" w:rsidRPr="00810662" w:rsidRDefault="008961C9" w:rsidP="008961C9">
      <w:pPr>
        <w:tabs>
          <w:tab w:val="left" w:pos="540"/>
          <w:tab w:val="left" w:pos="851"/>
        </w:tabs>
        <w:autoSpaceDE w:val="0"/>
        <w:autoSpaceDN w:val="0"/>
        <w:adjustRightInd w:val="0"/>
        <w:ind w:left="480"/>
        <w:jc w:val="both"/>
        <w:rPr>
          <w:rFonts w:ascii="Arial" w:hAnsi="Arial" w:cs="Arial"/>
          <w:color w:val="000000"/>
          <w:lang w:val="en-GB"/>
        </w:rPr>
      </w:pPr>
      <w:r w:rsidRPr="00810662">
        <w:rPr>
          <w:rFonts w:ascii="Arial" w:hAnsi="Arial" w:cs="Arial"/>
          <w:color w:val="000000"/>
          <w:lang w:val="en-GB"/>
        </w:rPr>
        <w:t xml:space="preserve">3.2.1. to those employees of the Supplier who are required to have access to confidential information </w:t>
      </w:r>
      <w:r w:rsidR="00763B4E" w:rsidRPr="00810662">
        <w:rPr>
          <w:rFonts w:ascii="Arial" w:hAnsi="Arial" w:cs="Arial"/>
          <w:color w:val="000000"/>
          <w:lang w:val="en-GB"/>
        </w:rPr>
        <w:t>to perform</w:t>
      </w:r>
      <w:r w:rsidRPr="00810662">
        <w:rPr>
          <w:rFonts w:ascii="Arial" w:hAnsi="Arial" w:cs="Arial"/>
          <w:color w:val="000000"/>
          <w:lang w:val="en-GB"/>
        </w:rPr>
        <w:t xml:space="preserve"> the Agreement;</w:t>
      </w:r>
    </w:p>
    <w:p w14:paraId="03585738" w14:textId="55A6B217" w:rsidR="008961C9" w:rsidRPr="00810662" w:rsidRDefault="008961C9" w:rsidP="008961C9">
      <w:pPr>
        <w:tabs>
          <w:tab w:val="left" w:pos="540"/>
          <w:tab w:val="left" w:pos="851"/>
        </w:tabs>
        <w:autoSpaceDE w:val="0"/>
        <w:autoSpaceDN w:val="0"/>
        <w:adjustRightInd w:val="0"/>
        <w:ind w:left="480"/>
        <w:jc w:val="both"/>
        <w:rPr>
          <w:rFonts w:ascii="Arial" w:hAnsi="Arial" w:cs="Arial"/>
          <w:color w:val="000000"/>
          <w:lang w:val="en-GB"/>
        </w:rPr>
      </w:pPr>
      <w:r w:rsidRPr="00810662">
        <w:rPr>
          <w:rFonts w:ascii="Arial" w:hAnsi="Arial" w:cs="Arial"/>
          <w:color w:val="000000"/>
          <w:lang w:val="en-GB"/>
        </w:rPr>
        <w:t xml:space="preserve">3.2.2. with the prior written consent of the Buyer, to third parties engaged by the Supplier if they need access to confidential information </w:t>
      </w:r>
      <w:r w:rsidR="00763B4E" w:rsidRPr="00810662">
        <w:rPr>
          <w:rFonts w:ascii="Arial" w:hAnsi="Arial" w:cs="Arial"/>
          <w:color w:val="000000"/>
          <w:lang w:val="en-GB"/>
        </w:rPr>
        <w:t>to perform</w:t>
      </w:r>
      <w:r w:rsidRPr="00810662">
        <w:rPr>
          <w:rFonts w:ascii="Arial" w:hAnsi="Arial" w:cs="Arial"/>
          <w:color w:val="000000"/>
          <w:lang w:val="en-GB"/>
        </w:rPr>
        <w:t xml:space="preserve"> the Agreement;</w:t>
      </w:r>
    </w:p>
    <w:p w14:paraId="6F16C3AD" w14:textId="77777777" w:rsidR="008961C9" w:rsidRPr="00810662" w:rsidRDefault="008961C9" w:rsidP="008961C9">
      <w:pPr>
        <w:tabs>
          <w:tab w:val="left" w:pos="540"/>
          <w:tab w:val="left" w:pos="851"/>
        </w:tabs>
        <w:autoSpaceDE w:val="0"/>
        <w:autoSpaceDN w:val="0"/>
        <w:adjustRightInd w:val="0"/>
        <w:ind w:left="480"/>
        <w:jc w:val="both"/>
        <w:rPr>
          <w:rFonts w:ascii="Arial" w:hAnsi="Arial" w:cs="Arial"/>
          <w:color w:val="000000"/>
          <w:lang w:val="en-GB"/>
        </w:rPr>
      </w:pPr>
      <w:r w:rsidRPr="00810662">
        <w:rPr>
          <w:rFonts w:ascii="Arial" w:hAnsi="Arial" w:cs="Arial"/>
          <w:color w:val="000000"/>
          <w:lang w:val="en-GB"/>
        </w:rPr>
        <w:t>3.2.3. to the relevant state authorities, officials, and other persons to whom such information must be disclosed in accordance with the mandatory provisions of the laws of the Republic of Lithuania (only that part of the information which is required to be disclosed at the lawful request of the aforementioned persons). In such a case, the Supplier shall immediately inform the Buyer in writing upon being requested to disclose confidential information entrusted to it by the Buyer.</w:t>
      </w:r>
    </w:p>
    <w:p w14:paraId="575DB6DD" w14:textId="77777777" w:rsidR="008961C9" w:rsidRPr="00810662" w:rsidRDefault="008961C9" w:rsidP="008961C9">
      <w:pPr>
        <w:numPr>
          <w:ilvl w:val="1"/>
          <w:numId w:val="30"/>
        </w:numPr>
        <w:tabs>
          <w:tab w:val="left" w:pos="540"/>
          <w:tab w:val="left" w:pos="851"/>
        </w:tabs>
        <w:jc w:val="both"/>
        <w:rPr>
          <w:rFonts w:ascii="Arial" w:hAnsi="Arial" w:cs="Arial"/>
          <w:color w:val="000000"/>
          <w:lang w:val="en-GB"/>
        </w:rPr>
      </w:pPr>
      <w:r w:rsidRPr="00810662">
        <w:rPr>
          <w:rFonts w:ascii="Arial" w:hAnsi="Arial" w:cs="Arial"/>
          <w:color w:val="000000"/>
          <w:lang w:val="en-GB"/>
        </w:rPr>
        <w:t>The Supplier shall inform persons to whom confidential information is lawfully disclosed that the information is confidential and shall ensure that any person who will deal directly or indirectly with, have access to, and/or have access to, or access to, the confidential information complies with the terms and conditions of this Agreement, protect the confidential information, not disclose the confidential information to third parties who are not entitled to receive it and not use it for personal purposes, and undertake in writing to deal with the confidential information in the manner provided for in the Agreement, and to be jointly and severally liable with the Supplier for any breach of its obligations.</w:t>
      </w:r>
    </w:p>
    <w:p w14:paraId="413D0F3B" w14:textId="77777777" w:rsidR="008961C9" w:rsidRPr="00810662" w:rsidRDefault="008961C9" w:rsidP="008961C9">
      <w:pPr>
        <w:numPr>
          <w:ilvl w:val="1"/>
          <w:numId w:val="30"/>
        </w:numPr>
        <w:tabs>
          <w:tab w:val="left" w:pos="540"/>
        </w:tabs>
        <w:jc w:val="both"/>
        <w:rPr>
          <w:rFonts w:ascii="Arial" w:hAnsi="Arial" w:cs="Arial"/>
          <w:color w:val="000000"/>
          <w:lang w:val="en-GB"/>
        </w:rPr>
      </w:pPr>
      <w:r w:rsidRPr="00810662">
        <w:rPr>
          <w:rFonts w:ascii="Arial" w:hAnsi="Arial" w:cs="Arial"/>
          <w:color w:val="000000"/>
          <w:lang w:val="en-GB"/>
        </w:rPr>
        <w:t>The Supplier undertakes to implement technical and organisational measures to protect the security of confidential information received or made known, so that persons not entitled to receive or know such information do not have the means and conditions to receive or know it.</w:t>
      </w:r>
    </w:p>
    <w:p w14:paraId="5E7E2731" w14:textId="77777777" w:rsidR="008961C9" w:rsidRPr="00810662" w:rsidRDefault="008961C9" w:rsidP="008961C9">
      <w:pPr>
        <w:numPr>
          <w:ilvl w:val="1"/>
          <w:numId w:val="30"/>
        </w:numPr>
        <w:tabs>
          <w:tab w:val="left" w:pos="540"/>
          <w:tab w:val="left" w:pos="851"/>
        </w:tabs>
        <w:jc w:val="both"/>
        <w:rPr>
          <w:rFonts w:ascii="Arial" w:hAnsi="Arial" w:cs="Arial"/>
          <w:color w:val="000000"/>
          <w:lang w:val="en-GB"/>
        </w:rPr>
      </w:pPr>
      <w:r w:rsidRPr="00810662">
        <w:rPr>
          <w:rFonts w:ascii="Arial" w:hAnsi="Arial" w:cs="Arial"/>
          <w:color w:val="000000"/>
          <w:lang w:val="en-GB"/>
        </w:rPr>
        <w:t>The Supplier shall immediately notify the Buyer if it knows or has reasonable grounds to suspect that confidential information may be or has been disclosed to persons not entitled to receive or know it, and shall use its best endeavours to prevent and remedy such breaches and to bring the offenders to legal action or any other lawful remedy.</w:t>
      </w:r>
    </w:p>
    <w:p w14:paraId="28B27E0F" w14:textId="77777777" w:rsidR="008961C9" w:rsidRPr="00810662" w:rsidRDefault="008961C9" w:rsidP="008961C9">
      <w:pPr>
        <w:numPr>
          <w:ilvl w:val="1"/>
          <w:numId w:val="30"/>
        </w:numPr>
        <w:tabs>
          <w:tab w:val="left" w:pos="567"/>
        </w:tabs>
        <w:jc w:val="both"/>
        <w:rPr>
          <w:rFonts w:ascii="Arial" w:hAnsi="Arial" w:cs="Arial"/>
          <w:color w:val="000000"/>
          <w:lang w:val="en-GB"/>
        </w:rPr>
      </w:pPr>
      <w:r w:rsidRPr="00810662">
        <w:rPr>
          <w:rFonts w:ascii="Arial" w:hAnsi="Arial" w:cs="Arial"/>
          <w:color w:val="000000"/>
          <w:lang w:val="en-GB"/>
        </w:rPr>
        <w:t>The Supplier shall keep the confidential information in strict confidence and shall not discuss, transmit, or otherwise disclose it to any third party, except as provided for in this Agreement, and shall not make any copies, transcripts, extracts, and/or other records of the confidential information, except as necessary for the performance of the Services Contract, keep the confidential information in a careful, safe, and secure place and not to carry it around or dispose of it in such a way that it may be lost, misplaced or otherwise come under the Supplier's control, and to take such other measures as may be necessary to prevent unauthorised reproduction, use, and/or disclosure of confidential information.</w:t>
      </w:r>
    </w:p>
    <w:p w14:paraId="629AD792" w14:textId="77777777" w:rsidR="008961C9" w:rsidRPr="00810662" w:rsidRDefault="008961C9" w:rsidP="008961C9">
      <w:pPr>
        <w:numPr>
          <w:ilvl w:val="1"/>
          <w:numId w:val="30"/>
        </w:numPr>
        <w:tabs>
          <w:tab w:val="left" w:pos="567"/>
        </w:tabs>
        <w:jc w:val="both"/>
        <w:rPr>
          <w:rFonts w:ascii="Arial" w:hAnsi="Arial" w:cs="Arial"/>
          <w:color w:val="000000"/>
          <w:lang w:val="en-GB"/>
        </w:rPr>
      </w:pPr>
      <w:r w:rsidRPr="00810662">
        <w:rPr>
          <w:rFonts w:ascii="Arial" w:hAnsi="Arial" w:cs="Arial"/>
          <w:color w:val="000000"/>
          <w:lang w:val="en-GB"/>
        </w:rPr>
        <w:t>The Supplier undertakes to ensure that, neither during the term of the Service Contract nor after its termination, confidential information in any form whatsoever, and any copies thereof, shall be made available to persons not entitled to receive it.</w:t>
      </w:r>
    </w:p>
    <w:p w14:paraId="694CD8DF" w14:textId="302A3246" w:rsidR="008961C9" w:rsidRPr="00810662" w:rsidRDefault="000C2172" w:rsidP="008961C9">
      <w:pPr>
        <w:numPr>
          <w:ilvl w:val="1"/>
          <w:numId w:val="30"/>
        </w:numPr>
        <w:tabs>
          <w:tab w:val="left" w:pos="567"/>
        </w:tabs>
        <w:jc w:val="both"/>
        <w:rPr>
          <w:rFonts w:ascii="Arial" w:hAnsi="Arial" w:cs="Arial"/>
          <w:color w:val="000000"/>
          <w:lang w:val="en-GB"/>
        </w:rPr>
      </w:pPr>
      <w:r w:rsidRPr="00810662">
        <w:rPr>
          <w:rFonts w:ascii="Arial" w:hAnsi="Arial" w:cs="Arial"/>
          <w:color w:val="000000"/>
          <w:lang w:val="en-GB"/>
        </w:rPr>
        <w:t>Upon the Buyer's specific written request, the Supplier shall, within 20 (twenty) working days after the information received from the Buyer is no longer used for the purposes set out in the Agreement, destroy and/or completely erase, or shall oblige the person to whom the confidential information was disclosed to destroy or completely erase, all documents in which the confidential information is contained, without retaining any copies of the information in any medium. The Supplier shall immediately provide the Buyer with written confirmation of the fulfilment of the requirements set out in this clause of the Agreement. If requested by the Buyer, the Supplier shall, within five (5) working days, return all tangible media of confidential information in its possession to the Buyer and shall ensure that the tangible media of confidential information in its possession are returned by all other persons to whom such information has been communicated.</w:t>
      </w:r>
    </w:p>
    <w:p w14:paraId="4428E53D" w14:textId="77777777" w:rsidR="008961C9" w:rsidRPr="00810662" w:rsidRDefault="008961C9" w:rsidP="008961C9">
      <w:pPr>
        <w:tabs>
          <w:tab w:val="left" w:pos="540"/>
        </w:tabs>
        <w:autoSpaceDE w:val="0"/>
        <w:autoSpaceDN w:val="0"/>
        <w:adjustRightInd w:val="0"/>
        <w:jc w:val="both"/>
        <w:rPr>
          <w:rFonts w:ascii="Arial" w:hAnsi="Arial" w:cs="Arial"/>
          <w:color w:val="000000"/>
          <w:lang w:val="en-GB"/>
        </w:rPr>
      </w:pPr>
    </w:p>
    <w:p w14:paraId="6FEF2328" w14:textId="77777777" w:rsidR="008961C9" w:rsidRPr="00810662" w:rsidRDefault="008961C9" w:rsidP="008961C9">
      <w:pPr>
        <w:numPr>
          <w:ilvl w:val="0"/>
          <w:numId w:val="30"/>
        </w:numPr>
        <w:tabs>
          <w:tab w:val="left" w:pos="540"/>
        </w:tabs>
        <w:jc w:val="both"/>
        <w:rPr>
          <w:rFonts w:ascii="Arial" w:hAnsi="Arial" w:cs="Arial"/>
          <w:b/>
          <w:color w:val="000000"/>
          <w:lang w:val="en-GB"/>
        </w:rPr>
      </w:pPr>
      <w:r w:rsidRPr="00810662">
        <w:rPr>
          <w:rFonts w:ascii="Arial" w:hAnsi="Arial" w:cs="Arial"/>
          <w:b/>
          <w:color w:val="000000"/>
          <w:lang w:val="en-GB"/>
        </w:rPr>
        <w:t>LIABILITY</w:t>
      </w:r>
    </w:p>
    <w:p w14:paraId="4424B91B" w14:textId="77777777" w:rsidR="008961C9" w:rsidRPr="00810662" w:rsidRDefault="008961C9" w:rsidP="008961C9">
      <w:pPr>
        <w:tabs>
          <w:tab w:val="left" w:pos="540"/>
        </w:tabs>
        <w:autoSpaceDE w:val="0"/>
        <w:autoSpaceDN w:val="0"/>
        <w:adjustRightInd w:val="0"/>
        <w:ind w:firstLine="312"/>
        <w:jc w:val="both"/>
        <w:rPr>
          <w:rFonts w:ascii="Arial" w:hAnsi="Arial" w:cs="Arial"/>
          <w:color w:val="000000"/>
          <w:lang w:val="en-GB"/>
        </w:rPr>
      </w:pPr>
    </w:p>
    <w:p w14:paraId="4FDE1926" w14:textId="65F387DE" w:rsidR="008961C9" w:rsidRPr="00810662" w:rsidRDefault="008961C9" w:rsidP="008961C9">
      <w:pPr>
        <w:numPr>
          <w:ilvl w:val="1"/>
          <w:numId w:val="30"/>
        </w:numPr>
        <w:tabs>
          <w:tab w:val="left" w:pos="540"/>
        </w:tabs>
        <w:jc w:val="both"/>
        <w:rPr>
          <w:rFonts w:ascii="Arial" w:hAnsi="Arial" w:cs="Arial"/>
          <w:color w:val="000000"/>
          <w:lang w:val="en-GB"/>
        </w:rPr>
      </w:pPr>
      <w:r w:rsidRPr="00810662">
        <w:rPr>
          <w:rFonts w:ascii="Arial" w:hAnsi="Arial" w:cs="Arial"/>
          <w:color w:val="000000"/>
          <w:lang w:val="en-GB"/>
        </w:rPr>
        <w:lastRenderedPageBreak/>
        <w:t xml:space="preserve">If the Supplier, without the Buyer's written consent, discloses to third parties in any manner whatsoever any confidential information provided by the Buyer to the Supplier or otherwise made known to the Supplier, or otherwise breaches the Agreement, the Supplier shall pay to the Buyer a fine of EUR 3,000 (three thousand euros) for each breach of the Agreement. However, if the loss suffered by the Buyer exceeds the amount specified in this clause of the Agreement, the Supplier shall be obliged to compensate for the loss exceeding the amount specified, as well as for the loss of income by the Buyer and the loss of income derived by other persons from the unauthorised use of the Buyer's confidential information disclosed by the Supplier. </w:t>
      </w:r>
    </w:p>
    <w:p w14:paraId="1677A691" w14:textId="77777777" w:rsidR="008961C9" w:rsidRPr="00810662" w:rsidRDefault="008961C9" w:rsidP="008961C9">
      <w:pPr>
        <w:numPr>
          <w:ilvl w:val="1"/>
          <w:numId w:val="30"/>
        </w:numPr>
        <w:tabs>
          <w:tab w:val="left" w:pos="540"/>
        </w:tabs>
        <w:jc w:val="both"/>
        <w:rPr>
          <w:rFonts w:ascii="Arial" w:hAnsi="Arial" w:cs="Arial"/>
          <w:color w:val="000000"/>
          <w:lang w:val="en-GB"/>
        </w:rPr>
      </w:pPr>
      <w:r w:rsidRPr="00810662">
        <w:rPr>
          <w:rFonts w:ascii="Arial" w:hAnsi="Arial" w:cs="Arial"/>
          <w:color w:val="000000"/>
          <w:lang w:val="en-GB"/>
        </w:rPr>
        <w:t>The amount referred to in Clause 4.1 of this Agreement shall be deemed to be the Buyer's predetermined future minimum loss and the Buyer shall not be required to prove the amount of its loss in such case. The Parties agree that the amount of damages agreed between the Parties is not excessive and is reasonable, taking into account the scope of the Parties' obligations and the consequences of the Supplier's failure to properly perform its obligations to the Buyer, and does not prejudice the balance of interests of the Parties.</w:t>
      </w:r>
    </w:p>
    <w:p w14:paraId="073DC166" w14:textId="77777777" w:rsidR="008961C9" w:rsidRPr="00810662" w:rsidRDefault="008961C9" w:rsidP="008961C9">
      <w:pPr>
        <w:numPr>
          <w:ilvl w:val="1"/>
          <w:numId w:val="30"/>
        </w:numPr>
        <w:tabs>
          <w:tab w:val="left" w:pos="540"/>
          <w:tab w:val="left" w:pos="851"/>
        </w:tabs>
        <w:jc w:val="both"/>
        <w:rPr>
          <w:rFonts w:ascii="Arial" w:hAnsi="Arial" w:cs="Arial"/>
          <w:color w:val="000000"/>
          <w:lang w:val="en-GB"/>
        </w:rPr>
      </w:pPr>
      <w:r w:rsidRPr="00810662">
        <w:rPr>
          <w:rFonts w:ascii="Arial" w:hAnsi="Arial" w:cs="Arial"/>
          <w:color w:val="000000"/>
          <w:lang w:val="en-GB"/>
        </w:rPr>
        <w:t>In the event of a breach of the Agreement, the Supplier shall pay to the Buyer the amount referred to in Clause 4.1 of this Agreement within 30 (thirty) days of the date of each such breach.</w:t>
      </w:r>
    </w:p>
    <w:p w14:paraId="67312CC9" w14:textId="77777777" w:rsidR="008961C9" w:rsidRPr="00810662" w:rsidRDefault="008961C9" w:rsidP="008961C9">
      <w:pPr>
        <w:tabs>
          <w:tab w:val="left" w:pos="540"/>
        </w:tabs>
        <w:autoSpaceDE w:val="0"/>
        <w:autoSpaceDN w:val="0"/>
        <w:adjustRightInd w:val="0"/>
        <w:ind w:firstLine="312"/>
        <w:jc w:val="both"/>
        <w:rPr>
          <w:rFonts w:ascii="Arial" w:hAnsi="Arial" w:cs="Arial"/>
          <w:color w:val="000000"/>
          <w:lang w:val="en-GB"/>
        </w:rPr>
      </w:pPr>
    </w:p>
    <w:p w14:paraId="649006D7" w14:textId="77777777" w:rsidR="008961C9" w:rsidRPr="00810662" w:rsidRDefault="008961C9" w:rsidP="008961C9">
      <w:pPr>
        <w:numPr>
          <w:ilvl w:val="0"/>
          <w:numId w:val="30"/>
        </w:numPr>
        <w:tabs>
          <w:tab w:val="left" w:pos="540"/>
        </w:tabs>
        <w:jc w:val="both"/>
        <w:rPr>
          <w:rFonts w:ascii="Arial" w:hAnsi="Arial" w:cs="Arial"/>
          <w:b/>
          <w:color w:val="000000"/>
          <w:lang w:val="en-GB"/>
        </w:rPr>
      </w:pPr>
      <w:r w:rsidRPr="00810662">
        <w:rPr>
          <w:rFonts w:ascii="Arial" w:hAnsi="Arial" w:cs="Arial"/>
          <w:b/>
          <w:color w:val="000000"/>
          <w:lang w:val="en-GB"/>
        </w:rPr>
        <w:t>FINAL PROVISIONS</w:t>
      </w:r>
    </w:p>
    <w:p w14:paraId="04634E8F" w14:textId="77777777" w:rsidR="008961C9" w:rsidRPr="00810662" w:rsidRDefault="008961C9" w:rsidP="008961C9">
      <w:pPr>
        <w:tabs>
          <w:tab w:val="left" w:pos="540"/>
        </w:tabs>
        <w:autoSpaceDE w:val="0"/>
        <w:autoSpaceDN w:val="0"/>
        <w:adjustRightInd w:val="0"/>
        <w:ind w:left="480"/>
        <w:jc w:val="both"/>
        <w:rPr>
          <w:rFonts w:ascii="Arial" w:hAnsi="Arial" w:cs="Arial"/>
          <w:b/>
          <w:color w:val="000000"/>
          <w:lang w:val="en-GB"/>
        </w:rPr>
      </w:pPr>
    </w:p>
    <w:p w14:paraId="70C97F5D" w14:textId="2A15663A" w:rsidR="008961C9" w:rsidRPr="00810662" w:rsidRDefault="008961C9" w:rsidP="008961C9">
      <w:pPr>
        <w:numPr>
          <w:ilvl w:val="1"/>
          <w:numId w:val="30"/>
        </w:numPr>
        <w:tabs>
          <w:tab w:val="left" w:pos="540"/>
          <w:tab w:val="left" w:pos="851"/>
        </w:tabs>
        <w:jc w:val="both"/>
        <w:rPr>
          <w:rFonts w:ascii="Arial" w:hAnsi="Arial" w:cs="Arial"/>
          <w:color w:val="000000"/>
          <w:lang w:val="en-GB"/>
        </w:rPr>
      </w:pPr>
      <w:r w:rsidRPr="00810662">
        <w:rPr>
          <w:rFonts w:ascii="Arial" w:hAnsi="Arial" w:cs="Arial"/>
          <w:color w:val="000000"/>
          <w:lang w:val="en-GB"/>
        </w:rPr>
        <w:t xml:space="preserve">This Agreement shall enter into force on the date of entry into force of the Service Contract and shall remain in force for a period of 5 (five) years after the expiry of the Service Contract. The Agreement shall apply and apply both to confidential information communicated and/or otherwise disclosed by the Buyer to the Supplier </w:t>
      </w:r>
      <w:r w:rsidR="000A34D4" w:rsidRPr="00810662">
        <w:rPr>
          <w:rFonts w:ascii="Arial" w:hAnsi="Arial" w:cs="Arial"/>
          <w:color w:val="000000"/>
          <w:lang w:val="en-GB"/>
        </w:rPr>
        <w:t>before</w:t>
      </w:r>
      <w:r w:rsidRPr="00810662">
        <w:rPr>
          <w:rFonts w:ascii="Arial" w:hAnsi="Arial" w:cs="Arial"/>
          <w:color w:val="000000"/>
          <w:lang w:val="en-GB"/>
        </w:rPr>
        <w:t xml:space="preserve"> the entry into force of this Agreement and to confidential information disclosed and/or otherwise communicated by the Buyer to the Supplier after the entry into force of this Agreement.</w:t>
      </w:r>
    </w:p>
    <w:p w14:paraId="7D28148F" w14:textId="7DDA551B" w:rsidR="008961C9" w:rsidRPr="00810662" w:rsidRDefault="000A34D4" w:rsidP="008961C9">
      <w:pPr>
        <w:numPr>
          <w:ilvl w:val="1"/>
          <w:numId w:val="30"/>
        </w:numPr>
        <w:tabs>
          <w:tab w:val="left" w:pos="540"/>
          <w:tab w:val="left" w:pos="851"/>
        </w:tabs>
        <w:jc w:val="both"/>
        <w:rPr>
          <w:rFonts w:ascii="Arial" w:hAnsi="Arial" w:cs="Arial"/>
          <w:color w:val="000000"/>
          <w:lang w:val="en-GB"/>
        </w:rPr>
      </w:pPr>
      <w:r w:rsidRPr="00810662">
        <w:rPr>
          <w:rFonts w:ascii="Arial" w:hAnsi="Arial" w:cs="Arial"/>
          <w:color w:val="000000"/>
          <w:lang w:val="en-GB"/>
        </w:rPr>
        <w:t>If</w:t>
      </w:r>
      <w:r w:rsidR="008961C9" w:rsidRPr="00810662">
        <w:rPr>
          <w:rFonts w:ascii="Arial" w:hAnsi="Arial" w:cs="Arial"/>
          <w:color w:val="000000"/>
          <w:lang w:val="en-GB"/>
        </w:rPr>
        <w:t xml:space="preserve"> the Parties enter into other contracts after the entry into force of this Agreement, this Agreement shall continue to apply to the relationship between the Parties arising </w:t>
      </w:r>
      <w:r w:rsidRPr="00810662">
        <w:rPr>
          <w:rFonts w:ascii="Arial" w:hAnsi="Arial" w:cs="Arial"/>
          <w:color w:val="000000"/>
          <w:lang w:val="en-GB"/>
        </w:rPr>
        <w:t>before</w:t>
      </w:r>
      <w:r w:rsidR="008961C9" w:rsidRPr="00810662">
        <w:rPr>
          <w:rFonts w:ascii="Arial" w:hAnsi="Arial" w:cs="Arial"/>
          <w:color w:val="000000"/>
          <w:lang w:val="en-GB"/>
        </w:rPr>
        <w:t xml:space="preserve">, during and after the term of the Agreement, unless otherwise provided for in the Agreement (as used in the text of the Agreement, the term “Service Contract” shall include any other contract between the Parties referred to in this Clause of this Preamble to the Agreement). </w:t>
      </w:r>
    </w:p>
    <w:p w14:paraId="05A9A2DF" w14:textId="77777777" w:rsidR="008961C9" w:rsidRPr="00810662" w:rsidRDefault="008961C9" w:rsidP="008961C9">
      <w:pPr>
        <w:numPr>
          <w:ilvl w:val="1"/>
          <w:numId w:val="30"/>
        </w:numPr>
        <w:tabs>
          <w:tab w:val="left" w:pos="540"/>
          <w:tab w:val="left" w:pos="851"/>
        </w:tabs>
        <w:jc w:val="both"/>
        <w:rPr>
          <w:rFonts w:ascii="Arial" w:hAnsi="Arial" w:cs="Arial"/>
          <w:color w:val="000000"/>
          <w:lang w:val="en-GB"/>
        </w:rPr>
      </w:pPr>
      <w:r w:rsidRPr="00810662">
        <w:rPr>
          <w:rFonts w:ascii="Arial" w:hAnsi="Arial" w:cs="Arial"/>
          <w:color w:val="000000"/>
          <w:lang w:val="en-GB"/>
        </w:rPr>
        <w:t>The provisions of the Agreement shall not apply to information that is not considered confidential.</w:t>
      </w:r>
    </w:p>
    <w:p w14:paraId="57D9EE4C" w14:textId="77777777" w:rsidR="008961C9" w:rsidRPr="00810662" w:rsidRDefault="008961C9" w:rsidP="008961C9">
      <w:pPr>
        <w:numPr>
          <w:ilvl w:val="1"/>
          <w:numId w:val="30"/>
        </w:numPr>
        <w:tabs>
          <w:tab w:val="left" w:pos="540"/>
          <w:tab w:val="left" w:pos="851"/>
        </w:tabs>
        <w:jc w:val="both"/>
        <w:rPr>
          <w:rFonts w:ascii="Arial" w:hAnsi="Arial" w:cs="Arial"/>
          <w:color w:val="000000"/>
          <w:lang w:val="en-GB"/>
        </w:rPr>
      </w:pPr>
      <w:r w:rsidRPr="00810662">
        <w:rPr>
          <w:rFonts w:ascii="Arial" w:hAnsi="Arial" w:cs="Arial"/>
          <w:color w:val="000000"/>
          <w:lang w:val="en-GB"/>
        </w:rPr>
        <w:t>The Agreement may be amended or supplemented by written agreement between the parties.</w:t>
      </w:r>
    </w:p>
    <w:p w14:paraId="5E97B6AB" w14:textId="77777777" w:rsidR="008961C9" w:rsidRPr="00810662" w:rsidRDefault="008961C9" w:rsidP="008961C9">
      <w:pPr>
        <w:numPr>
          <w:ilvl w:val="1"/>
          <w:numId w:val="30"/>
        </w:numPr>
        <w:tabs>
          <w:tab w:val="left" w:pos="540"/>
          <w:tab w:val="left" w:pos="851"/>
        </w:tabs>
        <w:jc w:val="both"/>
        <w:rPr>
          <w:rFonts w:ascii="Arial" w:hAnsi="Arial" w:cs="Arial"/>
          <w:color w:val="000000"/>
          <w:lang w:val="en-GB"/>
        </w:rPr>
      </w:pPr>
      <w:r w:rsidRPr="00810662">
        <w:rPr>
          <w:rFonts w:ascii="Arial" w:hAnsi="Arial" w:cs="Arial"/>
          <w:color w:val="000000"/>
          <w:lang w:val="en-GB"/>
        </w:rPr>
        <w:t>The Agreement shall be governed by the law of the Republic of Lithuania.</w:t>
      </w:r>
    </w:p>
    <w:p w14:paraId="7D47AEE2" w14:textId="77777777" w:rsidR="008961C9" w:rsidRPr="00810662" w:rsidRDefault="008961C9" w:rsidP="008961C9">
      <w:pPr>
        <w:numPr>
          <w:ilvl w:val="1"/>
          <w:numId w:val="30"/>
        </w:numPr>
        <w:tabs>
          <w:tab w:val="left" w:pos="540"/>
          <w:tab w:val="left" w:pos="851"/>
        </w:tabs>
        <w:jc w:val="both"/>
        <w:rPr>
          <w:rFonts w:ascii="Arial" w:hAnsi="Arial" w:cs="Arial"/>
          <w:color w:val="000000"/>
          <w:lang w:val="en-GB"/>
        </w:rPr>
      </w:pPr>
      <w:r w:rsidRPr="00810662">
        <w:rPr>
          <w:rFonts w:ascii="Arial" w:hAnsi="Arial" w:cs="Arial"/>
          <w:color w:val="000000"/>
          <w:lang w:val="en-GB"/>
        </w:rPr>
        <w:t>Neither party shall have the right to assign its rights and obligations under the Agreement, or any part thereof, to any third party without the written consent of the other party.</w:t>
      </w:r>
    </w:p>
    <w:p w14:paraId="420D2277" w14:textId="77777777" w:rsidR="008961C9" w:rsidRPr="00810662" w:rsidRDefault="008961C9" w:rsidP="008961C9">
      <w:pPr>
        <w:numPr>
          <w:ilvl w:val="1"/>
          <w:numId w:val="30"/>
        </w:numPr>
        <w:tabs>
          <w:tab w:val="left" w:pos="540"/>
          <w:tab w:val="left" w:pos="851"/>
        </w:tabs>
        <w:jc w:val="both"/>
        <w:rPr>
          <w:rFonts w:ascii="Arial" w:hAnsi="Arial" w:cs="Arial"/>
          <w:color w:val="000000"/>
          <w:lang w:val="en-GB"/>
        </w:rPr>
      </w:pPr>
      <w:r w:rsidRPr="00810662">
        <w:rPr>
          <w:rFonts w:ascii="Arial" w:hAnsi="Arial" w:cs="Arial"/>
          <w:color w:val="000000"/>
          <w:lang w:val="en-GB"/>
        </w:rPr>
        <w:t>The Agreement is drawn up in the Lithuanian language in a simple written form in two copies having equal legal force. Each Party shall retain one copy of the Agreement.</w:t>
      </w:r>
    </w:p>
    <w:p w14:paraId="0CF00D92" w14:textId="77777777" w:rsidR="008961C9" w:rsidRPr="00810662" w:rsidRDefault="008961C9" w:rsidP="008961C9">
      <w:pPr>
        <w:numPr>
          <w:ilvl w:val="1"/>
          <w:numId w:val="30"/>
        </w:numPr>
        <w:tabs>
          <w:tab w:val="left" w:pos="540"/>
          <w:tab w:val="left" w:pos="851"/>
        </w:tabs>
        <w:jc w:val="both"/>
        <w:rPr>
          <w:rFonts w:ascii="Arial" w:hAnsi="Arial" w:cs="Arial"/>
          <w:color w:val="000000"/>
          <w:lang w:val="en-GB"/>
        </w:rPr>
      </w:pPr>
      <w:r w:rsidRPr="00810662">
        <w:rPr>
          <w:rFonts w:ascii="Arial" w:hAnsi="Arial" w:cs="Arial"/>
          <w:color w:val="000000"/>
          <w:lang w:val="en-GB"/>
        </w:rPr>
        <w:t xml:space="preserve"> Disputes between the Parties shall be settled by negotiation. In the event of failure to reach an amicable settlement, the dispute shall be settled in accordance with the laws of the Republic of Lithuania before a court located in Vilnius city.</w:t>
      </w:r>
    </w:p>
    <w:p w14:paraId="2CE74E68" w14:textId="77777777" w:rsidR="008961C9" w:rsidRPr="00810662" w:rsidRDefault="008961C9" w:rsidP="008961C9">
      <w:pPr>
        <w:rPr>
          <w:rFonts w:ascii="Arial" w:hAnsi="Arial" w:cs="Arial"/>
          <w:lang w:val="en-GB"/>
        </w:rPr>
      </w:pPr>
    </w:p>
    <w:tbl>
      <w:tblPr>
        <w:tblpPr w:leftFromText="180" w:rightFromText="180" w:vertAnchor="text" w:horzAnchor="margin" w:tblpX="-176" w:tblpY="140"/>
        <w:tblW w:w="0" w:type="auto"/>
        <w:tblLook w:val="01E0" w:firstRow="1" w:lastRow="1" w:firstColumn="1" w:lastColumn="1" w:noHBand="0" w:noVBand="0"/>
      </w:tblPr>
      <w:tblGrid>
        <w:gridCol w:w="4790"/>
        <w:gridCol w:w="4790"/>
      </w:tblGrid>
      <w:tr w:rsidR="008961C9" w:rsidRPr="00810662" w14:paraId="53FAECED" w14:textId="77777777">
        <w:trPr>
          <w:trHeight w:val="4111"/>
        </w:trPr>
        <w:tc>
          <w:tcPr>
            <w:tcW w:w="4790" w:type="dxa"/>
          </w:tcPr>
          <w:p w14:paraId="40B7AAF2" w14:textId="77777777" w:rsidR="008961C9" w:rsidRPr="00810662" w:rsidRDefault="008961C9">
            <w:pPr>
              <w:rPr>
                <w:rFonts w:ascii="Arial" w:hAnsi="Arial" w:cs="Arial"/>
                <w:b/>
                <w:lang w:val="en-GB"/>
              </w:rPr>
            </w:pPr>
            <w:r w:rsidRPr="00810662">
              <w:rPr>
                <w:rFonts w:ascii="Arial" w:hAnsi="Arial" w:cs="Arial"/>
                <w:b/>
                <w:lang w:val="en-GB"/>
              </w:rPr>
              <w:t>Supplier</w:t>
            </w:r>
          </w:p>
          <w:p w14:paraId="6125E479" w14:textId="77777777" w:rsidR="008961C9" w:rsidRPr="00810662" w:rsidRDefault="008961C9">
            <w:pPr>
              <w:rPr>
                <w:rFonts w:ascii="Arial" w:hAnsi="Arial" w:cs="Arial"/>
                <w:b/>
                <w:lang w:val="en-GB"/>
              </w:rPr>
            </w:pPr>
          </w:p>
          <w:p w14:paraId="61BE6E9A" w14:textId="77777777" w:rsidR="0012324F" w:rsidRPr="00810662" w:rsidRDefault="0012324F" w:rsidP="004B6491">
            <w:pPr>
              <w:rPr>
                <w:rFonts w:ascii="Arial" w:hAnsi="Arial" w:cs="Arial"/>
                <w:lang w:val="en-GB"/>
              </w:rPr>
            </w:pPr>
            <w:r w:rsidRPr="00810662">
              <w:rPr>
                <w:rFonts w:ascii="Arial" w:hAnsi="Arial" w:cs="Arial"/>
                <w:lang w:val="en-GB"/>
              </w:rPr>
              <w:t>MailerLite Limited</w:t>
            </w:r>
          </w:p>
          <w:p w14:paraId="4A24B626" w14:textId="77777777" w:rsidR="00810662" w:rsidRPr="004B6491" w:rsidRDefault="00810662" w:rsidP="004B6491">
            <w:pPr>
              <w:tabs>
                <w:tab w:val="left" w:pos="0"/>
              </w:tabs>
              <w:rPr>
                <w:rFonts w:ascii="Arial" w:hAnsi="Arial" w:cs="Arial"/>
                <w:lang w:val="en-GB"/>
              </w:rPr>
            </w:pPr>
            <w:r w:rsidRPr="004B6491">
              <w:rPr>
                <w:rFonts w:ascii="Arial" w:hAnsi="Arial" w:cs="Arial"/>
                <w:lang w:val="en-GB"/>
              </w:rPr>
              <w:t xml:space="preserve">38 Mount Street Upper, </w:t>
            </w:r>
          </w:p>
          <w:p w14:paraId="1FE14654" w14:textId="2053CE79" w:rsidR="00810662" w:rsidRPr="00810662" w:rsidRDefault="00810662" w:rsidP="004B6491">
            <w:pPr>
              <w:tabs>
                <w:tab w:val="left" w:pos="0"/>
              </w:tabs>
              <w:rPr>
                <w:rFonts w:ascii="Arial" w:hAnsi="Arial" w:cs="Arial"/>
                <w:lang w:val="en-GB"/>
              </w:rPr>
            </w:pPr>
            <w:r w:rsidRPr="004B6491">
              <w:rPr>
                <w:rFonts w:ascii="Arial" w:hAnsi="Arial" w:cs="Arial"/>
                <w:lang w:val="en-GB"/>
              </w:rPr>
              <w:t>Dublin 2, D02 PR89, Ireland</w:t>
            </w:r>
            <w:r w:rsidRPr="00810662">
              <w:rPr>
                <w:rFonts w:ascii="Arial" w:hAnsi="Arial" w:cs="Arial"/>
                <w:lang w:val="en-GB"/>
              </w:rPr>
              <w:t xml:space="preserve"> </w:t>
            </w:r>
          </w:p>
          <w:p w14:paraId="35E0D384" w14:textId="3BF0CC7A" w:rsidR="0012324F" w:rsidRPr="00810662" w:rsidRDefault="0012324F" w:rsidP="004B6491">
            <w:pPr>
              <w:tabs>
                <w:tab w:val="left" w:pos="0"/>
              </w:tabs>
              <w:rPr>
                <w:rFonts w:ascii="Arial" w:hAnsi="Arial" w:cs="Arial"/>
                <w:lang w:val="en-GB"/>
              </w:rPr>
            </w:pPr>
            <w:r w:rsidRPr="00810662">
              <w:rPr>
                <w:rFonts w:ascii="Arial" w:hAnsi="Arial" w:cs="Arial"/>
                <w:lang w:val="en-GB"/>
              </w:rPr>
              <w:t>Company code: 689826</w:t>
            </w:r>
          </w:p>
          <w:p w14:paraId="0D1F51A3" w14:textId="77777777" w:rsidR="0012324F" w:rsidRPr="00810662" w:rsidRDefault="0012324F" w:rsidP="004B6491">
            <w:pPr>
              <w:tabs>
                <w:tab w:val="left" w:pos="0"/>
              </w:tabs>
              <w:rPr>
                <w:rFonts w:ascii="Arial" w:hAnsi="Arial" w:cs="Arial"/>
                <w:lang w:val="en-GB"/>
              </w:rPr>
            </w:pPr>
            <w:r w:rsidRPr="00810662">
              <w:rPr>
                <w:rFonts w:ascii="Arial" w:hAnsi="Arial" w:cs="Arial"/>
                <w:lang w:val="en-GB"/>
              </w:rPr>
              <w:t xml:space="preserve">VAT code:  IE3748416JH </w:t>
            </w:r>
          </w:p>
          <w:p w14:paraId="058B9629" w14:textId="77777777" w:rsidR="0012324F" w:rsidRPr="00810662" w:rsidRDefault="0012324F" w:rsidP="004B6491">
            <w:pPr>
              <w:tabs>
                <w:tab w:val="left" w:pos="0"/>
              </w:tabs>
              <w:rPr>
                <w:rFonts w:ascii="Arial" w:hAnsi="Arial" w:cs="Arial"/>
                <w:lang w:val="en-GB"/>
              </w:rPr>
            </w:pPr>
            <w:r w:rsidRPr="00810662">
              <w:rPr>
                <w:rFonts w:ascii="Arial" w:hAnsi="Arial" w:cs="Arial"/>
                <w:lang w:val="en-GB"/>
              </w:rPr>
              <w:t>S/a No. BE44 9671 8976 9045</w:t>
            </w:r>
          </w:p>
          <w:p w14:paraId="570C625C" w14:textId="77777777" w:rsidR="0012324F" w:rsidRPr="00810662" w:rsidRDefault="0012324F" w:rsidP="004B6491">
            <w:pPr>
              <w:tabs>
                <w:tab w:val="left" w:pos="0"/>
              </w:tabs>
              <w:rPr>
                <w:rFonts w:ascii="Arial" w:hAnsi="Arial" w:cs="Arial"/>
                <w:lang w:val="en-GB"/>
              </w:rPr>
            </w:pPr>
            <w:r w:rsidRPr="00810662">
              <w:rPr>
                <w:rFonts w:ascii="Arial" w:hAnsi="Arial" w:cs="Arial"/>
                <w:lang w:val="en-GB"/>
              </w:rPr>
              <w:t>Bank: TransferWise Europe SA</w:t>
            </w:r>
          </w:p>
          <w:p w14:paraId="1CFFC2C6" w14:textId="75C82E2F" w:rsidR="008961C9" w:rsidRPr="00810662" w:rsidRDefault="008961C9" w:rsidP="004B6491">
            <w:pPr>
              <w:tabs>
                <w:tab w:val="left" w:pos="0"/>
              </w:tabs>
              <w:rPr>
                <w:rFonts w:ascii="Arial" w:hAnsi="Arial" w:cs="Arial"/>
                <w:lang w:val="en-GB"/>
              </w:rPr>
            </w:pPr>
            <w:r w:rsidRPr="00810662">
              <w:rPr>
                <w:rFonts w:ascii="Arial" w:hAnsi="Arial" w:cs="Arial"/>
                <w:lang w:val="en-GB"/>
              </w:rPr>
              <w:t>E-mail:</w:t>
            </w:r>
            <w:r w:rsidRPr="00810662">
              <w:rPr>
                <w:rStyle w:val="Hyperlink"/>
                <w:rFonts w:ascii="Arial" w:hAnsi="Arial" w:cs="Arial"/>
                <w:lang w:val="en-GB"/>
              </w:rPr>
              <w:t xml:space="preserve"> </w:t>
            </w:r>
            <w:hyperlink r:id="rId16" w:history="1">
              <w:r w:rsidR="000A55B5" w:rsidRPr="00810662">
                <w:rPr>
                  <w:rStyle w:val="Hyperlink"/>
                  <w:rFonts w:ascii="Arial" w:hAnsi="Arial" w:cs="Arial"/>
                  <w:lang w:val="en-GB"/>
                </w:rPr>
                <w:t>info@mailerlite.com</w:t>
              </w:r>
            </w:hyperlink>
            <w:r w:rsidRPr="00810662">
              <w:rPr>
                <w:rStyle w:val="Hyperlink"/>
                <w:rFonts w:ascii="Arial" w:hAnsi="Arial" w:cs="Arial"/>
                <w:lang w:val="en-GB"/>
              </w:rPr>
              <w:t xml:space="preserve"> </w:t>
            </w:r>
          </w:p>
          <w:p w14:paraId="1ADFEB8A" w14:textId="77777777" w:rsidR="008961C9" w:rsidRPr="00810662" w:rsidRDefault="008961C9" w:rsidP="004B6491">
            <w:pPr>
              <w:tabs>
                <w:tab w:val="left" w:pos="0"/>
              </w:tabs>
              <w:rPr>
                <w:rFonts w:ascii="Arial" w:hAnsi="Arial" w:cs="Arial"/>
                <w:lang w:val="en-GB"/>
              </w:rPr>
            </w:pPr>
          </w:p>
          <w:p w14:paraId="2E402112" w14:textId="77777777" w:rsidR="008961C9" w:rsidRPr="00810662" w:rsidRDefault="008961C9" w:rsidP="004B6491">
            <w:pPr>
              <w:tabs>
                <w:tab w:val="left" w:pos="0"/>
              </w:tabs>
              <w:rPr>
                <w:rFonts w:ascii="Arial" w:hAnsi="Arial" w:cs="Arial"/>
                <w:lang w:val="en-GB"/>
              </w:rPr>
            </w:pPr>
          </w:p>
          <w:p w14:paraId="5D858F85" w14:textId="41C931D3" w:rsidR="00CF4015" w:rsidRPr="00810662" w:rsidRDefault="00810662" w:rsidP="004B6491">
            <w:pPr>
              <w:tabs>
                <w:tab w:val="left" w:pos="0"/>
              </w:tabs>
              <w:rPr>
                <w:rFonts w:ascii="Arial" w:hAnsi="Arial" w:cs="Arial"/>
                <w:iCs/>
                <w:lang w:val="en-GB"/>
              </w:rPr>
            </w:pPr>
            <w:r w:rsidRPr="00810662">
              <w:rPr>
                <w:rFonts w:ascii="Arial" w:hAnsi="Arial" w:cs="Arial"/>
                <w:iCs/>
                <w:lang w:val="en-GB"/>
              </w:rPr>
              <w:t>Authorized Representative</w:t>
            </w:r>
          </w:p>
          <w:p w14:paraId="63A862AE" w14:textId="77777777" w:rsidR="00CF4015" w:rsidRPr="00810662" w:rsidRDefault="00CF4015" w:rsidP="004B6491">
            <w:pPr>
              <w:tabs>
                <w:tab w:val="left" w:pos="0"/>
              </w:tabs>
              <w:rPr>
                <w:rFonts w:ascii="Arial" w:hAnsi="Arial" w:cs="Arial"/>
                <w:iCs/>
                <w:lang w:val="en-GB"/>
              </w:rPr>
            </w:pPr>
          </w:p>
          <w:p w14:paraId="3A7390F4" w14:textId="77777777" w:rsidR="00133851" w:rsidRDefault="00133851" w:rsidP="004B6491">
            <w:pPr>
              <w:tabs>
                <w:tab w:val="left" w:pos="0"/>
                <w:tab w:val="left" w:pos="630"/>
              </w:tabs>
              <w:rPr>
                <w:rFonts w:ascii="Arial" w:hAnsi="Arial" w:cs="Arial"/>
                <w:lang w:val="en-GB"/>
              </w:rPr>
            </w:pPr>
          </w:p>
          <w:p w14:paraId="786D6BC2" w14:textId="77777777" w:rsidR="00133851" w:rsidRDefault="00133851" w:rsidP="004B6491">
            <w:pPr>
              <w:tabs>
                <w:tab w:val="left" w:pos="0"/>
                <w:tab w:val="left" w:pos="630"/>
              </w:tabs>
              <w:rPr>
                <w:rFonts w:ascii="Arial" w:hAnsi="Arial" w:cs="Arial"/>
                <w:lang w:val="en-GB"/>
              </w:rPr>
            </w:pPr>
          </w:p>
          <w:p w14:paraId="6034D24A" w14:textId="77777777" w:rsidR="00133851" w:rsidRDefault="00133851" w:rsidP="004B6491">
            <w:pPr>
              <w:tabs>
                <w:tab w:val="left" w:pos="0"/>
                <w:tab w:val="left" w:pos="630"/>
              </w:tabs>
              <w:rPr>
                <w:rFonts w:ascii="Arial" w:hAnsi="Arial" w:cs="Arial"/>
                <w:lang w:val="en-GB"/>
              </w:rPr>
            </w:pPr>
          </w:p>
          <w:p w14:paraId="30615EE0" w14:textId="77777777" w:rsidR="008961C9" w:rsidRPr="00810662" w:rsidRDefault="008961C9" w:rsidP="004B6491">
            <w:pPr>
              <w:pStyle w:val="BodyTextIndent"/>
              <w:spacing w:after="60"/>
              <w:ind w:firstLine="0"/>
              <w:rPr>
                <w:rFonts w:ascii="Arial" w:hAnsi="Arial" w:cs="Arial"/>
                <w:iCs/>
                <w:sz w:val="20"/>
                <w:lang w:val="en-GB"/>
              </w:rPr>
            </w:pPr>
            <w:r w:rsidRPr="00810662">
              <w:rPr>
                <w:rFonts w:ascii="Arial" w:hAnsi="Arial" w:cs="Arial"/>
                <w:iCs/>
                <w:sz w:val="20"/>
                <w:lang w:val="en-GB"/>
              </w:rPr>
              <w:t xml:space="preserve">        </w:t>
            </w:r>
          </w:p>
          <w:p w14:paraId="603C762F" w14:textId="62DFF1C8" w:rsidR="008961C9" w:rsidRPr="00F20499" w:rsidRDefault="008961C9" w:rsidP="00F20499">
            <w:pPr>
              <w:pStyle w:val="BodyTextIndent"/>
              <w:spacing w:after="60"/>
              <w:ind w:firstLine="426"/>
              <w:rPr>
                <w:rFonts w:ascii="Arial" w:hAnsi="Arial" w:cs="Arial"/>
                <w:sz w:val="20"/>
                <w:lang w:val="en-GB"/>
              </w:rPr>
            </w:pPr>
            <w:r w:rsidRPr="00810662">
              <w:rPr>
                <w:rFonts w:ascii="Arial" w:hAnsi="Arial" w:cs="Arial"/>
                <w:sz w:val="20"/>
                <w:lang w:val="en-GB"/>
              </w:rPr>
              <w:t xml:space="preserve">     </w:t>
            </w:r>
          </w:p>
          <w:p w14:paraId="2564B3D1" w14:textId="17DABC71" w:rsidR="008961C9" w:rsidRPr="00810662" w:rsidRDefault="008961C9">
            <w:pPr>
              <w:tabs>
                <w:tab w:val="left" w:pos="0"/>
                <w:tab w:val="left" w:pos="630"/>
                <w:tab w:val="left" w:pos="2581"/>
                <w:tab w:val="left" w:pos="3285"/>
                <w:tab w:val="center" w:pos="3577"/>
              </w:tabs>
              <w:rPr>
                <w:rFonts w:ascii="Arial" w:hAnsi="Arial" w:cs="Arial"/>
                <w:lang w:val="en-GB"/>
              </w:rPr>
            </w:pPr>
          </w:p>
        </w:tc>
        <w:tc>
          <w:tcPr>
            <w:tcW w:w="4790" w:type="dxa"/>
          </w:tcPr>
          <w:p w14:paraId="23530E0D" w14:textId="77777777" w:rsidR="008961C9" w:rsidRPr="00810662" w:rsidRDefault="008961C9">
            <w:pPr>
              <w:pStyle w:val="EndnoteText"/>
              <w:ind w:firstLine="0"/>
              <w:jc w:val="left"/>
              <w:rPr>
                <w:rFonts w:ascii="Arial" w:hAnsi="Arial" w:cs="Arial"/>
                <w:b/>
                <w:lang w:val="en-GB"/>
              </w:rPr>
            </w:pPr>
            <w:r w:rsidRPr="00810662">
              <w:rPr>
                <w:rFonts w:ascii="Arial" w:hAnsi="Arial" w:cs="Arial"/>
                <w:b/>
                <w:lang w:val="en-GB"/>
              </w:rPr>
              <w:t xml:space="preserve">Buyer </w:t>
            </w:r>
          </w:p>
          <w:p w14:paraId="444EDA3F" w14:textId="77777777" w:rsidR="008961C9" w:rsidRPr="00810662" w:rsidRDefault="008961C9">
            <w:pPr>
              <w:pStyle w:val="EndnoteText"/>
              <w:ind w:firstLine="0"/>
              <w:jc w:val="left"/>
              <w:rPr>
                <w:rFonts w:ascii="Arial" w:hAnsi="Arial" w:cs="Arial"/>
                <w:b/>
                <w:lang w:val="en-GB"/>
              </w:rPr>
            </w:pPr>
          </w:p>
          <w:p w14:paraId="3A9903E6" w14:textId="77777777" w:rsidR="00CF4015" w:rsidRPr="00810662" w:rsidRDefault="00CF4015" w:rsidP="00CF4015">
            <w:pPr>
              <w:rPr>
                <w:rFonts w:ascii="Arial" w:hAnsi="Arial" w:cs="Arial"/>
                <w:lang w:val="en-GB"/>
              </w:rPr>
            </w:pPr>
            <w:r w:rsidRPr="00810662">
              <w:rPr>
                <w:rFonts w:ascii="Arial" w:hAnsi="Arial" w:cs="Arial"/>
                <w:lang w:val="en-GB"/>
              </w:rPr>
              <w:t xml:space="preserve">AB </w:t>
            </w:r>
            <w:proofErr w:type="spellStart"/>
            <w:r w:rsidRPr="00810662">
              <w:rPr>
                <w:rFonts w:ascii="Arial" w:hAnsi="Arial" w:cs="Arial"/>
                <w:lang w:val="en-GB"/>
              </w:rPr>
              <w:t>Lietuvos</w:t>
            </w:r>
            <w:proofErr w:type="spellEnd"/>
            <w:r w:rsidRPr="00810662">
              <w:rPr>
                <w:rFonts w:ascii="Arial" w:hAnsi="Arial" w:cs="Arial"/>
                <w:lang w:val="en-GB"/>
              </w:rPr>
              <w:t xml:space="preserve"> </w:t>
            </w:r>
            <w:proofErr w:type="spellStart"/>
            <w:r w:rsidRPr="00810662">
              <w:rPr>
                <w:rFonts w:ascii="Arial" w:hAnsi="Arial" w:cs="Arial"/>
                <w:lang w:val="en-GB"/>
              </w:rPr>
              <w:t>paštas</w:t>
            </w:r>
            <w:proofErr w:type="spellEnd"/>
          </w:p>
          <w:p w14:paraId="1B3770B7" w14:textId="0A2089C7" w:rsidR="00CF4015" w:rsidRPr="00810662" w:rsidRDefault="00CF4015" w:rsidP="00CF4015">
            <w:pPr>
              <w:rPr>
                <w:rFonts w:ascii="Arial" w:hAnsi="Arial" w:cs="Arial"/>
                <w:lang w:val="en-GB"/>
              </w:rPr>
            </w:pPr>
            <w:r w:rsidRPr="00810662">
              <w:rPr>
                <w:rFonts w:ascii="Arial" w:hAnsi="Arial" w:cs="Arial"/>
                <w:lang w:val="en-GB"/>
              </w:rPr>
              <w:t xml:space="preserve">J. </w:t>
            </w:r>
            <w:proofErr w:type="spellStart"/>
            <w:r w:rsidR="00363AC7" w:rsidRPr="00810662">
              <w:rPr>
                <w:rFonts w:ascii="Arial" w:hAnsi="Arial" w:cs="Arial"/>
                <w:lang w:val="en-GB"/>
              </w:rPr>
              <w:t>Balčikonio</w:t>
            </w:r>
            <w:proofErr w:type="spellEnd"/>
            <w:r w:rsidR="00363AC7" w:rsidRPr="00810662">
              <w:rPr>
                <w:rFonts w:ascii="Arial" w:hAnsi="Arial" w:cs="Arial"/>
                <w:lang w:val="en-GB"/>
              </w:rPr>
              <w:t xml:space="preserve"> </w:t>
            </w:r>
            <w:r w:rsidRPr="00810662">
              <w:rPr>
                <w:rFonts w:ascii="Arial" w:hAnsi="Arial" w:cs="Arial"/>
                <w:lang w:val="en-GB"/>
              </w:rPr>
              <w:t xml:space="preserve">g. </w:t>
            </w:r>
            <w:r w:rsidR="00363AC7" w:rsidRPr="00810662">
              <w:rPr>
                <w:rFonts w:ascii="Arial" w:hAnsi="Arial" w:cs="Arial"/>
                <w:lang w:val="en-GB"/>
              </w:rPr>
              <w:t>3</w:t>
            </w:r>
            <w:r w:rsidRPr="00810662">
              <w:rPr>
                <w:rFonts w:ascii="Arial" w:hAnsi="Arial" w:cs="Arial"/>
                <w:lang w:val="en-GB"/>
              </w:rPr>
              <w:t xml:space="preserve">, 03500 Vilnius </w:t>
            </w:r>
          </w:p>
          <w:p w14:paraId="38EBCE02" w14:textId="77777777" w:rsidR="00CF4015" w:rsidRPr="00810662" w:rsidRDefault="00CF4015" w:rsidP="00CF4015">
            <w:pPr>
              <w:tabs>
                <w:tab w:val="left" w:pos="0"/>
              </w:tabs>
              <w:rPr>
                <w:rFonts w:ascii="Arial" w:hAnsi="Arial" w:cs="Arial"/>
                <w:lang w:val="en-GB"/>
              </w:rPr>
            </w:pPr>
            <w:r w:rsidRPr="00810662">
              <w:rPr>
                <w:rFonts w:ascii="Arial" w:hAnsi="Arial" w:cs="Arial"/>
                <w:lang w:val="en-GB"/>
              </w:rPr>
              <w:t>Company code: 121215587</w:t>
            </w:r>
          </w:p>
          <w:p w14:paraId="494AFF0A" w14:textId="77777777" w:rsidR="00CF4015" w:rsidRPr="00810662" w:rsidRDefault="00CF4015" w:rsidP="00CF4015">
            <w:pPr>
              <w:tabs>
                <w:tab w:val="left" w:pos="0"/>
              </w:tabs>
              <w:rPr>
                <w:rFonts w:ascii="Arial" w:hAnsi="Arial" w:cs="Arial"/>
                <w:lang w:val="en-GB"/>
              </w:rPr>
            </w:pPr>
            <w:r w:rsidRPr="00810662">
              <w:rPr>
                <w:rFonts w:ascii="Arial" w:hAnsi="Arial" w:cs="Arial"/>
                <w:lang w:val="en-GB"/>
              </w:rPr>
              <w:t>VAT code: LT212155811</w:t>
            </w:r>
          </w:p>
          <w:p w14:paraId="5D26F414" w14:textId="77777777" w:rsidR="00CF4015" w:rsidRPr="00810662" w:rsidRDefault="00CF4015" w:rsidP="00CF4015">
            <w:pPr>
              <w:tabs>
                <w:tab w:val="left" w:pos="0"/>
              </w:tabs>
              <w:rPr>
                <w:rFonts w:ascii="Arial" w:hAnsi="Arial" w:cs="Arial"/>
                <w:lang w:val="en-GB"/>
              </w:rPr>
            </w:pPr>
            <w:r w:rsidRPr="00810662">
              <w:rPr>
                <w:rFonts w:ascii="Arial" w:hAnsi="Arial" w:cs="Arial"/>
                <w:lang w:val="en-GB"/>
              </w:rPr>
              <w:t>S/a No. LT71 7044 0600 0018 7388</w:t>
            </w:r>
          </w:p>
          <w:p w14:paraId="3A6E8E1D" w14:textId="77777777" w:rsidR="00CF4015" w:rsidRPr="00810662" w:rsidRDefault="00CF4015" w:rsidP="00CF4015">
            <w:pPr>
              <w:tabs>
                <w:tab w:val="left" w:pos="0"/>
              </w:tabs>
              <w:rPr>
                <w:rFonts w:ascii="Arial" w:hAnsi="Arial" w:cs="Arial"/>
                <w:lang w:val="en-GB"/>
              </w:rPr>
            </w:pPr>
            <w:r w:rsidRPr="00810662">
              <w:rPr>
                <w:rFonts w:ascii="Arial" w:hAnsi="Arial" w:cs="Arial"/>
                <w:lang w:val="en-GB"/>
              </w:rPr>
              <w:t xml:space="preserve">AB SEB </w:t>
            </w:r>
            <w:proofErr w:type="spellStart"/>
            <w:r w:rsidRPr="00810662">
              <w:rPr>
                <w:rFonts w:ascii="Arial" w:hAnsi="Arial" w:cs="Arial"/>
                <w:lang w:val="en-GB"/>
              </w:rPr>
              <w:t>bankas</w:t>
            </w:r>
            <w:proofErr w:type="spellEnd"/>
          </w:p>
          <w:p w14:paraId="3E4EC920" w14:textId="77777777" w:rsidR="00CF4015" w:rsidRPr="00810662" w:rsidRDefault="00CF4015" w:rsidP="00CF4015">
            <w:pPr>
              <w:tabs>
                <w:tab w:val="left" w:pos="0"/>
              </w:tabs>
              <w:rPr>
                <w:rFonts w:ascii="Arial" w:hAnsi="Arial" w:cs="Arial"/>
                <w:lang w:val="en-GB"/>
              </w:rPr>
            </w:pPr>
            <w:r w:rsidRPr="00810662">
              <w:rPr>
                <w:rFonts w:ascii="Arial" w:hAnsi="Arial" w:cs="Arial"/>
                <w:lang w:val="en-GB"/>
              </w:rPr>
              <w:t>Tel.: No.: 8 700 55 400</w:t>
            </w:r>
          </w:p>
          <w:p w14:paraId="6F869B40" w14:textId="77777777" w:rsidR="00CF4015" w:rsidRPr="00810662" w:rsidRDefault="00CF4015" w:rsidP="00CF4015">
            <w:pPr>
              <w:rPr>
                <w:rFonts w:ascii="Arial" w:hAnsi="Arial" w:cs="Arial"/>
                <w:lang w:val="en-GB"/>
              </w:rPr>
            </w:pPr>
            <w:r w:rsidRPr="00810662">
              <w:rPr>
                <w:rFonts w:ascii="Arial" w:hAnsi="Arial" w:cs="Arial"/>
                <w:lang w:val="en-GB"/>
              </w:rPr>
              <w:t>Fax: (8 5) 216 3204</w:t>
            </w:r>
          </w:p>
          <w:p w14:paraId="19FEE328" w14:textId="77777777" w:rsidR="00CF4015" w:rsidRPr="00810662" w:rsidRDefault="00CF4015" w:rsidP="00CF4015">
            <w:pPr>
              <w:tabs>
                <w:tab w:val="left" w:pos="0"/>
              </w:tabs>
              <w:rPr>
                <w:rFonts w:ascii="Arial" w:hAnsi="Arial" w:cs="Arial"/>
                <w:lang w:val="en-GB"/>
              </w:rPr>
            </w:pPr>
          </w:p>
          <w:p w14:paraId="625D4793" w14:textId="77777777" w:rsidR="00CF4015" w:rsidRPr="00810662" w:rsidRDefault="00CF4015" w:rsidP="00CF4015">
            <w:pPr>
              <w:tabs>
                <w:tab w:val="left" w:pos="0"/>
              </w:tabs>
              <w:rPr>
                <w:rFonts w:ascii="Arial" w:hAnsi="Arial" w:cs="Arial"/>
                <w:lang w:val="en-GB"/>
              </w:rPr>
            </w:pPr>
          </w:p>
          <w:p w14:paraId="304E6B5F" w14:textId="58E55173" w:rsidR="00CF4015" w:rsidRPr="00810662" w:rsidRDefault="00CF4015" w:rsidP="00CF4015">
            <w:pPr>
              <w:tabs>
                <w:tab w:val="left" w:pos="0"/>
                <w:tab w:val="left" w:pos="630"/>
              </w:tabs>
              <w:rPr>
                <w:rFonts w:ascii="Arial" w:hAnsi="Arial" w:cs="Arial"/>
                <w:iCs/>
                <w:lang w:val="en-GB"/>
              </w:rPr>
            </w:pPr>
            <w:r w:rsidRPr="00810662">
              <w:rPr>
                <w:rFonts w:ascii="Arial" w:hAnsi="Arial" w:cs="Arial"/>
                <w:iCs/>
                <w:lang w:val="en-GB"/>
              </w:rPr>
              <w:t>Buyer's representative</w:t>
            </w:r>
          </w:p>
          <w:p w14:paraId="4B79D5E1" w14:textId="77777777" w:rsidR="00CF4015" w:rsidRPr="00810662" w:rsidRDefault="00CF4015" w:rsidP="00CF4015">
            <w:pPr>
              <w:tabs>
                <w:tab w:val="left" w:pos="0"/>
                <w:tab w:val="left" w:pos="630"/>
              </w:tabs>
              <w:rPr>
                <w:rFonts w:ascii="Arial" w:hAnsi="Arial" w:cs="Arial"/>
                <w:lang w:val="en-GB"/>
              </w:rPr>
            </w:pPr>
          </w:p>
          <w:p w14:paraId="3722FB33" w14:textId="77777777" w:rsidR="00133851" w:rsidRDefault="00133851">
            <w:pPr>
              <w:tabs>
                <w:tab w:val="left" w:pos="0"/>
                <w:tab w:val="left" w:pos="630"/>
              </w:tabs>
              <w:rPr>
                <w:rFonts w:ascii="Arial" w:hAnsi="Arial" w:cs="Arial"/>
                <w:color w:val="000000"/>
                <w:lang w:val="en-GB"/>
              </w:rPr>
            </w:pPr>
            <w:r w:rsidRPr="00133851">
              <w:rPr>
                <w:rFonts w:ascii="Arial" w:hAnsi="Arial" w:cs="Arial"/>
                <w:color w:val="000000"/>
                <w:lang w:val="en-GB"/>
              </w:rPr>
              <w:t>Temporarily performing the functions of the head of the Communications Department, head of the Customer Experience Management Department</w:t>
            </w:r>
          </w:p>
          <w:p w14:paraId="0221C47E" w14:textId="77777777" w:rsidR="008961C9" w:rsidRPr="00810662" w:rsidRDefault="008961C9">
            <w:pPr>
              <w:pStyle w:val="BodyTextIndent"/>
              <w:spacing w:after="60"/>
              <w:ind w:firstLine="0"/>
              <w:rPr>
                <w:rFonts w:ascii="Arial" w:hAnsi="Arial" w:cs="Arial"/>
                <w:iCs/>
                <w:sz w:val="20"/>
                <w:lang w:val="en-GB"/>
              </w:rPr>
            </w:pPr>
            <w:r w:rsidRPr="00810662">
              <w:rPr>
                <w:rFonts w:ascii="Arial" w:hAnsi="Arial" w:cs="Arial"/>
                <w:iCs/>
                <w:sz w:val="20"/>
                <w:lang w:val="en-GB"/>
              </w:rPr>
              <w:t xml:space="preserve">       </w:t>
            </w:r>
          </w:p>
          <w:p w14:paraId="506B600E" w14:textId="77777777" w:rsidR="008961C9" w:rsidRDefault="008961C9" w:rsidP="00F20499">
            <w:pPr>
              <w:pStyle w:val="BodyTextIndent"/>
              <w:spacing w:after="60"/>
              <w:ind w:firstLine="426"/>
              <w:rPr>
                <w:rFonts w:ascii="Arial" w:hAnsi="Arial" w:cs="Arial"/>
                <w:sz w:val="20"/>
                <w:lang w:val="en-GB"/>
              </w:rPr>
            </w:pPr>
            <w:r w:rsidRPr="00810662">
              <w:rPr>
                <w:rFonts w:ascii="Arial" w:hAnsi="Arial" w:cs="Arial"/>
                <w:sz w:val="20"/>
                <w:lang w:val="en-GB"/>
              </w:rPr>
              <w:t xml:space="preserve">    </w:t>
            </w:r>
          </w:p>
          <w:p w14:paraId="31E0DDF6" w14:textId="77777777" w:rsidR="009156DE" w:rsidRDefault="009156DE" w:rsidP="00F20499">
            <w:pPr>
              <w:pStyle w:val="BodyTextIndent"/>
              <w:spacing w:after="60"/>
              <w:ind w:firstLine="426"/>
              <w:rPr>
                <w:rFonts w:ascii="Arial" w:hAnsi="Arial" w:cs="Arial"/>
                <w:sz w:val="20"/>
                <w:lang w:val="en-GB"/>
              </w:rPr>
            </w:pPr>
          </w:p>
          <w:p w14:paraId="6A0DE511" w14:textId="77777777" w:rsidR="009156DE" w:rsidRDefault="009156DE" w:rsidP="00F20499">
            <w:pPr>
              <w:pStyle w:val="BodyTextIndent"/>
              <w:spacing w:after="60"/>
              <w:ind w:firstLine="426"/>
              <w:rPr>
                <w:rFonts w:ascii="Arial" w:hAnsi="Arial" w:cs="Arial"/>
                <w:sz w:val="20"/>
                <w:lang w:val="en-GB"/>
              </w:rPr>
            </w:pPr>
          </w:p>
          <w:p w14:paraId="7CBC0439" w14:textId="1B3C5592" w:rsidR="009156DE" w:rsidRPr="00F20499" w:rsidRDefault="009156DE" w:rsidP="00F20499">
            <w:pPr>
              <w:pStyle w:val="BodyTextIndent"/>
              <w:spacing w:after="60"/>
              <w:ind w:firstLine="426"/>
              <w:rPr>
                <w:rFonts w:ascii="Arial" w:hAnsi="Arial" w:cs="Arial"/>
                <w:sz w:val="20"/>
                <w:lang w:val="en-GB"/>
              </w:rPr>
            </w:pPr>
          </w:p>
        </w:tc>
      </w:tr>
    </w:tbl>
    <w:p w14:paraId="5C60216E" w14:textId="77777777" w:rsidR="008961C9" w:rsidRPr="00810662" w:rsidRDefault="008961C9" w:rsidP="008961C9">
      <w:pPr>
        <w:rPr>
          <w:rFonts w:ascii="Arial" w:hAnsi="Arial" w:cs="Arial"/>
          <w:lang w:val="en-GB"/>
        </w:rPr>
      </w:pPr>
    </w:p>
    <w:p w14:paraId="4E35F528" w14:textId="55720E9D" w:rsidR="002B323E" w:rsidRPr="00810662" w:rsidRDefault="002B323E" w:rsidP="002B32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Arial" w:hAnsi="Arial" w:cs="Arial"/>
          <w:bCs/>
          <w:color w:val="000000"/>
          <w:lang w:val="en-GB" w:eastAsia="x-none"/>
        </w:rPr>
      </w:pPr>
      <w:r w:rsidRPr="00810662">
        <w:rPr>
          <w:rFonts w:ascii="Arial" w:hAnsi="Arial" w:cs="Arial"/>
          <w:bCs/>
          <w:color w:val="000000"/>
          <w:lang w:val="en-GB"/>
        </w:rPr>
        <w:lastRenderedPageBreak/>
        <w:t>Annex to the Contract No. 5</w:t>
      </w:r>
    </w:p>
    <w:p w14:paraId="7A93E977" w14:textId="77777777" w:rsidR="008961C9" w:rsidRPr="00810662" w:rsidRDefault="008961C9" w:rsidP="008961C9">
      <w:pPr>
        <w:rPr>
          <w:rFonts w:ascii="Arial" w:hAnsi="Arial" w:cs="Arial"/>
          <w:lang w:val="en-GB"/>
        </w:rPr>
      </w:pPr>
    </w:p>
    <w:p w14:paraId="0BB39311" w14:textId="77777777" w:rsidR="002B323E" w:rsidRPr="00810662" w:rsidRDefault="002B323E" w:rsidP="002B323E">
      <w:pPr>
        <w:jc w:val="center"/>
        <w:rPr>
          <w:rFonts w:ascii="Arial" w:hAnsi="Arial" w:cs="Arial"/>
          <w:b/>
          <w:bCs/>
          <w:lang w:val="en-GB"/>
        </w:rPr>
      </w:pPr>
    </w:p>
    <w:p w14:paraId="224D34D4" w14:textId="77777777" w:rsidR="002B323E" w:rsidRPr="00810662" w:rsidRDefault="002B323E" w:rsidP="002B323E">
      <w:pPr>
        <w:jc w:val="center"/>
        <w:rPr>
          <w:rFonts w:ascii="Arial" w:hAnsi="Arial" w:cs="Arial"/>
          <w:b/>
          <w:bCs/>
          <w:lang w:val="en-GB"/>
        </w:rPr>
      </w:pPr>
    </w:p>
    <w:p w14:paraId="076D8C65" w14:textId="77777777" w:rsidR="009A1223" w:rsidRPr="0028006F" w:rsidRDefault="009A1223" w:rsidP="009A1223">
      <w:pPr>
        <w:pStyle w:val="Heading1"/>
        <w:tabs>
          <w:tab w:val="left" w:pos="709"/>
        </w:tabs>
        <w:jc w:val="right"/>
        <w:rPr>
          <w:rFonts w:ascii="Arial" w:hAnsi="Arial" w:cs="Arial"/>
          <w:b/>
          <w:bCs/>
          <w:sz w:val="20"/>
        </w:rPr>
      </w:pPr>
    </w:p>
    <w:p w14:paraId="10AFB59E" w14:textId="77777777" w:rsidR="009A1223" w:rsidRPr="00317DCB" w:rsidRDefault="009A1223" w:rsidP="009A1223"/>
    <w:p w14:paraId="3FD72758" w14:textId="77777777" w:rsidR="009A1223" w:rsidRPr="00D13120" w:rsidRDefault="009A1223" w:rsidP="009A1223">
      <w:pPr>
        <w:pStyle w:val="BodyTextIndent"/>
        <w:spacing w:after="60"/>
        <w:ind w:firstLine="0"/>
        <w:jc w:val="right"/>
        <w:rPr>
          <w:rFonts w:ascii="Arial" w:hAnsi="Arial" w:cs="Arial"/>
          <w:sz w:val="20"/>
        </w:rPr>
      </w:pPr>
    </w:p>
    <w:p w14:paraId="3C0D369B" w14:textId="77777777" w:rsidR="009A1223" w:rsidRPr="00D13120" w:rsidRDefault="009A1223" w:rsidP="009A1223">
      <w:pPr>
        <w:spacing w:line="259" w:lineRule="auto"/>
        <w:jc w:val="center"/>
        <w:rPr>
          <w:rFonts w:ascii="Arial" w:eastAsia="Calibri" w:hAnsi="Arial" w:cs="Arial"/>
          <w:b/>
          <w:bCs/>
        </w:rPr>
      </w:pPr>
      <w:r>
        <w:rPr>
          <w:rFonts w:ascii="Arial" w:hAnsi="Arial"/>
          <w:b/>
          <w:bCs/>
        </w:rPr>
        <w:t>DATA PROCESSING AGREEMENT</w:t>
      </w:r>
    </w:p>
    <w:p w14:paraId="61F4B7C4" w14:textId="77777777" w:rsidR="009A1223" w:rsidRPr="00D13120" w:rsidRDefault="009A1223" w:rsidP="009A1223">
      <w:pPr>
        <w:spacing w:line="259" w:lineRule="auto"/>
        <w:jc w:val="center"/>
        <w:rPr>
          <w:rFonts w:ascii="Arial" w:eastAsia="Calibri" w:hAnsi="Arial" w:cs="Arial"/>
          <w:b/>
          <w:bCs/>
        </w:rPr>
      </w:pPr>
    </w:p>
    <w:p w14:paraId="043AC3C8" w14:textId="77777777" w:rsidR="009A1223" w:rsidRPr="00D13120" w:rsidRDefault="009A1223" w:rsidP="009A1223">
      <w:pPr>
        <w:spacing w:line="259" w:lineRule="auto"/>
        <w:rPr>
          <w:rFonts w:ascii="Arial" w:eastAsia="Calibri" w:hAnsi="Arial" w:cs="Arial"/>
        </w:rPr>
      </w:pPr>
    </w:p>
    <w:p w14:paraId="5D758082" w14:textId="7D5BB38D" w:rsidR="009A1223" w:rsidRPr="009A1223" w:rsidRDefault="009A1223" w:rsidP="009A1223">
      <w:pPr>
        <w:spacing w:line="259" w:lineRule="auto"/>
        <w:jc w:val="both"/>
        <w:rPr>
          <w:rFonts w:ascii="Arial" w:eastAsia="Calibri" w:hAnsi="Arial" w:cs="Arial"/>
          <w:lang w:val="en-US"/>
        </w:rPr>
      </w:pPr>
      <w:r w:rsidRPr="009A1223">
        <w:rPr>
          <w:rFonts w:ascii="Arial" w:hAnsi="Arial"/>
          <w:lang w:val="en-US"/>
        </w:rPr>
        <w:t xml:space="preserve">The public limited liability company Lietuvos paštas legal entity code 121215587, having its registered office at J. </w:t>
      </w:r>
      <w:proofErr w:type="spellStart"/>
      <w:r w:rsidRPr="009A1223">
        <w:rPr>
          <w:rFonts w:ascii="Arial" w:hAnsi="Arial"/>
          <w:lang w:val="en-US"/>
        </w:rPr>
        <w:t>Balčikonio</w:t>
      </w:r>
      <w:proofErr w:type="spellEnd"/>
      <w:r w:rsidRPr="009A1223">
        <w:rPr>
          <w:rFonts w:ascii="Arial" w:hAnsi="Arial"/>
          <w:lang w:val="en-US"/>
        </w:rPr>
        <w:t xml:space="preserve"> str. 3, 03500 Vilnius, Lithuania, r</w:t>
      </w:r>
      <w:r w:rsidRPr="009A1223">
        <w:rPr>
          <w:rFonts w:ascii="Arial" w:hAnsi="Arial" w:cs="Arial"/>
          <w:shd w:val="clear" w:color="auto" w:fill="FFFFFF"/>
          <w:lang w:val="en-US"/>
        </w:rPr>
        <w:t>epresented by, the head of the Customer Experience Management Department, who is temporarily performing the functions of the head of the Communications Department</w:t>
      </w:r>
      <w:r w:rsidRPr="009A1223">
        <w:rPr>
          <w:rFonts w:ascii="Arial" w:hAnsi="Arial"/>
          <w:i/>
          <w:shd w:val="clear" w:color="auto" w:fill="D9D9D9" w:themeFill="background1" w:themeFillShade="D9"/>
          <w:lang w:val="en-US"/>
        </w:rPr>
        <w:t xml:space="preserve">, </w:t>
      </w:r>
      <w:r w:rsidRPr="009A1223">
        <w:rPr>
          <w:rFonts w:ascii="Arial" w:hAnsi="Arial" w:cs="Arial"/>
          <w:shd w:val="clear" w:color="auto" w:fill="FFFFFF"/>
          <w:lang w:val="en-US"/>
        </w:rPr>
        <w:t>with the order No. T1/21 of 22 June 2023 of the Director General  of the Joint Stock Company Lietuvos paštas, and acting under the Articles of Association of the Company</w:t>
      </w:r>
      <w:r w:rsidRPr="009A1223">
        <w:rPr>
          <w:rFonts w:ascii="Arial" w:hAnsi="Arial"/>
          <w:i/>
          <w:shd w:val="clear" w:color="auto" w:fill="D9D9D9" w:themeFill="background1" w:themeFillShade="D9"/>
          <w:lang w:val="en-US"/>
        </w:rPr>
        <w:t>,</w:t>
      </w:r>
      <w:r w:rsidRPr="009A1223">
        <w:rPr>
          <w:rFonts w:ascii="Arial" w:hAnsi="Arial"/>
          <w:lang w:val="en-US"/>
        </w:rPr>
        <w:t xml:space="preserve"> (hereinafter - </w:t>
      </w:r>
      <w:r w:rsidRPr="009A1223">
        <w:rPr>
          <w:rFonts w:ascii="Arial" w:hAnsi="Arial"/>
          <w:b/>
          <w:lang w:val="en-US"/>
        </w:rPr>
        <w:t>the Controller</w:t>
      </w:r>
      <w:r w:rsidRPr="009A1223">
        <w:rPr>
          <w:rFonts w:ascii="Arial" w:hAnsi="Arial"/>
          <w:lang w:val="en-US"/>
        </w:rPr>
        <w:t xml:space="preserve">) and </w:t>
      </w:r>
      <w:r w:rsidRPr="009A1223">
        <w:rPr>
          <w:rFonts w:ascii="Arial" w:hAnsi="Arial" w:cs="Arial"/>
          <w:shd w:val="clear" w:color="auto" w:fill="FFFFFF"/>
          <w:lang w:val="en-US"/>
        </w:rPr>
        <w:t>MailerLite Limited, legal entity code 689826, with registered office at 38 Mount Street Upper, Dublin 2,D02   PR89,   Ireland</w:t>
      </w:r>
      <w:r w:rsidRPr="009A1223">
        <w:rPr>
          <w:rFonts w:ascii="Arial" w:hAnsi="Arial"/>
          <w:i/>
          <w:shd w:val="clear" w:color="auto" w:fill="D9D9D9" w:themeFill="background1" w:themeFillShade="D9"/>
          <w:lang w:val="en-US"/>
        </w:rPr>
        <w:t>,</w:t>
      </w:r>
      <w:r w:rsidRPr="009A1223">
        <w:rPr>
          <w:rFonts w:ascii="Arial" w:hAnsi="Arial"/>
          <w:lang w:val="en-US"/>
        </w:rPr>
        <w:t xml:space="preserve"> represented by </w:t>
      </w:r>
      <w:r w:rsidRPr="009A1223">
        <w:rPr>
          <w:rFonts w:ascii="Arial" w:hAnsi="Arial" w:cs="Arial"/>
          <w:shd w:val="clear" w:color="auto" w:fill="FFFFFF"/>
          <w:lang w:val="en-US"/>
        </w:rPr>
        <w:t>an   authorized representative with legal authority via a power of attorney dated on 31st of August 2023 from the director</w:t>
      </w:r>
      <w:r w:rsidRPr="009A1223">
        <w:rPr>
          <w:rFonts w:ascii="Arial" w:hAnsi="Arial"/>
          <w:i/>
          <w:shd w:val="clear" w:color="auto" w:fill="D9D9D9" w:themeFill="background1" w:themeFillShade="D9"/>
          <w:lang w:val="en-US"/>
        </w:rPr>
        <w:t>,</w:t>
      </w:r>
      <w:r w:rsidRPr="009A1223">
        <w:rPr>
          <w:rFonts w:ascii="Arial" w:hAnsi="Arial"/>
          <w:lang w:val="en-US"/>
        </w:rPr>
        <w:t xml:space="preserve"> (hereinafter - </w:t>
      </w:r>
      <w:r w:rsidRPr="009A1223">
        <w:rPr>
          <w:rFonts w:ascii="Arial" w:hAnsi="Arial"/>
          <w:b/>
          <w:lang w:val="en-US"/>
        </w:rPr>
        <w:t>the Processor</w:t>
      </w:r>
      <w:r w:rsidRPr="009A1223">
        <w:rPr>
          <w:rFonts w:ascii="Arial" w:hAnsi="Arial"/>
          <w:lang w:val="en-US"/>
        </w:rPr>
        <w:t xml:space="preserve">) have entered into the following agreement on the processing of personal data (hereinafter - the </w:t>
      </w:r>
      <w:r w:rsidRPr="009A1223">
        <w:rPr>
          <w:rFonts w:ascii="Arial" w:hAnsi="Arial"/>
          <w:b/>
          <w:bCs/>
          <w:lang w:val="en-US"/>
        </w:rPr>
        <w:t>Agreement</w:t>
      </w:r>
      <w:r w:rsidRPr="009A1223">
        <w:rPr>
          <w:rFonts w:ascii="Arial" w:hAnsi="Arial"/>
          <w:lang w:val="en-US"/>
        </w:rPr>
        <w:t>). The Controller and the Processor are collectively referred to in the Agreement as the "Parties" and each may be referred to individually as a "Party".</w:t>
      </w:r>
    </w:p>
    <w:p w14:paraId="7FCFE58C" w14:textId="77777777" w:rsidR="009A1223" w:rsidRPr="009A1223" w:rsidRDefault="009A1223" w:rsidP="009A1223">
      <w:pPr>
        <w:spacing w:line="259" w:lineRule="auto"/>
        <w:jc w:val="both"/>
        <w:rPr>
          <w:rFonts w:ascii="Arial" w:eastAsia="Calibri" w:hAnsi="Arial" w:cs="Arial"/>
          <w:lang w:val="en-US"/>
        </w:rPr>
      </w:pPr>
    </w:p>
    <w:p w14:paraId="65A62265" w14:textId="77777777" w:rsidR="009A1223" w:rsidRPr="009A1223" w:rsidRDefault="009A1223" w:rsidP="009A1223">
      <w:pPr>
        <w:spacing w:line="259" w:lineRule="auto"/>
        <w:jc w:val="both"/>
        <w:rPr>
          <w:rFonts w:ascii="Arial" w:eastAsia="Calibri" w:hAnsi="Arial" w:cs="Arial"/>
          <w:lang w:val="en-US"/>
        </w:rPr>
      </w:pPr>
      <w:r w:rsidRPr="009A1223">
        <w:rPr>
          <w:rFonts w:ascii="Arial" w:hAnsi="Arial"/>
          <w:lang w:val="en-US"/>
        </w:rPr>
        <w:t xml:space="preserve">The Agreement governs the personal data processing relationship for the provision of </w:t>
      </w:r>
      <w:proofErr w:type="spellStart"/>
      <w:r w:rsidRPr="009A1223">
        <w:rPr>
          <w:rFonts w:ascii="Arial" w:hAnsi="Arial" w:cs="Arial"/>
          <w:shd w:val="clear" w:color="auto" w:fill="FFFFFF"/>
          <w:lang w:val="en-US"/>
        </w:rPr>
        <w:t>of</w:t>
      </w:r>
      <w:proofErr w:type="spellEnd"/>
      <w:r w:rsidRPr="009A1223">
        <w:rPr>
          <w:rFonts w:ascii="Arial" w:hAnsi="Arial" w:cs="Arial"/>
          <w:shd w:val="clear" w:color="auto" w:fill="FFFFFF"/>
          <w:lang w:val="en-US"/>
        </w:rPr>
        <w:t xml:space="preserve"> email system services</w:t>
      </w:r>
      <w:r w:rsidRPr="009A1223">
        <w:rPr>
          <w:rFonts w:ascii="Arial" w:hAnsi="Arial"/>
          <w:i/>
          <w:shd w:val="clear" w:color="auto" w:fill="D9D9D9" w:themeFill="background1" w:themeFillShade="D9"/>
          <w:lang w:val="en-US"/>
        </w:rPr>
        <w:t>.</w:t>
      </w:r>
      <w:r w:rsidRPr="009A1223">
        <w:rPr>
          <w:rFonts w:ascii="Arial" w:hAnsi="Arial"/>
          <w:lang w:val="en-US"/>
        </w:rPr>
        <w:t xml:space="preserve"> </w:t>
      </w:r>
      <w:r w:rsidRPr="009A1223">
        <w:rPr>
          <w:rFonts w:ascii="Arial" w:hAnsi="Arial"/>
          <w:i/>
          <w:shd w:val="clear" w:color="auto" w:fill="D9D9D9" w:themeFill="background1" w:themeFillShade="D9"/>
          <w:lang w:val="en-US"/>
        </w:rPr>
        <w:t xml:space="preserve">(hereinafter - the </w:t>
      </w:r>
      <w:r w:rsidRPr="009A1223">
        <w:rPr>
          <w:rFonts w:ascii="Arial" w:hAnsi="Arial"/>
          <w:b/>
          <w:bCs/>
          <w:i/>
          <w:shd w:val="clear" w:color="auto" w:fill="D9D9D9" w:themeFill="background1" w:themeFillShade="D9"/>
          <w:lang w:val="en-US"/>
        </w:rPr>
        <w:t>Main Agreement</w:t>
      </w:r>
      <w:r w:rsidRPr="009A1223">
        <w:rPr>
          <w:rFonts w:ascii="Arial" w:hAnsi="Arial"/>
          <w:i/>
          <w:shd w:val="clear" w:color="auto" w:fill="D9D9D9" w:themeFill="background1" w:themeFillShade="D9"/>
          <w:lang w:val="en-US"/>
        </w:rPr>
        <w:t>)</w:t>
      </w:r>
    </w:p>
    <w:p w14:paraId="31826452" w14:textId="77777777" w:rsidR="009A1223" w:rsidRPr="009A1223" w:rsidRDefault="009A1223" w:rsidP="009A1223">
      <w:pPr>
        <w:spacing w:line="259" w:lineRule="auto"/>
        <w:jc w:val="both"/>
        <w:rPr>
          <w:rFonts w:ascii="Arial" w:eastAsia="Calibri" w:hAnsi="Arial" w:cs="Arial"/>
          <w:lang w:val="en-US"/>
        </w:rPr>
      </w:pPr>
    </w:p>
    <w:p w14:paraId="724F5948" w14:textId="77777777" w:rsidR="009A1223" w:rsidRPr="009A1223" w:rsidRDefault="009A1223" w:rsidP="009A1223">
      <w:pPr>
        <w:spacing w:line="259" w:lineRule="auto"/>
        <w:jc w:val="both"/>
        <w:rPr>
          <w:rFonts w:ascii="Arial" w:eastAsia="Calibri" w:hAnsi="Arial" w:cs="Arial"/>
          <w:lang w:val="en-US"/>
        </w:rPr>
      </w:pPr>
      <w:r w:rsidRPr="009A1223">
        <w:rPr>
          <w:rFonts w:ascii="Arial" w:hAnsi="Arial"/>
          <w:lang w:val="en-US"/>
        </w:rPr>
        <w:t xml:space="preserve">In implementing the Agreement, the Parties shall be guided by the General Data Protection Regulation (EU) 2016/679 (hereinafter - </w:t>
      </w:r>
      <w:r w:rsidRPr="009A1223">
        <w:rPr>
          <w:rFonts w:ascii="Arial" w:hAnsi="Arial"/>
          <w:b/>
          <w:bCs/>
          <w:lang w:val="en-US"/>
        </w:rPr>
        <w:t>GDPR</w:t>
      </w:r>
      <w:r w:rsidRPr="009A1223">
        <w:rPr>
          <w:rFonts w:ascii="Arial" w:hAnsi="Arial"/>
          <w:lang w:val="en-US"/>
        </w:rPr>
        <w:t xml:space="preserve">), the Law on Legal Protection of Personal Data of the Republic of Lithuania, and other legal acts regulating the processing of personal data (hereinafter - </w:t>
      </w:r>
      <w:bookmarkStart w:id="16" w:name="_Hlk143590505"/>
      <w:r w:rsidRPr="009A1223">
        <w:rPr>
          <w:rFonts w:ascii="Arial" w:hAnsi="Arial"/>
          <w:b/>
          <w:bCs/>
          <w:lang w:val="en-US"/>
        </w:rPr>
        <w:t>the Personal Data Protection Laws</w:t>
      </w:r>
      <w:bookmarkEnd w:id="16"/>
      <w:r w:rsidRPr="009A1223">
        <w:rPr>
          <w:rFonts w:ascii="Arial" w:hAnsi="Arial"/>
          <w:lang w:val="en-US"/>
        </w:rPr>
        <w:t>).</w:t>
      </w:r>
    </w:p>
    <w:p w14:paraId="69210189" w14:textId="77777777" w:rsidR="009A1223" w:rsidRPr="009A1223" w:rsidRDefault="009A1223" w:rsidP="009A1223">
      <w:pPr>
        <w:spacing w:line="259" w:lineRule="auto"/>
        <w:jc w:val="both"/>
        <w:rPr>
          <w:rFonts w:ascii="Arial" w:eastAsia="Calibri" w:hAnsi="Arial" w:cs="Arial"/>
          <w:lang w:val="en-US"/>
        </w:rPr>
      </w:pPr>
    </w:p>
    <w:p w14:paraId="3244D1A4" w14:textId="77777777" w:rsidR="009A1223" w:rsidRPr="009A1223" w:rsidRDefault="009A1223" w:rsidP="009A1223">
      <w:pPr>
        <w:spacing w:line="259" w:lineRule="auto"/>
        <w:jc w:val="both"/>
        <w:rPr>
          <w:rFonts w:ascii="Arial" w:eastAsia="Calibri" w:hAnsi="Arial" w:cs="Arial"/>
          <w:lang w:val="en-US"/>
        </w:rPr>
      </w:pPr>
      <w:r w:rsidRPr="009A1223">
        <w:rPr>
          <w:rFonts w:ascii="Arial" w:hAnsi="Arial"/>
          <w:lang w:val="en-US"/>
        </w:rPr>
        <w:t xml:space="preserve">Capitalized terms used in this Agreement shall have the meaning ascribed to them in this Agreement. Other terms used in the Agreement shall have the same meaning as defined in the Personal Data Protection Laws. </w:t>
      </w:r>
    </w:p>
    <w:p w14:paraId="152B577F" w14:textId="77777777" w:rsidR="009A1223" w:rsidRPr="009A1223" w:rsidRDefault="009A1223" w:rsidP="009A1223">
      <w:pPr>
        <w:spacing w:line="259" w:lineRule="auto"/>
        <w:jc w:val="both"/>
        <w:rPr>
          <w:rFonts w:ascii="Arial" w:eastAsia="Calibri" w:hAnsi="Arial" w:cs="Arial"/>
          <w:lang w:val="en-US"/>
        </w:rPr>
      </w:pPr>
    </w:p>
    <w:p w14:paraId="3AC87196" w14:textId="77777777" w:rsidR="009A1223" w:rsidRPr="009A1223" w:rsidRDefault="009A1223" w:rsidP="009A1223">
      <w:pPr>
        <w:spacing w:line="259" w:lineRule="auto"/>
        <w:jc w:val="center"/>
        <w:rPr>
          <w:rFonts w:ascii="Arial" w:eastAsia="Calibri" w:hAnsi="Arial" w:cs="Arial"/>
          <w:b/>
          <w:bCs/>
          <w:lang w:val="en-US"/>
        </w:rPr>
      </w:pPr>
      <w:r w:rsidRPr="009A1223">
        <w:rPr>
          <w:rFonts w:ascii="Arial" w:hAnsi="Arial"/>
          <w:b/>
          <w:bCs/>
          <w:lang w:val="en-US"/>
        </w:rPr>
        <w:t>I.  Basis, purpose and scope of processing of personal data</w:t>
      </w:r>
    </w:p>
    <w:p w14:paraId="36BA6827" w14:textId="77777777" w:rsidR="009A1223" w:rsidRPr="009A1223" w:rsidRDefault="009A1223" w:rsidP="009A1223">
      <w:pPr>
        <w:spacing w:line="259" w:lineRule="auto"/>
        <w:jc w:val="center"/>
        <w:rPr>
          <w:rFonts w:ascii="Arial" w:eastAsia="Calibri" w:hAnsi="Arial" w:cs="Arial"/>
          <w:b/>
          <w:bCs/>
          <w:lang w:val="en-US"/>
        </w:rPr>
      </w:pPr>
    </w:p>
    <w:p w14:paraId="283A5FC9" w14:textId="77777777" w:rsidR="009A1223" w:rsidRPr="009A1223" w:rsidRDefault="009A1223" w:rsidP="009A1223">
      <w:pPr>
        <w:numPr>
          <w:ilvl w:val="0"/>
          <w:numId w:val="33"/>
        </w:numPr>
        <w:tabs>
          <w:tab w:val="left" w:pos="567"/>
        </w:tabs>
        <w:spacing w:after="160" w:line="259" w:lineRule="auto"/>
        <w:ind w:left="0" w:firstLine="0"/>
        <w:contextualSpacing/>
        <w:jc w:val="both"/>
        <w:rPr>
          <w:rFonts w:ascii="Arial" w:eastAsia="Calibri" w:hAnsi="Arial" w:cs="Arial"/>
          <w:lang w:val="en-US"/>
        </w:rPr>
      </w:pPr>
      <w:r w:rsidRPr="009A1223">
        <w:rPr>
          <w:rFonts w:ascii="Arial" w:hAnsi="Arial"/>
          <w:lang w:val="en-US"/>
        </w:rPr>
        <w:t xml:space="preserve">The basis, purpose and scope of the processing of personal data by the Processor are set out in this Agreement. </w:t>
      </w:r>
    </w:p>
    <w:p w14:paraId="62795DA9" w14:textId="77777777" w:rsidR="009A1223" w:rsidRPr="009A1223" w:rsidRDefault="009A1223" w:rsidP="009A1223">
      <w:pPr>
        <w:numPr>
          <w:ilvl w:val="0"/>
          <w:numId w:val="33"/>
        </w:numPr>
        <w:tabs>
          <w:tab w:val="left" w:pos="567"/>
        </w:tabs>
        <w:spacing w:after="160" w:line="259" w:lineRule="auto"/>
        <w:ind w:left="0" w:firstLine="0"/>
        <w:contextualSpacing/>
        <w:jc w:val="both"/>
        <w:rPr>
          <w:rFonts w:ascii="Arial" w:eastAsia="Calibri" w:hAnsi="Arial" w:cs="Arial"/>
          <w:lang w:val="en-US"/>
        </w:rPr>
      </w:pPr>
      <w:r w:rsidRPr="009A1223">
        <w:rPr>
          <w:rFonts w:ascii="Arial" w:hAnsi="Arial"/>
          <w:lang w:val="en-US"/>
        </w:rPr>
        <w:t>Personal data is processed on the basis of the performance of the Main Agreement in order to ensure the proper performance of the Processor's obligations under the Main Agreement and compliance with the requirements of the Personal Data Protection Laws.</w:t>
      </w:r>
    </w:p>
    <w:p w14:paraId="650B0CB6" w14:textId="77777777" w:rsidR="009A1223" w:rsidRPr="009A1223" w:rsidRDefault="009A1223" w:rsidP="009A1223">
      <w:pPr>
        <w:numPr>
          <w:ilvl w:val="0"/>
          <w:numId w:val="33"/>
        </w:numPr>
        <w:tabs>
          <w:tab w:val="left" w:pos="567"/>
        </w:tabs>
        <w:spacing w:after="160" w:line="259" w:lineRule="auto"/>
        <w:ind w:left="0" w:firstLine="0"/>
        <w:contextualSpacing/>
        <w:jc w:val="both"/>
        <w:rPr>
          <w:rFonts w:ascii="Arial" w:eastAsia="Calibri" w:hAnsi="Arial" w:cs="Arial"/>
          <w:lang w:val="en-US"/>
        </w:rPr>
      </w:pPr>
      <w:r w:rsidRPr="009A1223">
        <w:rPr>
          <w:rFonts w:ascii="Arial" w:hAnsi="Arial"/>
          <w:lang w:val="en-US"/>
        </w:rPr>
        <w:t>The Parties agree that this Agreement constitutes a documented processing instruction from the Controller. The Parties agree that during the term of the Agreement and in case of processing personal data after its termination, the Controller may provide additional instructions. If the Processor does not have instructions on how to process the personal data in a particular situation, or if, in the opinion of the Processor, the instructions provided by the Controller are in breach of the Personal Data Protection Laws, or are unclear, the Processor shall immediately inform the Controller in writing of this.</w:t>
      </w:r>
    </w:p>
    <w:p w14:paraId="73F386AB" w14:textId="77777777" w:rsidR="009A1223" w:rsidRPr="009A1223" w:rsidRDefault="009A1223" w:rsidP="009A1223">
      <w:pPr>
        <w:tabs>
          <w:tab w:val="left" w:pos="567"/>
        </w:tabs>
        <w:spacing w:line="259" w:lineRule="auto"/>
        <w:contextualSpacing/>
        <w:jc w:val="both"/>
        <w:rPr>
          <w:rFonts w:ascii="Arial" w:eastAsia="Calibri" w:hAnsi="Arial" w:cs="Arial"/>
          <w:lang w:val="en-US"/>
        </w:rPr>
      </w:pPr>
      <w:r w:rsidRPr="009A1223">
        <w:rPr>
          <w:rFonts w:ascii="Arial" w:hAnsi="Arial"/>
          <w:lang w:val="en-US"/>
        </w:rPr>
        <w:t xml:space="preserve"> </w:t>
      </w:r>
    </w:p>
    <w:p w14:paraId="6082452E" w14:textId="77777777" w:rsidR="009A1223" w:rsidRPr="009A1223" w:rsidRDefault="009A1223" w:rsidP="009A1223">
      <w:pPr>
        <w:spacing w:line="259" w:lineRule="auto"/>
        <w:jc w:val="center"/>
        <w:rPr>
          <w:rFonts w:ascii="Arial" w:eastAsia="Calibri" w:hAnsi="Arial" w:cs="Arial"/>
          <w:b/>
          <w:bCs/>
          <w:lang w:val="en-US"/>
        </w:rPr>
      </w:pPr>
      <w:r w:rsidRPr="009A1223">
        <w:rPr>
          <w:rFonts w:ascii="Arial" w:hAnsi="Arial"/>
          <w:b/>
          <w:bCs/>
          <w:lang w:val="en-US"/>
        </w:rPr>
        <w:t>II. Instructions from the Controller regarding the processing of personal data and the Processor's obligations</w:t>
      </w:r>
    </w:p>
    <w:p w14:paraId="00A4E7AE" w14:textId="77777777" w:rsidR="009A1223" w:rsidRPr="009A1223" w:rsidRDefault="009A1223" w:rsidP="009A1223">
      <w:pPr>
        <w:spacing w:line="259" w:lineRule="auto"/>
        <w:jc w:val="center"/>
        <w:rPr>
          <w:rFonts w:ascii="Arial" w:eastAsia="Calibri" w:hAnsi="Arial" w:cs="Arial"/>
          <w:b/>
          <w:bCs/>
          <w:lang w:val="en-US"/>
        </w:rPr>
      </w:pPr>
    </w:p>
    <w:p w14:paraId="5158BC40" w14:textId="77777777" w:rsidR="009A1223" w:rsidRPr="009A1223" w:rsidRDefault="009A1223" w:rsidP="009A1223">
      <w:pPr>
        <w:spacing w:line="259" w:lineRule="auto"/>
        <w:rPr>
          <w:rFonts w:ascii="Arial" w:eastAsia="Calibri" w:hAnsi="Arial" w:cs="Arial"/>
          <w:b/>
          <w:bCs/>
          <w:lang w:val="en-US"/>
        </w:rPr>
      </w:pPr>
      <w:r w:rsidRPr="009A1223">
        <w:rPr>
          <w:rFonts w:ascii="Arial" w:hAnsi="Arial"/>
          <w:b/>
          <w:bCs/>
          <w:lang w:val="en-US"/>
        </w:rPr>
        <w:t>General obligations of the Processor regarding the processing of personal data</w:t>
      </w:r>
    </w:p>
    <w:p w14:paraId="543ACC60" w14:textId="77777777" w:rsidR="009A1223" w:rsidRPr="009A1223" w:rsidRDefault="009A1223" w:rsidP="009A1223">
      <w:pPr>
        <w:numPr>
          <w:ilvl w:val="0"/>
          <w:numId w:val="33"/>
        </w:numPr>
        <w:tabs>
          <w:tab w:val="left" w:pos="567"/>
        </w:tabs>
        <w:spacing w:after="160" w:line="259" w:lineRule="auto"/>
        <w:ind w:left="0" w:firstLine="0"/>
        <w:contextualSpacing/>
        <w:jc w:val="both"/>
        <w:rPr>
          <w:rFonts w:ascii="Arial" w:eastAsia="Calibri" w:hAnsi="Arial" w:cs="Arial"/>
          <w:lang w:val="en-US"/>
        </w:rPr>
      </w:pPr>
      <w:r w:rsidRPr="009A1223">
        <w:rPr>
          <w:rFonts w:ascii="Arial" w:hAnsi="Arial"/>
          <w:lang w:val="en-US"/>
        </w:rPr>
        <w:t xml:space="preserve">The Processor undertakes to process personal data in accordance with the Personal Data Protection Laws, the Agreement and the Controller’s documented instructions, including in relation to the transfer of personal data to a third country or an international </w:t>
      </w:r>
      <w:proofErr w:type="spellStart"/>
      <w:r w:rsidRPr="009A1223">
        <w:rPr>
          <w:rFonts w:ascii="Arial" w:hAnsi="Arial"/>
          <w:lang w:val="en-US"/>
        </w:rPr>
        <w:t>organisation</w:t>
      </w:r>
      <w:proofErr w:type="spellEnd"/>
      <w:r w:rsidRPr="009A1223">
        <w:rPr>
          <w:rFonts w:ascii="Arial" w:hAnsi="Arial"/>
          <w:lang w:val="en-US"/>
        </w:rPr>
        <w:t>, unless required to do so by the law of the European Union or of a Member State to which it is subject. In such case, the Processor shall inform the Controller in writing of such legal requirement prior to the processing of the personal data, unless such notification is prohibited by that law for imperative reasons of public interest.</w:t>
      </w:r>
    </w:p>
    <w:p w14:paraId="6EBF5E1B" w14:textId="77777777" w:rsidR="009A1223" w:rsidRPr="009A1223" w:rsidRDefault="009A1223" w:rsidP="009A1223">
      <w:pPr>
        <w:numPr>
          <w:ilvl w:val="0"/>
          <w:numId w:val="33"/>
        </w:numPr>
        <w:tabs>
          <w:tab w:val="left" w:pos="567"/>
        </w:tabs>
        <w:spacing w:after="160" w:line="259" w:lineRule="auto"/>
        <w:ind w:left="0" w:firstLine="0"/>
        <w:contextualSpacing/>
        <w:jc w:val="both"/>
        <w:rPr>
          <w:rFonts w:ascii="Arial" w:eastAsia="Calibri" w:hAnsi="Arial" w:cs="Arial"/>
          <w:lang w:val="en-US"/>
        </w:rPr>
      </w:pPr>
      <w:r w:rsidRPr="009A1223">
        <w:rPr>
          <w:rFonts w:ascii="Arial" w:eastAsia="Calibri" w:hAnsi="Arial" w:cs="Arial"/>
          <w:lang w:val="en-US"/>
        </w:rPr>
        <w:t>The Processor undertakes to immediately inform the Controller if the Controller's instructions, in the Processor's opinion, contradict the GDPR or other legal acts of the European Union or its member states regulating the protection of personal data.</w:t>
      </w:r>
    </w:p>
    <w:p w14:paraId="3E8A2CD7" w14:textId="77777777" w:rsidR="009A1223" w:rsidRPr="009A1223" w:rsidRDefault="009A1223" w:rsidP="009A1223">
      <w:pPr>
        <w:numPr>
          <w:ilvl w:val="0"/>
          <w:numId w:val="33"/>
        </w:numPr>
        <w:tabs>
          <w:tab w:val="left" w:pos="567"/>
        </w:tabs>
        <w:spacing w:after="160" w:line="259" w:lineRule="auto"/>
        <w:ind w:left="0" w:firstLine="0"/>
        <w:contextualSpacing/>
        <w:jc w:val="both"/>
        <w:rPr>
          <w:rFonts w:ascii="Arial" w:eastAsia="Calibri" w:hAnsi="Arial" w:cs="Arial"/>
          <w:lang w:val="en-US"/>
        </w:rPr>
      </w:pPr>
      <w:r w:rsidRPr="009A1223">
        <w:rPr>
          <w:rFonts w:ascii="Arial" w:hAnsi="Arial"/>
          <w:lang w:val="en-US"/>
        </w:rPr>
        <w:lastRenderedPageBreak/>
        <w:t xml:space="preserve">The Processor shall ensure that the processing of personal data is carried out by its employees or other persons legally </w:t>
      </w:r>
      <w:proofErr w:type="spellStart"/>
      <w:r w:rsidRPr="009A1223">
        <w:rPr>
          <w:rFonts w:ascii="Arial" w:hAnsi="Arial"/>
          <w:lang w:val="en-US"/>
        </w:rPr>
        <w:t>authorised</w:t>
      </w:r>
      <w:proofErr w:type="spellEnd"/>
      <w:r w:rsidRPr="009A1223">
        <w:rPr>
          <w:rFonts w:ascii="Arial" w:hAnsi="Arial"/>
          <w:lang w:val="en-US"/>
        </w:rPr>
        <w:t xml:space="preserve"> to process it:</w:t>
      </w:r>
    </w:p>
    <w:p w14:paraId="1993F37A" w14:textId="77777777" w:rsidR="009A1223" w:rsidRPr="009A1223" w:rsidRDefault="009A1223" w:rsidP="009A1223">
      <w:pPr>
        <w:numPr>
          <w:ilvl w:val="0"/>
          <w:numId w:val="34"/>
        </w:numPr>
        <w:tabs>
          <w:tab w:val="left" w:pos="567"/>
        </w:tabs>
        <w:spacing w:after="160" w:line="259" w:lineRule="auto"/>
        <w:ind w:left="0" w:firstLine="0"/>
        <w:contextualSpacing/>
        <w:rPr>
          <w:rFonts w:ascii="Arial" w:eastAsia="Calibri" w:hAnsi="Arial" w:cs="Arial"/>
          <w:lang w:val="en-US"/>
        </w:rPr>
      </w:pPr>
      <w:r w:rsidRPr="009A1223">
        <w:rPr>
          <w:rFonts w:ascii="Arial" w:hAnsi="Arial"/>
          <w:lang w:val="en-US"/>
        </w:rPr>
        <w:t>are duly informed of the confidentiality of personal data;</w:t>
      </w:r>
    </w:p>
    <w:p w14:paraId="1D8A3D84" w14:textId="77777777" w:rsidR="009A1223" w:rsidRPr="009A1223" w:rsidRDefault="009A1223" w:rsidP="009A1223">
      <w:pPr>
        <w:numPr>
          <w:ilvl w:val="0"/>
          <w:numId w:val="34"/>
        </w:numPr>
        <w:tabs>
          <w:tab w:val="left" w:pos="567"/>
        </w:tabs>
        <w:spacing w:after="160" w:line="259" w:lineRule="auto"/>
        <w:ind w:left="0" w:firstLine="0"/>
        <w:contextualSpacing/>
        <w:rPr>
          <w:rFonts w:ascii="Arial" w:eastAsia="Calibri" w:hAnsi="Arial" w:cs="Arial"/>
          <w:lang w:val="en-US"/>
        </w:rPr>
      </w:pPr>
      <w:r w:rsidRPr="009A1223">
        <w:rPr>
          <w:rFonts w:ascii="Arial" w:hAnsi="Arial"/>
          <w:lang w:val="en-US"/>
        </w:rPr>
        <w:t>have received appropriate training on how to handle personal data;</w:t>
      </w:r>
    </w:p>
    <w:p w14:paraId="2C61B0B9" w14:textId="77777777" w:rsidR="009A1223" w:rsidRPr="009A1223" w:rsidRDefault="009A1223" w:rsidP="009A1223">
      <w:pPr>
        <w:numPr>
          <w:ilvl w:val="0"/>
          <w:numId w:val="34"/>
        </w:numPr>
        <w:tabs>
          <w:tab w:val="left" w:pos="567"/>
        </w:tabs>
        <w:spacing w:after="160" w:line="259" w:lineRule="auto"/>
        <w:ind w:left="0" w:firstLine="0"/>
        <w:contextualSpacing/>
        <w:rPr>
          <w:rFonts w:ascii="Arial" w:eastAsia="Calibri" w:hAnsi="Arial" w:cs="Arial"/>
          <w:lang w:val="en-US"/>
        </w:rPr>
      </w:pPr>
      <w:r w:rsidRPr="009A1223">
        <w:rPr>
          <w:rFonts w:ascii="Arial" w:hAnsi="Arial"/>
          <w:lang w:val="en-US"/>
        </w:rPr>
        <w:t>are committed to ensuring the confidentiality of the personal data processed during the processing period and indefinitely thereafter;</w:t>
      </w:r>
    </w:p>
    <w:p w14:paraId="1064EC18" w14:textId="77777777" w:rsidR="009A1223" w:rsidRPr="009A1223" w:rsidRDefault="009A1223" w:rsidP="009A1223">
      <w:pPr>
        <w:numPr>
          <w:ilvl w:val="0"/>
          <w:numId w:val="34"/>
        </w:numPr>
        <w:tabs>
          <w:tab w:val="left" w:pos="567"/>
        </w:tabs>
        <w:spacing w:after="160" w:line="259" w:lineRule="auto"/>
        <w:ind w:left="0" w:firstLine="0"/>
        <w:contextualSpacing/>
        <w:rPr>
          <w:rFonts w:ascii="Arial" w:eastAsia="Calibri" w:hAnsi="Arial" w:cs="Arial"/>
          <w:lang w:val="en-US"/>
        </w:rPr>
      </w:pPr>
      <w:r w:rsidRPr="009A1223">
        <w:rPr>
          <w:rFonts w:ascii="Arial" w:hAnsi="Arial"/>
          <w:lang w:val="en-US"/>
        </w:rPr>
        <w:t>will only process personal data where it is necessary for the performance of their direct functions.</w:t>
      </w:r>
    </w:p>
    <w:p w14:paraId="0AC21BFB" w14:textId="77777777" w:rsidR="009A1223" w:rsidRPr="009A1223" w:rsidRDefault="009A1223" w:rsidP="009A1223">
      <w:pPr>
        <w:numPr>
          <w:ilvl w:val="0"/>
          <w:numId w:val="33"/>
        </w:numPr>
        <w:tabs>
          <w:tab w:val="left" w:pos="567"/>
        </w:tabs>
        <w:spacing w:after="160" w:line="259" w:lineRule="auto"/>
        <w:ind w:left="0" w:firstLine="0"/>
        <w:contextualSpacing/>
        <w:jc w:val="both"/>
        <w:rPr>
          <w:rFonts w:ascii="Arial" w:eastAsia="Calibri" w:hAnsi="Arial" w:cs="Arial"/>
          <w:lang w:val="en-US"/>
        </w:rPr>
      </w:pPr>
      <w:r w:rsidRPr="009A1223">
        <w:rPr>
          <w:rFonts w:ascii="Arial" w:eastAsia="Calibri" w:hAnsi="Arial" w:cs="Arial"/>
          <w:lang w:val="en-US"/>
        </w:rPr>
        <w:t>If for the processing of personal data in accordance with the Main Agreement and this Agreement, the Controller must provide access to personal data (e.g., located in the Controller's information systems), then the Processor, upon receiving the Controller's request, provides the data necessary to grant such access. The Processor informs the Controller of changes in the persons to whom the above-mentioned access has been granted (e.g. the end of tasks and/or employment relationships) no later than within 2 (two) working days after the change, so that the Controller can cancel access and, if necessary, grant new access.</w:t>
      </w:r>
    </w:p>
    <w:p w14:paraId="53B815B1" w14:textId="77777777" w:rsidR="009A1223" w:rsidRPr="009A1223" w:rsidRDefault="009A1223" w:rsidP="009A1223">
      <w:pPr>
        <w:numPr>
          <w:ilvl w:val="0"/>
          <w:numId w:val="33"/>
        </w:numPr>
        <w:tabs>
          <w:tab w:val="left" w:pos="567"/>
        </w:tabs>
        <w:spacing w:after="160" w:line="259" w:lineRule="auto"/>
        <w:ind w:left="0" w:firstLine="0"/>
        <w:contextualSpacing/>
        <w:jc w:val="both"/>
        <w:rPr>
          <w:rFonts w:ascii="Arial" w:eastAsia="Calibri" w:hAnsi="Arial" w:cs="Arial"/>
          <w:lang w:val="en-US"/>
        </w:rPr>
      </w:pPr>
      <w:r w:rsidRPr="009A1223">
        <w:rPr>
          <w:rFonts w:ascii="Arial" w:eastAsia="Calibri" w:hAnsi="Arial" w:cs="Arial"/>
          <w:lang w:val="en-US"/>
        </w:rPr>
        <w:t>Processor, at least once every 6 months must be reviewed persons granted in Clause 7 specified access to personal data, list. According to this review, access to personal data is removed if it is no longer needed.</w:t>
      </w:r>
    </w:p>
    <w:p w14:paraId="58251944" w14:textId="77777777" w:rsidR="009A1223" w:rsidRPr="009A1223" w:rsidRDefault="009A1223" w:rsidP="009A1223">
      <w:pPr>
        <w:numPr>
          <w:ilvl w:val="0"/>
          <w:numId w:val="33"/>
        </w:numPr>
        <w:tabs>
          <w:tab w:val="left" w:pos="567"/>
        </w:tabs>
        <w:spacing w:after="160" w:line="259" w:lineRule="auto"/>
        <w:ind w:left="0" w:firstLine="0"/>
        <w:contextualSpacing/>
        <w:jc w:val="both"/>
        <w:rPr>
          <w:rFonts w:ascii="Arial" w:eastAsia="Calibri" w:hAnsi="Arial" w:cs="Arial"/>
          <w:lang w:val="en-US"/>
        </w:rPr>
      </w:pPr>
      <w:r w:rsidRPr="009A1223">
        <w:rPr>
          <w:rFonts w:ascii="Arial" w:hAnsi="Arial"/>
          <w:lang w:val="en-US"/>
        </w:rPr>
        <w:t xml:space="preserve">The Processor undertakes to ensure the security of the personal data processed at its own expense by implementing appropriate technical and </w:t>
      </w:r>
      <w:proofErr w:type="spellStart"/>
      <w:r w:rsidRPr="009A1223">
        <w:rPr>
          <w:rFonts w:ascii="Arial" w:hAnsi="Arial"/>
          <w:lang w:val="en-US"/>
        </w:rPr>
        <w:t>organisational</w:t>
      </w:r>
      <w:proofErr w:type="spellEnd"/>
      <w:r w:rsidRPr="009A1223">
        <w:rPr>
          <w:rFonts w:ascii="Arial" w:hAnsi="Arial"/>
          <w:lang w:val="en-US"/>
        </w:rPr>
        <w:t xml:space="preserve"> measures, which shall be chosen, </w:t>
      </w:r>
      <w:r w:rsidRPr="009A1223">
        <w:rPr>
          <w:rFonts w:ascii="Arial" w:hAnsi="Arial"/>
          <w:i/>
          <w:lang w:val="en-US"/>
        </w:rPr>
        <w:t>inter alia</w:t>
      </w:r>
      <w:r w:rsidRPr="009A1223">
        <w:rPr>
          <w:rFonts w:ascii="Arial" w:hAnsi="Arial"/>
          <w:lang w:val="en-US"/>
        </w:rPr>
        <w:t xml:space="preserve">, in accordance with the requirements set out in Article 32 of the GDPR. The Processor also undertakes to implement the Security Requirements set out in Annex No. 1. The Processor undertakes to implement the technical and </w:t>
      </w:r>
      <w:proofErr w:type="spellStart"/>
      <w:r w:rsidRPr="009A1223">
        <w:rPr>
          <w:rFonts w:ascii="Arial" w:hAnsi="Arial"/>
          <w:lang w:val="en-US"/>
        </w:rPr>
        <w:t>organisational</w:t>
      </w:r>
      <w:proofErr w:type="spellEnd"/>
      <w:r w:rsidRPr="009A1223">
        <w:rPr>
          <w:rFonts w:ascii="Arial" w:hAnsi="Arial"/>
          <w:lang w:val="en-US"/>
        </w:rPr>
        <w:t xml:space="preserve"> measures and the Security Requirements referred to in this Clause prior to the commencement of the processing of personal data and to apply them for the entire duration of the processing of the personal data, to monitor, control and, if necessary, update them.</w:t>
      </w:r>
    </w:p>
    <w:p w14:paraId="22472A1C" w14:textId="77777777" w:rsidR="009A1223" w:rsidRPr="009A1223" w:rsidRDefault="009A1223" w:rsidP="009A1223">
      <w:pPr>
        <w:numPr>
          <w:ilvl w:val="0"/>
          <w:numId w:val="33"/>
        </w:numPr>
        <w:tabs>
          <w:tab w:val="left" w:pos="567"/>
        </w:tabs>
        <w:spacing w:after="160" w:line="259" w:lineRule="auto"/>
        <w:ind w:left="0" w:firstLine="0"/>
        <w:contextualSpacing/>
        <w:jc w:val="both"/>
        <w:rPr>
          <w:rFonts w:ascii="Arial" w:eastAsia="Calibri" w:hAnsi="Arial" w:cs="Arial"/>
          <w:lang w:val="en-US"/>
        </w:rPr>
      </w:pPr>
      <w:r w:rsidRPr="009A1223">
        <w:rPr>
          <w:rFonts w:ascii="Arial" w:hAnsi="Arial"/>
          <w:lang w:val="en-US"/>
        </w:rPr>
        <w:t>The Processor shall assist the Controller in a timely manner to ensure compliance with the obligations set out in Articles 32 - 36 of the GDPR, taking into account the nature of the processing of the personal data and the information available to the Processor.</w:t>
      </w:r>
    </w:p>
    <w:p w14:paraId="1F2736EF" w14:textId="77777777" w:rsidR="009A1223" w:rsidRPr="009A1223" w:rsidRDefault="009A1223" w:rsidP="009A1223">
      <w:pPr>
        <w:numPr>
          <w:ilvl w:val="0"/>
          <w:numId w:val="33"/>
        </w:numPr>
        <w:tabs>
          <w:tab w:val="left" w:pos="567"/>
        </w:tabs>
        <w:spacing w:after="160" w:line="259" w:lineRule="auto"/>
        <w:ind w:left="0" w:firstLine="0"/>
        <w:contextualSpacing/>
        <w:jc w:val="both"/>
        <w:rPr>
          <w:rFonts w:ascii="Arial" w:eastAsia="Calibri" w:hAnsi="Arial" w:cs="Arial"/>
          <w:lang w:val="en-US"/>
        </w:rPr>
      </w:pPr>
      <w:r w:rsidRPr="009A1223">
        <w:rPr>
          <w:rFonts w:ascii="Arial" w:hAnsi="Arial"/>
          <w:lang w:val="en-US"/>
        </w:rPr>
        <w:t>Upon the Controller's request, the Processor undertakes to provide the Controller with information, within a time limit specified by the Controller, on its compliance with the requirements set out in the Agreement, in the Controller 's other documented instructions, and in the provisions of the Personal Data Protection Laws.</w:t>
      </w:r>
    </w:p>
    <w:p w14:paraId="3E734298" w14:textId="77777777" w:rsidR="009A1223" w:rsidRPr="009A1223" w:rsidRDefault="009A1223" w:rsidP="009A1223">
      <w:pPr>
        <w:numPr>
          <w:ilvl w:val="0"/>
          <w:numId w:val="33"/>
        </w:numPr>
        <w:tabs>
          <w:tab w:val="left" w:pos="567"/>
        </w:tabs>
        <w:spacing w:after="160" w:line="259" w:lineRule="auto"/>
        <w:ind w:left="0" w:firstLine="0"/>
        <w:contextualSpacing/>
        <w:jc w:val="both"/>
        <w:rPr>
          <w:rFonts w:ascii="Arial" w:eastAsia="Calibri" w:hAnsi="Arial" w:cs="Arial"/>
          <w:lang w:val="en-US"/>
        </w:rPr>
      </w:pPr>
      <w:r w:rsidRPr="009A1223">
        <w:rPr>
          <w:rFonts w:ascii="Arial" w:hAnsi="Arial"/>
          <w:lang w:val="en-US"/>
        </w:rPr>
        <w:t>The Processor shall indicate in the section of this Agreement entitled "Terms and Conditions of Processing of Personal Data" whether it, and the sub-processor, if any, engaged by the Processor, are processing personal data within or outside the territory of the European Economic Area.  If, during the period of processing of personal data, the Processor or its sub-processor, if any, plans to process personal data outside the European Economic Area, the Processor must inform the Controller 30 (thirty) calendar days in advance, provide all the information requested by the Controller, obtain the Controller 's prior consent to such processing and, where necessary, sign additional agreements for such processing of personal data (e.g., standard contractual clauses as defined by a decision of the European Commission).</w:t>
      </w:r>
    </w:p>
    <w:p w14:paraId="66CE9DE7" w14:textId="77777777" w:rsidR="009A1223" w:rsidRPr="009A1223" w:rsidRDefault="009A1223" w:rsidP="009A1223">
      <w:pPr>
        <w:numPr>
          <w:ilvl w:val="0"/>
          <w:numId w:val="33"/>
        </w:numPr>
        <w:tabs>
          <w:tab w:val="left" w:pos="567"/>
        </w:tabs>
        <w:spacing w:after="160" w:line="259" w:lineRule="auto"/>
        <w:ind w:left="0" w:firstLine="0"/>
        <w:contextualSpacing/>
        <w:jc w:val="both"/>
        <w:rPr>
          <w:rFonts w:ascii="Arial" w:eastAsia="Calibri" w:hAnsi="Arial" w:cs="Arial"/>
          <w:lang w:val="en-US"/>
        </w:rPr>
      </w:pPr>
      <w:r w:rsidRPr="009A1223">
        <w:rPr>
          <w:rFonts w:ascii="Arial" w:hAnsi="Arial"/>
          <w:lang w:val="en-US"/>
        </w:rPr>
        <w:t xml:space="preserve">The Processor undertakes to process records relating to all categories of personal data processing activities carried out on behalf of the Controller in accordance with Article 30 (2) of GDPR. </w:t>
      </w:r>
    </w:p>
    <w:p w14:paraId="1F8C9B35" w14:textId="77777777" w:rsidR="009A1223" w:rsidRPr="009A1223" w:rsidRDefault="009A1223" w:rsidP="009A1223">
      <w:pPr>
        <w:numPr>
          <w:ilvl w:val="0"/>
          <w:numId w:val="33"/>
        </w:numPr>
        <w:tabs>
          <w:tab w:val="left" w:pos="567"/>
        </w:tabs>
        <w:spacing w:after="160" w:line="259" w:lineRule="auto"/>
        <w:ind w:left="0" w:firstLine="0"/>
        <w:contextualSpacing/>
        <w:jc w:val="both"/>
        <w:rPr>
          <w:rFonts w:ascii="Arial" w:eastAsia="Calibri" w:hAnsi="Arial" w:cs="Arial"/>
          <w:lang w:val="en-US"/>
        </w:rPr>
      </w:pPr>
      <w:r w:rsidRPr="009A1223">
        <w:rPr>
          <w:rFonts w:ascii="Arial" w:hAnsi="Arial"/>
          <w:lang w:val="en-US"/>
        </w:rPr>
        <w:t>In addition to the obligations set out in this Agreement, the Processor shall comply with other obligations set out in the Personal Data Protection Laws.</w:t>
      </w:r>
    </w:p>
    <w:p w14:paraId="702B167E" w14:textId="77777777" w:rsidR="009A1223" w:rsidRPr="009A1223" w:rsidRDefault="009A1223" w:rsidP="009A1223">
      <w:pPr>
        <w:tabs>
          <w:tab w:val="left" w:pos="567"/>
        </w:tabs>
        <w:spacing w:line="259" w:lineRule="auto"/>
        <w:contextualSpacing/>
        <w:jc w:val="both"/>
        <w:rPr>
          <w:rFonts w:ascii="Arial" w:eastAsia="Calibri" w:hAnsi="Arial" w:cs="Arial"/>
          <w:b/>
          <w:bCs/>
          <w:lang w:val="en-US"/>
        </w:rPr>
      </w:pPr>
      <w:r w:rsidRPr="009A1223">
        <w:rPr>
          <w:rFonts w:ascii="Arial" w:hAnsi="Arial"/>
          <w:b/>
          <w:bCs/>
          <w:lang w:val="en-US"/>
        </w:rPr>
        <w:t xml:space="preserve">Breach of data security </w:t>
      </w:r>
    </w:p>
    <w:p w14:paraId="400AE299" w14:textId="77777777" w:rsidR="009A1223" w:rsidRPr="009A1223" w:rsidRDefault="009A1223" w:rsidP="009A1223">
      <w:pPr>
        <w:numPr>
          <w:ilvl w:val="0"/>
          <w:numId w:val="33"/>
        </w:numPr>
        <w:tabs>
          <w:tab w:val="left" w:pos="567"/>
        </w:tabs>
        <w:spacing w:after="160" w:line="259" w:lineRule="auto"/>
        <w:ind w:left="0" w:firstLine="0"/>
        <w:contextualSpacing/>
        <w:jc w:val="both"/>
        <w:rPr>
          <w:rFonts w:ascii="Arial" w:eastAsia="Calibri" w:hAnsi="Arial" w:cs="Arial"/>
          <w:lang w:val="en-US"/>
        </w:rPr>
      </w:pPr>
      <w:r w:rsidRPr="009A1223">
        <w:rPr>
          <w:rFonts w:ascii="Arial" w:hAnsi="Arial"/>
          <w:lang w:val="en-US"/>
        </w:rPr>
        <w:t xml:space="preserve">In the event of a data security breach or when the Processor has reason to believe that a data security breach has occurred, or any actions of the State Data Protection Inspectorate are taken against the Processor in relation to personal data processed under this Agreement, the Processor shall immediately within 24 (twenty four) hours from the above actions free of charge in writing to the contacts and e-mail provided for in the Main Agreement inform the Controller about this by e-mail </w:t>
      </w:r>
      <w:hyperlink r:id="rId17" w:history="1">
        <w:r w:rsidRPr="009A1223">
          <w:rPr>
            <w:rStyle w:val="Hyperlink"/>
            <w:lang w:val="en-US"/>
          </w:rPr>
          <w:t>duomenusauga@post.lt</w:t>
        </w:r>
      </w:hyperlink>
      <w:r w:rsidRPr="009A1223">
        <w:rPr>
          <w:rFonts w:ascii="Arial" w:hAnsi="Arial"/>
          <w:lang w:val="en-US"/>
        </w:rPr>
        <w:t xml:space="preserve">. The Processor shall be obliged to take measures to prevent further damage, to mitigate the effects of the data security breach without delay and free of charge, and to inform the Controller of the investigation of the data security breach and the related actions.  </w:t>
      </w:r>
    </w:p>
    <w:p w14:paraId="7CA3E71D" w14:textId="77777777" w:rsidR="009A1223" w:rsidRPr="009A1223" w:rsidRDefault="009A1223" w:rsidP="009A1223">
      <w:pPr>
        <w:numPr>
          <w:ilvl w:val="0"/>
          <w:numId w:val="33"/>
        </w:numPr>
        <w:tabs>
          <w:tab w:val="left" w:pos="567"/>
        </w:tabs>
        <w:spacing w:line="259" w:lineRule="auto"/>
        <w:ind w:left="0" w:firstLine="0"/>
        <w:contextualSpacing/>
        <w:jc w:val="both"/>
        <w:rPr>
          <w:rFonts w:ascii="Arial" w:eastAsia="Calibri" w:hAnsi="Arial" w:cs="Arial"/>
          <w:lang w:val="en-US"/>
        </w:rPr>
      </w:pPr>
      <w:r w:rsidRPr="009A1223">
        <w:rPr>
          <w:rFonts w:ascii="Arial" w:hAnsi="Arial"/>
          <w:lang w:val="en-US"/>
        </w:rPr>
        <w:t>Together with the notification provided for in Clause 15, the Processor submits a notification to the Controller with the following information:</w:t>
      </w:r>
    </w:p>
    <w:p w14:paraId="36E63414" w14:textId="77777777" w:rsidR="009A1223" w:rsidRPr="009A1223" w:rsidRDefault="009A1223" w:rsidP="009A1223">
      <w:pPr>
        <w:pStyle w:val="ListParagraph"/>
        <w:numPr>
          <w:ilvl w:val="1"/>
          <w:numId w:val="43"/>
        </w:numPr>
        <w:tabs>
          <w:tab w:val="left" w:pos="567"/>
        </w:tabs>
        <w:spacing w:line="259" w:lineRule="auto"/>
        <w:ind w:left="0" w:firstLine="0"/>
        <w:jc w:val="both"/>
        <w:rPr>
          <w:rFonts w:ascii="Arial" w:eastAsia="Calibri" w:hAnsi="Arial" w:cs="Arial"/>
          <w:lang w:val="en-US"/>
        </w:rPr>
      </w:pPr>
      <w:r w:rsidRPr="009A1223">
        <w:rPr>
          <w:rFonts w:ascii="Arial" w:eastAsia="Calibri" w:hAnsi="Arial" w:cs="Arial"/>
          <w:lang w:val="en-US"/>
        </w:rPr>
        <w:t xml:space="preserve"> the nature of the personal data breach including where possible, the categories and approximate number of data subjects concerned and the categories and approximate number of personal data records concerned;</w:t>
      </w:r>
    </w:p>
    <w:p w14:paraId="3868B683" w14:textId="77777777" w:rsidR="009A1223" w:rsidRPr="009A1223" w:rsidRDefault="009A1223" w:rsidP="009A1223">
      <w:pPr>
        <w:pStyle w:val="ListParagraph"/>
        <w:numPr>
          <w:ilvl w:val="1"/>
          <w:numId w:val="43"/>
        </w:numPr>
        <w:tabs>
          <w:tab w:val="left" w:pos="567"/>
        </w:tabs>
        <w:spacing w:line="259" w:lineRule="auto"/>
        <w:ind w:left="0" w:firstLine="0"/>
        <w:jc w:val="both"/>
        <w:rPr>
          <w:rFonts w:ascii="Arial" w:eastAsia="Calibri" w:hAnsi="Arial" w:cs="Arial"/>
          <w:lang w:val="en-US"/>
        </w:rPr>
      </w:pPr>
      <w:r w:rsidRPr="009A1223">
        <w:rPr>
          <w:rFonts w:ascii="Arial" w:eastAsia="Calibri" w:hAnsi="Arial" w:cs="Arial"/>
          <w:lang w:val="en-US"/>
        </w:rPr>
        <w:t xml:space="preserve">  the name and contact details of the data protection officer or other contact point where more information can be obtained;</w:t>
      </w:r>
    </w:p>
    <w:p w14:paraId="242E91DD" w14:textId="77777777" w:rsidR="009A1223" w:rsidRPr="009A1223" w:rsidRDefault="009A1223" w:rsidP="009A1223">
      <w:pPr>
        <w:pStyle w:val="ListParagraph"/>
        <w:numPr>
          <w:ilvl w:val="1"/>
          <w:numId w:val="43"/>
        </w:numPr>
        <w:tabs>
          <w:tab w:val="left" w:pos="567"/>
        </w:tabs>
        <w:spacing w:line="259" w:lineRule="auto"/>
        <w:ind w:left="0" w:firstLine="0"/>
        <w:jc w:val="both"/>
        <w:rPr>
          <w:rFonts w:ascii="Arial" w:eastAsia="Calibri" w:hAnsi="Arial" w:cs="Arial"/>
          <w:lang w:val="en-US"/>
        </w:rPr>
      </w:pPr>
      <w:r w:rsidRPr="009A1223">
        <w:rPr>
          <w:rFonts w:ascii="Arial" w:eastAsia="Calibri" w:hAnsi="Arial" w:cs="Arial"/>
          <w:lang w:val="en-US"/>
        </w:rPr>
        <w:t xml:space="preserve"> the likely consequences of the personal data breach;</w:t>
      </w:r>
    </w:p>
    <w:p w14:paraId="299E8FB2" w14:textId="77777777" w:rsidR="009A1223" w:rsidRPr="009A1223" w:rsidRDefault="009A1223" w:rsidP="009A1223">
      <w:pPr>
        <w:pStyle w:val="ListParagraph"/>
        <w:numPr>
          <w:ilvl w:val="1"/>
          <w:numId w:val="43"/>
        </w:numPr>
        <w:tabs>
          <w:tab w:val="left" w:pos="567"/>
        </w:tabs>
        <w:spacing w:line="259" w:lineRule="auto"/>
        <w:ind w:left="0" w:firstLine="0"/>
        <w:jc w:val="both"/>
        <w:rPr>
          <w:rFonts w:ascii="Arial" w:eastAsia="Calibri" w:hAnsi="Arial" w:cs="Arial"/>
          <w:lang w:val="en-US"/>
        </w:rPr>
      </w:pPr>
      <w:r w:rsidRPr="009A1223">
        <w:rPr>
          <w:rFonts w:ascii="Arial" w:eastAsia="Calibri" w:hAnsi="Arial" w:cs="Arial"/>
          <w:lang w:val="en-US"/>
        </w:rPr>
        <w:t>the measures taken or proposed to be taken by the controller to address the personal data breach, including, where appropriate, measures to mitigate its possible adverse effects.</w:t>
      </w:r>
    </w:p>
    <w:p w14:paraId="42FB7349" w14:textId="77777777" w:rsidR="009A1223" w:rsidRPr="009A1223" w:rsidRDefault="009A1223" w:rsidP="009A1223">
      <w:pPr>
        <w:numPr>
          <w:ilvl w:val="0"/>
          <w:numId w:val="33"/>
        </w:numPr>
        <w:tabs>
          <w:tab w:val="left" w:pos="567"/>
        </w:tabs>
        <w:spacing w:line="259" w:lineRule="auto"/>
        <w:ind w:left="0" w:firstLine="0"/>
        <w:contextualSpacing/>
        <w:jc w:val="both"/>
        <w:rPr>
          <w:rFonts w:ascii="Arial" w:eastAsia="Calibri" w:hAnsi="Arial" w:cs="Arial"/>
          <w:lang w:val="en-US"/>
        </w:rPr>
      </w:pPr>
      <w:r w:rsidRPr="009A1223">
        <w:rPr>
          <w:rFonts w:ascii="Arial" w:eastAsia="Calibri" w:hAnsi="Arial" w:cs="Arial"/>
          <w:lang w:val="en-US"/>
        </w:rPr>
        <w:lastRenderedPageBreak/>
        <w:t>In the case of the Controller's request to provide more information about the documents proving the information provided, the Controller shall immediately, within the deadline specified by the Controller, provide the information and/or documents free of charge.</w:t>
      </w:r>
    </w:p>
    <w:p w14:paraId="43828645" w14:textId="77777777" w:rsidR="009A1223" w:rsidRPr="009A1223" w:rsidRDefault="009A1223" w:rsidP="009A1223">
      <w:pPr>
        <w:pStyle w:val="ListParagraph"/>
        <w:numPr>
          <w:ilvl w:val="0"/>
          <w:numId w:val="42"/>
        </w:numPr>
        <w:tabs>
          <w:tab w:val="left" w:pos="567"/>
        </w:tabs>
        <w:spacing w:line="259" w:lineRule="auto"/>
        <w:ind w:left="0" w:firstLine="0"/>
        <w:jc w:val="both"/>
        <w:rPr>
          <w:rFonts w:ascii="Arial" w:eastAsia="Calibri" w:hAnsi="Arial" w:cs="Arial"/>
          <w:lang w:val="en-US"/>
        </w:rPr>
      </w:pPr>
      <w:r w:rsidRPr="009A1223">
        <w:rPr>
          <w:rFonts w:ascii="Arial" w:hAnsi="Arial"/>
          <w:lang w:val="en-US"/>
        </w:rPr>
        <w:t>The Processor shall take all necessary measures and actions following a data security breach to prevent the occurrence of such or similar data security breaches in the future.</w:t>
      </w:r>
    </w:p>
    <w:p w14:paraId="79A98FAD" w14:textId="651E7895" w:rsidR="009A1223" w:rsidRPr="009A1223" w:rsidRDefault="009A1223" w:rsidP="009A1223">
      <w:pPr>
        <w:pStyle w:val="ListParagraph"/>
        <w:numPr>
          <w:ilvl w:val="0"/>
          <w:numId w:val="42"/>
        </w:numPr>
        <w:tabs>
          <w:tab w:val="left" w:pos="567"/>
        </w:tabs>
        <w:spacing w:line="259" w:lineRule="auto"/>
        <w:ind w:left="0" w:firstLine="0"/>
        <w:jc w:val="both"/>
        <w:rPr>
          <w:rFonts w:ascii="Arial" w:eastAsia="Calibri" w:hAnsi="Arial" w:cs="Arial"/>
          <w:lang w:val="en-US"/>
        </w:rPr>
      </w:pPr>
      <w:r w:rsidRPr="009A1223">
        <w:rPr>
          <w:rFonts w:ascii="Arial" w:hAnsi="Arial"/>
          <w:lang w:val="en-US"/>
        </w:rPr>
        <w:t xml:space="preserve">The Processor shall document all breaches of security of personal data processed under the Agreement and the Main Agreement, including the facts relating to the breach, the consequences thereof and the corrective actions taken.  </w:t>
      </w:r>
    </w:p>
    <w:p w14:paraId="78F9D196" w14:textId="77777777" w:rsidR="009A1223" w:rsidRPr="009A1223" w:rsidRDefault="009A1223" w:rsidP="009A1223">
      <w:pPr>
        <w:tabs>
          <w:tab w:val="left" w:pos="567"/>
        </w:tabs>
        <w:spacing w:line="259" w:lineRule="auto"/>
        <w:contextualSpacing/>
        <w:jc w:val="both"/>
        <w:rPr>
          <w:rFonts w:ascii="Arial" w:eastAsia="Calibri" w:hAnsi="Arial" w:cs="Arial"/>
          <w:b/>
          <w:bCs/>
          <w:lang w:val="en-US"/>
        </w:rPr>
      </w:pPr>
      <w:r w:rsidRPr="009A1223">
        <w:rPr>
          <w:rFonts w:ascii="Arial" w:hAnsi="Arial"/>
          <w:b/>
          <w:bCs/>
          <w:lang w:val="en-US"/>
        </w:rPr>
        <w:t>Enforcement of data subjects' rights and related actions</w:t>
      </w:r>
    </w:p>
    <w:p w14:paraId="5FFF9463" w14:textId="77777777" w:rsidR="009A1223" w:rsidRPr="009A1223" w:rsidRDefault="009A1223" w:rsidP="009A1223">
      <w:pPr>
        <w:numPr>
          <w:ilvl w:val="0"/>
          <w:numId w:val="42"/>
        </w:numPr>
        <w:tabs>
          <w:tab w:val="left" w:pos="567"/>
        </w:tabs>
        <w:spacing w:after="160" w:line="259" w:lineRule="auto"/>
        <w:ind w:left="0" w:firstLine="0"/>
        <w:contextualSpacing/>
        <w:jc w:val="both"/>
        <w:rPr>
          <w:rFonts w:ascii="Arial" w:eastAsia="Calibri" w:hAnsi="Arial" w:cs="Arial"/>
          <w:lang w:val="en-US"/>
        </w:rPr>
      </w:pPr>
      <w:r w:rsidRPr="009A1223">
        <w:rPr>
          <w:rFonts w:ascii="Arial" w:hAnsi="Arial"/>
          <w:lang w:val="en-US"/>
        </w:rPr>
        <w:t xml:space="preserve">If the Data Subject, a supervisory authority or a third party, in accordance with the Personal Data Protection Laws and/or other legislation, requests the Processor to provide any information about the personal data processed under this Agreement, including the exercise of the rights of the Data Subjects, the Processor shall immediately, but at the latest within 3 (three) days, forward such request to the Controller. </w:t>
      </w:r>
    </w:p>
    <w:p w14:paraId="6AEC87A8" w14:textId="77777777" w:rsidR="009A1223" w:rsidRPr="009A1223" w:rsidRDefault="009A1223" w:rsidP="009A1223">
      <w:pPr>
        <w:numPr>
          <w:ilvl w:val="0"/>
          <w:numId w:val="42"/>
        </w:numPr>
        <w:tabs>
          <w:tab w:val="left" w:pos="567"/>
        </w:tabs>
        <w:spacing w:after="160" w:line="259" w:lineRule="auto"/>
        <w:ind w:left="0" w:firstLine="0"/>
        <w:contextualSpacing/>
        <w:jc w:val="both"/>
        <w:rPr>
          <w:rFonts w:ascii="Arial" w:eastAsia="Calibri" w:hAnsi="Arial" w:cs="Arial"/>
          <w:lang w:val="en-US"/>
        </w:rPr>
      </w:pPr>
      <w:r w:rsidRPr="009A1223">
        <w:rPr>
          <w:rFonts w:ascii="Arial" w:hAnsi="Arial"/>
          <w:lang w:val="en-US"/>
        </w:rPr>
        <w:t xml:space="preserve">The Processor undertakes not to provide the response to the data subject who has made the request referred to in Clause 19, to a supervisory authority or to a third party, without the prior written permission of the Controller to do so, except where the law obliges the Processor to provide such information. In this case, the Processor shall inform the Controller in advance, at least 3 (three) working days in advance, by providing the legal basis for the provision of the information, the recipient of the information, the content of the information, the planned date of its provision, and any other information requested by the Controller. </w:t>
      </w:r>
    </w:p>
    <w:p w14:paraId="0F1D353D" w14:textId="77777777" w:rsidR="009A1223" w:rsidRPr="009A1223" w:rsidRDefault="009A1223" w:rsidP="009A1223">
      <w:pPr>
        <w:numPr>
          <w:ilvl w:val="0"/>
          <w:numId w:val="42"/>
        </w:numPr>
        <w:tabs>
          <w:tab w:val="left" w:pos="567"/>
        </w:tabs>
        <w:spacing w:after="160" w:line="259" w:lineRule="auto"/>
        <w:ind w:left="0" w:firstLine="0"/>
        <w:contextualSpacing/>
        <w:jc w:val="both"/>
        <w:rPr>
          <w:rFonts w:ascii="Arial" w:eastAsia="Calibri" w:hAnsi="Arial" w:cs="Arial"/>
          <w:lang w:val="en-US"/>
        </w:rPr>
      </w:pPr>
      <w:r w:rsidRPr="009A1223">
        <w:rPr>
          <w:rFonts w:ascii="Arial" w:hAnsi="Arial"/>
          <w:lang w:val="en-US"/>
        </w:rPr>
        <w:t xml:space="preserve">Irrespective of whether the request for information, including the exercise of the rights of data subjects, as provided for in Clause 19 is received by the Processor or the Controller, the Processor undertakes to assist the Controller in the preparation of a response and, if necessary, to comply with the relevant requirements, free of charge, in a timely manner and to the extent necessary. </w:t>
      </w:r>
    </w:p>
    <w:p w14:paraId="6E902CB7" w14:textId="77777777" w:rsidR="009A1223" w:rsidRPr="009A1223" w:rsidRDefault="009A1223" w:rsidP="009A1223">
      <w:pPr>
        <w:tabs>
          <w:tab w:val="left" w:pos="567"/>
        </w:tabs>
        <w:spacing w:line="259" w:lineRule="auto"/>
        <w:contextualSpacing/>
        <w:jc w:val="both"/>
        <w:rPr>
          <w:rFonts w:ascii="Arial" w:eastAsia="Calibri" w:hAnsi="Arial" w:cs="Arial"/>
          <w:b/>
          <w:bCs/>
          <w:lang w:val="en-US"/>
        </w:rPr>
      </w:pPr>
      <w:r w:rsidRPr="009A1223">
        <w:rPr>
          <w:rFonts w:ascii="Arial" w:hAnsi="Arial"/>
          <w:b/>
          <w:bCs/>
          <w:lang w:val="en-US"/>
        </w:rPr>
        <w:t>Right to conduct audits, including inspections</w:t>
      </w:r>
    </w:p>
    <w:p w14:paraId="2C10543B" w14:textId="77777777" w:rsidR="009A1223" w:rsidRPr="009A1223" w:rsidRDefault="009A1223" w:rsidP="009A1223">
      <w:pPr>
        <w:numPr>
          <w:ilvl w:val="0"/>
          <w:numId w:val="42"/>
        </w:numPr>
        <w:tabs>
          <w:tab w:val="left" w:pos="567"/>
        </w:tabs>
        <w:spacing w:after="160" w:line="259" w:lineRule="auto"/>
        <w:ind w:left="0" w:firstLine="0"/>
        <w:contextualSpacing/>
        <w:jc w:val="both"/>
        <w:rPr>
          <w:rFonts w:ascii="Arial" w:eastAsia="Calibri" w:hAnsi="Arial" w:cs="Arial"/>
          <w:lang w:val="en-US"/>
        </w:rPr>
      </w:pPr>
      <w:r w:rsidRPr="009A1223">
        <w:rPr>
          <w:rFonts w:ascii="Arial" w:hAnsi="Arial"/>
          <w:lang w:val="en-US"/>
        </w:rPr>
        <w:t>The Processor undertakes to facilitate and assist, free of charge, the right of the Controller to carry out audits and inspections of the Processor insofar as it relates to personal data processed under the Agreement.</w:t>
      </w:r>
    </w:p>
    <w:p w14:paraId="097C16B5" w14:textId="77777777" w:rsidR="009A1223" w:rsidRPr="009A1223" w:rsidRDefault="009A1223" w:rsidP="009A1223">
      <w:pPr>
        <w:numPr>
          <w:ilvl w:val="0"/>
          <w:numId w:val="42"/>
        </w:numPr>
        <w:tabs>
          <w:tab w:val="left" w:pos="567"/>
        </w:tabs>
        <w:spacing w:after="160" w:line="259" w:lineRule="auto"/>
        <w:ind w:left="0" w:firstLine="0"/>
        <w:contextualSpacing/>
        <w:jc w:val="both"/>
        <w:rPr>
          <w:rFonts w:ascii="Arial" w:eastAsia="Calibri" w:hAnsi="Arial" w:cs="Arial"/>
          <w:lang w:val="en-US"/>
        </w:rPr>
      </w:pPr>
      <w:r w:rsidRPr="009A1223">
        <w:rPr>
          <w:rFonts w:ascii="Arial" w:hAnsi="Arial"/>
          <w:lang w:val="en-US"/>
        </w:rPr>
        <w:t xml:space="preserve">The Controller shall have the right to carry out audits and inspections of the Processor during normal working hours, without interrupting the activities of the Processor, at the premises of the Head Office of the Processor or other premises where personal data processing operations are carried out, free of charge, upon prior notice. Such audits, inspections may be carried out by employees of the Controller or by other persons </w:t>
      </w:r>
      <w:proofErr w:type="spellStart"/>
      <w:r w:rsidRPr="009A1223">
        <w:rPr>
          <w:rFonts w:ascii="Arial" w:hAnsi="Arial"/>
          <w:lang w:val="en-US"/>
        </w:rPr>
        <w:t>authorised</w:t>
      </w:r>
      <w:proofErr w:type="spellEnd"/>
      <w:r w:rsidRPr="009A1223">
        <w:rPr>
          <w:rFonts w:ascii="Arial" w:hAnsi="Arial"/>
          <w:lang w:val="en-US"/>
        </w:rPr>
        <w:t xml:space="preserve"> by the Controller under appropriate confidentiality obligations. </w:t>
      </w:r>
    </w:p>
    <w:p w14:paraId="787FC4DD" w14:textId="77777777" w:rsidR="009A1223" w:rsidRPr="009A1223" w:rsidRDefault="009A1223" w:rsidP="009A1223">
      <w:pPr>
        <w:numPr>
          <w:ilvl w:val="0"/>
          <w:numId w:val="42"/>
        </w:numPr>
        <w:tabs>
          <w:tab w:val="left" w:pos="567"/>
        </w:tabs>
        <w:spacing w:after="160" w:line="259" w:lineRule="auto"/>
        <w:ind w:left="0" w:firstLine="0"/>
        <w:contextualSpacing/>
        <w:jc w:val="both"/>
        <w:rPr>
          <w:rFonts w:ascii="Arial" w:eastAsia="Calibri" w:hAnsi="Arial" w:cs="Arial"/>
          <w:lang w:val="en-US"/>
        </w:rPr>
      </w:pPr>
      <w:r w:rsidRPr="009A1223">
        <w:rPr>
          <w:rFonts w:ascii="Arial" w:hAnsi="Arial"/>
          <w:lang w:val="en-US"/>
        </w:rPr>
        <w:t xml:space="preserve">The Controller undertakes to keep the results of the audits and inspections confidential and to use them only to the extent necessary to ensure the proper processing and security of the personal data processed under this Agreement. </w:t>
      </w:r>
    </w:p>
    <w:p w14:paraId="58B04B71" w14:textId="77777777" w:rsidR="009A1223" w:rsidRPr="009A1223" w:rsidRDefault="009A1223" w:rsidP="009A1223">
      <w:pPr>
        <w:numPr>
          <w:ilvl w:val="0"/>
          <w:numId w:val="42"/>
        </w:numPr>
        <w:tabs>
          <w:tab w:val="left" w:pos="567"/>
        </w:tabs>
        <w:spacing w:after="160" w:line="259" w:lineRule="auto"/>
        <w:ind w:left="0" w:firstLine="0"/>
        <w:contextualSpacing/>
        <w:jc w:val="both"/>
        <w:rPr>
          <w:rFonts w:ascii="Arial" w:eastAsia="Calibri" w:hAnsi="Arial" w:cs="Arial"/>
          <w:lang w:val="en-US"/>
        </w:rPr>
      </w:pPr>
      <w:r w:rsidRPr="009A1223">
        <w:rPr>
          <w:rFonts w:ascii="Arial" w:hAnsi="Arial"/>
          <w:lang w:val="en-US"/>
        </w:rPr>
        <w:t xml:space="preserve">The Controller shall have the right to audit, inspect and verify the sub-processor engaged by the Processors in accordance with the procedures and terms set out in this Agreement. </w:t>
      </w:r>
    </w:p>
    <w:p w14:paraId="7E4B234F" w14:textId="77777777" w:rsidR="009A1223" w:rsidRPr="009A1223" w:rsidRDefault="009A1223" w:rsidP="009A1223">
      <w:pPr>
        <w:numPr>
          <w:ilvl w:val="0"/>
          <w:numId w:val="42"/>
        </w:numPr>
        <w:tabs>
          <w:tab w:val="left" w:pos="567"/>
        </w:tabs>
        <w:spacing w:after="160" w:line="259" w:lineRule="auto"/>
        <w:ind w:left="0" w:firstLine="0"/>
        <w:contextualSpacing/>
        <w:jc w:val="both"/>
        <w:rPr>
          <w:rFonts w:ascii="Arial" w:eastAsia="Calibri" w:hAnsi="Arial" w:cs="Arial"/>
          <w:lang w:val="en-US"/>
        </w:rPr>
      </w:pPr>
      <w:r w:rsidRPr="009A1223">
        <w:rPr>
          <w:rFonts w:ascii="Arial" w:hAnsi="Arial"/>
          <w:lang w:val="en-US"/>
        </w:rPr>
        <w:t xml:space="preserve">The costs of audits and inspections shall be borne by the Party initiating them. If audits or inspections reveal non-compliance or improper compliance with this Agreement or Personal Data Protection Laws by the Processor, its employee, its </w:t>
      </w:r>
      <w:proofErr w:type="spellStart"/>
      <w:r w:rsidRPr="009A1223">
        <w:rPr>
          <w:rFonts w:ascii="Arial" w:hAnsi="Arial"/>
          <w:lang w:val="en-US"/>
        </w:rPr>
        <w:t>authorised</w:t>
      </w:r>
      <w:proofErr w:type="spellEnd"/>
      <w:r w:rsidRPr="009A1223">
        <w:rPr>
          <w:rFonts w:ascii="Arial" w:hAnsi="Arial"/>
          <w:lang w:val="en-US"/>
        </w:rPr>
        <w:t xml:space="preserve"> or otherwise related persons, the Sub-processor, the Processor shall be obliged to bear the costs of the audits or inspections conducted by the Controller, as well as to immediately correct the detected breaches at the its own expense.  </w:t>
      </w:r>
    </w:p>
    <w:p w14:paraId="2396982B" w14:textId="77777777" w:rsidR="009A1223" w:rsidRPr="009A1223" w:rsidRDefault="009A1223" w:rsidP="009A1223">
      <w:pPr>
        <w:tabs>
          <w:tab w:val="left" w:pos="567"/>
        </w:tabs>
        <w:spacing w:line="259" w:lineRule="auto"/>
        <w:contextualSpacing/>
        <w:jc w:val="both"/>
        <w:rPr>
          <w:rFonts w:ascii="Arial" w:eastAsia="Calibri" w:hAnsi="Arial" w:cs="Arial"/>
          <w:b/>
          <w:bCs/>
          <w:lang w:val="en-US"/>
        </w:rPr>
      </w:pPr>
      <w:r w:rsidRPr="009A1223">
        <w:rPr>
          <w:rFonts w:ascii="Arial" w:hAnsi="Arial"/>
          <w:b/>
          <w:bCs/>
          <w:lang w:val="en-US"/>
        </w:rPr>
        <w:t>Sub-processing of personal data</w:t>
      </w:r>
    </w:p>
    <w:p w14:paraId="635876DF" w14:textId="77777777" w:rsidR="009A1223" w:rsidRPr="009A1223" w:rsidRDefault="009A1223" w:rsidP="009A1223">
      <w:pPr>
        <w:numPr>
          <w:ilvl w:val="0"/>
          <w:numId w:val="42"/>
        </w:numPr>
        <w:tabs>
          <w:tab w:val="left" w:pos="567"/>
        </w:tabs>
        <w:spacing w:after="160" w:line="259" w:lineRule="auto"/>
        <w:ind w:left="0" w:firstLine="0"/>
        <w:contextualSpacing/>
        <w:jc w:val="both"/>
        <w:rPr>
          <w:rFonts w:ascii="Arial" w:eastAsia="Calibri" w:hAnsi="Arial" w:cs="Arial"/>
          <w:lang w:val="en-US"/>
        </w:rPr>
      </w:pPr>
      <w:r w:rsidRPr="009A1223">
        <w:rPr>
          <w:rFonts w:ascii="Arial" w:hAnsi="Arial"/>
          <w:lang w:val="en-US"/>
        </w:rPr>
        <w:t>The Controller shall not give general written consent to the use of sub-processor(s). The Processor may use a sub-processor only after prior written notification submitted to the Controller and after prior written approval of the Controller.</w:t>
      </w:r>
    </w:p>
    <w:p w14:paraId="53D52D44" w14:textId="77777777" w:rsidR="009A1223" w:rsidRPr="009A1223" w:rsidRDefault="009A1223" w:rsidP="009A1223">
      <w:pPr>
        <w:numPr>
          <w:ilvl w:val="0"/>
          <w:numId w:val="42"/>
        </w:numPr>
        <w:tabs>
          <w:tab w:val="left" w:pos="567"/>
        </w:tabs>
        <w:spacing w:after="160" w:line="259" w:lineRule="auto"/>
        <w:ind w:left="0" w:firstLine="0"/>
        <w:contextualSpacing/>
        <w:jc w:val="both"/>
        <w:rPr>
          <w:rFonts w:ascii="Arial" w:eastAsia="Calibri" w:hAnsi="Arial" w:cs="Arial"/>
          <w:lang w:val="en-US"/>
        </w:rPr>
      </w:pPr>
      <w:r w:rsidRPr="009A1223">
        <w:rPr>
          <w:rFonts w:ascii="Arial" w:hAnsi="Arial"/>
          <w:lang w:val="en-US"/>
        </w:rPr>
        <w:t xml:space="preserve">If the Processor has already engaged sub-processor(s) prior to the conclusion of this Agreement, the Processor shall inform the Controller prior to the conclusion of this Agreement and shall provide information about the sub-processor(s) in the section "Conditions for Processing Personal Data" of this Agreement. </w:t>
      </w:r>
    </w:p>
    <w:p w14:paraId="343664E4" w14:textId="77777777" w:rsidR="009A1223" w:rsidRPr="009A1223" w:rsidRDefault="009A1223" w:rsidP="009A1223">
      <w:pPr>
        <w:numPr>
          <w:ilvl w:val="0"/>
          <w:numId w:val="42"/>
        </w:numPr>
        <w:tabs>
          <w:tab w:val="left" w:pos="567"/>
        </w:tabs>
        <w:spacing w:after="160" w:line="259" w:lineRule="auto"/>
        <w:ind w:left="0" w:firstLine="0"/>
        <w:contextualSpacing/>
        <w:jc w:val="both"/>
        <w:rPr>
          <w:rFonts w:ascii="Arial" w:eastAsia="Calibri" w:hAnsi="Arial" w:cs="Arial"/>
          <w:lang w:val="en-US"/>
        </w:rPr>
      </w:pPr>
      <w:r w:rsidRPr="009A1223">
        <w:rPr>
          <w:rFonts w:ascii="Arial" w:hAnsi="Arial"/>
          <w:lang w:val="en-US"/>
        </w:rPr>
        <w:t xml:space="preserve">Before transferring the processing of personal data to a sub-processor, the Processor must check and ensure that the sub-processor is adequately equipped to ensure compliance with the requirements set out in this Agreement, other instructions of the Controller, and the Personal Data Protection Laws. The Processor shall document such verification and, if requested by the Controller, make it available within a time limit set by the Controller. The requirements set out in this Clause shall also apply if the agreement between the Processor and the Sub-processor was concluded before this Agreement. </w:t>
      </w:r>
    </w:p>
    <w:p w14:paraId="25C95AD8" w14:textId="77777777" w:rsidR="009A1223" w:rsidRPr="009A1223" w:rsidRDefault="009A1223" w:rsidP="009A1223">
      <w:pPr>
        <w:numPr>
          <w:ilvl w:val="0"/>
          <w:numId w:val="42"/>
        </w:numPr>
        <w:tabs>
          <w:tab w:val="left" w:pos="567"/>
        </w:tabs>
        <w:spacing w:after="160" w:line="259" w:lineRule="auto"/>
        <w:ind w:left="0" w:firstLine="0"/>
        <w:contextualSpacing/>
        <w:jc w:val="both"/>
        <w:rPr>
          <w:rFonts w:ascii="Arial" w:eastAsia="Calibri" w:hAnsi="Arial" w:cs="Arial"/>
          <w:lang w:val="en-US"/>
        </w:rPr>
      </w:pPr>
      <w:r w:rsidRPr="009A1223">
        <w:rPr>
          <w:rFonts w:ascii="Arial" w:hAnsi="Arial"/>
          <w:lang w:val="en-US"/>
        </w:rPr>
        <w:t>The Processor undertakes to subject its sub-processor(s) to the same obligations for the protection of personal data as it is subject under this Agreement and the Personal Data Protection Laws applicable to it. The requirements set out in this Clause shall also apply if the agreement between the Processor and the Sub-processor was concluded before this Agreement.</w:t>
      </w:r>
    </w:p>
    <w:p w14:paraId="38AEC60B" w14:textId="77777777" w:rsidR="009A1223" w:rsidRPr="009A1223" w:rsidRDefault="009A1223" w:rsidP="009A1223">
      <w:pPr>
        <w:numPr>
          <w:ilvl w:val="0"/>
          <w:numId w:val="42"/>
        </w:numPr>
        <w:tabs>
          <w:tab w:val="left" w:pos="567"/>
        </w:tabs>
        <w:spacing w:after="160" w:line="259" w:lineRule="auto"/>
        <w:ind w:left="0" w:firstLine="0"/>
        <w:contextualSpacing/>
        <w:jc w:val="both"/>
        <w:rPr>
          <w:rFonts w:ascii="Arial" w:eastAsia="Calibri" w:hAnsi="Arial" w:cs="Arial"/>
          <w:lang w:val="en-US"/>
        </w:rPr>
      </w:pPr>
      <w:r w:rsidRPr="009A1223">
        <w:rPr>
          <w:rFonts w:ascii="Arial" w:hAnsi="Arial"/>
          <w:lang w:val="en-US"/>
        </w:rPr>
        <w:t xml:space="preserve">Upon the request of the Controller, the Processor undertakes to provide, within a time limit specified by the Controller, the main terms and conditions of the agreement concluded with the sub-processor, including </w:t>
      </w:r>
      <w:r w:rsidRPr="009A1223">
        <w:rPr>
          <w:rFonts w:ascii="Arial" w:hAnsi="Arial"/>
          <w:lang w:val="en-US"/>
        </w:rPr>
        <w:lastRenderedPageBreak/>
        <w:t xml:space="preserve">those relating to the protection of personal data, and to answer the Controller's questions relating to the sub-processing of personal data. </w:t>
      </w:r>
    </w:p>
    <w:p w14:paraId="23F068F8" w14:textId="77777777" w:rsidR="009A1223" w:rsidRPr="009A1223" w:rsidRDefault="009A1223" w:rsidP="009A1223">
      <w:pPr>
        <w:numPr>
          <w:ilvl w:val="0"/>
          <w:numId w:val="42"/>
        </w:numPr>
        <w:tabs>
          <w:tab w:val="left" w:pos="567"/>
        </w:tabs>
        <w:spacing w:after="160" w:line="259" w:lineRule="auto"/>
        <w:ind w:left="0" w:firstLine="0"/>
        <w:contextualSpacing/>
        <w:jc w:val="both"/>
        <w:rPr>
          <w:rFonts w:ascii="Arial" w:eastAsia="Calibri" w:hAnsi="Arial" w:cs="Arial"/>
          <w:lang w:val="en-US"/>
        </w:rPr>
      </w:pPr>
      <w:r w:rsidRPr="009A1223">
        <w:rPr>
          <w:rFonts w:ascii="Arial" w:hAnsi="Arial"/>
          <w:lang w:val="en-US"/>
        </w:rPr>
        <w:t>If the Controller objects to the use of a new sub-processor or to further sub-processing by an existing sub-processor, the Processor shall continue to comply with its obligations under the Main Agreement, this Agreement, any other instructions from the Controller and the Personal Data Protection Laws.</w:t>
      </w:r>
    </w:p>
    <w:p w14:paraId="58F7A4D2" w14:textId="77777777" w:rsidR="009A1223" w:rsidRPr="009A1223" w:rsidRDefault="009A1223" w:rsidP="009A1223">
      <w:pPr>
        <w:numPr>
          <w:ilvl w:val="0"/>
          <w:numId w:val="42"/>
        </w:numPr>
        <w:tabs>
          <w:tab w:val="left" w:pos="567"/>
        </w:tabs>
        <w:spacing w:after="160" w:line="259" w:lineRule="auto"/>
        <w:ind w:left="0" w:firstLine="0"/>
        <w:contextualSpacing/>
        <w:jc w:val="both"/>
        <w:rPr>
          <w:rFonts w:ascii="Arial" w:eastAsia="Calibri" w:hAnsi="Arial" w:cs="Arial"/>
          <w:lang w:val="en-US"/>
        </w:rPr>
      </w:pPr>
      <w:r w:rsidRPr="009A1223">
        <w:rPr>
          <w:rFonts w:ascii="Arial" w:hAnsi="Arial"/>
          <w:lang w:val="en-US"/>
        </w:rPr>
        <w:t xml:space="preserve">The Processor shall inform the Controller in advance, but no later than ten (10) working days before terminating the agreement with the sub-processor and shall provide information on how the termination of the agreement will affect the fulfilment of the Processor's obligations provided for in this Agreement, in the Controller's other instructions, and in the Personal Data Protection Laws </w:t>
      </w:r>
    </w:p>
    <w:p w14:paraId="2F7AE501" w14:textId="77777777" w:rsidR="009A1223" w:rsidRPr="009A1223" w:rsidRDefault="009A1223" w:rsidP="009A1223">
      <w:pPr>
        <w:tabs>
          <w:tab w:val="left" w:pos="567"/>
        </w:tabs>
        <w:spacing w:after="160" w:line="259" w:lineRule="auto"/>
        <w:contextualSpacing/>
        <w:jc w:val="both"/>
        <w:rPr>
          <w:rFonts w:ascii="Arial" w:hAnsi="Arial"/>
          <w:lang w:val="en-US"/>
        </w:rPr>
      </w:pPr>
    </w:p>
    <w:p w14:paraId="18B0339A" w14:textId="77777777" w:rsidR="009A1223" w:rsidRPr="009A1223" w:rsidRDefault="009A1223" w:rsidP="009A1223">
      <w:pPr>
        <w:tabs>
          <w:tab w:val="left" w:pos="567"/>
        </w:tabs>
        <w:spacing w:after="160" w:line="259" w:lineRule="auto"/>
        <w:contextualSpacing/>
        <w:jc w:val="center"/>
        <w:rPr>
          <w:rFonts w:ascii="Arial" w:eastAsia="Calibri" w:hAnsi="Arial" w:cs="Arial"/>
          <w:lang w:val="en-US"/>
        </w:rPr>
      </w:pPr>
      <w:r w:rsidRPr="009A1223">
        <w:rPr>
          <w:rFonts w:ascii="Arial" w:hAnsi="Arial"/>
          <w:b/>
          <w:bCs/>
          <w:lang w:val="en-US"/>
        </w:rPr>
        <w:t>I</w:t>
      </w:r>
      <w:r w:rsidRPr="009A1223">
        <w:rPr>
          <w:rFonts w:ascii="Arial" w:eastAsia="Calibri" w:hAnsi="Arial" w:cs="Arial"/>
          <w:b/>
          <w:bCs/>
          <w:lang w:val="en-US"/>
        </w:rPr>
        <w:t>II.</w:t>
      </w:r>
      <w:r w:rsidRPr="009A1223">
        <w:rPr>
          <w:rFonts w:ascii="Arial" w:eastAsia="Calibri" w:hAnsi="Arial" w:cs="Arial"/>
          <w:lang w:val="en-US"/>
        </w:rPr>
        <w:t xml:space="preserve"> </w:t>
      </w:r>
      <w:r w:rsidRPr="009A1223">
        <w:rPr>
          <w:rFonts w:ascii="Arial" w:hAnsi="Arial"/>
          <w:b/>
          <w:bCs/>
          <w:lang w:val="en-US"/>
        </w:rPr>
        <w:t>Actions after processing of personal data</w:t>
      </w:r>
    </w:p>
    <w:p w14:paraId="3AB8656D" w14:textId="77777777" w:rsidR="009A1223" w:rsidRPr="009A1223" w:rsidRDefault="009A1223" w:rsidP="009A1223">
      <w:pPr>
        <w:numPr>
          <w:ilvl w:val="0"/>
          <w:numId w:val="42"/>
        </w:numPr>
        <w:tabs>
          <w:tab w:val="left" w:pos="567"/>
        </w:tabs>
        <w:spacing w:after="160" w:line="259" w:lineRule="auto"/>
        <w:ind w:left="0" w:firstLine="0"/>
        <w:contextualSpacing/>
        <w:jc w:val="both"/>
        <w:rPr>
          <w:rFonts w:ascii="Arial" w:eastAsia="Calibri" w:hAnsi="Arial" w:cs="Arial"/>
          <w:lang w:val="en-US"/>
        </w:rPr>
      </w:pPr>
      <w:r w:rsidRPr="009A1223">
        <w:rPr>
          <w:rFonts w:ascii="Arial" w:eastAsia="Calibri" w:hAnsi="Arial" w:cs="Arial"/>
          <w:lang w:val="en-US"/>
        </w:rPr>
        <w:t>At the end of the Agreement and after the Controller deletes the e-mail account, upon the Controller submitting and separate written request, the Processor must irreversibly delete all personal data and their copies within 10 (ten) calendar days from the date of receipt of such request (and in the case when the data and their copies are processed in paper format – destroy them safely), except in cases where personal data is required to be stored according to the legislation of the European Union or member states. In such case, before signing this Agreement, the Controller informs the Manager about such legal requirements and becomes fully and exclusively responsible for the mandatory processing of this personal data provided by legal acts. The Manager informs the Controller about the return and deletion of data provided for in this point within the term provided for in this point.</w:t>
      </w:r>
    </w:p>
    <w:p w14:paraId="4F17CF34" w14:textId="77777777" w:rsidR="009A1223" w:rsidRPr="009A1223" w:rsidRDefault="009A1223" w:rsidP="009A1223">
      <w:pPr>
        <w:numPr>
          <w:ilvl w:val="0"/>
          <w:numId w:val="42"/>
        </w:numPr>
        <w:tabs>
          <w:tab w:val="left" w:pos="567"/>
        </w:tabs>
        <w:spacing w:after="160" w:line="259" w:lineRule="auto"/>
        <w:ind w:left="0" w:firstLine="0"/>
        <w:contextualSpacing/>
        <w:jc w:val="both"/>
        <w:rPr>
          <w:rFonts w:ascii="Arial" w:eastAsia="Calibri" w:hAnsi="Arial" w:cs="Arial"/>
          <w:lang w:val="en-US"/>
        </w:rPr>
      </w:pPr>
      <w:r w:rsidRPr="009A1223">
        <w:rPr>
          <w:rFonts w:ascii="Arial" w:hAnsi="Arial"/>
          <w:lang w:val="en-US"/>
        </w:rPr>
        <w:t>The Processor shall ensure that the sub-processor(s) it has engaged at the end of this Agreement complies with the requirements set out in Clause 34.</w:t>
      </w:r>
    </w:p>
    <w:p w14:paraId="5F74D81A" w14:textId="77777777" w:rsidR="009A1223" w:rsidRPr="009A1223" w:rsidRDefault="009A1223" w:rsidP="009A1223">
      <w:pPr>
        <w:tabs>
          <w:tab w:val="left" w:pos="567"/>
        </w:tabs>
        <w:spacing w:line="259" w:lineRule="auto"/>
        <w:contextualSpacing/>
        <w:jc w:val="both"/>
        <w:rPr>
          <w:rFonts w:ascii="Arial" w:eastAsia="Calibri" w:hAnsi="Arial" w:cs="Arial"/>
          <w:lang w:val="en-US"/>
        </w:rPr>
      </w:pPr>
    </w:p>
    <w:p w14:paraId="209351F6" w14:textId="77777777" w:rsidR="009A1223" w:rsidRPr="009A1223" w:rsidRDefault="009A1223" w:rsidP="009A1223">
      <w:pPr>
        <w:spacing w:line="259" w:lineRule="auto"/>
        <w:jc w:val="center"/>
        <w:rPr>
          <w:rFonts w:ascii="Arial" w:eastAsia="Calibri" w:hAnsi="Arial" w:cs="Arial"/>
          <w:b/>
          <w:bCs/>
          <w:lang w:val="en-US"/>
        </w:rPr>
      </w:pPr>
      <w:r w:rsidRPr="009A1223">
        <w:rPr>
          <w:rFonts w:ascii="Arial" w:hAnsi="Arial"/>
          <w:b/>
          <w:bCs/>
          <w:lang w:val="en-US"/>
        </w:rPr>
        <w:t>IV. Liability</w:t>
      </w:r>
    </w:p>
    <w:p w14:paraId="4EBC0F27" w14:textId="77777777" w:rsidR="009A1223" w:rsidRPr="009A1223" w:rsidRDefault="009A1223" w:rsidP="009A1223">
      <w:pPr>
        <w:spacing w:line="259" w:lineRule="auto"/>
        <w:jc w:val="center"/>
        <w:rPr>
          <w:rFonts w:ascii="Arial" w:eastAsia="Calibri" w:hAnsi="Arial" w:cs="Arial"/>
          <w:b/>
          <w:bCs/>
          <w:lang w:val="en-US"/>
        </w:rPr>
      </w:pPr>
    </w:p>
    <w:p w14:paraId="1F9E1B45" w14:textId="77777777" w:rsidR="009A1223" w:rsidRPr="009A1223" w:rsidRDefault="009A1223" w:rsidP="009A1223">
      <w:pPr>
        <w:numPr>
          <w:ilvl w:val="0"/>
          <w:numId w:val="42"/>
        </w:numPr>
        <w:tabs>
          <w:tab w:val="left" w:pos="567"/>
        </w:tabs>
        <w:spacing w:after="160" w:line="259" w:lineRule="auto"/>
        <w:ind w:left="0" w:firstLine="0"/>
        <w:contextualSpacing/>
        <w:jc w:val="both"/>
        <w:rPr>
          <w:rFonts w:ascii="Arial" w:eastAsia="Calibri" w:hAnsi="Arial" w:cs="Arial"/>
          <w:lang w:val="en-US"/>
        </w:rPr>
      </w:pPr>
      <w:r w:rsidRPr="009A1223">
        <w:rPr>
          <w:rFonts w:ascii="Arial" w:hAnsi="Arial"/>
          <w:lang w:val="en-US"/>
        </w:rPr>
        <w:t xml:space="preserve">The Processor shall indemnify the Controller against all costs, expenses, fines, damages and losses caused to personal data subjects, the Controller, its employees, the Controller's clients, cooperation partners or third parties by the Processor, its employees, </w:t>
      </w:r>
      <w:proofErr w:type="spellStart"/>
      <w:r w:rsidRPr="009A1223">
        <w:rPr>
          <w:rFonts w:ascii="Arial" w:hAnsi="Arial"/>
          <w:lang w:val="en-US"/>
        </w:rPr>
        <w:t>authorised</w:t>
      </w:r>
      <w:proofErr w:type="spellEnd"/>
      <w:r w:rsidRPr="009A1223">
        <w:rPr>
          <w:rFonts w:ascii="Arial" w:hAnsi="Arial"/>
          <w:lang w:val="en-US"/>
        </w:rPr>
        <w:t xml:space="preserve"> persons, sub-processor(s) for improper performance in breach of the Agreement, other instructions of the Controller, the Personal Data Protection Laws and any other legal regulations. The Parties agree that any limitations of liability contained in the Main Agreement or other agreements between the Parties shall not apply to this Agreement.</w:t>
      </w:r>
    </w:p>
    <w:p w14:paraId="0F88E037" w14:textId="77777777" w:rsidR="009A1223" w:rsidRPr="009A1223" w:rsidRDefault="009A1223" w:rsidP="009A1223">
      <w:pPr>
        <w:tabs>
          <w:tab w:val="left" w:pos="567"/>
        </w:tabs>
        <w:spacing w:line="259" w:lineRule="auto"/>
        <w:contextualSpacing/>
        <w:jc w:val="both"/>
        <w:rPr>
          <w:rFonts w:ascii="Arial" w:eastAsia="Calibri" w:hAnsi="Arial" w:cs="Arial"/>
          <w:lang w:val="en-US"/>
        </w:rPr>
      </w:pPr>
    </w:p>
    <w:p w14:paraId="110E4FA9" w14:textId="77777777" w:rsidR="009A1223" w:rsidRPr="009A1223" w:rsidRDefault="009A1223" w:rsidP="009A1223">
      <w:pPr>
        <w:spacing w:line="259" w:lineRule="auto"/>
        <w:jc w:val="center"/>
        <w:rPr>
          <w:rFonts w:ascii="Arial" w:eastAsia="Calibri" w:hAnsi="Arial" w:cs="Arial"/>
          <w:b/>
          <w:bCs/>
          <w:lang w:val="en-US"/>
        </w:rPr>
      </w:pPr>
      <w:r w:rsidRPr="009A1223">
        <w:rPr>
          <w:rFonts w:ascii="Arial" w:hAnsi="Arial"/>
          <w:b/>
          <w:bCs/>
          <w:lang w:val="en-US"/>
        </w:rPr>
        <w:t>V. Final provisions</w:t>
      </w:r>
    </w:p>
    <w:p w14:paraId="6D12CA47" w14:textId="77777777" w:rsidR="009A1223" w:rsidRPr="009A1223" w:rsidRDefault="009A1223" w:rsidP="009A1223">
      <w:pPr>
        <w:spacing w:line="259" w:lineRule="auto"/>
        <w:jc w:val="center"/>
        <w:rPr>
          <w:rFonts w:ascii="Arial" w:eastAsia="Calibri" w:hAnsi="Arial" w:cs="Arial"/>
          <w:b/>
          <w:bCs/>
          <w:lang w:val="en-US"/>
        </w:rPr>
      </w:pPr>
    </w:p>
    <w:p w14:paraId="04E6F55D" w14:textId="77777777" w:rsidR="009A1223" w:rsidRPr="009A1223" w:rsidRDefault="009A1223" w:rsidP="009A1223">
      <w:pPr>
        <w:numPr>
          <w:ilvl w:val="0"/>
          <w:numId w:val="42"/>
        </w:numPr>
        <w:tabs>
          <w:tab w:val="left" w:pos="567"/>
        </w:tabs>
        <w:spacing w:after="160" w:line="259" w:lineRule="auto"/>
        <w:ind w:left="0" w:firstLine="0"/>
        <w:contextualSpacing/>
        <w:jc w:val="both"/>
        <w:rPr>
          <w:rFonts w:ascii="Arial" w:hAnsi="Arial"/>
          <w:lang w:val="en-US"/>
        </w:rPr>
      </w:pPr>
      <w:bookmarkStart w:id="17" w:name="_Hlk62493456"/>
      <w:r w:rsidRPr="009A1223">
        <w:rPr>
          <w:rFonts w:ascii="Arial" w:hAnsi="Arial"/>
          <w:lang w:val="en-US"/>
        </w:rPr>
        <w:t>The Agreement enters into force from the date of its signing and is valid until the end of the validity of the Main Agreement.</w:t>
      </w:r>
    </w:p>
    <w:p w14:paraId="2B5FB618" w14:textId="77777777" w:rsidR="009A1223" w:rsidRPr="009A1223" w:rsidRDefault="009A1223" w:rsidP="009A1223">
      <w:pPr>
        <w:numPr>
          <w:ilvl w:val="0"/>
          <w:numId w:val="42"/>
        </w:numPr>
        <w:tabs>
          <w:tab w:val="left" w:pos="567"/>
        </w:tabs>
        <w:spacing w:after="160" w:line="259" w:lineRule="auto"/>
        <w:ind w:left="0" w:firstLine="0"/>
        <w:contextualSpacing/>
        <w:jc w:val="both"/>
        <w:rPr>
          <w:rFonts w:ascii="Arial" w:eastAsia="Calibri" w:hAnsi="Arial" w:cs="Arial"/>
          <w:lang w:val="en-US"/>
        </w:rPr>
      </w:pPr>
      <w:r w:rsidRPr="009A1223">
        <w:rPr>
          <w:rFonts w:ascii="Arial" w:hAnsi="Arial"/>
          <w:lang w:val="en-US"/>
        </w:rPr>
        <w:t xml:space="preserve">Any breach by the Processor, its employees, </w:t>
      </w:r>
      <w:proofErr w:type="spellStart"/>
      <w:r w:rsidRPr="009A1223">
        <w:rPr>
          <w:rFonts w:ascii="Arial" w:hAnsi="Arial"/>
          <w:lang w:val="en-US"/>
        </w:rPr>
        <w:t>authorised</w:t>
      </w:r>
      <w:proofErr w:type="spellEnd"/>
      <w:r w:rsidRPr="009A1223">
        <w:rPr>
          <w:rFonts w:ascii="Arial" w:hAnsi="Arial"/>
          <w:lang w:val="en-US"/>
        </w:rPr>
        <w:t xml:space="preserve"> persons, sub-processors of the obligations under the Agreement, other instructions of the Controller, Personal Data Protection Laws may be considered as a material breach of the Agreement and/or the Main Agreement, and the Controller may terminate the Main Agreement, including this Agreement, in accordance with the procedure and terms set out in the Main Agreement. </w:t>
      </w:r>
    </w:p>
    <w:p w14:paraId="11D9913C" w14:textId="77777777" w:rsidR="009A1223" w:rsidRPr="009A1223" w:rsidRDefault="009A1223" w:rsidP="009A1223">
      <w:pPr>
        <w:numPr>
          <w:ilvl w:val="0"/>
          <w:numId w:val="42"/>
        </w:numPr>
        <w:tabs>
          <w:tab w:val="left" w:pos="567"/>
        </w:tabs>
        <w:spacing w:after="160" w:line="259" w:lineRule="auto"/>
        <w:ind w:left="0" w:firstLine="0"/>
        <w:contextualSpacing/>
        <w:jc w:val="both"/>
        <w:rPr>
          <w:rFonts w:ascii="Arial" w:eastAsia="Calibri" w:hAnsi="Arial" w:cs="Arial"/>
          <w:lang w:val="en-US"/>
        </w:rPr>
      </w:pPr>
      <w:r w:rsidRPr="009A1223">
        <w:rPr>
          <w:rFonts w:ascii="Arial" w:eastAsia="Calibri" w:hAnsi="Arial" w:cs="Arial"/>
          <w:lang w:val="en-US"/>
        </w:rPr>
        <w:t>Violation of the duties provided in the Agreement, other instructions of the Controller, the Personal Data Protection Laws, as well as non-compliance with a mandatory court or supervisory authority decision regarding this Agreement and/or the Personal Data Protection Laws committed by the Processor, its employees, authorized persons, sub-processor may be regarded as a fundamental violation of the Agreement and/or the Main Agreement, and the Manager may terminate the Main Agreement, including this Agreement, in accordance with the procedure and terms stipulated in the Main Agreement.</w:t>
      </w:r>
    </w:p>
    <w:p w14:paraId="62A56E75" w14:textId="77777777" w:rsidR="009A1223" w:rsidRPr="009A1223" w:rsidRDefault="009A1223" w:rsidP="009A1223">
      <w:pPr>
        <w:numPr>
          <w:ilvl w:val="0"/>
          <w:numId w:val="42"/>
        </w:numPr>
        <w:tabs>
          <w:tab w:val="left" w:pos="567"/>
        </w:tabs>
        <w:spacing w:after="160" w:line="259" w:lineRule="auto"/>
        <w:ind w:left="0" w:firstLine="0"/>
        <w:contextualSpacing/>
        <w:jc w:val="both"/>
        <w:rPr>
          <w:rFonts w:ascii="Arial" w:eastAsia="Calibri" w:hAnsi="Arial" w:cs="Arial"/>
          <w:lang w:val="en-US"/>
        </w:rPr>
      </w:pPr>
      <w:r w:rsidRPr="009A1223">
        <w:rPr>
          <w:rFonts w:ascii="Arial" w:hAnsi="Arial"/>
          <w:lang w:val="en-US"/>
        </w:rPr>
        <w:t xml:space="preserve">The Processor shall not be entitled to any compensation for costs incurred in the performance of its obligations under the Agreement, any other instructions of the Controller, or the Personal Data Protection Laws. </w:t>
      </w:r>
    </w:p>
    <w:bookmarkEnd w:id="17"/>
    <w:p w14:paraId="7F8B592A" w14:textId="77777777" w:rsidR="009A1223" w:rsidRPr="009A1223" w:rsidRDefault="009A1223" w:rsidP="009A1223">
      <w:pPr>
        <w:numPr>
          <w:ilvl w:val="0"/>
          <w:numId w:val="42"/>
        </w:numPr>
        <w:tabs>
          <w:tab w:val="left" w:pos="567"/>
        </w:tabs>
        <w:spacing w:after="160" w:line="259" w:lineRule="auto"/>
        <w:ind w:left="0" w:firstLine="0"/>
        <w:contextualSpacing/>
        <w:jc w:val="both"/>
        <w:rPr>
          <w:rFonts w:ascii="Arial" w:eastAsia="Calibri" w:hAnsi="Arial" w:cs="Arial"/>
          <w:lang w:val="en-US"/>
        </w:rPr>
      </w:pPr>
      <w:r w:rsidRPr="009A1223">
        <w:rPr>
          <w:rFonts w:ascii="Arial" w:eastAsia="Calibri" w:hAnsi="Arial" w:cs="Arial"/>
          <w:lang w:val="en-US"/>
        </w:rPr>
        <w:t>Annex No. 1 is an integral part of this Agreement and shall be interpreted in accordance with the provisions of the Agreement.</w:t>
      </w:r>
    </w:p>
    <w:p w14:paraId="1FE89838" w14:textId="77777777" w:rsidR="009A1223" w:rsidRPr="009A1223" w:rsidRDefault="009A1223" w:rsidP="009A1223">
      <w:pPr>
        <w:numPr>
          <w:ilvl w:val="0"/>
          <w:numId w:val="42"/>
        </w:numPr>
        <w:tabs>
          <w:tab w:val="left" w:pos="567"/>
        </w:tabs>
        <w:spacing w:after="160" w:line="259" w:lineRule="auto"/>
        <w:ind w:left="0" w:firstLine="0"/>
        <w:contextualSpacing/>
        <w:jc w:val="both"/>
        <w:rPr>
          <w:rFonts w:ascii="Arial" w:eastAsia="Calibri" w:hAnsi="Arial" w:cs="Arial"/>
          <w:lang w:val="en-US"/>
        </w:rPr>
      </w:pPr>
      <w:r w:rsidRPr="009A1223">
        <w:rPr>
          <w:rFonts w:ascii="Arial" w:hAnsi="Arial"/>
          <w:lang w:val="en-US"/>
        </w:rPr>
        <w:t>The legal relationship between the Parties under this Agreement shall be governed by the Personal Data Protection Laws, which shall include the laws of the Controller's home country - the laws and regulations of the Republic of Lithuania, as well as the directly applicable legislation of the European Union.</w:t>
      </w:r>
    </w:p>
    <w:p w14:paraId="39246ED7" w14:textId="77777777" w:rsidR="009A1223" w:rsidRPr="009A1223" w:rsidRDefault="009A1223" w:rsidP="009A1223">
      <w:pPr>
        <w:numPr>
          <w:ilvl w:val="0"/>
          <w:numId w:val="42"/>
        </w:numPr>
        <w:tabs>
          <w:tab w:val="left" w:pos="567"/>
        </w:tabs>
        <w:spacing w:after="160" w:line="259" w:lineRule="auto"/>
        <w:ind w:left="0" w:firstLine="0"/>
        <w:contextualSpacing/>
        <w:jc w:val="both"/>
        <w:rPr>
          <w:rFonts w:ascii="Arial" w:eastAsia="Calibri" w:hAnsi="Arial" w:cs="Arial"/>
          <w:lang w:val="en-US"/>
        </w:rPr>
      </w:pPr>
      <w:r w:rsidRPr="009A1223">
        <w:rPr>
          <w:rFonts w:ascii="Arial" w:hAnsi="Arial"/>
          <w:lang w:val="en-US"/>
        </w:rPr>
        <w:t>This Agreement is an integral part of the Main Agreement. In the event of any conflict between this Agreement and the Main Agreement in the area of personal data protection, the provisions of this Agreement shall prevail.</w:t>
      </w:r>
    </w:p>
    <w:p w14:paraId="45BD076C" w14:textId="77777777" w:rsidR="009A1223" w:rsidRPr="009A1223" w:rsidRDefault="009A1223" w:rsidP="009A1223">
      <w:pPr>
        <w:numPr>
          <w:ilvl w:val="0"/>
          <w:numId w:val="42"/>
        </w:numPr>
        <w:tabs>
          <w:tab w:val="left" w:pos="567"/>
        </w:tabs>
        <w:spacing w:after="160" w:line="259" w:lineRule="auto"/>
        <w:ind w:left="0" w:firstLine="0"/>
        <w:contextualSpacing/>
        <w:jc w:val="both"/>
        <w:rPr>
          <w:rFonts w:ascii="Arial" w:eastAsia="Calibri" w:hAnsi="Arial" w:cs="Arial"/>
          <w:lang w:val="en-US"/>
        </w:rPr>
      </w:pPr>
      <w:r w:rsidRPr="009A1223">
        <w:rPr>
          <w:rFonts w:ascii="Arial" w:hAnsi="Arial"/>
          <w:lang w:val="en-US"/>
        </w:rPr>
        <w:t xml:space="preserve">This Agreement shall be subject to all the general provisions of the Main Agreement, except those specifically dealt with in this Agreement. </w:t>
      </w:r>
    </w:p>
    <w:p w14:paraId="7FD2817D" w14:textId="77777777" w:rsidR="009A1223" w:rsidRPr="009A1223" w:rsidRDefault="009A1223" w:rsidP="009A1223">
      <w:pPr>
        <w:spacing w:line="259" w:lineRule="auto"/>
        <w:rPr>
          <w:rFonts w:ascii="Arial" w:eastAsia="Calibri" w:hAnsi="Arial" w:cs="Arial"/>
          <w:lang w:val="en-US"/>
        </w:rPr>
      </w:pPr>
    </w:p>
    <w:p w14:paraId="49BE8EA6" w14:textId="77777777" w:rsidR="009A1223" w:rsidRPr="009A1223" w:rsidRDefault="009A1223" w:rsidP="009A1223">
      <w:pPr>
        <w:spacing w:line="259" w:lineRule="auto"/>
        <w:jc w:val="center"/>
        <w:rPr>
          <w:rFonts w:ascii="Arial" w:eastAsia="Calibri" w:hAnsi="Arial" w:cs="Arial"/>
          <w:b/>
          <w:bCs/>
          <w:lang w:val="en-US"/>
        </w:rPr>
      </w:pPr>
      <w:r w:rsidRPr="009A1223">
        <w:rPr>
          <w:rFonts w:ascii="Arial" w:hAnsi="Arial" w:cs="Arial"/>
          <w:b/>
          <w:bCs/>
          <w:lang w:val="en-US"/>
        </w:rPr>
        <w:t>VI. Conditions for processing personal data</w:t>
      </w:r>
    </w:p>
    <w:p w14:paraId="2E73420F" w14:textId="77777777" w:rsidR="009A1223" w:rsidRPr="009A1223" w:rsidRDefault="009A1223" w:rsidP="009A1223">
      <w:pPr>
        <w:spacing w:line="259" w:lineRule="auto"/>
        <w:jc w:val="center"/>
        <w:rPr>
          <w:rFonts w:ascii="Arial" w:eastAsia="Calibri" w:hAnsi="Arial" w:cs="Arial"/>
          <w:b/>
          <w:bCs/>
          <w:lang w:val="en-US"/>
        </w:rPr>
      </w:pPr>
    </w:p>
    <w:p w14:paraId="16BA056E" w14:textId="77777777" w:rsidR="009A1223" w:rsidRPr="009A1223" w:rsidRDefault="009A1223" w:rsidP="009A1223">
      <w:pPr>
        <w:spacing w:line="259" w:lineRule="auto"/>
        <w:rPr>
          <w:rFonts w:ascii="Arial" w:eastAsia="Calibri" w:hAnsi="Arial" w:cs="Arial"/>
          <w:b/>
          <w:bCs/>
          <w:lang w:val="en-US"/>
        </w:rPr>
      </w:pPr>
      <w:r w:rsidRPr="009A1223">
        <w:rPr>
          <w:rFonts w:ascii="Arial" w:eastAsia="Calibri" w:hAnsi="Arial" w:cs="Arial"/>
          <w:b/>
          <w:bCs/>
          <w:lang w:val="en-US"/>
        </w:rPr>
        <w:t>Filled in by the Controller</w:t>
      </w:r>
    </w:p>
    <w:p w14:paraId="6AC4E4A3" w14:textId="77777777" w:rsidR="009A1223" w:rsidRPr="009A1223" w:rsidRDefault="009A1223" w:rsidP="009A1223">
      <w:pPr>
        <w:spacing w:line="259" w:lineRule="auto"/>
        <w:rPr>
          <w:rFonts w:ascii="Arial" w:eastAsia="Calibri" w:hAnsi="Arial" w:cs="Arial"/>
          <w:b/>
          <w:bCs/>
          <w:lang w:val="en-US"/>
        </w:rPr>
      </w:pPr>
    </w:p>
    <w:tbl>
      <w:tblPr>
        <w:tblStyle w:val="TableGrid1"/>
        <w:tblW w:w="5000" w:type="pct"/>
        <w:tblLook w:val="04A0" w:firstRow="1" w:lastRow="0" w:firstColumn="1" w:lastColumn="0" w:noHBand="0" w:noVBand="1"/>
      </w:tblPr>
      <w:tblGrid>
        <w:gridCol w:w="4814"/>
        <w:gridCol w:w="4814"/>
      </w:tblGrid>
      <w:tr w:rsidR="009A1223" w:rsidRPr="009A1223" w14:paraId="400530D9" w14:textId="77777777" w:rsidTr="003B2491">
        <w:tc>
          <w:tcPr>
            <w:tcW w:w="2500" w:type="pct"/>
          </w:tcPr>
          <w:p w14:paraId="337ECE34" w14:textId="77777777" w:rsidR="009A1223" w:rsidRPr="009A1223" w:rsidRDefault="009A1223" w:rsidP="003B2491">
            <w:pPr>
              <w:spacing w:after="160" w:line="259" w:lineRule="auto"/>
              <w:rPr>
                <w:rFonts w:ascii="Arial" w:hAnsi="Arial" w:cs="Arial"/>
                <w:sz w:val="20"/>
                <w:szCs w:val="20"/>
                <w:lang w:val="en-US"/>
              </w:rPr>
            </w:pPr>
            <w:r w:rsidRPr="009A1223">
              <w:rPr>
                <w:rFonts w:ascii="Arial" w:hAnsi="Arial" w:cs="Arial"/>
                <w:b/>
                <w:bCs/>
                <w:sz w:val="20"/>
                <w:szCs w:val="20"/>
                <w:lang w:val="en-US"/>
              </w:rPr>
              <w:t>Categories of data subjects</w:t>
            </w:r>
          </w:p>
        </w:tc>
        <w:tc>
          <w:tcPr>
            <w:tcW w:w="2500" w:type="pct"/>
          </w:tcPr>
          <w:p w14:paraId="22B97689" w14:textId="77777777" w:rsidR="009A1223" w:rsidRPr="009A1223" w:rsidRDefault="009A1223" w:rsidP="003B2491">
            <w:pPr>
              <w:tabs>
                <w:tab w:val="left" w:pos="567"/>
              </w:tabs>
              <w:spacing w:after="160" w:line="259" w:lineRule="auto"/>
              <w:contextualSpacing/>
              <w:jc w:val="both"/>
              <w:rPr>
                <w:rFonts w:ascii="Arial" w:hAnsi="Arial" w:cs="Arial"/>
                <w:sz w:val="20"/>
                <w:szCs w:val="20"/>
                <w:lang w:val="en-US"/>
              </w:rPr>
            </w:pPr>
            <w:r w:rsidRPr="009A1223">
              <w:rPr>
                <w:rFonts w:ascii="Arial" w:hAnsi="Arial" w:cs="Arial"/>
                <w:sz w:val="20"/>
                <w:szCs w:val="20"/>
                <w:shd w:val="clear" w:color="auto" w:fill="FFFFFF"/>
                <w:lang w:val="en-US"/>
              </w:rPr>
              <w:t>Employees   of   the   Controller,   Clients   of   the Controller</w:t>
            </w:r>
          </w:p>
        </w:tc>
      </w:tr>
      <w:tr w:rsidR="009A1223" w:rsidRPr="009A1223" w14:paraId="63D3A1B3" w14:textId="77777777" w:rsidTr="003B2491">
        <w:tc>
          <w:tcPr>
            <w:tcW w:w="2500" w:type="pct"/>
          </w:tcPr>
          <w:p w14:paraId="222FCED3" w14:textId="77777777" w:rsidR="009A1223" w:rsidRPr="009A1223" w:rsidRDefault="009A1223" w:rsidP="003B2491">
            <w:pPr>
              <w:spacing w:after="160" w:line="259" w:lineRule="auto"/>
              <w:rPr>
                <w:rFonts w:ascii="Arial" w:hAnsi="Arial" w:cs="Arial"/>
                <w:sz w:val="20"/>
                <w:szCs w:val="20"/>
                <w:lang w:val="en-US"/>
              </w:rPr>
            </w:pPr>
            <w:r w:rsidRPr="009A1223">
              <w:rPr>
                <w:rFonts w:ascii="Arial" w:hAnsi="Arial" w:cs="Arial"/>
                <w:b/>
                <w:bCs/>
                <w:sz w:val="20"/>
                <w:szCs w:val="20"/>
                <w:lang w:val="en-US"/>
              </w:rPr>
              <w:t>Types of data to be processed</w:t>
            </w:r>
          </w:p>
        </w:tc>
        <w:tc>
          <w:tcPr>
            <w:tcW w:w="2500" w:type="pct"/>
          </w:tcPr>
          <w:p w14:paraId="1F1E2DE6" w14:textId="77777777" w:rsidR="009A1223" w:rsidRPr="009A1223" w:rsidRDefault="009A1223" w:rsidP="003B2491">
            <w:pPr>
              <w:spacing w:after="160" w:line="259" w:lineRule="auto"/>
              <w:jc w:val="both"/>
              <w:rPr>
                <w:rFonts w:ascii="Arial" w:hAnsi="Arial" w:cs="Arial"/>
                <w:sz w:val="20"/>
                <w:szCs w:val="20"/>
                <w:shd w:val="clear" w:color="auto" w:fill="FFFFFF"/>
                <w:lang w:val="en-US"/>
              </w:rPr>
            </w:pPr>
            <w:r w:rsidRPr="009A1223">
              <w:rPr>
                <w:rFonts w:ascii="Arial" w:hAnsi="Arial" w:cs="Arial"/>
                <w:sz w:val="20"/>
                <w:szCs w:val="20"/>
                <w:shd w:val="clear" w:color="auto" w:fill="FFFFFF"/>
                <w:lang w:val="en-US"/>
              </w:rPr>
              <w:t xml:space="preserve">Employees of the Controller: the e-mail address for logging into the Processor’s system. Clients   of   the   Controller:   e-mail address, name, surname (in cases where e-mail address is composed of these data) </w:t>
            </w:r>
          </w:p>
        </w:tc>
      </w:tr>
      <w:tr w:rsidR="009A1223" w:rsidRPr="009A1223" w14:paraId="5519200D" w14:textId="77777777" w:rsidTr="003B2491">
        <w:tc>
          <w:tcPr>
            <w:tcW w:w="2500" w:type="pct"/>
          </w:tcPr>
          <w:p w14:paraId="48EF455D" w14:textId="77777777" w:rsidR="009A1223" w:rsidRPr="009A1223" w:rsidRDefault="009A1223" w:rsidP="003B2491">
            <w:pPr>
              <w:spacing w:after="160" w:line="259" w:lineRule="auto"/>
              <w:rPr>
                <w:rFonts w:ascii="Arial" w:hAnsi="Arial" w:cs="Arial"/>
                <w:b/>
                <w:bCs/>
                <w:sz w:val="20"/>
                <w:szCs w:val="20"/>
                <w:lang w:val="en-US"/>
              </w:rPr>
            </w:pPr>
            <w:r w:rsidRPr="009A1223">
              <w:rPr>
                <w:rFonts w:ascii="Arial" w:hAnsi="Arial" w:cs="Arial"/>
                <w:b/>
                <w:bCs/>
                <w:sz w:val="20"/>
                <w:szCs w:val="20"/>
                <w:lang w:val="en-US"/>
              </w:rPr>
              <w:t>Processing operations carried out</w:t>
            </w:r>
          </w:p>
        </w:tc>
        <w:tc>
          <w:tcPr>
            <w:tcW w:w="2500" w:type="pct"/>
          </w:tcPr>
          <w:p w14:paraId="1E44EBDC" w14:textId="77777777" w:rsidR="009A1223" w:rsidRPr="009A1223" w:rsidRDefault="009A1223" w:rsidP="003B2491">
            <w:pPr>
              <w:spacing w:after="160" w:line="259" w:lineRule="auto"/>
              <w:jc w:val="both"/>
              <w:rPr>
                <w:rFonts w:ascii="Arial" w:hAnsi="Arial" w:cs="Arial"/>
                <w:sz w:val="20"/>
                <w:szCs w:val="20"/>
                <w:lang w:val="en-US"/>
              </w:rPr>
            </w:pPr>
            <w:r w:rsidRPr="009A1223">
              <w:rPr>
                <w:rFonts w:ascii="Arial" w:hAnsi="Arial" w:cs="Arial"/>
                <w:sz w:val="20"/>
                <w:szCs w:val="20"/>
                <w:shd w:val="clear" w:color="auto" w:fill="FFFFFF"/>
                <w:lang w:val="en-US"/>
              </w:rPr>
              <w:t xml:space="preserve">Entering personal data into the Processor’s system, sorting it, </w:t>
            </w:r>
            <w:proofErr w:type="spellStart"/>
            <w:r w:rsidRPr="009A1223">
              <w:rPr>
                <w:rFonts w:ascii="Arial" w:hAnsi="Arial" w:cs="Arial"/>
                <w:sz w:val="20"/>
                <w:szCs w:val="20"/>
                <w:shd w:val="clear" w:color="auto" w:fill="FFFFFF"/>
                <w:lang w:val="en-US"/>
              </w:rPr>
              <w:t>categorising</w:t>
            </w:r>
            <w:proofErr w:type="spellEnd"/>
            <w:r w:rsidRPr="009A1223">
              <w:rPr>
                <w:rFonts w:ascii="Arial" w:hAnsi="Arial" w:cs="Arial"/>
                <w:sz w:val="20"/>
                <w:szCs w:val="20"/>
                <w:shd w:val="clear" w:color="auto" w:fill="FFFFFF"/>
                <w:lang w:val="en-US"/>
              </w:rPr>
              <w:t xml:space="preserve"> it into groups, and sending newsletters to specific groups.</w:t>
            </w:r>
          </w:p>
        </w:tc>
      </w:tr>
      <w:tr w:rsidR="009A1223" w:rsidRPr="009A1223" w14:paraId="3847F79D" w14:textId="77777777" w:rsidTr="003B2491">
        <w:tc>
          <w:tcPr>
            <w:tcW w:w="2500" w:type="pct"/>
          </w:tcPr>
          <w:p w14:paraId="3FEF775A" w14:textId="77777777" w:rsidR="009A1223" w:rsidRPr="009A1223" w:rsidRDefault="009A1223" w:rsidP="003B2491">
            <w:pPr>
              <w:spacing w:after="160" w:line="259" w:lineRule="auto"/>
              <w:rPr>
                <w:rFonts w:ascii="Arial" w:hAnsi="Arial" w:cs="Arial"/>
                <w:sz w:val="20"/>
                <w:szCs w:val="20"/>
                <w:lang w:val="en-US"/>
              </w:rPr>
            </w:pPr>
            <w:r w:rsidRPr="009A1223">
              <w:rPr>
                <w:rFonts w:ascii="Arial" w:hAnsi="Arial" w:cs="Arial"/>
                <w:b/>
                <w:bCs/>
                <w:sz w:val="20"/>
                <w:szCs w:val="20"/>
                <w:lang w:val="en-US"/>
              </w:rPr>
              <w:t>Methods of data provision (how the Controller transfers data to the Processor)</w:t>
            </w:r>
          </w:p>
        </w:tc>
        <w:tc>
          <w:tcPr>
            <w:tcW w:w="2500" w:type="pct"/>
          </w:tcPr>
          <w:p w14:paraId="60C28F5C" w14:textId="77777777" w:rsidR="009A1223" w:rsidRPr="009A1223" w:rsidRDefault="009A1223" w:rsidP="003B2491">
            <w:pPr>
              <w:spacing w:after="160" w:line="259" w:lineRule="auto"/>
              <w:jc w:val="both"/>
              <w:rPr>
                <w:rFonts w:ascii="Arial" w:hAnsi="Arial" w:cs="Arial"/>
                <w:sz w:val="20"/>
                <w:szCs w:val="20"/>
                <w:shd w:val="clear" w:color="auto" w:fill="FFFFFF"/>
                <w:lang w:val="en-US"/>
              </w:rPr>
            </w:pPr>
            <w:r w:rsidRPr="009A1223">
              <w:rPr>
                <w:rFonts w:ascii="Arial" w:hAnsi="Arial" w:cs="Arial"/>
                <w:sz w:val="20"/>
                <w:szCs w:val="20"/>
                <w:shd w:val="clear" w:color="auto" w:fill="FFFFFF"/>
                <w:lang w:val="en-US"/>
              </w:rPr>
              <w:t>Data of the Controller’s clients are transferred when the .</w:t>
            </w:r>
            <w:proofErr w:type="spellStart"/>
            <w:r w:rsidRPr="009A1223">
              <w:rPr>
                <w:rFonts w:ascii="Arial" w:hAnsi="Arial" w:cs="Arial"/>
                <w:sz w:val="20"/>
                <w:szCs w:val="20"/>
                <w:shd w:val="clear" w:color="auto" w:fill="FFFFFF"/>
                <w:lang w:val="en-US"/>
              </w:rPr>
              <w:t>csy</w:t>
            </w:r>
            <w:proofErr w:type="spellEnd"/>
            <w:r w:rsidRPr="009A1223">
              <w:rPr>
                <w:rFonts w:ascii="Arial" w:hAnsi="Arial" w:cs="Arial"/>
                <w:sz w:val="20"/>
                <w:szCs w:val="20"/>
                <w:shd w:val="clear" w:color="auto" w:fill="FFFFFF"/>
                <w:lang w:val="en-US"/>
              </w:rPr>
              <w:t xml:space="preserve"> format file is uploaded to the Processor's system.</w:t>
            </w:r>
          </w:p>
          <w:p w14:paraId="2302AA32" w14:textId="77777777" w:rsidR="009A1223" w:rsidRPr="009A1223" w:rsidRDefault="009A1223" w:rsidP="003B2491">
            <w:pPr>
              <w:spacing w:after="160" w:line="259" w:lineRule="auto"/>
              <w:jc w:val="both"/>
              <w:rPr>
                <w:rFonts w:ascii="Arial" w:hAnsi="Arial" w:cs="Arial"/>
                <w:sz w:val="20"/>
                <w:szCs w:val="20"/>
                <w:shd w:val="clear" w:color="auto" w:fill="FFFFFF"/>
                <w:lang w:val="en-US"/>
              </w:rPr>
            </w:pPr>
            <w:r w:rsidRPr="009A1223">
              <w:rPr>
                <w:rFonts w:ascii="Arial" w:hAnsi="Arial" w:cs="Arial"/>
                <w:sz w:val="20"/>
                <w:szCs w:val="20"/>
                <w:shd w:val="clear" w:color="auto" w:fill="FFFFFF"/>
                <w:lang w:val="en-US"/>
              </w:rPr>
              <w:t>The data of the Controller's employees, intended to create a connection to the Processor's system, is transferred by submitting a request to the Processor.</w:t>
            </w:r>
          </w:p>
        </w:tc>
      </w:tr>
    </w:tbl>
    <w:p w14:paraId="3BF30565" w14:textId="77777777" w:rsidR="009A1223" w:rsidRPr="009A1223" w:rsidRDefault="009A1223" w:rsidP="009A1223">
      <w:pPr>
        <w:spacing w:line="259" w:lineRule="auto"/>
        <w:rPr>
          <w:rFonts w:ascii="Arial" w:eastAsia="Calibri" w:hAnsi="Arial" w:cs="Arial"/>
          <w:lang w:val="en-US"/>
        </w:rPr>
      </w:pPr>
    </w:p>
    <w:p w14:paraId="7522D8D7" w14:textId="77777777" w:rsidR="009A1223" w:rsidRPr="009A1223" w:rsidRDefault="009A1223" w:rsidP="009A1223">
      <w:pPr>
        <w:spacing w:line="259" w:lineRule="auto"/>
        <w:rPr>
          <w:rFonts w:ascii="Arial" w:eastAsia="Calibri" w:hAnsi="Arial" w:cs="Arial"/>
          <w:b/>
          <w:bCs/>
          <w:lang w:val="en-US"/>
        </w:rPr>
      </w:pPr>
      <w:bookmarkStart w:id="18" w:name="_Hlk143590563"/>
      <w:r w:rsidRPr="009A1223">
        <w:rPr>
          <w:rFonts w:ascii="Arial" w:hAnsi="Arial" w:cs="Arial"/>
          <w:b/>
          <w:bCs/>
          <w:lang w:val="en-US"/>
        </w:rPr>
        <w:t>Filled in by the Processor</w:t>
      </w:r>
    </w:p>
    <w:bookmarkEnd w:id="18"/>
    <w:p w14:paraId="54E5B88D" w14:textId="77777777" w:rsidR="009A1223" w:rsidRPr="009A1223" w:rsidRDefault="009A1223" w:rsidP="009A1223">
      <w:pPr>
        <w:spacing w:line="259" w:lineRule="auto"/>
        <w:rPr>
          <w:rFonts w:ascii="Arial" w:eastAsia="Calibri" w:hAnsi="Arial" w:cs="Arial"/>
          <w:lang w:val="en-US"/>
        </w:rPr>
      </w:pPr>
    </w:p>
    <w:tbl>
      <w:tblPr>
        <w:tblStyle w:val="TableGrid1"/>
        <w:tblW w:w="0" w:type="auto"/>
        <w:tblLook w:val="04A0" w:firstRow="1" w:lastRow="0" w:firstColumn="1" w:lastColumn="0" w:noHBand="0" w:noVBand="1"/>
      </w:tblPr>
      <w:tblGrid>
        <w:gridCol w:w="4814"/>
        <w:gridCol w:w="4814"/>
      </w:tblGrid>
      <w:tr w:rsidR="009A1223" w:rsidRPr="009A1223" w14:paraId="4F91E2FC" w14:textId="77777777" w:rsidTr="003B2491">
        <w:tc>
          <w:tcPr>
            <w:tcW w:w="4814" w:type="dxa"/>
          </w:tcPr>
          <w:p w14:paraId="0BE5CA39" w14:textId="77777777" w:rsidR="009A1223" w:rsidRPr="009A1223" w:rsidRDefault="009A1223" w:rsidP="003B2491">
            <w:pPr>
              <w:spacing w:after="160" w:line="259" w:lineRule="auto"/>
              <w:rPr>
                <w:rFonts w:ascii="Arial" w:hAnsi="Arial" w:cs="Arial"/>
                <w:b/>
                <w:bCs/>
                <w:sz w:val="20"/>
                <w:szCs w:val="20"/>
                <w:lang w:val="en-US"/>
              </w:rPr>
            </w:pPr>
            <w:r w:rsidRPr="009A1223">
              <w:rPr>
                <w:rFonts w:ascii="Arial" w:hAnsi="Arial" w:cs="Arial"/>
                <w:b/>
                <w:bCs/>
                <w:sz w:val="20"/>
                <w:szCs w:val="20"/>
                <w:lang w:val="en-US"/>
              </w:rPr>
              <w:t>Places where the Processor stores personal data</w:t>
            </w:r>
          </w:p>
          <w:p w14:paraId="098BADC0" w14:textId="77777777" w:rsidR="009A1223" w:rsidRPr="009A1223" w:rsidRDefault="009A1223" w:rsidP="003B2491">
            <w:pPr>
              <w:spacing w:after="160" w:line="259" w:lineRule="auto"/>
              <w:rPr>
                <w:rFonts w:ascii="Arial" w:hAnsi="Arial" w:cs="Arial"/>
                <w:sz w:val="20"/>
                <w:szCs w:val="20"/>
                <w:lang w:val="en-US"/>
              </w:rPr>
            </w:pPr>
            <w:r w:rsidRPr="009A1223">
              <w:rPr>
                <w:rFonts w:ascii="Arial" w:hAnsi="Arial" w:cs="Arial"/>
                <w:sz w:val="20"/>
                <w:szCs w:val="20"/>
                <w:lang w:val="en-US"/>
              </w:rPr>
              <w:t>(specific country within or outside the European Economic Area)</w:t>
            </w:r>
          </w:p>
        </w:tc>
        <w:tc>
          <w:tcPr>
            <w:tcW w:w="4814" w:type="dxa"/>
          </w:tcPr>
          <w:p w14:paraId="4E954556" w14:textId="77777777" w:rsidR="009A1223" w:rsidRPr="009A1223" w:rsidRDefault="009A1223" w:rsidP="003B2491">
            <w:pPr>
              <w:spacing w:after="160" w:line="259" w:lineRule="auto"/>
              <w:rPr>
                <w:rFonts w:ascii="Arial" w:hAnsi="Arial" w:cs="Arial"/>
                <w:sz w:val="20"/>
                <w:szCs w:val="20"/>
                <w:lang w:val="en-US"/>
              </w:rPr>
            </w:pPr>
            <w:r w:rsidRPr="009A1223">
              <w:rPr>
                <w:rFonts w:ascii="Arial" w:hAnsi="Arial" w:cs="Arial"/>
                <w:sz w:val="20"/>
                <w:szCs w:val="20"/>
                <w:shd w:val="clear" w:color="auto" w:fill="FFFFFF"/>
                <w:lang w:val="en-US"/>
              </w:rPr>
              <w:t>Germany</w:t>
            </w:r>
          </w:p>
        </w:tc>
      </w:tr>
      <w:tr w:rsidR="009A1223" w:rsidRPr="009A1223" w14:paraId="3C811295" w14:textId="77777777" w:rsidTr="003B2491">
        <w:tc>
          <w:tcPr>
            <w:tcW w:w="4814" w:type="dxa"/>
          </w:tcPr>
          <w:p w14:paraId="2ABDC938" w14:textId="77777777" w:rsidR="009A1223" w:rsidRPr="009A1223" w:rsidRDefault="009A1223" w:rsidP="003B2491">
            <w:pPr>
              <w:spacing w:after="160" w:line="259" w:lineRule="auto"/>
              <w:rPr>
                <w:rFonts w:ascii="Arial" w:hAnsi="Arial" w:cs="Arial"/>
                <w:b/>
                <w:bCs/>
                <w:sz w:val="20"/>
                <w:szCs w:val="20"/>
                <w:lang w:val="en-US"/>
              </w:rPr>
            </w:pPr>
            <w:r w:rsidRPr="009A1223">
              <w:rPr>
                <w:rFonts w:ascii="Arial" w:hAnsi="Arial" w:cs="Arial"/>
                <w:b/>
                <w:bCs/>
                <w:sz w:val="20"/>
                <w:szCs w:val="20"/>
                <w:lang w:val="en-US"/>
              </w:rPr>
              <w:t>Contact details (e-mail address and telephone number) of the Data Protection Officer of the Processor</w:t>
            </w:r>
          </w:p>
        </w:tc>
        <w:tc>
          <w:tcPr>
            <w:tcW w:w="4814" w:type="dxa"/>
          </w:tcPr>
          <w:p w14:paraId="4DDD43DB" w14:textId="09CBF8CD" w:rsidR="009A1223" w:rsidRPr="009A1223" w:rsidRDefault="009A1223" w:rsidP="003B2491">
            <w:pPr>
              <w:spacing w:after="160" w:line="259" w:lineRule="auto"/>
              <w:rPr>
                <w:rFonts w:ascii="Arial" w:hAnsi="Arial" w:cs="Arial"/>
                <w:sz w:val="20"/>
                <w:szCs w:val="20"/>
                <w:lang w:val="en-US"/>
              </w:rPr>
            </w:pPr>
            <w:r w:rsidRPr="009A1223">
              <w:rPr>
                <w:rFonts w:ascii="Arial" w:hAnsi="Arial" w:cs="Arial"/>
                <w:sz w:val="20"/>
                <w:szCs w:val="20"/>
                <w:shd w:val="clear" w:color="auto" w:fill="FFFFFF"/>
                <w:lang w:val="en-US"/>
              </w:rPr>
              <w:t xml:space="preserve">, tel., E-mail: </w:t>
            </w:r>
            <w:hyperlink r:id="rId18" w:history="1">
              <w:r w:rsidRPr="009A1223">
                <w:rPr>
                  <w:rStyle w:val="Hyperlink"/>
                  <w:rFonts w:ascii="Arial" w:hAnsi="Arial" w:cs="Arial"/>
                  <w:sz w:val="20"/>
                  <w:szCs w:val="20"/>
                  <w:shd w:val="clear" w:color="auto" w:fill="FFFFFF"/>
                  <w:lang w:val="en-US"/>
                </w:rPr>
                <w:t>@mailerlite.com</w:t>
              </w:r>
            </w:hyperlink>
            <w:r w:rsidRPr="009A1223">
              <w:rPr>
                <w:rFonts w:ascii="Arial" w:hAnsi="Arial" w:cs="Arial"/>
                <w:sz w:val="20"/>
                <w:szCs w:val="20"/>
                <w:shd w:val="clear" w:color="auto" w:fill="FFFFFF"/>
                <w:lang w:val="en-US"/>
              </w:rPr>
              <w:t xml:space="preserve"> </w:t>
            </w:r>
          </w:p>
        </w:tc>
      </w:tr>
    </w:tbl>
    <w:p w14:paraId="209C7F63" w14:textId="77777777" w:rsidR="009A1223" w:rsidRPr="009A1223" w:rsidRDefault="009A1223" w:rsidP="009A1223">
      <w:pPr>
        <w:spacing w:line="259" w:lineRule="auto"/>
        <w:rPr>
          <w:rFonts w:ascii="Arial" w:eastAsia="Calibri" w:hAnsi="Arial" w:cs="Arial"/>
          <w:lang w:val="en-US"/>
        </w:rPr>
      </w:pPr>
    </w:p>
    <w:p w14:paraId="2ECFAED7" w14:textId="77777777" w:rsidR="009A1223" w:rsidRPr="009A1223" w:rsidRDefault="009A1223" w:rsidP="009A1223">
      <w:pPr>
        <w:spacing w:line="259" w:lineRule="auto"/>
        <w:rPr>
          <w:rFonts w:ascii="Arial" w:eastAsia="Calibri" w:hAnsi="Arial" w:cs="Arial"/>
          <w:b/>
          <w:bCs/>
          <w:lang w:val="en-US"/>
        </w:rPr>
      </w:pPr>
      <w:r w:rsidRPr="009A1223">
        <w:rPr>
          <w:rFonts w:ascii="Arial" w:hAnsi="Arial" w:cs="Arial"/>
          <w:b/>
          <w:bCs/>
          <w:lang w:val="en-US"/>
        </w:rPr>
        <w:t>Information on the sub-processor</w:t>
      </w:r>
    </w:p>
    <w:p w14:paraId="5907A363" w14:textId="77777777" w:rsidR="009A1223" w:rsidRPr="009A1223" w:rsidRDefault="009A1223" w:rsidP="009A1223">
      <w:pPr>
        <w:spacing w:line="259" w:lineRule="auto"/>
        <w:jc w:val="both"/>
        <w:rPr>
          <w:rFonts w:ascii="Arial" w:eastAsia="Calibri" w:hAnsi="Arial" w:cs="Arial"/>
          <w:b/>
          <w:bCs/>
          <w:lang w:val="en-US"/>
        </w:rPr>
      </w:pPr>
      <w:r w:rsidRPr="009A1223">
        <w:rPr>
          <w:rFonts w:ascii="Arial" w:hAnsi="Arial" w:cs="Arial"/>
          <w:lang w:val="en-US"/>
        </w:rPr>
        <w:t>(if the Processor uses more than one sub-processor, a separate table shall be provided for each of them)</w:t>
      </w:r>
    </w:p>
    <w:p w14:paraId="151405AD" w14:textId="77777777" w:rsidR="009A1223" w:rsidRPr="009A1223" w:rsidRDefault="009A1223" w:rsidP="009A1223">
      <w:pPr>
        <w:spacing w:line="259" w:lineRule="auto"/>
        <w:rPr>
          <w:rFonts w:ascii="Arial" w:eastAsia="Calibri" w:hAnsi="Arial" w:cs="Arial"/>
          <w:lang w:val="en-US"/>
        </w:rPr>
      </w:pPr>
    </w:p>
    <w:tbl>
      <w:tblPr>
        <w:tblStyle w:val="TableGrid1"/>
        <w:tblW w:w="0" w:type="auto"/>
        <w:tblLook w:val="04A0" w:firstRow="1" w:lastRow="0" w:firstColumn="1" w:lastColumn="0" w:noHBand="0" w:noVBand="1"/>
      </w:tblPr>
      <w:tblGrid>
        <w:gridCol w:w="4814"/>
        <w:gridCol w:w="4814"/>
      </w:tblGrid>
      <w:tr w:rsidR="009A1223" w:rsidRPr="009A1223" w14:paraId="7E7CC129" w14:textId="77777777" w:rsidTr="003B2491">
        <w:tc>
          <w:tcPr>
            <w:tcW w:w="4814" w:type="dxa"/>
          </w:tcPr>
          <w:p w14:paraId="3C2A893A" w14:textId="77777777" w:rsidR="009A1223" w:rsidRPr="009A1223" w:rsidRDefault="009A1223" w:rsidP="003B2491">
            <w:pPr>
              <w:spacing w:after="160" w:line="259" w:lineRule="auto"/>
              <w:rPr>
                <w:rFonts w:ascii="Arial" w:hAnsi="Arial" w:cs="Arial"/>
                <w:b/>
                <w:bCs/>
                <w:sz w:val="20"/>
                <w:szCs w:val="20"/>
                <w:lang w:val="en-US"/>
              </w:rPr>
            </w:pPr>
            <w:r w:rsidRPr="009A1223">
              <w:rPr>
                <w:rFonts w:ascii="Arial" w:hAnsi="Arial" w:cs="Arial"/>
                <w:b/>
                <w:bCs/>
                <w:sz w:val="20"/>
                <w:szCs w:val="20"/>
                <w:lang w:val="en-US"/>
              </w:rPr>
              <w:t>Name, legal entity code, registered office address / name, surname, date of birth or sole proprietorship number, residential address</w:t>
            </w:r>
          </w:p>
        </w:tc>
        <w:tc>
          <w:tcPr>
            <w:tcW w:w="4814" w:type="dxa"/>
          </w:tcPr>
          <w:p w14:paraId="46DF4592" w14:textId="77777777" w:rsidR="009A1223" w:rsidRPr="009A1223" w:rsidRDefault="009A1223" w:rsidP="003B2491">
            <w:pPr>
              <w:spacing w:after="160" w:line="259" w:lineRule="auto"/>
              <w:rPr>
                <w:rFonts w:ascii="Arial" w:hAnsi="Arial" w:cs="Arial"/>
                <w:sz w:val="20"/>
                <w:szCs w:val="20"/>
                <w:lang w:val="en-US"/>
              </w:rPr>
            </w:pPr>
            <w:r w:rsidRPr="009A1223">
              <w:rPr>
                <w:rFonts w:ascii="Arial" w:hAnsi="Arial" w:cs="Arial"/>
                <w:sz w:val="20"/>
                <w:szCs w:val="20"/>
                <w:shd w:val="clear" w:color="auto" w:fill="FFFFFF"/>
                <w:lang w:val="en-US"/>
              </w:rPr>
              <w:t>Google Ireland Limited, Legal entity code: 368047, Address: Google Building Gordon House, Barrow St, Dublin 4, Ireland</w:t>
            </w:r>
          </w:p>
        </w:tc>
      </w:tr>
      <w:tr w:rsidR="009A1223" w:rsidRPr="009A1223" w14:paraId="0CBA11E0" w14:textId="77777777" w:rsidTr="003B2491">
        <w:tc>
          <w:tcPr>
            <w:tcW w:w="4814" w:type="dxa"/>
          </w:tcPr>
          <w:p w14:paraId="130B3AE8" w14:textId="77777777" w:rsidR="009A1223" w:rsidRPr="009A1223" w:rsidRDefault="009A1223" w:rsidP="003B2491">
            <w:pPr>
              <w:spacing w:after="160" w:line="259" w:lineRule="auto"/>
              <w:rPr>
                <w:rFonts w:ascii="Arial" w:hAnsi="Arial" w:cs="Arial"/>
                <w:b/>
                <w:bCs/>
                <w:sz w:val="20"/>
                <w:szCs w:val="20"/>
                <w:lang w:val="en-US"/>
              </w:rPr>
            </w:pPr>
            <w:r w:rsidRPr="009A1223">
              <w:rPr>
                <w:rFonts w:ascii="Arial" w:hAnsi="Arial" w:cs="Arial"/>
                <w:b/>
                <w:bCs/>
                <w:sz w:val="20"/>
                <w:szCs w:val="20"/>
                <w:lang w:val="en-US"/>
              </w:rPr>
              <w:t>Processing of personal data by the sub-processor</w:t>
            </w:r>
          </w:p>
        </w:tc>
        <w:tc>
          <w:tcPr>
            <w:tcW w:w="4814" w:type="dxa"/>
          </w:tcPr>
          <w:p w14:paraId="30DF973F" w14:textId="77777777" w:rsidR="009A1223" w:rsidRPr="009A1223" w:rsidRDefault="009A1223" w:rsidP="003B2491">
            <w:pPr>
              <w:spacing w:after="160" w:line="259" w:lineRule="auto"/>
              <w:rPr>
                <w:rFonts w:ascii="Arial" w:hAnsi="Arial" w:cs="Arial"/>
                <w:sz w:val="20"/>
                <w:szCs w:val="20"/>
                <w:lang w:val="en-US"/>
              </w:rPr>
            </w:pPr>
            <w:r w:rsidRPr="009A1223">
              <w:rPr>
                <w:rFonts w:ascii="Arial" w:hAnsi="Arial" w:cs="Arial"/>
                <w:sz w:val="20"/>
                <w:szCs w:val="20"/>
                <w:shd w:val="clear" w:color="auto" w:fill="FFFFFF"/>
                <w:lang w:val="en-US"/>
              </w:rPr>
              <w:t>Data center in Germany</w:t>
            </w:r>
          </w:p>
        </w:tc>
      </w:tr>
      <w:tr w:rsidR="009A1223" w:rsidRPr="009A1223" w14:paraId="6998427F" w14:textId="77777777" w:rsidTr="003B2491">
        <w:tc>
          <w:tcPr>
            <w:tcW w:w="4814" w:type="dxa"/>
          </w:tcPr>
          <w:p w14:paraId="594C6483" w14:textId="77777777" w:rsidR="009A1223" w:rsidRPr="009A1223" w:rsidRDefault="009A1223" w:rsidP="003B2491">
            <w:pPr>
              <w:spacing w:after="160" w:line="259" w:lineRule="auto"/>
              <w:rPr>
                <w:rFonts w:ascii="Arial" w:hAnsi="Arial" w:cs="Arial"/>
                <w:b/>
                <w:bCs/>
                <w:sz w:val="20"/>
                <w:szCs w:val="20"/>
                <w:lang w:val="en-US"/>
              </w:rPr>
            </w:pPr>
            <w:r w:rsidRPr="009A1223">
              <w:rPr>
                <w:rFonts w:ascii="Arial" w:hAnsi="Arial" w:cs="Arial"/>
                <w:b/>
                <w:bCs/>
                <w:sz w:val="20"/>
                <w:szCs w:val="20"/>
                <w:lang w:val="en-US"/>
              </w:rPr>
              <w:t>Personal data transferred to the sub-processor for processing</w:t>
            </w:r>
          </w:p>
        </w:tc>
        <w:tc>
          <w:tcPr>
            <w:tcW w:w="4814" w:type="dxa"/>
          </w:tcPr>
          <w:p w14:paraId="62B8E0E3" w14:textId="77777777" w:rsidR="009A1223" w:rsidRPr="009A1223" w:rsidRDefault="009A1223" w:rsidP="003B2491">
            <w:pPr>
              <w:spacing w:after="160" w:line="259" w:lineRule="auto"/>
              <w:rPr>
                <w:rFonts w:ascii="Arial" w:hAnsi="Arial" w:cs="Arial"/>
                <w:sz w:val="20"/>
                <w:szCs w:val="20"/>
                <w:lang w:val="en-US"/>
              </w:rPr>
            </w:pPr>
            <w:r w:rsidRPr="009A1223">
              <w:rPr>
                <w:rFonts w:ascii="Arial" w:hAnsi="Arial" w:cs="Arial"/>
                <w:sz w:val="20"/>
                <w:szCs w:val="20"/>
                <w:shd w:val="clear" w:color="auto" w:fill="FFFFFF"/>
                <w:lang w:val="en-US"/>
              </w:rPr>
              <w:t>All data provided by the Controller</w:t>
            </w:r>
          </w:p>
        </w:tc>
      </w:tr>
      <w:tr w:rsidR="009A1223" w:rsidRPr="009A1223" w14:paraId="11CEEE7B" w14:textId="77777777" w:rsidTr="003B2491">
        <w:tc>
          <w:tcPr>
            <w:tcW w:w="4814" w:type="dxa"/>
          </w:tcPr>
          <w:p w14:paraId="113C00C5" w14:textId="77777777" w:rsidR="009A1223" w:rsidRPr="009A1223" w:rsidRDefault="009A1223" w:rsidP="003B2491">
            <w:pPr>
              <w:spacing w:after="160" w:line="259" w:lineRule="auto"/>
              <w:rPr>
                <w:rFonts w:ascii="Arial" w:hAnsi="Arial" w:cs="Arial"/>
                <w:b/>
                <w:bCs/>
                <w:sz w:val="20"/>
                <w:szCs w:val="20"/>
                <w:lang w:val="en-US"/>
              </w:rPr>
            </w:pPr>
            <w:r w:rsidRPr="009A1223">
              <w:rPr>
                <w:rFonts w:ascii="Arial" w:hAnsi="Arial" w:cs="Arial"/>
                <w:b/>
                <w:bCs/>
                <w:sz w:val="20"/>
                <w:szCs w:val="20"/>
                <w:lang w:val="en-US"/>
              </w:rPr>
              <w:t>Date, number, name and term of the Agreement with the sub-processor</w:t>
            </w:r>
          </w:p>
        </w:tc>
        <w:tc>
          <w:tcPr>
            <w:tcW w:w="4814" w:type="dxa"/>
          </w:tcPr>
          <w:p w14:paraId="45F637FE" w14:textId="77777777" w:rsidR="009A1223" w:rsidRPr="009A1223" w:rsidRDefault="009A1223" w:rsidP="003B2491">
            <w:pPr>
              <w:spacing w:after="160" w:line="259" w:lineRule="auto"/>
              <w:rPr>
                <w:rFonts w:ascii="Arial" w:hAnsi="Arial" w:cs="Arial"/>
                <w:sz w:val="20"/>
                <w:szCs w:val="20"/>
                <w:lang w:val="en-US"/>
              </w:rPr>
            </w:pPr>
            <w:r w:rsidRPr="009A1223">
              <w:rPr>
                <w:rFonts w:ascii="Arial" w:hAnsi="Arial" w:cs="Arial"/>
                <w:sz w:val="20"/>
                <w:szCs w:val="20"/>
                <w:shd w:val="clear" w:color="auto" w:fill="FFFFFF"/>
                <w:lang w:val="en-US"/>
              </w:rPr>
              <w:t>Open-end agreement signed on 2021-06-23</w:t>
            </w:r>
          </w:p>
        </w:tc>
      </w:tr>
      <w:tr w:rsidR="009A1223" w:rsidRPr="009A1223" w14:paraId="21608684" w14:textId="77777777" w:rsidTr="003B2491">
        <w:tc>
          <w:tcPr>
            <w:tcW w:w="4814" w:type="dxa"/>
          </w:tcPr>
          <w:p w14:paraId="4A9FAB0A" w14:textId="77777777" w:rsidR="009A1223" w:rsidRPr="009A1223" w:rsidRDefault="009A1223" w:rsidP="003B2491">
            <w:pPr>
              <w:spacing w:after="160" w:line="259" w:lineRule="auto"/>
              <w:rPr>
                <w:rFonts w:ascii="Arial" w:hAnsi="Arial" w:cs="Arial"/>
                <w:b/>
                <w:bCs/>
                <w:sz w:val="20"/>
                <w:szCs w:val="20"/>
                <w:lang w:val="en-US"/>
              </w:rPr>
            </w:pPr>
            <w:r w:rsidRPr="009A1223">
              <w:rPr>
                <w:rFonts w:ascii="Arial" w:hAnsi="Arial" w:cs="Arial"/>
                <w:b/>
                <w:bCs/>
                <w:sz w:val="20"/>
                <w:szCs w:val="20"/>
                <w:lang w:val="en-US"/>
              </w:rPr>
              <w:t>Location where the sub-processor holds the personal data</w:t>
            </w:r>
            <w:r w:rsidRPr="009A1223">
              <w:rPr>
                <w:rFonts w:ascii="Arial" w:hAnsi="Arial" w:cs="Arial"/>
                <w:sz w:val="20"/>
                <w:szCs w:val="20"/>
                <w:lang w:val="en-US"/>
              </w:rPr>
              <w:t xml:space="preserve"> (specific country within or outside the European Economic Area)</w:t>
            </w:r>
          </w:p>
        </w:tc>
        <w:tc>
          <w:tcPr>
            <w:tcW w:w="4814" w:type="dxa"/>
          </w:tcPr>
          <w:p w14:paraId="6A718DF9" w14:textId="77777777" w:rsidR="009A1223" w:rsidRPr="009A1223" w:rsidRDefault="009A1223" w:rsidP="003B2491">
            <w:pPr>
              <w:spacing w:after="160" w:line="259" w:lineRule="auto"/>
              <w:rPr>
                <w:rFonts w:ascii="Arial" w:hAnsi="Arial" w:cs="Arial"/>
                <w:sz w:val="20"/>
                <w:szCs w:val="20"/>
                <w:lang w:val="en-US"/>
              </w:rPr>
            </w:pPr>
            <w:r w:rsidRPr="009A1223">
              <w:rPr>
                <w:rFonts w:ascii="Arial" w:hAnsi="Arial" w:cs="Arial"/>
                <w:sz w:val="20"/>
                <w:szCs w:val="20"/>
                <w:shd w:val="clear" w:color="auto" w:fill="FFFFFF"/>
                <w:lang w:val="en-US"/>
              </w:rPr>
              <w:t>Germany</w:t>
            </w:r>
          </w:p>
        </w:tc>
      </w:tr>
    </w:tbl>
    <w:p w14:paraId="2149F16D" w14:textId="77777777" w:rsidR="009A1223" w:rsidRPr="009A1223" w:rsidRDefault="009A1223" w:rsidP="009A1223">
      <w:pPr>
        <w:spacing w:line="259" w:lineRule="auto"/>
        <w:rPr>
          <w:rFonts w:ascii="Arial" w:eastAsia="Calibri" w:hAnsi="Arial" w:cs="Arial"/>
          <w:lang w:val="en-US"/>
        </w:rPr>
      </w:pPr>
    </w:p>
    <w:tbl>
      <w:tblPr>
        <w:tblStyle w:val="TableGrid1"/>
        <w:tblW w:w="0" w:type="auto"/>
        <w:tblLook w:val="04A0" w:firstRow="1" w:lastRow="0" w:firstColumn="1" w:lastColumn="0" w:noHBand="0" w:noVBand="1"/>
      </w:tblPr>
      <w:tblGrid>
        <w:gridCol w:w="4814"/>
        <w:gridCol w:w="4814"/>
      </w:tblGrid>
      <w:tr w:rsidR="009A1223" w:rsidRPr="009A1223" w14:paraId="02C45B2D" w14:textId="77777777" w:rsidTr="003B2491">
        <w:tc>
          <w:tcPr>
            <w:tcW w:w="4814" w:type="dxa"/>
          </w:tcPr>
          <w:p w14:paraId="3ACC0828" w14:textId="77777777" w:rsidR="009A1223" w:rsidRPr="009A1223" w:rsidRDefault="009A1223" w:rsidP="003B2491">
            <w:pPr>
              <w:spacing w:after="160" w:line="259" w:lineRule="auto"/>
              <w:rPr>
                <w:rFonts w:ascii="Arial" w:hAnsi="Arial" w:cs="Arial"/>
                <w:b/>
                <w:bCs/>
                <w:sz w:val="20"/>
                <w:szCs w:val="20"/>
                <w:lang w:val="en-US"/>
              </w:rPr>
            </w:pPr>
            <w:r w:rsidRPr="009A1223">
              <w:rPr>
                <w:rFonts w:ascii="Arial" w:hAnsi="Arial" w:cs="Arial"/>
                <w:b/>
                <w:bCs/>
                <w:sz w:val="20"/>
                <w:szCs w:val="20"/>
                <w:lang w:val="en-US"/>
              </w:rPr>
              <w:t>Name, legal entity code, registered office address / name, surname, date of birth or sole proprietorship number, residential address</w:t>
            </w:r>
          </w:p>
        </w:tc>
        <w:tc>
          <w:tcPr>
            <w:tcW w:w="4814" w:type="dxa"/>
          </w:tcPr>
          <w:p w14:paraId="4061CB63" w14:textId="77777777" w:rsidR="009A1223" w:rsidRPr="009A1223" w:rsidRDefault="009A1223" w:rsidP="003B2491">
            <w:pPr>
              <w:spacing w:after="160" w:line="259" w:lineRule="auto"/>
              <w:rPr>
                <w:rFonts w:ascii="Arial" w:hAnsi="Arial" w:cs="Arial"/>
                <w:sz w:val="20"/>
                <w:szCs w:val="20"/>
                <w:lang w:val="en-US"/>
              </w:rPr>
            </w:pPr>
            <w:proofErr w:type="spellStart"/>
            <w:r w:rsidRPr="009A1223">
              <w:rPr>
                <w:rFonts w:ascii="Arial" w:hAnsi="Arial" w:cs="Arial"/>
                <w:sz w:val="20"/>
                <w:szCs w:val="20"/>
                <w:shd w:val="clear" w:color="auto" w:fill="FFFFFF"/>
                <w:lang w:val="en-US"/>
              </w:rPr>
              <w:t>Vercom</w:t>
            </w:r>
            <w:proofErr w:type="spellEnd"/>
            <w:r w:rsidRPr="009A1223">
              <w:rPr>
                <w:rFonts w:ascii="Arial" w:hAnsi="Arial" w:cs="Arial"/>
                <w:sz w:val="20"/>
                <w:szCs w:val="20"/>
                <w:shd w:val="clear" w:color="auto" w:fill="FFFFFF"/>
                <w:lang w:val="en-US"/>
              </w:rPr>
              <w:t xml:space="preserve"> </w:t>
            </w:r>
            <w:proofErr w:type="spellStart"/>
            <w:r w:rsidRPr="009A1223">
              <w:rPr>
                <w:rFonts w:ascii="Arial" w:hAnsi="Arial" w:cs="Arial"/>
                <w:sz w:val="20"/>
                <w:szCs w:val="20"/>
                <w:shd w:val="clear" w:color="auto" w:fill="FFFFFF"/>
                <w:lang w:val="en-US"/>
              </w:rPr>
              <w:t>S.A.Legal</w:t>
            </w:r>
            <w:proofErr w:type="spellEnd"/>
            <w:r w:rsidRPr="009A1223">
              <w:rPr>
                <w:rFonts w:ascii="Arial" w:hAnsi="Arial" w:cs="Arial"/>
                <w:sz w:val="20"/>
                <w:szCs w:val="20"/>
                <w:shd w:val="clear" w:color="auto" w:fill="FFFFFF"/>
                <w:lang w:val="en-US"/>
              </w:rPr>
              <w:t xml:space="preserve"> entity code: KRS 0000535618, Address: </w:t>
            </w:r>
            <w:proofErr w:type="spellStart"/>
            <w:r w:rsidRPr="009A1223">
              <w:rPr>
                <w:rFonts w:ascii="Arial" w:hAnsi="Arial" w:cs="Arial"/>
                <w:sz w:val="20"/>
                <w:szCs w:val="20"/>
                <w:shd w:val="clear" w:color="auto" w:fill="FFFFFF"/>
                <w:lang w:val="en-US"/>
              </w:rPr>
              <w:t>Roosevelta</w:t>
            </w:r>
            <w:proofErr w:type="spellEnd"/>
            <w:r w:rsidRPr="009A1223">
              <w:rPr>
                <w:rFonts w:ascii="Arial" w:hAnsi="Arial" w:cs="Arial"/>
                <w:sz w:val="20"/>
                <w:szCs w:val="20"/>
                <w:shd w:val="clear" w:color="auto" w:fill="FFFFFF"/>
                <w:lang w:val="en-US"/>
              </w:rPr>
              <w:t xml:space="preserve"> 22, 60-829 </w:t>
            </w:r>
            <w:proofErr w:type="spellStart"/>
            <w:r w:rsidRPr="009A1223">
              <w:rPr>
                <w:rFonts w:ascii="Arial" w:hAnsi="Arial" w:cs="Arial"/>
                <w:sz w:val="20"/>
                <w:szCs w:val="20"/>
                <w:shd w:val="clear" w:color="auto" w:fill="FFFFFF"/>
                <w:lang w:val="en-US"/>
              </w:rPr>
              <w:t>Poznań</w:t>
            </w:r>
            <w:proofErr w:type="spellEnd"/>
            <w:r w:rsidRPr="009A1223">
              <w:rPr>
                <w:rFonts w:ascii="Arial" w:hAnsi="Arial" w:cs="Arial"/>
                <w:sz w:val="20"/>
                <w:szCs w:val="20"/>
                <w:shd w:val="clear" w:color="auto" w:fill="FFFFFF"/>
                <w:lang w:val="en-US"/>
              </w:rPr>
              <w:t>, Poland</w:t>
            </w:r>
          </w:p>
        </w:tc>
      </w:tr>
      <w:tr w:rsidR="009A1223" w:rsidRPr="009A1223" w14:paraId="76445780" w14:textId="77777777" w:rsidTr="003B2491">
        <w:tc>
          <w:tcPr>
            <w:tcW w:w="4814" w:type="dxa"/>
          </w:tcPr>
          <w:p w14:paraId="41EA8864" w14:textId="77777777" w:rsidR="009A1223" w:rsidRPr="009A1223" w:rsidRDefault="009A1223" w:rsidP="003B2491">
            <w:pPr>
              <w:spacing w:after="160" w:line="259" w:lineRule="auto"/>
              <w:rPr>
                <w:rFonts w:ascii="Arial" w:hAnsi="Arial" w:cs="Arial"/>
                <w:b/>
                <w:bCs/>
                <w:sz w:val="20"/>
                <w:szCs w:val="20"/>
                <w:lang w:val="en-US"/>
              </w:rPr>
            </w:pPr>
            <w:r w:rsidRPr="009A1223">
              <w:rPr>
                <w:rFonts w:ascii="Arial" w:hAnsi="Arial" w:cs="Arial"/>
                <w:b/>
                <w:bCs/>
                <w:sz w:val="20"/>
                <w:szCs w:val="20"/>
                <w:lang w:val="en-US"/>
              </w:rPr>
              <w:lastRenderedPageBreak/>
              <w:t>Processing of personal data by the sub-processor</w:t>
            </w:r>
          </w:p>
        </w:tc>
        <w:tc>
          <w:tcPr>
            <w:tcW w:w="4814" w:type="dxa"/>
          </w:tcPr>
          <w:p w14:paraId="5D7F4343" w14:textId="77777777" w:rsidR="009A1223" w:rsidRPr="009A1223" w:rsidRDefault="009A1223" w:rsidP="003B2491">
            <w:pPr>
              <w:spacing w:after="160" w:line="259" w:lineRule="auto"/>
              <w:rPr>
                <w:rFonts w:ascii="Arial" w:hAnsi="Arial" w:cs="Arial"/>
                <w:sz w:val="20"/>
                <w:szCs w:val="20"/>
                <w:lang w:val="en-US"/>
              </w:rPr>
            </w:pPr>
            <w:r w:rsidRPr="009A1223">
              <w:rPr>
                <w:rFonts w:ascii="Arial" w:hAnsi="Arial" w:cs="Arial"/>
                <w:sz w:val="20"/>
                <w:szCs w:val="20"/>
                <w:shd w:val="clear" w:color="auto" w:fill="FFFFFF"/>
                <w:lang w:val="en-US"/>
              </w:rPr>
              <w:t>Improvement of MailerLite services</w:t>
            </w:r>
          </w:p>
        </w:tc>
      </w:tr>
      <w:tr w:rsidR="009A1223" w:rsidRPr="009A1223" w14:paraId="4156C025" w14:textId="77777777" w:rsidTr="003B2491">
        <w:tc>
          <w:tcPr>
            <w:tcW w:w="4814" w:type="dxa"/>
          </w:tcPr>
          <w:p w14:paraId="36DDB480" w14:textId="77777777" w:rsidR="009A1223" w:rsidRPr="009A1223" w:rsidRDefault="009A1223" w:rsidP="003B2491">
            <w:pPr>
              <w:spacing w:after="160" w:line="259" w:lineRule="auto"/>
              <w:rPr>
                <w:rFonts w:ascii="Arial" w:hAnsi="Arial" w:cs="Arial"/>
                <w:b/>
                <w:bCs/>
                <w:sz w:val="20"/>
                <w:szCs w:val="20"/>
                <w:lang w:val="en-US"/>
              </w:rPr>
            </w:pPr>
            <w:r w:rsidRPr="009A1223">
              <w:rPr>
                <w:rFonts w:ascii="Arial" w:hAnsi="Arial" w:cs="Arial"/>
                <w:b/>
                <w:bCs/>
                <w:sz w:val="20"/>
                <w:szCs w:val="20"/>
                <w:lang w:val="en-US"/>
              </w:rPr>
              <w:t>Personal data transferred to the sub-processor for processing</w:t>
            </w:r>
          </w:p>
        </w:tc>
        <w:tc>
          <w:tcPr>
            <w:tcW w:w="4814" w:type="dxa"/>
          </w:tcPr>
          <w:p w14:paraId="726254A9" w14:textId="77777777" w:rsidR="009A1223" w:rsidRPr="009A1223" w:rsidRDefault="009A1223" w:rsidP="003B2491">
            <w:pPr>
              <w:spacing w:after="160" w:line="259" w:lineRule="auto"/>
              <w:rPr>
                <w:rFonts w:ascii="Arial" w:hAnsi="Arial" w:cs="Arial"/>
                <w:sz w:val="20"/>
                <w:szCs w:val="20"/>
                <w:lang w:val="en-US"/>
              </w:rPr>
            </w:pPr>
            <w:r w:rsidRPr="009A1223">
              <w:rPr>
                <w:rFonts w:ascii="Arial" w:hAnsi="Arial" w:cs="Arial"/>
                <w:sz w:val="20"/>
                <w:szCs w:val="20"/>
                <w:shd w:val="clear" w:color="auto" w:fill="FFFFFF"/>
                <w:lang w:val="en-US"/>
              </w:rPr>
              <w:t>All data provided by the Controller</w:t>
            </w:r>
          </w:p>
        </w:tc>
      </w:tr>
      <w:tr w:rsidR="009A1223" w:rsidRPr="009A1223" w14:paraId="28A8BDE8" w14:textId="77777777" w:rsidTr="003B2491">
        <w:tc>
          <w:tcPr>
            <w:tcW w:w="4814" w:type="dxa"/>
          </w:tcPr>
          <w:p w14:paraId="381622E2" w14:textId="77777777" w:rsidR="009A1223" w:rsidRPr="009A1223" w:rsidRDefault="009A1223" w:rsidP="003B2491">
            <w:pPr>
              <w:spacing w:after="160" w:line="259" w:lineRule="auto"/>
              <w:rPr>
                <w:rFonts w:ascii="Arial" w:hAnsi="Arial" w:cs="Arial"/>
                <w:b/>
                <w:bCs/>
                <w:sz w:val="20"/>
                <w:szCs w:val="20"/>
                <w:lang w:val="en-US"/>
              </w:rPr>
            </w:pPr>
            <w:r w:rsidRPr="009A1223">
              <w:rPr>
                <w:rFonts w:ascii="Arial" w:hAnsi="Arial" w:cs="Arial"/>
                <w:b/>
                <w:bCs/>
                <w:sz w:val="20"/>
                <w:szCs w:val="20"/>
                <w:lang w:val="en-US"/>
              </w:rPr>
              <w:t>Date, number, name and term of the Agreement with the sub-processor</w:t>
            </w:r>
          </w:p>
        </w:tc>
        <w:tc>
          <w:tcPr>
            <w:tcW w:w="4814" w:type="dxa"/>
          </w:tcPr>
          <w:p w14:paraId="444510F7" w14:textId="77777777" w:rsidR="009A1223" w:rsidRPr="009A1223" w:rsidRDefault="009A1223" w:rsidP="003B2491">
            <w:pPr>
              <w:spacing w:after="160" w:line="259" w:lineRule="auto"/>
              <w:rPr>
                <w:rFonts w:ascii="Arial" w:hAnsi="Arial" w:cs="Arial"/>
                <w:sz w:val="20"/>
                <w:szCs w:val="20"/>
                <w:lang w:val="en-US"/>
              </w:rPr>
            </w:pPr>
            <w:r w:rsidRPr="009A1223">
              <w:rPr>
                <w:rFonts w:ascii="Arial" w:hAnsi="Arial" w:cs="Arial"/>
                <w:sz w:val="20"/>
                <w:szCs w:val="20"/>
                <w:shd w:val="clear" w:color="auto" w:fill="FFFFFF"/>
                <w:lang w:val="en-US"/>
              </w:rPr>
              <w:t xml:space="preserve">Sub-processor is </w:t>
            </w:r>
            <w:proofErr w:type="spellStart"/>
            <w:r w:rsidRPr="009A1223">
              <w:rPr>
                <w:rFonts w:ascii="Arial" w:hAnsi="Arial" w:cs="Arial"/>
                <w:sz w:val="20"/>
                <w:szCs w:val="20"/>
                <w:shd w:val="clear" w:color="auto" w:fill="FFFFFF"/>
                <w:lang w:val="en-US"/>
              </w:rPr>
              <w:t>MailerLite’s</w:t>
            </w:r>
            <w:proofErr w:type="spellEnd"/>
            <w:r w:rsidRPr="009A1223">
              <w:rPr>
                <w:rFonts w:ascii="Arial" w:hAnsi="Arial" w:cs="Arial"/>
                <w:sz w:val="20"/>
                <w:szCs w:val="20"/>
                <w:shd w:val="clear" w:color="auto" w:fill="FFFFFF"/>
                <w:lang w:val="en-US"/>
              </w:rPr>
              <w:t xml:space="preserve"> shareholder. Open ended Data Processing agreement signed on 2023-05-08</w:t>
            </w:r>
          </w:p>
        </w:tc>
      </w:tr>
      <w:tr w:rsidR="009A1223" w:rsidRPr="009A1223" w14:paraId="1F64FBBB" w14:textId="77777777" w:rsidTr="003B2491">
        <w:tc>
          <w:tcPr>
            <w:tcW w:w="4814" w:type="dxa"/>
          </w:tcPr>
          <w:p w14:paraId="6C8A2F84" w14:textId="77777777" w:rsidR="009A1223" w:rsidRPr="009A1223" w:rsidRDefault="009A1223" w:rsidP="003B2491">
            <w:pPr>
              <w:spacing w:after="160" w:line="259" w:lineRule="auto"/>
              <w:rPr>
                <w:rFonts w:ascii="Arial" w:hAnsi="Arial" w:cs="Arial"/>
                <w:b/>
                <w:bCs/>
                <w:sz w:val="20"/>
                <w:szCs w:val="20"/>
                <w:lang w:val="en-US"/>
              </w:rPr>
            </w:pPr>
            <w:r w:rsidRPr="009A1223">
              <w:rPr>
                <w:rFonts w:ascii="Arial" w:hAnsi="Arial" w:cs="Arial"/>
                <w:b/>
                <w:bCs/>
                <w:sz w:val="20"/>
                <w:szCs w:val="20"/>
                <w:lang w:val="en-US"/>
              </w:rPr>
              <w:t>Location where the sub-processor holds the personal data</w:t>
            </w:r>
            <w:r w:rsidRPr="009A1223">
              <w:rPr>
                <w:rFonts w:ascii="Arial" w:hAnsi="Arial" w:cs="Arial"/>
                <w:sz w:val="20"/>
                <w:szCs w:val="20"/>
                <w:lang w:val="en-US"/>
              </w:rPr>
              <w:t xml:space="preserve"> (specific country within or outside the European Economic Area)</w:t>
            </w:r>
          </w:p>
        </w:tc>
        <w:tc>
          <w:tcPr>
            <w:tcW w:w="4814" w:type="dxa"/>
          </w:tcPr>
          <w:p w14:paraId="0C4DCAAD" w14:textId="77777777" w:rsidR="009A1223" w:rsidRPr="009A1223" w:rsidRDefault="009A1223" w:rsidP="003B2491">
            <w:pPr>
              <w:spacing w:after="160" w:line="259" w:lineRule="auto"/>
              <w:rPr>
                <w:rFonts w:ascii="Arial" w:hAnsi="Arial" w:cs="Arial"/>
                <w:sz w:val="20"/>
                <w:szCs w:val="20"/>
                <w:lang w:val="en-US"/>
              </w:rPr>
            </w:pPr>
            <w:r w:rsidRPr="009A1223">
              <w:rPr>
                <w:rFonts w:ascii="Arial" w:hAnsi="Arial" w:cs="Arial"/>
                <w:sz w:val="20"/>
                <w:szCs w:val="20"/>
                <w:lang w:val="en-US"/>
              </w:rPr>
              <w:t>Poland</w:t>
            </w:r>
          </w:p>
        </w:tc>
      </w:tr>
    </w:tbl>
    <w:p w14:paraId="495085DB" w14:textId="77777777" w:rsidR="009A1223" w:rsidRPr="009A1223" w:rsidRDefault="009A1223" w:rsidP="009A1223">
      <w:pPr>
        <w:spacing w:line="259" w:lineRule="auto"/>
        <w:rPr>
          <w:rFonts w:ascii="Arial" w:eastAsia="Calibri" w:hAnsi="Arial" w:cs="Arial"/>
          <w:lang w:val="en-US"/>
        </w:rPr>
      </w:pPr>
    </w:p>
    <w:p w14:paraId="7D4B4012" w14:textId="77777777" w:rsidR="009A1223" w:rsidRPr="009A1223" w:rsidRDefault="009A1223" w:rsidP="009A1223">
      <w:pPr>
        <w:spacing w:line="259" w:lineRule="auto"/>
        <w:rPr>
          <w:rFonts w:ascii="Arial" w:eastAsia="Calibri" w:hAnsi="Arial" w:cs="Arial"/>
          <w:lang w:val="en-US"/>
        </w:rPr>
      </w:pPr>
    </w:p>
    <w:p w14:paraId="09248D62" w14:textId="77777777" w:rsidR="009A1223" w:rsidRPr="009A1223" w:rsidRDefault="009A1223" w:rsidP="009A1223">
      <w:pPr>
        <w:spacing w:line="259" w:lineRule="auto"/>
        <w:jc w:val="center"/>
        <w:rPr>
          <w:rFonts w:ascii="Arial" w:eastAsia="Calibri" w:hAnsi="Arial" w:cs="Arial"/>
          <w:b/>
          <w:bCs/>
          <w:lang w:val="en-US"/>
        </w:rPr>
      </w:pPr>
      <w:r w:rsidRPr="009A1223">
        <w:rPr>
          <w:rFonts w:ascii="Arial" w:hAnsi="Arial" w:cs="Arial"/>
          <w:b/>
          <w:bCs/>
          <w:lang w:val="en-US"/>
        </w:rPr>
        <w:t>VII.</w:t>
      </w:r>
      <w:r w:rsidRPr="009A1223">
        <w:rPr>
          <w:rFonts w:ascii="Arial" w:hAnsi="Arial" w:cs="Arial"/>
          <w:b/>
          <w:bCs/>
          <w:lang w:val="en-US"/>
        </w:rPr>
        <w:tab/>
        <w:t>Addresses and signatures of the Parties:</w:t>
      </w:r>
    </w:p>
    <w:p w14:paraId="5A509F5C" w14:textId="77777777" w:rsidR="009A1223" w:rsidRPr="009A1223" w:rsidRDefault="009A1223" w:rsidP="009A1223">
      <w:pPr>
        <w:spacing w:line="259" w:lineRule="auto"/>
        <w:rPr>
          <w:rFonts w:ascii="Arial" w:eastAsia="Calibri" w:hAnsi="Arial" w:cs="Arial"/>
          <w:lang w:val="en-US"/>
        </w:rPr>
      </w:pPr>
    </w:p>
    <w:tbl>
      <w:tblPr>
        <w:tblW w:w="5000" w:type="pct"/>
        <w:tblLook w:val="0000" w:firstRow="0" w:lastRow="0" w:firstColumn="0" w:lastColumn="0" w:noHBand="0" w:noVBand="0"/>
      </w:tblPr>
      <w:tblGrid>
        <w:gridCol w:w="4819"/>
        <w:gridCol w:w="4819"/>
      </w:tblGrid>
      <w:tr w:rsidR="009A1223" w:rsidRPr="009A1223" w14:paraId="44A12C73" w14:textId="77777777" w:rsidTr="003B2491">
        <w:trPr>
          <w:cantSplit/>
          <w:trHeight w:val="434"/>
        </w:trPr>
        <w:tc>
          <w:tcPr>
            <w:tcW w:w="2500" w:type="pct"/>
          </w:tcPr>
          <w:p w14:paraId="61FE78C4" w14:textId="77777777" w:rsidR="009A1223" w:rsidRPr="009A1223" w:rsidRDefault="009A1223" w:rsidP="003B2491">
            <w:pPr>
              <w:spacing w:line="259" w:lineRule="auto"/>
              <w:rPr>
                <w:rFonts w:ascii="Arial" w:eastAsia="Calibri" w:hAnsi="Arial" w:cs="Arial"/>
                <w:b/>
                <w:bCs/>
                <w:lang w:val="en-US"/>
              </w:rPr>
            </w:pPr>
            <w:r w:rsidRPr="009A1223">
              <w:rPr>
                <w:rFonts w:ascii="Arial" w:hAnsi="Arial" w:cs="Arial"/>
                <w:b/>
                <w:bCs/>
                <w:lang w:val="en-US"/>
              </w:rPr>
              <w:t>CONTROLLER:</w:t>
            </w:r>
          </w:p>
          <w:p w14:paraId="7A6BEA11" w14:textId="77777777" w:rsidR="009A1223" w:rsidRPr="009A1223" w:rsidRDefault="009A1223" w:rsidP="003B2491">
            <w:pPr>
              <w:spacing w:line="259" w:lineRule="auto"/>
              <w:rPr>
                <w:rFonts w:ascii="Arial" w:eastAsia="Calibri" w:hAnsi="Arial" w:cs="Arial"/>
                <w:lang w:val="en-US"/>
              </w:rPr>
            </w:pPr>
          </w:p>
          <w:p w14:paraId="18FF797A" w14:textId="77777777" w:rsidR="009A1223" w:rsidRPr="009A1223" w:rsidRDefault="009A1223" w:rsidP="003B2491">
            <w:pPr>
              <w:spacing w:line="259" w:lineRule="auto"/>
              <w:rPr>
                <w:rFonts w:ascii="Arial" w:hAnsi="Arial" w:cs="Arial"/>
                <w:lang w:val="en-US"/>
              </w:rPr>
            </w:pPr>
            <w:r w:rsidRPr="009A1223">
              <w:rPr>
                <w:rFonts w:ascii="Arial" w:hAnsi="Arial" w:cs="Arial"/>
                <w:lang w:val="en-US"/>
              </w:rPr>
              <w:t>Public limited liability company Lietuvos paštas</w:t>
            </w:r>
          </w:p>
          <w:p w14:paraId="1BE3F4FF" w14:textId="77777777" w:rsidR="009A1223" w:rsidRPr="009A1223" w:rsidRDefault="009A1223" w:rsidP="003B2491">
            <w:pPr>
              <w:spacing w:line="259" w:lineRule="auto"/>
              <w:rPr>
                <w:rFonts w:ascii="Arial" w:eastAsia="Calibri" w:hAnsi="Arial" w:cs="Arial"/>
                <w:lang w:val="en-US"/>
              </w:rPr>
            </w:pPr>
            <w:r w:rsidRPr="009A1223">
              <w:rPr>
                <w:rFonts w:ascii="Arial" w:hAnsi="Arial" w:cs="Arial"/>
                <w:lang w:val="en-US"/>
              </w:rPr>
              <w:t>Legal entity code: 121215587</w:t>
            </w:r>
          </w:p>
          <w:p w14:paraId="133A8C8B" w14:textId="77777777" w:rsidR="009A1223" w:rsidRPr="009A1223" w:rsidRDefault="009A1223" w:rsidP="003B2491">
            <w:pPr>
              <w:spacing w:line="259" w:lineRule="auto"/>
              <w:rPr>
                <w:rFonts w:ascii="Arial" w:eastAsia="Calibri" w:hAnsi="Arial" w:cs="Arial"/>
                <w:lang w:val="en-US"/>
              </w:rPr>
            </w:pPr>
            <w:r w:rsidRPr="009A1223">
              <w:rPr>
                <w:rFonts w:ascii="Arial" w:hAnsi="Arial" w:cs="Arial"/>
                <w:lang w:val="en-US"/>
              </w:rPr>
              <w:t xml:space="preserve">J. </w:t>
            </w:r>
            <w:proofErr w:type="spellStart"/>
            <w:r w:rsidRPr="009A1223">
              <w:rPr>
                <w:rFonts w:ascii="Arial" w:hAnsi="Arial" w:cs="Arial"/>
                <w:lang w:val="en-US"/>
              </w:rPr>
              <w:t>Balčikonio</w:t>
            </w:r>
            <w:proofErr w:type="spellEnd"/>
            <w:r w:rsidRPr="009A1223">
              <w:rPr>
                <w:rFonts w:ascii="Arial" w:hAnsi="Arial" w:cs="Arial"/>
                <w:lang w:val="en-US"/>
              </w:rPr>
              <w:t xml:space="preserve"> str. 3, 03500 Vilnius </w:t>
            </w:r>
          </w:p>
          <w:p w14:paraId="482E62EC" w14:textId="77777777" w:rsidR="009A1223" w:rsidRPr="009A1223" w:rsidRDefault="009A1223" w:rsidP="003B2491">
            <w:pPr>
              <w:spacing w:line="259" w:lineRule="auto"/>
              <w:rPr>
                <w:rFonts w:ascii="Arial" w:hAnsi="Arial" w:cs="Arial"/>
                <w:lang w:val="en-US"/>
              </w:rPr>
            </w:pPr>
          </w:p>
          <w:p w14:paraId="3695DAF1" w14:textId="77777777" w:rsidR="009A1223" w:rsidRPr="009A1223" w:rsidRDefault="009A1223" w:rsidP="003B2491">
            <w:pPr>
              <w:spacing w:line="259" w:lineRule="auto"/>
              <w:rPr>
                <w:rFonts w:ascii="Arial" w:hAnsi="Arial" w:cs="Arial"/>
                <w:lang w:val="en-US"/>
              </w:rPr>
            </w:pPr>
          </w:p>
          <w:p w14:paraId="2DFD15E9" w14:textId="77777777" w:rsidR="009A1223" w:rsidRPr="009A1223" w:rsidRDefault="009A1223" w:rsidP="003B2491">
            <w:pPr>
              <w:spacing w:line="259" w:lineRule="auto"/>
              <w:rPr>
                <w:rFonts w:ascii="Arial" w:hAnsi="Arial" w:cs="Arial"/>
                <w:lang w:val="en-US"/>
              </w:rPr>
            </w:pPr>
            <w:r w:rsidRPr="009A1223">
              <w:rPr>
                <w:rFonts w:ascii="Arial" w:hAnsi="Arial" w:cs="Arial"/>
                <w:lang w:val="en-US"/>
              </w:rPr>
              <w:t>The head of the Customer Experience Management Department, who is temporarily performing the functions of the head of the Communications Department</w:t>
            </w:r>
          </w:p>
          <w:p w14:paraId="613E549F" w14:textId="77777777" w:rsidR="009A1223" w:rsidRPr="009A1223" w:rsidRDefault="009A1223" w:rsidP="003B2491">
            <w:pPr>
              <w:spacing w:line="259" w:lineRule="auto"/>
              <w:rPr>
                <w:rFonts w:ascii="Arial" w:hAnsi="Arial" w:cs="Arial"/>
                <w:lang w:val="en-US"/>
              </w:rPr>
            </w:pPr>
          </w:p>
          <w:p w14:paraId="785FB5D5" w14:textId="77777777" w:rsidR="009A1223" w:rsidRPr="009A1223" w:rsidRDefault="009A1223" w:rsidP="003B2491">
            <w:pPr>
              <w:spacing w:line="259" w:lineRule="auto"/>
              <w:rPr>
                <w:rFonts w:ascii="Arial" w:eastAsia="Calibri" w:hAnsi="Arial" w:cs="Arial"/>
                <w:lang w:val="en-US"/>
              </w:rPr>
            </w:pPr>
            <w:r w:rsidRPr="009A1223">
              <w:rPr>
                <w:rFonts w:ascii="Arial" w:hAnsi="Arial" w:cs="Arial"/>
                <w:lang w:val="en-US"/>
              </w:rPr>
              <w:tab/>
            </w:r>
            <w:r w:rsidRPr="009A1223">
              <w:rPr>
                <w:rFonts w:ascii="Arial" w:hAnsi="Arial" w:cs="Arial"/>
                <w:lang w:val="en-US"/>
              </w:rPr>
              <w:tab/>
            </w:r>
          </w:p>
          <w:p w14:paraId="0ACF9967" w14:textId="77777777" w:rsidR="009A1223" w:rsidRPr="009A1223" w:rsidRDefault="009A1223" w:rsidP="003B2491">
            <w:pPr>
              <w:spacing w:line="259" w:lineRule="auto"/>
              <w:rPr>
                <w:rFonts w:ascii="Arial" w:eastAsia="Calibri" w:hAnsi="Arial" w:cs="Arial"/>
                <w:lang w:val="en-US"/>
              </w:rPr>
            </w:pPr>
            <w:r w:rsidRPr="009A1223">
              <w:rPr>
                <w:rFonts w:ascii="Arial" w:hAnsi="Arial" w:cs="Arial"/>
                <w:lang w:val="en-US"/>
              </w:rPr>
              <w:t>[</w:t>
            </w:r>
            <w:r w:rsidRPr="009A1223">
              <w:rPr>
                <w:rFonts w:ascii="Arial" w:hAnsi="Arial" w:cs="Arial"/>
                <w:shd w:val="clear" w:color="auto" w:fill="D9D9D9" w:themeFill="background1" w:themeFillShade="D9"/>
                <w:lang w:val="en-US"/>
              </w:rPr>
              <w:t>position, name of the person signing</w:t>
            </w:r>
            <w:r w:rsidRPr="009A1223">
              <w:rPr>
                <w:rFonts w:ascii="Arial" w:hAnsi="Arial" w:cs="Arial"/>
                <w:lang w:val="en-US"/>
              </w:rPr>
              <w:t>]</w:t>
            </w:r>
          </w:p>
          <w:p w14:paraId="593CC2FB" w14:textId="77777777" w:rsidR="009A1223" w:rsidRPr="009A1223" w:rsidRDefault="009A1223" w:rsidP="003B2491">
            <w:pPr>
              <w:spacing w:line="259" w:lineRule="auto"/>
              <w:rPr>
                <w:rFonts w:ascii="Arial" w:eastAsia="Calibri" w:hAnsi="Arial" w:cs="Arial"/>
                <w:lang w:val="en-US"/>
              </w:rPr>
            </w:pPr>
          </w:p>
        </w:tc>
        <w:tc>
          <w:tcPr>
            <w:tcW w:w="2500" w:type="pct"/>
          </w:tcPr>
          <w:p w14:paraId="0B110ABA" w14:textId="77777777" w:rsidR="009A1223" w:rsidRPr="009A1223" w:rsidRDefault="009A1223" w:rsidP="003B2491">
            <w:pPr>
              <w:spacing w:line="259" w:lineRule="auto"/>
              <w:rPr>
                <w:rFonts w:ascii="Arial" w:eastAsia="Calibri" w:hAnsi="Arial" w:cs="Arial"/>
                <w:b/>
                <w:bCs/>
                <w:lang w:val="en-US"/>
              </w:rPr>
            </w:pPr>
            <w:r w:rsidRPr="009A1223">
              <w:rPr>
                <w:rFonts w:ascii="Arial" w:hAnsi="Arial" w:cs="Arial"/>
                <w:b/>
                <w:bCs/>
                <w:lang w:val="en-US"/>
              </w:rPr>
              <w:t>PROCESSOR:</w:t>
            </w:r>
          </w:p>
          <w:p w14:paraId="27D5387F" w14:textId="77777777" w:rsidR="009A1223" w:rsidRPr="009A1223" w:rsidRDefault="009A1223" w:rsidP="003B2491">
            <w:pPr>
              <w:spacing w:line="259" w:lineRule="auto"/>
              <w:rPr>
                <w:rFonts w:ascii="Arial" w:eastAsia="Calibri" w:hAnsi="Arial" w:cs="Arial"/>
                <w:lang w:val="en-US"/>
              </w:rPr>
            </w:pPr>
          </w:p>
          <w:p w14:paraId="39E51915" w14:textId="77777777" w:rsidR="009A1223" w:rsidRPr="009A1223" w:rsidRDefault="009A1223" w:rsidP="003B2491">
            <w:pPr>
              <w:rPr>
                <w:rFonts w:ascii="Arial" w:hAnsi="Arial" w:cs="Arial"/>
                <w:shd w:val="clear" w:color="auto" w:fill="FFFFFF"/>
                <w:lang w:val="en-US"/>
              </w:rPr>
            </w:pPr>
            <w:r w:rsidRPr="009A1223">
              <w:rPr>
                <w:rFonts w:ascii="Arial" w:hAnsi="Arial" w:cs="Arial"/>
                <w:shd w:val="clear" w:color="auto" w:fill="FFFFFF"/>
                <w:lang w:val="en-US"/>
              </w:rPr>
              <w:t>MailerLite Limited</w:t>
            </w:r>
          </w:p>
          <w:p w14:paraId="25001645" w14:textId="77777777" w:rsidR="009A1223" w:rsidRPr="009A1223" w:rsidRDefault="009A1223" w:rsidP="003B2491">
            <w:pPr>
              <w:rPr>
                <w:rFonts w:ascii="Arial" w:hAnsi="Arial" w:cs="Arial"/>
                <w:shd w:val="clear" w:color="auto" w:fill="FFFFFF"/>
                <w:lang w:val="en-US"/>
              </w:rPr>
            </w:pPr>
            <w:r w:rsidRPr="009A1223">
              <w:rPr>
                <w:rFonts w:ascii="Arial" w:hAnsi="Arial" w:cs="Arial"/>
                <w:lang w:val="en-US"/>
              </w:rPr>
              <w:t>Legal entity code</w:t>
            </w:r>
            <w:r w:rsidRPr="009A1223">
              <w:rPr>
                <w:rFonts w:ascii="Arial" w:hAnsi="Arial" w:cs="Arial"/>
                <w:shd w:val="clear" w:color="auto" w:fill="FFFFFF"/>
                <w:lang w:val="en-US"/>
              </w:rPr>
              <w:t xml:space="preserve">: 68982638 </w:t>
            </w:r>
          </w:p>
          <w:p w14:paraId="0F630E2A" w14:textId="77777777" w:rsidR="009A1223" w:rsidRPr="009A1223" w:rsidRDefault="009A1223" w:rsidP="003B2491">
            <w:pPr>
              <w:rPr>
                <w:rFonts w:ascii="Arial" w:hAnsi="Arial" w:cs="Arial"/>
                <w:shd w:val="clear" w:color="auto" w:fill="FFFFFF"/>
                <w:lang w:val="en-US"/>
              </w:rPr>
            </w:pPr>
            <w:r w:rsidRPr="009A1223">
              <w:rPr>
                <w:rFonts w:ascii="Arial" w:hAnsi="Arial" w:cs="Arial"/>
                <w:shd w:val="clear" w:color="auto" w:fill="FFFFFF"/>
                <w:lang w:val="en-US"/>
              </w:rPr>
              <w:t xml:space="preserve">Mount Street Upper, Dublin 2, </w:t>
            </w:r>
          </w:p>
          <w:p w14:paraId="66232477" w14:textId="77777777" w:rsidR="009A1223" w:rsidRPr="009A1223" w:rsidRDefault="009A1223" w:rsidP="003B2491">
            <w:pPr>
              <w:rPr>
                <w:rFonts w:ascii="Arial" w:hAnsi="Arial" w:cs="Arial"/>
                <w:shd w:val="clear" w:color="auto" w:fill="FFFFFF"/>
                <w:lang w:val="en-US"/>
              </w:rPr>
            </w:pPr>
            <w:r w:rsidRPr="009A1223">
              <w:rPr>
                <w:rFonts w:ascii="Arial" w:hAnsi="Arial" w:cs="Arial"/>
                <w:shd w:val="clear" w:color="auto" w:fill="FFFFFF"/>
                <w:lang w:val="en-US"/>
              </w:rPr>
              <w:t xml:space="preserve">D02 PR89, </w:t>
            </w:r>
            <w:proofErr w:type="spellStart"/>
            <w:r w:rsidRPr="009A1223">
              <w:rPr>
                <w:rFonts w:ascii="Arial" w:hAnsi="Arial" w:cs="Arial"/>
                <w:shd w:val="clear" w:color="auto" w:fill="FFFFFF"/>
                <w:lang w:val="en-US"/>
              </w:rPr>
              <w:t>Airija</w:t>
            </w:r>
            <w:proofErr w:type="spellEnd"/>
          </w:p>
          <w:p w14:paraId="6D3AE6CF" w14:textId="77777777" w:rsidR="009A1223" w:rsidRPr="009A1223" w:rsidRDefault="009A1223" w:rsidP="003B2491">
            <w:pPr>
              <w:rPr>
                <w:rFonts w:ascii="Arial" w:hAnsi="Arial" w:cs="Arial"/>
                <w:shd w:val="clear" w:color="auto" w:fill="FFFFFF"/>
                <w:lang w:val="en-US"/>
              </w:rPr>
            </w:pPr>
          </w:p>
          <w:p w14:paraId="07B57D87" w14:textId="77777777" w:rsidR="009A1223" w:rsidRPr="009A1223" w:rsidRDefault="009A1223" w:rsidP="003B2491">
            <w:pPr>
              <w:rPr>
                <w:rFonts w:ascii="Arial" w:hAnsi="Arial" w:cs="Arial"/>
                <w:shd w:val="clear" w:color="auto" w:fill="FFFFFF"/>
                <w:lang w:val="en-US"/>
              </w:rPr>
            </w:pPr>
            <w:r w:rsidRPr="009A1223">
              <w:rPr>
                <w:rFonts w:ascii="Arial" w:hAnsi="Arial" w:cs="Arial"/>
                <w:shd w:val="clear" w:color="auto" w:fill="FFFFFF"/>
                <w:lang w:val="en-US"/>
              </w:rPr>
              <w:t>Authorized representative</w:t>
            </w:r>
          </w:p>
          <w:p w14:paraId="589D4DED" w14:textId="77777777" w:rsidR="009A1223" w:rsidRPr="009A1223" w:rsidRDefault="009A1223" w:rsidP="003B2491">
            <w:pPr>
              <w:rPr>
                <w:rFonts w:ascii="Arial" w:hAnsi="Arial" w:cs="Arial"/>
                <w:shd w:val="clear" w:color="auto" w:fill="FFFFFF"/>
                <w:lang w:val="en-US"/>
              </w:rPr>
            </w:pPr>
          </w:p>
          <w:p w14:paraId="25C36B8B" w14:textId="77777777" w:rsidR="009A1223" w:rsidRPr="009A1223" w:rsidRDefault="009A1223" w:rsidP="003B2491">
            <w:pPr>
              <w:rPr>
                <w:rFonts w:ascii="Arial" w:hAnsi="Arial" w:cs="Arial"/>
                <w:shd w:val="clear" w:color="auto" w:fill="FFFFFF"/>
                <w:lang w:val="en-US"/>
              </w:rPr>
            </w:pPr>
          </w:p>
          <w:p w14:paraId="5501834B" w14:textId="77777777" w:rsidR="009A1223" w:rsidRPr="009A1223" w:rsidRDefault="009A1223" w:rsidP="003B2491">
            <w:pPr>
              <w:rPr>
                <w:rFonts w:ascii="Arial" w:hAnsi="Arial" w:cs="Arial"/>
                <w:shd w:val="clear" w:color="auto" w:fill="FFFFFF"/>
                <w:lang w:val="en-US"/>
              </w:rPr>
            </w:pPr>
          </w:p>
          <w:p w14:paraId="3616BF3F" w14:textId="77777777" w:rsidR="009A1223" w:rsidRPr="009A1223" w:rsidRDefault="009A1223" w:rsidP="003B2491">
            <w:pPr>
              <w:spacing w:line="259" w:lineRule="auto"/>
              <w:rPr>
                <w:rFonts w:ascii="Arial" w:hAnsi="Arial" w:cs="Arial"/>
                <w:shd w:val="clear" w:color="auto" w:fill="FFFFFF"/>
                <w:lang w:val="en-US"/>
              </w:rPr>
            </w:pPr>
          </w:p>
          <w:p w14:paraId="0190331D" w14:textId="77777777" w:rsidR="009A1223" w:rsidRPr="009A1223" w:rsidRDefault="009A1223" w:rsidP="003B2491">
            <w:pPr>
              <w:spacing w:line="259" w:lineRule="auto"/>
              <w:rPr>
                <w:rFonts w:ascii="Arial" w:eastAsia="Calibri" w:hAnsi="Arial" w:cs="Arial"/>
                <w:lang w:val="en-US"/>
              </w:rPr>
            </w:pPr>
            <w:r w:rsidRPr="009A1223">
              <w:rPr>
                <w:rFonts w:ascii="Arial" w:hAnsi="Arial" w:cs="Arial"/>
                <w:lang w:val="en-US"/>
              </w:rPr>
              <w:tab/>
            </w:r>
            <w:r w:rsidRPr="009A1223">
              <w:rPr>
                <w:rFonts w:ascii="Arial" w:hAnsi="Arial" w:cs="Arial"/>
                <w:lang w:val="en-US"/>
              </w:rPr>
              <w:tab/>
              <w:t xml:space="preserve"> </w:t>
            </w:r>
          </w:p>
          <w:p w14:paraId="14059077" w14:textId="77777777" w:rsidR="009A1223" w:rsidRPr="009A1223" w:rsidRDefault="009A1223" w:rsidP="003B2491">
            <w:pPr>
              <w:spacing w:line="259" w:lineRule="auto"/>
              <w:rPr>
                <w:rFonts w:ascii="Arial" w:eastAsia="Calibri" w:hAnsi="Arial" w:cs="Arial"/>
                <w:lang w:val="en-US"/>
              </w:rPr>
            </w:pPr>
            <w:r w:rsidRPr="009A1223">
              <w:rPr>
                <w:rFonts w:ascii="Arial" w:hAnsi="Arial" w:cs="Arial"/>
                <w:lang w:val="en-US"/>
              </w:rPr>
              <w:t>[</w:t>
            </w:r>
            <w:r w:rsidRPr="009A1223">
              <w:rPr>
                <w:rFonts w:ascii="Arial" w:hAnsi="Arial" w:cs="Arial"/>
                <w:shd w:val="clear" w:color="auto" w:fill="D9D9D9" w:themeFill="background1" w:themeFillShade="D9"/>
                <w:lang w:val="en-US"/>
              </w:rPr>
              <w:t>position, name of the person signing</w:t>
            </w:r>
            <w:r w:rsidRPr="009A1223">
              <w:rPr>
                <w:rFonts w:ascii="Arial" w:hAnsi="Arial" w:cs="Arial"/>
                <w:lang w:val="en-US"/>
              </w:rPr>
              <w:t>]</w:t>
            </w:r>
          </w:p>
          <w:p w14:paraId="3483F029" w14:textId="77777777" w:rsidR="009A1223" w:rsidRPr="009A1223" w:rsidRDefault="009A1223" w:rsidP="003B2491">
            <w:pPr>
              <w:spacing w:line="259" w:lineRule="auto"/>
              <w:rPr>
                <w:rFonts w:ascii="Arial" w:eastAsia="Calibri" w:hAnsi="Arial" w:cs="Arial"/>
                <w:lang w:val="en-US"/>
              </w:rPr>
            </w:pPr>
          </w:p>
        </w:tc>
      </w:tr>
    </w:tbl>
    <w:p w14:paraId="763307E9" w14:textId="77777777" w:rsidR="009A1223" w:rsidRPr="009A1223" w:rsidRDefault="009A1223" w:rsidP="009A1223">
      <w:pPr>
        <w:pStyle w:val="BodyTextIndent"/>
        <w:spacing w:after="60"/>
        <w:ind w:firstLine="0"/>
        <w:rPr>
          <w:rFonts w:ascii="Arial" w:hAnsi="Arial" w:cs="Arial"/>
          <w:sz w:val="20"/>
          <w:lang w:val="en-US"/>
        </w:rPr>
      </w:pPr>
    </w:p>
    <w:p w14:paraId="1EC36CC8" w14:textId="77777777" w:rsidR="009A1223" w:rsidRPr="009A1223" w:rsidRDefault="009A1223" w:rsidP="009A1223">
      <w:pPr>
        <w:spacing w:line="259" w:lineRule="auto"/>
        <w:jc w:val="right"/>
        <w:rPr>
          <w:rFonts w:ascii="Arial" w:eastAsia="Calibri" w:hAnsi="Arial" w:cs="Arial"/>
          <w:b/>
          <w:bCs/>
          <w:lang w:val="en-US"/>
        </w:rPr>
      </w:pPr>
      <w:bookmarkStart w:id="19" w:name="_Hlk67517531"/>
    </w:p>
    <w:p w14:paraId="4A31074D" w14:textId="77777777" w:rsidR="009A1223" w:rsidRPr="009A1223" w:rsidRDefault="009A1223" w:rsidP="009A1223">
      <w:pPr>
        <w:rPr>
          <w:rFonts w:ascii="Arial" w:eastAsia="Calibri" w:hAnsi="Arial" w:cs="Arial"/>
          <w:b/>
          <w:bCs/>
          <w:lang w:val="en-US"/>
        </w:rPr>
      </w:pPr>
      <w:r w:rsidRPr="009A1223">
        <w:rPr>
          <w:rFonts w:ascii="Arial" w:eastAsia="Calibri" w:hAnsi="Arial" w:cs="Arial"/>
          <w:b/>
          <w:bCs/>
          <w:lang w:val="en-US"/>
        </w:rPr>
        <w:br w:type="page"/>
      </w:r>
    </w:p>
    <w:p w14:paraId="55F1FC39" w14:textId="77777777" w:rsidR="009A1223" w:rsidRPr="009A1223" w:rsidRDefault="009A1223" w:rsidP="009A1223">
      <w:pPr>
        <w:spacing w:line="259" w:lineRule="auto"/>
        <w:jc w:val="right"/>
        <w:rPr>
          <w:rFonts w:ascii="Arial" w:eastAsia="Calibri" w:hAnsi="Arial" w:cs="Arial"/>
          <w:b/>
          <w:bCs/>
          <w:lang w:val="en-US"/>
        </w:rPr>
      </w:pPr>
    </w:p>
    <w:p w14:paraId="3F65FC16" w14:textId="77777777" w:rsidR="009A1223" w:rsidRPr="009A1223" w:rsidRDefault="009A1223" w:rsidP="009A1223">
      <w:pPr>
        <w:spacing w:line="259" w:lineRule="auto"/>
        <w:jc w:val="right"/>
        <w:rPr>
          <w:rFonts w:ascii="Arial" w:eastAsia="Calibri" w:hAnsi="Arial" w:cs="Arial"/>
          <w:b/>
          <w:bCs/>
          <w:lang w:val="en-US"/>
        </w:rPr>
      </w:pPr>
    </w:p>
    <w:p w14:paraId="62ADEBC6" w14:textId="5D04D15B" w:rsidR="009A1223" w:rsidRPr="009A1223" w:rsidRDefault="009A1223" w:rsidP="009A1223">
      <w:pPr>
        <w:spacing w:line="259" w:lineRule="auto"/>
        <w:jc w:val="right"/>
        <w:rPr>
          <w:rFonts w:ascii="Arial" w:eastAsia="Calibri" w:hAnsi="Arial" w:cs="Arial"/>
          <w:b/>
          <w:bCs/>
          <w:lang w:val="en-US"/>
        </w:rPr>
      </w:pPr>
      <w:r w:rsidRPr="009A1223">
        <w:rPr>
          <w:rFonts w:ascii="Arial" w:hAnsi="Arial" w:cs="Arial"/>
          <w:b/>
          <w:bCs/>
          <w:lang w:val="en-US"/>
        </w:rPr>
        <w:t>Annex No.1 to the Agreement</w:t>
      </w:r>
    </w:p>
    <w:p w14:paraId="453AF3AE" w14:textId="77777777" w:rsidR="009A1223" w:rsidRPr="009A1223" w:rsidRDefault="009A1223" w:rsidP="009A1223">
      <w:pPr>
        <w:spacing w:line="259" w:lineRule="auto"/>
        <w:rPr>
          <w:rFonts w:ascii="Arial" w:eastAsia="Calibri" w:hAnsi="Arial" w:cs="Arial"/>
          <w:lang w:val="en-US"/>
        </w:rPr>
      </w:pPr>
    </w:p>
    <w:p w14:paraId="01A33182" w14:textId="77777777" w:rsidR="009A1223" w:rsidRPr="009A1223" w:rsidRDefault="009A1223" w:rsidP="009A1223">
      <w:pPr>
        <w:spacing w:line="259" w:lineRule="auto"/>
        <w:jc w:val="center"/>
        <w:rPr>
          <w:rFonts w:ascii="Arial" w:eastAsia="Calibri" w:hAnsi="Arial" w:cs="Arial"/>
          <w:b/>
          <w:bCs/>
          <w:lang w:val="en-US"/>
        </w:rPr>
      </w:pPr>
      <w:r w:rsidRPr="009A1223">
        <w:rPr>
          <w:rFonts w:ascii="Arial" w:hAnsi="Arial" w:cs="Arial"/>
          <w:b/>
          <w:bCs/>
          <w:lang w:val="en-US"/>
        </w:rPr>
        <w:t>Security requirements</w:t>
      </w:r>
    </w:p>
    <w:p w14:paraId="6CAEECCA" w14:textId="77777777" w:rsidR="009A1223" w:rsidRPr="009A1223" w:rsidRDefault="009A1223" w:rsidP="009A1223">
      <w:pPr>
        <w:spacing w:line="259" w:lineRule="auto"/>
        <w:rPr>
          <w:rFonts w:ascii="Arial" w:eastAsia="Calibri" w:hAnsi="Arial" w:cs="Arial"/>
          <w:lang w:val="en-US"/>
        </w:rPr>
      </w:pPr>
    </w:p>
    <w:p w14:paraId="040EB636" w14:textId="77777777" w:rsidR="009A1223" w:rsidRPr="009A1223" w:rsidRDefault="009A1223" w:rsidP="009A1223">
      <w:pPr>
        <w:spacing w:line="259" w:lineRule="auto"/>
        <w:jc w:val="both"/>
        <w:rPr>
          <w:rFonts w:ascii="Arial" w:hAnsi="Arial" w:cs="Arial"/>
          <w:lang w:val="en-US"/>
        </w:rPr>
      </w:pPr>
      <w:r w:rsidRPr="009A1223">
        <w:rPr>
          <w:rFonts w:ascii="Arial" w:hAnsi="Arial" w:cs="Arial"/>
          <w:lang w:val="en-US"/>
        </w:rPr>
        <w:t xml:space="preserve">The Processor, its employees, as well as the sub-processor(s) engaged by the Processor, shall comply with the recommendations or other legally binding documents adopted by the supervisory authority on the application of the technical and </w:t>
      </w:r>
      <w:proofErr w:type="spellStart"/>
      <w:r w:rsidRPr="009A1223">
        <w:rPr>
          <w:rFonts w:ascii="Arial" w:hAnsi="Arial" w:cs="Arial"/>
          <w:lang w:val="en-US"/>
        </w:rPr>
        <w:t>organisational</w:t>
      </w:r>
      <w:proofErr w:type="spellEnd"/>
      <w:r w:rsidRPr="009A1223">
        <w:rPr>
          <w:rFonts w:ascii="Arial" w:hAnsi="Arial" w:cs="Arial"/>
          <w:lang w:val="en-US"/>
        </w:rPr>
        <w:t xml:space="preserve"> requirements for data security as well as with the minimum technical and </w:t>
      </w:r>
      <w:proofErr w:type="spellStart"/>
      <w:r w:rsidRPr="009A1223">
        <w:rPr>
          <w:rFonts w:ascii="Arial" w:hAnsi="Arial" w:cs="Arial"/>
          <w:lang w:val="en-US"/>
        </w:rPr>
        <w:t>organisational</w:t>
      </w:r>
      <w:proofErr w:type="spellEnd"/>
      <w:r w:rsidRPr="009A1223">
        <w:rPr>
          <w:rFonts w:ascii="Arial" w:hAnsi="Arial" w:cs="Arial"/>
          <w:lang w:val="en-US"/>
        </w:rPr>
        <w:t xml:space="preserve"> requirements for data security set out in this Annex.</w:t>
      </w:r>
    </w:p>
    <w:p w14:paraId="4370DDB4" w14:textId="77777777" w:rsidR="009A1223" w:rsidRPr="009A1223" w:rsidRDefault="009A1223" w:rsidP="009A1223">
      <w:pPr>
        <w:spacing w:line="259" w:lineRule="auto"/>
        <w:jc w:val="both"/>
        <w:rPr>
          <w:rFonts w:ascii="Arial" w:eastAsia="Calibri" w:hAnsi="Arial" w:cs="Arial"/>
          <w:lang w:val="en-US"/>
        </w:rPr>
      </w:pPr>
    </w:p>
    <w:p w14:paraId="5BF6230C" w14:textId="77777777" w:rsidR="009A1223" w:rsidRPr="009A1223" w:rsidRDefault="009A1223" w:rsidP="009A1223">
      <w:pPr>
        <w:spacing w:line="259" w:lineRule="auto"/>
        <w:jc w:val="center"/>
        <w:rPr>
          <w:rFonts w:ascii="Arial" w:eastAsia="Calibri" w:hAnsi="Arial" w:cs="Arial"/>
          <w:b/>
          <w:bCs/>
          <w:lang w:val="en-US"/>
        </w:rPr>
      </w:pPr>
      <w:r w:rsidRPr="009A1223">
        <w:rPr>
          <w:rFonts w:ascii="Arial" w:hAnsi="Arial" w:cs="Arial"/>
          <w:b/>
          <w:bCs/>
          <w:lang w:val="en-US"/>
        </w:rPr>
        <w:t>I. Computer equipment, software, cloud services</w:t>
      </w:r>
    </w:p>
    <w:p w14:paraId="0CAB6957" w14:textId="77777777" w:rsidR="009A1223" w:rsidRPr="009A1223" w:rsidRDefault="009A1223" w:rsidP="009A1223">
      <w:pPr>
        <w:numPr>
          <w:ilvl w:val="0"/>
          <w:numId w:val="35"/>
        </w:numPr>
        <w:tabs>
          <w:tab w:val="left" w:pos="567"/>
        </w:tabs>
        <w:spacing w:after="160" w:line="259" w:lineRule="auto"/>
        <w:ind w:left="0" w:firstLine="0"/>
        <w:contextualSpacing/>
        <w:jc w:val="both"/>
        <w:rPr>
          <w:rFonts w:ascii="Arial" w:eastAsia="Calibri" w:hAnsi="Arial" w:cs="Arial"/>
          <w:lang w:val="en-US"/>
        </w:rPr>
      </w:pPr>
      <w:proofErr w:type="spellStart"/>
      <w:r w:rsidRPr="009A1223">
        <w:rPr>
          <w:rFonts w:ascii="Arial" w:hAnsi="Arial" w:cs="Arial"/>
          <w:lang w:val="en-US"/>
        </w:rPr>
        <w:t>Computerised</w:t>
      </w:r>
      <w:proofErr w:type="spellEnd"/>
      <w:r w:rsidRPr="009A1223">
        <w:rPr>
          <w:rFonts w:ascii="Arial" w:hAnsi="Arial" w:cs="Arial"/>
          <w:lang w:val="en-US"/>
        </w:rPr>
        <w:t xml:space="preserve"> workstations, which include, but are not limited to, an employee's personal computers, mobile phones and other similar equipment used for work purposes, both on the Processor's premises and by the Processor's employees working remotely (hereinafter - </w:t>
      </w:r>
      <w:r w:rsidRPr="009A1223">
        <w:rPr>
          <w:rFonts w:ascii="Arial" w:hAnsi="Arial" w:cs="Arial"/>
          <w:b/>
          <w:bCs/>
          <w:lang w:val="en-US"/>
        </w:rPr>
        <w:t>CW</w:t>
      </w:r>
      <w:r w:rsidRPr="009A1223">
        <w:rPr>
          <w:rFonts w:ascii="Arial" w:hAnsi="Arial" w:cs="Arial"/>
          <w:lang w:val="en-US"/>
        </w:rPr>
        <w:t>)</w:t>
      </w:r>
      <w:r w:rsidRPr="009A1223">
        <w:rPr>
          <w:rFonts w:ascii="Arial" w:hAnsi="Arial" w:cs="Arial"/>
          <w:b/>
          <w:bCs/>
          <w:lang w:val="en-US"/>
        </w:rPr>
        <w:t xml:space="preserve"> </w:t>
      </w:r>
      <w:r w:rsidRPr="009A1223">
        <w:rPr>
          <w:rFonts w:ascii="Arial" w:hAnsi="Arial" w:cs="Arial"/>
          <w:lang w:val="en-US"/>
        </w:rPr>
        <w:t>and on servers:</w:t>
      </w:r>
    </w:p>
    <w:p w14:paraId="7C41B7B1" w14:textId="77777777" w:rsidR="009A1223" w:rsidRPr="009A1223" w:rsidRDefault="009A1223" w:rsidP="009A1223">
      <w:pPr>
        <w:numPr>
          <w:ilvl w:val="0"/>
          <w:numId w:val="36"/>
        </w:numPr>
        <w:tabs>
          <w:tab w:val="left" w:pos="567"/>
        </w:tabs>
        <w:spacing w:after="160" w:line="259" w:lineRule="auto"/>
        <w:ind w:left="0" w:firstLine="0"/>
        <w:contextualSpacing/>
        <w:jc w:val="both"/>
        <w:rPr>
          <w:rFonts w:ascii="Arial" w:eastAsia="Calibri" w:hAnsi="Arial" w:cs="Arial"/>
          <w:lang w:val="en-US"/>
        </w:rPr>
      </w:pPr>
      <w:r w:rsidRPr="009A1223">
        <w:rPr>
          <w:rFonts w:ascii="Arial" w:hAnsi="Arial" w:cs="Arial"/>
          <w:lang w:val="en-US"/>
        </w:rPr>
        <w:t>only computer hardware and software supported by the manufacturers must be used;</w:t>
      </w:r>
    </w:p>
    <w:p w14:paraId="1CCB6335" w14:textId="77777777" w:rsidR="009A1223" w:rsidRPr="009A1223" w:rsidRDefault="009A1223" w:rsidP="009A1223">
      <w:pPr>
        <w:numPr>
          <w:ilvl w:val="0"/>
          <w:numId w:val="36"/>
        </w:numPr>
        <w:tabs>
          <w:tab w:val="left" w:pos="567"/>
        </w:tabs>
        <w:spacing w:after="160" w:line="259" w:lineRule="auto"/>
        <w:ind w:left="0" w:firstLine="0"/>
        <w:contextualSpacing/>
        <w:jc w:val="both"/>
        <w:rPr>
          <w:rFonts w:ascii="Arial" w:eastAsia="Calibri" w:hAnsi="Arial" w:cs="Arial"/>
          <w:lang w:val="en-US"/>
        </w:rPr>
      </w:pPr>
      <w:r w:rsidRPr="009A1223">
        <w:rPr>
          <w:rFonts w:ascii="Arial" w:hAnsi="Arial" w:cs="Arial"/>
          <w:lang w:val="en-US"/>
        </w:rPr>
        <w:t xml:space="preserve">Fixes in order to fix critical and important security vulnerabilities in software (hereafter - </w:t>
      </w:r>
      <w:r w:rsidRPr="009A1223">
        <w:rPr>
          <w:rFonts w:ascii="Arial" w:hAnsi="Arial" w:cs="Arial"/>
          <w:b/>
          <w:bCs/>
          <w:lang w:val="en-US"/>
        </w:rPr>
        <w:t>the Software</w:t>
      </w:r>
      <w:r w:rsidRPr="009A1223">
        <w:rPr>
          <w:rFonts w:ascii="Arial" w:hAnsi="Arial" w:cs="Arial"/>
          <w:lang w:val="en-US"/>
        </w:rPr>
        <w:t>) must be in place;</w:t>
      </w:r>
    </w:p>
    <w:p w14:paraId="41A9A672" w14:textId="77777777" w:rsidR="009A1223" w:rsidRPr="009A1223" w:rsidRDefault="009A1223" w:rsidP="009A1223">
      <w:pPr>
        <w:numPr>
          <w:ilvl w:val="0"/>
          <w:numId w:val="36"/>
        </w:numPr>
        <w:tabs>
          <w:tab w:val="left" w:pos="567"/>
        </w:tabs>
        <w:spacing w:after="160" w:line="259" w:lineRule="auto"/>
        <w:ind w:left="0" w:firstLine="0"/>
        <w:contextualSpacing/>
        <w:jc w:val="both"/>
        <w:rPr>
          <w:rFonts w:ascii="Arial" w:eastAsia="Calibri" w:hAnsi="Arial" w:cs="Arial"/>
          <w:lang w:val="en-US"/>
        </w:rPr>
      </w:pPr>
      <w:r w:rsidRPr="009A1223">
        <w:rPr>
          <w:rFonts w:ascii="Arial" w:hAnsi="Arial" w:cs="Arial"/>
          <w:lang w:val="en-US"/>
        </w:rPr>
        <w:t>Separate accounts must be used for routine work and for the administration of the CW;</w:t>
      </w:r>
    </w:p>
    <w:p w14:paraId="2463341D" w14:textId="77777777" w:rsidR="009A1223" w:rsidRPr="009A1223" w:rsidRDefault="009A1223" w:rsidP="009A1223">
      <w:pPr>
        <w:numPr>
          <w:ilvl w:val="0"/>
          <w:numId w:val="36"/>
        </w:numPr>
        <w:tabs>
          <w:tab w:val="left" w:pos="567"/>
        </w:tabs>
        <w:spacing w:after="160" w:line="259" w:lineRule="auto"/>
        <w:ind w:left="0" w:firstLine="0"/>
        <w:contextualSpacing/>
        <w:jc w:val="both"/>
        <w:rPr>
          <w:rFonts w:ascii="Arial" w:eastAsia="Calibri" w:hAnsi="Arial" w:cs="Arial"/>
          <w:lang w:val="en-US"/>
        </w:rPr>
      </w:pPr>
      <w:r w:rsidRPr="009A1223">
        <w:rPr>
          <w:rFonts w:ascii="Arial" w:hAnsi="Arial" w:cs="Arial"/>
          <w:lang w:val="en-US"/>
        </w:rPr>
        <w:t>employees must use user account lockout, which they turn on every time they do not use the computer and/or account;</w:t>
      </w:r>
    </w:p>
    <w:p w14:paraId="0CD30811" w14:textId="77777777" w:rsidR="009A1223" w:rsidRPr="009A1223" w:rsidRDefault="009A1223" w:rsidP="009A1223">
      <w:pPr>
        <w:numPr>
          <w:ilvl w:val="0"/>
          <w:numId w:val="36"/>
        </w:numPr>
        <w:tabs>
          <w:tab w:val="left" w:pos="567"/>
        </w:tabs>
        <w:spacing w:after="160" w:line="259" w:lineRule="auto"/>
        <w:ind w:left="0" w:firstLine="0"/>
        <w:contextualSpacing/>
        <w:jc w:val="both"/>
        <w:rPr>
          <w:rFonts w:ascii="Arial" w:eastAsia="Calibri" w:hAnsi="Arial" w:cs="Arial"/>
          <w:lang w:val="en-US"/>
        </w:rPr>
      </w:pPr>
      <w:r w:rsidRPr="009A1223">
        <w:rPr>
          <w:rFonts w:ascii="Arial" w:hAnsi="Arial" w:cs="Arial"/>
          <w:lang w:val="en-US"/>
        </w:rPr>
        <w:t xml:space="preserve"> for connecting to KDV and other computer network objects, a password consisting of at least 8 characters must be used, using groups of 3 characters (lower case, upper case letters and numbers); the password must be changed periodically; a password of at least 4 characters or a fingerprint reader must be used to unlock the screen of the mobile device;</w:t>
      </w:r>
    </w:p>
    <w:p w14:paraId="16E92B40" w14:textId="77777777" w:rsidR="009A1223" w:rsidRPr="009A1223" w:rsidRDefault="009A1223" w:rsidP="009A1223">
      <w:pPr>
        <w:numPr>
          <w:ilvl w:val="0"/>
          <w:numId w:val="36"/>
        </w:numPr>
        <w:tabs>
          <w:tab w:val="left" w:pos="567"/>
        </w:tabs>
        <w:spacing w:after="160" w:line="259" w:lineRule="auto"/>
        <w:ind w:left="0" w:firstLine="0"/>
        <w:contextualSpacing/>
        <w:jc w:val="both"/>
        <w:rPr>
          <w:rFonts w:ascii="Arial" w:eastAsia="Calibri" w:hAnsi="Arial" w:cs="Arial"/>
          <w:lang w:val="en-US"/>
        </w:rPr>
      </w:pPr>
      <w:r w:rsidRPr="009A1223">
        <w:rPr>
          <w:rFonts w:ascii="Arial" w:hAnsi="Arial" w:cs="Arial"/>
          <w:lang w:val="en-US"/>
        </w:rPr>
        <w:t>Real-time antivirus software must be used (must be up and active at system startup); the virus database must be updated before scanning and must automatically scan files before they are opened or run;</w:t>
      </w:r>
    </w:p>
    <w:p w14:paraId="2ACDD3FE" w14:textId="77777777" w:rsidR="009A1223" w:rsidRPr="009A1223" w:rsidRDefault="009A1223" w:rsidP="009A1223">
      <w:pPr>
        <w:numPr>
          <w:ilvl w:val="0"/>
          <w:numId w:val="36"/>
        </w:numPr>
        <w:tabs>
          <w:tab w:val="left" w:pos="567"/>
        </w:tabs>
        <w:spacing w:after="160" w:line="259" w:lineRule="auto"/>
        <w:ind w:left="0" w:firstLine="0"/>
        <w:contextualSpacing/>
        <w:jc w:val="both"/>
        <w:rPr>
          <w:rFonts w:ascii="Arial" w:eastAsia="Calibri" w:hAnsi="Arial" w:cs="Arial"/>
          <w:lang w:val="en-US"/>
        </w:rPr>
      </w:pPr>
      <w:r w:rsidRPr="009A1223">
        <w:rPr>
          <w:rFonts w:ascii="Arial" w:hAnsi="Arial" w:cs="Arial"/>
          <w:lang w:val="en-US"/>
        </w:rPr>
        <w:t xml:space="preserve">a firewall shall be used that only misses returning data packets from device-initiated sessions and only data packets from sessions described by exceptions, and shall not send a response to the sender of a data packet after blocking an </w:t>
      </w:r>
      <w:proofErr w:type="spellStart"/>
      <w:r w:rsidRPr="009A1223">
        <w:rPr>
          <w:rFonts w:ascii="Arial" w:hAnsi="Arial" w:cs="Arial"/>
          <w:lang w:val="en-US"/>
        </w:rPr>
        <w:t>unauthorised</w:t>
      </w:r>
      <w:proofErr w:type="spellEnd"/>
      <w:r w:rsidRPr="009A1223">
        <w:rPr>
          <w:rFonts w:ascii="Arial" w:hAnsi="Arial" w:cs="Arial"/>
          <w:lang w:val="en-US"/>
        </w:rPr>
        <w:t xml:space="preserve"> packet;</w:t>
      </w:r>
    </w:p>
    <w:p w14:paraId="7AF7D4BE" w14:textId="77777777" w:rsidR="009A1223" w:rsidRPr="009A1223" w:rsidRDefault="009A1223" w:rsidP="009A1223">
      <w:pPr>
        <w:numPr>
          <w:ilvl w:val="0"/>
          <w:numId w:val="36"/>
        </w:numPr>
        <w:tabs>
          <w:tab w:val="left" w:pos="567"/>
        </w:tabs>
        <w:spacing w:after="160" w:line="259" w:lineRule="auto"/>
        <w:ind w:left="0" w:firstLine="0"/>
        <w:contextualSpacing/>
        <w:jc w:val="both"/>
        <w:rPr>
          <w:rFonts w:ascii="Arial" w:eastAsia="Calibri" w:hAnsi="Arial" w:cs="Arial"/>
          <w:lang w:val="en-US"/>
        </w:rPr>
      </w:pPr>
      <w:r w:rsidRPr="009A1223">
        <w:rPr>
          <w:rFonts w:ascii="Arial" w:hAnsi="Arial" w:cs="Arial"/>
          <w:lang w:val="en-US"/>
        </w:rPr>
        <w:t>fully encrypted internal data drives of portable CW;</w:t>
      </w:r>
    </w:p>
    <w:p w14:paraId="10A98399" w14:textId="77777777" w:rsidR="009A1223" w:rsidRPr="009A1223" w:rsidRDefault="009A1223" w:rsidP="009A1223">
      <w:pPr>
        <w:numPr>
          <w:ilvl w:val="0"/>
          <w:numId w:val="36"/>
        </w:numPr>
        <w:tabs>
          <w:tab w:val="left" w:pos="567"/>
        </w:tabs>
        <w:spacing w:after="160" w:line="259" w:lineRule="auto"/>
        <w:ind w:left="0" w:firstLine="0"/>
        <w:contextualSpacing/>
        <w:jc w:val="both"/>
        <w:rPr>
          <w:rFonts w:ascii="Arial" w:eastAsia="Calibri" w:hAnsi="Arial" w:cs="Arial"/>
          <w:lang w:val="en-US"/>
        </w:rPr>
      </w:pPr>
      <w:r w:rsidRPr="009A1223">
        <w:rPr>
          <w:rFonts w:ascii="Arial" w:hAnsi="Arial" w:cs="Arial"/>
          <w:lang w:val="en-US"/>
        </w:rPr>
        <w:t>system event records shall be generated, processed and stored, structured as follows: event type; user identifier; date and time; record of successful and unsuccessful access; system components or resources involved; IP address of the network and/or protocol used;</w:t>
      </w:r>
    </w:p>
    <w:p w14:paraId="522A40C0" w14:textId="77777777" w:rsidR="009A1223" w:rsidRPr="009A1223" w:rsidRDefault="009A1223" w:rsidP="009A1223">
      <w:pPr>
        <w:numPr>
          <w:ilvl w:val="0"/>
          <w:numId w:val="36"/>
        </w:numPr>
        <w:tabs>
          <w:tab w:val="left" w:pos="567"/>
        </w:tabs>
        <w:spacing w:after="160" w:line="259" w:lineRule="auto"/>
        <w:ind w:left="0" w:firstLine="0"/>
        <w:contextualSpacing/>
        <w:jc w:val="both"/>
        <w:rPr>
          <w:rFonts w:ascii="Arial" w:eastAsia="Calibri" w:hAnsi="Arial" w:cs="Arial"/>
          <w:lang w:val="en-US"/>
        </w:rPr>
      </w:pPr>
      <w:r w:rsidRPr="009A1223">
        <w:rPr>
          <w:rFonts w:ascii="Arial" w:hAnsi="Arial" w:cs="Arial"/>
          <w:lang w:val="en-US"/>
        </w:rPr>
        <w:t>a malware protection system must be in place to ensure that any Software used to provide services to the Controller is protected against malware;</w:t>
      </w:r>
    </w:p>
    <w:p w14:paraId="3A02DA1F" w14:textId="77777777" w:rsidR="009A1223" w:rsidRPr="009A1223" w:rsidRDefault="009A1223" w:rsidP="009A1223">
      <w:pPr>
        <w:numPr>
          <w:ilvl w:val="0"/>
          <w:numId w:val="36"/>
        </w:numPr>
        <w:tabs>
          <w:tab w:val="left" w:pos="567"/>
        </w:tabs>
        <w:spacing w:after="160" w:line="259" w:lineRule="auto"/>
        <w:ind w:left="0" w:firstLine="0"/>
        <w:contextualSpacing/>
        <w:jc w:val="both"/>
        <w:rPr>
          <w:rFonts w:ascii="Arial" w:eastAsia="Calibri" w:hAnsi="Arial" w:cs="Arial"/>
          <w:lang w:val="en-US"/>
        </w:rPr>
      </w:pPr>
      <w:r w:rsidRPr="009A1223">
        <w:rPr>
          <w:rFonts w:ascii="Arial" w:hAnsi="Arial" w:cs="Arial"/>
          <w:lang w:val="en-US"/>
        </w:rPr>
        <w:t>personal data must be copied and tested to ensure that the personal data are recovered;</w:t>
      </w:r>
    </w:p>
    <w:p w14:paraId="1A769EF9" w14:textId="77777777" w:rsidR="009A1223" w:rsidRPr="009A1223" w:rsidRDefault="009A1223" w:rsidP="009A1223">
      <w:pPr>
        <w:numPr>
          <w:ilvl w:val="0"/>
          <w:numId w:val="36"/>
        </w:numPr>
        <w:tabs>
          <w:tab w:val="left" w:pos="567"/>
        </w:tabs>
        <w:spacing w:after="160" w:line="259" w:lineRule="auto"/>
        <w:ind w:left="0" w:firstLine="0"/>
        <w:contextualSpacing/>
        <w:jc w:val="both"/>
        <w:rPr>
          <w:rFonts w:ascii="Arial" w:eastAsia="Calibri" w:hAnsi="Arial" w:cs="Arial"/>
          <w:lang w:val="en-US"/>
        </w:rPr>
      </w:pPr>
      <w:r w:rsidRPr="009A1223">
        <w:rPr>
          <w:rFonts w:ascii="Arial" w:hAnsi="Arial" w:cs="Arial"/>
          <w:lang w:val="en-US"/>
        </w:rPr>
        <w:t>Vulnerabilities in all relevant technologies, including but not limited to the operating system, database, applications, must be actively and timely managed.</w:t>
      </w:r>
    </w:p>
    <w:p w14:paraId="4C1EDA14" w14:textId="77777777" w:rsidR="009A1223" w:rsidRPr="009A1223" w:rsidRDefault="009A1223" w:rsidP="009A1223">
      <w:pPr>
        <w:numPr>
          <w:ilvl w:val="0"/>
          <w:numId w:val="35"/>
        </w:numPr>
        <w:tabs>
          <w:tab w:val="left" w:pos="567"/>
        </w:tabs>
        <w:spacing w:after="160" w:line="259" w:lineRule="auto"/>
        <w:contextualSpacing/>
        <w:jc w:val="both"/>
        <w:rPr>
          <w:rFonts w:ascii="Arial" w:eastAsia="Calibri" w:hAnsi="Arial" w:cs="Arial"/>
          <w:lang w:val="en-US"/>
        </w:rPr>
      </w:pPr>
      <w:r w:rsidRPr="009A1223">
        <w:rPr>
          <w:rFonts w:ascii="Arial" w:hAnsi="Arial" w:cs="Arial"/>
          <w:lang w:val="en-US"/>
        </w:rPr>
        <w:t>Cloud services:</w:t>
      </w:r>
    </w:p>
    <w:p w14:paraId="56A0FCB8" w14:textId="1CE0791C" w:rsidR="009A1223" w:rsidRPr="009A1223" w:rsidRDefault="009A1223" w:rsidP="009A1223">
      <w:pPr>
        <w:tabs>
          <w:tab w:val="left" w:pos="567"/>
        </w:tabs>
        <w:spacing w:line="259" w:lineRule="auto"/>
        <w:jc w:val="both"/>
        <w:rPr>
          <w:rFonts w:ascii="Arial" w:eastAsia="Calibri" w:hAnsi="Arial" w:cs="Arial"/>
          <w:lang w:val="en-US"/>
        </w:rPr>
      </w:pPr>
      <w:r w:rsidRPr="009A1223">
        <w:rPr>
          <w:rFonts w:ascii="Arial" w:hAnsi="Arial" w:cs="Arial"/>
          <w:lang w:val="en-US"/>
        </w:rPr>
        <w:t xml:space="preserve">2.1. the data </w:t>
      </w:r>
      <w:proofErr w:type="spellStart"/>
      <w:r w:rsidRPr="009A1223">
        <w:rPr>
          <w:rFonts w:ascii="Arial" w:hAnsi="Arial" w:cs="Arial"/>
          <w:lang w:val="en-US"/>
        </w:rPr>
        <w:t>centres</w:t>
      </w:r>
      <w:proofErr w:type="spellEnd"/>
      <w:r w:rsidRPr="009A1223">
        <w:rPr>
          <w:rFonts w:ascii="Arial" w:hAnsi="Arial" w:cs="Arial"/>
          <w:lang w:val="en-US"/>
        </w:rPr>
        <w:t xml:space="preserve"> must be located in a country of the European Economic Area. If, during the period of processing of personal data, the Processor or its sub-processor plans to use data </w:t>
      </w:r>
      <w:proofErr w:type="spellStart"/>
      <w:r w:rsidRPr="009A1223">
        <w:rPr>
          <w:rFonts w:ascii="Arial" w:hAnsi="Arial" w:cs="Arial"/>
          <w:lang w:val="en-US"/>
        </w:rPr>
        <w:t>centres</w:t>
      </w:r>
      <w:proofErr w:type="spellEnd"/>
      <w:r w:rsidRPr="009A1223">
        <w:rPr>
          <w:rFonts w:ascii="Arial" w:hAnsi="Arial" w:cs="Arial"/>
          <w:lang w:val="en-US"/>
        </w:rPr>
        <w:t xml:space="preserve"> outside the European Economic Area, he/she shall inform the Controller in accordance with the procedure and within the time limit set out in Clause 9 of the Agreement;</w:t>
      </w:r>
    </w:p>
    <w:p w14:paraId="790BF54F" w14:textId="6A92F3F9" w:rsidR="009A1223" w:rsidRPr="009A1223" w:rsidRDefault="009A1223" w:rsidP="009A1223">
      <w:pPr>
        <w:tabs>
          <w:tab w:val="left" w:pos="567"/>
        </w:tabs>
        <w:spacing w:line="259" w:lineRule="auto"/>
        <w:jc w:val="both"/>
        <w:rPr>
          <w:rFonts w:ascii="Arial" w:eastAsia="Calibri" w:hAnsi="Arial" w:cs="Arial"/>
          <w:lang w:val="en-US"/>
        </w:rPr>
      </w:pPr>
      <w:r w:rsidRPr="009A1223">
        <w:rPr>
          <w:rFonts w:ascii="Arial" w:hAnsi="Arial" w:cs="Arial"/>
          <w:lang w:val="en-US"/>
        </w:rPr>
        <w:t xml:space="preserve">2.3. data </w:t>
      </w:r>
      <w:proofErr w:type="spellStart"/>
      <w:r w:rsidRPr="009A1223">
        <w:rPr>
          <w:rFonts w:ascii="Arial" w:hAnsi="Arial" w:cs="Arial"/>
          <w:lang w:val="en-US"/>
        </w:rPr>
        <w:t>centre</w:t>
      </w:r>
      <w:proofErr w:type="spellEnd"/>
      <w:r w:rsidRPr="009A1223">
        <w:rPr>
          <w:rFonts w:ascii="Arial" w:hAnsi="Arial" w:cs="Arial"/>
          <w:lang w:val="en-US"/>
        </w:rPr>
        <w:t xml:space="preserve"> services must be certified according to ISO 27001 or equivalent standard. </w:t>
      </w:r>
    </w:p>
    <w:p w14:paraId="5ACEC910" w14:textId="77777777" w:rsidR="009A1223" w:rsidRPr="009A1223" w:rsidRDefault="009A1223" w:rsidP="009A1223">
      <w:pPr>
        <w:spacing w:line="259" w:lineRule="auto"/>
        <w:rPr>
          <w:rFonts w:ascii="Arial" w:eastAsia="Calibri" w:hAnsi="Arial" w:cs="Arial"/>
          <w:lang w:val="en-US"/>
        </w:rPr>
      </w:pPr>
    </w:p>
    <w:p w14:paraId="4A046445" w14:textId="22A67844" w:rsidR="009A1223" w:rsidRPr="009A1223" w:rsidRDefault="009A1223" w:rsidP="009A1223">
      <w:pPr>
        <w:spacing w:line="259" w:lineRule="auto"/>
        <w:jc w:val="center"/>
        <w:rPr>
          <w:rFonts w:ascii="Arial" w:eastAsia="Calibri" w:hAnsi="Arial" w:cs="Arial"/>
          <w:b/>
          <w:bCs/>
          <w:lang w:val="en-US"/>
        </w:rPr>
      </w:pPr>
      <w:r w:rsidRPr="009A1223">
        <w:rPr>
          <w:rFonts w:ascii="Arial" w:hAnsi="Arial" w:cs="Arial"/>
          <w:b/>
          <w:bCs/>
          <w:lang w:val="en-US"/>
        </w:rPr>
        <w:t xml:space="preserve">II. Selection and application of </w:t>
      </w:r>
      <w:proofErr w:type="spellStart"/>
      <w:r w:rsidRPr="009A1223">
        <w:rPr>
          <w:rFonts w:ascii="Arial" w:hAnsi="Arial" w:cs="Arial"/>
          <w:b/>
          <w:bCs/>
          <w:lang w:val="en-US"/>
        </w:rPr>
        <w:t>organisational</w:t>
      </w:r>
      <w:proofErr w:type="spellEnd"/>
      <w:r w:rsidRPr="009A1223">
        <w:rPr>
          <w:rFonts w:ascii="Arial" w:hAnsi="Arial" w:cs="Arial"/>
          <w:b/>
          <w:bCs/>
          <w:lang w:val="en-US"/>
        </w:rPr>
        <w:t xml:space="preserve"> and technical measures, physical security measures</w:t>
      </w:r>
    </w:p>
    <w:p w14:paraId="1233CE69" w14:textId="77777777" w:rsidR="009A1223" w:rsidRPr="009A1223" w:rsidRDefault="009A1223" w:rsidP="009A1223">
      <w:pPr>
        <w:numPr>
          <w:ilvl w:val="0"/>
          <w:numId w:val="35"/>
        </w:numPr>
        <w:tabs>
          <w:tab w:val="left" w:pos="0"/>
          <w:tab w:val="left" w:pos="567"/>
        </w:tabs>
        <w:spacing w:after="160" w:line="259" w:lineRule="auto"/>
        <w:ind w:left="0" w:firstLine="0"/>
        <w:contextualSpacing/>
        <w:jc w:val="both"/>
        <w:rPr>
          <w:rFonts w:ascii="Arial" w:eastAsia="Calibri" w:hAnsi="Arial" w:cs="Arial"/>
          <w:lang w:val="en-US"/>
        </w:rPr>
      </w:pPr>
      <w:r w:rsidRPr="009A1223">
        <w:rPr>
          <w:rFonts w:ascii="Arial" w:hAnsi="Arial" w:cs="Arial"/>
          <w:lang w:val="en-US"/>
        </w:rPr>
        <w:t xml:space="preserve">Taking into account the level of development of technical possibilities, implementation costs and the nature, scope, context and objectives of the processing, as well as the various probabilities and seriousness of the risks to the rights and freedoms of individuals, the Processor shall implement appropriate technical and organizational measures to ensure security, including, </w:t>
      </w:r>
      <w:r w:rsidRPr="009A1223">
        <w:rPr>
          <w:rFonts w:ascii="Arial" w:hAnsi="Arial" w:cs="Arial"/>
          <w:i/>
          <w:lang w:val="en-US"/>
        </w:rPr>
        <w:t>inter alia</w:t>
      </w:r>
      <w:r w:rsidRPr="009A1223">
        <w:rPr>
          <w:rFonts w:ascii="Arial" w:hAnsi="Arial" w:cs="Arial"/>
          <w:lang w:val="en-US"/>
        </w:rPr>
        <w:t>, where appropriate:</w:t>
      </w:r>
    </w:p>
    <w:p w14:paraId="68824325" w14:textId="77777777" w:rsidR="009A1223" w:rsidRPr="009A1223" w:rsidRDefault="009A1223" w:rsidP="009A1223">
      <w:pPr>
        <w:numPr>
          <w:ilvl w:val="0"/>
          <w:numId w:val="37"/>
        </w:numPr>
        <w:tabs>
          <w:tab w:val="left" w:pos="567"/>
        </w:tabs>
        <w:spacing w:after="160" w:line="259" w:lineRule="auto"/>
        <w:ind w:left="0" w:firstLine="0"/>
        <w:contextualSpacing/>
        <w:jc w:val="both"/>
        <w:rPr>
          <w:rFonts w:ascii="Arial" w:eastAsia="Calibri" w:hAnsi="Arial" w:cs="Arial"/>
          <w:lang w:val="en-US"/>
        </w:rPr>
      </w:pPr>
      <w:r w:rsidRPr="009A1223">
        <w:rPr>
          <w:rFonts w:ascii="Arial" w:hAnsi="Arial" w:cs="Arial"/>
          <w:lang w:val="en-US"/>
        </w:rPr>
        <w:t>giving pseudonyms to personal data and encrypting it;</w:t>
      </w:r>
    </w:p>
    <w:p w14:paraId="6856DAB3" w14:textId="77777777" w:rsidR="009A1223" w:rsidRPr="009A1223" w:rsidRDefault="009A1223" w:rsidP="009A1223">
      <w:pPr>
        <w:numPr>
          <w:ilvl w:val="0"/>
          <w:numId w:val="37"/>
        </w:numPr>
        <w:tabs>
          <w:tab w:val="left" w:pos="567"/>
        </w:tabs>
        <w:spacing w:after="160" w:line="259" w:lineRule="auto"/>
        <w:ind w:left="0" w:firstLine="0"/>
        <w:contextualSpacing/>
        <w:jc w:val="both"/>
        <w:rPr>
          <w:rFonts w:ascii="Arial" w:eastAsia="Calibri" w:hAnsi="Arial" w:cs="Arial"/>
          <w:lang w:val="en-US"/>
        </w:rPr>
      </w:pPr>
      <w:r w:rsidRPr="009A1223">
        <w:rPr>
          <w:rFonts w:ascii="Arial" w:hAnsi="Arial" w:cs="Arial"/>
          <w:lang w:val="en-US"/>
        </w:rPr>
        <w:t>the ability to ensure the ongoing confidentiality, integrity, availability and resilience of data processing systems and services;</w:t>
      </w:r>
    </w:p>
    <w:p w14:paraId="6710F352" w14:textId="77777777" w:rsidR="009A1223" w:rsidRPr="009A1223" w:rsidRDefault="009A1223" w:rsidP="009A1223">
      <w:pPr>
        <w:numPr>
          <w:ilvl w:val="0"/>
          <w:numId w:val="37"/>
        </w:numPr>
        <w:tabs>
          <w:tab w:val="left" w:pos="567"/>
        </w:tabs>
        <w:spacing w:after="160" w:line="259" w:lineRule="auto"/>
        <w:ind w:left="0" w:firstLine="0"/>
        <w:contextualSpacing/>
        <w:jc w:val="both"/>
        <w:rPr>
          <w:rFonts w:ascii="Arial" w:eastAsia="Calibri" w:hAnsi="Arial" w:cs="Arial"/>
          <w:lang w:val="en-US"/>
        </w:rPr>
      </w:pPr>
      <w:r w:rsidRPr="009A1223">
        <w:rPr>
          <w:rFonts w:ascii="Arial" w:hAnsi="Arial" w:cs="Arial"/>
          <w:lang w:val="en-US"/>
        </w:rPr>
        <w:t>the ability to restore conditions and access personal data in a timely manner in the event of a physical or technical incident;</w:t>
      </w:r>
    </w:p>
    <w:p w14:paraId="10537904" w14:textId="77777777" w:rsidR="009A1223" w:rsidRPr="009A1223" w:rsidRDefault="009A1223" w:rsidP="009A1223">
      <w:pPr>
        <w:numPr>
          <w:ilvl w:val="0"/>
          <w:numId w:val="37"/>
        </w:numPr>
        <w:tabs>
          <w:tab w:val="left" w:pos="567"/>
        </w:tabs>
        <w:spacing w:after="160" w:line="259" w:lineRule="auto"/>
        <w:ind w:left="0" w:firstLine="0"/>
        <w:contextualSpacing/>
        <w:jc w:val="both"/>
        <w:rPr>
          <w:rFonts w:ascii="Arial" w:eastAsia="Calibri" w:hAnsi="Arial" w:cs="Arial"/>
          <w:lang w:val="en-US"/>
        </w:rPr>
      </w:pPr>
      <w:r w:rsidRPr="009A1223">
        <w:rPr>
          <w:rFonts w:ascii="Arial" w:hAnsi="Arial" w:cs="Arial"/>
          <w:lang w:val="en-US"/>
        </w:rPr>
        <w:t xml:space="preserve">a regular process of checking, evaluating and assessing the effectiveness of the technical and </w:t>
      </w:r>
      <w:proofErr w:type="spellStart"/>
      <w:r w:rsidRPr="009A1223">
        <w:rPr>
          <w:rFonts w:ascii="Arial" w:hAnsi="Arial" w:cs="Arial"/>
          <w:lang w:val="en-US"/>
        </w:rPr>
        <w:t>organisational</w:t>
      </w:r>
      <w:proofErr w:type="spellEnd"/>
      <w:r w:rsidRPr="009A1223">
        <w:rPr>
          <w:rFonts w:ascii="Arial" w:hAnsi="Arial" w:cs="Arial"/>
          <w:lang w:val="en-US"/>
        </w:rPr>
        <w:t xml:space="preserve"> measures to ensure the security of processing.</w:t>
      </w:r>
    </w:p>
    <w:p w14:paraId="6D565B54" w14:textId="77777777" w:rsidR="009A1223" w:rsidRPr="009A1223" w:rsidRDefault="009A1223" w:rsidP="009A1223">
      <w:pPr>
        <w:numPr>
          <w:ilvl w:val="0"/>
          <w:numId w:val="35"/>
        </w:numPr>
        <w:tabs>
          <w:tab w:val="left" w:pos="0"/>
          <w:tab w:val="left" w:pos="567"/>
        </w:tabs>
        <w:spacing w:after="160" w:line="259" w:lineRule="auto"/>
        <w:ind w:left="0" w:firstLine="0"/>
        <w:contextualSpacing/>
        <w:jc w:val="both"/>
        <w:rPr>
          <w:rFonts w:ascii="Arial" w:eastAsia="Calibri" w:hAnsi="Arial" w:cs="Arial"/>
          <w:lang w:val="en-US"/>
        </w:rPr>
      </w:pPr>
      <w:r w:rsidRPr="009A1223">
        <w:rPr>
          <w:rFonts w:ascii="Arial" w:hAnsi="Arial" w:cs="Arial"/>
          <w:lang w:val="en-US"/>
        </w:rPr>
        <w:lastRenderedPageBreak/>
        <w:t xml:space="preserve">The determination of the appropriate level of security shall take into account the risks arising from the processing of the data, in particular the accidental or unlawful destruction, loss, alteration, </w:t>
      </w:r>
      <w:proofErr w:type="spellStart"/>
      <w:r w:rsidRPr="009A1223">
        <w:rPr>
          <w:rFonts w:ascii="Arial" w:hAnsi="Arial" w:cs="Arial"/>
          <w:lang w:val="en-US"/>
        </w:rPr>
        <w:t>unauthorised</w:t>
      </w:r>
      <w:proofErr w:type="spellEnd"/>
      <w:r w:rsidRPr="009A1223">
        <w:rPr>
          <w:rFonts w:ascii="Arial" w:hAnsi="Arial" w:cs="Arial"/>
          <w:lang w:val="en-US"/>
        </w:rPr>
        <w:t xml:space="preserve"> disclosure of, or </w:t>
      </w:r>
      <w:proofErr w:type="spellStart"/>
      <w:r w:rsidRPr="009A1223">
        <w:rPr>
          <w:rFonts w:ascii="Arial" w:hAnsi="Arial" w:cs="Arial"/>
          <w:lang w:val="en-US"/>
        </w:rPr>
        <w:t>unauthorised</w:t>
      </w:r>
      <w:proofErr w:type="spellEnd"/>
      <w:r w:rsidRPr="009A1223">
        <w:rPr>
          <w:rFonts w:ascii="Arial" w:hAnsi="Arial" w:cs="Arial"/>
          <w:lang w:val="en-US"/>
        </w:rPr>
        <w:t xml:space="preserve"> access to, data transferred, stored or otherwise processed. </w:t>
      </w:r>
    </w:p>
    <w:p w14:paraId="24FA8D4B" w14:textId="77777777" w:rsidR="009A1223" w:rsidRPr="009A1223" w:rsidRDefault="009A1223" w:rsidP="009A1223">
      <w:pPr>
        <w:numPr>
          <w:ilvl w:val="0"/>
          <w:numId w:val="35"/>
        </w:numPr>
        <w:tabs>
          <w:tab w:val="left" w:pos="0"/>
          <w:tab w:val="left" w:pos="567"/>
        </w:tabs>
        <w:spacing w:after="160" w:line="259" w:lineRule="auto"/>
        <w:ind w:left="0" w:firstLine="0"/>
        <w:contextualSpacing/>
        <w:jc w:val="both"/>
        <w:rPr>
          <w:rFonts w:ascii="Arial" w:eastAsia="Calibri" w:hAnsi="Arial" w:cs="Arial"/>
          <w:lang w:val="en-US"/>
        </w:rPr>
      </w:pPr>
      <w:r w:rsidRPr="009A1223">
        <w:rPr>
          <w:rFonts w:ascii="Arial" w:hAnsi="Arial" w:cs="Arial"/>
          <w:lang w:val="en-US"/>
        </w:rPr>
        <w:t xml:space="preserve">The Processor and its sub-processor(s) must have in place appropriate technical and </w:t>
      </w:r>
      <w:proofErr w:type="spellStart"/>
      <w:r w:rsidRPr="009A1223">
        <w:rPr>
          <w:rFonts w:ascii="Arial" w:hAnsi="Arial" w:cs="Arial"/>
          <w:lang w:val="en-US"/>
        </w:rPr>
        <w:t>organisational</w:t>
      </w:r>
      <w:proofErr w:type="spellEnd"/>
      <w:r w:rsidRPr="009A1223">
        <w:rPr>
          <w:rFonts w:ascii="Arial" w:hAnsi="Arial" w:cs="Arial"/>
          <w:lang w:val="en-US"/>
        </w:rPr>
        <w:t xml:space="preserve"> measures for the return of personal data to the Controller and/or its deletion after the end of the processing period, as well as appropriate technical and </w:t>
      </w:r>
      <w:proofErr w:type="spellStart"/>
      <w:r w:rsidRPr="009A1223">
        <w:rPr>
          <w:rFonts w:ascii="Arial" w:hAnsi="Arial" w:cs="Arial"/>
          <w:lang w:val="en-US"/>
        </w:rPr>
        <w:t>organisational</w:t>
      </w:r>
      <w:proofErr w:type="spellEnd"/>
      <w:r w:rsidRPr="009A1223">
        <w:rPr>
          <w:rFonts w:ascii="Arial" w:hAnsi="Arial" w:cs="Arial"/>
          <w:lang w:val="en-US"/>
        </w:rPr>
        <w:t xml:space="preserve"> means to enforce the rights of data subjects.</w:t>
      </w:r>
    </w:p>
    <w:p w14:paraId="3B0B3FC0" w14:textId="77777777" w:rsidR="009A1223" w:rsidRPr="009A1223" w:rsidRDefault="009A1223" w:rsidP="009A1223">
      <w:pPr>
        <w:numPr>
          <w:ilvl w:val="0"/>
          <w:numId w:val="35"/>
        </w:numPr>
        <w:tabs>
          <w:tab w:val="left" w:pos="0"/>
          <w:tab w:val="left" w:pos="567"/>
        </w:tabs>
        <w:spacing w:after="160" w:line="259" w:lineRule="auto"/>
        <w:ind w:left="0" w:firstLine="0"/>
        <w:contextualSpacing/>
        <w:jc w:val="both"/>
        <w:rPr>
          <w:rFonts w:ascii="Arial" w:eastAsia="Calibri" w:hAnsi="Arial" w:cs="Arial"/>
          <w:lang w:val="en-US"/>
        </w:rPr>
      </w:pPr>
      <w:r w:rsidRPr="009A1223">
        <w:rPr>
          <w:rFonts w:ascii="Arial" w:hAnsi="Arial" w:cs="Arial"/>
          <w:lang w:val="en-US"/>
        </w:rPr>
        <w:t>The Processor shall ensure that personal data processed according to this Agreement shall be processed separately from other personal data of the Processor, including but not limited to personal data under the Processor's control.</w:t>
      </w:r>
    </w:p>
    <w:p w14:paraId="527B9FEA" w14:textId="67609640" w:rsidR="009A1223" w:rsidRPr="009A1223" w:rsidRDefault="009A1223" w:rsidP="009A1223">
      <w:pPr>
        <w:numPr>
          <w:ilvl w:val="0"/>
          <w:numId w:val="35"/>
        </w:numPr>
        <w:tabs>
          <w:tab w:val="left" w:pos="0"/>
          <w:tab w:val="left" w:pos="567"/>
        </w:tabs>
        <w:spacing w:after="160" w:line="259" w:lineRule="auto"/>
        <w:ind w:left="0" w:firstLine="0"/>
        <w:contextualSpacing/>
        <w:jc w:val="both"/>
        <w:rPr>
          <w:rFonts w:ascii="Arial" w:eastAsia="Calibri" w:hAnsi="Arial" w:cs="Arial"/>
          <w:lang w:val="en-US"/>
        </w:rPr>
      </w:pPr>
      <w:r w:rsidRPr="009A1223">
        <w:rPr>
          <w:rFonts w:ascii="Arial" w:hAnsi="Arial" w:cs="Arial"/>
          <w:lang w:val="en-US"/>
        </w:rPr>
        <w:t xml:space="preserve">Taking into account the criteria set out in Clause 3, the Processor shall select and apply different physical security measures for different data processing locations (e.g. office premises, data </w:t>
      </w:r>
      <w:proofErr w:type="spellStart"/>
      <w:r w:rsidRPr="009A1223">
        <w:rPr>
          <w:rFonts w:ascii="Arial" w:hAnsi="Arial" w:cs="Arial"/>
          <w:lang w:val="en-US"/>
        </w:rPr>
        <w:t>centres</w:t>
      </w:r>
      <w:proofErr w:type="spellEnd"/>
      <w:r w:rsidRPr="009A1223">
        <w:rPr>
          <w:rFonts w:ascii="Arial" w:hAnsi="Arial" w:cs="Arial"/>
          <w:lang w:val="en-US"/>
        </w:rPr>
        <w:t>, server rooms).</w:t>
      </w:r>
    </w:p>
    <w:p w14:paraId="6BB2B3B0" w14:textId="77777777" w:rsidR="009A1223" w:rsidRPr="009A1223" w:rsidRDefault="009A1223" w:rsidP="009A1223">
      <w:pPr>
        <w:spacing w:line="259" w:lineRule="auto"/>
        <w:rPr>
          <w:rFonts w:ascii="Arial" w:eastAsia="Calibri" w:hAnsi="Arial" w:cs="Arial"/>
          <w:lang w:val="en-US"/>
        </w:rPr>
      </w:pPr>
    </w:p>
    <w:p w14:paraId="41A4656B" w14:textId="7F711560" w:rsidR="009A1223" w:rsidRPr="009A1223" w:rsidRDefault="009A1223" w:rsidP="009A1223">
      <w:pPr>
        <w:spacing w:line="259" w:lineRule="auto"/>
        <w:jc w:val="center"/>
        <w:rPr>
          <w:rFonts w:ascii="Arial" w:eastAsia="Calibri" w:hAnsi="Arial" w:cs="Arial"/>
          <w:b/>
          <w:bCs/>
          <w:lang w:val="en-US"/>
        </w:rPr>
      </w:pPr>
      <w:r w:rsidRPr="009A1223">
        <w:rPr>
          <w:rFonts w:ascii="Arial" w:hAnsi="Arial" w:cs="Arial"/>
          <w:b/>
          <w:bCs/>
          <w:lang w:val="en-US"/>
        </w:rPr>
        <w:t>III. Access granting, operational security and related requirements</w:t>
      </w:r>
    </w:p>
    <w:p w14:paraId="5A922437" w14:textId="77777777" w:rsidR="009A1223" w:rsidRPr="009A1223" w:rsidRDefault="009A1223" w:rsidP="009A1223">
      <w:pPr>
        <w:numPr>
          <w:ilvl w:val="0"/>
          <w:numId w:val="35"/>
        </w:numPr>
        <w:tabs>
          <w:tab w:val="left" w:pos="0"/>
          <w:tab w:val="left" w:pos="567"/>
        </w:tabs>
        <w:spacing w:after="160" w:line="259" w:lineRule="auto"/>
        <w:ind w:left="0" w:firstLine="0"/>
        <w:contextualSpacing/>
        <w:jc w:val="both"/>
        <w:rPr>
          <w:rFonts w:ascii="Arial" w:eastAsia="Calibri" w:hAnsi="Arial" w:cs="Arial"/>
          <w:lang w:val="en-US"/>
        </w:rPr>
      </w:pPr>
      <w:r w:rsidRPr="009A1223">
        <w:rPr>
          <w:rFonts w:ascii="Arial" w:hAnsi="Arial" w:cs="Arial"/>
          <w:lang w:val="en-US"/>
        </w:rPr>
        <w:t xml:space="preserve"> The Processor shall establish a list of employees or other legally </w:t>
      </w:r>
      <w:proofErr w:type="spellStart"/>
      <w:r w:rsidRPr="009A1223">
        <w:rPr>
          <w:rFonts w:ascii="Arial" w:hAnsi="Arial" w:cs="Arial"/>
          <w:lang w:val="en-US"/>
        </w:rPr>
        <w:t>authorised</w:t>
      </w:r>
      <w:proofErr w:type="spellEnd"/>
      <w:r w:rsidRPr="009A1223">
        <w:rPr>
          <w:rFonts w:ascii="Arial" w:hAnsi="Arial" w:cs="Arial"/>
          <w:lang w:val="en-US"/>
        </w:rPr>
        <w:t xml:space="preserve"> persons to whom it grants access to the Controller’s personal data and shall review and, where necessary, update it on a regular basis, at least every 3 months. The Processor shall ensure that such persons' access is properly managed and that access is granted and/or revoked in a timely manner.</w:t>
      </w:r>
    </w:p>
    <w:p w14:paraId="338447C5" w14:textId="77777777" w:rsidR="009A1223" w:rsidRPr="009A1223" w:rsidRDefault="009A1223" w:rsidP="009A1223">
      <w:pPr>
        <w:numPr>
          <w:ilvl w:val="0"/>
          <w:numId w:val="35"/>
        </w:numPr>
        <w:tabs>
          <w:tab w:val="left" w:pos="0"/>
          <w:tab w:val="left" w:pos="567"/>
        </w:tabs>
        <w:spacing w:after="160" w:line="259" w:lineRule="auto"/>
        <w:ind w:left="0" w:firstLine="0"/>
        <w:contextualSpacing/>
        <w:jc w:val="both"/>
        <w:rPr>
          <w:rFonts w:ascii="Arial" w:eastAsia="Calibri" w:hAnsi="Arial" w:cs="Arial"/>
          <w:lang w:val="en-US"/>
        </w:rPr>
      </w:pPr>
      <w:r w:rsidRPr="009A1223">
        <w:rPr>
          <w:rFonts w:ascii="Arial" w:hAnsi="Arial" w:cs="Arial"/>
          <w:lang w:val="en-US"/>
        </w:rPr>
        <w:t xml:space="preserve">The Processor's access to the Controller's personal data must be </w:t>
      </w:r>
      <w:proofErr w:type="spellStart"/>
      <w:r w:rsidRPr="009A1223">
        <w:rPr>
          <w:rFonts w:ascii="Arial" w:hAnsi="Arial" w:cs="Arial"/>
          <w:lang w:val="en-US"/>
        </w:rPr>
        <w:t>personalised</w:t>
      </w:r>
      <w:proofErr w:type="spellEnd"/>
      <w:r w:rsidRPr="009A1223">
        <w:rPr>
          <w:rFonts w:ascii="Arial" w:hAnsi="Arial" w:cs="Arial"/>
          <w:lang w:val="en-US"/>
        </w:rPr>
        <w:t xml:space="preserve">, i.e. linked to a specific employee of the Processor. The Processor, its employee shall not grant access (i.e. new access, extension of existing access, renewal, extension of access, etc. or otherwise provide access to the network, etc.) to any other person without the prior written consent of the Controller. </w:t>
      </w:r>
    </w:p>
    <w:p w14:paraId="74C218B8" w14:textId="77777777" w:rsidR="009A1223" w:rsidRPr="009A1223" w:rsidRDefault="009A1223" w:rsidP="009A1223">
      <w:pPr>
        <w:numPr>
          <w:ilvl w:val="0"/>
          <w:numId w:val="35"/>
        </w:numPr>
        <w:tabs>
          <w:tab w:val="left" w:pos="0"/>
          <w:tab w:val="left" w:pos="567"/>
        </w:tabs>
        <w:spacing w:after="160" w:line="259" w:lineRule="auto"/>
        <w:ind w:left="0" w:firstLine="0"/>
        <w:contextualSpacing/>
        <w:jc w:val="both"/>
        <w:rPr>
          <w:rFonts w:ascii="Arial" w:eastAsia="Calibri" w:hAnsi="Arial" w:cs="Arial"/>
          <w:lang w:val="en-US"/>
        </w:rPr>
      </w:pPr>
      <w:r w:rsidRPr="009A1223">
        <w:rPr>
          <w:rFonts w:ascii="Arial" w:hAnsi="Arial" w:cs="Arial"/>
          <w:lang w:val="en-US"/>
        </w:rPr>
        <w:t xml:space="preserve">The Processor shall use secure (2-factor) authentication for systems containing the Controller's data for system administrators or other highly privileged users, including remote access users. </w:t>
      </w:r>
    </w:p>
    <w:p w14:paraId="553B47F9" w14:textId="77777777" w:rsidR="009A1223" w:rsidRPr="009A1223" w:rsidRDefault="009A1223" w:rsidP="009A1223">
      <w:pPr>
        <w:numPr>
          <w:ilvl w:val="0"/>
          <w:numId w:val="35"/>
        </w:numPr>
        <w:tabs>
          <w:tab w:val="left" w:pos="0"/>
          <w:tab w:val="left" w:pos="567"/>
        </w:tabs>
        <w:spacing w:after="160" w:line="259" w:lineRule="auto"/>
        <w:ind w:left="0" w:firstLine="0"/>
        <w:contextualSpacing/>
        <w:jc w:val="both"/>
        <w:rPr>
          <w:rFonts w:ascii="Arial" w:eastAsia="Calibri" w:hAnsi="Arial" w:cs="Arial"/>
          <w:lang w:val="en-US"/>
        </w:rPr>
      </w:pPr>
      <w:r w:rsidRPr="009A1223">
        <w:rPr>
          <w:rFonts w:ascii="Arial" w:hAnsi="Arial" w:cs="Arial"/>
          <w:lang w:val="en-US"/>
        </w:rPr>
        <w:t xml:space="preserve">The Processor shall ensure that each of its employees has a personal and unique identifier (user ID) and uses an authentication method that confirms and ensures the identity of users. </w:t>
      </w:r>
    </w:p>
    <w:p w14:paraId="5E45027B" w14:textId="77777777" w:rsidR="009A1223" w:rsidRPr="009A1223" w:rsidRDefault="009A1223" w:rsidP="009A1223">
      <w:pPr>
        <w:numPr>
          <w:ilvl w:val="0"/>
          <w:numId w:val="35"/>
        </w:numPr>
        <w:tabs>
          <w:tab w:val="left" w:pos="0"/>
          <w:tab w:val="left" w:pos="567"/>
        </w:tabs>
        <w:spacing w:after="160" w:line="259" w:lineRule="auto"/>
        <w:ind w:left="0" w:firstLine="0"/>
        <w:contextualSpacing/>
        <w:jc w:val="both"/>
        <w:rPr>
          <w:rFonts w:ascii="Arial" w:eastAsia="Calibri" w:hAnsi="Arial" w:cs="Arial"/>
          <w:lang w:val="en-US"/>
        </w:rPr>
      </w:pPr>
      <w:r w:rsidRPr="009A1223">
        <w:rPr>
          <w:rFonts w:ascii="Arial" w:hAnsi="Arial" w:cs="Arial"/>
          <w:lang w:val="en-US"/>
        </w:rPr>
        <w:t xml:space="preserve">The Processor must have a change management system in place for changes to business processes, information handling facilities and systems. The change management system must include tests and reviews before changes are implemented, such as procedures for handling urgent changes, procedures for recovering from failed changes, and records that show what has been changed, when it was changed and by whom. </w:t>
      </w:r>
    </w:p>
    <w:p w14:paraId="187D1F86" w14:textId="77777777" w:rsidR="009A1223" w:rsidRPr="009A1223" w:rsidRDefault="009A1223" w:rsidP="009A1223">
      <w:pPr>
        <w:numPr>
          <w:ilvl w:val="0"/>
          <w:numId w:val="35"/>
        </w:numPr>
        <w:tabs>
          <w:tab w:val="left" w:pos="0"/>
          <w:tab w:val="left" w:pos="567"/>
        </w:tabs>
        <w:spacing w:after="160" w:line="259" w:lineRule="auto"/>
        <w:ind w:left="0" w:firstLine="0"/>
        <w:contextualSpacing/>
        <w:jc w:val="both"/>
        <w:rPr>
          <w:rFonts w:ascii="Arial" w:eastAsia="Calibri" w:hAnsi="Arial" w:cs="Arial"/>
          <w:lang w:val="en-US"/>
        </w:rPr>
      </w:pPr>
      <w:r w:rsidRPr="009A1223">
        <w:rPr>
          <w:rFonts w:ascii="Arial" w:hAnsi="Arial" w:cs="Arial"/>
          <w:lang w:val="en-US"/>
        </w:rPr>
        <w:t xml:space="preserve">The Processor shall record, monitor and regularly review the activities of users, including system administrators, successful and unsuccessful logins, data processing actions performed, exceptions used, failures and information security events. In addition, the Processor shall retain and store the recorded information for a period of at least 6 months, or a longer period as may be required by law, and shall make it available to the Controller upon request. </w:t>
      </w:r>
    </w:p>
    <w:p w14:paraId="132F0E4E" w14:textId="77777777" w:rsidR="009A1223" w:rsidRPr="009A1223" w:rsidRDefault="009A1223" w:rsidP="009A1223">
      <w:pPr>
        <w:numPr>
          <w:ilvl w:val="0"/>
          <w:numId w:val="35"/>
        </w:numPr>
        <w:tabs>
          <w:tab w:val="left" w:pos="0"/>
          <w:tab w:val="left" w:pos="567"/>
        </w:tabs>
        <w:spacing w:after="160" w:line="259" w:lineRule="auto"/>
        <w:ind w:left="0" w:firstLine="0"/>
        <w:contextualSpacing/>
        <w:jc w:val="both"/>
        <w:rPr>
          <w:rFonts w:ascii="Arial" w:eastAsia="Calibri" w:hAnsi="Arial" w:cs="Arial"/>
          <w:lang w:val="en-US"/>
        </w:rPr>
      </w:pPr>
      <w:r w:rsidRPr="009A1223">
        <w:rPr>
          <w:rFonts w:ascii="Arial" w:hAnsi="Arial" w:cs="Arial"/>
          <w:lang w:val="en-US"/>
        </w:rPr>
        <w:t xml:space="preserve">The Processor must actively and timely manage vulnerabilities in all relevant technologies, including but not limited to the operating system, database and application software. </w:t>
      </w:r>
    </w:p>
    <w:p w14:paraId="0F4489C6" w14:textId="77777777" w:rsidR="009A1223" w:rsidRPr="009A1223" w:rsidRDefault="009A1223" w:rsidP="009A1223">
      <w:pPr>
        <w:numPr>
          <w:ilvl w:val="0"/>
          <w:numId w:val="35"/>
        </w:numPr>
        <w:tabs>
          <w:tab w:val="left" w:pos="0"/>
          <w:tab w:val="left" w:pos="567"/>
        </w:tabs>
        <w:spacing w:after="160" w:line="259" w:lineRule="auto"/>
        <w:ind w:left="0" w:firstLine="0"/>
        <w:contextualSpacing/>
        <w:jc w:val="both"/>
        <w:rPr>
          <w:rFonts w:ascii="Arial" w:eastAsia="Calibri" w:hAnsi="Arial" w:cs="Arial"/>
          <w:lang w:val="en-US"/>
        </w:rPr>
      </w:pPr>
      <w:r w:rsidRPr="009A1223">
        <w:rPr>
          <w:rFonts w:ascii="Arial" w:hAnsi="Arial" w:cs="Arial"/>
          <w:lang w:val="en-US"/>
        </w:rPr>
        <w:t xml:space="preserve">The Processor shall establish security requirements for all relevant technologies such as operating systems, databases and applications. </w:t>
      </w:r>
    </w:p>
    <w:p w14:paraId="536636B0" w14:textId="77777777" w:rsidR="009A1223" w:rsidRPr="009A1223" w:rsidRDefault="009A1223" w:rsidP="009A1223">
      <w:pPr>
        <w:numPr>
          <w:ilvl w:val="0"/>
          <w:numId w:val="35"/>
        </w:numPr>
        <w:tabs>
          <w:tab w:val="left" w:pos="0"/>
          <w:tab w:val="left" w:pos="567"/>
        </w:tabs>
        <w:spacing w:after="160" w:line="259" w:lineRule="auto"/>
        <w:ind w:left="0" w:firstLine="0"/>
        <w:contextualSpacing/>
        <w:jc w:val="both"/>
        <w:rPr>
          <w:rFonts w:ascii="Arial" w:eastAsia="Calibri" w:hAnsi="Arial" w:cs="Arial"/>
          <w:lang w:val="en-US"/>
        </w:rPr>
      </w:pPr>
      <w:r w:rsidRPr="009A1223">
        <w:rPr>
          <w:rFonts w:ascii="Arial" w:hAnsi="Arial" w:cs="Arial"/>
          <w:lang w:val="en-US"/>
        </w:rPr>
        <w:t xml:space="preserve">The Processor must ensure that development is separated from the testing and production environment. </w:t>
      </w:r>
    </w:p>
    <w:p w14:paraId="134CDBE7" w14:textId="77777777" w:rsidR="009A1223" w:rsidRPr="009A1223" w:rsidRDefault="009A1223" w:rsidP="009A1223">
      <w:pPr>
        <w:spacing w:line="259" w:lineRule="auto"/>
        <w:rPr>
          <w:rFonts w:ascii="Arial" w:eastAsia="Calibri" w:hAnsi="Arial" w:cs="Arial"/>
          <w:lang w:val="en-US"/>
        </w:rPr>
      </w:pPr>
    </w:p>
    <w:p w14:paraId="069CD7DB" w14:textId="77777777" w:rsidR="009A1223" w:rsidRPr="009A1223" w:rsidRDefault="009A1223" w:rsidP="009A1223">
      <w:pPr>
        <w:spacing w:line="259" w:lineRule="auto"/>
        <w:jc w:val="center"/>
        <w:rPr>
          <w:rFonts w:ascii="Arial" w:eastAsia="Calibri" w:hAnsi="Arial" w:cs="Arial"/>
          <w:b/>
          <w:bCs/>
          <w:lang w:val="en-US"/>
        </w:rPr>
      </w:pPr>
      <w:r w:rsidRPr="009A1223">
        <w:rPr>
          <w:rFonts w:ascii="Arial" w:hAnsi="Arial" w:cs="Arial"/>
          <w:b/>
          <w:bCs/>
          <w:lang w:val="en-US"/>
        </w:rPr>
        <w:t>IV. Managing security incidents, including data security breaches, and business continuity</w:t>
      </w:r>
    </w:p>
    <w:p w14:paraId="4A11A31B" w14:textId="77777777" w:rsidR="009A1223" w:rsidRPr="009A1223" w:rsidRDefault="009A1223" w:rsidP="009A1223">
      <w:pPr>
        <w:numPr>
          <w:ilvl w:val="0"/>
          <w:numId w:val="35"/>
        </w:numPr>
        <w:tabs>
          <w:tab w:val="left" w:pos="0"/>
          <w:tab w:val="left" w:pos="567"/>
        </w:tabs>
        <w:spacing w:after="160" w:line="259" w:lineRule="auto"/>
        <w:ind w:left="0" w:firstLine="0"/>
        <w:contextualSpacing/>
        <w:jc w:val="both"/>
        <w:rPr>
          <w:rFonts w:ascii="Arial" w:eastAsia="Calibri" w:hAnsi="Arial" w:cs="Arial"/>
          <w:lang w:val="en-US"/>
        </w:rPr>
      </w:pPr>
      <w:r w:rsidRPr="009A1223">
        <w:rPr>
          <w:rFonts w:ascii="Arial" w:hAnsi="Arial" w:cs="Arial"/>
          <w:lang w:val="en-US"/>
        </w:rPr>
        <w:t xml:space="preserve">The Processor shall have procedures in place to manage security incidents, including data security breaches. </w:t>
      </w:r>
    </w:p>
    <w:p w14:paraId="21AB25A4" w14:textId="77777777" w:rsidR="009A1223" w:rsidRPr="009A1223" w:rsidRDefault="009A1223" w:rsidP="009A1223">
      <w:pPr>
        <w:numPr>
          <w:ilvl w:val="0"/>
          <w:numId w:val="35"/>
        </w:numPr>
        <w:tabs>
          <w:tab w:val="left" w:pos="0"/>
          <w:tab w:val="left" w:pos="567"/>
        </w:tabs>
        <w:spacing w:after="160" w:line="259" w:lineRule="auto"/>
        <w:ind w:left="0" w:firstLine="0"/>
        <w:contextualSpacing/>
        <w:jc w:val="both"/>
        <w:rPr>
          <w:rFonts w:ascii="Arial" w:eastAsia="Calibri" w:hAnsi="Arial" w:cs="Arial"/>
          <w:lang w:val="en-US"/>
        </w:rPr>
      </w:pPr>
      <w:r w:rsidRPr="009A1223">
        <w:rPr>
          <w:rFonts w:ascii="Arial" w:hAnsi="Arial" w:cs="Arial"/>
          <w:lang w:val="en-US"/>
        </w:rPr>
        <w:t>The Processor shall promptly provide the Controller with a duly prepared and accurate security incident report and shall comply with its other obligations relating to data breaches under the Agreement.</w:t>
      </w:r>
    </w:p>
    <w:p w14:paraId="3DCFCE75" w14:textId="77777777" w:rsidR="009A1223" w:rsidRPr="009A1223" w:rsidRDefault="009A1223" w:rsidP="009A1223">
      <w:pPr>
        <w:numPr>
          <w:ilvl w:val="0"/>
          <w:numId w:val="35"/>
        </w:numPr>
        <w:tabs>
          <w:tab w:val="left" w:pos="0"/>
          <w:tab w:val="left" w:pos="567"/>
        </w:tabs>
        <w:spacing w:after="160" w:line="259" w:lineRule="auto"/>
        <w:ind w:left="0" w:firstLine="0"/>
        <w:contextualSpacing/>
        <w:jc w:val="both"/>
        <w:rPr>
          <w:rFonts w:ascii="Arial" w:eastAsia="Calibri" w:hAnsi="Arial" w:cs="Arial"/>
          <w:lang w:val="en-US"/>
        </w:rPr>
      </w:pPr>
      <w:r w:rsidRPr="009A1223">
        <w:rPr>
          <w:rFonts w:ascii="Arial" w:hAnsi="Arial" w:cs="Arial"/>
          <w:lang w:val="en-US"/>
        </w:rPr>
        <w:t xml:space="preserve">The Processor shall identify the risks to business continuity and take the necessary steps to control and mitigate those risks. </w:t>
      </w:r>
    </w:p>
    <w:p w14:paraId="68303C16" w14:textId="77777777" w:rsidR="009A1223" w:rsidRPr="009A1223" w:rsidRDefault="009A1223" w:rsidP="009A1223">
      <w:pPr>
        <w:numPr>
          <w:ilvl w:val="0"/>
          <w:numId w:val="35"/>
        </w:numPr>
        <w:tabs>
          <w:tab w:val="left" w:pos="0"/>
          <w:tab w:val="left" w:pos="567"/>
        </w:tabs>
        <w:spacing w:after="160" w:line="259" w:lineRule="auto"/>
        <w:ind w:left="0" w:firstLine="0"/>
        <w:contextualSpacing/>
        <w:jc w:val="both"/>
        <w:rPr>
          <w:rFonts w:ascii="Arial" w:eastAsia="Calibri" w:hAnsi="Arial" w:cs="Arial"/>
          <w:lang w:val="en-US"/>
        </w:rPr>
      </w:pPr>
      <w:r w:rsidRPr="009A1223">
        <w:rPr>
          <w:rFonts w:ascii="Arial" w:hAnsi="Arial" w:cs="Arial"/>
          <w:lang w:val="en-US"/>
        </w:rPr>
        <w:t xml:space="preserve">The Processor shall document its business continuity management processes and procedures. </w:t>
      </w:r>
    </w:p>
    <w:p w14:paraId="1D7E132D" w14:textId="77777777" w:rsidR="009A1223" w:rsidRPr="009A1223" w:rsidRDefault="009A1223" w:rsidP="009A1223">
      <w:pPr>
        <w:numPr>
          <w:ilvl w:val="0"/>
          <w:numId w:val="35"/>
        </w:numPr>
        <w:tabs>
          <w:tab w:val="left" w:pos="0"/>
          <w:tab w:val="left" w:pos="567"/>
        </w:tabs>
        <w:spacing w:after="160" w:line="259" w:lineRule="auto"/>
        <w:ind w:left="0" w:firstLine="0"/>
        <w:contextualSpacing/>
        <w:jc w:val="both"/>
        <w:rPr>
          <w:rFonts w:ascii="Arial" w:eastAsia="Calibri" w:hAnsi="Arial" w:cs="Arial"/>
          <w:lang w:val="en-US"/>
        </w:rPr>
      </w:pPr>
      <w:r w:rsidRPr="009A1223">
        <w:rPr>
          <w:rFonts w:ascii="Arial" w:hAnsi="Arial" w:cs="Arial"/>
          <w:lang w:val="en-US"/>
        </w:rPr>
        <w:t>The Processor shall periodically assess the effectiveness and compliance of its business continuity management.</w:t>
      </w:r>
    </w:p>
    <w:p w14:paraId="08B27081" w14:textId="77777777" w:rsidR="009A1223" w:rsidRPr="009A1223" w:rsidRDefault="009A1223" w:rsidP="009A1223">
      <w:pPr>
        <w:numPr>
          <w:ilvl w:val="0"/>
          <w:numId w:val="35"/>
        </w:numPr>
        <w:tabs>
          <w:tab w:val="left" w:pos="0"/>
          <w:tab w:val="left" w:pos="567"/>
        </w:tabs>
        <w:spacing w:after="160" w:line="259" w:lineRule="auto"/>
        <w:ind w:left="0" w:firstLine="0"/>
        <w:contextualSpacing/>
        <w:jc w:val="both"/>
        <w:rPr>
          <w:rFonts w:ascii="Arial" w:eastAsia="Calibri" w:hAnsi="Arial" w:cs="Arial"/>
          <w:lang w:val="en-US"/>
        </w:rPr>
      </w:pPr>
      <w:r w:rsidRPr="009A1223">
        <w:rPr>
          <w:rFonts w:ascii="Arial" w:hAnsi="Arial" w:cs="Arial"/>
          <w:lang w:val="en-US"/>
        </w:rPr>
        <w:t>The Processor shall provide reports on the proper functioning of business continuity measures at the request of the Controller.</w:t>
      </w:r>
    </w:p>
    <w:p w14:paraId="4092BF75" w14:textId="77777777" w:rsidR="009A1223" w:rsidRPr="009A1223" w:rsidRDefault="009A1223" w:rsidP="009A1223">
      <w:pPr>
        <w:spacing w:line="259" w:lineRule="auto"/>
        <w:rPr>
          <w:rFonts w:ascii="Arial" w:eastAsia="Calibri" w:hAnsi="Arial" w:cs="Arial"/>
          <w:lang w:val="en-US"/>
        </w:rPr>
      </w:pPr>
    </w:p>
    <w:p w14:paraId="58C7C6FD" w14:textId="77777777" w:rsidR="009A1223" w:rsidRPr="009A1223" w:rsidRDefault="009A1223" w:rsidP="009A1223">
      <w:pPr>
        <w:spacing w:line="259" w:lineRule="auto"/>
        <w:jc w:val="center"/>
        <w:rPr>
          <w:rFonts w:ascii="Arial" w:eastAsia="Calibri" w:hAnsi="Arial" w:cs="Arial"/>
          <w:b/>
          <w:bCs/>
          <w:lang w:val="en-US"/>
        </w:rPr>
      </w:pPr>
      <w:r w:rsidRPr="009A1223">
        <w:rPr>
          <w:rFonts w:ascii="Arial" w:hAnsi="Arial" w:cs="Arial"/>
          <w:b/>
          <w:bCs/>
          <w:lang w:val="en-US"/>
        </w:rPr>
        <w:t>V. Compliance with Security requirements</w:t>
      </w:r>
    </w:p>
    <w:p w14:paraId="0329CFCD" w14:textId="77777777" w:rsidR="009A1223" w:rsidRPr="009A1223" w:rsidRDefault="009A1223" w:rsidP="009A1223">
      <w:pPr>
        <w:tabs>
          <w:tab w:val="left" w:pos="567"/>
        </w:tabs>
        <w:spacing w:line="259" w:lineRule="auto"/>
        <w:jc w:val="both"/>
        <w:rPr>
          <w:rFonts w:ascii="Arial" w:eastAsia="Calibri" w:hAnsi="Arial" w:cs="Arial"/>
          <w:lang w:val="en-US"/>
        </w:rPr>
      </w:pPr>
      <w:r w:rsidRPr="009A1223">
        <w:rPr>
          <w:rFonts w:ascii="Arial" w:hAnsi="Arial" w:cs="Arial"/>
          <w:lang w:val="en-US"/>
        </w:rPr>
        <w:t>20.</w:t>
      </w:r>
      <w:r w:rsidRPr="009A1223">
        <w:rPr>
          <w:rFonts w:ascii="Arial" w:hAnsi="Arial" w:cs="Arial"/>
          <w:lang w:val="en-US"/>
        </w:rPr>
        <w:tab/>
        <w:t>At the request of the Controller, the Processor shall promptly provide the Controller with a report on its compliance with the Security requirements, which shall include the compliance of the sub-processor(s), if any, with these requirements.</w:t>
      </w:r>
    </w:p>
    <w:p w14:paraId="74BCF277" w14:textId="77777777" w:rsidR="009A1223" w:rsidRPr="009A1223" w:rsidRDefault="009A1223" w:rsidP="009A1223">
      <w:pPr>
        <w:spacing w:line="259" w:lineRule="auto"/>
        <w:rPr>
          <w:rFonts w:ascii="Arial" w:eastAsia="Calibri" w:hAnsi="Arial" w:cs="Arial"/>
          <w:lang w:val="en-US"/>
        </w:rPr>
      </w:pPr>
    </w:p>
    <w:p w14:paraId="7A950816" w14:textId="77777777" w:rsidR="002E216D" w:rsidRDefault="002E216D" w:rsidP="009A1223">
      <w:pPr>
        <w:spacing w:line="259" w:lineRule="auto"/>
        <w:jc w:val="center"/>
        <w:rPr>
          <w:rFonts w:ascii="Arial" w:hAnsi="Arial" w:cs="Arial"/>
          <w:b/>
          <w:bCs/>
          <w:lang w:val="en-US"/>
        </w:rPr>
      </w:pPr>
    </w:p>
    <w:p w14:paraId="17954689" w14:textId="77777777" w:rsidR="002E216D" w:rsidRDefault="002E216D" w:rsidP="009A1223">
      <w:pPr>
        <w:spacing w:line="259" w:lineRule="auto"/>
        <w:jc w:val="center"/>
        <w:rPr>
          <w:rFonts w:ascii="Arial" w:hAnsi="Arial" w:cs="Arial"/>
          <w:b/>
          <w:bCs/>
          <w:lang w:val="en-US"/>
        </w:rPr>
      </w:pPr>
    </w:p>
    <w:p w14:paraId="5B789D45" w14:textId="77777777" w:rsidR="002E216D" w:rsidRDefault="002E216D" w:rsidP="009A1223">
      <w:pPr>
        <w:spacing w:line="259" w:lineRule="auto"/>
        <w:jc w:val="center"/>
        <w:rPr>
          <w:rFonts w:ascii="Arial" w:hAnsi="Arial" w:cs="Arial"/>
          <w:b/>
          <w:bCs/>
          <w:lang w:val="en-US"/>
        </w:rPr>
      </w:pPr>
    </w:p>
    <w:p w14:paraId="0FAEA7FC" w14:textId="54BFC1BF" w:rsidR="009A1223" w:rsidRPr="009A1223" w:rsidRDefault="009A1223" w:rsidP="009A1223">
      <w:pPr>
        <w:spacing w:line="259" w:lineRule="auto"/>
        <w:jc w:val="center"/>
        <w:rPr>
          <w:rFonts w:ascii="Arial" w:eastAsia="Calibri" w:hAnsi="Arial" w:cs="Arial"/>
          <w:b/>
          <w:bCs/>
          <w:lang w:val="en-US"/>
        </w:rPr>
      </w:pPr>
      <w:r w:rsidRPr="009A1223">
        <w:rPr>
          <w:rFonts w:ascii="Arial" w:hAnsi="Arial" w:cs="Arial"/>
          <w:b/>
          <w:bCs/>
          <w:lang w:val="en-US"/>
        </w:rPr>
        <w:t>VII. Details and signatures of the Parties:</w:t>
      </w:r>
    </w:p>
    <w:tbl>
      <w:tblPr>
        <w:tblW w:w="5000" w:type="pct"/>
        <w:tblLook w:val="0000" w:firstRow="0" w:lastRow="0" w:firstColumn="0" w:lastColumn="0" w:noHBand="0" w:noVBand="0"/>
      </w:tblPr>
      <w:tblGrid>
        <w:gridCol w:w="4819"/>
        <w:gridCol w:w="4819"/>
      </w:tblGrid>
      <w:tr w:rsidR="009A1223" w:rsidRPr="009A1223" w14:paraId="60803360" w14:textId="77777777" w:rsidTr="003B2491">
        <w:trPr>
          <w:cantSplit/>
          <w:trHeight w:val="434"/>
        </w:trPr>
        <w:tc>
          <w:tcPr>
            <w:tcW w:w="2500" w:type="pct"/>
          </w:tcPr>
          <w:p w14:paraId="24A56CBD" w14:textId="77777777" w:rsidR="009A1223" w:rsidRPr="009A1223" w:rsidRDefault="009A1223" w:rsidP="003B2491">
            <w:pPr>
              <w:spacing w:line="259" w:lineRule="auto"/>
              <w:rPr>
                <w:rFonts w:ascii="Arial" w:eastAsia="Calibri" w:hAnsi="Arial" w:cs="Arial"/>
                <w:b/>
                <w:bCs/>
                <w:lang w:val="en-US"/>
              </w:rPr>
            </w:pPr>
            <w:r w:rsidRPr="009A1223">
              <w:rPr>
                <w:rFonts w:ascii="Arial" w:hAnsi="Arial" w:cs="Arial"/>
                <w:b/>
                <w:bCs/>
                <w:lang w:val="en-US"/>
              </w:rPr>
              <w:t>CONTROLLER:</w:t>
            </w:r>
          </w:p>
          <w:p w14:paraId="79495F94" w14:textId="77777777" w:rsidR="009A1223" w:rsidRPr="009A1223" w:rsidRDefault="009A1223" w:rsidP="003B2491">
            <w:pPr>
              <w:spacing w:line="259" w:lineRule="auto"/>
              <w:rPr>
                <w:rFonts w:ascii="Arial" w:eastAsia="Calibri" w:hAnsi="Arial" w:cs="Arial"/>
                <w:lang w:val="en-US"/>
              </w:rPr>
            </w:pPr>
          </w:p>
          <w:p w14:paraId="0EE4B791" w14:textId="77777777" w:rsidR="009A1223" w:rsidRPr="009A1223" w:rsidRDefault="009A1223" w:rsidP="003B2491">
            <w:pPr>
              <w:spacing w:line="259" w:lineRule="auto"/>
              <w:rPr>
                <w:rFonts w:ascii="Arial" w:eastAsia="Calibri" w:hAnsi="Arial" w:cs="Arial"/>
                <w:lang w:val="en-US"/>
              </w:rPr>
            </w:pPr>
            <w:r w:rsidRPr="009A1223">
              <w:rPr>
                <w:rFonts w:ascii="Arial" w:hAnsi="Arial" w:cs="Arial"/>
                <w:lang w:val="en-US"/>
              </w:rPr>
              <w:t xml:space="preserve">Public limited liability company Lietuvos paštas </w:t>
            </w:r>
          </w:p>
          <w:p w14:paraId="7762E075" w14:textId="77777777" w:rsidR="009A1223" w:rsidRPr="009A1223" w:rsidRDefault="009A1223" w:rsidP="003B2491">
            <w:pPr>
              <w:spacing w:line="259" w:lineRule="auto"/>
              <w:rPr>
                <w:rFonts w:ascii="Arial" w:eastAsia="Calibri" w:hAnsi="Arial" w:cs="Arial"/>
                <w:lang w:val="en-US"/>
              </w:rPr>
            </w:pPr>
            <w:r w:rsidRPr="009A1223">
              <w:rPr>
                <w:rFonts w:ascii="Arial" w:hAnsi="Arial" w:cs="Arial"/>
                <w:lang w:val="en-US"/>
              </w:rPr>
              <w:t>Legal entity’s code: 121215587</w:t>
            </w:r>
          </w:p>
          <w:p w14:paraId="2749DDD8" w14:textId="77777777" w:rsidR="009A1223" w:rsidRPr="009A1223" w:rsidRDefault="009A1223" w:rsidP="003B2491">
            <w:pPr>
              <w:spacing w:line="259" w:lineRule="auto"/>
              <w:rPr>
                <w:rFonts w:ascii="Arial" w:hAnsi="Arial" w:cs="Arial"/>
                <w:lang w:val="en-US"/>
              </w:rPr>
            </w:pPr>
            <w:r w:rsidRPr="009A1223">
              <w:rPr>
                <w:rFonts w:ascii="Arial" w:hAnsi="Arial" w:cs="Arial"/>
                <w:lang w:val="en-US"/>
              </w:rPr>
              <w:t xml:space="preserve">J. </w:t>
            </w:r>
            <w:proofErr w:type="spellStart"/>
            <w:r w:rsidRPr="009A1223">
              <w:rPr>
                <w:rFonts w:ascii="Arial" w:hAnsi="Arial" w:cs="Arial"/>
                <w:lang w:val="en-US"/>
              </w:rPr>
              <w:t>Balčikonio</w:t>
            </w:r>
            <w:proofErr w:type="spellEnd"/>
            <w:r w:rsidRPr="009A1223">
              <w:rPr>
                <w:rFonts w:ascii="Arial" w:hAnsi="Arial" w:cs="Arial"/>
                <w:lang w:val="en-US"/>
              </w:rPr>
              <w:t xml:space="preserve"> str. 3, 03500 Vilnius </w:t>
            </w:r>
          </w:p>
          <w:p w14:paraId="57D06C54" w14:textId="77777777" w:rsidR="009A1223" w:rsidRPr="009A1223" w:rsidRDefault="009A1223" w:rsidP="003B2491">
            <w:pPr>
              <w:spacing w:line="259" w:lineRule="auto"/>
              <w:rPr>
                <w:rFonts w:ascii="Arial" w:eastAsia="Calibri" w:hAnsi="Arial" w:cs="Arial"/>
                <w:lang w:val="en-US"/>
              </w:rPr>
            </w:pPr>
          </w:p>
          <w:p w14:paraId="71D8A994" w14:textId="77777777" w:rsidR="009A1223" w:rsidRPr="009A1223" w:rsidRDefault="009A1223" w:rsidP="003B2491">
            <w:pPr>
              <w:spacing w:line="259" w:lineRule="auto"/>
              <w:rPr>
                <w:rFonts w:ascii="Arial" w:hAnsi="Arial" w:cs="Arial"/>
                <w:lang w:val="en-US"/>
              </w:rPr>
            </w:pPr>
            <w:r w:rsidRPr="009A1223">
              <w:rPr>
                <w:rFonts w:ascii="Arial" w:hAnsi="Arial" w:cs="Arial"/>
                <w:lang w:val="en-US"/>
              </w:rPr>
              <w:t>The head of the Customer Experience Management Department, who is temporarily performing the functions of the head of the Communications Department</w:t>
            </w:r>
          </w:p>
          <w:p w14:paraId="1FEE9585" w14:textId="77777777" w:rsidR="009A1223" w:rsidRPr="009A1223" w:rsidRDefault="009A1223" w:rsidP="003B2491">
            <w:pPr>
              <w:spacing w:line="259" w:lineRule="auto"/>
              <w:rPr>
                <w:rFonts w:ascii="Arial" w:hAnsi="Arial" w:cs="Arial"/>
                <w:lang w:val="en-US"/>
              </w:rPr>
            </w:pPr>
          </w:p>
          <w:p w14:paraId="2F0BF9BF" w14:textId="77777777" w:rsidR="009A1223" w:rsidRPr="009A1223" w:rsidRDefault="009A1223" w:rsidP="003B2491">
            <w:pPr>
              <w:spacing w:line="259" w:lineRule="auto"/>
              <w:rPr>
                <w:rFonts w:ascii="Arial" w:eastAsia="Calibri" w:hAnsi="Arial" w:cs="Arial"/>
                <w:lang w:val="en-US"/>
              </w:rPr>
            </w:pPr>
            <w:r w:rsidRPr="009A1223">
              <w:rPr>
                <w:rFonts w:ascii="Arial" w:hAnsi="Arial" w:cs="Arial"/>
                <w:lang w:val="en-US"/>
              </w:rPr>
              <w:tab/>
            </w:r>
            <w:r w:rsidRPr="009A1223">
              <w:rPr>
                <w:rFonts w:ascii="Arial" w:hAnsi="Arial" w:cs="Arial"/>
                <w:lang w:val="en-US"/>
              </w:rPr>
              <w:tab/>
            </w:r>
          </w:p>
          <w:p w14:paraId="7978EB3A" w14:textId="77777777" w:rsidR="009A1223" w:rsidRPr="009A1223" w:rsidRDefault="009A1223" w:rsidP="003B2491">
            <w:pPr>
              <w:spacing w:line="259" w:lineRule="auto"/>
              <w:rPr>
                <w:rFonts w:ascii="Arial" w:eastAsia="Calibri" w:hAnsi="Arial" w:cs="Arial"/>
                <w:lang w:val="en-US"/>
              </w:rPr>
            </w:pPr>
            <w:r w:rsidRPr="009A1223">
              <w:rPr>
                <w:rFonts w:ascii="Arial" w:hAnsi="Arial" w:cs="Arial"/>
                <w:lang w:val="en-US"/>
              </w:rPr>
              <w:t>[</w:t>
            </w:r>
            <w:r w:rsidRPr="009A1223">
              <w:rPr>
                <w:rFonts w:ascii="Arial" w:hAnsi="Arial" w:cs="Arial"/>
                <w:shd w:val="clear" w:color="auto" w:fill="D9D9D9" w:themeFill="background1" w:themeFillShade="D9"/>
                <w:lang w:val="en-US"/>
              </w:rPr>
              <w:t>position, name of the person signing</w:t>
            </w:r>
            <w:r w:rsidRPr="009A1223">
              <w:rPr>
                <w:rFonts w:ascii="Arial" w:hAnsi="Arial" w:cs="Arial"/>
                <w:lang w:val="en-US"/>
              </w:rPr>
              <w:t>]</w:t>
            </w:r>
          </w:p>
          <w:p w14:paraId="2EE4FDEB" w14:textId="77777777" w:rsidR="009A1223" w:rsidRPr="009A1223" w:rsidRDefault="009A1223" w:rsidP="003B2491">
            <w:pPr>
              <w:spacing w:line="259" w:lineRule="auto"/>
              <w:rPr>
                <w:rFonts w:ascii="Arial" w:eastAsia="Calibri" w:hAnsi="Arial" w:cs="Arial"/>
                <w:lang w:val="en-US"/>
              </w:rPr>
            </w:pPr>
          </w:p>
        </w:tc>
        <w:tc>
          <w:tcPr>
            <w:tcW w:w="2500" w:type="pct"/>
          </w:tcPr>
          <w:p w14:paraId="21EDDEF0" w14:textId="77777777" w:rsidR="009A1223" w:rsidRPr="009A1223" w:rsidRDefault="009A1223" w:rsidP="003B2491">
            <w:pPr>
              <w:spacing w:line="259" w:lineRule="auto"/>
              <w:rPr>
                <w:rFonts w:ascii="Arial" w:eastAsia="Calibri" w:hAnsi="Arial" w:cs="Arial"/>
                <w:b/>
                <w:bCs/>
                <w:lang w:val="en-US"/>
              </w:rPr>
            </w:pPr>
            <w:r w:rsidRPr="009A1223">
              <w:rPr>
                <w:rFonts w:ascii="Arial" w:hAnsi="Arial" w:cs="Arial"/>
                <w:b/>
                <w:bCs/>
                <w:lang w:val="en-US"/>
              </w:rPr>
              <w:t>PROCESSOR:</w:t>
            </w:r>
          </w:p>
          <w:p w14:paraId="3D8E6A5D" w14:textId="77777777" w:rsidR="009A1223" w:rsidRPr="009A1223" w:rsidRDefault="009A1223" w:rsidP="003B2491">
            <w:pPr>
              <w:spacing w:line="259" w:lineRule="auto"/>
              <w:rPr>
                <w:rFonts w:ascii="Arial" w:eastAsia="Calibri" w:hAnsi="Arial" w:cs="Arial"/>
                <w:lang w:val="en-US"/>
              </w:rPr>
            </w:pPr>
          </w:p>
          <w:p w14:paraId="1B934F13" w14:textId="77777777" w:rsidR="009A1223" w:rsidRPr="009A1223" w:rsidRDefault="009A1223" w:rsidP="003B2491">
            <w:pPr>
              <w:rPr>
                <w:rFonts w:ascii="Arial" w:hAnsi="Arial" w:cs="Arial"/>
                <w:shd w:val="clear" w:color="auto" w:fill="FFFFFF"/>
                <w:lang w:val="en-US"/>
              </w:rPr>
            </w:pPr>
            <w:r w:rsidRPr="009A1223">
              <w:rPr>
                <w:rFonts w:ascii="Arial" w:hAnsi="Arial" w:cs="Arial"/>
                <w:shd w:val="clear" w:color="auto" w:fill="FFFFFF"/>
                <w:lang w:val="en-US"/>
              </w:rPr>
              <w:t>MailerLite Limited</w:t>
            </w:r>
          </w:p>
          <w:p w14:paraId="7D4D44D8" w14:textId="77777777" w:rsidR="009A1223" w:rsidRPr="009A1223" w:rsidRDefault="009A1223" w:rsidP="003B2491">
            <w:pPr>
              <w:rPr>
                <w:rFonts w:ascii="Arial" w:hAnsi="Arial" w:cs="Arial"/>
                <w:shd w:val="clear" w:color="auto" w:fill="FFFFFF"/>
                <w:lang w:val="en-US"/>
              </w:rPr>
            </w:pPr>
            <w:r w:rsidRPr="009A1223">
              <w:rPr>
                <w:rFonts w:ascii="Arial" w:hAnsi="Arial" w:cs="Arial"/>
                <w:lang w:val="en-US"/>
              </w:rPr>
              <w:t>Legal entity code</w:t>
            </w:r>
            <w:r w:rsidRPr="009A1223">
              <w:rPr>
                <w:rFonts w:ascii="Arial" w:hAnsi="Arial" w:cs="Arial"/>
                <w:shd w:val="clear" w:color="auto" w:fill="FFFFFF"/>
                <w:lang w:val="en-US"/>
              </w:rPr>
              <w:t xml:space="preserve">: 68982638 </w:t>
            </w:r>
          </w:p>
          <w:p w14:paraId="18571479" w14:textId="77777777" w:rsidR="009A1223" w:rsidRPr="009A1223" w:rsidRDefault="009A1223" w:rsidP="003B2491">
            <w:pPr>
              <w:rPr>
                <w:rFonts w:ascii="Arial" w:hAnsi="Arial" w:cs="Arial"/>
                <w:shd w:val="clear" w:color="auto" w:fill="FFFFFF"/>
                <w:lang w:val="en-US"/>
              </w:rPr>
            </w:pPr>
            <w:r w:rsidRPr="009A1223">
              <w:rPr>
                <w:rFonts w:ascii="Arial" w:hAnsi="Arial" w:cs="Arial"/>
                <w:shd w:val="clear" w:color="auto" w:fill="FFFFFF"/>
                <w:lang w:val="en-US"/>
              </w:rPr>
              <w:t xml:space="preserve">Mount Street Upper, Dublin 2, </w:t>
            </w:r>
          </w:p>
          <w:p w14:paraId="5FB91F20" w14:textId="77777777" w:rsidR="009A1223" w:rsidRPr="009A1223" w:rsidRDefault="009A1223" w:rsidP="003B2491">
            <w:pPr>
              <w:rPr>
                <w:rFonts w:ascii="Arial" w:hAnsi="Arial" w:cs="Arial"/>
                <w:shd w:val="clear" w:color="auto" w:fill="FFFFFF"/>
                <w:lang w:val="en-US"/>
              </w:rPr>
            </w:pPr>
            <w:r w:rsidRPr="009A1223">
              <w:rPr>
                <w:rFonts w:ascii="Arial" w:hAnsi="Arial" w:cs="Arial"/>
                <w:shd w:val="clear" w:color="auto" w:fill="FFFFFF"/>
                <w:lang w:val="en-US"/>
              </w:rPr>
              <w:t xml:space="preserve">D02 PR89, </w:t>
            </w:r>
            <w:proofErr w:type="spellStart"/>
            <w:r w:rsidRPr="009A1223">
              <w:rPr>
                <w:rFonts w:ascii="Arial" w:hAnsi="Arial" w:cs="Arial"/>
                <w:shd w:val="clear" w:color="auto" w:fill="FFFFFF"/>
                <w:lang w:val="en-US"/>
              </w:rPr>
              <w:t>Airija</w:t>
            </w:r>
            <w:proofErr w:type="spellEnd"/>
          </w:p>
          <w:p w14:paraId="5BEBFF2A" w14:textId="77777777" w:rsidR="009A1223" w:rsidRPr="009A1223" w:rsidRDefault="009A1223" w:rsidP="003B2491">
            <w:pPr>
              <w:rPr>
                <w:rFonts w:ascii="Arial" w:hAnsi="Arial" w:cs="Arial"/>
                <w:shd w:val="clear" w:color="auto" w:fill="FFFFFF"/>
                <w:lang w:val="en-US"/>
              </w:rPr>
            </w:pPr>
            <w:r w:rsidRPr="009A1223">
              <w:rPr>
                <w:rFonts w:ascii="Arial" w:hAnsi="Arial" w:cs="Arial"/>
                <w:shd w:val="clear" w:color="auto" w:fill="FFFFFF"/>
                <w:lang w:val="en-US"/>
              </w:rPr>
              <w:t>Authorized representative</w:t>
            </w:r>
          </w:p>
          <w:p w14:paraId="07A8E7B8" w14:textId="77777777" w:rsidR="009A1223" w:rsidRPr="009A1223" w:rsidRDefault="009A1223" w:rsidP="003B2491">
            <w:pPr>
              <w:spacing w:line="259" w:lineRule="auto"/>
              <w:rPr>
                <w:rFonts w:ascii="Arial" w:hAnsi="Arial" w:cs="Arial"/>
                <w:shd w:val="clear" w:color="auto" w:fill="FFFFFF"/>
                <w:lang w:val="en-US"/>
              </w:rPr>
            </w:pPr>
          </w:p>
          <w:p w14:paraId="75CE422D" w14:textId="77777777" w:rsidR="009A1223" w:rsidRPr="009A1223" w:rsidRDefault="009A1223" w:rsidP="003B2491">
            <w:pPr>
              <w:spacing w:line="259" w:lineRule="auto"/>
              <w:rPr>
                <w:rFonts w:ascii="Arial" w:hAnsi="Arial" w:cs="Arial"/>
                <w:shd w:val="clear" w:color="auto" w:fill="FFFFFF"/>
                <w:lang w:val="en-US"/>
              </w:rPr>
            </w:pPr>
          </w:p>
          <w:p w14:paraId="0CF8360D" w14:textId="77777777" w:rsidR="009A1223" w:rsidRDefault="009A1223" w:rsidP="003B2491">
            <w:pPr>
              <w:spacing w:line="259" w:lineRule="auto"/>
              <w:rPr>
                <w:rFonts w:ascii="Arial" w:hAnsi="Arial" w:cs="Arial"/>
                <w:shd w:val="clear" w:color="auto" w:fill="FFFFFF"/>
                <w:lang w:val="en-US"/>
              </w:rPr>
            </w:pPr>
          </w:p>
          <w:p w14:paraId="53ABB722" w14:textId="77777777" w:rsidR="009A1223" w:rsidRDefault="009A1223" w:rsidP="003B2491">
            <w:pPr>
              <w:spacing w:line="259" w:lineRule="auto"/>
              <w:rPr>
                <w:rFonts w:ascii="Arial" w:hAnsi="Arial" w:cs="Arial"/>
                <w:shd w:val="clear" w:color="auto" w:fill="FFFFFF"/>
                <w:lang w:val="en-US"/>
              </w:rPr>
            </w:pPr>
          </w:p>
          <w:p w14:paraId="6133E1BB" w14:textId="77777777" w:rsidR="009A1223" w:rsidRPr="009A1223" w:rsidRDefault="009A1223" w:rsidP="003B2491">
            <w:pPr>
              <w:spacing w:line="259" w:lineRule="auto"/>
              <w:rPr>
                <w:rFonts w:ascii="Arial" w:eastAsia="Calibri" w:hAnsi="Arial" w:cs="Arial"/>
                <w:lang w:val="en-US"/>
              </w:rPr>
            </w:pPr>
          </w:p>
          <w:p w14:paraId="08664490" w14:textId="77777777" w:rsidR="009A1223" w:rsidRPr="009A1223" w:rsidRDefault="009A1223" w:rsidP="003B2491">
            <w:pPr>
              <w:spacing w:line="259" w:lineRule="auto"/>
              <w:rPr>
                <w:rFonts w:ascii="Arial" w:eastAsia="Calibri" w:hAnsi="Arial" w:cs="Arial"/>
                <w:lang w:val="en-US"/>
              </w:rPr>
            </w:pPr>
            <w:r w:rsidRPr="009A1223">
              <w:rPr>
                <w:rFonts w:ascii="Arial" w:hAnsi="Arial" w:cs="Arial"/>
                <w:lang w:val="en-US"/>
              </w:rPr>
              <w:t>[</w:t>
            </w:r>
            <w:r w:rsidRPr="009A1223">
              <w:rPr>
                <w:rFonts w:ascii="Arial" w:hAnsi="Arial" w:cs="Arial"/>
                <w:shd w:val="clear" w:color="auto" w:fill="D9D9D9" w:themeFill="background1" w:themeFillShade="D9"/>
                <w:lang w:val="en-US"/>
              </w:rPr>
              <w:t>position, name of the person signing</w:t>
            </w:r>
            <w:r w:rsidRPr="009A1223">
              <w:rPr>
                <w:rFonts w:ascii="Arial" w:hAnsi="Arial" w:cs="Arial"/>
                <w:lang w:val="en-US"/>
              </w:rPr>
              <w:t>]</w:t>
            </w:r>
          </w:p>
          <w:p w14:paraId="5660F412" w14:textId="77777777" w:rsidR="009A1223" w:rsidRPr="009A1223" w:rsidRDefault="009A1223" w:rsidP="003B2491">
            <w:pPr>
              <w:spacing w:line="259" w:lineRule="auto"/>
              <w:rPr>
                <w:rFonts w:ascii="Arial" w:eastAsia="Calibri" w:hAnsi="Arial" w:cs="Arial"/>
                <w:lang w:val="en-US"/>
              </w:rPr>
            </w:pPr>
          </w:p>
        </w:tc>
      </w:tr>
      <w:bookmarkEnd w:id="19"/>
    </w:tbl>
    <w:p w14:paraId="313FC5BD" w14:textId="77777777" w:rsidR="009A1223" w:rsidRPr="009A1223" w:rsidRDefault="009A1223" w:rsidP="009A1223">
      <w:pPr>
        <w:jc w:val="right"/>
        <w:rPr>
          <w:rFonts w:ascii="Arial" w:hAnsi="Arial" w:cs="Arial"/>
          <w:lang w:val="en-US"/>
        </w:rPr>
      </w:pPr>
    </w:p>
    <w:p w14:paraId="7691B1A8" w14:textId="77777777" w:rsidR="009A1223" w:rsidRPr="009A1223" w:rsidRDefault="009A1223" w:rsidP="009A1223">
      <w:pPr>
        <w:jc w:val="right"/>
        <w:rPr>
          <w:rFonts w:ascii="Arial" w:hAnsi="Arial" w:cs="Arial"/>
          <w:lang w:val="en-US"/>
        </w:rPr>
      </w:pPr>
    </w:p>
    <w:p w14:paraId="4E597D9B" w14:textId="77777777" w:rsidR="009A1223" w:rsidRPr="009A1223" w:rsidRDefault="009A1223" w:rsidP="009A1223">
      <w:pPr>
        <w:jc w:val="right"/>
        <w:rPr>
          <w:rFonts w:ascii="Arial" w:hAnsi="Arial" w:cs="Arial"/>
          <w:lang w:val="en-US"/>
        </w:rPr>
      </w:pPr>
    </w:p>
    <w:p w14:paraId="5A347BA6" w14:textId="77777777" w:rsidR="009A1223" w:rsidRPr="009A1223" w:rsidRDefault="009A1223" w:rsidP="009A1223">
      <w:pPr>
        <w:jc w:val="right"/>
        <w:rPr>
          <w:rFonts w:ascii="Arial" w:hAnsi="Arial" w:cs="Arial"/>
          <w:lang w:val="en-US"/>
        </w:rPr>
      </w:pPr>
    </w:p>
    <w:p w14:paraId="2A786F11" w14:textId="77777777" w:rsidR="009A1223" w:rsidRPr="009A1223" w:rsidRDefault="009A1223" w:rsidP="009A1223">
      <w:pPr>
        <w:jc w:val="right"/>
        <w:rPr>
          <w:rFonts w:ascii="Arial" w:hAnsi="Arial" w:cs="Arial"/>
          <w:lang w:val="en-US"/>
        </w:rPr>
      </w:pPr>
    </w:p>
    <w:p w14:paraId="694997E5" w14:textId="77777777" w:rsidR="009A1223" w:rsidRPr="009A1223" w:rsidRDefault="009A1223" w:rsidP="009A1223">
      <w:pPr>
        <w:jc w:val="right"/>
        <w:rPr>
          <w:rFonts w:ascii="Arial" w:hAnsi="Arial" w:cs="Arial"/>
          <w:lang w:val="en-US"/>
        </w:rPr>
      </w:pPr>
    </w:p>
    <w:p w14:paraId="47551949" w14:textId="77777777" w:rsidR="009A1223" w:rsidRPr="009A1223" w:rsidRDefault="009A1223" w:rsidP="009A1223">
      <w:pPr>
        <w:jc w:val="right"/>
        <w:rPr>
          <w:rFonts w:ascii="Arial" w:hAnsi="Arial" w:cs="Arial"/>
          <w:lang w:val="en-US"/>
        </w:rPr>
      </w:pPr>
    </w:p>
    <w:p w14:paraId="26B7F158" w14:textId="77777777" w:rsidR="009A1223" w:rsidRPr="009A1223" w:rsidRDefault="009A1223" w:rsidP="009A1223">
      <w:pPr>
        <w:jc w:val="right"/>
        <w:rPr>
          <w:rFonts w:ascii="Arial" w:hAnsi="Arial" w:cs="Arial"/>
          <w:lang w:val="en-US"/>
        </w:rPr>
      </w:pPr>
    </w:p>
    <w:p w14:paraId="79B27F0D" w14:textId="77777777" w:rsidR="009A1223" w:rsidRPr="009A1223" w:rsidRDefault="009A1223" w:rsidP="009A1223">
      <w:pPr>
        <w:jc w:val="right"/>
        <w:rPr>
          <w:rFonts w:ascii="Arial" w:hAnsi="Arial" w:cs="Arial"/>
          <w:lang w:val="en-US"/>
        </w:rPr>
      </w:pPr>
    </w:p>
    <w:p w14:paraId="4FC11DDE" w14:textId="77777777" w:rsidR="009A1223" w:rsidRPr="009A1223" w:rsidRDefault="009A1223" w:rsidP="009A1223">
      <w:pPr>
        <w:jc w:val="right"/>
        <w:rPr>
          <w:rFonts w:ascii="Arial" w:hAnsi="Arial" w:cs="Arial"/>
          <w:lang w:val="en-US"/>
        </w:rPr>
      </w:pPr>
    </w:p>
    <w:p w14:paraId="3EA3A923" w14:textId="77777777" w:rsidR="009A1223" w:rsidRPr="009A1223" w:rsidRDefault="009A1223" w:rsidP="009A1223">
      <w:pPr>
        <w:jc w:val="right"/>
        <w:rPr>
          <w:rFonts w:ascii="Arial" w:hAnsi="Arial" w:cs="Arial"/>
          <w:lang w:val="en-US"/>
        </w:rPr>
      </w:pPr>
    </w:p>
    <w:p w14:paraId="279C753D" w14:textId="77777777" w:rsidR="009A1223" w:rsidRPr="009A1223" w:rsidRDefault="009A1223" w:rsidP="009A1223">
      <w:pPr>
        <w:jc w:val="right"/>
        <w:rPr>
          <w:rFonts w:ascii="Arial" w:hAnsi="Arial" w:cs="Arial"/>
          <w:lang w:val="en-US"/>
        </w:rPr>
      </w:pPr>
    </w:p>
    <w:p w14:paraId="384A709D" w14:textId="77777777" w:rsidR="009A1223" w:rsidRPr="009A1223" w:rsidRDefault="009A1223" w:rsidP="009A1223">
      <w:pPr>
        <w:jc w:val="right"/>
        <w:rPr>
          <w:rFonts w:ascii="Arial" w:hAnsi="Arial" w:cs="Arial"/>
          <w:lang w:val="en-US"/>
        </w:rPr>
      </w:pPr>
    </w:p>
    <w:p w14:paraId="1ACF0D81" w14:textId="77777777" w:rsidR="009A1223" w:rsidRPr="009A1223" w:rsidRDefault="009A1223" w:rsidP="009A1223">
      <w:pPr>
        <w:jc w:val="right"/>
        <w:rPr>
          <w:rFonts w:ascii="Arial" w:hAnsi="Arial" w:cs="Arial"/>
          <w:lang w:val="en-US"/>
        </w:rPr>
      </w:pPr>
    </w:p>
    <w:p w14:paraId="1445D8DF" w14:textId="77777777" w:rsidR="009A1223" w:rsidRPr="009A1223" w:rsidRDefault="009A1223" w:rsidP="009A1223">
      <w:pPr>
        <w:jc w:val="right"/>
        <w:rPr>
          <w:rFonts w:ascii="Arial" w:hAnsi="Arial" w:cs="Arial"/>
          <w:lang w:val="en-US"/>
        </w:rPr>
      </w:pPr>
    </w:p>
    <w:p w14:paraId="569D8FAB" w14:textId="77777777" w:rsidR="009A1223" w:rsidRPr="009A1223" w:rsidRDefault="009A1223" w:rsidP="009A1223">
      <w:pPr>
        <w:jc w:val="right"/>
        <w:rPr>
          <w:rFonts w:ascii="Arial" w:hAnsi="Arial" w:cs="Arial"/>
          <w:lang w:val="en-US"/>
        </w:rPr>
      </w:pPr>
    </w:p>
    <w:p w14:paraId="759D76D9" w14:textId="77777777" w:rsidR="009A1223" w:rsidRPr="009A1223" w:rsidRDefault="009A1223" w:rsidP="009A1223">
      <w:pPr>
        <w:jc w:val="right"/>
        <w:rPr>
          <w:rFonts w:ascii="Arial" w:hAnsi="Arial" w:cs="Arial"/>
          <w:lang w:val="en-US"/>
        </w:rPr>
      </w:pPr>
    </w:p>
    <w:p w14:paraId="34E559F8" w14:textId="77777777" w:rsidR="009A1223" w:rsidRPr="009A1223" w:rsidRDefault="009A1223" w:rsidP="009A1223">
      <w:pPr>
        <w:jc w:val="right"/>
        <w:rPr>
          <w:rFonts w:ascii="Arial" w:hAnsi="Arial" w:cs="Arial"/>
          <w:lang w:val="en-US"/>
        </w:rPr>
      </w:pPr>
    </w:p>
    <w:p w14:paraId="5DB951BD" w14:textId="77777777" w:rsidR="009A1223" w:rsidRPr="009A1223" w:rsidRDefault="009A1223" w:rsidP="009A1223">
      <w:pPr>
        <w:jc w:val="right"/>
        <w:rPr>
          <w:rFonts w:ascii="Arial" w:hAnsi="Arial" w:cs="Arial"/>
          <w:lang w:val="en-US"/>
        </w:rPr>
      </w:pPr>
    </w:p>
    <w:p w14:paraId="2981A6EA" w14:textId="77777777" w:rsidR="009A1223" w:rsidRPr="009A1223" w:rsidRDefault="009A1223" w:rsidP="009A1223">
      <w:pPr>
        <w:jc w:val="right"/>
        <w:rPr>
          <w:rFonts w:ascii="Arial" w:hAnsi="Arial" w:cs="Arial"/>
          <w:lang w:val="en-US"/>
        </w:rPr>
      </w:pPr>
    </w:p>
    <w:p w14:paraId="6DED1E05" w14:textId="77777777" w:rsidR="009A1223" w:rsidRPr="009A1223" w:rsidRDefault="009A1223" w:rsidP="009A1223">
      <w:pPr>
        <w:jc w:val="right"/>
        <w:rPr>
          <w:rFonts w:ascii="Arial" w:hAnsi="Arial" w:cs="Arial"/>
          <w:lang w:val="en-US"/>
        </w:rPr>
      </w:pPr>
    </w:p>
    <w:p w14:paraId="3CA59CCE" w14:textId="77777777" w:rsidR="009A1223" w:rsidRPr="009A1223" w:rsidRDefault="009A1223" w:rsidP="009A1223">
      <w:pPr>
        <w:jc w:val="right"/>
        <w:rPr>
          <w:rFonts w:ascii="Arial" w:hAnsi="Arial" w:cs="Arial"/>
          <w:lang w:val="en-US"/>
        </w:rPr>
      </w:pPr>
    </w:p>
    <w:p w14:paraId="387D4F65" w14:textId="77777777" w:rsidR="009A1223" w:rsidRPr="009A1223" w:rsidRDefault="009A1223" w:rsidP="009A1223">
      <w:pPr>
        <w:jc w:val="right"/>
        <w:rPr>
          <w:rFonts w:ascii="Arial" w:hAnsi="Arial" w:cs="Arial"/>
          <w:lang w:val="en-US"/>
        </w:rPr>
      </w:pPr>
    </w:p>
    <w:p w14:paraId="3A5BB740" w14:textId="77777777" w:rsidR="009A1223" w:rsidRPr="009A1223" w:rsidRDefault="009A1223" w:rsidP="009A1223">
      <w:pPr>
        <w:jc w:val="right"/>
        <w:rPr>
          <w:rFonts w:ascii="Arial" w:hAnsi="Arial" w:cs="Arial"/>
          <w:lang w:val="en-US"/>
        </w:rPr>
      </w:pPr>
    </w:p>
    <w:p w14:paraId="6B91D8C1" w14:textId="77777777" w:rsidR="009A1223" w:rsidRPr="009A1223" w:rsidRDefault="009A1223" w:rsidP="009A1223">
      <w:pPr>
        <w:jc w:val="right"/>
        <w:rPr>
          <w:rFonts w:ascii="Arial" w:hAnsi="Arial" w:cs="Arial"/>
          <w:lang w:val="en-US"/>
        </w:rPr>
      </w:pPr>
    </w:p>
    <w:p w14:paraId="55356164" w14:textId="77777777" w:rsidR="009A1223" w:rsidRPr="009A1223" w:rsidRDefault="009A1223" w:rsidP="009A1223">
      <w:pPr>
        <w:jc w:val="right"/>
        <w:rPr>
          <w:rFonts w:ascii="Arial" w:hAnsi="Arial" w:cs="Arial"/>
          <w:lang w:val="en-US"/>
        </w:rPr>
      </w:pPr>
    </w:p>
    <w:p w14:paraId="7BE62E23" w14:textId="77777777" w:rsidR="009A1223" w:rsidRPr="009A1223" w:rsidRDefault="009A1223" w:rsidP="009A1223">
      <w:pPr>
        <w:jc w:val="right"/>
        <w:rPr>
          <w:rFonts w:ascii="Arial" w:hAnsi="Arial" w:cs="Arial"/>
          <w:lang w:val="en-US"/>
        </w:rPr>
      </w:pPr>
    </w:p>
    <w:p w14:paraId="4884FBBC" w14:textId="77777777" w:rsidR="009A1223" w:rsidRPr="009A1223" w:rsidRDefault="009A1223" w:rsidP="009A1223">
      <w:pPr>
        <w:jc w:val="right"/>
        <w:rPr>
          <w:rFonts w:ascii="Arial" w:hAnsi="Arial" w:cs="Arial"/>
          <w:lang w:val="en-US"/>
        </w:rPr>
      </w:pPr>
    </w:p>
    <w:p w14:paraId="30BA416D" w14:textId="77777777" w:rsidR="009A1223" w:rsidRPr="009A1223" w:rsidRDefault="009A1223" w:rsidP="009A1223">
      <w:pPr>
        <w:jc w:val="right"/>
        <w:rPr>
          <w:rFonts w:ascii="Arial" w:hAnsi="Arial" w:cs="Arial"/>
          <w:lang w:val="en-US"/>
        </w:rPr>
      </w:pPr>
    </w:p>
    <w:p w14:paraId="746CBC2D" w14:textId="77777777" w:rsidR="009A1223" w:rsidRPr="009A1223" w:rsidRDefault="009A1223" w:rsidP="009A1223">
      <w:pPr>
        <w:jc w:val="right"/>
        <w:rPr>
          <w:rFonts w:ascii="Arial" w:hAnsi="Arial" w:cs="Arial"/>
          <w:lang w:val="en-US"/>
        </w:rPr>
      </w:pPr>
    </w:p>
    <w:p w14:paraId="0A7BF26D" w14:textId="77777777" w:rsidR="009A1223" w:rsidRPr="009A1223" w:rsidRDefault="009A1223" w:rsidP="009A1223">
      <w:pPr>
        <w:jc w:val="right"/>
        <w:rPr>
          <w:rFonts w:ascii="Arial" w:hAnsi="Arial" w:cs="Arial"/>
          <w:lang w:val="en-US"/>
        </w:rPr>
      </w:pPr>
    </w:p>
    <w:p w14:paraId="500FFE9D" w14:textId="77777777" w:rsidR="009A1223" w:rsidRPr="009A1223" w:rsidRDefault="009A1223" w:rsidP="009A1223">
      <w:pPr>
        <w:jc w:val="right"/>
        <w:rPr>
          <w:rFonts w:ascii="Arial" w:hAnsi="Arial" w:cs="Arial"/>
          <w:lang w:val="en-US"/>
        </w:rPr>
      </w:pPr>
    </w:p>
    <w:p w14:paraId="10A79DA9" w14:textId="77777777" w:rsidR="009A1223" w:rsidRPr="009A1223" w:rsidRDefault="009A1223" w:rsidP="009A1223">
      <w:pPr>
        <w:jc w:val="right"/>
        <w:rPr>
          <w:rFonts w:ascii="Arial" w:hAnsi="Arial" w:cs="Arial"/>
          <w:lang w:val="en-US"/>
        </w:rPr>
      </w:pPr>
    </w:p>
    <w:p w14:paraId="095820F5" w14:textId="77777777" w:rsidR="009A1223" w:rsidRPr="009A1223" w:rsidRDefault="009A1223" w:rsidP="009A1223">
      <w:pPr>
        <w:jc w:val="right"/>
        <w:rPr>
          <w:rFonts w:ascii="Arial" w:hAnsi="Arial" w:cs="Arial"/>
          <w:lang w:val="en-US"/>
        </w:rPr>
      </w:pPr>
    </w:p>
    <w:p w14:paraId="14F51233" w14:textId="77777777" w:rsidR="009A1223" w:rsidRPr="009A1223" w:rsidRDefault="009A1223" w:rsidP="009A1223">
      <w:pPr>
        <w:jc w:val="right"/>
        <w:rPr>
          <w:rFonts w:ascii="Arial" w:hAnsi="Arial" w:cs="Arial"/>
          <w:lang w:val="en-US"/>
        </w:rPr>
      </w:pPr>
    </w:p>
    <w:p w14:paraId="18C7F50A" w14:textId="77777777" w:rsidR="009A1223" w:rsidRPr="009A1223" w:rsidRDefault="009A1223" w:rsidP="009A1223">
      <w:pPr>
        <w:jc w:val="right"/>
        <w:rPr>
          <w:rFonts w:ascii="Arial" w:hAnsi="Arial" w:cs="Arial"/>
          <w:lang w:val="en-US"/>
        </w:rPr>
      </w:pPr>
    </w:p>
    <w:p w14:paraId="4A103130" w14:textId="77777777" w:rsidR="009A1223" w:rsidRPr="009A1223" w:rsidRDefault="009A1223" w:rsidP="009A1223">
      <w:pPr>
        <w:jc w:val="right"/>
        <w:rPr>
          <w:rFonts w:ascii="Arial" w:hAnsi="Arial" w:cs="Arial"/>
          <w:lang w:val="en-US"/>
        </w:rPr>
      </w:pPr>
    </w:p>
    <w:p w14:paraId="6A3BCCE3" w14:textId="77777777" w:rsidR="009A1223" w:rsidRPr="009A1223" w:rsidRDefault="009A1223" w:rsidP="009A1223">
      <w:pPr>
        <w:jc w:val="right"/>
        <w:rPr>
          <w:rFonts w:ascii="Arial" w:hAnsi="Arial" w:cs="Arial"/>
          <w:lang w:val="en-US"/>
        </w:rPr>
      </w:pPr>
    </w:p>
    <w:p w14:paraId="13300120" w14:textId="77777777" w:rsidR="009A1223" w:rsidRPr="009A1223" w:rsidRDefault="009A1223" w:rsidP="009A1223">
      <w:pPr>
        <w:jc w:val="right"/>
        <w:rPr>
          <w:rFonts w:ascii="Arial" w:hAnsi="Arial" w:cs="Arial"/>
          <w:lang w:val="en-US"/>
        </w:rPr>
      </w:pPr>
    </w:p>
    <w:p w14:paraId="33A7E83D" w14:textId="77777777" w:rsidR="009A1223" w:rsidRPr="009A1223" w:rsidRDefault="009A1223" w:rsidP="009A1223">
      <w:pPr>
        <w:jc w:val="right"/>
        <w:rPr>
          <w:rFonts w:ascii="Arial" w:hAnsi="Arial" w:cs="Arial"/>
          <w:lang w:val="en-US"/>
        </w:rPr>
      </w:pPr>
    </w:p>
    <w:p w14:paraId="4B854E2A" w14:textId="77777777" w:rsidR="009A1223" w:rsidRPr="009A1223" w:rsidRDefault="009A1223" w:rsidP="009A1223">
      <w:pPr>
        <w:jc w:val="right"/>
        <w:rPr>
          <w:rFonts w:ascii="Arial" w:hAnsi="Arial" w:cs="Arial"/>
          <w:lang w:val="en-US"/>
        </w:rPr>
      </w:pPr>
    </w:p>
    <w:p w14:paraId="54149193" w14:textId="77777777" w:rsidR="009A1223" w:rsidRPr="009A1223" w:rsidRDefault="009A1223" w:rsidP="009A1223">
      <w:pPr>
        <w:jc w:val="right"/>
        <w:rPr>
          <w:rFonts w:ascii="Arial" w:hAnsi="Arial" w:cs="Arial"/>
          <w:lang w:val="en-US"/>
        </w:rPr>
      </w:pPr>
    </w:p>
    <w:p w14:paraId="342198F5" w14:textId="77777777" w:rsidR="009A1223" w:rsidRPr="009A1223" w:rsidRDefault="009A1223" w:rsidP="009A1223">
      <w:pPr>
        <w:jc w:val="right"/>
        <w:rPr>
          <w:rFonts w:ascii="Arial" w:hAnsi="Arial" w:cs="Arial"/>
          <w:lang w:val="en-US"/>
        </w:rPr>
      </w:pPr>
    </w:p>
    <w:p w14:paraId="07F5BFB5" w14:textId="77777777" w:rsidR="009A1223" w:rsidRPr="009A1223" w:rsidRDefault="009A1223" w:rsidP="009A1223">
      <w:pPr>
        <w:jc w:val="right"/>
        <w:rPr>
          <w:rFonts w:ascii="Arial" w:hAnsi="Arial" w:cs="Arial"/>
          <w:lang w:val="en-US"/>
        </w:rPr>
      </w:pPr>
    </w:p>
    <w:p w14:paraId="79C827EA" w14:textId="77777777" w:rsidR="009A1223" w:rsidRPr="009A1223" w:rsidRDefault="009A1223" w:rsidP="009A1223">
      <w:pPr>
        <w:jc w:val="right"/>
        <w:rPr>
          <w:rFonts w:ascii="Arial" w:hAnsi="Arial" w:cs="Arial"/>
          <w:lang w:val="en-US"/>
        </w:rPr>
      </w:pPr>
    </w:p>
    <w:p w14:paraId="0EB03FCF" w14:textId="77777777" w:rsidR="009A1223" w:rsidRPr="009A1223" w:rsidRDefault="009A1223" w:rsidP="009A1223">
      <w:pPr>
        <w:jc w:val="right"/>
        <w:rPr>
          <w:rFonts w:ascii="Arial" w:hAnsi="Arial" w:cs="Arial"/>
          <w:lang w:val="en-US"/>
        </w:rPr>
      </w:pPr>
    </w:p>
    <w:p w14:paraId="1A8CAF29" w14:textId="77777777" w:rsidR="009A1223" w:rsidRPr="009A1223" w:rsidRDefault="009A1223" w:rsidP="009A1223">
      <w:pPr>
        <w:jc w:val="right"/>
        <w:rPr>
          <w:rFonts w:ascii="Arial" w:hAnsi="Arial" w:cs="Arial"/>
          <w:lang w:val="en-US"/>
        </w:rPr>
      </w:pPr>
    </w:p>
    <w:p w14:paraId="22286BE6" w14:textId="77777777" w:rsidR="009A1223" w:rsidRPr="009A1223" w:rsidRDefault="009A1223" w:rsidP="009A1223">
      <w:pPr>
        <w:jc w:val="right"/>
        <w:rPr>
          <w:rFonts w:ascii="Arial" w:hAnsi="Arial" w:cs="Arial"/>
          <w:lang w:val="en-US"/>
        </w:rPr>
      </w:pPr>
    </w:p>
    <w:p w14:paraId="03C00C48" w14:textId="77777777" w:rsidR="009A1223" w:rsidRPr="009A1223" w:rsidRDefault="009A1223" w:rsidP="009A1223">
      <w:pPr>
        <w:rPr>
          <w:rFonts w:ascii="Arial" w:hAnsi="Arial" w:cs="Arial"/>
          <w:lang w:val="en-US"/>
        </w:rPr>
      </w:pPr>
    </w:p>
    <w:p w14:paraId="6BE0D34C" w14:textId="77777777" w:rsidR="00653442" w:rsidRPr="009A1223" w:rsidRDefault="00653442" w:rsidP="000A2C42">
      <w:pPr>
        <w:pStyle w:val="BodyTextIndent"/>
        <w:spacing w:after="60"/>
        <w:ind w:firstLine="0"/>
        <w:rPr>
          <w:rFonts w:ascii="Arial" w:hAnsi="Arial" w:cs="Arial"/>
          <w:sz w:val="20"/>
          <w:lang w:val="en-US"/>
        </w:rPr>
      </w:pPr>
    </w:p>
    <w:sectPr w:rsidR="00653442" w:rsidRPr="009A1223" w:rsidSect="005A36A7">
      <w:headerReference w:type="even" r:id="rId19"/>
      <w:footerReference w:type="default" r:id="rId20"/>
      <w:headerReference w:type="first" r:id="rId21"/>
      <w:footnotePr>
        <w:pos w:val="beneathText"/>
      </w:footnotePr>
      <w:pgSz w:w="11906" w:h="16838"/>
      <w:pgMar w:top="683" w:right="567" w:bottom="1134" w:left="1701" w:header="1135"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E64494" w14:textId="77777777" w:rsidR="00EC623B" w:rsidRDefault="00EC623B">
      <w:r>
        <w:separator/>
      </w:r>
    </w:p>
  </w:endnote>
  <w:endnote w:type="continuationSeparator" w:id="0">
    <w:p w14:paraId="0FD5BBC2" w14:textId="77777777" w:rsidR="00EC623B" w:rsidRDefault="00EC623B">
      <w:r>
        <w:continuationSeparator/>
      </w:r>
    </w:p>
  </w:endnote>
  <w:endnote w:type="continuationNotice" w:id="1">
    <w:p w14:paraId="6F1E1C69" w14:textId="77777777" w:rsidR="00EC623B" w:rsidRDefault="00EC623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rPr>
      <w:id w:val="1951195125"/>
      <w:docPartObj>
        <w:docPartGallery w:val="Page Numbers (Bottom of Page)"/>
        <w:docPartUnique/>
      </w:docPartObj>
    </w:sdtPr>
    <w:sdtEndPr>
      <w:rPr>
        <w:noProof/>
      </w:rPr>
    </w:sdtEndPr>
    <w:sdtContent>
      <w:p w14:paraId="1D44B858" w14:textId="77777777" w:rsidR="006420ED" w:rsidRPr="006420ED" w:rsidRDefault="006420ED">
        <w:pPr>
          <w:pStyle w:val="Footer"/>
          <w:jc w:val="center"/>
          <w:rPr>
            <w:rFonts w:ascii="Arial" w:hAnsi="Arial" w:cs="Arial"/>
          </w:rPr>
        </w:pPr>
        <w:r w:rsidRPr="006420ED">
          <w:rPr>
            <w:rFonts w:ascii="Arial" w:hAnsi="Arial" w:cs="Arial"/>
          </w:rPr>
          <w:fldChar w:fldCharType="begin"/>
        </w:r>
        <w:r w:rsidRPr="006420ED">
          <w:rPr>
            <w:rFonts w:ascii="Arial" w:hAnsi="Arial" w:cs="Arial"/>
          </w:rPr>
          <w:instrText xml:space="preserve"> PAGE   \* MERGEFORMAT </w:instrText>
        </w:r>
        <w:r w:rsidRPr="006420ED">
          <w:rPr>
            <w:rFonts w:ascii="Arial" w:hAnsi="Arial" w:cs="Arial"/>
          </w:rPr>
          <w:fldChar w:fldCharType="separate"/>
        </w:r>
        <w:r w:rsidR="007E4950">
          <w:rPr>
            <w:rFonts w:ascii="Arial" w:hAnsi="Arial" w:cs="Arial"/>
            <w:noProof/>
          </w:rPr>
          <w:t>2</w:t>
        </w:r>
        <w:r w:rsidRPr="006420ED">
          <w:rPr>
            <w:rFonts w:ascii="Arial" w:hAnsi="Arial" w:cs="Arial"/>
            <w:noProof/>
          </w:rPr>
          <w:fldChar w:fldCharType="end"/>
        </w:r>
      </w:p>
    </w:sdtContent>
  </w:sdt>
  <w:p w14:paraId="7060BD51" w14:textId="77777777" w:rsidR="006420ED" w:rsidRPr="006420ED" w:rsidRDefault="006420ED">
    <w:pPr>
      <w:pStyle w:val="Foo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459640" w14:textId="77777777" w:rsidR="00EC623B" w:rsidRDefault="00EC623B">
      <w:r>
        <w:separator/>
      </w:r>
    </w:p>
  </w:footnote>
  <w:footnote w:type="continuationSeparator" w:id="0">
    <w:p w14:paraId="788F775B" w14:textId="77777777" w:rsidR="00EC623B" w:rsidRDefault="00EC623B">
      <w:r>
        <w:continuationSeparator/>
      </w:r>
    </w:p>
  </w:footnote>
  <w:footnote w:type="continuationNotice" w:id="1">
    <w:p w14:paraId="438F8C6F" w14:textId="77777777" w:rsidR="00EC623B" w:rsidRDefault="00EC623B"/>
  </w:footnote>
  <w:footnote w:id="2">
    <w:p w14:paraId="7C0A5E72" w14:textId="38919B6C" w:rsidR="003F6806" w:rsidRPr="002104B1" w:rsidRDefault="003F6806" w:rsidP="003F6806">
      <w:pPr>
        <w:pStyle w:val="FootnoteText"/>
      </w:pPr>
      <w:r>
        <w:rPr>
          <w:rStyle w:val="FootnoteReference"/>
        </w:rPr>
        <w:footnoteRef/>
      </w:r>
      <w:r>
        <w:rPr>
          <w:rFonts w:asciiTheme="majorHAnsi" w:hAnsiTheme="majorHAnsi"/>
        </w:rPr>
        <w:t xml:space="preserve"> Not applicable pursuant to Article 13(2) of the Law of the Republic of Lithuania on Value Added Tax</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6DF3B8" w14:textId="77777777" w:rsidR="008271E5" w:rsidRDefault="008271E5">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D2BB661" w14:textId="77777777" w:rsidR="008271E5" w:rsidRDefault="008271E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0A9755" w14:textId="64318C1B" w:rsidR="008C76F3" w:rsidRPr="008C76F3" w:rsidRDefault="008C76F3" w:rsidP="004F7C2B">
    <w:pPr>
      <w:pStyle w:val="Header"/>
      <w:jc w:val="right"/>
      <w:rPr>
        <w:i/>
        <w:lang w:val="en-GB"/>
      </w:rPr>
    </w:pPr>
    <w:r w:rsidRPr="008C76F3">
      <w:rPr>
        <w:i/>
        <w:lang w:val="en-GB"/>
      </w:rPr>
      <w:t>/Translation from Lithuanian/</w:t>
    </w:r>
  </w:p>
  <w:p w14:paraId="5BD8D49A" w14:textId="77777777" w:rsidR="008C76F3" w:rsidRPr="008C76F3" w:rsidRDefault="008C76F3" w:rsidP="004F7C2B">
    <w:pPr>
      <w:pStyle w:val="Header"/>
      <w:jc w:val="right"/>
      <w:rPr>
        <w:i/>
        <w:lang w:val="en-GB"/>
      </w:rPr>
    </w:pPr>
  </w:p>
  <w:p w14:paraId="265C2EA3" w14:textId="3AF70F16" w:rsidR="004F7C2B" w:rsidRPr="008C76F3" w:rsidRDefault="004F7C2B" w:rsidP="004F7C2B">
    <w:pPr>
      <w:pStyle w:val="Header"/>
      <w:jc w:val="right"/>
      <w:rPr>
        <w:i/>
        <w:lang w:val="en-GB"/>
      </w:rPr>
    </w:pPr>
    <w:r w:rsidRPr="008C76F3">
      <w:rPr>
        <w:i/>
        <w:lang w:val="en-GB"/>
      </w:rPr>
      <w:t>Contract for the provision of e-mail system services</w:t>
    </w:r>
  </w:p>
  <w:p w14:paraId="35F3A6E2" w14:textId="77777777" w:rsidR="00202820" w:rsidRPr="008C76F3" w:rsidRDefault="00202820">
    <w:pPr>
      <w:pStyle w:val="Header"/>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D066D"/>
    <w:multiLevelType w:val="multilevel"/>
    <w:tmpl w:val="0F8E24EC"/>
    <w:lvl w:ilvl="0">
      <w:start w:val="1"/>
      <w:numFmt w:val="decimal"/>
      <w:lvlText w:val="%1."/>
      <w:lvlJc w:val="left"/>
      <w:pPr>
        <w:ind w:left="1080" w:hanging="360"/>
      </w:pPr>
      <w:rPr>
        <w:rFonts w:hint="default"/>
        <w:b/>
      </w:rPr>
    </w:lvl>
    <w:lvl w:ilvl="1">
      <w:start w:val="1"/>
      <w:numFmt w:val="decimal"/>
      <w:isLgl/>
      <w:lvlText w:val="%1.%2."/>
      <w:lvlJc w:val="left"/>
      <w:pPr>
        <w:ind w:left="862" w:hanging="720"/>
      </w:pPr>
      <w:rPr>
        <w:rFonts w:hint="default"/>
        <w:b w:val="0"/>
        <w:i w:val="0"/>
      </w:rPr>
    </w:lvl>
    <w:lvl w:ilvl="2">
      <w:start w:val="1"/>
      <w:numFmt w:val="decimal"/>
      <w:isLgl/>
      <w:lvlText w:val="%1.%2.%3."/>
      <w:lvlJc w:val="left"/>
      <w:pPr>
        <w:ind w:left="1713" w:hanging="720"/>
      </w:pPr>
      <w:rPr>
        <w:rFonts w:hint="default"/>
        <w:b w:val="0"/>
      </w:rPr>
    </w:lvl>
    <w:lvl w:ilvl="3">
      <w:start w:val="1"/>
      <w:numFmt w:val="decimal"/>
      <w:isLgl/>
      <w:lvlText w:val="%1.%2.%3.%4."/>
      <w:lvlJc w:val="left"/>
      <w:pPr>
        <w:ind w:left="2880" w:hanging="1080"/>
      </w:pPr>
      <w:rPr>
        <w:rFonts w:hint="default"/>
        <w:b w:val="0"/>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1" w15:restartNumberingAfterBreak="0">
    <w:nsid w:val="01E844B5"/>
    <w:multiLevelType w:val="multilevel"/>
    <w:tmpl w:val="70F4B5E6"/>
    <w:lvl w:ilvl="0">
      <w:start w:val="6"/>
      <w:numFmt w:val="decimal"/>
      <w:lvlText w:val="%1."/>
      <w:lvlJc w:val="left"/>
      <w:pPr>
        <w:ind w:left="360" w:hanging="360"/>
      </w:pPr>
      <w:rPr>
        <w:rFonts w:hint="default"/>
        <w:b/>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77D79C5"/>
    <w:multiLevelType w:val="multilevel"/>
    <w:tmpl w:val="310E5DC6"/>
    <w:lvl w:ilvl="0">
      <w:start w:val="3"/>
      <w:numFmt w:val="decimal"/>
      <w:lvlText w:val="%1."/>
      <w:lvlJc w:val="left"/>
      <w:pPr>
        <w:ind w:left="360" w:hanging="360"/>
      </w:pPr>
      <w:rPr>
        <w:rFonts w:hint="default"/>
        <w:b/>
      </w:rPr>
    </w:lvl>
    <w:lvl w:ilvl="1">
      <w:start w:val="1"/>
      <w:numFmt w:val="decimal"/>
      <w:lvlText w:val="%1.%2."/>
      <w:lvlJc w:val="left"/>
      <w:pPr>
        <w:ind w:left="861"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0D0C2B5C"/>
    <w:multiLevelType w:val="multilevel"/>
    <w:tmpl w:val="BFA6EA94"/>
    <w:lvl w:ilvl="0">
      <w:start w:val="2"/>
      <w:numFmt w:val="decimal"/>
      <w:lvlText w:val="%1."/>
      <w:lvlJc w:val="left"/>
      <w:pPr>
        <w:ind w:left="360" w:hanging="360"/>
      </w:pPr>
      <w:rPr>
        <w:rFonts w:hint="default"/>
        <w:b/>
      </w:rPr>
    </w:lvl>
    <w:lvl w:ilvl="1">
      <w:start w:val="2"/>
      <w:numFmt w:val="decimal"/>
      <w:lvlText w:val="%1.%2."/>
      <w:lvlJc w:val="left"/>
      <w:pPr>
        <w:ind w:left="861"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12015ACC"/>
    <w:multiLevelType w:val="hybridMultilevel"/>
    <w:tmpl w:val="0106AA96"/>
    <w:lvl w:ilvl="0" w:tplc="7E003072">
      <w:start w:val="1"/>
      <w:numFmt w:val="decimal"/>
      <w:lvlText w:val="5.%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3445AB5"/>
    <w:multiLevelType w:val="multilevel"/>
    <w:tmpl w:val="D2884CA2"/>
    <w:lvl w:ilvl="0">
      <w:start w:val="2"/>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209400E8"/>
    <w:multiLevelType w:val="hybridMultilevel"/>
    <w:tmpl w:val="F8B4A634"/>
    <w:lvl w:ilvl="0" w:tplc="0427000F">
      <w:start w:val="18"/>
      <w:numFmt w:val="decimal"/>
      <w:lvlText w:val="%1."/>
      <w:lvlJc w:val="left"/>
      <w:pPr>
        <w:ind w:left="720" w:hanging="360"/>
      </w:pPr>
      <w:rPr>
        <w:rFonts w:eastAsia="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78D08F4"/>
    <w:multiLevelType w:val="multilevel"/>
    <w:tmpl w:val="6188F30C"/>
    <w:lvl w:ilvl="0">
      <w:start w:val="8"/>
      <w:numFmt w:val="decimal"/>
      <w:lvlText w:val="%1"/>
      <w:lvlJc w:val="left"/>
      <w:pPr>
        <w:ind w:left="480" w:hanging="480"/>
      </w:pPr>
      <w:rPr>
        <w:rFonts w:hint="default"/>
        <w:b w:val="0"/>
      </w:rPr>
    </w:lvl>
    <w:lvl w:ilvl="1">
      <w:start w:val="4"/>
      <w:numFmt w:val="decimal"/>
      <w:lvlText w:val="%1.%2"/>
      <w:lvlJc w:val="left"/>
      <w:pPr>
        <w:ind w:left="480" w:hanging="480"/>
      </w:pPr>
      <w:rPr>
        <w:rFonts w:hint="default"/>
        <w:b w:val="0"/>
      </w:rPr>
    </w:lvl>
    <w:lvl w:ilvl="2">
      <w:start w:val="5"/>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8" w15:restartNumberingAfterBreak="0">
    <w:nsid w:val="2B5A5025"/>
    <w:multiLevelType w:val="hybridMultilevel"/>
    <w:tmpl w:val="AE882ADA"/>
    <w:lvl w:ilvl="0" w:tplc="E30A8694">
      <w:start w:val="1"/>
      <w:numFmt w:val="decimal"/>
      <w:lvlText w:val="3.%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15:restartNumberingAfterBreak="0">
    <w:nsid w:val="2BB90FEA"/>
    <w:multiLevelType w:val="hybridMultilevel"/>
    <w:tmpl w:val="D988ECF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0" w15:restartNumberingAfterBreak="0">
    <w:nsid w:val="2C23765D"/>
    <w:multiLevelType w:val="multilevel"/>
    <w:tmpl w:val="EE0CE936"/>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2C9A441B"/>
    <w:multiLevelType w:val="multilevel"/>
    <w:tmpl w:val="FE583E4C"/>
    <w:lvl w:ilvl="0">
      <w:start w:val="20"/>
      <w:numFmt w:val="decimal"/>
      <w:lvlText w:val="%1"/>
      <w:lvlJc w:val="left"/>
      <w:pPr>
        <w:ind w:left="600" w:hanging="600"/>
      </w:pPr>
      <w:rPr>
        <w:rFonts w:hint="default"/>
      </w:rPr>
    </w:lvl>
    <w:lvl w:ilvl="1">
      <w:start w:val="4"/>
      <w:numFmt w:val="decimal"/>
      <w:lvlText w:val="%1.%2"/>
      <w:lvlJc w:val="left"/>
      <w:pPr>
        <w:ind w:left="1095" w:hanging="600"/>
      </w:pPr>
      <w:rPr>
        <w:rFonts w:hint="default"/>
      </w:rPr>
    </w:lvl>
    <w:lvl w:ilvl="2">
      <w:start w:val="5"/>
      <w:numFmt w:val="decimal"/>
      <w:lvlText w:val="%1.%2.%3"/>
      <w:lvlJc w:val="left"/>
      <w:pPr>
        <w:ind w:left="1710" w:hanging="720"/>
      </w:pPr>
      <w:rPr>
        <w:rFonts w:hint="default"/>
      </w:rPr>
    </w:lvl>
    <w:lvl w:ilvl="3">
      <w:start w:val="1"/>
      <w:numFmt w:val="decimal"/>
      <w:lvlText w:val="%1.%2.%3.%4"/>
      <w:lvlJc w:val="left"/>
      <w:pPr>
        <w:ind w:left="2205" w:hanging="720"/>
      </w:pPr>
      <w:rPr>
        <w:rFonts w:hint="default"/>
      </w:rPr>
    </w:lvl>
    <w:lvl w:ilvl="4">
      <w:start w:val="1"/>
      <w:numFmt w:val="decimal"/>
      <w:lvlText w:val="%1.%2.%3.%4.%5"/>
      <w:lvlJc w:val="left"/>
      <w:pPr>
        <w:ind w:left="3060" w:hanging="1080"/>
      </w:pPr>
      <w:rPr>
        <w:rFonts w:hint="default"/>
      </w:rPr>
    </w:lvl>
    <w:lvl w:ilvl="5">
      <w:start w:val="1"/>
      <w:numFmt w:val="decimal"/>
      <w:lvlText w:val="%1.%2.%3.%4.%5.%6"/>
      <w:lvlJc w:val="left"/>
      <w:pPr>
        <w:ind w:left="3555" w:hanging="1080"/>
      </w:pPr>
      <w:rPr>
        <w:rFonts w:hint="default"/>
      </w:rPr>
    </w:lvl>
    <w:lvl w:ilvl="6">
      <w:start w:val="1"/>
      <w:numFmt w:val="decimal"/>
      <w:lvlText w:val="%1.%2.%3.%4.%5.%6.%7"/>
      <w:lvlJc w:val="left"/>
      <w:pPr>
        <w:ind w:left="4410" w:hanging="1440"/>
      </w:pPr>
      <w:rPr>
        <w:rFonts w:hint="default"/>
      </w:rPr>
    </w:lvl>
    <w:lvl w:ilvl="7">
      <w:start w:val="1"/>
      <w:numFmt w:val="decimal"/>
      <w:lvlText w:val="%1.%2.%3.%4.%5.%6.%7.%8"/>
      <w:lvlJc w:val="left"/>
      <w:pPr>
        <w:ind w:left="4905" w:hanging="1440"/>
      </w:pPr>
      <w:rPr>
        <w:rFonts w:hint="default"/>
      </w:rPr>
    </w:lvl>
    <w:lvl w:ilvl="8">
      <w:start w:val="1"/>
      <w:numFmt w:val="decimal"/>
      <w:lvlText w:val="%1.%2.%3.%4.%5.%6.%7.%8.%9"/>
      <w:lvlJc w:val="left"/>
      <w:pPr>
        <w:ind w:left="5760" w:hanging="1800"/>
      </w:pPr>
      <w:rPr>
        <w:rFonts w:hint="default"/>
      </w:rPr>
    </w:lvl>
  </w:abstractNum>
  <w:abstractNum w:abstractNumId="12" w15:restartNumberingAfterBreak="0">
    <w:nsid w:val="2CE0581C"/>
    <w:multiLevelType w:val="hybridMultilevel"/>
    <w:tmpl w:val="2FF2D7B8"/>
    <w:lvl w:ilvl="0" w:tplc="F33CF602">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3" w15:restartNumberingAfterBreak="0">
    <w:nsid w:val="323271CD"/>
    <w:multiLevelType w:val="multilevel"/>
    <w:tmpl w:val="6EEA870C"/>
    <w:lvl w:ilvl="0">
      <w:start w:val="1"/>
      <w:numFmt w:val="decimal"/>
      <w:lvlText w:val="%1."/>
      <w:lvlJc w:val="left"/>
      <w:pPr>
        <w:ind w:left="1080" w:hanging="360"/>
      </w:pPr>
      <w:rPr>
        <w:rFonts w:hint="default"/>
        <w:b/>
      </w:rPr>
    </w:lvl>
    <w:lvl w:ilvl="1">
      <w:start w:val="1"/>
      <w:numFmt w:val="decimal"/>
      <w:isLgl/>
      <w:lvlText w:val="%1.%2."/>
      <w:lvlJc w:val="left"/>
      <w:pPr>
        <w:ind w:left="720" w:hanging="720"/>
      </w:pPr>
      <w:rPr>
        <w:rFonts w:hint="default"/>
        <w:b w:val="0"/>
        <w:i w:val="0"/>
      </w:rPr>
    </w:lvl>
    <w:lvl w:ilvl="2">
      <w:start w:val="1"/>
      <w:numFmt w:val="decimal"/>
      <w:isLgl/>
      <w:lvlText w:val="%1.%2.%3."/>
      <w:lvlJc w:val="left"/>
      <w:pPr>
        <w:ind w:left="2160" w:hanging="720"/>
      </w:pPr>
      <w:rPr>
        <w:rFonts w:hint="default"/>
        <w:b w:val="0"/>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14" w15:restartNumberingAfterBreak="0">
    <w:nsid w:val="32F219BE"/>
    <w:multiLevelType w:val="multilevel"/>
    <w:tmpl w:val="E4EE0F50"/>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5" w15:restartNumberingAfterBreak="0">
    <w:nsid w:val="38CC22D3"/>
    <w:multiLevelType w:val="multilevel"/>
    <w:tmpl w:val="5886A678"/>
    <w:lvl w:ilvl="0">
      <w:start w:val="16"/>
      <w:numFmt w:val="decimal"/>
      <w:lvlText w:val="%1."/>
      <w:lvlJc w:val="left"/>
      <w:pPr>
        <w:ind w:left="450" w:hanging="450"/>
      </w:pPr>
      <w:rPr>
        <w:rFonts w:hint="default"/>
      </w:rPr>
    </w:lvl>
    <w:lvl w:ilvl="1">
      <w:start w:val="1"/>
      <w:numFmt w:val="decimal"/>
      <w:lvlText w:val="%1.%2."/>
      <w:lvlJc w:val="left"/>
      <w:pPr>
        <w:ind w:left="810" w:hanging="45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3B8A52DA"/>
    <w:multiLevelType w:val="hybridMultilevel"/>
    <w:tmpl w:val="1B805EEE"/>
    <w:lvl w:ilvl="0" w:tplc="06E2778E">
      <w:start w:val="1"/>
      <w:numFmt w:val="decimal"/>
      <w:lvlText w:val="1.%1."/>
      <w:lvlJc w:val="left"/>
      <w:pPr>
        <w:ind w:left="720" w:hanging="360"/>
      </w:pPr>
      <w:rPr>
        <w:rFonts w:hint="default"/>
      </w:rPr>
    </w:lvl>
    <w:lvl w:ilvl="1" w:tplc="693C9DCC">
      <w:numFmt w:val="bullet"/>
      <w:lvlText w:val="•"/>
      <w:lvlJc w:val="left"/>
      <w:pPr>
        <w:ind w:left="1440" w:hanging="360"/>
      </w:pPr>
      <w:rPr>
        <w:rFonts w:ascii="Arial" w:eastAsiaTheme="minorHAnsi" w:hAnsi="Arial" w:cs="Arial"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3D313937"/>
    <w:multiLevelType w:val="multilevel"/>
    <w:tmpl w:val="CF96260A"/>
    <w:lvl w:ilvl="0">
      <w:start w:val="1"/>
      <w:numFmt w:val="decimal"/>
      <w:lvlText w:val="%1."/>
      <w:lvlJc w:val="left"/>
      <w:pPr>
        <w:ind w:left="720" w:hanging="360"/>
      </w:pPr>
      <w:rPr>
        <w:rFonts w:hint="default"/>
        <w:b/>
        <w:color w:val="auto"/>
      </w:rPr>
    </w:lvl>
    <w:lvl w:ilvl="1">
      <w:start w:val="1"/>
      <w:numFmt w:val="decimal"/>
      <w:isLgl/>
      <w:lvlText w:val="%1.%2."/>
      <w:lvlJc w:val="left"/>
      <w:pPr>
        <w:ind w:left="1070" w:hanging="360"/>
      </w:pPr>
      <w:rPr>
        <w:rFonts w:hint="default"/>
        <w:b w:val="0"/>
        <w:bCs/>
        <w:i w:val="0"/>
        <w:sz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3EC26313"/>
    <w:multiLevelType w:val="multilevel"/>
    <w:tmpl w:val="E7C2BE5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19" w15:restartNumberingAfterBreak="0">
    <w:nsid w:val="40900CF8"/>
    <w:multiLevelType w:val="multilevel"/>
    <w:tmpl w:val="D52A4062"/>
    <w:lvl w:ilvl="0">
      <w:start w:val="2"/>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val="0"/>
        <w:i w:val="0"/>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424348A4"/>
    <w:multiLevelType w:val="hybridMultilevel"/>
    <w:tmpl w:val="0C22E18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4488596B"/>
    <w:multiLevelType w:val="multilevel"/>
    <w:tmpl w:val="C0AE7048"/>
    <w:lvl w:ilvl="0">
      <w:start w:val="2"/>
      <w:numFmt w:val="decimal"/>
      <w:lvlText w:val="%1."/>
      <w:lvlJc w:val="left"/>
      <w:pPr>
        <w:ind w:left="360" w:hanging="360"/>
      </w:pPr>
      <w:rPr>
        <w:rFonts w:hint="default"/>
        <w:b/>
      </w:rPr>
    </w:lvl>
    <w:lvl w:ilvl="1">
      <w:start w:val="2"/>
      <w:numFmt w:val="decimal"/>
      <w:lvlText w:val="%1.%2."/>
      <w:lvlJc w:val="left"/>
      <w:pPr>
        <w:ind w:left="861" w:hanging="720"/>
      </w:pPr>
      <w:rPr>
        <w:rFonts w:ascii="Arial" w:hAnsi="Arial" w:cs="Arial"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2" w15:restartNumberingAfterBreak="0">
    <w:nsid w:val="4524419D"/>
    <w:multiLevelType w:val="hybridMultilevel"/>
    <w:tmpl w:val="EDE8A6B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4F053B8D"/>
    <w:multiLevelType w:val="hybridMultilevel"/>
    <w:tmpl w:val="5C78D93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7A36236"/>
    <w:multiLevelType w:val="hybridMultilevel"/>
    <w:tmpl w:val="12409822"/>
    <w:lvl w:ilvl="0" w:tplc="03867FC4">
      <w:start w:val="1"/>
      <w:numFmt w:val="decimal"/>
      <w:lvlText w:val="%1."/>
      <w:lvlJc w:val="left"/>
      <w:pPr>
        <w:ind w:left="1650" w:hanging="129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5B4F1E99"/>
    <w:multiLevelType w:val="multilevel"/>
    <w:tmpl w:val="BFA6EA94"/>
    <w:lvl w:ilvl="0">
      <w:start w:val="2"/>
      <w:numFmt w:val="decimal"/>
      <w:lvlText w:val="%1."/>
      <w:lvlJc w:val="left"/>
      <w:pPr>
        <w:ind w:left="360" w:hanging="360"/>
      </w:pPr>
      <w:rPr>
        <w:rFonts w:hint="default"/>
        <w:b/>
      </w:rPr>
    </w:lvl>
    <w:lvl w:ilvl="1">
      <w:start w:val="2"/>
      <w:numFmt w:val="decimal"/>
      <w:lvlText w:val="%1.%2."/>
      <w:lvlJc w:val="left"/>
      <w:pPr>
        <w:ind w:left="861"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6" w15:restartNumberingAfterBreak="0">
    <w:nsid w:val="5B7D0713"/>
    <w:multiLevelType w:val="multilevel"/>
    <w:tmpl w:val="8A2E8BC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i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5EE94D9C"/>
    <w:multiLevelType w:val="multilevel"/>
    <w:tmpl w:val="3ECC81F2"/>
    <w:lvl w:ilvl="0">
      <w:start w:val="9"/>
      <w:numFmt w:val="decimal"/>
      <w:lvlText w:val="%1."/>
      <w:lvlJc w:val="left"/>
      <w:pPr>
        <w:ind w:left="360" w:hanging="360"/>
      </w:pPr>
      <w:rPr>
        <w:b/>
      </w:rPr>
    </w:lvl>
    <w:lvl w:ilvl="1">
      <w:start w:val="1"/>
      <w:numFmt w:val="decimal"/>
      <w:lvlText w:val="%1.%2."/>
      <w:lvlJc w:val="left"/>
      <w:pPr>
        <w:ind w:left="862" w:hanging="720"/>
      </w:pPr>
      <w:rPr>
        <w:b w:val="0"/>
        <w:i w:val="0"/>
        <w:color w:val="auto"/>
      </w:rPr>
    </w:lvl>
    <w:lvl w:ilvl="2">
      <w:start w:val="1"/>
      <w:numFmt w:val="decimal"/>
      <w:lvlText w:val="%1.%2.%3."/>
      <w:lvlJc w:val="left"/>
      <w:pPr>
        <w:ind w:left="2160" w:hanging="720"/>
      </w:pPr>
      <w:rPr>
        <w:i w:val="0"/>
        <w:color w:val="auto"/>
      </w:r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5760" w:hanging="1440"/>
      </w:pPr>
    </w:lvl>
    <w:lvl w:ilvl="7">
      <w:start w:val="1"/>
      <w:numFmt w:val="decimal"/>
      <w:lvlText w:val="%1.%2.%3.%4.%5.%6.%7.%8."/>
      <w:lvlJc w:val="left"/>
      <w:pPr>
        <w:ind w:left="6840" w:hanging="1800"/>
      </w:pPr>
    </w:lvl>
    <w:lvl w:ilvl="8">
      <w:start w:val="1"/>
      <w:numFmt w:val="decimal"/>
      <w:lvlText w:val="%1.%2.%3.%4.%5.%6.%7.%8.%9."/>
      <w:lvlJc w:val="left"/>
      <w:pPr>
        <w:ind w:left="7560" w:hanging="1800"/>
      </w:pPr>
    </w:lvl>
  </w:abstractNum>
  <w:abstractNum w:abstractNumId="28" w15:restartNumberingAfterBreak="0">
    <w:nsid w:val="60526BC0"/>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6187391D"/>
    <w:multiLevelType w:val="hybridMultilevel"/>
    <w:tmpl w:val="5B483822"/>
    <w:lvl w:ilvl="0" w:tplc="D700D4D4">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64F2555C"/>
    <w:multiLevelType w:val="multilevel"/>
    <w:tmpl w:val="BEC0407C"/>
    <w:lvl w:ilvl="0">
      <w:start w:val="3"/>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69D72B56"/>
    <w:multiLevelType w:val="multilevel"/>
    <w:tmpl w:val="76841770"/>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69F517B4"/>
    <w:multiLevelType w:val="multilevel"/>
    <w:tmpl w:val="EB9A2720"/>
    <w:lvl w:ilvl="0">
      <w:start w:val="1"/>
      <w:numFmt w:val="decimal"/>
      <w:pStyle w:val="S1lygis"/>
      <w:lvlText w:val="%1."/>
      <w:lvlJc w:val="left"/>
      <w:pPr>
        <w:tabs>
          <w:tab w:val="num" w:pos="709"/>
        </w:tabs>
        <w:ind w:left="709" w:hanging="709"/>
      </w:pPr>
      <w:rPr>
        <w:rFonts w:hint="default"/>
      </w:rPr>
    </w:lvl>
    <w:lvl w:ilvl="1">
      <w:start w:val="1"/>
      <w:numFmt w:val="decimal"/>
      <w:pStyle w:val="S2lygis"/>
      <w:lvlText w:val="%1.%2."/>
      <w:lvlJc w:val="left"/>
      <w:pPr>
        <w:tabs>
          <w:tab w:val="num" w:pos="709"/>
        </w:tabs>
        <w:ind w:left="709" w:hanging="709"/>
      </w:pPr>
      <w:rPr>
        <w:rFonts w:hint="default"/>
      </w:rPr>
    </w:lvl>
    <w:lvl w:ilvl="2">
      <w:start w:val="1"/>
      <w:numFmt w:val="decimal"/>
      <w:pStyle w:val="S3lygis"/>
      <w:lvlText w:val="%1.%2.%3."/>
      <w:lvlJc w:val="left"/>
      <w:pPr>
        <w:tabs>
          <w:tab w:val="num" w:pos="992"/>
        </w:tabs>
        <w:ind w:left="992" w:hanging="992"/>
      </w:pPr>
      <w:rPr>
        <w:rFonts w:hint="default"/>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ascii="Arial" w:hAnsi="Arial" w:cs="Arial" w:hint="default"/>
        <w:sz w:val="22"/>
        <w:szCs w:val="22"/>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3" w15:restartNumberingAfterBreak="0">
    <w:nsid w:val="6AFC1E6E"/>
    <w:multiLevelType w:val="multilevel"/>
    <w:tmpl w:val="3A66E738"/>
    <w:lvl w:ilvl="0">
      <w:start w:val="8"/>
      <w:numFmt w:val="decimal"/>
      <w:lvlText w:val="%1."/>
      <w:lvlJc w:val="left"/>
      <w:pPr>
        <w:ind w:left="360" w:hanging="360"/>
      </w:pPr>
      <w:rPr>
        <w:rFonts w:hint="default"/>
        <w:b/>
      </w:rPr>
    </w:lvl>
    <w:lvl w:ilvl="1">
      <w:start w:val="8"/>
      <w:numFmt w:val="decimal"/>
      <w:lvlText w:val="%1.%2."/>
      <w:lvlJc w:val="left"/>
      <w:pPr>
        <w:ind w:left="861"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4" w15:restartNumberingAfterBreak="0">
    <w:nsid w:val="6B1F4E8D"/>
    <w:multiLevelType w:val="multilevel"/>
    <w:tmpl w:val="B1BC0FB0"/>
    <w:lvl w:ilvl="0">
      <w:start w:val="1"/>
      <w:numFmt w:val="decimal"/>
      <w:lvlText w:val="%1."/>
      <w:lvlJc w:val="left"/>
      <w:pPr>
        <w:tabs>
          <w:tab w:val="num" w:pos="360"/>
        </w:tabs>
        <w:ind w:left="360" w:hanging="360"/>
      </w:pPr>
      <w:rPr>
        <w:rFonts w:hint="default"/>
        <w:b/>
      </w:rPr>
    </w:lvl>
    <w:lvl w:ilvl="1">
      <w:start w:val="1"/>
      <w:numFmt w:val="decimal"/>
      <w:isLgl/>
      <w:lvlText w:val="%1.%2."/>
      <w:lvlJc w:val="left"/>
      <w:pPr>
        <w:tabs>
          <w:tab w:val="num" w:pos="570"/>
        </w:tabs>
        <w:ind w:left="570" w:hanging="570"/>
      </w:pPr>
      <w:rPr>
        <w:rFonts w:ascii="Times New Roman" w:hAnsi="Times New Roman" w:hint="default"/>
      </w:rPr>
    </w:lvl>
    <w:lvl w:ilvl="2">
      <w:start w:val="1"/>
      <w:numFmt w:val="decimal"/>
      <w:isLgl/>
      <w:lvlText w:val="%1.%2.%3."/>
      <w:lvlJc w:val="left"/>
      <w:pPr>
        <w:tabs>
          <w:tab w:val="num" w:pos="720"/>
        </w:tabs>
        <w:ind w:left="720" w:hanging="720"/>
      </w:pPr>
      <w:rPr>
        <w:rFonts w:ascii="Times New Roman" w:hAnsi="Times New Roman" w:hint="default"/>
      </w:rPr>
    </w:lvl>
    <w:lvl w:ilvl="3">
      <w:start w:val="1"/>
      <w:numFmt w:val="decimal"/>
      <w:isLgl/>
      <w:lvlText w:val="%1.%2.%3.%4."/>
      <w:lvlJc w:val="left"/>
      <w:pPr>
        <w:tabs>
          <w:tab w:val="num" w:pos="720"/>
        </w:tabs>
        <w:ind w:left="720" w:hanging="720"/>
      </w:pPr>
      <w:rPr>
        <w:rFonts w:ascii="Times New Roman" w:hAnsi="Times New Roman" w:hint="default"/>
      </w:rPr>
    </w:lvl>
    <w:lvl w:ilvl="4">
      <w:start w:val="1"/>
      <w:numFmt w:val="decimal"/>
      <w:isLgl/>
      <w:lvlText w:val="%1.%2.%3.%4.%5."/>
      <w:lvlJc w:val="left"/>
      <w:pPr>
        <w:tabs>
          <w:tab w:val="num" w:pos="1080"/>
        </w:tabs>
        <w:ind w:left="1080" w:hanging="1080"/>
      </w:pPr>
      <w:rPr>
        <w:rFonts w:ascii="Times New Roman" w:hAnsi="Times New Roman" w:hint="default"/>
      </w:rPr>
    </w:lvl>
    <w:lvl w:ilvl="5">
      <w:start w:val="1"/>
      <w:numFmt w:val="decimal"/>
      <w:isLgl/>
      <w:lvlText w:val="%1.%2.%3.%4.%5.%6."/>
      <w:lvlJc w:val="left"/>
      <w:pPr>
        <w:tabs>
          <w:tab w:val="num" w:pos="1080"/>
        </w:tabs>
        <w:ind w:left="1080" w:hanging="1080"/>
      </w:pPr>
      <w:rPr>
        <w:rFonts w:ascii="Times New Roman" w:hAnsi="Times New Roman" w:hint="default"/>
      </w:rPr>
    </w:lvl>
    <w:lvl w:ilvl="6">
      <w:start w:val="1"/>
      <w:numFmt w:val="decimal"/>
      <w:isLgl/>
      <w:lvlText w:val="%1.%2.%3.%4.%5.%6.%7."/>
      <w:lvlJc w:val="left"/>
      <w:pPr>
        <w:tabs>
          <w:tab w:val="num" w:pos="1440"/>
        </w:tabs>
        <w:ind w:left="1440" w:hanging="1440"/>
      </w:pPr>
      <w:rPr>
        <w:rFonts w:ascii="Times New Roman" w:hAnsi="Times New Roman" w:hint="default"/>
      </w:rPr>
    </w:lvl>
    <w:lvl w:ilvl="7">
      <w:start w:val="1"/>
      <w:numFmt w:val="decimal"/>
      <w:isLgl/>
      <w:lvlText w:val="%1.%2.%3.%4.%5.%6.%7.%8."/>
      <w:lvlJc w:val="left"/>
      <w:pPr>
        <w:tabs>
          <w:tab w:val="num" w:pos="1440"/>
        </w:tabs>
        <w:ind w:left="1440" w:hanging="1440"/>
      </w:pPr>
      <w:rPr>
        <w:rFonts w:ascii="Times New Roman" w:hAnsi="Times New Roman" w:hint="default"/>
      </w:rPr>
    </w:lvl>
    <w:lvl w:ilvl="8">
      <w:start w:val="1"/>
      <w:numFmt w:val="decimal"/>
      <w:isLgl/>
      <w:lvlText w:val="%1.%2.%3.%4.%5.%6.%7.%8.%9."/>
      <w:lvlJc w:val="left"/>
      <w:pPr>
        <w:tabs>
          <w:tab w:val="num" w:pos="1800"/>
        </w:tabs>
        <w:ind w:left="1800" w:hanging="1800"/>
      </w:pPr>
      <w:rPr>
        <w:rFonts w:ascii="Times New Roman" w:hAnsi="Times New Roman" w:hint="default"/>
      </w:rPr>
    </w:lvl>
  </w:abstractNum>
  <w:abstractNum w:abstractNumId="35" w15:restartNumberingAfterBreak="0">
    <w:nsid w:val="6BAA1B67"/>
    <w:multiLevelType w:val="hybridMultilevel"/>
    <w:tmpl w:val="039CE62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2991BF6"/>
    <w:multiLevelType w:val="multilevel"/>
    <w:tmpl w:val="BFA4AE4A"/>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b w:val="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7" w15:restartNumberingAfterBreak="0">
    <w:nsid w:val="752D1849"/>
    <w:multiLevelType w:val="multilevel"/>
    <w:tmpl w:val="7F70572C"/>
    <w:lvl w:ilvl="0">
      <w:start w:val="2"/>
      <w:numFmt w:val="decimal"/>
      <w:lvlText w:val="%1."/>
      <w:lvlJc w:val="left"/>
      <w:pPr>
        <w:ind w:left="360" w:hanging="360"/>
      </w:pPr>
      <w:rPr>
        <w:rFonts w:hint="default"/>
        <w:b/>
      </w:rPr>
    </w:lvl>
    <w:lvl w:ilvl="1">
      <w:start w:val="1"/>
      <w:numFmt w:val="decimal"/>
      <w:lvlText w:val="%1.%2."/>
      <w:lvlJc w:val="left"/>
      <w:pPr>
        <w:ind w:left="861"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8" w15:restartNumberingAfterBreak="0">
    <w:nsid w:val="782E5A78"/>
    <w:multiLevelType w:val="hybridMultilevel"/>
    <w:tmpl w:val="06ECE0F8"/>
    <w:lvl w:ilvl="0" w:tplc="06E2778E">
      <w:start w:val="1"/>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866406088">
    <w:abstractNumId w:val="0"/>
  </w:num>
  <w:num w:numId="2" w16cid:durableId="334957819">
    <w:abstractNumId w:val="18"/>
  </w:num>
  <w:num w:numId="3" w16cid:durableId="622855496">
    <w:abstractNumId w:val="37"/>
  </w:num>
  <w:num w:numId="4" w16cid:durableId="134663628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94209359">
    <w:abstractNumId w:val="13"/>
  </w:num>
  <w:num w:numId="6" w16cid:durableId="575826786">
    <w:abstractNumId w:val="23"/>
  </w:num>
  <w:num w:numId="7" w16cid:durableId="1745180268">
    <w:abstractNumId w:val="34"/>
  </w:num>
  <w:num w:numId="8" w16cid:durableId="1049065263">
    <w:abstractNumId w:val="7"/>
  </w:num>
  <w:num w:numId="9" w16cid:durableId="216016214">
    <w:abstractNumId w:val="11"/>
  </w:num>
  <w:num w:numId="10" w16cid:durableId="398790141">
    <w:abstractNumId w:val="10"/>
  </w:num>
  <w:num w:numId="11" w16cid:durableId="1722242947">
    <w:abstractNumId w:val="31"/>
  </w:num>
  <w:num w:numId="12" w16cid:durableId="194121963">
    <w:abstractNumId w:val="1"/>
  </w:num>
  <w:num w:numId="13" w16cid:durableId="1615015604">
    <w:abstractNumId w:val="29"/>
  </w:num>
  <w:num w:numId="14" w16cid:durableId="2024623725">
    <w:abstractNumId w:val="19"/>
  </w:num>
  <w:num w:numId="15" w16cid:durableId="169190647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563710975">
    <w:abstractNumId w:val="9"/>
  </w:num>
  <w:num w:numId="17" w16cid:durableId="245304123">
    <w:abstractNumId w:val="32"/>
  </w:num>
  <w:num w:numId="18" w16cid:durableId="114720177">
    <w:abstractNumId w:val="37"/>
  </w:num>
  <w:num w:numId="19" w16cid:durableId="1952593248">
    <w:abstractNumId w:val="12"/>
  </w:num>
  <w:num w:numId="20" w16cid:durableId="1319383743">
    <w:abstractNumId w:val="3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515585048">
    <w:abstractNumId w:val="14"/>
  </w:num>
  <w:num w:numId="22" w16cid:durableId="624238548">
    <w:abstractNumId w:val="20"/>
  </w:num>
  <w:num w:numId="23" w16cid:durableId="1184200044">
    <w:abstractNumId w:val="21"/>
  </w:num>
  <w:num w:numId="24" w16cid:durableId="1265504422">
    <w:abstractNumId w:val="25"/>
  </w:num>
  <w:num w:numId="25" w16cid:durableId="1434276303">
    <w:abstractNumId w:val="2"/>
  </w:num>
  <w:num w:numId="26" w16cid:durableId="2012485442">
    <w:abstractNumId w:val="33"/>
  </w:num>
  <w:num w:numId="27" w16cid:durableId="1538355754">
    <w:abstractNumId w:val="22"/>
  </w:num>
  <w:num w:numId="28" w16cid:durableId="2123185560">
    <w:abstractNumId w:val="27"/>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264417379">
    <w:abstractNumId w:val="3"/>
  </w:num>
  <w:num w:numId="30" w16cid:durableId="1705592835">
    <w:abstractNumId w:val="5"/>
  </w:num>
  <w:num w:numId="31" w16cid:durableId="1370185310">
    <w:abstractNumId w:val="36"/>
  </w:num>
  <w:num w:numId="32" w16cid:durableId="94519033">
    <w:abstractNumId w:val="35"/>
  </w:num>
  <w:num w:numId="33" w16cid:durableId="732316321">
    <w:abstractNumId w:val="24"/>
  </w:num>
  <w:num w:numId="34" w16cid:durableId="1404597810">
    <w:abstractNumId w:val="4"/>
  </w:num>
  <w:num w:numId="35" w16cid:durableId="1026904385">
    <w:abstractNumId w:val="28"/>
  </w:num>
  <w:num w:numId="36" w16cid:durableId="2115709273">
    <w:abstractNumId w:val="38"/>
  </w:num>
  <w:num w:numId="37" w16cid:durableId="1841847688">
    <w:abstractNumId w:val="8"/>
  </w:num>
  <w:num w:numId="38" w16cid:durableId="425467914">
    <w:abstractNumId w:val="17"/>
  </w:num>
  <w:num w:numId="39" w16cid:durableId="1346058205">
    <w:abstractNumId w:val="26"/>
  </w:num>
  <w:num w:numId="40" w16cid:durableId="1358191684">
    <w:abstractNumId w:val="30"/>
  </w:num>
  <w:num w:numId="41" w16cid:durableId="1823810336">
    <w:abstractNumId w:val="16"/>
  </w:num>
  <w:num w:numId="42" w16cid:durableId="1871216592">
    <w:abstractNumId w:val="6"/>
  </w:num>
  <w:num w:numId="43" w16cid:durableId="1497651972">
    <w:abstractNumId w:val="1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202A"/>
    <w:rsid w:val="0000053D"/>
    <w:rsid w:val="00002517"/>
    <w:rsid w:val="0000273E"/>
    <w:rsid w:val="00002781"/>
    <w:rsid w:val="00002FD4"/>
    <w:rsid w:val="00003FFB"/>
    <w:rsid w:val="00004547"/>
    <w:rsid w:val="00004633"/>
    <w:rsid w:val="00004DBC"/>
    <w:rsid w:val="000052BE"/>
    <w:rsid w:val="00010988"/>
    <w:rsid w:val="00011028"/>
    <w:rsid w:val="00011E9A"/>
    <w:rsid w:val="00012539"/>
    <w:rsid w:val="00012E99"/>
    <w:rsid w:val="00012F62"/>
    <w:rsid w:val="00013DA5"/>
    <w:rsid w:val="00013DFC"/>
    <w:rsid w:val="0001465E"/>
    <w:rsid w:val="000149E7"/>
    <w:rsid w:val="00014FED"/>
    <w:rsid w:val="00017FAD"/>
    <w:rsid w:val="00020755"/>
    <w:rsid w:val="000229BE"/>
    <w:rsid w:val="00022F8A"/>
    <w:rsid w:val="0002393C"/>
    <w:rsid w:val="00026867"/>
    <w:rsid w:val="00026FB8"/>
    <w:rsid w:val="0003062D"/>
    <w:rsid w:val="00030AEE"/>
    <w:rsid w:val="00030E59"/>
    <w:rsid w:val="00032312"/>
    <w:rsid w:val="00032416"/>
    <w:rsid w:val="00032B8F"/>
    <w:rsid w:val="000339F2"/>
    <w:rsid w:val="00033FD3"/>
    <w:rsid w:val="00034268"/>
    <w:rsid w:val="000364E2"/>
    <w:rsid w:val="00036818"/>
    <w:rsid w:val="00036DE2"/>
    <w:rsid w:val="000403E5"/>
    <w:rsid w:val="000403F8"/>
    <w:rsid w:val="00040569"/>
    <w:rsid w:val="00041A20"/>
    <w:rsid w:val="000446F1"/>
    <w:rsid w:val="00044895"/>
    <w:rsid w:val="00045F96"/>
    <w:rsid w:val="00046DA9"/>
    <w:rsid w:val="000470B5"/>
    <w:rsid w:val="000501EC"/>
    <w:rsid w:val="000505D5"/>
    <w:rsid w:val="00050C76"/>
    <w:rsid w:val="00052513"/>
    <w:rsid w:val="00052AD4"/>
    <w:rsid w:val="00052EEA"/>
    <w:rsid w:val="00052F16"/>
    <w:rsid w:val="0005410B"/>
    <w:rsid w:val="00054B62"/>
    <w:rsid w:val="0005598E"/>
    <w:rsid w:val="00060C61"/>
    <w:rsid w:val="00061AAE"/>
    <w:rsid w:val="00062138"/>
    <w:rsid w:val="000621F8"/>
    <w:rsid w:val="00062327"/>
    <w:rsid w:val="00062C6E"/>
    <w:rsid w:val="000669FF"/>
    <w:rsid w:val="00066FDE"/>
    <w:rsid w:val="00067B00"/>
    <w:rsid w:val="000720BA"/>
    <w:rsid w:val="00072913"/>
    <w:rsid w:val="000734AB"/>
    <w:rsid w:val="000742F8"/>
    <w:rsid w:val="00074A57"/>
    <w:rsid w:val="00074DE2"/>
    <w:rsid w:val="00075202"/>
    <w:rsid w:val="0007656F"/>
    <w:rsid w:val="000771DE"/>
    <w:rsid w:val="0007774C"/>
    <w:rsid w:val="00080040"/>
    <w:rsid w:val="00082174"/>
    <w:rsid w:val="000821EB"/>
    <w:rsid w:val="00082B45"/>
    <w:rsid w:val="000832C9"/>
    <w:rsid w:val="00084618"/>
    <w:rsid w:val="00084A2A"/>
    <w:rsid w:val="00084EF0"/>
    <w:rsid w:val="00084F29"/>
    <w:rsid w:val="000850D9"/>
    <w:rsid w:val="000858C8"/>
    <w:rsid w:val="00086AC6"/>
    <w:rsid w:val="00086CDA"/>
    <w:rsid w:val="00086DDF"/>
    <w:rsid w:val="000871A4"/>
    <w:rsid w:val="00087C02"/>
    <w:rsid w:val="000907AF"/>
    <w:rsid w:val="0009263E"/>
    <w:rsid w:val="000927A6"/>
    <w:rsid w:val="00092921"/>
    <w:rsid w:val="00092A7D"/>
    <w:rsid w:val="00093646"/>
    <w:rsid w:val="000949B3"/>
    <w:rsid w:val="00094E0A"/>
    <w:rsid w:val="00094E21"/>
    <w:rsid w:val="00095CEF"/>
    <w:rsid w:val="0009650B"/>
    <w:rsid w:val="00096898"/>
    <w:rsid w:val="000971B3"/>
    <w:rsid w:val="00097C6E"/>
    <w:rsid w:val="00097C96"/>
    <w:rsid w:val="000A04C7"/>
    <w:rsid w:val="000A195C"/>
    <w:rsid w:val="000A2C42"/>
    <w:rsid w:val="000A34D4"/>
    <w:rsid w:val="000A3C0F"/>
    <w:rsid w:val="000A4D00"/>
    <w:rsid w:val="000A4D42"/>
    <w:rsid w:val="000A5003"/>
    <w:rsid w:val="000A559E"/>
    <w:rsid w:val="000A55B5"/>
    <w:rsid w:val="000A5D44"/>
    <w:rsid w:val="000A6F4B"/>
    <w:rsid w:val="000A728D"/>
    <w:rsid w:val="000A7917"/>
    <w:rsid w:val="000A7982"/>
    <w:rsid w:val="000A7CB2"/>
    <w:rsid w:val="000B05A7"/>
    <w:rsid w:val="000B0DAD"/>
    <w:rsid w:val="000B195B"/>
    <w:rsid w:val="000B2292"/>
    <w:rsid w:val="000B2F79"/>
    <w:rsid w:val="000B314F"/>
    <w:rsid w:val="000B492E"/>
    <w:rsid w:val="000B5665"/>
    <w:rsid w:val="000B6AF8"/>
    <w:rsid w:val="000B7C52"/>
    <w:rsid w:val="000C0949"/>
    <w:rsid w:val="000C1019"/>
    <w:rsid w:val="000C2172"/>
    <w:rsid w:val="000C2449"/>
    <w:rsid w:val="000C2933"/>
    <w:rsid w:val="000C3471"/>
    <w:rsid w:val="000C365F"/>
    <w:rsid w:val="000C4F01"/>
    <w:rsid w:val="000C50E0"/>
    <w:rsid w:val="000C5245"/>
    <w:rsid w:val="000C546C"/>
    <w:rsid w:val="000C5930"/>
    <w:rsid w:val="000C6C53"/>
    <w:rsid w:val="000C7597"/>
    <w:rsid w:val="000D26FB"/>
    <w:rsid w:val="000D27AF"/>
    <w:rsid w:val="000D38F5"/>
    <w:rsid w:val="000D4D6D"/>
    <w:rsid w:val="000D51C9"/>
    <w:rsid w:val="000D65D4"/>
    <w:rsid w:val="000D7B3A"/>
    <w:rsid w:val="000E007B"/>
    <w:rsid w:val="000E0157"/>
    <w:rsid w:val="000E04A9"/>
    <w:rsid w:val="000E06C7"/>
    <w:rsid w:val="000E138B"/>
    <w:rsid w:val="000E1D3E"/>
    <w:rsid w:val="000E23A9"/>
    <w:rsid w:val="000E2465"/>
    <w:rsid w:val="000E2730"/>
    <w:rsid w:val="000E33CD"/>
    <w:rsid w:val="000E3DAF"/>
    <w:rsid w:val="000E3FB5"/>
    <w:rsid w:val="000E42D4"/>
    <w:rsid w:val="000E447A"/>
    <w:rsid w:val="000E6195"/>
    <w:rsid w:val="000E72D8"/>
    <w:rsid w:val="000F057D"/>
    <w:rsid w:val="000F0585"/>
    <w:rsid w:val="000F2182"/>
    <w:rsid w:val="000F3194"/>
    <w:rsid w:val="000F3BC4"/>
    <w:rsid w:val="000F76C8"/>
    <w:rsid w:val="001008BD"/>
    <w:rsid w:val="00100F1A"/>
    <w:rsid w:val="00101285"/>
    <w:rsid w:val="0010328D"/>
    <w:rsid w:val="00103E94"/>
    <w:rsid w:val="00104AA8"/>
    <w:rsid w:val="00105406"/>
    <w:rsid w:val="00107B1F"/>
    <w:rsid w:val="00107DDE"/>
    <w:rsid w:val="00107EB9"/>
    <w:rsid w:val="00110392"/>
    <w:rsid w:val="001105D3"/>
    <w:rsid w:val="0011075E"/>
    <w:rsid w:val="001152C2"/>
    <w:rsid w:val="00115AE3"/>
    <w:rsid w:val="00115BC6"/>
    <w:rsid w:val="00115F7E"/>
    <w:rsid w:val="00116AA6"/>
    <w:rsid w:val="00120B5E"/>
    <w:rsid w:val="0012324F"/>
    <w:rsid w:val="001245AE"/>
    <w:rsid w:val="0012475C"/>
    <w:rsid w:val="00124D44"/>
    <w:rsid w:val="001250C4"/>
    <w:rsid w:val="001254FD"/>
    <w:rsid w:val="001255A8"/>
    <w:rsid w:val="00125685"/>
    <w:rsid w:val="0012631A"/>
    <w:rsid w:val="001269C6"/>
    <w:rsid w:val="00132189"/>
    <w:rsid w:val="00133335"/>
    <w:rsid w:val="00133851"/>
    <w:rsid w:val="00133CF3"/>
    <w:rsid w:val="00133E82"/>
    <w:rsid w:val="0013415A"/>
    <w:rsid w:val="00134483"/>
    <w:rsid w:val="001356C4"/>
    <w:rsid w:val="001359F2"/>
    <w:rsid w:val="00135C74"/>
    <w:rsid w:val="00137049"/>
    <w:rsid w:val="00137058"/>
    <w:rsid w:val="001375B9"/>
    <w:rsid w:val="0014020C"/>
    <w:rsid w:val="00140430"/>
    <w:rsid w:val="00140D16"/>
    <w:rsid w:val="0014145E"/>
    <w:rsid w:val="0014217F"/>
    <w:rsid w:val="001424DF"/>
    <w:rsid w:val="00144406"/>
    <w:rsid w:val="0014488E"/>
    <w:rsid w:val="001455DC"/>
    <w:rsid w:val="00145681"/>
    <w:rsid w:val="0014629E"/>
    <w:rsid w:val="00150965"/>
    <w:rsid w:val="00150AED"/>
    <w:rsid w:val="00151680"/>
    <w:rsid w:val="001517CB"/>
    <w:rsid w:val="00151996"/>
    <w:rsid w:val="00151DFD"/>
    <w:rsid w:val="00152E08"/>
    <w:rsid w:val="001533C9"/>
    <w:rsid w:val="001545B9"/>
    <w:rsid w:val="00154D1C"/>
    <w:rsid w:val="00154E82"/>
    <w:rsid w:val="001551AA"/>
    <w:rsid w:val="001553CB"/>
    <w:rsid w:val="001568D4"/>
    <w:rsid w:val="00156AC0"/>
    <w:rsid w:val="0016055F"/>
    <w:rsid w:val="00160896"/>
    <w:rsid w:val="00161A1C"/>
    <w:rsid w:val="00162335"/>
    <w:rsid w:val="00162FDE"/>
    <w:rsid w:val="00164278"/>
    <w:rsid w:val="001642AC"/>
    <w:rsid w:val="001646AF"/>
    <w:rsid w:val="001648C3"/>
    <w:rsid w:val="00165A2D"/>
    <w:rsid w:val="0016648C"/>
    <w:rsid w:val="001664C1"/>
    <w:rsid w:val="0016674B"/>
    <w:rsid w:val="00167A4D"/>
    <w:rsid w:val="0017025A"/>
    <w:rsid w:val="0017040A"/>
    <w:rsid w:val="00172326"/>
    <w:rsid w:val="0017236C"/>
    <w:rsid w:val="001725B1"/>
    <w:rsid w:val="00173123"/>
    <w:rsid w:val="00174114"/>
    <w:rsid w:val="00175617"/>
    <w:rsid w:val="001756F6"/>
    <w:rsid w:val="00175783"/>
    <w:rsid w:val="00175964"/>
    <w:rsid w:val="00175A67"/>
    <w:rsid w:val="00177BC6"/>
    <w:rsid w:val="00180B7C"/>
    <w:rsid w:val="00180FBA"/>
    <w:rsid w:val="0018249F"/>
    <w:rsid w:val="00182D44"/>
    <w:rsid w:val="00183513"/>
    <w:rsid w:val="00183640"/>
    <w:rsid w:val="00183AAE"/>
    <w:rsid w:val="001841EE"/>
    <w:rsid w:val="00185393"/>
    <w:rsid w:val="0018546A"/>
    <w:rsid w:val="001854A4"/>
    <w:rsid w:val="001856E7"/>
    <w:rsid w:val="00185CF2"/>
    <w:rsid w:val="00187801"/>
    <w:rsid w:val="00187FAA"/>
    <w:rsid w:val="001914F0"/>
    <w:rsid w:val="00193825"/>
    <w:rsid w:val="001945A5"/>
    <w:rsid w:val="001951FC"/>
    <w:rsid w:val="00195AA3"/>
    <w:rsid w:val="00196305"/>
    <w:rsid w:val="00197240"/>
    <w:rsid w:val="001A0343"/>
    <w:rsid w:val="001A0FFF"/>
    <w:rsid w:val="001A339B"/>
    <w:rsid w:val="001A47DD"/>
    <w:rsid w:val="001A487D"/>
    <w:rsid w:val="001A6098"/>
    <w:rsid w:val="001A6F6B"/>
    <w:rsid w:val="001A76CF"/>
    <w:rsid w:val="001B15DE"/>
    <w:rsid w:val="001B1714"/>
    <w:rsid w:val="001B19F3"/>
    <w:rsid w:val="001B2D6D"/>
    <w:rsid w:val="001B3581"/>
    <w:rsid w:val="001B5596"/>
    <w:rsid w:val="001C0493"/>
    <w:rsid w:val="001C0534"/>
    <w:rsid w:val="001C2C05"/>
    <w:rsid w:val="001C37D2"/>
    <w:rsid w:val="001C454D"/>
    <w:rsid w:val="001C5A6B"/>
    <w:rsid w:val="001C6190"/>
    <w:rsid w:val="001C78A2"/>
    <w:rsid w:val="001D0BFA"/>
    <w:rsid w:val="001D0E56"/>
    <w:rsid w:val="001D4AC5"/>
    <w:rsid w:val="001D51B7"/>
    <w:rsid w:val="001E03B1"/>
    <w:rsid w:val="001E04A1"/>
    <w:rsid w:val="001E0B29"/>
    <w:rsid w:val="001E2889"/>
    <w:rsid w:val="001E43A9"/>
    <w:rsid w:val="001E4E8E"/>
    <w:rsid w:val="001E5A45"/>
    <w:rsid w:val="001E6488"/>
    <w:rsid w:val="001E65A7"/>
    <w:rsid w:val="001E6D26"/>
    <w:rsid w:val="001E753B"/>
    <w:rsid w:val="001F1DB6"/>
    <w:rsid w:val="001F1E80"/>
    <w:rsid w:val="001F4106"/>
    <w:rsid w:val="001F4DEF"/>
    <w:rsid w:val="001F4FD4"/>
    <w:rsid w:val="001F59F4"/>
    <w:rsid w:val="001F6768"/>
    <w:rsid w:val="001F74ED"/>
    <w:rsid w:val="00200B53"/>
    <w:rsid w:val="00202588"/>
    <w:rsid w:val="00202820"/>
    <w:rsid w:val="002034C6"/>
    <w:rsid w:val="00204893"/>
    <w:rsid w:val="002064B2"/>
    <w:rsid w:val="00206581"/>
    <w:rsid w:val="00206B28"/>
    <w:rsid w:val="00206D52"/>
    <w:rsid w:val="00207546"/>
    <w:rsid w:val="002104B1"/>
    <w:rsid w:val="00211C7E"/>
    <w:rsid w:val="00212948"/>
    <w:rsid w:val="00212CEB"/>
    <w:rsid w:val="00213DC7"/>
    <w:rsid w:val="00214D3E"/>
    <w:rsid w:val="00215518"/>
    <w:rsid w:val="00215B46"/>
    <w:rsid w:val="0021658D"/>
    <w:rsid w:val="00216C49"/>
    <w:rsid w:val="00217CC9"/>
    <w:rsid w:val="002202C0"/>
    <w:rsid w:val="00220806"/>
    <w:rsid w:val="00221BD3"/>
    <w:rsid w:val="00221F25"/>
    <w:rsid w:val="0022302A"/>
    <w:rsid w:val="00223423"/>
    <w:rsid w:val="002253CD"/>
    <w:rsid w:val="0022603A"/>
    <w:rsid w:val="00226B43"/>
    <w:rsid w:val="002276A5"/>
    <w:rsid w:val="00227D30"/>
    <w:rsid w:val="00227F45"/>
    <w:rsid w:val="002305FA"/>
    <w:rsid w:val="00230CD8"/>
    <w:rsid w:val="0023130E"/>
    <w:rsid w:val="002326F4"/>
    <w:rsid w:val="00232BD4"/>
    <w:rsid w:val="002333CF"/>
    <w:rsid w:val="00233B37"/>
    <w:rsid w:val="00234261"/>
    <w:rsid w:val="002342C5"/>
    <w:rsid w:val="00234726"/>
    <w:rsid w:val="002350BB"/>
    <w:rsid w:val="00235938"/>
    <w:rsid w:val="00235FBE"/>
    <w:rsid w:val="0023621D"/>
    <w:rsid w:val="002373B3"/>
    <w:rsid w:val="00243A26"/>
    <w:rsid w:val="00244464"/>
    <w:rsid w:val="00244C83"/>
    <w:rsid w:val="0024542B"/>
    <w:rsid w:val="00245459"/>
    <w:rsid w:val="002500FD"/>
    <w:rsid w:val="00250B97"/>
    <w:rsid w:val="00250CE9"/>
    <w:rsid w:val="00251F77"/>
    <w:rsid w:val="00254BD7"/>
    <w:rsid w:val="00254DD2"/>
    <w:rsid w:val="00254DEB"/>
    <w:rsid w:val="0025567D"/>
    <w:rsid w:val="002560F6"/>
    <w:rsid w:val="00261041"/>
    <w:rsid w:val="00262A8E"/>
    <w:rsid w:val="00262BF0"/>
    <w:rsid w:val="00263486"/>
    <w:rsid w:val="002658C8"/>
    <w:rsid w:val="0026629F"/>
    <w:rsid w:val="00271BDD"/>
    <w:rsid w:val="00273455"/>
    <w:rsid w:val="00274F26"/>
    <w:rsid w:val="002750A9"/>
    <w:rsid w:val="00276080"/>
    <w:rsid w:val="002779B6"/>
    <w:rsid w:val="00277B2E"/>
    <w:rsid w:val="002809D1"/>
    <w:rsid w:val="00281259"/>
    <w:rsid w:val="0028341B"/>
    <w:rsid w:val="002837EE"/>
    <w:rsid w:val="00284A3E"/>
    <w:rsid w:val="00286113"/>
    <w:rsid w:val="00286F2F"/>
    <w:rsid w:val="00287336"/>
    <w:rsid w:val="00287AF3"/>
    <w:rsid w:val="00287BD3"/>
    <w:rsid w:val="00290DF7"/>
    <w:rsid w:val="002911E0"/>
    <w:rsid w:val="00291796"/>
    <w:rsid w:val="00292DC8"/>
    <w:rsid w:val="00294FEB"/>
    <w:rsid w:val="00295452"/>
    <w:rsid w:val="00295DFC"/>
    <w:rsid w:val="00296665"/>
    <w:rsid w:val="00296A6D"/>
    <w:rsid w:val="002972A5"/>
    <w:rsid w:val="002A0D1F"/>
    <w:rsid w:val="002A1574"/>
    <w:rsid w:val="002A263B"/>
    <w:rsid w:val="002A4439"/>
    <w:rsid w:val="002A47D1"/>
    <w:rsid w:val="002A52D4"/>
    <w:rsid w:val="002A5C05"/>
    <w:rsid w:val="002A6DD7"/>
    <w:rsid w:val="002A75EB"/>
    <w:rsid w:val="002B0300"/>
    <w:rsid w:val="002B0CA6"/>
    <w:rsid w:val="002B3019"/>
    <w:rsid w:val="002B323E"/>
    <w:rsid w:val="002B4B03"/>
    <w:rsid w:val="002B5116"/>
    <w:rsid w:val="002B56A3"/>
    <w:rsid w:val="002B5F23"/>
    <w:rsid w:val="002B6210"/>
    <w:rsid w:val="002B6A38"/>
    <w:rsid w:val="002B6C94"/>
    <w:rsid w:val="002B6E7E"/>
    <w:rsid w:val="002C1E5A"/>
    <w:rsid w:val="002C2567"/>
    <w:rsid w:val="002C320C"/>
    <w:rsid w:val="002C4860"/>
    <w:rsid w:val="002C538B"/>
    <w:rsid w:val="002D14B5"/>
    <w:rsid w:val="002D2770"/>
    <w:rsid w:val="002D2FEE"/>
    <w:rsid w:val="002D3852"/>
    <w:rsid w:val="002D39EC"/>
    <w:rsid w:val="002D4B98"/>
    <w:rsid w:val="002D643F"/>
    <w:rsid w:val="002D6C7F"/>
    <w:rsid w:val="002D7811"/>
    <w:rsid w:val="002E0007"/>
    <w:rsid w:val="002E0F86"/>
    <w:rsid w:val="002E1395"/>
    <w:rsid w:val="002E216D"/>
    <w:rsid w:val="002E3BF0"/>
    <w:rsid w:val="002E492E"/>
    <w:rsid w:val="002E4E82"/>
    <w:rsid w:val="002E504D"/>
    <w:rsid w:val="002E5203"/>
    <w:rsid w:val="002E5BFD"/>
    <w:rsid w:val="002E72E5"/>
    <w:rsid w:val="002F1672"/>
    <w:rsid w:val="002F333D"/>
    <w:rsid w:val="002F56B2"/>
    <w:rsid w:val="002F7041"/>
    <w:rsid w:val="002F70AF"/>
    <w:rsid w:val="002F73F5"/>
    <w:rsid w:val="002F7D7D"/>
    <w:rsid w:val="00301BDB"/>
    <w:rsid w:val="00301D25"/>
    <w:rsid w:val="003024E2"/>
    <w:rsid w:val="00302C57"/>
    <w:rsid w:val="003037A6"/>
    <w:rsid w:val="0030456C"/>
    <w:rsid w:val="0030475A"/>
    <w:rsid w:val="003055F8"/>
    <w:rsid w:val="00305AAC"/>
    <w:rsid w:val="003065A8"/>
    <w:rsid w:val="00307733"/>
    <w:rsid w:val="003102A4"/>
    <w:rsid w:val="0031098A"/>
    <w:rsid w:val="00310FDB"/>
    <w:rsid w:val="00311303"/>
    <w:rsid w:val="00311DFD"/>
    <w:rsid w:val="00312D17"/>
    <w:rsid w:val="003130E4"/>
    <w:rsid w:val="00313C8F"/>
    <w:rsid w:val="00314F49"/>
    <w:rsid w:val="00315415"/>
    <w:rsid w:val="003159D1"/>
    <w:rsid w:val="00315BCD"/>
    <w:rsid w:val="00317446"/>
    <w:rsid w:val="00320FEC"/>
    <w:rsid w:val="00321729"/>
    <w:rsid w:val="00322219"/>
    <w:rsid w:val="0032367D"/>
    <w:rsid w:val="00324785"/>
    <w:rsid w:val="003252D5"/>
    <w:rsid w:val="00325373"/>
    <w:rsid w:val="00326157"/>
    <w:rsid w:val="003263F1"/>
    <w:rsid w:val="00327AD0"/>
    <w:rsid w:val="00327D68"/>
    <w:rsid w:val="0033116E"/>
    <w:rsid w:val="003311BB"/>
    <w:rsid w:val="003329F1"/>
    <w:rsid w:val="00333028"/>
    <w:rsid w:val="00333A15"/>
    <w:rsid w:val="00333CCE"/>
    <w:rsid w:val="00337128"/>
    <w:rsid w:val="0033737A"/>
    <w:rsid w:val="003402EB"/>
    <w:rsid w:val="00340483"/>
    <w:rsid w:val="003408F1"/>
    <w:rsid w:val="003411BB"/>
    <w:rsid w:val="003413ED"/>
    <w:rsid w:val="00341B98"/>
    <w:rsid w:val="0034388E"/>
    <w:rsid w:val="00344CD0"/>
    <w:rsid w:val="00345F47"/>
    <w:rsid w:val="00346B78"/>
    <w:rsid w:val="00346BBE"/>
    <w:rsid w:val="00346DD2"/>
    <w:rsid w:val="00347D79"/>
    <w:rsid w:val="00347EAE"/>
    <w:rsid w:val="00352452"/>
    <w:rsid w:val="003528E2"/>
    <w:rsid w:val="00352FF4"/>
    <w:rsid w:val="0035320A"/>
    <w:rsid w:val="00353667"/>
    <w:rsid w:val="0035370A"/>
    <w:rsid w:val="00353F0D"/>
    <w:rsid w:val="003547CC"/>
    <w:rsid w:val="003560D9"/>
    <w:rsid w:val="00356B98"/>
    <w:rsid w:val="00363AC7"/>
    <w:rsid w:val="0036579F"/>
    <w:rsid w:val="00365C5F"/>
    <w:rsid w:val="00366426"/>
    <w:rsid w:val="00366623"/>
    <w:rsid w:val="00366942"/>
    <w:rsid w:val="00366E15"/>
    <w:rsid w:val="00367A8C"/>
    <w:rsid w:val="00372FEC"/>
    <w:rsid w:val="0037318B"/>
    <w:rsid w:val="00373A3C"/>
    <w:rsid w:val="00373CDD"/>
    <w:rsid w:val="00374514"/>
    <w:rsid w:val="00374731"/>
    <w:rsid w:val="00374831"/>
    <w:rsid w:val="00375369"/>
    <w:rsid w:val="003754C7"/>
    <w:rsid w:val="00375DCC"/>
    <w:rsid w:val="00377EDD"/>
    <w:rsid w:val="0038366D"/>
    <w:rsid w:val="00383F92"/>
    <w:rsid w:val="00385388"/>
    <w:rsid w:val="00386111"/>
    <w:rsid w:val="00386292"/>
    <w:rsid w:val="00386B89"/>
    <w:rsid w:val="00386CFC"/>
    <w:rsid w:val="0038714A"/>
    <w:rsid w:val="00387225"/>
    <w:rsid w:val="00387F4C"/>
    <w:rsid w:val="0039313E"/>
    <w:rsid w:val="00393F29"/>
    <w:rsid w:val="003946FA"/>
    <w:rsid w:val="00394E95"/>
    <w:rsid w:val="00394F97"/>
    <w:rsid w:val="0039602C"/>
    <w:rsid w:val="003977D6"/>
    <w:rsid w:val="003A19B4"/>
    <w:rsid w:val="003A1A02"/>
    <w:rsid w:val="003A1F31"/>
    <w:rsid w:val="003A302E"/>
    <w:rsid w:val="003A56A5"/>
    <w:rsid w:val="003A5B6A"/>
    <w:rsid w:val="003B00F8"/>
    <w:rsid w:val="003B1628"/>
    <w:rsid w:val="003B59B6"/>
    <w:rsid w:val="003B63B2"/>
    <w:rsid w:val="003B6CFD"/>
    <w:rsid w:val="003B6D42"/>
    <w:rsid w:val="003B6E71"/>
    <w:rsid w:val="003B753C"/>
    <w:rsid w:val="003B798F"/>
    <w:rsid w:val="003C0525"/>
    <w:rsid w:val="003C1024"/>
    <w:rsid w:val="003C16A2"/>
    <w:rsid w:val="003C1869"/>
    <w:rsid w:val="003C22EA"/>
    <w:rsid w:val="003C23DB"/>
    <w:rsid w:val="003C2A4E"/>
    <w:rsid w:val="003C3F7C"/>
    <w:rsid w:val="003C4B01"/>
    <w:rsid w:val="003C4CB1"/>
    <w:rsid w:val="003C4D6C"/>
    <w:rsid w:val="003C64DB"/>
    <w:rsid w:val="003D0624"/>
    <w:rsid w:val="003D2386"/>
    <w:rsid w:val="003D2950"/>
    <w:rsid w:val="003D34A4"/>
    <w:rsid w:val="003D61D1"/>
    <w:rsid w:val="003D70A7"/>
    <w:rsid w:val="003E0B9C"/>
    <w:rsid w:val="003E1BE2"/>
    <w:rsid w:val="003E26B9"/>
    <w:rsid w:val="003E501D"/>
    <w:rsid w:val="003E5396"/>
    <w:rsid w:val="003E5F66"/>
    <w:rsid w:val="003E60A0"/>
    <w:rsid w:val="003E617A"/>
    <w:rsid w:val="003E6BDD"/>
    <w:rsid w:val="003F0CD0"/>
    <w:rsid w:val="003F0D66"/>
    <w:rsid w:val="003F0DBC"/>
    <w:rsid w:val="003F0DC2"/>
    <w:rsid w:val="003F112D"/>
    <w:rsid w:val="003F1304"/>
    <w:rsid w:val="003F190D"/>
    <w:rsid w:val="003F1F90"/>
    <w:rsid w:val="003F2954"/>
    <w:rsid w:val="003F2DC1"/>
    <w:rsid w:val="003F3A57"/>
    <w:rsid w:val="003F3D00"/>
    <w:rsid w:val="003F45BE"/>
    <w:rsid w:val="003F4C50"/>
    <w:rsid w:val="003F5F11"/>
    <w:rsid w:val="003F6806"/>
    <w:rsid w:val="003F7A5D"/>
    <w:rsid w:val="00400331"/>
    <w:rsid w:val="004016AD"/>
    <w:rsid w:val="00401A3C"/>
    <w:rsid w:val="004026B0"/>
    <w:rsid w:val="00402934"/>
    <w:rsid w:val="00403AE8"/>
    <w:rsid w:val="00404AF7"/>
    <w:rsid w:val="00405A3C"/>
    <w:rsid w:val="00405AED"/>
    <w:rsid w:val="00405CA6"/>
    <w:rsid w:val="00406A3E"/>
    <w:rsid w:val="0040741C"/>
    <w:rsid w:val="00411FC8"/>
    <w:rsid w:val="00412001"/>
    <w:rsid w:val="00412178"/>
    <w:rsid w:val="00412821"/>
    <w:rsid w:val="00413F41"/>
    <w:rsid w:val="004145A0"/>
    <w:rsid w:val="00415E2B"/>
    <w:rsid w:val="0041674D"/>
    <w:rsid w:val="0041717D"/>
    <w:rsid w:val="00417681"/>
    <w:rsid w:val="004178EE"/>
    <w:rsid w:val="00420DA0"/>
    <w:rsid w:val="00424203"/>
    <w:rsid w:val="004255F0"/>
    <w:rsid w:val="00425F64"/>
    <w:rsid w:val="004264BD"/>
    <w:rsid w:val="0042650E"/>
    <w:rsid w:val="00427C4C"/>
    <w:rsid w:val="00430C7C"/>
    <w:rsid w:val="004314F6"/>
    <w:rsid w:val="00431E29"/>
    <w:rsid w:val="00431EAC"/>
    <w:rsid w:val="00433CA2"/>
    <w:rsid w:val="004342FC"/>
    <w:rsid w:val="00434C44"/>
    <w:rsid w:val="00434D81"/>
    <w:rsid w:val="004366D5"/>
    <w:rsid w:val="00437998"/>
    <w:rsid w:val="00437AF2"/>
    <w:rsid w:val="00442FD1"/>
    <w:rsid w:val="00445BA7"/>
    <w:rsid w:val="00445BBA"/>
    <w:rsid w:val="004469C9"/>
    <w:rsid w:val="00446B51"/>
    <w:rsid w:val="0044704A"/>
    <w:rsid w:val="0044787D"/>
    <w:rsid w:val="00450B30"/>
    <w:rsid w:val="00450E84"/>
    <w:rsid w:val="004513ED"/>
    <w:rsid w:val="004521E4"/>
    <w:rsid w:val="004527E4"/>
    <w:rsid w:val="00453A56"/>
    <w:rsid w:val="00453C30"/>
    <w:rsid w:val="00454693"/>
    <w:rsid w:val="00454E2C"/>
    <w:rsid w:val="0045510A"/>
    <w:rsid w:val="00455282"/>
    <w:rsid w:val="00460C4E"/>
    <w:rsid w:val="00463961"/>
    <w:rsid w:val="0046442C"/>
    <w:rsid w:val="004647D8"/>
    <w:rsid w:val="00464B83"/>
    <w:rsid w:val="00466A80"/>
    <w:rsid w:val="00467394"/>
    <w:rsid w:val="00467DB4"/>
    <w:rsid w:val="00467EAC"/>
    <w:rsid w:val="00470820"/>
    <w:rsid w:val="004715E4"/>
    <w:rsid w:val="00472028"/>
    <w:rsid w:val="00474C78"/>
    <w:rsid w:val="004756B8"/>
    <w:rsid w:val="00477333"/>
    <w:rsid w:val="00481620"/>
    <w:rsid w:val="00482DC9"/>
    <w:rsid w:val="0048376F"/>
    <w:rsid w:val="00483875"/>
    <w:rsid w:val="004842D0"/>
    <w:rsid w:val="00484F4B"/>
    <w:rsid w:val="004852B9"/>
    <w:rsid w:val="004857C0"/>
    <w:rsid w:val="00486C00"/>
    <w:rsid w:val="00487633"/>
    <w:rsid w:val="00487EB9"/>
    <w:rsid w:val="00490991"/>
    <w:rsid w:val="00490A0C"/>
    <w:rsid w:val="004910AE"/>
    <w:rsid w:val="00493EEA"/>
    <w:rsid w:val="0049570A"/>
    <w:rsid w:val="004A1670"/>
    <w:rsid w:val="004A24FC"/>
    <w:rsid w:val="004A2D80"/>
    <w:rsid w:val="004A32CB"/>
    <w:rsid w:val="004A51EF"/>
    <w:rsid w:val="004A56CB"/>
    <w:rsid w:val="004A5F48"/>
    <w:rsid w:val="004A6C88"/>
    <w:rsid w:val="004B00DD"/>
    <w:rsid w:val="004B04E1"/>
    <w:rsid w:val="004B0EBF"/>
    <w:rsid w:val="004B0F39"/>
    <w:rsid w:val="004B2104"/>
    <w:rsid w:val="004B223B"/>
    <w:rsid w:val="004B2F45"/>
    <w:rsid w:val="004B2FB1"/>
    <w:rsid w:val="004B3D12"/>
    <w:rsid w:val="004B3F61"/>
    <w:rsid w:val="004B432E"/>
    <w:rsid w:val="004B4CDC"/>
    <w:rsid w:val="004B56E8"/>
    <w:rsid w:val="004B6358"/>
    <w:rsid w:val="004B6491"/>
    <w:rsid w:val="004B6FFC"/>
    <w:rsid w:val="004B7A2E"/>
    <w:rsid w:val="004C143C"/>
    <w:rsid w:val="004C16CB"/>
    <w:rsid w:val="004C1CA0"/>
    <w:rsid w:val="004C1EBB"/>
    <w:rsid w:val="004C2B67"/>
    <w:rsid w:val="004C42FC"/>
    <w:rsid w:val="004C5029"/>
    <w:rsid w:val="004C600B"/>
    <w:rsid w:val="004C629A"/>
    <w:rsid w:val="004C7513"/>
    <w:rsid w:val="004D0D76"/>
    <w:rsid w:val="004D223B"/>
    <w:rsid w:val="004D2585"/>
    <w:rsid w:val="004D26DC"/>
    <w:rsid w:val="004D32B0"/>
    <w:rsid w:val="004D338B"/>
    <w:rsid w:val="004D3873"/>
    <w:rsid w:val="004D566A"/>
    <w:rsid w:val="004D6E1B"/>
    <w:rsid w:val="004D7AF3"/>
    <w:rsid w:val="004E015D"/>
    <w:rsid w:val="004E1525"/>
    <w:rsid w:val="004E1945"/>
    <w:rsid w:val="004E3C20"/>
    <w:rsid w:val="004E4921"/>
    <w:rsid w:val="004E5543"/>
    <w:rsid w:val="004E571A"/>
    <w:rsid w:val="004E6230"/>
    <w:rsid w:val="004E783F"/>
    <w:rsid w:val="004E7915"/>
    <w:rsid w:val="004E7B46"/>
    <w:rsid w:val="004E7B90"/>
    <w:rsid w:val="004F04E7"/>
    <w:rsid w:val="004F1150"/>
    <w:rsid w:val="004F122C"/>
    <w:rsid w:val="004F1904"/>
    <w:rsid w:val="004F2383"/>
    <w:rsid w:val="004F2B9F"/>
    <w:rsid w:val="004F2DF6"/>
    <w:rsid w:val="004F305C"/>
    <w:rsid w:val="004F6937"/>
    <w:rsid w:val="004F6C84"/>
    <w:rsid w:val="004F6F96"/>
    <w:rsid w:val="004F7C2B"/>
    <w:rsid w:val="004F7D20"/>
    <w:rsid w:val="00500AE6"/>
    <w:rsid w:val="00500DC4"/>
    <w:rsid w:val="00500FB0"/>
    <w:rsid w:val="0050101D"/>
    <w:rsid w:val="00501456"/>
    <w:rsid w:val="00501A2A"/>
    <w:rsid w:val="00501C94"/>
    <w:rsid w:val="00502931"/>
    <w:rsid w:val="00502B2E"/>
    <w:rsid w:val="005032E8"/>
    <w:rsid w:val="005037EB"/>
    <w:rsid w:val="0050667C"/>
    <w:rsid w:val="00506716"/>
    <w:rsid w:val="00507204"/>
    <w:rsid w:val="00507605"/>
    <w:rsid w:val="0051044C"/>
    <w:rsid w:val="0051156C"/>
    <w:rsid w:val="00512A1A"/>
    <w:rsid w:val="00513355"/>
    <w:rsid w:val="005135AD"/>
    <w:rsid w:val="00514173"/>
    <w:rsid w:val="005162E5"/>
    <w:rsid w:val="0051695C"/>
    <w:rsid w:val="00516BB7"/>
    <w:rsid w:val="00516BC3"/>
    <w:rsid w:val="005170B4"/>
    <w:rsid w:val="00520C14"/>
    <w:rsid w:val="00521048"/>
    <w:rsid w:val="005216A6"/>
    <w:rsid w:val="00521ECC"/>
    <w:rsid w:val="00522268"/>
    <w:rsid w:val="005231B0"/>
    <w:rsid w:val="00523A2B"/>
    <w:rsid w:val="00526462"/>
    <w:rsid w:val="0052674A"/>
    <w:rsid w:val="00526EA4"/>
    <w:rsid w:val="00527035"/>
    <w:rsid w:val="0052789D"/>
    <w:rsid w:val="00530005"/>
    <w:rsid w:val="00530BA8"/>
    <w:rsid w:val="005314AD"/>
    <w:rsid w:val="00531BAA"/>
    <w:rsid w:val="00532D84"/>
    <w:rsid w:val="005334F1"/>
    <w:rsid w:val="0053464D"/>
    <w:rsid w:val="00535300"/>
    <w:rsid w:val="00535F5A"/>
    <w:rsid w:val="00536C77"/>
    <w:rsid w:val="00536FD3"/>
    <w:rsid w:val="0054271C"/>
    <w:rsid w:val="005429C1"/>
    <w:rsid w:val="00543D82"/>
    <w:rsid w:val="005471F5"/>
    <w:rsid w:val="0054799E"/>
    <w:rsid w:val="00547C25"/>
    <w:rsid w:val="00552899"/>
    <w:rsid w:val="00553CF0"/>
    <w:rsid w:val="00554BA9"/>
    <w:rsid w:val="0055507A"/>
    <w:rsid w:val="005556A8"/>
    <w:rsid w:val="00555F5E"/>
    <w:rsid w:val="005566C2"/>
    <w:rsid w:val="00557C3C"/>
    <w:rsid w:val="00557CAF"/>
    <w:rsid w:val="00560052"/>
    <w:rsid w:val="00560AC6"/>
    <w:rsid w:val="00560B50"/>
    <w:rsid w:val="0056155D"/>
    <w:rsid w:val="00561664"/>
    <w:rsid w:val="00562625"/>
    <w:rsid w:val="00562F4C"/>
    <w:rsid w:val="00564635"/>
    <w:rsid w:val="0056485A"/>
    <w:rsid w:val="00564C34"/>
    <w:rsid w:val="005661B6"/>
    <w:rsid w:val="00566337"/>
    <w:rsid w:val="00566559"/>
    <w:rsid w:val="00566D0B"/>
    <w:rsid w:val="00570528"/>
    <w:rsid w:val="00570973"/>
    <w:rsid w:val="0057334C"/>
    <w:rsid w:val="0057342B"/>
    <w:rsid w:val="00573FD8"/>
    <w:rsid w:val="005752ED"/>
    <w:rsid w:val="00575B44"/>
    <w:rsid w:val="00576D5B"/>
    <w:rsid w:val="0057781F"/>
    <w:rsid w:val="005822CC"/>
    <w:rsid w:val="00582860"/>
    <w:rsid w:val="00582DAD"/>
    <w:rsid w:val="005833C7"/>
    <w:rsid w:val="0058352E"/>
    <w:rsid w:val="005845E0"/>
    <w:rsid w:val="00586D70"/>
    <w:rsid w:val="00587536"/>
    <w:rsid w:val="00587B6B"/>
    <w:rsid w:val="005903AE"/>
    <w:rsid w:val="005914E3"/>
    <w:rsid w:val="00591F34"/>
    <w:rsid w:val="0059211D"/>
    <w:rsid w:val="005925B8"/>
    <w:rsid w:val="00592BF1"/>
    <w:rsid w:val="005935BD"/>
    <w:rsid w:val="0059523A"/>
    <w:rsid w:val="00595846"/>
    <w:rsid w:val="00596752"/>
    <w:rsid w:val="005A085D"/>
    <w:rsid w:val="005A1678"/>
    <w:rsid w:val="005A19DF"/>
    <w:rsid w:val="005A2A05"/>
    <w:rsid w:val="005A36A7"/>
    <w:rsid w:val="005A446E"/>
    <w:rsid w:val="005A45AE"/>
    <w:rsid w:val="005A4DE6"/>
    <w:rsid w:val="005A5345"/>
    <w:rsid w:val="005A54D7"/>
    <w:rsid w:val="005A575B"/>
    <w:rsid w:val="005A5B1E"/>
    <w:rsid w:val="005A5B58"/>
    <w:rsid w:val="005A5F71"/>
    <w:rsid w:val="005A6FEF"/>
    <w:rsid w:val="005B0CB5"/>
    <w:rsid w:val="005B19CA"/>
    <w:rsid w:val="005B1DFB"/>
    <w:rsid w:val="005B2208"/>
    <w:rsid w:val="005B2A37"/>
    <w:rsid w:val="005B49B8"/>
    <w:rsid w:val="005B5344"/>
    <w:rsid w:val="005B6935"/>
    <w:rsid w:val="005B7D4A"/>
    <w:rsid w:val="005C0ACD"/>
    <w:rsid w:val="005C0ACE"/>
    <w:rsid w:val="005C0C46"/>
    <w:rsid w:val="005C1D0E"/>
    <w:rsid w:val="005C2175"/>
    <w:rsid w:val="005C357A"/>
    <w:rsid w:val="005C4F76"/>
    <w:rsid w:val="005C5A1A"/>
    <w:rsid w:val="005C708D"/>
    <w:rsid w:val="005C74EB"/>
    <w:rsid w:val="005D08B9"/>
    <w:rsid w:val="005D178F"/>
    <w:rsid w:val="005D2749"/>
    <w:rsid w:val="005D29A5"/>
    <w:rsid w:val="005D40E8"/>
    <w:rsid w:val="005D49D8"/>
    <w:rsid w:val="005D58D6"/>
    <w:rsid w:val="005D5C63"/>
    <w:rsid w:val="005D6119"/>
    <w:rsid w:val="005D67FB"/>
    <w:rsid w:val="005D796C"/>
    <w:rsid w:val="005D7F8B"/>
    <w:rsid w:val="005E12C7"/>
    <w:rsid w:val="005E1DDB"/>
    <w:rsid w:val="005E2920"/>
    <w:rsid w:val="005E3474"/>
    <w:rsid w:val="005E38DD"/>
    <w:rsid w:val="005E44AC"/>
    <w:rsid w:val="005E6C18"/>
    <w:rsid w:val="005E7071"/>
    <w:rsid w:val="005E72C3"/>
    <w:rsid w:val="005E7BDE"/>
    <w:rsid w:val="005F01AC"/>
    <w:rsid w:val="005F0C09"/>
    <w:rsid w:val="005F0CC3"/>
    <w:rsid w:val="005F11EB"/>
    <w:rsid w:val="005F15BF"/>
    <w:rsid w:val="005F2362"/>
    <w:rsid w:val="005F3CC7"/>
    <w:rsid w:val="005F447E"/>
    <w:rsid w:val="005F6E96"/>
    <w:rsid w:val="005F782A"/>
    <w:rsid w:val="005F7E0F"/>
    <w:rsid w:val="00604AB4"/>
    <w:rsid w:val="00604BF3"/>
    <w:rsid w:val="00605D21"/>
    <w:rsid w:val="00611D93"/>
    <w:rsid w:val="00612E35"/>
    <w:rsid w:val="00614877"/>
    <w:rsid w:val="00614CC4"/>
    <w:rsid w:val="00614E82"/>
    <w:rsid w:val="006156D6"/>
    <w:rsid w:val="0061583E"/>
    <w:rsid w:val="00615DD2"/>
    <w:rsid w:val="00617045"/>
    <w:rsid w:val="00622F41"/>
    <w:rsid w:val="00623004"/>
    <w:rsid w:val="00623EE3"/>
    <w:rsid w:val="006245ED"/>
    <w:rsid w:val="00624C0E"/>
    <w:rsid w:val="00625473"/>
    <w:rsid w:val="00626240"/>
    <w:rsid w:val="00626817"/>
    <w:rsid w:val="006304B5"/>
    <w:rsid w:val="0063080F"/>
    <w:rsid w:val="00631429"/>
    <w:rsid w:val="006314D5"/>
    <w:rsid w:val="00632009"/>
    <w:rsid w:val="00632995"/>
    <w:rsid w:val="0063329C"/>
    <w:rsid w:val="00633FCB"/>
    <w:rsid w:val="00635A37"/>
    <w:rsid w:val="006363F1"/>
    <w:rsid w:val="00636B14"/>
    <w:rsid w:val="00636B48"/>
    <w:rsid w:val="006374F0"/>
    <w:rsid w:val="00637E61"/>
    <w:rsid w:val="006405A2"/>
    <w:rsid w:val="00640AF9"/>
    <w:rsid w:val="00640CF6"/>
    <w:rsid w:val="00641248"/>
    <w:rsid w:val="006420ED"/>
    <w:rsid w:val="00642F36"/>
    <w:rsid w:val="0064324E"/>
    <w:rsid w:val="006436B2"/>
    <w:rsid w:val="00643FDB"/>
    <w:rsid w:val="006459C1"/>
    <w:rsid w:val="006459CD"/>
    <w:rsid w:val="00646AE9"/>
    <w:rsid w:val="00650411"/>
    <w:rsid w:val="006506C3"/>
    <w:rsid w:val="0065211B"/>
    <w:rsid w:val="0065267E"/>
    <w:rsid w:val="00653442"/>
    <w:rsid w:val="00653F30"/>
    <w:rsid w:val="0065415D"/>
    <w:rsid w:val="006549BB"/>
    <w:rsid w:val="006554A8"/>
    <w:rsid w:val="00656D98"/>
    <w:rsid w:val="006574B8"/>
    <w:rsid w:val="0065757B"/>
    <w:rsid w:val="00660049"/>
    <w:rsid w:val="006622F1"/>
    <w:rsid w:val="0066245D"/>
    <w:rsid w:val="006625A5"/>
    <w:rsid w:val="00662D2D"/>
    <w:rsid w:val="00662FDA"/>
    <w:rsid w:val="00663285"/>
    <w:rsid w:val="006659EE"/>
    <w:rsid w:val="00665E15"/>
    <w:rsid w:val="00666301"/>
    <w:rsid w:val="00667697"/>
    <w:rsid w:val="00667CFF"/>
    <w:rsid w:val="00670DAE"/>
    <w:rsid w:val="0067176C"/>
    <w:rsid w:val="006747E0"/>
    <w:rsid w:val="006749B8"/>
    <w:rsid w:val="00676EF8"/>
    <w:rsid w:val="0067740B"/>
    <w:rsid w:val="00677A54"/>
    <w:rsid w:val="00680BA5"/>
    <w:rsid w:val="006814ED"/>
    <w:rsid w:val="00682620"/>
    <w:rsid w:val="00683A7B"/>
    <w:rsid w:val="006850CD"/>
    <w:rsid w:val="00685CD3"/>
    <w:rsid w:val="006866DE"/>
    <w:rsid w:val="00686F2B"/>
    <w:rsid w:val="006903CE"/>
    <w:rsid w:val="006908C8"/>
    <w:rsid w:val="006910DD"/>
    <w:rsid w:val="00695F34"/>
    <w:rsid w:val="006971F1"/>
    <w:rsid w:val="00697635"/>
    <w:rsid w:val="00697D8C"/>
    <w:rsid w:val="006A05BC"/>
    <w:rsid w:val="006A1177"/>
    <w:rsid w:val="006A17DD"/>
    <w:rsid w:val="006A1B6B"/>
    <w:rsid w:val="006A1C8C"/>
    <w:rsid w:val="006A4433"/>
    <w:rsid w:val="006A4484"/>
    <w:rsid w:val="006A448C"/>
    <w:rsid w:val="006A7BB3"/>
    <w:rsid w:val="006A7C34"/>
    <w:rsid w:val="006B094B"/>
    <w:rsid w:val="006B0DD3"/>
    <w:rsid w:val="006B13F9"/>
    <w:rsid w:val="006B2296"/>
    <w:rsid w:val="006B2BF4"/>
    <w:rsid w:val="006B2F00"/>
    <w:rsid w:val="006B3442"/>
    <w:rsid w:val="006B3EF4"/>
    <w:rsid w:val="006B3FE9"/>
    <w:rsid w:val="006B4DE6"/>
    <w:rsid w:val="006B5162"/>
    <w:rsid w:val="006B6193"/>
    <w:rsid w:val="006B75BB"/>
    <w:rsid w:val="006C0520"/>
    <w:rsid w:val="006C07D7"/>
    <w:rsid w:val="006C179B"/>
    <w:rsid w:val="006C23BF"/>
    <w:rsid w:val="006C35EE"/>
    <w:rsid w:val="006C443E"/>
    <w:rsid w:val="006C486C"/>
    <w:rsid w:val="006D00A6"/>
    <w:rsid w:val="006D0FA5"/>
    <w:rsid w:val="006D1915"/>
    <w:rsid w:val="006D198B"/>
    <w:rsid w:val="006D21A3"/>
    <w:rsid w:val="006D2B3C"/>
    <w:rsid w:val="006D2CA7"/>
    <w:rsid w:val="006D39A3"/>
    <w:rsid w:val="006D3AE6"/>
    <w:rsid w:val="006D4277"/>
    <w:rsid w:val="006D4BBD"/>
    <w:rsid w:val="006D51E3"/>
    <w:rsid w:val="006D55E5"/>
    <w:rsid w:val="006D5A7E"/>
    <w:rsid w:val="006E1EA4"/>
    <w:rsid w:val="006E57F1"/>
    <w:rsid w:val="006E5F6E"/>
    <w:rsid w:val="006E6CD5"/>
    <w:rsid w:val="006E7CE3"/>
    <w:rsid w:val="006F0223"/>
    <w:rsid w:val="006F084A"/>
    <w:rsid w:val="006F2449"/>
    <w:rsid w:val="006F26BF"/>
    <w:rsid w:val="006F2B70"/>
    <w:rsid w:val="006F41D6"/>
    <w:rsid w:val="006F4414"/>
    <w:rsid w:val="006F4491"/>
    <w:rsid w:val="006F45B7"/>
    <w:rsid w:val="006F63C1"/>
    <w:rsid w:val="006F6617"/>
    <w:rsid w:val="006F6CD7"/>
    <w:rsid w:val="006F7585"/>
    <w:rsid w:val="006F773A"/>
    <w:rsid w:val="006F7EFC"/>
    <w:rsid w:val="0070011B"/>
    <w:rsid w:val="00702BB4"/>
    <w:rsid w:val="007032F6"/>
    <w:rsid w:val="00703E21"/>
    <w:rsid w:val="0070414D"/>
    <w:rsid w:val="007046DC"/>
    <w:rsid w:val="0070629C"/>
    <w:rsid w:val="0070705F"/>
    <w:rsid w:val="007078A5"/>
    <w:rsid w:val="0071034C"/>
    <w:rsid w:val="00710541"/>
    <w:rsid w:val="007105CF"/>
    <w:rsid w:val="00712A34"/>
    <w:rsid w:val="00712A7E"/>
    <w:rsid w:val="00714E2A"/>
    <w:rsid w:val="00715288"/>
    <w:rsid w:val="00715CB6"/>
    <w:rsid w:val="00715F10"/>
    <w:rsid w:val="00715F67"/>
    <w:rsid w:val="00717706"/>
    <w:rsid w:val="00717A6A"/>
    <w:rsid w:val="00717F0B"/>
    <w:rsid w:val="0072095D"/>
    <w:rsid w:val="00721584"/>
    <w:rsid w:val="007216A5"/>
    <w:rsid w:val="00721DB8"/>
    <w:rsid w:val="00722406"/>
    <w:rsid w:val="00722C6C"/>
    <w:rsid w:val="00723435"/>
    <w:rsid w:val="00723C60"/>
    <w:rsid w:val="00725010"/>
    <w:rsid w:val="00725D69"/>
    <w:rsid w:val="0073010A"/>
    <w:rsid w:val="00730BA1"/>
    <w:rsid w:val="00734CC8"/>
    <w:rsid w:val="007357C3"/>
    <w:rsid w:val="00735DF1"/>
    <w:rsid w:val="007362EC"/>
    <w:rsid w:val="00736E25"/>
    <w:rsid w:val="00740689"/>
    <w:rsid w:val="00740B7A"/>
    <w:rsid w:val="0074153D"/>
    <w:rsid w:val="00741840"/>
    <w:rsid w:val="00741EA5"/>
    <w:rsid w:val="007437A7"/>
    <w:rsid w:val="0074458E"/>
    <w:rsid w:val="00744891"/>
    <w:rsid w:val="00744A61"/>
    <w:rsid w:val="007462F4"/>
    <w:rsid w:val="00746368"/>
    <w:rsid w:val="0074720F"/>
    <w:rsid w:val="00747C11"/>
    <w:rsid w:val="00750020"/>
    <w:rsid w:val="00750C9C"/>
    <w:rsid w:val="00752465"/>
    <w:rsid w:val="00753DF0"/>
    <w:rsid w:val="00754B8B"/>
    <w:rsid w:val="00754E10"/>
    <w:rsid w:val="00754FF3"/>
    <w:rsid w:val="00755AE2"/>
    <w:rsid w:val="00755FB5"/>
    <w:rsid w:val="00757182"/>
    <w:rsid w:val="007639B4"/>
    <w:rsid w:val="00763B4E"/>
    <w:rsid w:val="00764A2F"/>
    <w:rsid w:val="00764E83"/>
    <w:rsid w:val="00765525"/>
    <w:rsid w:val="007665C0"/>
    <w:rsid w:val="00767E63"/>
    <w:rsid w:val="0077031E"/>
    <w:rsid w:val="00770432"/>
    <w:rsid w:val="00770760"/>
    <w:rsid w:val="007718FD"/>
    <w:rsid w:val="00773C1E"/>
    <w:rsid w:val="00774E77"/>
    <w:rsid w:val="00777CA9"/>
    <w:rsid w:val="00781444"/>
    <w:rsid w:val="00783599"/>
    <w:rsid w:val="0078649D"/>
    <w:rsid w:val="00787A9A"/>
    <w:rsid w:val="00790F14"/>
    <w:rsid w:val="00791B0E"/>
    <w:rsid w:val="007924BA"/>
    <w:rsid w:val="00793BC3"/>
    <w:rsid w:val="00794958"/>
    <w:rsid w:val="007952B5"/>
    <w:rsid w:val="00795D56"/>
    <w:rsid w:val="0079764B"/>
    <w:rsid w:val="007979B5"/>
    <w:rsid w:val="007A0BC2"/>
    <w:rsid w:val="007A0F62"/>
    <w:rsid w:val="007A1DD0"/>
    <w:rsid w:val="007A3790"/>
    <w:rsid w:val="007A4230"/>
    <w:rsid w:val="007A447C"/>
    <w:rsid w:val="007A7554"/>
    <w:rsid w:val="007A79C0"/>
    <w:rsid w:val="007A7CF9"/>
    <w:rsid w:val="007B03C4"/>
    <w:rsid w:val="007B0FE2"/>
    <w:rsid w:val="007B1DD5"/>
    <w:rsid w:val="007B3272"/>
    <w:rsid w:val="007B35A6"/>
    <w:rsid w:val="007B436E"/>
    <w:rsid w:val="007B7171"/>
    <w:rsid w:val="007B73FE"/>
    <w:rsid w:val="007B7441"/>
    <w:rsid w:val="007B762F"/>
    <w:rsid w:val="007C02F4"/>
    <w:rsid w:val="007C0638"/>
    <w:rsid w:val="007C14B7"/>
    <w:rsid w:val="007C1A34"/>
    <w:rsid w:val="007C2ABF"/>
    <w:rsid w:val="007C3A5D"/>
    <w:rsid w:val="007C3DE0"/>
    <w:rsid w:val="007C414A"/>
    <w:rsid w:val="007C4183"/>
    <w:rsid w:val="007C4C09"/>
    <w:rsid w:val="007C4D8F"/>
    <w:rsid w:val="007C4EC6"/>
    <w:rsid w:val="007C566F"/>
    <w:rsid w:val="007C6B84"/>
    <w:rsid w:val="007C799D"/>
    <w:rsid w:val="007C7EBA"/>
    <w:rsid w:val="007D0042"/>
    <w:rsid w:val="007D0899"/>
    <w:rsid w:val="007D1BC2"/>
    <w:rsid w:val="007D1C15"/>
    <w:rsid w:val="007D1E77"/>
    <w:rsid w:val="007D356D"/>
    <w:rsid w:val="007D3AB0"/>
    <w:rsid w:val="007D3CC5"/>
    <w:rsid w:val="007D41FF"/>
    <w:rsid w:val="007D4DD2"/>
    <w:rsid w:val="007D53D5"/>
    <w:rsid w:val="007D5E26"/>
    <w:rsid w:val="007D654D"/>
    <w:rsid w:val="007D6CC4"/>
    <w:rsid w:val="007D7697"/>
    <w:rsid w:val="007D77F8"/>
    <w:rsid w:val="007E0068"/>
    <w:rsid w:val="007E0D95"/>
    <w:rsid w:val="007E2EAB"/>
    <w:rsid w:val="007E3D92"/>
    <w:rsid w:val="007E4950"/>
    <w:rsid w:val="007E4BA5"/>
    <w:rsid w:val="007E4DCB"/>
    <w:rsid w:val="007E7075"/>
    <w:rsid w:val="007E7118"/>
    <w:rsid w:val="007E714E"/>
    <w:rsid w:val="007E7581"/>
    <w:rsid w:val="007F0465"/>
    <w:rsid w:val="007F10FF"/>
    <w:rsid w:val="007F1174"/>
    <w:rsid w:val="007F131F"/>
    <w:rsid w:val="007F28DA"/>
    <w:rsid w:val="007F2BE8"/>
    <w:rsid w:val="007F4195"/>
    <w:rsid w:val="007F4950"/>
    <w:rsid w:val="007F52F3"/>
    <w:rsid w:val="007F6182"/>
    <w:rsid w:val="007F6C17"/>
    <w:rsid w:val="007F71DF"/>
    <w:rsid w:val="007F7319"/>
    <w:rsid w:val="007F7EDB"/>
    <w:rsid w:val="00800950"/>
    <w:rsid w:val="00800FAE"/>
    <w:rsid w:val="00801711"/>
    <w:rsid w:val="0080185E"/>
    <w:rsid w:val="00802EC4"/>
    <w:rsid w:val="00803A90"/>
    <w:rsid w:val="00805BFD"/>
    <w:rsid w:val="00806B72"/>
    <w:rsid w:val="00807674"/>
    <w:rsid w:val="00810446"/>
    <w:rsid w:val="00810662"/>
    <w:rsid w:val="00811667"/>
    <w:rsid w:val="008116E4"/>
    <w:rsid w:val="0081369E"/>
    <w:rsid w:val="00813835"/>
    <w:rsid w:val="00814D41"/>
    <w:rsid w:val="00815795"/>
    <w:rsid w:val="008166DB"/>
    <w:rsid w:val="0082086C"/>
    <w:rsid w:val="00821909"/>
    <w:rsid w:val="00821A0A"/>
    <w:rsid w:val="00821CFE"/>
    <w:rsid w:val="008224D1"/>
    <w:rsid w:val="008229F9"/>
    <w:rsid w:val="00822D90"/>
    <w:rsid w:val="00823CB3"/>
    <w:rsid w:val="00824ECF"/>
    <w:rsid w:val="0082528F"/>
    <w:rsid w:val="008259B9"/>
    <w:rsid w:val="00826363"/>
    <w:rsid w:val="0082654F"/>
    <w:rsid w:val="0082696D"/>
    <w:rsid w:val="008271E5"/>
    <w:rsid w:val="008279D6"/>
    <w:rsid w:val="00832BF6"/>
    <w:rsid w:val="00834020"/>
    <w:rsid w:val="008348BC"/>
    <w:rsid w:val="00835214"/>
    <w:rsid w:val="0083597E"/>
    <w:rsid w:val="00841C7D"/>
    <w:rsid w:val="00843343"/>
    <w:rsid w:val="0084382C"/>
    <w:rsid w:val="00843F8F"/>
    <w:rsid w:val="0084454F"/>
    <w:rsid w:val="008452CF"/>
    <w:rsid w:val="008459BE"/>
    <w:rsid w:val="00845DB4"/>
    <w:rsid w:val="00850031"/>
    <w:rsid w:val="00850CF2"/>
    <w:rsid w:val="00854B91"/>
    <w:rsid w:val="00854E7E"/>
    <w:rsid w:val="0085768F"/>
    <w:rsid w:val="008577F8"/>
    <w:rsid w:val="00860974"/>
    <w:rsid w:val="00860A1D"/>
    <w:rsid w:val="008631C5"/>
    <w:rsid w:val="008637DE"/>
    <w:rsid w:val="008671D4"/>
    <w:rsid w:val="00867F21"/>
    <w:rsid w:val="00870231"/>
    <w:rsid w:val="0087072B"/>
    <w:rsid w:val="008707CF"/>
    <w:rsid w:val="008713B9"/>
    <w:rsid w:val="0087168B"/>
    <w:rsid w:val="008725E3"/>
    <w:rsid w:val="008729DE"/>
    <w:rsid w:val="00873532"/>
    <w:rsid w:val="00873DED"/>
    <w:rsid w:val="00876121"/>
    <w:rsid w:val="008767EF"/>
    <w:rsid w:val="00876927"/>
    <w:rsid w:val="008778E4"/>
    <w:rsid w:val="00877E9F"/>
    <w:rsid w:val="00877F64"/>
    <w:rsid w:val="008807D3"/>
    <w:rsid w:val="0088081E"/>
    <w:rsid w:val="00881208"/>
    <w:rsid w:val="00881452"/>
    <w:rsid w:val="00882BD8"/>
    <w:rsid w:val="00883F4D"/>
    <w:rsid w:val="00886634"/>
    <w:rsid w:val="00886B47"/>
    <w:rsid w:val="008878B8"/>
    <w:rsid w:val="00890BC5"/>
    <w:rsid w:val="00891007"/>
    <w:rsid w:val="00891059"/>
    <w:rsid w:val="00892E8A"/>
    <w:rsid w:val="00893F71"/>
    <w:rsid w:val="00894E4A"/>
    <w:rsid w:val="008951B3"/>
    <w:rsid w:val="008955F4"/>
    <w:rsid w:val="008961C9"/>
    <w:rsid w:val="0089708E"/>
    <w:rsid w:val="0089742A"/>
    <w:rsid w:val="00897DE0"/>
    <w:rsid w:val="008A04E1"/>
    <w:rsid w:val="008A336F"/>
    <w:rsid w:val="008A40F3"/>
    <w:rsid w:val="008A45A6"/>
    <w:rsid w:val="008A5901"/>
    <w:rsid w:val="008A5C2C"/>
    <w:rsid w:val="008A5CF4"/>
    <w:rsid w:val="008A65DE"/>
    <w:rsid w:val="008B12FE"/>
    <w:rsid w:val="008B23F7"/>
    <w:rsid w:val="008B3389"/>
    <w:rsid w:val="008B3885"/>
    <w:rsid w:val="008B3F12"/>
    <w:rsid w:val="008B436B"/>
    <w:rsid w:val="008B5FF2"/>
    <w:rsid w:val="008B6AFF"/>
    <w:rsid w:val="008B70FB"/>
    <w:rsid w:val="008B7F9E"/>
    <w:rsid w:val="008C02B9"/>
    <w:rsid w:val="008C02BE"/>
    <w:rsid w:val="008C062F"/>
    <w:rsid w:val="008C150E"/>
    <w:rsid w:val="008C20D4"/>
    <w:rsid w:val="008C3CBD"/>
    <w:rsid w:val="008C48A4"/>
    <w:rsid w:val="008C5592"/>
    <w:rsid w:val="008C683F"/>
    <w:rsid w:val="008C76F3"/>
    <w:rsid w:val="008C7788"/>
    <w:rsid w:val="008D0B78"/>
    <w:rsid w:val="008D1C6F"/>
    <w:rsid w:val="008D2312"/>
    <w:rsid w:val="008D34D1"/>
    <w:rsid w:val="008D47D1"/>
    <w:rsid w:val="008D47D3"/>
    <w:rsid w:val="008D497D"/>
    <w:rsid w:val="008D4C4C"/>
    <w:rsid w:val="008D5605"/>
    <w:rsid w:val="008D58E6"/>
    <w:rsid w:val="008D6476"/>
    <w:rsid w:val="008D74C8"/>
    <w:rsid w:val="008D77E2"/>
    <w:rsid w:val="008E02C2"/>
    <w:rsid w:val="008E13DF"/>
    <w:rsid w:val="008E32B9"/>
    <w:rsid w:val="008E47B0"/>
    <w:rsid w:val="008E49DA"/>
    <w:rsid w:val="008E59C7"/>
    <w:rsid w:val="008E6A83"/>
    <w:rsid w:val="008E71DC"/>
    <w:rsid w:val="008F03D9"/>
    <w:rsid w:val="008F167A"/>
    <w:rsid w:val="008F2807"/>
    <w:rsid w:val="008F4F97"/>
    <w:rsid w:val="008F6329"/>
    <w:rsid w:val="008F704A"/>
    <w:rsid w:val="008F7D1F"/>
    <w:rsid w:val="00901BB6"/>
    <w:rsid w:val="0090248C"/>
    <w:rsid w:val="00902AB0"/>
    <w:rsid w:val="00902F21"/>
    <w:rsid w:val="009041C2"/>
    <w:rsid w:val="00910971"/>
    <w:rsid w:val="00914291"/>
    <w:rsid w:val="0091449E"/>
    <w:rsid w:val="009148CB"/>
    <w:rsid w:val="009156DE"/>
    <w:rsid w:val="00915DAF"/>
    <w:rsid w:val="00916EB3"/>
    <w:rsid w:val="0091731C"/>
    <w:rsid w:val="0091761A"/>
    <w:rsid w:val="00922620"/>
    <w:rsid w:val="00922DED"/>
    <w:rsid w:val="00923F99"/>
    <w:rsid w:val="0092477A"/>
    <w:rsid w:val="009261C2"/>
    <w:rsid w:val="00930E91"/>
    <w:rsid w:val="00930F52"/>
    <w:rsid w:val="00932217"/>
    <w:rsid w:val="00932753"/>
    <w:rsid w:val="00932EB6"/>
    <w:rsid w:val="0093432D"/>
    <w:rsid w:val="009345E0"/>
    <w:rsid w:val="00934717"/>
    <w:rsid w:val="0093501B"/>
    <w:rsid w:val="00935717"/>
    <w:rsid w:val="00935721"/>
    <w:rsid w:val="009359A5"/>
    <w:rsid w:val="00935A94"/>
    <w:rsid w:val="00936075"/>
    <w:rsid w:val="00937A15"/>
    <w:rsid w:val="00937EB6"/>
    <w:rsid w:val="00940314"/>
    <w:rsid w:val="00940DA5"/>
    <w:rsid w:val="0094107F"/>
    <w:rsid w:val="00941709"/>
    <w:rsid w:val="009418F1"/>
    <w:rsid w:val="0094286B"/>
    <w:rsid w:val="00943199"/>
    <w:rsid w:val="00943BC4"/>
    <w:rsid w:val="00944DA6"/>
    <w:rsid w:val="00946201"/>
    <w:rsid w:val="0094756A"/>
    <w:rsid w:val="009514B7"/>
    <w:rsid w:val="00951B4D"/>
    <w:rsid w:val="00951EB0"/>
    <w:rsid w:val="009529E2"/>
    <w:rsid w:val="0095552F"/>
    <w:rsid w:val="00955B2F"/>
    <w:rsid w:val="00956004"/>
    <w:rsid w:val="00957F11"/>
    <w:rsid w:val="009606D4"/>
    <w:rsid w:val="00960C4E"/>
    <w:rsid w:val="0096165E"/>
    <w:rsid w:val="00961880"/>
    <w:rsid w:val="00961DC6"/>
    <w:rsid w:val="00962DC6"/>
    <w:rsid w:val="009630AA"/>
    <w:rsid w:val="009634AB"/>
    <w:rsid w:val="0096488C"/>
    <w:rsid w:val="00965887"/>
    <w:rsid w:val="00970247"/>
    <w:rsid w:val="0097057F"/>
    <w:rsid w:val="0097155B"/>
    <w:rsid w:val="00971E5C"/>
    <w:rsid w:val="00972283"/>
    <w:rsid w:val="00972ED9"/>
    <w:rsid w:val="009736E2"/>
    <w:rsid w:val="009744EB"/>
    <w:rsid w:val="00976737"/>
    <w:rsid w:val="00976FE2"/>
    <w:rsid w:val="00980D13"/>
    <w:rsid w:val="00980E5C"/>
    <w:rsid w:val="00980F5E"/>
    <w:rsid w:val="009816CA"/>
    <w:rsid w:val="00982651"/>
    <w:rsid w:val="00982B3B"/>
    <w:rsid w:val="00983062"/>
    <w:rsid w:val="00984CC2"/>
    <w:rsid w:val="00985134"/>
    <w:rsid w:val="009852BF"/>
    <w:rsid w:val="00985635"/>
    <w:rsid w:val="00985D1E"/>
    <w:rsid w:val="009879F0"/>
    <w:rsid w:val="00987E08"/>
    <w:rsid w:val="00990983"/>
    <w:rsid w:val="00991A97"/>
    <w:rsid w:val="009921E9"/>
    <w:rsid w:val="00992BB4"/>
    <w:rsid w:val="00992E5C"/>
    <w:rsid w:val="009947A0"/>
    <w:rsid w:val="00994B63"/>
    <w:rsid w:val="00996141"/>
    <w:rsid w:val="00997191"/>
    <w:rsid w:val="009976CA"/>
    <w:rsid w:val="00997F9C"/>
    <w:rsid w:val="009A0AE2"/>
    <w:rsid w:val="009A0EAB"/>
    <w:rsid w:val="009A1223"/>
    <w:rsid w:val="009A16BB"/>
    <w:rsid w:val="009A5015"/>
    <w:rsid w:val="009A63F3"/>
    <w:rsid w:val="009A6649"/>
    <w:rsid w:val="009A6A93"/>
    <w:rsid w:val="009A6C0D"/>
    <w:rsid w:val="009A783F"/>
    <w:rsid w:val="009B0226"/>
    <w:rsid w:val="009B0403"/>
    <w:rsid w:val="009B2AA9"/>
    <w:rsid w:val="009B31E3"/>
    <w:rsid w:val="009B3AD7"/>
    <w:rsid w:val="009B519C"/>
    <w:rsid w:val="009B6123"/>
    <w:rsid w:val="009B6E83"/>
    <w:rsid w:val="009B75A3"/>
    <w:rsid w:val="009B7650"/>
    <w:rsid w:val="009C034A"/>
    <w:rsid w:val="009C05D0"/>
    <w:rsid w:val="009C05DB"/>
    <w:rsid w:val="009C1AAF"/>
    <w:rsid w:val="009C46C2"/>
    <w:rsid w:val="009C4DE4"/>
    <w:rsid w:val="009D0093"/>
    <w:rsid w:val="009D00E1"/>
    <w:rsid w:val="009D0447"/>
    <w:rsid w:val="009D1CFF"/>
    <w:rsid w:val="009D1F15"/>
    <w:rsid w:val="009D2337"/>
    <w:rsid w:val="009D2591"/>
    <w:rsid w:val="009D2E08"/>
    <w:rsid w:val="009D4FA4"/>
    <w:rsid w:val="009E1F0A"/>
    <w:rsid w:val="009E3324"/>
    <w:rsid w:val="009E3DC1"/>
    <w:rsid w:val="009E4B26"/>
    <w:rsid w:val="009E5187"/>
    <w:rsid w:val="009E585B"/>
    <w:rsid w:val="009E7CDD"/>
    <w:rsid w:val="009E7D1B"/>
    <w:rsid w:val="009F0618"/>
    <w:rsid w:val="009F0B5F"/>
    <w:rsid w:val="009F1258"/>
    <w:rsid w:val="009F141D"/>
    <w:rsid w:val="009F1916"/>
    <w:rsid w:val="009F1C79"/>
    <w:rsid w:val="009F26E1"/>
    <w:rsid w:val="009F2931"/>
    <w:rsid w:val="009F2A49"/>
    <w:rsid w:val="009F2ACA"/>
    <w:rsid w:val="009F3F3B"/>
    <w:rsid w:val="009F4330"/>
    <w:rsid w:val="009F6E2F"/>
    <w:rsid w:val="009F7FE5"/>
    <w:rsid w:val="00A00CB5"/>
    <w:rsid w:val="00A01AF1"/>
    <w:rsid w:val="00A01C99"/>
    <w:rsid w:val="00A01CA6"/>
    <w:rsid w:val="00A03E06"/>
    <w:rsid w:val="00A03EF1"/>
    <w:rsid w:val="00A04105"/>
    <w:rsid w:val="00A0455F"/>
    <w:rsid w:val="00A046D8"/>
    <w:rsid w:val="00A0527B"/>
    <w:rsid w:val="00A0555E"/>
    <w:rsid w:val="00A055D2"/>
    <w:rsid w:val="00A06C9F"/>
    <w:rsid w:val="00A1121C"/>
    <w:rsid w:val="00A11F2F"/>
    <w:rsid w:val="00A13973"/>
    <w:rsid w:val="00A13D1E"/>
    <w:rsid w:val="00A13F93"/>
    <w:rsid w:val="00A145D4"/>
    <w:rsid w:val="00A14CE5"/>
    <w:rsid w:val="00A166F3"/>
    <w:rsid w:val="00A16D70"/>
    <w:rsid w:val="00A16EBE"/>
    <w:rsid w:val="00A173C2"/>
    <w:rsid w:val="00A17B01"/>
    <w:rsid w:val="00A17EC5"/>
    <w:rsid w:val="00A20779"/>
    <w:rsid w:val="00A21C50"/>
    <w:rsid w:val="00A22018"/>
    <w:rsid w:val="00A22967"/>
    <w:rsid w:val="00A22CFF"/>
    <w:rsid w:val="00A2344F"/>
    <w:rsid w:val="00A2467B"/>
    <w:rsid w:val="00A2499A"/>
    <w:rsid w:val="00A2568C"/>
    <w:rsid w:val="00A2596D"/>
    <w:rsid w:val="00A26661"/>
    <w:rsid w:val="00A27261"/>
    <w:rsid w:val="00A303F3"/>
    <w:rsid w:val="00A324D2"/>
    <w:rsid w:val="00A32D27"/>
    <w:rsid w:val="00A340FB"/>
    <w:rsid w:val="00A356F6"/>
    <w:rsid w:val="00A3572C"/>
    <w:rsid w:val="00A36A53"/>
    <w:rsid w:val="00A3736F"/>
    <w:rsid w:val="00A3795A"/>
    <w:rsid w:val="00A404CE"/>
    <w:rsid w:val="00A41428"/>
    <w:rsid w:val="00A42171"/>
    <w:rsid w:val="00A436DC"/>
    <w:rsid w:val="00A43B33"/>
    <w:rsid w:val="00A4719E"/>
    <w:rsid w:val="00A474DA"/>
    <w:rsid w:val="00A47DE6"/>
    <w:rsid w:val="00A507D3"/>
    <w:rsid w:val="00A51520"/>
    <w:rsid w:val="00A5490D"/>
    <w:rsid w:val="00A55034"/>
    <w:rsid w:val="00A55B74"/>
    <w:rsid w:val="00A55B85"/>
    <w:rsid w:val="00A56356"/>
    <w:rsid w:val="00A56EB6"/>
    <w:rsid w:val="00A5735C"/>
    <w:rsid w:val="00A6095D"/>
    <w:rsid w:val="00A60A38"/>
    <w:rsid w:val="00A61C29"/>
    <w:rsid w:val="00A61E67"/>
    <w:rsid w:val="00A62AF4"/>
    <w:rsid w:val="00A634F1"/>
    <w:rsid w:val="00A63AB4"/>
    <w:rsid w:val="00A66A41"/>
    <w:rsid w:val="00A672FA"/>
    <w:rsid w:val="00A67BDA"/>
    <w:rsid w:val="00A67FCD"/>
    <w:rsid w:val="00A70158"/>
    <w:rsid w:val="00A71217"/>
    <w:rsid w:val="00A7157F"/>
    <w:rsid w:val="00A722DA"/>
    <w:rsid w:val="00A7326E"/>
    <w:rsid w:val="00A73E1E"/>
    <w:rsid w:val="00A743E4"/>
    <w:rsid w:val="00A74C85"/>
    <w:rsid w:val="00A75F0A"/>
    <w:rsid w:val="00A7621D"/>
    <w:rsid w:val="00A76708"/>
    <w:rsid w:val="00A76910"/>
    <w:rsid w:val="00A77668"/>
    <w:rsid w:val="00A776B2"/>
    <w:rsid w:val="00A83C1A"/>
    <w:rsid w:val="00A83C7E"/>
    <w:rsid w:val="00A83E35"/>
    <w:rsid w:val="00A8430D"/>
    <w:rsid w:val="00A84AE5"/>
    <w:rsid w:val="00A85FAB"/>
    <w:rsid w:val="00A86C68"/>
    <w:rsid w:val="00A86CBD"/>
    <w:rsid w:val="00A9014E"/>
    <w:rsid w:val="00A904D7"/>
    <w:rsid w:val="00A90E05"/>
    <w:rsid w:val="00A90E43"/>
    <w:rsid w:val="00A9176A"/>
    <w:rsid w:val="00A94815"/>
    <w:rsid w:val="00A94B7A"/>
    <w:rsid w:val="00A96FE3"/>
    <w:rsid w:val="00AA046B"/>
    <w:rsid w:val="00AA14FA"/>
    <w:rsid w:val="00AA1658"/>
    <w:rsid w:val="00AA24EA"/>
    <w:rsid w:val="00AA578A"/>
    <w:rsid w:val="00AA5F96"/>
    <w:rsid w:val="00AA613B"/>
    <w:rsid w:val="00AA753E"/>
    <w:rsid w:val="00AA7789"/>
    <w:rsid w:val="00AA78BB"/>
    <w:rsid w:val="00AA7C3D"/>
    <w:rsid w:val="00AB134E"/>
    <w:rsid w:val="00AB14A7"/>
    <w:rsid w:val="00AB1DD3"/>
    <w:rsid w:val="00AB4AF0"/>
    <w:rsid w:val="00AB4E52"/>
    <w:rsid w:val="00AB659F"/>
    <w:rsid w:val="00AB6BA0"/>
    <w:rsid w:val="00AB7A6E"/>
    <w:rsid w:val="00AC0AA4"/>
    <w:rsid w:val="00AC0D7C"/>
    <w:rsid w:val="00AC171D"/>
    <w:rsid w:val="00AC2AB8"/>
    <w:rsid w:val="00AC2E7A"/>
    <w:rsid w:val="00AC2E7E"/>
    <w:rsid w:val="00AC315A"/>
    <w:rsid w:val="00AC3F7A"/>
    <w:rsid w:val="00AC4B27"/>
    <w:rsid w:val="00AC55F4"/>
    <w:rsid w:val="00AC6243"/>
    <w:rsid w:val="00AC7756"/>
    <w:rsid w:val="00AC77EA"/>
    <w:rsid w:val="00AD0507"/>
    <w:rsid w:val="00AD17A0"/>
    <w:rsid w:val="00AD233A"/>
    <w:rsid w:val="00AD2498"/>
    <w:rsid w:val="00AD24B1"/>
    <w:rsid w:val="00AD2525"/>
    <w:rsid w:val="00AD25AA"/>
    <w:rsid w:val="00AD3703"/>
    <w:rsid w:val="00AD4397"/>
    <w:rsid w:val="00AD4A62"/>
    <w:rsid w:val="00AD5131"/>
    <w:rsid w:val="00AD67D8"/>
    <w:rsid w:val="00AD6E4B"/>
    <w:rsid w:val="00AE03D8"/>
    <w:rsid w:val="00AE2883"/>
    <w:rsid w:val="00AE2C4C"/>
    <w:rsid w:val="00AE349B"/>
    <w:rsid w:val="00AE3AAE"/>
    <w:rsid w:val="00AE53AA"/>
    <w:rsid w:val="00AE585A"/>
    <w:rsid w:val="00AE6930"/>
    <w:rsid w:val="00AE6E28"/>
    <w:rsid w:val="00AF09FD"/>
    <w:rsid w:val="00AF1BC6"/>
    <w:rsid w:val="00AF20A1"/>
    <w:rsid w:val="00AF2277"/>
    <w:rsid w:val="00AF2BD5"/>
    <w:rsid w:val="00AF2DA3"/>
    <w:rsid w:val="00AF33DC"/>
    <w:rsid w:val="00AF3569"/>
    <w:rsid w:val="00AF38D8"/>
    <w:rsid w:val="00AF4520"/>
    <w:rsid w:val="00AF570C"/>
    <w:rsid w:val="00AF6580"/>
    <w:rsid w:val="00B001CA"/>
    <w:rsid w:val="00B00F44"/>
    <w:rsid w:val="00B03306"/>
    <w:rsid w:val="00B033F0"/>
    <w:rsid w:val="00B035B2"/>
    <w:rsid w:val="00B035D6"/>
    <w:rsid w:val="00B042E1"/>
    <w:rsid w:val="00B04D72"/>
    <w:rsid w:val="00B04DEC"/>
    <w:rsid w:val="00B04EBE"/>
    <w:rsid w:val="00B053D1"/>
    <w:rsid w:val="00B05559"/>
    <w:rsid w:val="00B05C66"/>
    <w:rsid w:val="00B05E4A"/>
    <w:rsid w:val="00B07C2E"/>
    <w:rsid w:val="00B10196"/>
    <w:rsid w:val="00B10FF7"/>
    <w:rsid w:val="00B10FFE"/>
    <w:rsid w:val="00B111C1"/>
    <w:rsid w:val="00B1158E"/>
    <w:rsid w:val="00B11AB5"/>
    <w:rsid w:val="00B143FD"/>
    <w:rsid w:val="00B15AB2"/>
    <w:rsid w:val="00B17173"/>
    <w:rsid w:val="00B17A4D"/>
    <w:rsid w:val="00B17A8C"/>
    <w:rsid w:val="00B201FB"/>
    <w:rsid w:val="00B2020B"/>
    <w:rsid w:val="00B20AD8"/>
    <w:rsid w:val="00B21950"/>
    <w:rsid w:val="00B2264A"/>
    <w:rsid w:val="00B233D9"/>
    <w:rsid w:val="00B239E5"/>
    <w:rsid w:val="00B23C97"/>
    <w:rsid w:val="00B25C02"/>
    <w:rsid w:val="00B2778F"/>
    <w:rsid w:val="00B27B0D"/>
    <w:rsid w:val="00B32A34"/>
    <w:rsid w:val="00B32B6F"/>
    <w:rsid w:val="00B348B3"/>
    <w:rsid w:val="00B35F8D"/>
    <w:rsid w:val="00B35FAF"/>
    <w:rsid w:val="00B36019"/>
    <w:rsid w:val="00B36819"/>
    <w:rsid w:val="00B3697B"/>
    <w:rsid w:val="00B36C39"/>
    <w:rsid w:val="00B376AB"/>
    <w:rsid w:val="00B407EA"/>
    <w:rsid w:val="00B416F9"/>
    <w:rsid w:val="00B426C1"/>
    <w:rsid w:val="00B42851"/>
    <w:rsid w:val="00B42D20"/>
    <w:rsid w:val="00B43445"/>
    <w:rsid w:val="00B43658"/>
    <w:rsid w:val="00B4406B"/>
    <w:rsid w:val="00B44945"/>
    <w:rsid w:val="00B45799"/>
    <w:rsid w:val="00B46022"/>
    <w:rsid w:val="00B46BC5"/>
    <w:rsid w:val="00B47F1A"/>
    <w:rsid w:val="00B51426"/>
    <w:rsid w:val="00B521F5"/>
    <w:rsid w:val="00B53203"/>
    <w:rsid w:val="00B54983"/>
    <w:rsid w:val="00B54BB7"/>
    <w:rsid w:val="00B551D5"/>
    <w:rsid w:val="00B5755F"/>
    <w:rsid w:val="00B57833"/>
    <w:rsid w:val="00B603AC"/>
    <w:rsid w:val="00B60424"/>
    <w:rsid w:val="00B61D79"/>
    <w:rsid w:val="00B64824"/>
    <w:rsid w:val="00B6483F"/>
    <w:rsid w:val="00B6637C"/>
    <w:rsid w:val="00B67167"/>
    <w:rsid w:val="00B67D76"/>
    <w:rsid w:val="00B700F3"/>
    <w:rsid w:val="00B7128F"/>
    <w:rsid w:val="00B73754"/>
    <w:rsid w:val="00B73F32"/>
    <w:rsid w:val="00B746A1"/>
    <w:rsid w:val="00B74E03"/>
    <w:rsid w:val="00B750A1"/>
    <w:rsid w:val="00B75678"/>
    <w:rsid w:val="00B75CC2"/>
    <w:rsid w:val="00B7676E"/>
    <w:rsid w:val="00B77E4E"/>
    <w:rsid w:val="00B80E0D"/>
    <w:rsid w:val="00B824C3"/>
    <w:rsid w:val="00B83308"/>
    <w:rsid w:val="00B840E7"/>
    <w:rsid w:val="00B84AAC"/>
    <w:rsid w:val="00B85085"/>
    <w:rsid w:val="00B87121"/>
    <w:rsid w:val="00B8757D"/>
    <w:rsid w:val="00B87B45"/>
    <w:rsid w:val="00B91BCA"/>
    <w:rsid w:val="00B92426"/>
    <w:rsid w:val="00B92553"/>
    <w:rsid w:val="00B9376E"/>
    <w:rsid w:val="00B94C0D"/>
    <w:rsid w:val="00B94CB0"/>
    <w:rsid w:val="00B953BD"/>
    <w:rsid w:val="00B96562"/>
    <w:rsid w:val="00B96BED"/>
    <w:rsid w:val="00B97E0D"/>
    <w:rsid w:val="00BA1034"/>
    <w:rsid w:val="00BA2C51"/>
    <w:rsid w:val="00BA2D73"/>
    <w:rsid w:val="00BA2DD9"/>
    <w:rsid w:val="00BA3CD9"/>
    <w:rsid w:val="00BA3DDE"/>
    <w:rsid w:val="00BA4AFA"/>
    <w:rsid w:val="00BA6E66"/>
    <w:rsid w:val="00BA71F1"/>
    <w:rsid w:val="00BA7C79"/>
    <w:rsid w:val="00BB16C3"/>
    <w:rsid w:val="00BB1882"/>
    <w:rsid w:val="00BB3B85"/>
    <w:rsid w:val="00BB40CB"/>
    <w:rsid w:val="00BB450B"/>
    <w:rsid w:val="00BB5056"/>
    <w:rsid w:val="00BC14CB"/>
    <w:rsid w:val="00BC1CEE"/>
    <w:rsid w:val="00BC23D4"/>
    <w:rsid w:val="00BC29B7"/>
    <w:rsid w:val="00BC39D3"/>
    <w:rsid w:val="00BC3A51"/>
    <w:rsid w:val="00BC3FB9"/>
    <w:rsid w:val="00BC548F"/>
    <w:rsid w:val="00BC5ACD"/>
    <w:rsid w:val="00BC5C00"/>
    <w:rsid w:val="00BC6522"/>
    <w:rsid w:val="00BD0140"/>
    <w:rsid w:val="00BD0E91"/>
    <w:rsid w:val="00BD2D2C"/>
    <w:rsid w:val="00BD3EA8"/>
    <w:rsid w:val="00BD42F7"/>
    <w:rsid w:val="00BD46FB"/>
    <w:rsid w:val="00BD558E"/>
    <w:rsid w:val="00BD5DBC"/>
    <w:rsid w:val="00BE1B5F"/>
    <w:rsid w:val="00BE23C7"/>
    <w:rsid w:val="00BE3215"/>
    <w:rsid w:val="00BE4ECC"/>
    <w:rsid w:val="00BE5A5A"/>
    <w:rsid w:val="00BF050A"/>
    <w:rsid w:val="00BF1DCE"/>
    <w:rsid w:val="00BF21B2"/>
    <w:rsid w:val="00BF312D"/>
    <w:rsid w:val="00BF4C16"/>
    <w:rsid w:val="00BF511B"/>
    <w:rsid w:val="00BF57BB"/>
    <w:rsid w:val="00BF596F"/>
    <w:rsid w:val="00BF5C15"/>
    <w:rsid w:val="00BF6013"/>
    <w:rsid w:val="00BF79D4"/>
    <w:rsid w:val="00C01F3E"/>
    <w:rsid w:val="00C02177"/>
    <w:rsid w:val="00C02DA0"/>
    <w:rsid w:val="00C03014"/>
    <w:rsid w:val="00C0360E"/>
    <w:rsid w:val="00C03CCA"/>
    <w:rsid w:val="00C03DCF"/>
    <w:rsid w:val="00C04012"/>
    <w:rsid w:val="00C043E7"/>
    <w:rsid w:val="00C055D3"/>
    <w:rsid w:val="00C05D27"/>
    <w:rsid w:val="00C05F75"/>
    <w:rsid w:val="00C07C40"/>
    <w:rsid w:val="00C10405"/>
    <w:rsid w:val="00C114EB"/>
    <w:rsid w:val="00C122F9"/>
    <w:rsid w:val="00C134FD"/>
    <w:rsid w:val="00C13760"/>
    <w:rsid w:val="00C1577C"/>
    <w:rsid w:val="00C158DD"/>
    <w:rsid w:val="00C165D8"/>
    <w:rsid w:val="00C16A81"/>
    <w:rsid w:val="00C16E00"/>
    <w:rsid w:val="00C20D62"/>
    <w:rsid w:val="00C20F4A"/>
    <w:rsid w:val="00C20F7A"/>
    <w:rsid w:val="00C21265"/>
    <w:rsid w:val="00C22084"/>
    <w:rsid w:val="00C23564"/>
    <w:rsid w:val="00C23B49"/>
    <w:rsid w:val="00C2598C"/>
    <w:rsid w:val="00C2773D"/>
    <w:rsid w:val="00C27BC5"/>
    <w:rsid w:val="00C3011F"/>
    <w:rsid w:val="00C30203"/>
    <w:rsid w:val="00C30B2F"/>
    <w:rsid w:val="00C30BBF"/>
    <w:rsid w:val="00C3129A"/>
    <w:rsid w:val="00C3182E"/>
    <w:rsid w:val="00C31FAC"/>
    <w:rsid w:val="00C33316"/>
    <w:rsid w:val="00C34AB5"/>
    <w:rsid w:val="00C34C8A"/>
    <w:rsid w:val="00C3571A"/>
    <w:rsid w:val="00C35F0B"/>
    <w:rsid w:val="00C36A86"/>
    <w:rsid w:val="00C37492"/>
    <w:rsid w:val="00C40440"/>
    <w:rsid w:val="00C40B0C"/>
    <w:rsid w:val="00C41214"/>
    <w:rsid w:val="00C4198A"/>
    <w:rsid w:val="00C41BB4"/>
    <w:rsid w:val="00C41EDC"/>
    <w:rsid w:val="00C44299"/>
    <w:rsid w:val="00C44DFB"/>
    <w:rsid w:val="00C45E61"/>
    <w:rsid w:val="00C4747D"/>
    <w:rsid w:val="00C507E3"/>
    <w:rsid w:val="00C50D7D"/>
    <w:rsid w:val="00C51828"/>
    <w:rsid w:val="00C526FC"/>
    <w:rsid w:val="00C5432C"/>
    <w:rsid w:val="00C548F5"/>
    <w:rsid w:val="00C5598A"/>
    <w:rsid w:val="00C60CD1"/>
    <w:rsid w:val="00C61056"/>
    <w:rsid w:val="00C610D9"/>
    <w:rsid w:val="00C615A9"/>
    <w:rsid w:val="00C6371B"/>
    <w:rsid w:val="00C640A1"/>
    <w:rsid w:val="00C6644F"/>
    <w:rsid w:val="00C6700C"/>
    <w:rsid w:val="00C67121"/>
    <w:rsid w:val="00C70D6E"/>
    <w:rsid w:val="00C71810"/>
    <w:rsid w:val="00C71B4D"/>
    <w:rsid w:val="00C725A4"/>
    <w:rsid w:val="00C74193"/>
    <w:rsid w:val="00C7456E"/>
    <w:rsid w:val="00C74A86"/>
    <w:rsid w:val="00C74B71"/>
    <w:rsid w:val="00C75BB4"/>
    <w:rsid w:val="00C76702"/>
    <w:rsid w:val="00C77117"/>
    <w:rsid w:val="00C77804"/>
    <w:rsid w:val="00C8274F"/>
    <w:rsid w:val="00C82EE0"/>
    <w:rsid w:val="00C831AF"/>
    <w:rsid w:val="00C832D7"/>
    <w:rsid w:val="00C83E52"/>
    <w:rsid w:val="00C85F40"/>
    <w:rsid w:val="00C8679D"/>
    <w:rsid w:val="00C8735E"/>
    <w:rsid w:val="00C90DBA"/>
    <w:rsid w:val="00C9192F"/>
    <w:rsid w:val="00C93328"/>
    <w:rsid w:val="00C94DF4"/>
    <w:rsid w:val="00C95887"/>
    <w:rsid w:val="00C96424"/>
    <w:rsid w:val="00C96AF3"/>
    <w:rsid w:val="00C96C46"/>
    <w:rsid w:val="00C97586"/>
    <w:rsid w:val="00C97D16"/>
    <w:rsid w:val="00C97D6A"/>
    <w:rsid w:val="00C97F17"/>
    <w:rsid w:val="00CA0DAA"/>
    <w:rsid w:val="00CA2A07"/>
    <w:rsid w:val="00CA300F"/>
    <w:rsid w:val="00CA3102"/>
    <w:rsid w:val="00CA46FE"/>
    <w:rsid w:val="00CA56D4"/>
    <w:rsid w:val="00CA6327"/>
    <w:rsid w:val="00CA755A"/>
    <w:rsid w:val="00CA79A6"/>
    <w:rsid w:val="00CA7B3E"/>
    <w:rsid w:val="00CA7BEF"/>
    <w:rsid w:val="00CB0451"/>
    <w:rsid w:val="00CB0D3E"/>
    <w:rsid w:val="00CB12DF"/>
    <w:rsid w:val="00CB38F4"/>
    <w:rsid w:val="00CB39AA"/>
    <w:rsid w:val="00CB5030"/>
    <w:rsid w:val="00CB552C"/>
    <w:rsid w:val="00CB57CF"/>
    <w:rsid w:val="00CB64A4"/>
    <w:rsid w:val="00CB6B77"/>
    <w:rsid w:val="00CB755B"/>
    <w:rsid w:val="00CC0E69"/>
    <w:rsid w:val="00CC0FE1"/>
    <w:rsid w:val="00CC1B48"/>
    <w:rsid w:val="00CC2FC1"/>
    <w:rsid w:val="00CC42EB"/>
    <w:rsid w:val="00CC4B45"/>
    <w:rsid w:val="00CC6C1F"/>
    <w:rsid w:val="00CC7CD0"/>
    <w:rsid w:val="00CD0859"/>
    <w:rsid w:val="00CD153C"/>
    <w:rsid w:val="00CD263C"/>
    <w:rsid w:val="00CD52D4"/>
    <w:rsid w:val="00CD6A4E"/>
    <w:rsid w:val="00CD6B95"/>
    <w:rsid w:val="00CD7331"/>
    <w:rsid w:val="00CE08B0"/>
    <w:rsid w:val="00CE535A"/>
    <w:rsid w:val="00CE5D67"/>
    <w:rsid w:val="00CE671E"/>
    <w:rsid w:val="00CF08F4"/>
    <w:rsid w:val="00CF0E0B"/>
    <w:rsid w:val="00CF319C"/>
    <w:rsid w:val="00CF3B70"/>
    <w:rsid w:val="00CF4015"/>
    <w:rsid w:val="00CF4DA4"/>
    <w:rsid w:val="00CF5267"/>
    <w:rsid w:val="00D0075D"/>
    <w:rsid w:val="00D019E0"/>
    <w:rsid w:val="00D01E54"/>
    <w:rsid w:val="00D02CCD"/>
    <w:rsid w:val="00D040A2"/>
    <w:rsid w:val="00D0449F"/>
    <w:rsid w:val="00D047E4"/>
    <w:rsid w:val="00D05961"/>
    <w:rsid w:val="00D063D6"/>
    <w:rsid w:val="00D064C2"/>
    <w:rsid w:val="00D06E77"/>
    <w:rsid w:val="00D128C0"/>
    <w:rsid w:val="00D130BF"/>
    <w:rsid w:val="00D166FE"/>
    <w:rsid w:val="00D176A7"/>
    <w:rsid w:val="00D176F7"/>
    <w:rsid w:val="00D2081B"/>
    <w:rsid w:val="00D20EA5"/>
    <w:rsid w:val="00D2151D"/>
    <w:rsid w:val="00D253F3"/>
    <w:rsid w:val="00D2664C"/>
    <w:rsid w:val="00D2797D"/>
    <w:rsid w:val="00D3102C"/>
    <w:rsid w:val="00D32409"/>
    <w:rsid w:val="00D3275E"/>
    <w:rsid w:val="00D32C97"/>
    <w:rsid w:val="00D345F0"/>
    <w:rsid w:val="00D352D0"/>
    <w:rsid w:val="00D35CD1"/>
    <w:rsid w:val="00D36C1E"/>
    <w:rsid w:val="00D3707E"/>
    <w:rsid w:val="00D37706"/>
    <w:rsid w:val="00D37BCE"/>
    <w:rsid w:val="00D4048C"/>
    <w:rsid w:val="00D40847"/>
    <w:rsid w:val="00D40DC2"/>
    <w:rsid w:val="00D40EAF"/>
    <w:rsid w:val="00D4332D"/>
    <w:rsid w:val="00D43596"/>
    <w:rsid w:val="00D43801"/>
    <w:rsid w:val="00D44E7B"/>
    <w:rsid w:val="00D44E8B"/>
    <w:rsid w:val="00D463C9"/>
    <w:rsid w:val="00D474D8"/>
    <w:rsid w:val="00D479FC"/>
    <w:rsid w:val="00D47A1A"/>
    <w:rsid w:val="00D47B4F"/>
    <w:rsid w:val="00D52FD6"/>
    <w:rsid w:val="00D540B7"/>
    <w:rsid w:val="00D55818"/>
    <w:rsid w:val="00D574CE"/>
    <w:rsid w:val="00D6044D"/>
    <w:rsid w:val="00D6086F"/>
    <w:rsid w:val="00D6092E"/>
    <w:rsid w:val="00D60A5B"/>
    <w:rsid w:val="00D61131"/>
    <w:rsid w:val="00D61233"/>
    <w:rsid w:val="00D62F76"/>
    <w:rsid w:val="00D6385E"/>
    <w:rsid w:val="00D63F6A"/>
    <w:rsid w:val="00D6491C"/>
    <w:rsid w:val="00D64981"/>
    <w:rsid w:val="00D653B9"/>
    <w:rsid w:val="00D658DD"/>
    <w:rsid w:val="00D65FA1"/>
    <w:rsid w:val="00D672D8"/>
    <w:rsid w:val="00D67805"/>
    <w:rsid w:val="00D7039E"/>
    <w:rsid w:val="00D71146"/>
    <w:rsid w:val="00D715E5"/>
    <w:rsid w:val="00D74497"/>
    <w:rsid w:val="00D74C5D"/>
    <w:rsid w:val="00D74CED"/>
    <w:rsid w:val="00D74FE2"/>
    <w:rsid w:val="00D767BA"/>
    <w:rsid w:val="00D76CA3"/>
    <w:rsid w:val="00D81DF8"/>
    <w:rsid w:val="00D83B8A"/>
    <w:rsid w:val="00D90A7E"/>
    <w:rsid w:val="00D91044"/>
    <w:rsid w:val="00D9202A"/>
    <w:rsid w:val="00D93FC4"/>
    <w:rsid w:val="00D94704"/>
    <w:rsid w:val="00D94C13"/>
    <w:rsid w:val="00D95845"/>
    <w:rsid w:val="00D977C9"/>
    <w:rsid w:val="00D978A8"/>
    <w:rsid w:val="00DA1C53"/>
    <w:rsid w:val="00DA1EC8"/>
    <w:rsid w:val="00DA2084"/>
    <w:rsid w:val="00DA25C3"/>
    <w:rsid w:val="00DA3007"/>
    <w:rsid w:val="00DA391E"/>
    <w:rsid w:val="00DA417B"/>
    <w:rsid w:val="00DA54CF"/>
    <w:rsid w:val="00DA60AD"/>
    <w:rsid w:val="00DA66B5"/>
    <w:rsid w:val="00DA6871"/>
    <w:rsid w:val="00DB0B73"/>
    <w:rsid w:val="00DB199A"/>
    <w:rsid w:val="00DB3913"/>
    <w:rsid w:val="00DB5CD4"/>
    <w:rsid w:val="00DB70A2"/>
    <w:rsid w:val="00DC02C1"/>
    <w:rsid w:val="00DC47B8"/>
    <w:rsid w:val="00DC6547"/>
    <w:rsid w:val="00DD0884"/>
    <w:rsid w:val="00DD1BF2"/>
    <w:rsid w:val="00DD2411"/>
    <w:rsid w:val="00DD2E7B"/>
    <w:rsid w:val="00DD494D"/>
    <w:rsid w:val="00DD565F"/>
    <w:rsid w:val="00DD5BAA"/>
    <w:rsid w:val="00DD5F06"/>
    <w:rsid w:val="00DD6218"/>
    <w:rsid w:val="00DD6335"/>
    <w:rsid w:val="00DD65FE"/>
    <w:rsid w:val="00DD7489"/>
    <w:rsid w:val="00DD7E9A"/>
    <w:rsid w:val="00DE0B32"/>
    <w:rsid w:val="00DE1098"/>
    <w:rsid w:val="00DE1536"/>
    <w:rsid w:val="00DE1B39"/>
    <w:rsid w:val="00DE1BF6"/>
    <w:rsid w:val="00DE234F"/>
    <w:rsid w:val="00DE240C"/>
    <w:rsid w:val="00DE2761"/>
    <w:rsid w:val="00DE30C5"/>
    <w:rsid w:val="00DE3FDB"/>
    <w:rsid w:val="00DE4A1A"/>
    <w:rsid w:val="00DE7346"/>
    <w:rsid w:val="00DF0328"/>
    <w:rsid w:val="00DF0FFC"/>
    <w:rsid w:val="00DF244B"/>
    <w:rsid w:val="00DF4321"/>
    <w:rsid w:val="00DF5512"/>
    <w:rsid w:val="00DF6797"/>
    <w:rsid w:val="00E0006C"/>
    <w:rsid w:val="00E01A5B"/>
    <w:rsid w:val="00E04214"/>
    <w:rsid w:val="00E04323"/>
    <w:rsid w:val="00E04352"/>
    <w:rsid w:val="00E04E5B"/>
    <w:rsid w:val="00E065A1"/>
    <w:rsid w:val="00E069EF"/>
    <w:rsid w:val="00E07394"/>
    <w:rsid w:val="00E07A56"/>
    <w:rsid w:val="00E07C13"/>
    <w:rsid w:val="00E115CE"/>
    <w:rsid w:val="00E1198F"/>
    <w:rsid w:val="00E11FA9"/>
    <w:rsid w:val="00E131CF"/>
    <w:rsid w:val="00E13E68"/>
    <w:rsid w:val="00E15D8F"/>
    <w:rsid w:val="00E17ABB"/>
    <w:rsid w:val="00E22DDC"/>
    <w:rsid w:val="00E23028"/>
    <w:rsid w:val="00E24638"/>
    <w:rsid w:val="00E2571C"/>
    <w:rsid w:val="00E25946"/>
    <w:rsid w:val="00E2652F"/>
    <w:rsid w:val="00E266CA"/>
    <w:rsid w:val="00E26B56"/>
    <w:rsid w:val="00E2742C"/>
    <w:rsid w:val="00E3050F"/>
    <w:rsid w:val="00E3095A"/>
    <w:rsid w:val="00E30B5A"/>
    <w:rsid w:val="00E31644"/>
    <w:rsid w:val="00E31CE8"/>
    <w:rsid w:val="00E32730"/>
    <w:rsid w:val="00E32C03"/>
    <w:rsid w:val="00E33C62"/>
    <w:rsid w:val="00E358F9"/>
    <w:rsid w:val="00E3659E"/>
    <w:rsid w:val="00E37778"/>
    <w:rsid w:val="00E40623"/>
    <w:rsid w:val="00E42B9C"/>
    <w:rsid w:val="00E43020"/>
    <w:rsid w:val="00E43CA2"/>
    <w:rsid w:val="00E44037"/>
    <w:rsid w:val="00E44C5C"/>
    <w:rsid w:val="00E454D2"/>
    <w:rsid w:val="00E47374"/>
    <w:rsid w:val="00E47C4B"/>
    <w:rsid w:val="00E5020C"/>
    <w:rsid w:val="00E50DAC"/>
    <w:rsid w:val="00E50DD8"/>
    <w:rsid w:val="00E51E20"/>
    <w:rsid w:val="00E523EA"/>
    <w:rsid w:val="00E525A8"/>
    <w:rsid w:val="00E531D4"/>
    <w:rsid w:val="00E5458B"/>
    <w:rsid w:val="00E54DB0"/>
    <w:rsid w:val="00E5667E"/>
    <w:rsid w:val="00E56C11"/>
    <w:rsid w:val="00E56D3D"/>
    <w:rsid w:val="00E56E42"/>
    <w:rsid w:val="00E57181"/>
    <w:rsid w:val="00E579C6"/>
    <w:rsid w:val="00E610BB"/>
    <w:rsid w:val="00E619B3"/>
    <w:rsid w:val="00E6279F"/>
    <w:rsid w:val="00E639BE"/>
    <w:rsid w:val="00E64B7B"/>
    <w:rsid w:val="00E6525F"/>
    <w:rsid w:val="00E65752"/>
    <w:rsid w:val="00E65C78"/>
    <w:rsid w:val="00E66621"/>
    <w:rsid w:val="00E66798"/>
    <w:rsid w:val="00E67995"/>
    <w:rsid w:val="00E7116B"/>
    <w:rsid w:val="00E724B3"/>
    <w:rsid w:val="00E731F1"/>
    <w:rsid w:val="00E7352B"/>
    <w:rsid w:val="00E7502B"/>
    <w:rsid w:val="00E757C4"/>
    <w:rsid w:val="00E76553"/>
    <w:rsid w:val="00E76B3E"/>
    <w:rsid w:val="00E76C36"/>
    <w:rsid w:val="00E76DDA"/>
    <w:rsid w:val="00E773C9"/>
    <w:rsid w:val="00E81296"/>
    <w:rsid w:val="00E8197E"/>
    <w:rsid w:val="00E83344"/>
    <w:rsid w:val="00E8789C"/>
    <w:rsid w:val="00E87D54"/>
    <w:rsid w:val="00E90DF2"/>
    <w:rsid w:val="00E91274"/>
    <w:rsid w:val="00E927D5"/>
    <w:rsid w:val="00E92F71"/>
    <w:rsid w:val="00E94C94"/>
    <w:rsid w:val="00E94FE4"/>
    <w:rsid w:val="00E971E4"/>
    <w:rsid w:val="00EA0C55"/>
    <w:rsid w:val="00EA13FA"/>
    <w:rsid w:val="00EA1F92"/>
    <w:rsid w:val="00EA26F1"/>
    <w:rsid w:val="00EA2BD6"/>
    <w:rsid w:val="00EA34AE"/>
    <w:rsid w:val="00EA3580"/>
    <w:rsid w:val="00EA5446"/>
    <w:rsid w:val="00EA639F"/>
    <w:rsid w:val="00EB02ED"/>
    <w:rsid w:val="00EB03B4"/>
    <w:rsid w:val="00EB1547"/>
    <w:rsid w:val="00EB1775"/>
    <w:rsid w:val="00EB24F6"/>
    <w:rsid w:val="00EB35B3"/>
    <w:rsid w:val="00EB3650"/>
    <w:rsid w:val="00EB3D05"/>
    <w:rsid w:val="00EB6117"/>
    <w:rsid w:val="00EB62F9"/>
    <w:rsid w:val="00EB6EEA"/>
    <w:rsid w:val="00EC127C"/>
    <w:rsid w:val="00EC1925"/>
    <w:rsid w:val="00EC33DE"/>
    <w:rsid w:val="00EC3D28"/>
    <w:rsid w:val="00EC47AE"/>
    <w:rsid w:val="00EC5100"/>
    <w:rsid w:val="00EC5530"/>
    <w:rsid w:val="00EC5E0D"/>
    <w:rsid w:val="00EC6232"/>
    <w:rsid w:val="00EC623B"/>
    <w:rsid w:val="00EC751C"/>
    <w:rsid w:val="00EC7781"/>
    <w:rsid w:val="00ED09E8"/>
    <w:rsid w:val="00ED0E4D"/>
    <w:rsid w:val="00ED142B"/>
    <w:rsid w:val="00ED251D"/>
    <w:rsid w:val="00ED3C6C"/>
    <w:rsid w:val="00ED45FE"/>
    <w:rsid w:val="00ED51F6"/>
    <w:rsid w:val="00ED5BA6"/>
    <w:rsid w:val="00ED654D"/>
    <w:rsid w:val="00ED798B"/>
    <w:rsid w:val="00EE0687"/>
    <w:rsid w:val="00EE0969"/>
    <w:rsid w:val="00EE0E0A"/>
    <w:rsid w:val="00EE330E"/>
    <w:rsid w:val="00EE56DE"/>
    <w:rsid w:val="00EE6606"/>
    <w:rsid w:val="00EE6AEE"/>
    <w:rsid w:val="00EE6D61"/>
    <w:rsid w:val="00EE7F88"/>
    <w:rsid w:val="00EF0D5F"/>
    <w:rsid w:val="00EF0DEA"/>
    <w:rsid w:val="00EF2224"/>
    <w:rsid w:val="00EF2298"/>
    <w:rsid w:val="00EF2E30"/>
    <w:rsid w:val="00EF3629"/>
    <w:rsid w:val="00EF3C48"/>
    <w:rsid w:val="00EF50CD"/>
    <w:rsid w:val="00EF5709"/>
    <w:rsid w:val="00EF6607"/>
    <w:rsid w:val="00EF6B6B"/>
    <w:rsid w:val="00EF6D45"/>
    <w:rsid w:val="00EF760D"/>
    <w:rsid w:val="00EF7951"/>
    <w:rsid w:val="00EF7BEF"/>
    <w:rsid w:val="00F0116D"/>
    <w:rsid w:val="00F01EEE"/>
    <w:rsid w:val="00F0306F"/>
    <w:rsid w:val="00F04150"/>
    <w:rsid w:val="00F04B91"/>
    <w:rsid w:val="00F05321"/>
    <w:rsid w:val="00F05AEF"/>
    <w:rsid w:val="00F05D6D"/>
    <w:rsid w:val="00F06C73"/>
    <w:rsid w:val="00F06D43"/>
    <w:rsid w:val="00F10EED"/>
    <w:rsid w:val="00F10F17"/>
    <w:rsid w:val="00F1148D"/>
    <w:rsid w:val="00F11E82"/>
    <w:rsid w:val="00F1400F"/>
    <w:rsid w:val="00F15158"/>
    <w:rsid w:val="00F151AF"/>
    <w:rsid w:val="00F15857"/>
    <w:rsid w:val="00F15D1F"/>
    <w:rsid w:val="00F166CD"/>
    <w:rsid w:val="00F173FF"/>
    <w:rsid w:val="00F1773F"/>
    <w:rsid w:val="00F20499"/>
    <w:rsid w:val="00F20FA1"/>
    <w:rsid w:val="00F214BC"/>
    <w:rsid w:val="00F22AB8"/>
    <w:rsid w:val="00F24975"/>
    <w:rsid w:val="00F25138"/>
    <w:rsid w:val="00F251BD"/>
    <w:rsid w:val="00F252EC"/>
    <w:rsid w:val="00F25D1C"/>
    <w:rsid w:val="00F2600A"/>
    <w:rsid w:val="00F27938"/>
    <w:rsid w:val="00F30281"/>
    <w:rsid w:val="00F313B0"/>
    <w:rsid w:val="00F31EB6"/>
    <w:rsid w:val="00F32614"/>
    <w:rsid w:val="00F34910"/>
    <w:rsid w:val="00F34E54"/>
    <w:rsid w:val="00F353B3"/>
    <w:rsid w:val="00F35C4F"/>
    <w:rsid w:val="00F35F80"/>
    <w:rsid w:val="00F365F5"/>
    <w:rsid w:val="00F368EE"/>
    <w:rsid w:val="00F40058"/>
    <w:rsid w:val="00F410F1"/>
    <w:rsid w:val="00F416E4"/>
    <w:rsid w:val="00F42975"/>
    <w:rsid w:val="00F4299B"/>
    <w:rsid w:val="00F42B48"/>
    <w:rsid w:val="00F43744"/>
    <w:rsid w:val="00F43D78"/>
    <w:rsid w:val="00F46300"/>
    <w:rsid w:val="00F46AD6"/>
    <w:rsid w:val="00F475BE"/>
    <w:rsid w:val="00F506A2"/>
    <w:rsid w:val="00F50842"/>
    <w:rsid w:val="00F5086D"/>
    <w:rsid w:val="00F50C59"/>
    <w:rsid w:val="00F527F9"/>
    <w:rsid w:val="00F52D10"/>
    <w:rsid w:val="00F52D42"/>
    <w:rsid w:val="00F535DE"/>
    <w:rsid w:val="00F53940"/>
    <w:rsid w:val="00F53F3F"/>
    <w:rsid w:val="00F54987"/>
    <w:rsid w:val="00F54ADC"/>
    <w:rsid w:val="00F55384"/>
    <w:rsid w:val="00F5564B"/>
    <w:rsid w:val="00F56CC1"/>
    <w:rsid w:val="00F571C8"/>
    <w:rsid w:val="00F606F7"/>
    <w:rsid w:val="00F61673"/>
    <w:rsid w:val="00F61CAD"/>
    <w:rsid w:val="00F6253F"/>
    <w:rsid w:val="00F6258D"/>
    <w:rsid w:val="00F62F6A"/>
    <w:rsid w:val="00F636DA"/>
    <w:rsid w:val="00F642D2"/>
    <w:rsid w:val="00F64499"/>
    <w:rsid w:val="00F6715C"/>
    <w:rsid w:val="00F7075B"/>
    <w:rsid w:val="00F70A11"/>
    <w:rsid w:val="00F70D77"/>
    <w:rsid w:val="00F70EC0"/>
    <w:rsid w:val="00F74594"/>
    <w:rsid w:val="00F75614"/>
    <w:rsid w:val="00F769F4"/>
    <w:rsid w:val="00F76ECA"/>
    <w:rsid w:val="00F7742E"/>
    <w:rsid w:val="00F77EA8"/>
    <w:rsid w:val="00F80D2E"/>
    <w:rsid w:val="00F80D64"/>
    <w:rsid w:val="00F81721"/>
    <w:rsid w:val="00F81EAA"/>
    <w:rsid w:val="00F821BE"/>
    <w:rsid w:val="00F832F0"/>
    <w:rsid w:val="00F84DE5"/>
    <w:rsid w:val="00F856B3"/>
    <w:rsid w:val="00F857CF"/>
    <w:rsid w:val="00F85A49"/>
    <w:rsid w:val="00F86879"/>
    <w:rsid w:val="00F8768B"/>
    <w:rsid w:val="00F87CF0"/>
    <w:rsid w:val="00F901C8"/>
    <w:rsid w:val="00F90B28"/>
    <w:rsid w:val="00F91F65"/>
    <w:rsid w:val="00F92FCF"/>
    <w:rsid w:val="00F93051"/>
    <w:rsid w:val="00F93671"/>
    <w:rsid w:val="00F9484A"/>
    <w:rsid w:val="00F9531F"/>
    <w:rsid w:val="00F95533"/>
    <w:rsid w:val="00F95BED"/>
    <w:rsid w:val="00F97D39"/>
    <w:rsid w:val="00FA0670"/>
    <w:rsid w:val="00FA09BE"/>
    <w:rsid w:val="00FA14D0"/>
    <w:rsid w:val="00FA2C88"/>
    <w:rsid w:val="00FA36E0"/>
    <w:rsid w:val="00FA3C37"/>
    <w:rsid w:val="00FA4B4D"/>
    <w:rsid w:val="00FA51D6"/>
    <w:rsid w:val="00FA55EA"/>
    <w:rsid w:val="00FA5C01"/>
    <w:rsid w:val="00FA7031"/>
    <w:rsid w:val="00FB12E6"/>
    <w:rsid w:val="00FB2677"/>
    <w:rsid w:val="00FB686D"/>
    <w:rsid w:val="00FB6E90"/>
    <w:rsid w:val="00FB735C"/>
    <w:rsid w:val="00FB789C"/>
    <w:rsid w:val="00FC013C"/>
    <w:rsid w:val="00FC2DB7"/>
    <w:rsid w:val="00FC2EB2"/>
    <w:rsid w:val="00FC456E"/>
    <w:rsid w:val="00FC5329"/>
    <w:rsid w:val="00FC7E29"/>
    <w:rsid w:val="00FD05DB"/>
    <w:rsid w:val="00FD0A9E"/>
    <w:rsid w:val="00FD2D3A"/>
    <w:rsid w:val="00FD48D0"/>
    <w:rsid w:val="00FD4F03"/>
    <w:rsid w:val="00FD5F5B"/>
    <w:rsid w:val="00FD725F"/>
    <w:rsid w:val="00FD7507"/>
    <w:rsid w:val="00FD7F29"/>
    <w:rsid w:val="00FE0168"/>
    <w:rsid w:val="00FE178F"/>
    <w:rsid w:val="00FE21C3"/>
    <w:rsid w:val="00FE4CD1"/>
    <w:rsid w:val="00FE6724"/>
    <w:rsid w:val="00FE74BE"/>
    <w:rsid w:val="00FE799E"/>
    <w:rsid w:val="00FE7EE4"/>
    <w:rsid w:val="00FF0A53"/>
    <w:rsid w:val="00FF0FF1"/>
    <w:rsid w:val="00FF1D97"/>
    <w:rsid w:val="00FF22D0"/>
    <w:rsid w:val="00FF2781"/>
    <w:rsid w:val="00FF536B"/>
    <w:rsid w:val="00FF5DA1"/>
    <w:rsid w:val="00FF5FE5"/>
    <w:rsid w:val="00FF6A73"/>
    <w:rsid w:val="00FF7253"/>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DC5341"/>
  <w15:docId w15:val="{96A3BB32-EF81-4EED-AF0A-8716C18C39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B3B85"/>
  </w:style>
  <w:style w:type="paragraph" w:styleId="Heading1">
    <w:name w:val="heading 1"/>
    <w:basedOn w:val="Normal"/>
    <w:next w:val="Normal"/>
    <w:qFormat/>
    <w:rsid w:val="00BB3B85"/>
    <w:pPr>
      <w:keepNext/>
      <w:ind w:firstLine="720"/>
      <w:outlineLvl w:val="0"/>
    </w:pPr>
    <w:rPr>
      <w:sz w:val="24"/>
    </w:rPr>
  </w:style>
  <w:style w:type="paragraph" w:styleId="Heading2">
    <w:name w:val="heading 2"/>
    <w:basedOn w:val="Normal"/>
    <w:next w:val="Normal"/>
    <w:link w:val="Heading2Char"/>
    <w:qFormat/>
    <w:rsid w:val="00BB3B85"/>
    <w:pPr>
      <w:keepNext/>
      <w:jc w:val="both"/>
      <w:outlineLvl w:val="1"/>
    </w:pPr>
    <w:rPr>
      <w:b/>
      <w:sz w:val="24"/>
    </w:rPr>
  </w:style>
  <w:style w:type="paragraph" w:styleId="Heading3">
    <w:name w:val="heading 3"/>
    <w:basedOn w:val="Normal"/>
    <w:next w:val="Normal"/>
    <w:qFormat/>
    <w:rsid w:val="00BB3B85"/>
    <w:pPr>
      <w:keepNext/>
      <w:jc w:val="center"/>
      <w:outlineLvl w:val="2"/>
    </w:pPr>
    <w:rPr>
      <w:b/>
      <w:sz w:val="24"/>
    </w:rPr>
  </w:style>
  <w:style w:type="paragraph" w:styleId="Heading4">
    <w:name w:val="heading 4"/>
    <w:basedOn w:val="Normal"/>
    <w:next w:val="Normal"/>
    <w:qFormat/>
    <w:rsid w:val="00BB3B85"/>
    <w:pPr>
      <w:keepNext/>
      <w:jc w:val="center"/>
      <w:outlineLvl w:val="3"/>
    </w:pPr>
    <w:rPr>
      <w:sz w:val="24"/>
    </w:rPr>
  </w:style>
  <w:style w:type="paragraph" w:styleId="Heading5">
    <w:name w:val="heading 5"/>
    <w:basedOn w:val="Normal"/>
    <w:next w:val="Normal"/>
    <w:qFormat/>
    <w:rsid w:val="00BB3B85"/>
    <w:pPr>
      <w:keepNext/>
      <w:outlineLvl w:val="4"/>
    </w:pPr>
    <w:rPr>
      <w:b/>
      <w:outline/>
      <w:color w:val="FFFFFF" w:themeColor="background1"/>
      <w:sz w:val="36"/>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solidFill>
          <w14:srgbClr w14:val="FFFFFF"/>
        </w14:solidFill>
      </w14:textFil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BB3B85"/>
  </w:style>
  <w:style w:type="character" w:styleId="FootnoteReference">
    <w:name w:val="footnote reference"/>
    <w:basedOn w:val="DefaultParagraphFont"/>
    <w:semiHidden/>
    <w:rsid w:val="00BB3B85"/>
    <w:rPr>
      <w:vertAlign w:val="superscript"/>
    </w:rPr>
  </w:style>
  <w:style w:type="paragraph" w:styleId="BodyTextIndent">
    <w:name w:val="Body Text Indent"/>
    <w:basedOn w:val="Normal"/>
    <w:link w:val="BodyTextIndentChar"/>
    <w:rsid w:val="00BB3B85"/>
    <w:pPr>
      <w:ind w:firstLine="720"/>
      <w:jc w:val="both"/>
    </w:pPr>
    <w:rPr>
      <w:sz w:val="24"/>
    </w:rPr>
  </w:style>
  <w:style w:type="paragraph" w:styleId="BodyText">
    <w:name w:val="Body Text"/>
    <w:basedOn w:val="Normal"/>
    <w:link w:val="BodyTextChar"/>
    <w:rsid w:val="00BB3B85"/>
    <w:pPr>
      <w:jc w:val="both"/>
    </w:pPr>
    <w:rPr>
      <w:sz w:val="24"/>
    </w:rPr>
  </w:style>
  <w:style w:type="paragraph" w:styleId="Header">
    <w:name w:val="header"/>
    <w:basedOn w:val="Normal"/>
    <w:link w:val="HeaderChar"/>
    <w:uiPriority w:val="99"/>
    <w:rsid w:val="00BB3B85"/>
    <w:pPr>
      <w:tabs>
        <w:tab w:val="center" w:pos="4153"/>
        <w:tab w:val="right" w:pos="8306"/>
      </w:tabs>
    </w:pPr>
  </w:style>
  <w:style w:type="character" w:styleId="PageNumber">
    <w:name w:val="page number"/>
    <w:basedOn w:val="DefaultParagraphFont"/>
    <w:rsid w:val="00BB3B85"/>
    <w:rPr>
      <w:rFonts w:ascii="Times New Roman" w:hAnsi="Times New Roman"/>
    </w:rPr>
  </w:style>
  <w:style w:type="paragraph" w:styleId="BodyText2">
    <w:name w:val="Body Text 2"/>
    <w:basedOn w:val="Normal"/>
    <w:rsid w:val="00BB3B85"/>
    <w:pPr>
      <w:jc w:val="both"/>
    </w:pPr>
    <w:rPr>
      <w:color w:val="FF0000"/>
      <w:sz w:val="24"/>
    </w:rPr>
  </w:style>
  <w:style w:type="paragraph" w:styleId="EndnoteText">
    <w:name w:val="endnote text"/>
    <w:basedOn w:val="Normal"/>
    <w:link w:val="EndnoteTextChar"/>
    <w:rsid w:val="00BB3B85"/>
    <w:pPr>
      <w:ind w:firstLine="720"/>
      <w:jc w:val="both"/>
    </w:pPr>
  </w:style>
  <w:style w:type="paragraph" w:styleId="BalloonText">
    <w:name w:val="Balloon Text"/>
    <w:basedOn w:val="Normal"/>
    <w:semiHidden/>
    <w:rsid w:val="00832BF6"/>
    <w:rPr>
      <w:rFonts w:ascii="Tahoma" w:hAnsi="Tahoma" w:cs="Tahoma"/>
      <w:sz w:val="16"/>
      <w:szCs w:val="16"/>
    </w:rPr>
  </w:style>
  <w:style w:type="paragraph" w:styleId="BodyTextIndent2">
    <w:name w:val="Body Text Indent 2"/>
    <w:basedOn w:val="Normal"/>
    <w:rsid w:val="008C02BE"/>
    <w:pPr>
      <w:spacing w:after="120" w:line="480" w:lineRule="auto"/>
      <w:ind w:left="360"/>
    </w:pPr>
  </w:style>
  <w:style w:type="paragraph" w:styleId="BodyTextIndent3">
    <w:name w:val="Body Text Indent 3"/>
    <w:basedOn w:val="Normal"/>
    <w:rsid w:val="008C02BE"/>
    <w:pPr>
      <w:spacing w:after="120"/>
      <w:ind w:left="360"/>
    </w:pPr>
    <w:rPr>
      <w:sz w:val="16"/>
      <w:szCs w:val="16"/>
    </w:rPr>
  </w:style>
  <w:style w:type="table" w:styleId="TableGrid">
    <w:name w:val="Table Grid"/>
    <w:basedOn w:val="TableNormal"/>
    <w:uiPriority w:val="99"/>
    <w:rsid w:val="008438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9D00E1"/>
    <w:pPr>
      <w:tabs>
        <w:tab w:val="center" w:pos="4819"/>
        <w:tab w:val="right" w:pos="9638"/>
      </w:tabs>
    </w:pPr>
  </w:style>
  <w:style w:type="paragraph" w:styleId="BodyText3">
    <w:name w:val="Body Text 3"/>
    <w:basedOn w:val="Normal"/>
    <w:link w:val="BodyText3Char"/>
    <w:rsid w:val="0021658D"/>
    <w:pPr>
      <w:spacing w:after="120"/>
    </w:pPr>
    <w:rPr>
      <w:sz w:val="16"/>
      <w:szCs w:val="16"/>
    </w:rPr>
  </w:style>
  <w:style w:type="character" w:customStyle="1" w:styleId="BodyText3Char">
    <w:name w:val="Body Text 3 Char"/>
    <w:basedOn w:val="DefaultParagraphFont"/>
    <w:link w:val="BodyText3"/>
    <w:rsid w:val="0021658D"/>
    <w:rPr>
      <w:sz w:val="16"/>
      <w:szCs w:val="16"/>
    </w:rPr>
  </w:style>
  <w:style w:type="paragraph" w:customStyle="1" w:styleId="Tekstas">
    <w:name w:val="Tekstas"/>
    <w:rsid w:val="004910AE"/>
    <w:pPr>
      <w:tabs>
        <w:tab w:val="left" w:pos="6804"/>
      </w:tabs>
      <w:ind w:firstLine="238"/>
    </w:pPr>
    <w:rPr>
      <w:color w:val="000000"/>
      <w:sz w:val="24"/>
    </w:rPr>
  </w:style>
  <w:style w:type="paragraph" w:customStyle="1" w:styleId="bodytext0">
    <w:name w:val="bodytext"/>
    <w:basedOn w:val="Normal"/>
    <w:rsid w:val="00AB1DD3"/>
    <w:pPr>
      <w:spacing w:before="100" w:beforeAutospacing="1" w:after="100" w:afterAutospacing="1"/>
    </w:pPr>
    <w:rPr>
      <w:sz w:val="24"/>
      <w:szCs w:val="24"/>
    </w:rPr>
  </w:style>
  <w:style w:type="paragraph" w:customStyle="1" w:styleId="Style3">
    <w:name w:val="Style3"/>
    <w:basedOn w:val="Normal"/>
    <w:rsid w:val="00411FC8"/>
    <w:pPr>
      <w:widowControl w:val="0"/>
      <w:autoSpaceDE w:val="0"/>
      <w:autoSpaceDN w:val="0"/>
      <w:adjustRightInd w:val="0"/>
      <w:spacing w:line="343" w:lineRule="exact"/>
      <w:ind w:firstLine="720"/>
      <w:jc w:val="center"/>
    </w:pPr>
    <w:rPr>
      <w:rFonts w:ascii="Arial" w:hAnsi="Arial" w:cs="Arial"/>
      <w:szCs w:val="24"/>
    </w:rPr>
  </w:style>
  <w:style w:type="paragraph" w:customStyle="1" w:styleId="Head42">
    <w:name w:val="Head 4.2"/>
    <w:basedOn w:val="Normal"/>
    <w:rsid w:val="001359F2"/>
    <w:pPr>
      <w:tabs>
        <w:tab w:val="left" w:pos="360"/>
      </w:tabs>
      <w:suppressAutoHyphens/>
      <w:ind w:left="360" w:hanging="360"/>
    </w:pPr>
    <w:rPr>
      <w:b/>
      <w:sz w:val="24"/>
    </w:rPr>
  </w:style>
  <w:style w:type="paragraph" w:styleId="CommentText">
    <w:name w:val="annotation text"/>
    <w:basedOn w:val="Normal"/>
    <w:link w:val="CommentTextChar"/>
    <w:rsid w:val="00430C7C"/>
    <w:pPr>
      <w:spacing w:before="120" w:after="120"/>
    </w:pPr>
    <w:rPr>
      <w:rFonts w:ascii="Arial" w:hAnsi="Arial"/>
      <w:snapToGrid w:val="0"/>
    </w:rPr>
  </w:style>
  <w:style w:type="character" w:customStyle="1" w:styleId="CommentTextChar">
    <w:name w:val="Comment Text Char"/>
    <w:basedOn w:val="DefaultParagraphFont"/>
    <w:link w:val="CommentText"/>
    <w:rsid w:val="00430C7C"/>
    <w:rPr>
      <w:rFonts w:ascii="Arial" w:hAnsi="Arial"/>
      <w:snapToGrid w:val="0"/>
    </w:rPr>
  </w:style>
  <w:style w:type="character" w:customStyle="1" w:styleId="EndnoteTextChar">
    <w:name w:val="Endnote Text Char"/>
    <w:basedOn w:val="DefaultParagraphFont"/>
    <w:link w:val="EndnoteText"/>
    <w:rsid w:val="00B05559"/>
  </w:style>
  <w:style w:type="character" w:styleId="CommentReference">
    <w:name w:val="annotation reference"/>
    <w:basedOn w:val="DefaultParagraphFont"/>
    <w:uiPriority w:val="99"/>
    <w:rsid w:val="00227F45"/>
    <w:rPr>
      <w:sz w:val="16"/>
      <w:szCs w:val="16"/>
    </w:rPr>
  </w:style>
  <w:style w:type="paragraph" w:styleId="CommentSubject">
    <w:name w:val="annotation subject"/>
    <w:basedOn w:val="CommentText"/>
    <w:next w:val="CommentText"/>
    <w:link w:val="CommentSubjectChar"/>
    <w:rsid w:val="00227F45"/>
    <w:pPr>
      <w:spacing w:before="0" w:after="0"/>
    </w:pPr>
    <w:rPr>
      <w:rFonts w:ascii="Times New Roman" w:hAnsi="Times New Roman"/>
      <w:b/>
      <w:bCs/>
      <w:snapToGrid/>
    </w:rPr>
  </w:style>
  <w:style w:type="character" w:customStyle="1" w:styleId="CommentSubjectChar">
    <w:name w:val="Comment Subject Char"/>
    <w:basedOn w:val="CommentTextChar"/>
    <w:link w:val="CommentSubject"/>
    <w:rsid w:val="00227F45"/>
    <w:rPr>
      <w:rFonts w:ascii="Arial" w:hAnsi="Arial"/>
      <w:b/>
      <w:bCs/>
      <w:snapToGrid w:val="0"/>
    </w:rPr>
  </w:style>
  <w:style w:type="character" w:customStyle="1" w:styleId="BodyTextIndentChar">
    <w:name w:val="Body Text Indent Char"/>
    <w:basedOn w:val="DefaultParagraphFont"/>
    <w:link w:val="BodyTextIndent"/>
    <w:rsid w:val="00526EA4"/>
    <w:rPr>
      <w:sz w:val="24"/>
    </w:rPr>
  </w:style>
  <w:style w:type="character" w:customStyle="1" w:styleId="FootnoteTextChar">
    <w:name w:val="Footnote Text Char"/>
    <w:basedOn w:val="DefaultParagraphFont"/>
    <w:link w:val="FootnoteText"/>
    <w:semiHidden/>
    <w:rsid w:val="005A5345"/>
  </w:style>
  <w:style w:type="character" w:customStyle="1" w:styleId="HeaderChar">
    <w:name w:val="Header Char"/>
    <w:basedOn w:val="DefaultParagraphFont"/>
    <w:link w:val="Header"/>
    <w:uiPriority w:val="99"/>
    <w:rsid w:val="004D6E1B"/>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Numbered List,Lentele"/>
    <w:basedOn w:val="Normal"/>
    <w:link w:val="ListParagraphChar"/>
    <w:uiPriority w:val="34"/>
    <w:qFormat/>
    <w:rsid w:val="00507605"/>
    <w:pPr>
      <w:ind w:left="720"/>
      <w:contextualSpacing/>
    </w:pPr>
  </w:style>
  <w:style w:type="character" w:styleId="Strong">
    <w:name w:val="Strong"/>
    <w:basedOn w:val="DefaultParagraphFont"/>
    <w:uiPriority w:val="22"/>
    <w:qFormat/>
    <w:rsid w:val="004366D5"/>
    <w:rPr>
      <w:b/>
      <w:bCs/>
    </w:rPr>
  </w:style>
  <w:style w:type="character" w:styleId="Hyperlink">
    <w:name w:val="Hyperlink"/>
    <w:aliases w:val="Alna"/>
    <w:basedOn w:val="DefaultParagraphFont"/>
    <w:uiPriority w:val="99"/>
    <w:unhideWhenUsed/>
    <w:rsid w:val="004366D5"/>
    <w:rPr>
      <w:color w:val="0000FF"/>
      <w:u w:val="single"/>
    </w:rPr>
  </w:style>
  <w:style w:type="paragraph" w:styleId="Revision">
    <w:name w:val="Revision"/>
    <w:hidden/>
    <w:uiPriority w:val="99"/>
    <w:semiHidden/>
    <w:rsid w:val="002911E0"/>
  </w:style>
  <w:style w:type="character" w:customStyle="1" w:styleId="FooterChar">
    <w:name w:val="Footer Char"/>
    <w:basedOn w:val="DefaultParagraphFont"/>
    <w:link w:val="Footer"/>
    <w:uiPriority w:val="99"/>
    <w:rsid w:val="006420ED"/>
  </w:style>
  <w:style w:type="character" w:customStyle="1" w:styleId="BodyTextChar">
    <w:name w:val="Body Text Char"/>
    <w:link w:val="BodyText"/>
    <w:rsid w:val="008F6329"/>
    <w:rPr>
      <w:sz w:val="24"/>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8F6329"/>
  </w:style>
  <w:style w:type="paragraph" w:customStyle="1" w:styleId="S1lygis">
    <w:name w:val="_S 1 lygis"/>
    <w:basedOn w:val="Normal"/>
    <w:uiPriority w:val="99"/>
    <w:rsid w:val="005A5B1E"/>
    <w:pPr>
      <w:numPr>
        <w:numId w:val="17"/>
      </w:numPr>
      <w:spacing w:before="240" w:after="240"/>
    </w:pPr>
    <w:rPr>
      <w:b/>
      <w:bCs/>
      <w:sz w:val="24"/>
      <w:szCs w:val="24"/>
    </w:rPr>
  </w:style>
  <w:style w:type="paragraph" w:customStyle="1" w:styleId="S2lygis">
    <w:name w:val="_S 2 lygis"/>
    <w:basedOn w:val="Normal"/>
    <w:uiPriority w:val="99"/>
    <w:rsid w:val="005A5B1E"/>
    <w:pPr>
      <w:numPr>
        <w:ilvl w:val="1"/>
        <w:numId w:val="17"/>
      </w:numPr>
      <w:spacing w:before="120" w:after="120"/>
      <w:jc w:val="both"/>
    </w:pPr>
    <w:rPr>
      <w:sz w:val="24"/>
      <w:szCs w:val="24"/>
    </w:rPr>
  </w:style>
  <w:style w:type="paragraph" w:customStyle="1" w:styleId="S3lygis">
    <w:name w:val="_S 3 lygis"/>
    <w:basedOn w:val="S2lygis"/>
    <w:uiPriority w:val="99"/>
    <w:rsid w:val="005A5B1E"/>
    <w:pPr>
      <w:numPr>
        <w:ilvl w:val="2"/>
      </w:numPr>
    </w:pPr>
  </w:style>
  <w:style w:type="character" w:customStyle="1" w:styleId="Heading2Char">
    <w:name w:val="Heading 2 Char"/>
    <w:basedOn w:val="DefaultParagraphFont"/>
    <w:link w:val="Heading2"/>
    <w:rsid w:val="0065267E"/>
    <w:rPr>
      <w:b/>
      <w:sz w:val="24"/>
    </w:rPr>
  </w:style>
  <w:style w:type="character" w:customStyle="1" w:styleId="Laukeliai">
    <w:name w:val="Laukeliai"/>
    <w:basedOn w:val="DefaultParagraphFont"/>
    <w:uiPriority w:val="1"/>
    <w:rsid w:val="00E579C6"/>
    <w:rPr>
      <w:rFonts w:ascii="Arial" w:hAnsi="Arial" w:cs="Arial"/>
      <w:sz w:val="20"/>
      <w:szCs w:val="20"/>
    </w:rPr>
  </w:style>
  <w:style w:type="character" w:styleId="FollowedHyperlink">
    <w:name w:val="FollowedHyperlink"/>
    <w:basedOn w:val="DefaultParagraphFont"/>
    <w:semiHidden/>
    <w:unhideWhenUsed/>
    <w:rsid w:val="00321729"/>
    <w:rPr>
      <w:color w:val="800080" w:themeColor="followedHyperlink"/>
      <w:u w:val="single"/>
    </w:rPr>
  </w:style>
  <w:style w:type="character" w:styleId="PlaceholderText">
    <w:name w:val="Placeholder Text"/>
    <w:basedOn w:val="DefaultParagraphFont"/>
    <w:uiPriority w:val="99"/>
    <w:semiHidden/>
    <w:rsid w:val="00F46AD6"/>
    <w:rPr>
      <w:color w:val="808080"/>
    </w:rPr>
  </w:style>
  <w:style w:type="character" w:customStyle="1" w:styleId="UnresolvedMention1">
    <w:name w:val="Unresolved Mention1"/>
    <w:basedOn w:val="DefaultParagraphFont"/>
    <w:uiPriority w:val="99"/>
    <w:semiHidden/>
    <w:unhideWhenUsed/>
    <w:rsid w:val="00854E7E"/>
    <w:rPr>
      <w:color w:val="605E5C"/>
      <w:shd w:val="clear" w:color="auto" w:fill="E1DFDD"/>
    </w:rPr>
  </w:style>
  <w:style w:type="character" w:styleId="UnresolvedMention">
    <w:name w:val="Unresolved Mention"/>
    <w:basedOn w:val="DefaultParagraphFont"/>
    <w:uiPriority w:val="99"/>
    <w:semiHidden/>
    <w:unhideWhenUsed/>
    <w:rsid w:val="00040569"/>
    <w:rPr>
      <w:color w:val="605E5C"/>
      <w:shd w:val="clear" w:color="auto" w:fill="E1DFDD"/>
    </w:rPr>
  </w:style>
  <w:style w:type="table" w:customStyle="1" w:styleId="TableGrid1">
    <w:name w:val="Table Grid1"/>
    <w:basedOn w:val="TableNormal"/>
    <w:next w:val="TableGrid"/>
    <w:uiPriority w:val="39"/>
    <w:rsid w:val="009A1223"/>
    <w:rPr>
      <w:rFonts w:ascii="Calibri" w:eastAsia="Calibri"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503324">
      <w:bodyDiv w:val="1"/>
      <w:marLeft w:val="0"/>
      <w:marRight w:val="0"/>
      <w:marTop w:val="0"/>
      <w:marBottom w:val="0"/>
      <w:divBdr>
        <w:top w:val="none" w:sz="0" w:space="0" w:color="auto"/>
        <w:left w:val="none" w:sz="0" w:space="0" w:color="auto"/>
        <w:bottom w:val="none" w:sz="0" w:space="0" w:color="auto"/>
        <w:right w:val="none" w:sz="0" w:space="0" w:color="auto"/>
      </w:divBdr>
    </w:div>
    <w:div w:id="206575393">
      <w:bodyDiv w:val="1"/>
      <w:marLeft w:val="0"/>
      <w:marRight w:val="0"/>
      <w:marTop w:val="0"/>
      <w:marBottom w:val="0"/>
      <w:divBdr>
        <w:top w:val="none" w:sz="0" w:space="0" w:color="auto"/>
        <w:left w:val="none" w:sz="0" w:space="0" w:color="auto"/>
        <w:bottom w:val="none" w:sz="0" w:space="0" w:color="auto"/>
        <w:right w:val="none" w:sz="0" w:space="0" w:color="auto"/>
      </w:divBdr>
    </w:div>
    <w:div w:id="222957045">
      <w:bodyDiv w:val="1"/>
      <w:marLeft w:val="0"/>
      <w:marRight w:val="0"/>
      <w:marTop w:val="0"/>
      <w:marBottom w:val="0"/>
      <w:divBdr>
        <w:top w:val="none" w:sz="0" w:space="0" w:color="auto"/>
        <w:left w:val="none" w:sz="0" w:space="0" w:color="auto"/>
        <w:bottom w:val="none" w:sz="0" w:space="0" w:color="auto"/>
        <w:right w:val="none" w:sz="0" w:space="0" w:color="auto"/>
      </w:divBdr>
    </w:div>
    <w:div w:id="269318676">
      <w:bodyDiv w:val="1"/>
      <w:marLeft w:val="0"/>
      <w:marRight w:val="0"/>
      <w:marTop w:val="0"/>
      <w:marBottom w:val="0"/>
      <w:divBdr>
        <w:top w:val="none" w:sz="0" w:space="0" w:color="auto"/>
        <w:left w:val="none" w:sz="0" w:space="0" w:color="auto"/>
        <w:bottom w:val="none" w:sz="0" w:space="0" w:color="auto"/>
        <w:right w:val="none" w:sz="0" w:space="0" w:color="auto"/>
      </w:divBdr>
    </w:div>
    <w:div w:id="347217087">
      <w:bodyDiv w:val="1"/>
      <w:marLeft w:val="0"/>
      <w:marRight w:val="0"/>
      <w:marTop w:val="0"/>
      <w:marBottom w:val="0"/>
      <w:divBdr>
        <w:top w:val="none" w:sz="0" w:space="0" w:color="auto"/>
        <w:left w:val="none" w:sz="0" w:space="0" w:color="auto"/>
        <w:bottom w:val="none" w:sz="0" w:space="0" w:color="auto"/>
        <w:right w:val="none" w:sz="0" w:space="0" w:color="auto"/>
      </w:divBdr>
      <w:divsChild>
        <w:div w:id="871647401">
          <w:marLeft w:val="0"/>
          <w:marRight w:val="0"/>
          <w:marTop w:val="0"/>
          <w:marBottom w:val="0"/>
          <w:divBdr>
            <w:top w:val="none" w:sz="0" w:space="0" w:color="auto"/>
            <w:left w:val="none" w:sz="0" w:space="0" w:color="auto"/>
            <w:bottom w:val="none" w:sz="0" w:space="0" w:color="auto"/>
            <w:right w:val="none" w:sz="0" w:space="0" w:color="auto"/>
          </w:divBdr>
          <w:divsChild>
            <w:div w:id="263267322">
              <w:marLeft w:val="0"/>
              <w:marRight w:val="0"/>
              <w:marTop w:val="0"/>
              <w:marBottom w:val="0"/>
              <w:divBdr>
                <w:top w:val="none" w:sz="0" w:space="0" w:color="auto"/>
                <w:left w:val="none" w:sz="0" w:space="0" w:color="auto"/>
                <w:bottom w:val="none" w:sz="0" w:space="0" w:color="auto"/>
                <w:right w:val="none" w:sz="0" w:space="0" w:color="auto"/>
              </w:divBdr>
              <w:divsChild>
                <w:div w:id="329525331">
                  <w:marLeft w:val="0"/>
                  <w:marRight w:val="0"/>
                  <w:marTop w:val="0"/>
                  <w:marBottom w:val="0"/>
                  <w:divBdr>
                    <w:top w:val="none" w:sz="0" w:space="0" w:color="auto"/>
                    <w:left w:val="none" w:sz="0" w:space="0" w:color="auto"/>
                    <w:bottom w:val="none" w:sz="0" w:space="0" w:color="auto"/>
                    <w:right w:val="none" w:sz="0" w:space="0" w:color="auto"/>
                  </w:divBdr>
                  <w:divsChild>
                    <w:div w:id="905728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3555315">
      <w:bodyDiv w:val="1"/>
      <w:marLeft w:val="0"/>
      <w:marRight w:val="0"/>
      <w:marTop w:val="0"/>
      <w:marBottom w:val="0"/>
      <w:divBdr>
        <w:top w:val="none" w:sz="0" w:space="0" w:color="auto"/>
        <w:left w:val="none" w:sz="0" w:space="0" w:color="auto"/>
        <w:bottom w:val="none" w:sz="0" w:space="0" w:color="auto"/>
        <w:right w:val="none" w:sz="0" w:space="0" w:color="auto"/>
      </w:divBdr>
      <w:divsChild>
        <w:div w:id="2084184544">
          <w:marLeft w:val="0"/>
          <w:marRight w:val="0"/>
          <w:marTop w:val="0"/>
          <w:marBottom w:val="0"/>
          <w:divBdr>
            <w:top w:val="none" w:sz="0" w:space="0" w:color="auto"/>
            <w:left w:val="none" w:sz="0" w:space="0" w:color="auto"/>
            <w:bottom w:val="none" w:sz="0" w:space="0" w:color="auto"/>
            <w:right w:val="none" w:sz="0" w:space="0" w:color="auto"/>
          </w:divBdr>
          <w:divsChild>
            <w:div w:id="1937906686">
              <w:marLeft w:val="0"/>
              <w:marRight w:val="0"/>
              <w:marTop w:val="0"/>
              <w:marBottom w:val="150"/>
              <w:divBdr>
                <w:top w:val="single" w:sz="6" w:space="0" w:color="C6C6C6"/>
                <w:left w:val="single" w:sz="6" w:space="0" w:color="C6C6C6"/>
                <w:bottom w:val="single" w:sz="6" w:space="0" w:color="C6C6C6"/>
                <w:right w:val="single" w:sz="6" w:space="0" w:color="C6C6C6"/>
              </w:divBdr>
              <w:divsChild>
                <w:div w:id="1992519901">
                  <w:marLeft w:val="0"/>
                  <w:marRight w:val="0"/>
                  <w:marTop w:val="0"/>
                  <w:marBottom w:val="0"/>
                  <w:divBdr>
                    <w:top w:val="none" w:sz="0" w:space="0" w:color="auto"/>
                    <w:left w:val="none" w:sz="0" w:space="0" w:color="auto"/>
                    <w:bottom w:val="none" w:sz="0" w:space="0" w:color="auto"/>
                    <w:right w:val="none" w:sz="0" w:space="0" w:color="auto"/>
                  </w:divBdr>
                  <w:divsChild>
                    <w:div w:id="2772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5511449">
      <w:bodyDiv w:val="1"/>
      <w:marLeft w:val="0"/>
      <w:marRight w:val="0"/>
      <w:marTop w:val="0"/>
      <w:marBottom w:val="0"/>
      <w:divBdr>
        <w:top w:val="none" w:sz="0" w:space="0" w:color="auto"/>
        <w:left w:val="none" w:sz="0" w:space="0" w:color="auto"/>
        <w:bottom w:val="none" w:sz="0" w:space="0" w:color="auto"/>
        <w:right w:val="none" w:sz="0" w:space="0" w:color="auto"/>
      </w:divBdr>
    </w:div>
    <w:div w:id="496651898">
      <w:bodyDiv w:val="1"/>
      <w:marLeft w:val="0"/>
      <w:marRight w:val="0"/>
      <w:marTop w:val="0"/>
      <w:marBottom w:val="0"/>
      <w:divBdr>
        <w:top w:val="none" w:sz="0" w:space="0" w:color="auto"/>
        <w:left w:val="none" w:sz="0" w:space="0" w:color="auto"/>
        <w:bottom w:val="none" w:sz="0" w:space="0" w:color="auto"/>
        <w:right w:val="none" w:sz="0" w:space="0" w:color="auto"/>
      </w:divBdr>
      <w:divsChild>
        <w:div w:id="49308466">
          <w:marLeft w:val="0"/>
          <w:marRight w:val="0"/>
          <w:marTop w:val="0"/>
          <w:marBottom w:val="0"/>
          <w:divBdr>
            <w:top w:val="none" w:sz="0" w:space="0" w:color="auto"/>
            <w:left w:val="none" w:sz="0" w:space="0" w:color="auto"/>
            <w:bottom w:val="none" w:sz="0" w:space="0" w:color="auto"/>
            <w:right w:val="none" w:sz="0" w:space="0" w:color="auto"/>
          </w:divBdr>
          <w:divsChild>
            <w:div w:id="847794405">
              <w:marLeft w:val="0"/>
              <w:marRight w:val="0"/>
              <w:marTop w:val="0"/>
              <w:marBottom w:val="150"/>
              <w:divBdr>
                <w:top w:val="single" w:sz="6" w:space="0" w:color="C6C6C6"/>
                <w:left w:val="single" w:sz="6" w:space="0" w:color="C6C6C6"/>
                <w:bottom w:val="single" w:sz="6" w:space="0" w:color="C6C6C6"/>
                <w:right w:val="single" w:sz="6" w:space="0" w:color="C6C6C6"/>
              </w:divBdr>
              <w:divsChild>
                <w:div w:id="1615820406">
                  <w:marLeft w:val="0"/>
                  <w:marRight w:val="0"/>
                  <w:marTop w:val="0"/>
                  <w:marBottom w:val="0"/>
                  <w:divBdr>
                    <w:top w:val="none" w:sz="0" w:space="0" w:color="auto"/>
                    <w:left w:val="none" w:sz="0" w:space="0" w:color="auto"/>
                    <w:bottom w:val="none" w:sz="0" w:space="0" w:color="auto"/>
                    <w:right w:val="none" w:sz="0" w:space="0" w:color="auto"/>
                  </w:divBdr>
                  <w:divsChild>
                    <w:div w:id="1204752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1675959">
      <w:bodyDiv w:val="1"/>
      <w:marLeft w:val="0"/>
      <w:marRight w:val="0"/>
      <w:marTop w:val="0"/>
      <w:marBottom w:val="0"/>
      <w:divBdr>
        <w:top w:val="none" w:sz="0" w:space="0" w:color="auto"/>
        <w:left w:val="none" w:sz="0" w:space="0" w:color="auto"/>
        <w:bottom w:val="none" w:sz="0" w:space="0" w:color="auto"/>
        <w:right w:val="none" w:sz="0" w:space="0" w:color="auto"/>
      </w:divBdr>
    </w:div>
    <w:div w:id="603457394">
      <w:bodyDiv w:val="1"/>
      <w:marLeft w:val="0"/>
      <w:marRight w:val="0"/>
      <w:marTop w:val="0"/>
      <w:marBottom w:val="0"/>
      <w:divBdr>
        <w:top w:val="none" w:sz="0" w:space="0" w:color="auto"/>
        <w:left w:val="none" w:sz="0" w:space="0" w:color="auto"/>
        <w:bottom w:val="none" w:sz="0" w:space="0" w:color="auto"/>
        <w:right w:val="none" w:sz="0" w:space="0" w:color="auto"/>
      </w:divBdr>
    </w:div>
    <w:div w:id="700017194">
      <w:bodyDiv w:val="1"/>
      <w:marLeft w:val="0"/>
      <w:marRight w:val="0"/>
      <w:marTop w:val="0"/>
      <w:marBottom w:val="0"/>
      <w:divBdr>
        <w:top w:val="none" w:sz="0" w:space="0" w:color="auto"/>
        <w:left w:val="none" w:sz="0" w:space="0" w:color="auto"/>
        <w:bottom w:val="none" w:sz="0" w:space="0" w:color="auto"/>
        <w:right w:val="none" w:sz="0" w:space="0" w:color="auto"/>
      </w:divBdr>
      <w:divsChild>
        <w:div w:id="1342052021">
          <w:marLeft w:val="0"/>
          <w:marRight w:val="0"/>
          <w:marTop w:val="0"/>
          <w:marBottom w:val="0"/>
          <w:divBdr>
            <w:top w:val="none" w:sz="0" w:space="0" w:color="auto"/>
            <w:left w:val="none" w:sz="0" w:space="0" w:color="auto"/>
            <w:bottom w:val="none" w:sz="0" w:space="0" w:color="auto"/>
            <w:right w:val="none" w:sz="0" w:space="0" w:color="auto"/>
          </w:divBdr>
          <w:divsChild>
            <w:div w:id="570115389">
              <w:marLeft w:val="0"/>
              <w:marRight w:val="0"/>
              <w:marTop w:val="0"/>
              <w:marBottom w:val="150"/>
              <w:divBdr>
                <w:top w:val="single" w:sz="6" w:space="0" w:color="C6C6C6"/>
                <w:left w:val="single" w:sz="6" w:space="0" w:color="C6C6C6"/>
                <w:bottom w:val="single" w:sz="6" w:space="0" w:color="C6C6C6"/>
                <w:right w:val="single" w:sz="6" w:space="0" w:color="C6C6C6"/>
              </w:divBdr>
              <w:divsChild>
                <w:div w:id="998728451">
                  <w:marLeft w:val="0"/>
                  <w:marRight w:val="0"/>
                  <w:marTop w:val="0"/>
                  <w:marBottom w:val="0"/>
                  <w:divBdr>
                    <w:top w:val="none" w:sz="0" w:space="0" w:color="auto"/>
                    <w:left w:val="none" w:sz="0" w:space="0" w:color="auto"/>
                    <w:bottom w:val="none" w:sz="0" w:space="0" w:color="auto"/>
                    <w:right w:val="none" w:sz="0" w:space="0" w:color="auto"/>
                  </w:divBdr>
                  <w:divsChild>
                    <w:div w:id="511259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8381584">
      <w:bodyDiv w:val="1"/>
      <w:marLeft w:val="0"/>
      <w:marRight w:val="0"/>
      <w:marTop w:val="0"/>
      <w:marBottom w:val="0"/>
      <w:divBdr>
        <w:top w:val="none" w:sz="0" w:space="0" w:color="auto"/>
        <w:left w:val="none" w:sz="0" w:space="0" w:color="auto"/>
        <w:bottom w:val="none" w:sz="0" w:space="0" w:color="auto"/>
        <w:right w:val="none" w:sz="0" w:space="0" w:color="auto"/>
      </w:divBdr>
    </w:div>
    <w:div w:id="920799768">
      <w:bodyDiv w:val="1"/>
      <w:marLeft w:val="0"/>
      <w:marRight w:val="0"/>
      <w:marTop w:val="0"/>
      <w:marBottom w:val="0"/>
      <w:divBdr>
        <w:top w:val="none" w:sz="0" w:space="0" w:color="auto"/>
        <w:left w:val="none" w:sz="0" w:space="0" w:color="auto"/>
        <w:bottom w:val="none" w:sz="0" w:space="0" w:color="auto"/>
        <w:right w:val="none" w:sz="0" w:space="0" w:color="auto"/>
      </w:divBdr>
    </w:div>
    <w:div w:id="1395470760">
      <w:bodyDiv w:val="1"/>
      <w:marLeft w:val="0"/>
      <w:marRight w:val="0"/>
      <w:marTop w:val="0"/>
      <w:marBottom w:val="0"/>
      <w:divBdr>
        <w:top w:val="none" w:sz="0" w:space="0" w:color="auto"/>
        <w:left w:val="none" w:sz="0" w:space="0" w:color="auto"/>
        <w:bottom w:val="none" w:sz="0" w:space="0" w:color="auto"/>
        <w:right w:val="none" w:sz="0" w:space="0" w:color="auto"/>
      </w:divBdr>
    </w:div>
    <w:div w:id="1437946582">
      <w:bodyDiv w:val="1"/>
      <w:marLeft w:val="0"/>
      <w:marRight w:val="0"/>
      <w:marTop w:val="0"/>
      <w:marBottom w:val="0"/>
      <w:divBdr>
        <w:top w:val="none" w:sz="0" w:space="0" w:color="auto"/>
        <w:left w:val="none" w:sz="0" w:space="0" w:color="auto"/>
        <w:bottom w:val="none" w:sz="0" w:space="0" w:color="auto"/>
        <w:right w:val="none" w:sz="0" w:space="0" w:color="auto"/>
      </w:divBdr>
    </w:div>
    <w:div w:id="1517840435">
      <w:bodyDiv w:val="1"/>
      <w:marLeft w:val="0"/>
      <w:marRight w:val="0"/>
      <w:marTop w:val="0"/>
      <w:marBottom w:val="0"/>
      <w:divBdr>
        <w:top w:val="none" w:sz="0" w:space="0" w:color="auto"/>
        <w:left w:val="none" w:sz="0" w:space="0" w:color="auto"/>
        <w:bottom w:val="none" w:sz="0" w:space="0" w:color="auto"/>
        <w:right w:val="none" w:sz="0" w:space="0" w:color="auto"/>
      </w:divBdr>
    </w:div>
    <w:div w:id="1552695682">
      <w:bodyDiv w:val="1"/>
      <w:marLeft w:val="0"/>
      <w:marRight w:val="0"/>
      <w:marTop w:val="0"/>
      <w:marBottom w:val="0"/>
      <w:divBdr>
        <w:top w:val="none" w:sz="0" w:space="0" w:color="auto"/>
        <w:left w:val="none" w:sz="0" w:space="0" w:color="auto"/>
        <w:bottom w:val="none" w:sz="0" w:space="0" w:color="auto"/>
        <w:right w:val="none" w:sz="0" w:space="0" w:color="auto"/>
      </w:divBdr>
    </w:div>
    <w:div w:id="1639845495">
      <w:bodyDiv w:val="1"/>
      <w:marLeft w:val="0"/>
      <w:marRight w:val="0"/>
      <w:marTop w:val="0"/>
      <w:marBottom w:val="0"/>
      <w:divBdr>
        <w:top w:val="none" w:sz="0" w:space="0" w:color="auto"/>
        <w:left w:val="none" w:sz="0" w:space="0" w:color="auto"/>
        <w:bottom w:val="none" w:sz="0" w:space="0" w:color="auto"/>
        <w:right w:val="none" w:sz="0" w:space="0" w:color="auto"/>
      </w:divBdr>
    </w:div>
    <w:div w:id="1660845152">
      <w:bodyDiv w:val="1"/>
      <w:marLeft w:val="0"/>
      <w:marRight w:val="0"/>
      <w:marTop w:val="0"/>
      <w:marBottom w:val="0"/>
      <w:divBdr>
        <w:top w:val="none" w:sz="0" w:space="0" w:color="auto"/>
        <w:left w:val="none" w:sz="0" w:space="0" w:color="auto"/>
        <w:bottom w:val="none" w:sz="0" w:space="0" w:color="auto"/>
        <w:right w:val="none" w:sz="0" w:space="0" w:color="auto"/>
      </w:divBdr>
    </w:div>
    <w:div w:id="1702828036">
      <w:bodyDiv w:val="1"/>
      <w:marLeft w:val="0"/>
      <w:marRight w:val="0"/>
      <w:marTop w:val="0"/>
      <w:marBottom w:val="0"/>
      <w:divBdr>
        <w:top w:val="none" w:sz="0" w:space="0" w:color="auto"/>
        <w:left w:val="none" w:sz="0" w:space="0" w:color="auto"/>
        <w:bottom w:val="none" w:sz="0" w:space="0" w:color="auto"/>
        <w:right w:val="none" w:sz="0" w:space="0" w:color="auto"/>
      </w:divBdr>
    </w:div>
    <w:div w:id="1815246471">
      <w:bodyDiv w:val="1"/>
      <w:marLeft w:val="0"/>
      <w:marRight w:val="0"/>
      <w:marTop w:val="0"/>
      <w:marBottom w:val="0"/>
      <w:divBdr>
        <w:top w:val="none" w:sz="0" w:space="0" w:color="auto"/>
        <w:left w:val="none" w:sz="0" w:space="0" w:color="auto"/>
        <w:bottom w:val="none" w:sz="0" w:space="0" w:color="auto"/>
        <w:right w:val="none" w:sz="0" w:space="0" w:color="auto"/>
      </w:divBdr>
    </w:div>
    <w:div w:id="1841895882">
      <w:bodyDiv w:val="1"/>
      <w:marLeft w:val="0"/>
      <w:marRight w:val="0"/>
      <w:marTop w:val="0"/>
      <w:marBottom w:val="0"/>
      <w:divBdr>
        <w:top w:val="none" w:sz="0" w:space="0" w:color="auto"/>
        <w:left w:val="none" w:sz="0" w:space="0" w:color="auto"/>
        <w:bottom w:val="none" w:sz="0" w:space="0" w:color="auto"/>
        <w:right w:val="none" w:sz="0" w:space="0" w:color="auto"/>
      </w:divBdr>
    </w:div>
    <w:div w:id="1889682885">
      <w:bodyDiv w:val="1"/>
      <w:marLeft w:val="0"/>
      <w:marRight w:val="0"/>
      <w:marTop w:val="0"/>
      <w:marBottom w:val="0"/>
      <w:divBdr>
        <w:top w:val="none" w:sz="0" w:space="0" w:color="auto"/>
        <w:left w:val="none" w:sz="0" w:space="0" w:color="auto"/>
        <w:bottom w:val="none" w:sz="0" w:space="0" w:color="auto"/>
        <w:right w:val="none" w:sz="0" w:space="0" w:color="auto"/>
      </w:divBdr>
    </w:div>
    <w:div w:id="1944608280">
      <w:bodyDiv w:val="1"/>
      <w:marLeft w:val="0"/>
      <w:marRight w:val="0"/>
      <w:marTop w:val="0"/>
      <w:marBottom w:val="0"/>
      <w:divBdr>
        <w:top w:val="none" w:sz="0" w:space="0" w:color="auto"/>
        <w:left w:val="none" w:sz="0" w:space="0" w:color="auto"/>
        <w:bottom w:val="none" w:sz="0" w:space="0" w:color="auto"/>
        <w:right w:val="none" w:sz="0" w:space="0" w:color="auto"/>
      </w:divBdr>
    </w:div>
    <w:div w:id="2112042985">
      <w:bodyDiv w:val="1"/>
      <w:marLeft w:val="0"/>
      <w:marRight w:val="0"/>
      <w:marTop w:val="0"/>
      <w:marBottom w:val="0"/>
      <w:divBdr>
        <w:top w:val="none" w:sz="0" w:space="0" w:color="auto"/>
        <w:left w:val="none" w:sz="0" w:space="0" w:color="auto"/>
        <w:bottom w:val="none" w:sz="0" w:space="0" w:color="auto"/>
        <w:right w:val="none" w:sz="0" w:space="0" w:color="auto"/>
      </w:divBdr>
    </w:div>
    <w:div w:id="2118982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info@mailerlite.com" TargetMode="External"/><Relationship Id="rId18" Type="http://schemas.openxmlformats.org/officeDocument/2006/relationships/hyperlink" Target="mailto:marta@mailerlite.com"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hyperlink" Target="https://www.post.lt/lt/viesieji-pirkimai" TargetMode="External"/><Relationship Id="rId17" Type="http://schemas.openxmlformats.org/officeDocument/2006/relationships/hyperlink" Target="mailto:duomenusauga@post.lt" TargetMode="External"/><Relationship Id="rId2" Type="http://schemas.openxmlformats.org/officeDocument/2006/relationships/customXml" Target="../customXml/item2.xml"/><Relationship Id="rId16" Type="http://schemas.openxmlformats.org/officeDocument/2006/relationships/hyperlink" Target="mailto:info@mailerlite.com"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1.jpeg"/><Relationship Id="rId23" Type="http://schemas.openxmlformats.org/officeDocument/2006/relationships/glossaryDocument" Target="glossary/document.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info@post.lt" TargetMode="External"/><Relationship Id="rId22"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03BF447031E4E189AA4293C82D93883"/>
        <w:category>
          <w:name w:val="General"/>
          <w:gallery w:val="placeholder"/>
        </w:category>
        <w:types>
          <w:type w:val="bbPlcHdr"/>
        </w:types>
        <w:behaviors>
          <w:behavior w:val="content"/>
        </w:behaviors>
        <w:guid w:val="{21A0F473-3595-4F69-9E06-64EFEDB3C03E}"/>
      </w:docPartPr>
      <w:docPartBody>
        <w:p w:rsidR="00D6631C" w:rsidRDefault="0014128C" w:rsidP="0014128C">
          <w:pPr>
            <w:pStyle w:val="903BF447031E4E189AA4293C82D938831"/>
          </w:pPr>
          <w:r w:rsidRPr="000A39E0">
            <w:rPr>
              <w:rStyle w:val="Laukeliai"/>
              <w:shd w:val="clear" w:color="auto" w:fill="D9D9D9" w:themeFill="background1" w:themeFillShade="D9"/>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7DC5"/>
    <w:rsid w:val="00005645"/>
    <w:rsid w:val="00090B68"/>
    <w:rsid w:val="000E7E0F"/>
    <w:rsid w:val="0011783D"/>
    <w:rsid w:val="0014128C"/>
    <w:rsid w:val="002A1C20"/>
    <w:rsid w:val="00342DE0"/>
    <w:rsid w:val="00353D09"/>
    <w:rsid w:val="00375BF5"/>
    <w:rsid w:val="00381E38"/>
    <w:rsid w:val="00385CD7"/>
    <w:rsid w:val="003A7519"/>
    <w:rsid w:val="003C4F52"/>
    <w:rsid w:val="00412F00"/>
    <w:rsid w:val="00512842"/>
    <w:rsid w:val="006075D4"/>
    <w:rsid w:val="00621C3C"/>
    <w:rsid w:val="006828E2"/>
    <w:rsid w:val="006D46F6"/>
    <w:rsid w:val="00702A07"/>
    <w:rsid w:val="00704888"/>
    <w:rsid w:val="00705BF0"/>
    <w:rsid w:val="00715BDB"/>
    <w:rsid w:val="00770AC8"/>
    <w:rsid w:val="00862F07"/>
    <w:rsid w:val="008877DA"/>
    <w:rsid w:val="008B5AB4"/>
    <w:rsid w:val="008C2A23"/>
    <w:rsid w:val="009A3E31"/>
    <w:rsid w:val="009E5E68"/>
    <w:rsid w:val="009F3DC9"/>
    <w:rsid w:val="00A27991"/>
    <w:rsid w:val="00A833B3"/>
    <w:rsid w:val="00A90F35"/>
    <w:rsid w:val="00A91588"/>
    <w:rsid w:val="00A9269C"/>
    <w:rsid w:val="00B46577"/>
    <w:rsid w:val="00B60771"/>
    <w:rsid w:val="00CE1F90"/>
    <w:rsid w:val="00D6631C"/>
    <w:rsid w:val="00D6715B"/>
    <w:rsid w:val="00D748B9"/>
    <w:rsid w:val="00D87DC5"/>
    <w:rsid w:val="00DF71E2"/>
    <w:rsid w:val="00E47350"/>
    <w:rsid w:val="00E625C6"/>
    <w:rsid w:val="00E82EB8"/>
    <w:rsid w:val="00EB7D18"/>
    <w:rsid w:val="00F75D2E"/>
    <w:rsid w:val="00F949CF"/>
    <w:rsid w:val="00FB55C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aukeliai">
    <w:name w:val="Laukeliai"/>
    <w:basedOn w:val="DefaultParagraphFont"/>
    <w:uiPriority w:val="1"/>
    <w:rsid w:val="0014128C"/>
    <w:rPr>
      <w:rFonts w:ascii="Arial" w:hAnsi="Arial" w:cs="Arial"/>
      <w:sz w:val="20"/>
      <w:szCs w:val="20"/>
    </w:rPr>
  </w:style>
  <w:style w:type="character" w:styleId="PlaceholderText">
    <w:name w:val="Placeholder Text"/>
    <w:basedOn w:val="DefaultParagraphFont"/>
    <w:uiPriority w:val="99"/>
    <w:semiHidden/>
    <w:rsid w:val="0014128C"/>
    <w:rPr>
      <w:color w:val="808080"/>
    </w:rPr>
  </w:style>
  <w:style w:type="paragraph" w:customStyle="1" w:styleId="903BF447031E4E189AA4293C82D938831">
    <w:name w:val="903BF447031E4E189AA4293C82D938831"/>
    <w:rsid w:val="0014128C"/>
    <w:pPr>
      <w:spacing w:after="0" w:line="240" w:lineRule="auto"/>
    </w:pPr>
    <w:rPr>
      <w:rFonts w:ascii="Times New Roman" w:eastAsia="Times New Roman" w:hAnsi="Times New Roman" w:cs="Times New Roman"/>
      <w:sz w:val="20"/>
      <w:szCs w:val="20"/>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macintos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011c4c0-f698-49ee-a1dd-1e34c82df3a9">
      <Terms xmlns="http://schemas.microsoft.com/office/infopath/2007/PartnerControls"/>
    </lcf76f155ced4ddcb4097134ff3c332f>
    <TaxCatchAll xmlns="9672a813-a91a-4005-8ee5-2f0839437cc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289C8B921119341B28D8E81CCFA5354" ma:contentTypeVersion="18" ma:contentTypeDescription="Create a new document." ma:contentTypeScope="" ma:versionID="b4b6041add642d59a6a5bb11350303c6">
  <xsd:schema xmlns:xsd="http://www.w3.org/2001/XMLSchema" xmlns:xs="http://www.w3.org/2001/XMLSchema" xmlns:p="http://schemas.microsoft.com/office/2006/metadata/properties" xmlns:ns2="a011c4c0-f698-49ee-a1dd-1e34c82df3a9" xmlns:ns3="9672a813-a91a-4005-8ee5-2f0839437ccc" targetNamespace="http://schemas.microsoft.com/office/2006/metadata/properties" ma:root="true" ma:fieldsID="5ff93fa6b522d60f2be70b9308c5fefd" ns2:_="" ns3:_="">
    <xsd:import namespace="a011c4c0-f698-49ee-a1dd-1e34c82df3a9"/>
    <xsd:import namespace="9672a813-a91a-4005-8ee5-2f0839437cc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TaxCatchAll" minOccurs="0"/>
                <xsd:element ref="ns2:MediaServiceOCR" minOccurs="0"/>
                <xsd:element ref="ns2:MediaServiceGenerationTime" minOccurs="0"/>
                <xsd:element ref="ns2:MediaServiceEventHashCode" minOccurs="0"/>
                <xsd:element ref="ns2:lcf76f155ced4ddcb4097134ff3c332f" minOccurs="0"/>
                <xsd:element ref="ns2:MediaServiceDateTaken" minOccurs="0"/>
                <xsd:element ref="ns2:MediaLengthInSeconds" minOccurs="0"/>
                <xsd:element ref="ns3:SharedWithUsers" minOccurs="0"/>
                <xsd:element ref="ns3:SharedWithDetails"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11c4c0-f698-49ee-a1dd-1e34c82df3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ab5fcab7-88da-453a-94e9-9c79974c1b7a"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672a813-a91a-4005-8ee5-2f0839437ccc"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34f00fb1-49c6-4c2d-8f41-fb31b3fdcb18}" ma:internalName="TaxCatchAll" ma:showField="CatchAllData" ma:web="9672a813-a91a-4005-8ee5-2f0839437ccc">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44615B-7AFC-4F40-AFA7-37C0FBF497BB}">
  <ds:schemaRefs>
    <ds:schemaRef ds:uri="http://schemas.microsoft.com/office/2006/metadata/properties"/>
    <ds:schemaRef ds:uri="http://schemas.microsoft.com/office/infopath/2007/PartnerControls"/>
    <ds:schemaRef ds:uri="a011c4c0-f698-49ee-a1dd-1e34c82df3a9"/>
    <ds:schemaRef ds:uri="9672a813-a91a-4005-8ee5-2f0839437ccc"/>
  </ds:schemaRefs>
</ds:datastoreItem>
</file>

<file path=customXml/itemProps2.xml><?xml version="1.0" encoding="utf-8"?>
<ds:datastoreItem xmlns:ds="http://schemas.openxmlformats.org/officeDocument/2006/customXml" ds:itemID="{E750C85B-D236-4456-B385-4BD2DE1A09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11c4c0-f698-49ee-a1dd-1e34c82df3a9"/>
    <ds:schemaRef ds:uri="9672a813-a91a-4005-8ee5-2f0839437c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C6F1ABD-701A-4330-A152-926AF1B110CD}">
  <ds:schemaRefs>
    <ds:schemaRef ds:uri="http://schemas.microsoft.com/sharepoint/v3/contenttype/forms"/>
  </ds:schemaRefs>
</ds:datastoreItem>
</file>

<file path=customXml/itemProps4.xml><?xml version="1.0" encoding="utf-8"?>
<ds:datastoreItem xmlns:ds="http://schemas.openxmlformats.org/officeDocument/2006/customXml" ds:itemID="{13D3B273-253E-4B32-B17F-7B49B203F5B7}">
  <ds:schemaRefs>
    <ds:schemaRef ds:uri="http://schemas.openxmlformats.org/officeDocument/2006/bibliography"/>
  </ds:schemaRefs>
</ds:datastoreItem>
</file>

<file path=customXml/itemProps5.xml><?xml version="1.0" encoding="utf-8"?>
<ds:datastoreItem xmlns:ds="http://schemas.openxmlformats.org/officeDocument/2006/customXml" ds:itemID="{6D9F7F02-55D7-4D2B-ACAD-AEA2BDAE54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22</Pages>
  <Words>45645</Words>
  <Characters>26019</Characters>
  <Application>Microsoft Office Word</Application>
  <DocSecurity>0</DocSecurity>
  <Lines>216</Lines>
  <Paragraphs>143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Paslaugų teikimo sutartis</vt:lpstr>
      <vt:lpstr>Paslaugų teikimo sutartis</vt:lpstr>
    </vt:vector>
  </TitlesOfParts>
  <Company>Lietuvos Energija</Company>
  <LinksUpToDate>false</LinksUpToDate>
  <CharactersWithSpaces>71521</CharactersWithSpaces>
  <SharedDoc>false</SharedDoc>
  <HLinks>
    <vt:vector size="54" baseType="variant">
      <vt:variant>
        <vt:i4>2359311</vt:i4>
      </vt:variant>
      <vt:variant>
        <vt:i4>27</vt:i4>
      </vt:variant>
      <vt:variant>
        <vt:i4>0</vt:i4>
      </vt:variant>
      <vt:variant>
        <vt:i4>5</vt:i4>
      </vt:variant>
      <vt:variant>
        <vt:lpwstr>mailto:marta@mailerlite.com</vt:lpwstr>
      </vt:variant>
      <vt:variant>
        <vt:lpwstr/>
      </vt:variant>
      <vt:variant>
        <vt:i4>4718710</vt:i4>
      </vt:variant>
      <vt:variant>
        <vt:i4>24</vt:i4>
      </vt:variant>
      <vt:variant>
        <vt:i4>0</vt:i4>
      </vt:variant>
      <vt:variant>
        <vt:i4>5</vt:i4>
      </vt:variant>
      <vt:variant>
        <vt:lpwstr>mailto:duomenusauga@post.lt</vt:lpwstr>
      </vt:variant>
      <vt:variant>
        <vt:lpwstr/>
      </vt:variant>
      <vt:variant>
        <vt:i4>5242995</vt:i4>
      </vt:variant>
      <vt:variant>
        <vt:i4>21</vt:i4>
      </vt:variant>
      <vt:variant>
        <vt:i4>0</vt:i4>
      </vt:variant>
      <vt:variant>
        <vt:i4>5</vt:i4>
      </vt:variant>
      <vt:variant>
        <vt:lpwstr>mailto:info@mailerlite.com</vt:lpwstr>
      </vt:variant>
      <vt:variant>
        <vt:lpwstr/>
      </vt:variant>
      <vt:variant>
        <vt:i4>3801111</vt:i4>
      </vt:variant>
      <vt:variant>
        <vt:i4>18</vt:i4>
      </vt:variant>
      <vt:variant>
        <vt:i4>0</vt:i4>
      </vt:variant>
      <vt:variant>
        <vt:i4>5</vt:i4>
      </vt:variant>
      <vt:variant>
        <vt:lpwstr>mailto:milda@mailerlite.com</vt:lpwstr>
      </vt:variant>
      <vt:variant>
        <vt:lpwstr/>
      </vt:variant>
      <vt:variant>
        <vt:i4>7995461</vt:i4>
      </vt:variant>
      <vt:variant>
        <vt:i4>15</vt:i4>
      </vt:variant>
      <vt:variant>
        <vt:i4>0</vt:i4>
      </vt:variant>
      <vt:variant>
        <vt:i4>5</vt:i4>
      </vt:variant>
      <vt:variant>
        <vt:lpwstr>mailto:d.puodziuniene2@post.lt</vt:lpwstr>
      </vt:variant>
      <vt:variant>
        <vt:lpwstr/>
      </vt:variant>
      <vt:variant>
        <vt:i4>5046323</vt:i4>
      </vt:variant>
      <vt:variant>
        <vt:i4>12</vt:i4>
      </vt:variant>
      <vt:variant>
        <vt:i4>0</vt:i4>
      </vt:variant>
      <vt:variant>
        <vt:i4>5</vt:i4>
      </vt:variant>
      <vt:variant>
        <vt:lpwstr>mailto:r.jonaitiene@post.lt</vt:lpwstr>
      </vt:variant>
      <vt:variant>
        <vt:lpwstr/>
      </vt:variant>
      <vt:variant>
        <vt:i4>5898342</vt:i4>
      </vt:variant>
      <vt:variant>
        <vt:i4>9</vt:i4>
      </vt:variant>
      <vt:variant>
        <vt:i4>0</vt:i4>
      </vt:variant>
      <vt:variant>
        <vt:i4>5</vt:i4>
      </vt:variant>
      <vt:variant>
        <vt:lpwstr>mailto:info@post.lt</vt:lpwstr>
      </vt:variant>
      <vt:variant>
        <vt:lpwstr/>
      </vt:variant>
      <vt:variant>
        <vt:i4>5242995</vt:i4>
      </vt:variant>
      <vt:variant>
        <vt:i4>6</vt:i4>
      </vt:variant>
      <vt:variant>
        <vt:i4>0</vt:i4>
      </vt:variant>
      <vt:variant>
        <vt:i4>5</vt:i4>
      </vt:variant>
      <vt:variant>
        <vt:lpwstr>mailto:info@mailerlite.com</vt:lpwstr>
      </vt:variant>
      <vt:variant>
        <vt:lpwstr/>
      </vt:variant>
      <vt:variant>
        <vt:i4>6225990</vt:i4>
      </vt:variant>
      <vt:variant>
        <vt:i4>0</vt:i4>
      </vt:variant>
      <vt:variant>
        <vt:i4>0</vt:i4>
      </vt:variant>
      <vt:variant>
        <vt:i4>5</vt:i4>
      </vt:variant>
      <vt:variant>
        <vt:lpwstr>https://www.post.lt/lt/viesieji-pirkimai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Paslaugų teikimo sutartis</dc:title>
  <dc:creator>Lietuvos Energija</dc:creator>
  <cp:lastModifiedBy>Daina Puodžiūnienė</cp:lastModifiedBy>
  <cp:revision>35</cp:revision>
  <cp:lastPrinted>2012-11-14T23:36:00Z</cp:lastPrinted>
  <dcterms:created xsi:type="dcterms:W3CDTF">2023-10-26T00:50:00Z</dcterms:created>
  <dcterms:modified xsi:type="dcterms:W3CDTF">2023-11-15T13:07:00Z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ategory">
    <vt:lpwstr>20</vt:lpwstr>
  </property>
  <property fmtid="{D5CDD505-2E9C-101B-9397-08002B2CF9AE}" pid="3" name="Patvirtinta">
    <vt:lpwstr>Generalinio direktoriaus įsakymu Nr.195</vt:lpwstr>
  </property>
  <property fmtid="{D5CDD505-2E9C-101B-9397-08002B2CF9AE}" pid="4" name="Folder">
    <vt:lpwstr>288</vt:lpwstr>
  </property>
  <property fmtid="{D5CDD505-2E9C-101B-9397-08002B2CF9AE}" pid="5" name="WorkflowState">
    <vt:lpwstr>5</vt:lpwstr>
  </property>
  <property fmtid="{D5CDD505-2E9C-101B-9397-08002B2CF9AE}" pid="6" name="Patvirtinimo data">
    <vt:lpwstr>2004-10-29T00:00:00Z</vt:lpwstr>
  </property>
  <property fmtid="{D5CDD505-2E9C-101B-9397-08002B2CF9AE}" pid="7" name="Vert_x0117_">
    <vt:lpwstr/>
  </property>
  <property fmtid="{D5CDD505-2E9C-101B-9397-08002B2CF9AE}" pid="8" name="ekspert_x0173__x0020_i_x0161_vados">
    <vt:lpwstr/>
  </property>
  <property fmtid="{D5CDD505-2E9C-101B-9397-08002B2CF9AE}" pid="9" name="Ra_x0161_to_x0020_tema_x003a__x0020_d_x0117_l_x0020_sutar_x010d_i_x0173__x0020_s_x0105_lyg_x0173_">
    <vt:lpwstr>0</vt:lpwstr>
  </property>
  <property fmtid="{D5CDD505-2E9C-101B-9397-08002B2CF9AE}" pid="10" name="Ra_x0161_to_x0020_tema_x003a__x0020_d_x0117_l_x0020_kain_x0173__x0020_ir_x0020_tarif_x0173_">
    <vt:lpwstr>0</vt:lpwstr>
  </property>
  <property fmtid="{D5CDD505-2E9C-101B-9397-08002B2CF9AE}" pid="11" name="Sutarties_x0020_data">
    <vt:lpwstr/>
  </property>
  <property fmtid="{D5CDD505-2E9C-101B-9397-08002B2CF9AE}" pid="12" name="parenge">
    <vt:lpwstr/>
  </property>
  <property fmtid="{D5CDD505-2E9C-101B-9397-08002B2CF9AE}" pid="13" name="salis">
    <vt:lpwstr/>
  </property>
  <property fmtid="{D5CDD505-2E9C-101B-9397-08002B2CF9AE}" pid="14" name="Resolution">
    <vt:lpwstr/>
  </property>
  <property fmtid="{D5CDD505-2E9C-101B-9397-08002B2CF9AE}" pid="15" name="darbai_x0020_pradedami">
    <vt:lpwstr/>
  </property>
  <property fmtid="{D5CDD505-2E9C-101B-9397-08002B2CF9AE}" pid="16" name="PVM_x0020_s_x0105_skait_x0105__x0020_fakt_x016b_r_x0105__x0020_i_x0161_ra_x0161_iusio_x0020_asmens_x0020_PVM_x0020_mok_x0117_tojo_x0020_kodas">
    <vt:lpwstr/>
  </property>
  <property fmtid="{D5CDD505-2E9C-101B-9397-08002B2CF9AE}" pid="17" name="kilometrai">
    <vt:lpwstr/>
  </property>
  <property fmtid="{D5CDD505-2E9C-101B-9397-08002B2CF9AE}" pid="18" name="Nurodympareng">
    <vt:lpwstr/>
  </property>
  <property fmtid="{D5CDD505-2E9C-101B-9397-08002B2CF9AE}" pid="19" name="serija">
    <vt:lpwstr/>
  </property>
  <property fmtid="{D5CDD505-2E9C-101B-9397-08002B2CF9AE}" pid="20" name="Gautodocdata">
    <vt:lpwstr/>
  </property>
  <property fmtid="{D5CDD505-2E9C-101B-9397-08002B2CF9AE}" pid="21" name="Pasiimta">
    <vt:lpwstr/>
  </property>
  <property fmtid="{D5CDD505-2E9C-101B-9397-08002B2CF9AE}" pid="22" name="dokumentonr">
    <vt:lpwstr/>
  </property>
  <property fmtid="{D5CDD505-2E9C-101B-9397-08002B2CF9AE}" pid="23" name="Protokolo_x0020_tipas">
    <vt:lpwstr/>
  </property>
  <property fmtid="{D5CDD505-2E9C-101B-9397-08002B2CF9AE}" pid="24" name="Regiono_x0020_pateikusio_x0020_pirkimo_x0020_parai_x0161_k_x0105__x0020_pavadinimas">
    <vt:lpwstr/>
  </property>
  <property fmtid="{D5CDD505-2E9C-101B-9397-08002B2CF9AE}" pid="25" name="Pasirase">
    <vt:lpwstr/>
  </property>
  <property fmtid="{D5CDD505-2E9C-101B-9397-08002B2CF9AE}" pid="26" name="Asmuo">
    <vt:lpwstr/>
  </property>
  <property fmtid="{D5CDD505-2E9C-101B-9397-08002B2CF9AE}" pid="27" name="Sutarties_x0020_suma_x0020_be_x0020_PVM">
    <vt:lpwstr/>
  </property>
  <property fmtid="{D5CDD505-2E9C-101B-9397-08002B2CF9AE}" pid="28" name="litrai">
    <vt:lpwstr/>
  </property>
  <property fmtid="{D5CDD505-2E9C-101B-9397-08002B2CF9AE}" pid="29" name="Automobilio_x0020_Valst_x002e_Nr">
    <vt:lpwstr/>
  </property>
  <property fmtid="{D5CDD505-2E9C-101B-9397-08002B2CF9AE}" pid="30" name="Nurodymasispla">
    <vt:lpwstr/>
  </property>
  <property fmtid="{D5CDD505-2E9C-101B-9397-08002B2CF9AE}" pid="31" name="Priedai">
    <vt:lpwstr/>
  </property>
  <property fmtid="{D5CDD505-2E9C-101B-9397-08002B2CF9AE}" pid="32" name="isddata">
    <vt:lpwstr>2004-11-08T11:09:30Z</vt:lpwstr>
  </property>
  <property fmtid="{D5CDD505-2E9C-101B-9397-08002B2CF9AE}" pid="33" name="krovinio_x0020_pavad">
    <vt:lpwstr/>
  </property>
  <property fmtid="{D5CDD505-2E9C-101B-9397-08002B2CF9AE}" pid="34" name="AssignedPerson">
    <vt:lpwstr/>
  </property>
  <property fmtid="{D5CDD505-2E9C-101B-9397-08002B2CF9AE}" pid="35" name="Content">
    <vt:lpwstr/>
  </property>
  <property fmtid="{D5CDD505-2E9C-101B-9397-08002B2CF9AE}" pid="36" name="Padalinio_x0020_pavadinimas">
    <vt:lpwstr/>
  </property>
  <property fmtid="{D5CDD505-2E9C-101B-9397-08002B2CF9AE}" pid="37" name="S_x0105_skaita_x0020_gauta_x003a_">
    <vt:lpwstr/>
  </property>
  <property fmtid="{D5CDD505-2E9C-101B-9397-08002B2CF9AE}" pid="38" name="Rasto_x0020_tema">
    <vt:lpwstr/>
  </property>
  <property fmtid="{D5CDD505-2E9C-101B-9397-08002B2CF9AE}" pid="39" name="Rasto_x0020_pagristumas">
    <vt:lpwstr>0</vt:lpwstr>
  </property>
  <property fmtid="{D5CDD505-2E9C-101B-9397-08002B2CF9AE}" pid="40" name="test">
    <vt:lpwstr>0</vt:lpwstr>
  </property>
  <property fmtid="{D5CDD505-2E9C-101B-9397-08002B2CF9AE}" pid="41" name="Atsakingas_x0020_asmuo">
    <vt:lpwstr/>
  </property>
  <property fmtid="{D5CDD505-2E9C-101B-9397-08002B2CF9AE}" pid="42" name="Nurodymo_x0020_data">
    <vt:lpwstr>2004-11-08T11:09:30Z</vt:lpwstr>
  </property>
  <property fmtid="{D5CDD505-2E9C-101B-9397-08002B2CF9AE}" pid="43" name="Suteikta_x0020_paslauga">
    <vt:lpwstr/>
  </property>
  <property fmtid="{D5CDD505-2E9C-101B-9397-08002B2CF9AE}" pid="44" name="docantraste">
    <vt:lpwstr/>
  </property>
  <property fmtid="{D5CDD505-2E9C-101B-9397-08002B2CF9AE}" pid="45" name="trukmeiki">
    <vt:lpwstr>2004-11-08T11:09:30Z</vt:lpwstr>
  </property>
  <property fmtid="{D5CDD505-2E9C-101B-9397-08002B2CF9AE}" pid="46" name="Title">
    <vt:lpwstr>Paslaugų teikimo sutartis</vt:lpwstr>
  </property>
  <property fmtid="{D5CDD505-2E9C-101B-9397-08002B2CF9AE}" pid="47" name="Originalas_x0020_gautas_x0020__x012f__x0020_RST">
    <vt:lpwstr>0</vt:lpwstr>
  </property>
  <property fmtid="{D5CDD505-2E9C-101B-9397-08002B2CF9AE}" pid="48" name="Pirkimo_x0020_parai_x0161_kos_x0020_numeris">
    <vt:lpwstr/>
  </property>
  <property fmtid="{D5CDD505-2E9C-101B-9397-08002B2CF9AE}" pid="49" name="Ra_x0161_to_x0020_tema_x003a__x0020_d_x0117_l_x0020_diskriminavimo">
    <vt:lpwstr>0</vt:lpwstr>
  </property>
  <property fmtid="{D5CDD505-2E9C-101B-9397-08002B2CF9AE}" pid="50" name="Padalinio_x0020_kodas">
    <vt:lpwstr/>
  </property>
  <property fmtid="{D5CDD505-2E9C-101B-9397-08002B2CF9AE}" pid="51" name="Pirkimo_x0020_budas">
    <vt:lpwstr/>
  </property>
  <property fmtid="{D5CDD505-2E9C-101B-9397-08002B2CF9AE}" pid="52" name="Nurodymo_x0020_nr">
    <vt:lpwstr/>
  </property>
  <property fmtid="{D5CDD505-2E9C-101B-9397-08002B2CF9AE}" pid="53" name="antraste">
    <vt:lpwstr/>
  </property>
  <property fmtid="{D5CDD505-2E9C-101B-9397-08002B2CF9AE}" pid="54" name="Sutarties_x0020_objektas">
    <vt:lpwstr/>
  </property>
  <property fmtid="{D5CDD505-2E9C-101B-9397-08002B2CF9AE}" pid="55" name="Ra_x0161_to_x0020_tema_x003a__x0020_d_x0117_l_x0020_leidimo_x0020_naudotis_x0020_elektros_x0020_energetikos_x0020_sistema">
    <vt:lpwstr>0</vt:lpwstr>
  </property>
  <property fmtid="{D5CDD505-2E9C-101B-9397-08002B2CF9AE}" pid="56" name="Sutarties_x0020_Nr_x002e_">
    <vt:lpwstr/>
  </property>
  <property fmtid="{D5CDD505-2E9C-101B-9397-08002B2CF9AE}" pid="57" name="Sprendimo_x0020_data">
    <vt:lpwstr/>
  </property>
  <property fmtid="{D5CDD505-2E9C-101B-9397-08002B2CF9AE}" pid="58" name="Konkurso_x0020_paskelbimo_x0020_data">
    <vt:lpwstr/>
  </property>
  <property fmtid="{D5CDD505-2E9C-101B-9397-08002B2CF9AE}" pid="59" name="Kvietimo_x0020_data">
    <vt:lpwstr>2004-11-08T11:09:30Z</vt:lpwstr>
  </property>
  <property fmtid="{D5CDD505-2E9C-101B-9397-08002B2CF9AE}" pid="60" name="Dokumentonr0">
    <vt:lpwstr/>
  </property>
  <property fmtid="{D5CDD505-2E9C-101B-9397-08002B2CF9AE}" pid="61" name="Suma_x0020_pagal_x0020_s_x0105_skait_x0105__x002d_fakt_x016b_r_x0105__x0020_i_x0161__x0020_viso_x0020__x0028_Lt_x0029_">
    <vt:lpwstr/>
  </property>
  <property fmtid="{D5CDD505-2E9C-101B-9397-08002B2CF9AE}" pid="62" name="parasymo_x0020_data">
    <vt:lpwstr/>
  </property>
  <property fmtid="{D5CDD505-2E9C-101B-9397-08002B2CF9AE}" pid="63" name="I_x0161_platinta">
    <vt:lpwstr/>
  </property>
  <property fmtid="{D5CDD505-2E9C-101B-9397-08002B2CF9AE}" pid="64" name="isakymnr">
    <vt:lpwstr/>
  </property>
  <property fmtid="{D5CDD505-2E9C-101B-9397-08002B2CF9AE}" pid="65" name="Konkurso_x0020_pavadinimas">
    <vt:lpwstr/>
  </property>
  <property fmtid="{D5CDD505-2E9C-101B-9397-08002B2CF9AE}" pid="66" name="Kelion_x0117_s_x0020_trukm_x0117__x0020_nuo_x003a_">
    <vt:lpwstr>2004-11-08T11:09:30Z</vt:lpwstr>
  </property>
  <property fmtid="{D5CDD505-2E9C-101B-9397-08002B2CF9AE}" pid="67" name="ReferralType">
    <vt:lpwstr/>
  </property>
  <property fmtid="{D5CDD505-2E9C-101B-9397-08002B2CF9AE}" pid="68" name="Tipas">
    <vt:lpwstr/>
  </property>
  <property fmtid="{D5CDD505-2E9C-101B-9397-08002B2CF9AE}" pid="69" name="Ataskaitos_x0020_pavadinimas">
    <vt:lpwstr/>
  </property>
  <property fmtid="{D5CDD505-2E9C-101B-9397-08002B2CF9AE}" pid="70" name="Laim_x0117_tojas">
    <vt:lpwstr/>
  </property>
  <property fmtid="{D5CDD505-2E9C-101B-9397-08002B2CF9AE}" pid="71" name="Kvietimo_x0020_pavadinimas">
    <vt:lpwstr/>
  </property>
  <property fmtid="{D5CDD505-2E9C-101B-9397-08002B2CF9AE}" pid="72" name="Nurodymoant">
    <vt:lpwstr/>
  </property>
  <property fmtid="{D5CDD505-2E9C-101B-9397-08002B2CF9AE}" pid="73" name="Kontrnuor">
    <vt:lpwstr/>
  </property>
  <property fmtid="{D5CDD505-2E9C-101B-9397-08002B2CF9AE}" pid="74" name="Apmok_x0117_jimo_x0020_terminas">
    <vt:lpwstr/>
  </property>
  <property fmtid="{D5CDD505-2E9C-101B-9397-08002B2CF9AE}" pid="75" name="ekspert_x0173__x0020_i_x0161_vad_x0173__x0020_pateikimo_x0020_data">
    <vt:lpwstr/>
  </property>
  <property fmtid="{D5CDD505-2E9C-101B-9397-08002B2CF9AE}" pid="76" name="Pirkimo_x0020_parai_x0161_kos_x0020_pavadinimas">
    <vt:lpwstr/>
  </property>
  <property fmtid="{D5CDD505-2E9C-101B-9397-08002B2CF9AE}" pid="77" name="sutartis">
    <vt:lpwstr/>
  </property>
  <property fmtid="{D5CDD505-2E9C-101B-9397-08002B2CF9AE}" pid="78" name="Sutarties_x0020_uztikrinimas">
    <vt:lpwstr/>
  </property>
  <property fmtid="{D5CDD505-2E9C-101B-9397-08002B2CF9AE}" pid="79" name="Pasiulymo_x0020_uztikrinimas">
    <vt:lpwstr/>
  </property>
  <property fmtid="{D5CDD505-2E9C-101B-9397-08002B2CF9AE}" pid="80" name="Konkurso_x0020_dalyviu_x0020_sarasas">
    <vt:lpwstr/>
  </property>
  <property fmtid="{D5CDD505-2E9C-101B-9397-08002B2CF9AE}" pid="81" name="Konkurse_x0020_norinciu_x0020_dalyvauti_x0020_sarasas">
    <vt:lpwstr/>
  </property>
  <property fmtid="{D5CDD505-2E9C-101B-9397-08002B2CF9AE}" pid="82" name="Sutartis_x0020_galioja_x0020_iki">
    <vt:lpwstr/>
  </property>
  <property fmtid="{D5CDD505-2E9C-101B-9397-08002B2CF9AE}" pid="83" name="Registracijos_x0020_data">
    <vt:lpwstr>2004-11-08T11:09:30Z</vt:lpwstr>
  </property>
  <property fmtid="{D5CDD505-2E9C-101B-9397-08002B2CF9AE}" pid="84" name="bendrfilial">
    <vt:lpwstr>RST</vt:lpwstr>
  </property>
  <property fmtid="{D5CDD505-2E9C-101B-9397-08002B2CF9AE}" pid="85" name="Siunforma">
    <vt:lpwstr/>
  </property>
  <property fmtid="{D5CDD505-2E9C-101B-9397-08002B2CF9AE}" pid="86" name="Eilnr">
    <vt:lpwstr/>
  </property>
  <property fmtid="{D5CDD505-2E9C-101B-9397-08002B2CF9AE}" pid="87" name="suma_x0020_uz_x0020_krovini">
    <vt:lpwstr/>
  </property>
  <property fmtid="{D5CDD505-2E9C-101B-9397-08002B2CF9AE}" pid="88" name="Regionas">
    <vt:lpwstr/>
  </property>
  <property fmtid="{D5CDD505-2E9C-101B-9397-08002B2CF9AE}" pid="89" name="testinis">
    <vt:lpwstr/>
  </property>
  <property fmtid="{D5CDD505-2E9C-101B-9397-08002B2CF9AE}" pid="90" name="Ra_x0161_to_x0020_tema_x003a__x0020_kita">
    <vt:lpwstr>0</vt:lpwstr>
  </property>
  <property fmtid="{D5CDD505-2E9C-101B-9397-08002B2CF9AE}" pid="91" name="sprendimas">
    <vt:lpwstr/>
  </property>
  <property fmtid="{D5CDD505-2E9C-101B-9397-08002B2CF9AE}" pid="92" name="Med_x017e_iagos_x0020_nagrin_x0117_jimas">
    <vt:lpwstr/>
  </property>
  <property fmtid="{D5CDD505-2E9C-101B-9397-08002B2CF9AE}" pid="93" name="Derinimas">
    <vt:lpwstr/>
  </property>
  <property fmtid="{D5CDD505-2E9C-101B-9397-08002B2CF9AE}" pid="94" name="Sutarties_x0020_galiojimo_x0020_s_x0105_lygos">
    <vt:lpwstr/>
  </property>
  <property fmtid="{D5CDD505-2E9C-101B-9397-08002B2CF9AE}" pid="95" name="isakdata">
    <vt:lpwstr>2004-11-08T11:09:30Z</vt:lpwstr>
  </property>
  <property fmtid="{D5CDD505-2E9C-101B-9397-08002B2CF9AE}" pid="96" name="kortnr">
    <vt:lpwstr/>
  </property>
  <property fmtid="{D5CDD505-2E9C-101B-9397-08002B2CF9AE}" pid="97" name="vardaspavarde">
    <vt:lpwstr/>
  </property>
  <property fmtid="{D5CDD505-2E9C-101B-9397-08002B2CF9AE}" pid="98" name="tikslas">
    <vt:lpwstr/>
  </property>
  <property fmtid="{D5CDD505-2E9C-101B-9397-08002B2CF9AE}" pid="99" name="Gazinta">
    <vt:lpwstr/>
  </property>
  <property fmtid="{D5CDD505-2E9C-101B-9397-08002B2CF9AE}" pid="100" name="Dgind">
    <vt:lpwstr/>
  </property>
  <property fmtid="{D5CDD505-2E9C-101B-9397-08002B2CF9AE}" pid="101" name="Type">
    <vt:lpwstr/>
  </property>
  <property fmtid="{D5CDD505-2E9C-101B-9397-08002B2CF9AE}" pid="102" name="ResponsibleUser">
    <vt:lpwstr/>
  </property>
  <property fmtid="{D5CDD505-2E9C-101B-9397-08002B2CF9AE}" pid="103" name="Ra_x0161_to_x0020_tema_x003a__x0020_d_x0117_l_x0020_prijungimo_x0020_prie_x0020_tinkl_x0173_">
    <vt:lpwstr>0</vt:lpwstr>
  </property>
  <property fmtid="{D5CDD505-2E9C-101B-9397-08002B2CF9AE}" pid="104" name="medziaga">
    <vt:lpwstr/>
  </property>
  <property fmtid="{D5CDD505-2E9C-101B-9397-08002B2CF9AE}" pid="105" name="Voku_x0020_atplesimo_x0020_atidejimas">
    <vt:lpwstr/>
  </property>
  <property fmtid="{D5CDD505-2E9C-101B-9397-08002B2CF9AE}" pid="106" name="Voku_x0020_atplesimo_x0020_data">
    <vt:lpwstr/>
  </property>
  <property fmtid="{D5CDD505-2E9C-101B-9397-08002B2CF9AE}" pid="107" name="Byla">
    <vt:lpwstr/>
  </property>
  <property fmtid="{D5CDD505-2E9C-101B-9397-08002B2CF9AE}" pid="108" name="Interesantas">
    <vt:lpwstr/>
  </property>
  <property fmtid="{D5CDD505-2E9C-101B-9397-08002B2CF9AE}" pid="109" name="Voku_x0020_atplesimo_x0020_protokolo_x0020_Nr">
    <vt:lpwstr/>
  </property>
  <property fmtid="{D5CDD505-2E9C-101B-9397-08002B2CF9AE}" pid="110" name="Ruose">
    <vt:lpwstr/>
  </property>
  <property fmtid="{D5CDD505-2E9C-101B-9397-08002B2CF9AE}" pid="111" name="siuntejas">
    <vt:lpwstr/>
  </property>
  <property fmtid="{D5CDD505-2E9C-101B-9397-08002B2CF9AE}" pid="112" name="ReferralDate">
    <vt:lpwstr>2004-11-08T11:09:30Z</vt:lpwstr>
  </property>
  <property fmtid="{D5CDD505-2E9C-101B-9397-08002B2CF9AE}" pid="113" name="Protokolo_x0020_Nr_x002e_">
    <vt:lpwstr/>
  </property>
  <property fmtid="{D5CDD505-2E9C-101B-9397-08002B2CF9AE}" pid="114" name="PVMsasfaknr">
    <vt:lpwstr/>
  </property>
  <property fmtid="{D5CDD505-2E9C-101B-9397-08002B2CF9AE}" pid="115" name="Pazymejimonr">
    <vt:lpwstr/>
  </property>
  <property fmtid="{D5CDD505-2E9C-101B-9397-08002B2CF9AE}" pid="116" name="Kiekis">
    <vt:lpwstr/>
  </property>
  <property fmtid="{D5CDD505-2E9C-101B-9397-08002B2CF9AE}" pid="117" name="gr_x0105__x017e_inta_x0020_atgal">
    <vt:lpwstr/>
  </property>
  <property fmtid="{D5CDD505-2E9C-101B-9397-08002B2CF9AE}" pid="118" name="Gauto_x0020_dok_x002e_tipas">
    <vt:lpwstr/>
  </property>
  <property fmtid="{D5CDD505-2E9C-101B-9397-08002B2CF9AE}" pid="119" name="Garantas">
    <vt:lpwstr/>
  </property>
  <property fmtid="{D5CDD505-2E9C-101B-9397-08002B2CF9AE}" pid="120" name="Sutarties_x0020_ivykdymas">
    <vt:lpwstr/>
  </property>
  <property fmtid="{D5CDD505-2E9C-101B-9397-08002B2CF9AE}" pid="121" name="Sutarties_x0020_suma_x0020_su_x0020_PVM">
    <vt:lpwstr/>
  </property>
  <property fmtid="{D5CDD505-2E9C-101B-9397-08002B2CF9AE}" pid="122" name="pavard_x0117__x0020_vardas">
    <vt:lpwstr/>
  </property>
  <property fmtid="{D5CDD505-2E9C-101B-9397-08002B2CF9AE}" pid="123" name="isakispla">
    <vt:lpwstr/>
  </property>
  <property fmtid="{D5CDD505-2E9C-101B-9397-08002B2CF9AE}" pid="124" name="Registracijos_x0020_nr">
    <vt:lpwstr/>
  </property>
  <property fmtid="{D5CDD505-2E9C-101B-9397-08002B2CF9AE}" pid="125" name="trukme">
    <vt:lpwstr/>
  </property>
  <property fmtid="{D5CDD505-2E9C-101B-9397-08002B2CF9AE}" pid="126" name="Suma_x0020_pagal_x0020_s_x0105_skait_x0105__x002d_fakt_x016b_r_x0105__x0020_PVM_x0020__x0028_Lt_x0029_">
    <vt:lpwstr/>
  </property>
  <property fmtid="{D5CDD505-2E9C-101B-9397-08002B2CF9AE}" pid="127" name="gdata">
    <vt:lpwstr>2004-11-08T11:09:30Z</vt:lpwstr>
  </property>
  <property fmtid="{D5CDD505-2E9C-101B-9397-08002B2CF9AE}" pid="128" name="AssignedCompany">
    <vt:lpwstr/>
  </property>
  <property fmtid="{D5CDD505-2E9C-101B-9397-08002B2CF9AE}" pid="129" name="PVM_x0020_s_x0105_skaitos_x0020_fakt_x016b_ros_x0020_gavimo_x0020_data">
    <vt:lpwstr>2004-11-08T11:09:30Z</vt:lpwstr>
  </property>
  <property fmtid="{D5CDD505-2E9C-101B-9397-08002B2CF9AE}" pid="130" name="Santrumpa">
    <vt:lpwstr/>
  </property>
  <property fmtid="{D5CDD505-2E9C-101B-9397-08002B2CF9AE}" pid="131" name="Voku_x0020_atplesimo_x0020_atidejimo_x0020_istorija">
    <vt:lpwstr/>
  </property>
  <property fmtid="{D5CDD505-2E9C-101B-9397-08002B2CF9AE}" pid="132" name="Kvietimo_x0020_numeris">
    <vt:lpwstr/>
  </property>
  <property fmtid="{D5CDD505-2E9C-101B-9397-08002B2CF9AE}" pid="133" name="filialo_x0020_darbuotojas">
    <vt:lpwstr/>
  </property>
  <property fmtid="{D5CDD505-2E9C-101B-9397-08002B2CF9AE}" pid="134" name="Rezoliucija">
    <vt:lpwstr/>
  </property>
  <property fmtid="{D5CDD505-2E9C-101B-9397-08002B2CF9AE}" pid="135" name="Mato_x0020_vnt_x002e_">
    <vt:lpwstr/>
  </property>
  <property fmtid="{D5CDD505-2E9C-101B-9397-08002B2CF9AE}" pid="136" name="Ivykdata">
    <vt:lpwstr/>
  </property>
  <property fmtid="{D5CDD505-2E9C-101B-9397-08002B2CF9AE}" pid="137" name="Date">
    <vt:lpwstr>2004-11-08T11:09:30Z</vt:lpwstr>
  </property>
  <property fmtid="{D5CDD505-2E9C-101B-9397-08002B2CF9AE}" pid="138" name="Kam_x0020_nukreipta">
    <vt:lpwstr/>
  </property>
  <property fmtid="{D5CDD505-2E9C-101B-9397-08002B2CF9AE}" pid="139" name="Teikimo_x0020_periodiskumas">
    <vt:lpwstr/>
  </property>
  <property fmtid="{D5CDD505-2E9C-101B-9397-08002B2CF9AE}" pid="140" name="kvietimas">
    <vt:lpwstr/>
  </property>
  <property fmtid="{D5CDD505-2E9C-101B-9397-08002B2CF9AE}" pid="141" name="Patvirtinimo_x0020_data">
    <vt:lpwstr>2004-10-29T00:00:00Z</vt:lpwstr>
  </property>
  <property fmtid="{D5CDD505-2E9C-101B-9397-08002B2CF9AE}" pid="142" name="Pareigos">
    <vt:lpwstr/>
  </property>
  <property fmtid="{D5CDD505-2E9C-101B-9397-08002B2CF9AE}" pid="143" name="skyrius">
    <vt:lpwstr/>
  </property>
  <property fmtid="{D5CDD505-2E9C-101B-9397-08002B2CF9AE}" pid="144" name="Laim_x0117_jo">
    <vt:lpwstr/>
  </property>
  <property fmtid="{D5CDD505-2E9C-101B-9397-08002B2CF9AE}" pid="145" name="konkurse_x0020_norinciu_x0020_dalyvauti_x0020_sk">
    <vt:lpwstr/>
  </property>
  <property fmtid="{D5CDD505-2E9C-101B-9397-08002B2CF9AE}" pid="146" name="Uzduoties_x0020_data">
    <vt:lpwstr/>
  </property>
  <property fmtid="{D5CDD505-2E9C-101B-9397-08002B2CF9AE}" pid="147" name="RegisteredDocument">
    <vt:lpwstr/>
  </property>
  <property fmtid="{D5CDD505-2E9C-101B-9397-08002B2CF9AE}" pid="148" name="Comments">
    <vt:lpwstr/>
  </property>
  <property fmtid="{D5CDD505-2E9C-101B-9397-08002B2CF9AE}" pid="149" name="AppendixCount">
    <vt:lpwstr/>
  </property>
  <property fmtid="{D5CDD505-2E9C-101B-9397-08002B2CF9AE}" pid="150" name="darbai pradedami">
    <vt:lpwstr/>
  </property>
  <property fmtid="{D5CDD505-2E9C-101B-9397-08002B2CF9AE}" pid="151" name="Kvietimo pavadinimas">
    <vt:lpwstr/>
  </property>
  <property fmtid="{D5CDD505-2E9C-101B-9397-08002B2CF9AE}" pid="152" name="Konkurse norinciu dalyvauti sarasas">
    <vt:lpwstr/>
  </property>
  <property fmtid="{D5CDD505-2E9C-101B-9397-08002B2CF9AE}" pid="153" name="Teikimo periodiskumas">
    <vt:lpwstr/>
  </property>
  <property fmtid="{D5CDD505-2E9C-101B-9397-08002B2CF9AE}" pid="154" name="Rašto tema: dėl leidimo naudotis elektros energetikos sistema">
    <vt:lpwstr>0</vt:lpwstr>
  </property>
  <property fmtid="{D5CDD505-2E9C-101B-9397-08002B2CF9AE}" pid="155" name="Kvietimo data">
    <vt:lpwstr>2004-11-08T11:09:30Z</vt:lpwstr>
  </property>
  <property fmtid="{D5CDD505-2E9C-101B-9397-08002B2CF9AE}" pid="156" name="Sutarties objektas">
    <vt:lpwstr/>
  </property>
  <property fmtid="{D5CDD505-2E9C-101B-9397-08002B2CF9AE}" pid="157" name="Sprendimo data">
    <vt:lpwstr/>
  </property>
  <property fmtid="{D5CDD505-2E9C-101B-9397-08002B2CF9AE}" pid="158" name="filialo darbuotojas">
    <vt:lpwstr/>
  </property>
  <property fmtid="{D5CDD505-2E9C-101B-9397-08002B2CF9AE}" pid="159" name="Uzduoties data">
    <vt:lpwstr/>
  </property>
  <property fmtid="{D5CDD505-2E9C-101B-9397-08002B2CF9AE}" pid="160" name="Atsakingas asmuo">
    <vt:lpwstr/>
  </property>
  <property fmtid="{D5CDD505-2E9C-101B-9397-08002B2CF9AE}" pid="161" name="Rašto tema: kita">
    <vt:lpwstr>0</vt:lpwstr>
  </property>
  <property fmtid="{D5CDD505-2E9C-101B-9397-08002B2CF9AE}" pid="162" name="Rasto tema">
    <vt:lpwstr/>
  </property>
  <property fmtid="{D5CDD505-2E9C-101B-9397-08002B2CF9AE}" pid="163" name="Rasto pagristumas">
    <vt:lpwstr>0</vt:lpwstr>
  </property>
  <property fmtid="{D5CDD505-2E9C-101B-9397-08002B2CF9AE}" pid="164" name="Nurodymo nr">
    <vt:lpwstr/>
  </property>
  <property fmtid="{D5CDD505-2E9C-101B-9397-08002B2CF9AE}" pid="165" name="Protokolo Nr.">
    <vt:lpwstr/>
  </property>
  <property fmtid="{D5CDD505-2E9C-101B-9397-08002B2CF9AE}" pid="166" name="ekspertų išvados">
    <vt:lpwstr/>
  </property>
  <property fmtid="{D5CDD505-2E9C-101B-9397-08002B2CF9AE}" pid="167" name="Automobilio Valst.Nr">
    <vt:lpwstr/>
  </property>
  <property fmtid="{D5CDD505-2E9C-101B-9397-08002B2CF9AE}" pid="168" name="Nurodymo data">
    <vt:lpwstr>2004-11-08T11:09:30Z</vt:lpwstr>
  </property>
  <property fmtid="{D5CDD505-2E9C-101B-9397-08002B2CF9AE}" pid="169" name="Pirkimo paraiškos pavadinimas">
    <vt:lpwstr/>
  </property>
  <property fmtid="{D5CDD505-2E9C-101B-9397-08002B2CF9AE}" pid="170" name="ContentTypeId">
    <vt:lpwstr>0x0101002289C8B921119341B28D8E81CCFA5354</vt:lpwstr>
  </property>
  <property fmtid="{D5CDD505-2E9C-101B-9397-08002B2CF9AE}" pid="171" name="Voku atplesimo data">
    <vt:lpwstr/>
  </property>
  <property fmtid="{D5CDD505-2E9C-101B-9397-08002B2CF9AE}" pid="172" name="Sutarties data">
    <vt:lpwstr/>
  </property>
  <property fmtid="{D5CDD505-2E9C-101B-9397-08002B2CF9AE}" pid="173" name="Kelionės trukmė nuo:">
    <vt:lpwstr>2004-11-08T11:09:30Z</vt:lpwstr>
  </property>
  <property fmtid="{D5CDD505-2E9C-101B-9397-08002B2CF9AE}" pid="174" name="Gauto dok.tipas">
    <vt:lpwstr/>
  </property>
  <property fmtid="{D5CDD505-2E9C-101B-9397-08002B2CF9AE}" pid="175" name="konkurse norinciu dalyvauti sk">
    <vt:lpwstr/>
  </property>
  <property fmtid="{D5CDD505-2E9C-101B-9397-08002B2CF9AE}" pid="176" name="Regiono pateikusio pirkimo paraišką pavadinimas">
    <vt:lpwstr/>
  </property>
  <property fmtid="{D5CDD505-2E9C-101B-9397-08002B2CF9AE}" pid="177" name="Konkurso paskelbimo data">
    <vt:lpwstr/>
  </property>
  <property fmtid="{D5CDD505-2E9C-101B-9397-08002B2CF9AE}" pid="178" name="Medžiagos nagrinėjimas">
    <vt:lpwstr/>
  </property>
  <property fmtid="{D5CDD505-2E9C-101B-9397-08002B2CF9AE}" pid="179" name="Mato vnt.">
    <vt:lpwstr/>
  </property>
  <property fmtid="{D5CDD505-2E9C-101B-9397-08002B2CF9AE}" pid="180" name="Laimėjo">
    <vt:lpwstr/>
  </property>
  <property fmtid="{D5CDD505-2E9C-101B-9397-08002B2CF9AE}" pid="181" name="Sutarties ivykdymas">
    <vt:lpwstr/>
  </property>
  <property fmtid="{D5CDD505-2E9C-101B-9397-08002B2CF9AE}" pid="182" name="krovinio pavad">
    <vt:lpwstr/>
  </property>
  <property fmtid="{D5CDD505-2E9C-101B-9397-08002B2CF9AE}" pid="183" name="Suma pagal sąskaitą-faktūrą iš viso (Lt)">
    <vt:lpwstr/>
  </property>
  <property fmtid="{D5CDD505-2E9C-101B-9397-08002B2CF9AE}" pid="184" name="Išplatinta">
    <vt:lpwstr/>
  </property>
  <property fmtid="{D5CDD505-2E9C-101B-9397-08002B2CF9AE}" pid="185" name="parasymo data">
    <vt:lpwstr/>
  </property>
  <property fmtid="{D5CDD505-2E9C-101B-9397-08002B2CF9AE}" pid="186" name="Sutarties uztikrinimas">
    <vt:lpwstr/>
  </property>
  <property fmtid="{D5CDD505-2E9C-101B-9397-08002B2CF9AE}" pid="187" name="Konkurso dalyviu sarasas">
    <vt:lpwstr/>
  </property>
  <property fmtid="{D5CDD505-2E9C-101B-9397-08002B2CF9AE}" pid="188" name="Registracijos nr">
    <vt:lpwstr/>
  </property>
  <property fmtid="{D5CDD505-2E9C-101B-9397-08002B2CF9AE}" pid="189" name="Voku atplesimo atidejimo istorija">
    <vt:lpwstr/>
  </property>
  <property fmtid="{D5CDD505-2E9C-101B-9397-08002B2CF9AE}" pid="190" name="Sutarties suma be PVM">
    <vt:lpwstr/>
  </property>
  <property fmtid="{D5CDD505-2E9C-101B-9397-08002B2CF9AE}" pid="191" name="Suma pagal sąskaitą-faktūrą PVM (Lt)">
    <vt:lpwstr/>
  </property>
  <property fmtid="{D5CDD505-2E9C-101B-9397-08002B2CF9AE}" pid="192" name="Kvietimo numeris">
    <vt:lpwstr/>
  </property>
  <property fmtid="{D5CDD505-2E9C-101B-9397-08002B2CF9AE}" pid="193" name="Pirkimo paraiškos numeris">
    <vt:lpwstr/>
  </property>
  <property fmtid="{D5CDD505-2E9C-101B-9397-08002B2CF9AE}" pid="194" name="Laimėtojas">
    <vt:lpwstr/>
  </property>
  <property fmtid="{D5CDD505-2E9C-101B-9397-08002B2CF9AE}" pid="195" name="Registracijos data">
    <vt:lpwstr>2004-11-08T11:09:30Z</vt:lpwstr>
  </property>
  <property fmtid="{D5CDD505-2E9C-101B-9397-08002B2CF9AE}" pid="196" name="Sutarties galiojimo sąlygos">
    <vt:lpwstr/>
  </property>
  <property fmtid="{D5CDD505-2E9C-101B-9397-08002B2CF9AE}" pid="197" name="Padalinio kodas">
    <vt:lpwstr/>
  </property>
  <property fmtid="{D5CDD505-2E9C-101B-9397-08002B2CF9AE}" pid="198" name="ekspertų išvadų pateikimo data">
    <vt:lpwstr/>
  </property>
  <property fmtid="{D5CDD505-2E9C-101B-9397-08002B2CF9AE}" pid="199" name="PVM sąskaitą faktūrą išrašiusio asmens PVM mokėtojo kodas">
    <vt:lpwstr/>
  </property>
  <property fmtid="{D5CDD505-2E9C-101B-9397-08002B2CF9AE}" pid="200" name="Protokolo tipas">
    <vt:lpwstr/>
  </property>
  <property fmtid="{D5CDD505-2E9C-101B-9397-08002B2CF9AE}" pid="201" name="Suteikta paslauga">
    <vt:lpwstr/>
  </property>
  <property fmtid="{D5CDD505-2E9C-101B-9397-08002B2CF9AE}" pid="202" name="Sutartis galioja iki">
    <vt:lpwstr/>
  </property>
  <property fmtid="{D5CDD505-2E9C-101B-9397-08002B2CF9AE}" pid="203" name="Vertė">
    <vt:lpwstr/>
  </property>
  <property fmtid="{D5CDD505-2E9C-101B-9397-08002B2CF9AE}" pid="204" name="Rašto tema: dėl prijungimo prie tinklų">
    <vt:lpwstr>0</vt:lpwstr>
  </property>
  <property fmtid="{D5CDD505-2E9C-101B-9397-08002B2CF9AE}" pid="205" name="Originalas gautas į RST">
    <vt:lpwstr>0</vt:lpwstr>
  </property>
  <property fmtid="{D5CDD505-2E9C-101B-9397-08002B2CF9AE}" pid="206" name="Apmokėjimo terminas">
    <vt:lpwstr/>
  </property>
  <property fmtid="{D5CDD505-2E9C-101B-9397-08002B2CF9AE}" pid="207" name="Padalinio pavadinimas">
    <vt:lpwstr/>
  </property>
  <property fmtid="{D5CDD505-2E9C-101B-9397-08002B2CF9AE}" pid="208" name="Sutarties Nr.">
    <vt:lpwstr/>
  </property>
  <property fmtid="{D5CDD505-2E9C-101B-9397-08002B2CF9AE}" pid="209" name="Voku atplesimo atidejimas">
    <vt:lpwstr/>
  </property>
  <property fmtid="{D5CDD505-2E9C-101B-9397-08002B2CF9AE}" pid="210" name="grąžinta atgal">
    <vt:lpwstr/>
  </property>
  <property fmtid="{D5CDD505-2E9C-101B-9397-08002B2CF9AE}" pid="211" name="Rašto tema: dėl sutarčių sąlygų">
    <vt:lpwstr>0</vt:lpwstr>
  </property>
  <property fmtid="{D5CDD505-2E9C-101B-9397-08002B2CF9AE}" pid="212" name="Rašto tema: dėl kainų ir tarifų">
    <vt:lpwstr>0</vt:lpwstr>
  </property>
  <property fmtid="{D5CDD505-2E9C-101B-9397-08002B2CF9AE}" pid="213" name="Ataskaitos pavadinimas">
    <vt:lpwstr/>
  </property>
  <property fmtid="{D5CDD505-2E9C-101B-9397-08002B2CF9AE}" pid="214" name="pavardė vardas">
    <vt:lpwstr/>
  </property>
  <property fmtid="{D5CDD505-2E9C-101B-9397-08002B2CF9AE}" pid="215" name="suma uz krovini">
    <vt:lpwstr/>
  </property>
  <property fmtid="{D5CDD505-2E9C-101B-9397-08002B2CF9AE}" pid="216" name="Sutarties suma su PVM">
    <vt:lpwstr/>
  </property>
  <property fmtid="{D5CDD505-2E9C-101B-9397-08002B2CF9AE}" pid="217" name="Rašto tema: dėl diskriminavimo">
    <vt:lpwstr>0</vt:lpwstr>
  </property>
  <property fmtid="{D5CDD505-2E9C-101B-9397-08002B2CF9AE}" pid="218" name="PVM sąskaitos faktūros gavimo data">
    <vt:lpwstr>2004-11-08T11:09:30Z</vt:lpwstr>
  </property>
  <property fmtid="{D5CDD505-2E9C-101B-9397-08002B2CF9AE}" pid="219" name="Sąskaita gauta:">
    <vt:lpwstr/>
  </property>
  <property fmtid="{D5CDD505-2E9C-101B-9397-08002B2CF9AE}" pid="220" name="Pirkimo budas">
    <vt:lpwstr/>
  </property>
  <property fmtid="{D5CDD505-2E9C-101B-9397-08002B2CF9AE}" pid="221" name="Konkurso pavadinimas">
    <vt:lpwstr/>
  </property>
  <property fmtid="{D5CDD505-2E9C-101B-9397-08002B2CF9AE}" pid="222" name="Pasiulymo uztikrinimas">
    <vt:lpwstr/>
  </property>
  <property fmtid="{D5CDD505-2E9C-101B-9397-08002B2CF9AE}" pid="223" name="Voku atplesimo protokolo Nr">
    <vt:lpwstr/>
  </property>
  <property fmtid="{D5CDD505-2E9C-101B-9397-08002B2CF9AE}" pid="224" name="Kam nukreipta">
    <vt:lpwstr/>
  </property>
  <property fmtid="{D5CDD505-2E9C-101B-9397-08002B2CF9AE}" pid="225" name="MediaServiceImageTags">
    <vt:lpwstr/>
  </property>
</Properties>
</file>