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6FFA7" w14:textId="77777777" w:rsidR="00124024" w:rsidRPr="00A56F38" w:rsidRDefault="00124024" w:rsidP="00803CDA">
      <w:pPr>
        <w:spacing w:after="0" w:line="240" w:lineRule="auto"/>
        <w:ind w:left="3888" w:firstLine="1296"/>
        <w:rPr>
          <w:rFonts w:ascii="Times New Roman" w:eastAsia="Times New Roman" w:hAnsi="Times New Roman" w:cs="Times New Roman"/>
          <w:sz w:val="24"/>
          <w:szCs w:val="24"/>
          <w:lang w:eastAsia="lt-LT"/>
        </w:rPr>
      </w:pPr>
      <w:r w:rsidRPr="00A56F38">
        <w:rPr>
          <w:rFonts w:ascii="Times New Roman" w:eastAsia="Times New Roman" w:hAnsi="Times New Roman" w:cs="Times New Roman"/>
          <w:sz w:val="24"/>
          <w:szCs w:val="24"/>
          <w:lang w:eastAsia="lt-LT"/>
        </w:rPr>
        <w:t>202</w:t>
      </w:r>
      <w:r w:rsidR="00EF52D3" w:rsidRPr="00A56F38">
        <w:rPr>
          <w:rFonts w:ascii="Times New Roman" w:eastAsia="Times New Roman" w:hAnsi="Times New Roman" w:cs="Times New Roman"/>
          <w:sz w:val="24"/>
          <w:szCs w:val="24"/>
          <w:lang w:eastAsia="lt-LT"/>
        </w:rPr>
        <w:t>3</w:t>
      </w:r>
      <w:r w:rsidRPr="00A56F38">
        <w:rPr>
          <w:rFonts w:ascii="Times New Roman" w:eastAsia="Times New Roman" w:hAnsi="Times New Roman" w:cs="Times New Roman"/>
          <w:sz w:val="24"/>
          <w:szCs w:val="24"/>
          <w:lang w:eastAsia="lt-LT"/>
        </w:rPr>
        <w:t xml:space="preserve"> m.                              d. </w:t>
      </w:r>
    </w:p>
    <w:p w14:paraId="62FA616A" w14:textId="77777777" w:rsidR="00124024" w:rsidRPr="00A56F38" w:rsidRDefault="00124024" w:rsidP="00803CDA">
      <w:pPr>
        <w:spacing w:after="0" w:line="240" w:lineRule="auto"/>
        <w:ind w:left="3888" w:firstLine="1296"/>
        <w:rPr>
          <w:rFonts w:ascii="Times New Roman" w:eastAsia="Times New Roman" w:hAnsi="Times New Roman" w:cs="Times New Roman"/>
          <w:sz w:val="24"/>
          <w:szCs w:val="24"/>
          <w:lang w:eastAsia="lt-LT"/>
        </w:rPr>
      </w:pPr>
      <w:r w:rsidRPr="00A56F38">
        <w:rPr>
          <w:rFonts w:ascii="Times New Roman" w:eastAsia="Times New Roman" w:hAnsi="Times New Roman" w:cs="Times New Roman"/>
          <w:sz w:val="24"/>
          <w:szCs w:val="24"/>
          <w:lang w:eastAsia="lt-LT"/>
        </w:rPr>
        <w:t xml:space="preserve">Paslaugų viešojo pirkimo-pardavimo                     </w:t>
      </w:r>
    </w:p>
    <w:p w14:paraId="3A77FEBE" w14:textId="77777777" w:rsidR="00124024" w:rsidRPr="00A56F38" w:rsidRDefault="00124024" w:rsidP="00803CDA">
      <w:pPr>
        <w:spacing w:after="0" w:line="240" w:lineRule="auto"/>
        <w:ind w:left="3888" w:firstLine="1296"/>
        <w:rPr>
          <w:rFonts w:ascii="Times New Roman" w:eastAsia="Times New Roman" w:hAnsi="Times New Roman" w:cs="Times New Roman"/>
          <w:sz w:val="24"/>
          <w:szCs w:val="24"/>
          <w:lang w:eastAsia="lt-LT"/>
        </w:rPr>
      </w:pPr>
      <w:r w:rsidRPr="00A56F38">
        <w:rPr>
          <w:rFonts w:ascii="Times New Roman" w:eastAsia="Times New Roman" w:hAnsi="Times New Roman" w:cs="Times New Roman"/>
          <w:sz w:val="24"/>
          <w:szCs w:val="24"/>
          <w:lang w:eastAsia="lt-LT"/>
        </w:rPr>
        <w:t xml:space="preserve">sutarties Nr.          </w:t>
      </w:r>
    </w:p>
    <w:p w14:paraId="287493B2" w14:textId="77777777" w:rsidR="00124024" w:rsidRPr="00A56F38" w:rsidRDefault="00B97CCE" w:rsidP="00803CDA">
      <w:pPr>
        <w:spacing w:after="0" w:line="240" w:lineRule="auto"/>
        <w:ind w:left="3888" w:firstLine="1296"/>
        <w:rPr>
          <w:rFonts w:ascii="Times New Roman" w:eastAsia="Times New Roman" w:hAnsi="Times New Roman" w:cs="Times New Roman"/>
          <w:sz w:val="24"/>
          <w:szCs w:val="24"/>
          <w:lang w:eastAsia="lt-LT"/>
        </w:rPr>
      </w:pPr>
      <w:r w:rsidRPr="00A56F38">
        <w:rPr>
          <w:rFonts w:ascii="Times New Roman" w:eastAsia="Times New Roman" w:hAnsi="Times New Roman" w:cs="Times New Roman"/>
          <w:sz w:val="24"/>
          <w:szCs w:val="24"/>
          <w:lang w:eastAsia="lt-LT"/>
        </w:rPr>
        <w:t xml:space="preserve">1 </w:t>
      </w:r>
      <w:r w:rsidR="00124024" w:rsidRPr="00A56F38">
        <w:rPr>
          <w:rFonts w:ascii="Times New Roman" w:eastAsia="Times New Roman" w:hAnsi="Times New Roman" w:cs="Times New Roman"/>
          <w:sz w:val="24"/>
          <w:szCs w:val="24"/>
          <w:lang w:eastAsia="lt-LT"/>
        </w:rPr>
        <w:t xml:space="preserve">priedas </w:t>
      </w:r>
    </w:p>
    <w:p w14:paraId="0445DC38" w14:textId="1727F64C" w:rsidR="005D4190" w:rsidRPr="00A56F38" w:rsidRDefault="005D4190" w:rsidP="00803CDA">
      <w:pPr>
        <w:spacing w:after="0" w:line="240" w:lineRule="auto"/>
        <w:jc w:val="center"/>
        <w:rPr>
          <w:rFonts w:ascii="Times New Roman" w:hAnsi="Times New Roman" w:cs="Times New Roman"/>
          <w:b/>
          <w:sz w:val="24"/>
          <w:szCs w:val="24"/>
        </w:rPr>
      </w:pPr>
    </w:p>
    <w:p w14:paraId="532430F0" w14:textId="77777777" w:rsidR="00124024" w:rsidRPr="00A56F38" w:rsidRDefault="00124024" w:rsidP="00803CDA">
      <w:pPr>
        <w:spacing w:after="0" w:line="240" w:lineRule="auto"/>
        <w:jc w:val="center"/>
        <w:rPr>
          <w:rFonts w:ascii="Times New Roman" w:hAnsi="Times New Roman" w:cs="Times New Roman"/>
          <w:b/>
          <w:sz w:val="24"/>
          <w:szCs w:val="24"/>
        </w:rPr>
      </w:pPr>
      <w:r w:rsidRPr="00A56F38">
        <w:rPr>
          <w:rFonts w:ascii="Times New Roman" w:hAnsi="Times New Roman" w:cs="Times New Roman"/>
          <w:b/>
          <w:sz w:val="24"/>
          <w:szCs w:val="24"/>
        </w:rPr>
        <w:t>TECHNINĖ SPECIFIKACIJA</w:t>
      </w:r>
    </w:p>
    <w:p w14:paraId="2E7641ED" w14:textId="104887B5" w:rsidR="00CE70BC" w:rsidRDefault="00CE70BC" w:rsidP="00803CDA">
      <w:pPr>
        <w:spacing w:after="0" w:line="240" w:lineRule="auto"/>
        <w:jc w:val="center"/>
        <w:rPr>
          <w:rFonts w:ascii="Times New Roman" w:hAnsi="Times New Roman" w:cs="Times New Roman"/>
          <w:b/>
          <w:bCs/>
          <w:sz w:val="24"/>
          <w:szCs w:val="24"/>
        </w:rPr>
      </w:pPr>
    </w:p>
    <w:p w14:paraId="7E4B5CC3" w14:textId="77777777" w:rsidR="00B112A0" w:rsidRPr="00F937D5" w:rsidRDefault="00B112A0" w:rsidP="00B112A0">
      <w:pPr>
        <w:numPr>
          <w:ilvl w:val="0"/>
          <w:numId w:val="24"/>
        </w:numPr>
        <w:suppressAutoHyphens/>
        <w:spacing w:after="0" w:line="276" w:lineRule="auto"/>
        <w:contextualSpacing/>
        <w:jc w:val="center"/>
        <w:textAlignment w:val="baseline"/>
        <w:rPr>
          <w:rFonts w:ascii="Times New Roman" w:eastAsia="Calibri" w:hAnsi="Times New Roman" w:cs="Times New Roman"/>
          <w:b/>
          <w:sz w:val="24"/>
          <w:szCs w:val="24"/>
        </w:rPr>
      </w:pPr>
      <w:r w:rsidRPr="00F937D5">
        <w:rPr>
          <w:rFonts w:ascii="Times New Roman" w:eastAsia="Calibri" w:hAnsi="Times New Roman" w:cs="Times New Roman"/>
          <w:b/>
          <w:sz w:val="24"/>
          <w:szCs w:val="24"/>
        </w:rPr>
        <w:t>BENDRA INFORMACIJA</w:t>
      </w:r>
    </w:p>
    <w:p w14:paraId="2C329B9A" w14:textId="77777777" w:rsidR="00B112A0" w:rsidRPr="00F937D5" w:rsidRDefault="00B112A0" w:rsidP="00B112A0">
      <w:pPr>
        <w:spacing w:after="0" w:line="240" w:lineRule="auto"/>
        <w:ind w:firstLine="709"/>
        <w:contextualSpacing/>
        <w:rPr>
          <w:rFonts w:ascii="Times New Roman" w:eastAsia="Calibri" w:hAnsi="Times New Roman" w:cs="Times New Roman"/>
          <w:b/>
          <w:sz w:val="24"/>
          <w:szCs w:val="24"/>
        </w:rPr>
      </w:pPr>
    </w:p>
    <w:p w14:paraId="2C88390A" w14:textId="77777777" w:rsidR="00B112A0" w:rsidRPr="00F937D5" w:rsidRDefault="00B112A0" w:rsidP="00B112A0">
      <w:pPr>
        <w:numPr>
          <w:ilvl w:val="1"/>
          <w:numId w:val="25"/>
        </w:numPr>
        <w:suppressAutoHyphens/>
        <w:spacing w:after="0" w:line="240" w:lineRule="auto"/>
        <w:contextualSpacing/>
        <w:textAlignment w:val="baseline"/>
        <w:rPr>
          <w:rFonts w:ascii="Times New Roman" w:eastAsia="Calibri" w:hAnsi="Times New Roman" w:cs="Mangal"/>
          <w:b/>
          <w:bCs/>
          <w:sz w:val="24"/>
          <w:szCs w:val="21"/>
        </w:rPr>
      </w:pPr>
      <w:bookmarkStart w:id="0" w:name="_Toc326962883"/>
      <w:bookmarkStart w:id="1" w:name="_Toc302993286"/>
      <w:bookmarkStart w:id="2" w:name="_Toc300843740"/>
      <w:bookmarkStart w:id="3" w:name="_Toc326962884"/>
      <w:bookmarkStart w:id="4" w:name="_Toc302993287"/>
      <w:bookmarkStart w:id="5" w:name="_Toc300843741"/>
      <w:bookmarkEnd w:id="0"/>
      <w:bookmarkEnd w:id="1"/>
      <w:bookmarkEnd w:id="2"/>
      <w:r w:rsidRPr="00F937D5">
        <w:rPr>
          <w:rFonts w:ascii="Times New Roman" w:eastAsia="Calibri" w:hAnsi="Times New Roman" w:cs="Mangal"/>
          <w:b/>
          <w:bCs/>
          <w:sz w:val="24"/>
          <w:szCs w:val="21"/>
        </w:rPr>
        <w:t>Techninėje specifikacijoje naudojamos sąvokos</w:t>
      </w:r>
      <w:bookmarkEnd w:id="3"/>
      <w:bookmarkEnd w:id="4"/>
      <w:bookmarkEnd w:id="5"/>
    </w:p>
    <w:p w14:paraId="01010329" w14:textId="77777777" w:rsidR="00B112A0" w:rsidRPr="00F937D5" w:rsidRDefault="00B112A0" w:rsidP="00B112A0">
      <w:pPr>
        <w:spacing w:after="0" w:line="240" w:lineRule="auto"/>
        <w:ind w:left="1129"/>
        <w:contextualSpacing/>
        <w:rPr>
          <w:rFonts w:ascii="Times New Roman" w:eastAsia="Calibri" w:hAnsi="Times New Roman" w:cs="Mangal"/>
          <w:b/>
          <w:bCs/>
          <w:sz w:val="24"/>
          <w:szCs w:val="21"/>
        </w:rPr>
      </w:pPr>
    </w:p>
    <w:tbl>
      <w:tblPr>
        <w:tblW w:w="9526" w:type="dxa"/>
        <w:tblInd w:w="108" w:type="dxa"/>
        <w:tblLayout w:type="fixed"/>
        <w:tblLook w:val="04A0" w:firstRow="1" w:lastRow="0" w:firstColumn="1" w:lastColumn="0" w:noHBand="0" w:noVBand="1"/>
      </w:tblPr>
      <w:tblGrid>
        <w:gridCol w:w="2268"/>
        <w:gridCol w:w="7258"/>
      </w:tblGrid>
      <w:tr w:rsidR="00B112A0" w:rsidRPr="00F937D5" w14:paraId="5638C8D9" w14:textId="77777777" w:rsidTr="00165B2B">
        <w:trPr>
          <w:trHeight w:val="413"/>
          <w:tblHeader/>
        </w:trPr>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EE2FD29" w14:textId="77777777" w:rsidR="00B112A0" w:rsidRPr="00F937D5" w:rsidRDefault="00B112A0" w:rsidP="00165B2B">
            <w:pPr>
              <w:widowControl w:val="0"/>
              <w:rPr>
                <w:rFonts w:ascii="Times New Roman" w:eastAsia="Times New Roman" w:hAnsi="Times New Roman" w:cs="Times New Roman"/>
                <w:b/>
                <w:bCs/>
                <w:sz w:val="24"/>
                <w:szCs w:val="24"/>
                <w:lang w:eastAsia="lt-LT"/>
              </w:rPr>
            </w:pPr>
            <w:r w:rsidRPr="00F937D5">
              <w:rPr>
                <w:rFonts w:ascii="Times New Roman" w:eastAsia="Times New Roman" w:hAnsi="Times New Roman" w:cs="Times New Roman"/>
                <w:kern w:val="2"/>
                <w:sz w:val="24"/>
                <w:szCs w:val="24"/>
                <w:lang w:eastAsia="ru-RU" w:bidi="hi-IN"/>
              </w:rPr>
              <w:t>Sąvoka / sutrumpinimas</w:t>
            </w:r>
          </w:p>
        </w:tc>
        <w:tc>
          <w:tcPr>
            <w:tcW w:w="7257" w:type="dxa"/>
            <w:tcBorders>
              <w:top w:val="single" w:sz="4" w:space="0" w:color="000000"/>
              <w:bottom w:val="single" w:sz="4" w:space="0" w:color="000000"/>
              <w:right w:val="single" w:sz="4" w:space="0" w:color="000000"/>
            </w:tcBorders>
            <w:shd w:val="clear" w:color="auto" w:fill="auto"/>
          </w:tcPr>
          <w:p w14:paraId="0516C965" w14:textId="77777777" w:rsidR="00B112A0" w:rsidRPr="00F937D5" w:rsidRDefault="00B112A0" w:rsidP="00165B2B">
            <w:pPr>
              <w:widowControl w:val="0"/>
              <w:rPr>
                <w:rFonts w:ascii="Times New Roman" w:eastAsia="Times New Roman" w:hAnsi="Times New Roman" w:cs="Times New Roman"/>
                <w:b/>
                <w:bCs/>
                <w:sz w:val="24"/>
                <w:szCs w:val="24"/>
                <w:lang w:eastAsia="lt-LT"/>
              </w:rPr>
            </w:pPr>
            <w:r w:rsidRPr="00F937D5">
              <w:rPr>
                <w:rFonts w:ascii="Times New Roman" w:eastAsia="Times New Roman" w:hAnsi="Times New Roman" w:cs="Times New Roman"/>
                <w:kern w:val="2"/>
                <w:sz w:val="24"/>
                <w:szCs w:val="24"/>
                <w:lang w:eastAsia="ru-RU" w:bidi="hi-IN"/>
              </w:rPr>
              <w:t>Paaiškinimas</w:t>
            </w:r>
          </w:p>
        </w:tc>
      </w:tr>
      <w:tr w:rsidR="00B112A0" w:rsidRPr="00F937D5" w14:paraId="329011EE" w14:textId="77777777" w:rsidTr="00165B2B">
        <w:trPr>
          <w:trHeight w:val="300"/>
        </w:trPr>
        <w:tc>
          <w:tcPr>
            <w:tcW w:w="2268" w:type="dxa"/>
            <w:tcBorders>
              <w:left w:val="single" w:sz="4" w:space="0" w:color="000000"/>
              <w:bottom w:val="single" w:sz="4" w:space="0" w:color="000000"/>
              <w:right w:val="single" w:sz="4" w:space="0" w:color="000000"/>
            </w:tcBorders>
            <w:shd w:val="clear" w:color="auto" w:fill="auto"/>
          </w:tcPr>
          <w:p w14:paraId="5B7E01E9" w14:textId="77777777" w:rsidR="00B112A0" w:rsidRPr="00F937D5" w:rsidRDefault="00B112A0" w:rsidP="00165B2B">
            <w:pPr>
              <w:widowControl w:val="0"/>
              <w:spacing w:after="0"/>
              <w:rPr>
                <w:rFonts w:ascii="Times New Roman" w:eastAsia="Times New Roman" w:hAnsi="Times New Roman" w:cs="Times New Roman"/>
                <w:sz w:val="24"/>
                <w:szCs w:val="24"/>
                <w:lang w:eastAsia="lt-LT"/>
              </w:rPr>
            </w:pPr>
            <w:r w:rsidRPr="00F937D5">
              <w:rPr>
                <w:rFonts w:ascii="Times New Roman" w:eastAsia="Times New Roman" w:hAnsi="Times New Roman" w:cs="Times New Roman"/>
                <w:kern w:val="2"/>
                <w:sz w:val="24"/>
                <w:szCs w:val="24"/>
                <w:lang w:eastAsia="ru-RU" w:bidi="hi-IN"/>
              </w:rPr>
              <w:t>AN</w:t>
            </w:r>
          </w:p>
        </w:tc>
        <w:tc>
          <w:tcPr>
            <w:tcW w:w="7257" w:type="dxa"/>
            <w:tcBorders>
              <w:bottom w:val="single" w:sz="4" w:space="0" w:color="000000"/>
              <w:right w:val="single" w:sz="4" w:space="0" w:color="000000"/>
            </w:tcBorders>
            <w:shd w:val="clear" w:color="auto" w:fill="auto"/>
          </w:tcPr>
          <w:p w14:paraId="0C1C3E56" w14:textId="77777777" w:rsidR="00B112A0" w:rsidRPr="00F937D5" w:rsidRDefault="00B112A0" w:rsidP="00165B2B">
            <w:pPr>
              <w:widowControl w:val="0"/>
              <w:spacing w:after="0"/>
              <w:rPr>
                <w:rFonts w:ascii="Times New Roman" w:eastAsia="Times New Roman" w:hAnsi="Times New Roman" w:cs="Times New Roman"/>
                <w:sz w:val="24"/>
                <w:szCs w:val="24"/>
                <w:lang w:eastAsia="lt-LT"/>
              </w:rPr>
            </w:pPr>
            <w:r w:rsidRPr="00F937D5">
              <w:rPr>
                <w:rFonts w:ascii="Times New Roman" w:eastAsia="Times New Roman" w:hAnsi="Times New Roman" w:cs="Times New Roman"/>
                <w:kern w:val="2"/>
                <w:sz w:val="24"/>
                <w:szCs w:val="24"/>
                <w:lang w:eastAsia="ru-RU" w:bidi="hi-IN"/>
              </w:rPr>
              <w:t>Administracinis nusižengimas</w:t>
            </w:r>
          </w:p>
        </w:tc>
      </w:tr>
      <w:tr w:rsidR="00B112A0" w:rsidRPr="00F937D5" w14:paraId="5A286DFF" w14:textId="77777777" w:rsidTr="00165B2B">
        <w:trPr>
          <w:trHeight w:val="300"/>
        </w:trPr>
        <w:tc>
          <w:tcPr>
            <w:tcW w:w="2268" w:type="dxa"/>
            <w:tcBorders>
              <w:left w:val="single" w:sz="4" w:space="0" w:color="000000"/>
              <w:bottom w:val="single" w:sz="4" w:space="0" w:color="000000"/>
              <w:right w:val="single" w:sz="4" w:space="0" w:color="000000"/>
            </w:tcBorders>
            <w:shd w:val="clear" w:color="auto" w:fill="auto"/>
          </w:tcPr>
          <w:p w14:paraId="5C0CA323" w14:textId="77777777" w:rsidR="00B112A0" w:rsidRPr="00F937D5" w:rsidRDefault="00B112A0" w:rsidP="00165B2B">
            <w:pPr>
              <w:widowControl w:val="0"/>
              <w:spacing w:after="0"/>
              <w:rPr>
                <w:rFonts w:ascii="Times New Roman" w:eastAsia="Times New Roman" w:hAnsi="Times New Roman" w:cs="Times New Roman"/>
                <w:sz w:val="24"/>
                <w:szCs w:val="24"/>
                <w:lang w:eastAsia="lt-LT"/>
              </w:rPr>
            </w:pPr>
            <w:r w:rsidRPr="00F937D5">
              <w:rPr>
                <w:rFonts w:ascii="Times New Roman" w:eastAsia="Times New Roman" w:hAnsi="Times New Roman" w:cs="Times New Roman"/>
                <w:kern w:val="2"/>
                <w:sz w:val="24"/>
                <w:szCs w:val="24"/>
                <w:lang w:eastAsia="ru-RU" w:bidi="hi-IN"/>
              </w:rPr>
              <w:t xml:space="preserve">ANK </w:t>
            </w:r>
          </w:p>
        </w:tc>
        <w:tc>
          <w:tcPr>
            <w:tcW w:w="7257" w:type="dxa"/>
            <w:tcBorders>
              <w:bottom w:val="single" w:sz="4" w:space="0" w:color="000000"/>
              <w:right w:val="single" w:sz="4" w:space="0" w:color="000000"/>
            </w:tcBorders>
            <w:shd w:val="clear" w:color="auto" w:fill="auto"/>
          </w:tcPr>
          <w:p w14:paraId="6BDB6116" w14:textId="77777777" w:rsidR="00B112A0" w:rsidRPr="00F937D5" w:rsidRDefault="00B112A0" w:rsidP="00165B2B">
            <w:pPr>
              <w:widowControl w:val="0"/>
              <w:spacing w:after="0"/>
              <w:rPr>
                <w:rFonts w:ascii="Times New Roman" w:eastAsia="Times New Roman" w:hAnsi="Times New Roman" w:cs="Times New Roman"/>
                <w:sz w:val="24"/>
                <w:szCs w:val="24"/>
                <w:lang w:eastAsia="lt-LT"/>
              </w:rPr>
            </w:pPr>
            <w:r w:rsidRPr="00F937D5">
              <w:rPr>
                <w:rFonts w:ascii="Times New Roman" w:eastAsia="Times New Roman" w:hAnsi="Times New Roman" w:cs="Times New Roman"/>
                <w:kern w:val="2"/>
                <w:sz w:val="24"/>
                <w:szCs w:val="24"/>
                <w:lang w:eastAsia="ru-RU" w:bidi="hi-IN"/>
              </w:rPr>
              <w:t>Administracinių nusižengimų kodeksas</w:t>
            </w:r>
          </w:p>
        </w:tc>
      </w:tr>
      <w:tr w:rsidR="00B112A0" w:rsidRPr="00F937D5" w14:paraId="03273FFA" w14:textId="77777777" w:rsidTr="00165B2B">
        <w:trPr>
          <w:trHeight w:val="191"/>
        </w:trPr>
        <w:tc>
          <w:tcPr>
            <w:tcW w:w="2268" w:type="dxa"/>
            <w:tcBorders>
              <w:left w:val="single" w:sz="4" w:space="0" w:color="000000"/>
              <w:bottom w:val="single" w:sz="4" w:space="0" w:color="000000"/>
              <w:right w:val="single" w:sz="4" w:space="0" w:color="000000"/>
            </w:tcBorders>
            <w:shd w:val="clear" w:color="auto" w:fill="auto"/>
          </w:tcPr>
          <w:p w14:paraId="5C10A3C8" w14:textId="77777777" w:rsidR="00B112A0" w:rsidRPr="00F937D5" w:rsidRDefault="00B112A0" w:rsidP="00165B2B">
            <w:pPr>
              <w:widowControl w:val="0"/>
              <w:spacing w:after="0"/>
              <w:rPr>
                <w:rFonts w:ascii="Times New Roman" w:eastAsia="Times New Roman" w:hAnsi="Times New Roman" w:cs="Times New Roman"/>
                <w:sz w:val="24"/>
                <w:szCs w:val="24"/>
                <w:lang w:eastAsia="lt-LT"/>
              </w:rPr>
            </w:pPr>
            <w:r w:rsidRPr="00F937D5">
              <w:rPr>
                <w:rFonts w:ascii="Times New Roman" w:eastAsia="Times New Roman" w:hAnsi="Times New Roman" w:cs="Times New Roman"/>
                <w:kern w:val="2"/>
                <w:sz w:val="24"/>
                <w:szCs w:val="24"/>
                <w:lang w:eastAsia="ru-RU" w:bidi="hi-IN"/>
              </w:rPr>
              <w:t>ANR arba Registras</w:t>
            </w:r>
          </w:p>
        </w:tc>
        <w:tc>
          <w:tcPr>
            <w:tcW w:w="7257" w:type="dxa"/>
            <w:tcBorders>
              <w:bottom w:val="single" w:sz="4" w:space="0" w:color="000000"/>
              <w:right w:val="single" w:sz="4" w:space="0" w:color="000000"/>
            </w:tcBorders>
            <w:shd w:val="clear" w:color="auto" w:fill="auto"/>
          </w:tcPr>
          <w:p w14:paraId="056808D3" w14:textId="77777777" w:rsidR="00B112A0" w:rsidRPr="00F937D5" w:rsidRDefault="00B112A0" w:rsidP="00165B2B">
            <w:pPr>
              <w:widowControl w:val="0"/>
              <w:spacing w:after="0"/>
              <w:rPr>
                <w:rFonts w:ascii="Times New Roman" w:eastAsia="Times New Roman" w:hAnsi="Times New Roman" w:cs="Times New Roman"/>
                <w:sz w:val="24"/>
                <w:szCs w:val="24"/>
                <w:lang w:eastAsia="lt-LT"/>
              </w:rPr>
            </w:pPr>
            <w:r w:rsidRPr="00F937D5">
              <w:rPr>
                <w:rFonts w:ascii="Times New Roman" w:eastAsia="Times New Roman" w:hAnsi="Times New Roman" w:cs="Times New Roman"/>
                <w:kern w:val="2"/>
                <w:sz w:val="24"/>
                <w:szCs w:val="24"/>
                <w:lang w:eastAsia="ru-RU" w:bidi="hi-IN"/>
              </w:rPr>
              <w:t>Administracinių nusižengimų registras</w:t>
            </w:r>
          </w:p>
        </w:tc>
      </w:tr>
      <w:tr w:rsidR="00B112A0" w:rsidRPr="00F937D5" w14:paraId="01CEAD11" w14:textId="77777777" w:rsidTr="00165B2B">
        <w:trPr>
          <w:trHeight w:val="318"/>
        </w:trPr>
        <w:tc>
          <w:tcPr>
            <w:tcW w:w="2268" w:type="dxa"/>
            <w:tcBorders>
              <w:left w:val="single" w:sz="4" w:space="0" w:color="000000"/>
              <w:bottom w:val="single" w:sz="4" w:space="0" w:color="000000"/>
              <w:right w:val="single" w:sz="4" w:space="0" w:color="000000"/>
            </w:tcBorders>
            <w:shd w:val="clear" w:color="auto" w:fill="auto"/>
          </w:tcPr>
          <w:p w14:paraId="13CE0B93" w14:textId="77777777" w:rsidR="00B112A0" w:rsidRPr="00F937D5" w:rsidRDefault="00B112A0" w:rsidP="00165B2B">
            <w:pPr>
              <w:widowControl w:val="0"/>
              <w:spacing w:after="0"/>
              <w:rPr>
                <w:rFonts w:ascii="Times New Roman" w:eastAsia="Times New Roman" w:hAnsi="Times New Roman" w:cs="Times New Roman"/>
                <w:kern w:val="2"/>
                <w:sz w:val="24"/>
                <w:szCs w:val="24"/>
                <w:lang w:eastAsia="ru-RU" w:bidi="hi-IN"/>
              </w:rPr>
            </w:pPr>
            <w:r w:rsidRPr="00F937D5">
              <w:rPr>
                <w:rFonts w:ascii="Times New Roman" w:eastAsia="Times New Roman" w:hAnsi="Times New Roman" w:cs="Times New Roman"/>
                <w:kern w:val="2"/>
                <w:sz w:val="24"/>
                <w:szCs w:val="24"/>
                <w:lang w:eastAsia="ru-RU" w:bidi="hi-IN"/>
              </w:rPr>
              <w:t>DPKS</w:t>
            </w:r>
          </w:p>
        </w:tc>
        <w:tc>
          <w:tcPr>
            <w:tcW w:w="7257" w:type="dxa"/>
            <w:tcBorders>
              <w:bottom w:val="single" w:sz="4" w:space="0" w:color="000000"/>
              <w:right w:val="single" w:sz="4" w:space="0" w:color="000000"/>
            </w:tcBorders>
            <w:shd w:val="clear" w:color="auto" w:fill="auto"/>
          </w:tcPr>
          <w:p w14:paraId="629ED142" w14:textId="77777777" w:rsidR="00B112A0" w:rsidRPr="00F937D5" w:rsidRDefault="00B112A0" w:rsidP="00165B2B">
            <w:pPr>
              <w:widowControl w:val="0"/>
              <w:spacing w:after="0"/>
              <w:rPr>
                <w:rFonts w:ascii="Times New Roman" w:eastAsia="Times New Roman" w:hAnsi="Times New Roman" w:cs="Times New Roman"/>
                <w:kern w:val="2"/>
                <w:sz w:val="24"/>
                <w:szCs w:val="24"/>
                <w:lang w:eastAsia="ru-RU" w:bidi="hi-IN"/>
              </w:rPr>
            </w:pPr>
            <w:r w:rsidRPr="00F937D5">
              <w:rPr>
                <w:rFonts w:ascii="Times New Roman" w:eastAsia="Times New Roman" w:hAnsi="Times New Roman" w:cs="Times New Roman"/>
                <w:kern w:val="2"/>
                <w:sz w:val="24"/>
                <w:szCs w:val="24"/>
                <w:lang w:eastAsia="ru-RU" w:bidi="hi-IN"/>
              </w:rPr>
              <w:t>Daugiafunkcinė pažeidimų kontrolės sistema</w:t>
            </w:r>
          </w:p>
        </w:tc>
      </w:tr>
      <w:tr w:rsidR="00B112A0" w:rsidRPr="00F937D5" w14:paraId="4DDE56C5" w14:textId="77777777" w:rsidTr="00165B2B">
        <w:trPr>
          <w:trHeight w:val="280"/>
        </w:trPr>
        <w:tc>
          <w:tcPr>
            <w:tcW w:w="2268" w:type="dxa"/>
            <w:tcBorders>
              <w:left w:val="single" w:sz="4" w:space="0" w:color="000000"/>
              <w:bottom w:val="single" w:sz="4" w:space="0" w:color="000000"/>
              <w:right w:val="single" w:sz="4" w:space="0" w:color="000000"/>
            </w:tcBorders>
            <w:shd w:val="clear" w:color="auto" w:fill="auto"/>
          </w:tcPr>
          <w:p w14:paraId="70D221B7" w14:textId="77777777" w:rsidR="00B112A0" w:rsidRPr="00F937D5" w:rsidRDefault="00B112A0" w:rsidP="00165B2B">
            <w:pPr>
              <w:widowControl w:val="0"/>
              <w:spacing w:after="0"/>
              <w:rPr>
                <w:rFonts w:ascii="Times New Roman" w:eastAsia="Times New Roman" w:hAnsi="Times New Roman" w:cs="Times New Roman"/>
                <w:kern w:val="2"/>
                <w:sz w:val="24"/>
                <w:szCs w:val="24"/>
                <w:lang w:eastAsia="ru-RU" w:bidi="hi-IN"/>
              </w:rPr>
            </w:pPr>
            <w:r w:rsidRPr="00F937D5">
              <w:rPr>
                <w:rFonts w:ascii="Times New Roman" w:eastAsia="Times New Roman" w:hAnsi="Times New Roman" w:cs="Times New Roman"/>
                <w:kern w:val="2"/>
                <w:sz w:val="24"/>
                <w:szCs w:val="24"/>
                <w:lang w:eastAsia="ru-RU" w:bidi="hi-IN"/>
              </w:rPr>
              <w:t>IBPS</w:t>
            </w:r>
          </w:p>
        </w:tc>
        <w:tc>
          <w:tcPr>
            <w:tcW w:w="7257" w:type="dxa"/>
            <w:tcBorders>
              <w:bottom w:val="single" w:sz="4" w:space="0" w:color="000000"/>
              <w:right w:val="single" w:sz="4" w:space="0" w:color="000000"/>
            </w:tcBorders>
            <w:shd w:val="clear" w:color="auto" w:fill="auto"/>
          </w:tcPr>
          <w:p w14:paraId="486460B2" w14:textId="77777777" w:rsidR="00B112A0" w:rsidRPr="00F937D5" w:rsidRDefault="00B112A0" w:rsidP="00165B2B">
            <w:pPr>
              <w:widowControl w:val="0"/>
              <w:spacing w:after="0"/>
              <w:rPr>
                <w:rFonts w:ascii="Times New Roman" w:eastAsia="Times New Roman" w:hAnsi="Times New Roman" w:cs="Times New Roman"/>
                <w:kern w:val="2"/>
                <w:sz w:val="24"/>
                <w:szCs w:val="24"/>
                <w:lang w:eastAsia="ru-RU" w:bidi="hi-IN"/>
              </w:rPr>
            </w:pPr>
            <w:r w:rsidRPr="00F937D5">
              <w:rPr>
                <w:rFonts w:ascii="Liberation Serif" w:eastAsia="SimSun, 宋体" w:hAnsi="Liberation Serif" w:cs="Arial"/>
                <w:kern w:val="2"/>
                <w:sz w:val="24"/>
                <w:szCs w:val="24"/>
                <w:lang w:eastAsia="zh-CN" w:bidi="hi-IN"/>
              </w:rPr>
              <w:t>Integruota baudžiamojo proceso informacinė sistema</w:t>
            </w:r>
          </w:p>
        </w:tc>
      </w:tr>
      <w:tr w:rsidR="00B112A0" w:rsidRPr="00F937D5" w14:paraId="6F533989" w14:textId="77777777" w:rsidTr="00165B2B">
        <w:trPr>
          <w:trHeight w:val="403"/>
        </w:trPr>
        <w:tc>
          <w:tcPr>
            <w:tcW w:w="2268" w:type="dxa"/>
            <w:tcBorders>
              <w:left w:val="single" w:sz="4" w:space="0" w:color="000000"/>
              <w:bottom w:val="single" w:sz="4" w:space="0" w:color="000000"/>
              <w:right w:val="single" w:sz="4" w:space="0" w:color="000000"/>
            </w:tcBorders>
            <w:shd w:val="clear" w:color="auto" w:fill="auto"/>
          </w:tcPr>
          <w:p w14:paraId="65B38FB1" w14:textId="77777777" w:rsidR="00B112A0" w:rsidRPr="00F937D5" w:rsidRDefault="00B112A0" w:rsidP="00165B2B">
            <w:pPr>
              <w:widowControl w:val="0"/>
              <w:spacing w:after="0"/>
              <w:rPr>
                <w:rFonts w:ascii="Times New Roman" w:eastAsia="Times New Roman" w:hAnsi="Times New Roman" w:cs="Times New Roman"/>
                <w:sz w:val="24"/>
                <w:szCs w:val="24"/>
                <w:lang w:eastAsia="lt-LT"/>
              </w:rPr>
            </w:pPr>
            <w:r w:rsidRPr="00F937D5">
              <w:rPr>
                <w:rFonts w:ascii="Times New Roman" w:eastAsia="Times New Roman" w:hAnsi="Times New Roman" w:cs="Times New Roman"/>
                <w:kern w:val="2"/>
                <w:sz w:val="24"/>
                <w:szCs w:val="24"/>
                <w:lang w:eastAsia="ru-RU" w:bidi="hi-IN"/>
              </w:rPr>
              <w:t>IRD</w:t>
            </w:r>
          </w:p>
        </w:tc>
        <w:tc>
          <w:tcPr>
            <w:tcW w:w="7257" w:type="dxa"/>
            <w:tcBorders>
              <w:bottom w:val="single" w:sz="4" w:space="0" w:color="000000"/>
              <w:right w:val="single" w:sz="4" w:space="0" w:color="000000"/>
            </w:tcBorders>
            <w:shd w:val="clear" w:color="auto" w:fill="auto"/>
          </w:tcPr>
          <w:p w14:paraId="349C681F" w14:textId="77777777" w:rsidR="00B112A0" w:rsidRPr="00F937D5" w:rsidRDefault="00B112A0" w:rsidP="00165B2B">
            <w:pPr>
              <w:widowControl w:val="0"/>
              <w:spacing w:after="0"/>
              <w:rPr>
                <w:rFonts w:ascii="Times New Roman" w:eastAsia="Times New Roman" w:hAnsi="Times New Roman" w:cs="Times New Roman"/>
                <w:sz w:val="24"/>
                <w:szCs w:val="24"/>
                <w:lang w:eastAsia="lt-LT"/>
              </w:rPr>
            </w:pPr>
            <w:r w:rsidRPr="00F937D5">
              <w:rPr>
                <w:rFonts w:ascii="Times New Roman" w:eastAsia="Times New Roman" w:hAnsi="Times New Roman" w:cs="Times New Roman"/>
                <w:kern w:val="2"/>
                <w:sz w:val="24"/>
                <w:szCs w:val="24"/>
                <w:lang w:eastAsia="ru-RU" w:bidi="hi-IN"/>
              </w:rPr>
              <w:t>Informatikos ir ryšių departamentas prie Lietuvos Respublikos vidaus reikalų ministerijos</w:t>
            </w:r>
          </w:p>
        </w:tc>
      </w:tr>
      <w:tr w:rsidR="00B112A0" w:rsidRPr="00F937D5" w14:paraId="0FD61A48" w14:textId="77777777" w:rsidTr="00165B2B">
        <w:trPr>
          <w:trHeight w:val="277"/>
        </w:trPr>
        <w:tc>
          <w:tcPr>
            <w:tcW w:w="2268" w:type="dxa"/>
            <w:tcBorders>
              <w:left w:val="single" w:sz="4" w:space="0" w:color="000000"/>
              <w:bottom w:val="single" w:sz="4" w:space="0" w:color="000000"/>
              <w:right w:val="single" w:sz="4" w:space="0" w:color="000000"/>
            </w:tcBorders>
            <w:shd w:val="clear" w:color="auto" w:fill="auto"/>
          </w:tcPr>
          <w:p w14:paraId="66D33986" w14:textId="77777777" w:rsidR="00B112A0" w:rsidRPr="00F937D5" w:rsidRDefault="00B112A0" w:rsidP="00165B2B">
            <w:pPr>
              <w:widowControl w:val="0"/>
              <w:spacing w:after="0"/>
              <w:rPr>
                <w:rFonts w:ascii="Times New Roman" w:eastAsia="Times New Roman" w:hAnsi="Times New Roman" w:cs="Times New Roman"/>
                <w:sz w:val="24"/>
                <w:szCs w:val="24"/>
                <w:lang w:eastAsia="lt-LT"/>
              </w:rPr>
            </w:pPr>
            <w:r w:rsidRPr="00F937D5">
              <w:rPr>
                <w:rFonts w:ascii="Times New Roman" w:eastAsia="Times New Roman" w:hAnsi="Times New Roman" w:cs="Times New Roman"/>
                <w:kern w:val="2"/>
                <w:sz w:val="24"/>
                <w:szCs w:val="24"/>
                <w:lang w:eastAsia="ru-RU" w:bidi="hi-IN"/>
              </w:rPr>
              <w:t>JAR</w:t>
            </w:r>
          </w:p>
        </w:tc>
        <w:tc>
          <w:tcPr>
            <w:tcW w:w="7257" w:type="dxa"/>
            <w:tcBorders>
              <w:bottom w:val="single" w:sz="4" w:space="0" w:color="000000"/>
              <w:right w:val="single" w:sz="4" w:space="0" w:color="000000"/>
            </w:tcBorders>
            <w:shd w:val="clear" w:color="auto" w:fill="auto"/>
          </w:tcPr>
          <w:p w14:paraId="5052B427" w14:textId="77777777" w:rsidR="00B112A0" w:rsidRPr="00F937D5" w:rsidRDefault="00B112A0" w:rsidP="00165B2B">
            <w:pPr>
              <w:widowControl w:val="0"/>
              <w:spacing w:after="0"/>
              <w:rPr>
                <w:rFonts w:ascii="Times New Roman" w:eastAsia="Times New Roman" w:hAnsi="Times New Roman" w:cs="Times New Roman"/>
                <w:sz w:val="24"/>
                <w:szCs w:val="24"/>
                <w:lang w:eastAsia="lt-LT"/>
              </w:rPr>
            </w:pPr>
            <w:r w:rsidRPr="00F937D5">
              <w:rPr>
                <w:rFonts w:ascii="Times New Roman" w:eastAsia="Times New Roman" w:hAnsi="Times New Roman" w:cs="Times New Roman"/>
                <w:kern w:val="2"/>
                <w:sz w:val="24"/>
                <w:szCs w:val="24"/>
                <w:lang w:eastAsia="ru-RU" w:bidi="hi-IN"/>
              </w:rPr>
              <w:t>Juridinių asmenų registras</w:t>
            </w:r>
          </w:p>
        </w:tc>
      </w:tr>
      <w:tr w:rsidR="00B112A0" w:rsidRPr="00F937D5" w14:paraId="5E311532" w14:textId="77777777" w:rsidTr="00165B2B">
        <w:trPr>
          <w:trHeight w:val="300"/>
        </w:trPr>
        <w:tc>
          <w:tcPr>
            <w:tcW w:w="2268" w:type="dxa"/>
            <w:tcBorders>
              <w:left w:val="single" w:sz="4" w:space="0" w:color="000000"/>
              <w:bottom w:val="single" w:sz="4" w:space="0" w:color="000000"/>
              <w:right w:val="single" w:sz="4" w:space="0" w:color="000000"/>
            </w:tcBorders>
            <w:shd w:val="clear" w:color="auto" w:fill="auto"/>
          </w:tcPr>
          <w:p w14:paraId="23BAF507" w14:textId="77777777" w:rsidR="00B112A0" w:rsidRPr="00F937D5" w:rsidRDefault="00B112A0" w:rsidP="00165B2B">
            <w:pPr>
              <w:widowControl w:val="0"/>
              <w:spacing w:after="0"/>
              <w:rPr>
                <w:rFonts w:ascii="Times New Roman" w:eastAsia="Times New Roman" w:hAnsi="Times New Roman" w:cs="Times New Roman"/>
                <w:sz w:val="24"/>
                <w:szCs w:val="24"/>
                <w:lang w:eastAsia="lt-LT"/>
              </w:rPr>
            </w:pPr>
            <w:r w:rsidRPr="00F937D5">
              <w:rPr>
                <w:rFonts w:ascii="Times New Roman" w:eastAsia="Times New Roman" w:hAnsi="Times New Roman" w:cs="Times New Roman"/>
                <w:kern w:val="2"/>
                <w:sz w:val="24"/>
                <w:szCs w:val="24"/>
                <w:lang w:eastAsia="ru-RU" w:bidi="hi-IN"/>
              </w:rPr>
              <w:t>KTPVR</w:t>
            </w:r>
          </w:p>
        </w:tc>
        <w:tc>
          <w:tcPr>
            <w:tcW w:w="7257" w:type="dxa"/>
            <w:tcBorders>
              <w:bottom w:val="single" w:sz="4" w:space="0" w:color="000000"/>
              <w:right w:val="single" w:sz="4" w:space="0" w:color="000000"/>
            </w:tcBorders>
            <w:shd w:val="clear" w:color="auto" w:fill="auto"/>
          </w:tcPr>
          <w:p w14:paraId="5656E236" w14:textId="77777777" w:rsidR="00B112A0" w:rsidRPr="00F937D5" w:rsidRDefault="00B112A0" w:rsidP="00165B2B">
            <w:pPr>
              <w:widowControl w:val="0"/>
              <w:spacing w:after="0"/>
              <w:rPr>
                <w:rFonts w:ascii="Times New Roman" w:eastAsia="Times New Roman" w:hAnsi="Times New Roman" w:cs="Times New Roman"/>
                <w:sz w:val="24"/>
                <w:szCs w:val="24"/>
                <w:lang w:eastAsia="lt-LT"/>
              </w:rPr>
            </w:pPr>
            <w:r w:rsidRPr="00F937D5">
              <w:rPr>
                <w:rFonts w:ascii="Times New Roman" w:eastAsia="Times New Roman" w:hAnsi="Times New Roman" w:cs="Times New Roman"/>
                <w:kern w:val="2"/>
                <w:sz w:val="24"/>
                <w:szCs w:val="24"/>
                <w:lang w:eastAsia="ru-RU" w:bidi="hi-IN"/>
              </w:rPr>
              <w:t>Lietuvos Respublikos kelių transporto priemonių vairuotojų registras</w:t>
            </w:r>
          </w:p>
        </w:tc>
      </w:tr>
      <w:tr w:rsidR="00B112A0" w:rsidRPr="00F937D5" w14:paraId="1845973F" w14:textId="77777777" w:rsidTr="00165B2B">
        <w:trPr>
          <w:trHeight w:val="300"/>
        </w:trPr>
        <w:tc>
          <w:tcPr>
            <w:tcW w:w="2268" w:type="dxa"/>
            <w:tcBorders>
              <w:left w:val="single" w:sz="4" w:space="0" w:color="000000"/>
              <w:bottom w:val="single" w:sz="4" w:space="0" w:color="000000"/>
              <w:right w:val="single" w:sz="4" w:space="0" w:color="000000"/>
            </w:tcBorders>
            <w:shd w:val="clear" w:color="auto" w:fill="auto"/>
          </w:tcPr>
          <w:p w14:paraId="1C07085E" w14:textId="77777777" w:rsidR="00B112A0" w:rsidRPr="00F937D5" w:rsidRDefault="00B112A0" w:rsidP="00165B2B">
            <w:pPr>
              <w:widowControl w:val="0"/>
              <w:spacing w:after="0"/>
              <w:rPr>
                <w:rFonts w:ascii="Times New Roman" w:eastAsia="Times New Roman" w:hAnsi="Times New Roman" w:cs="Times New Roman"/>
                <w:sz w:val="24"/>
                <w:szCs w:val="24"/>
                <w:lang w:eastAsia="lt-LT"/>
              </w:rPr>
            </w:pPr>
            <w:r w:rsidRPr="00F937D5">
              <w:rPr>
                <w:rFonts w:ascii="Times New Roman" w:eastAsia="Times New Roman" w:hAnsi="Times New Roman" w:cs="Times New Roman"/>
                <w:kern w:val="2"/>
                <w:sz w:val="24"/>
                <w:szCs w:val="24"/>
                <w:lang w:eastAsia="ru-RU" w:bidi="hi-IN"/>
              </w:rPr>
              <w:t>KTPR</w:t>
            </w:r>
          </w:p>
        </w:tc>
        <w:tc>
          <w:tcPr>
            <w:tcW w:w="7257" w:type="dxa"/>
            <w:tcBorders>
              <w:bottom w:val="single" w:sz="4" w:space="0" w:color="000000"/>
              <w:right w:val="single" w:sz="4" w:space="0" w:color="000000"/>
            </w:tcBorders>
            <w:shd w:val="clear" w:color="auto" w:fill="auto"/>
          </w:tcPr>
          <w:p w14:paraId="54D8B286" w14:textId="77777777" w:rsidR="00B112A0" w:rsidRPr="00F937D5" w:rsidRDefault="00B112A0" w:rsidP="00165B2B">
            <w:pPr>
              <w:widowControl w:val="0"/>
              <w:spacing w:after="0"/>
              <w:rPr>
                <w:rFonts w:ascii="Times New Roman" w:eastAsia="Times New Roman" w:hAnsi="Times New Roman" w:cs="Times New Roman"/>
                <w:sz w:val="24"/>
                <w:szCs w:val="24"/>
                <w:lang w:eastAsia="lt-LT"/>
              </w:rPr>
            </w:pPr>
            <w:r w:rsidRPr="00F937D5">
              <w:rPr>
                <w:rFonts w:ascii="Times New Roman" w:eastAsia="Times New Roman" w:hAnsi="Times New Roman" w:cs="Times New Roman"/>
                <w:kern w:val="2"/>
                <w:sz w:val="24"/>
                <w:szCs w:val="24"/>
                <w:lang w:eastAsia="ru-RU" w:bidi="hi-IN"/>
              </w:rPr>
              <w:t>Lietuvos Respublikos kelių transporto priemonių registras</w:t>
            </w:r>
          </w:p>
        </w:tc>
      </w:tr>
      <w:tr w:rsidR="00B112A0" w:rsidRPr="00F937D5" w14:paraId="683ECAC0" w14:textId="77777777" w:rsidTr="00165B2B">
        <w:trPr>
          <w:trHeight w:val="300"/>
        </w:trPr>
        <w:tc>
          <w:tcPr>
            <w:tcW w:w="2268" w:type="dxa"/>
            <w:tcBorders>
              <w:left w:val="single" w:sz="4" w:space="0" w:color="000000"/>
              <w:bottom w:val="single" w:sz="4" w:space="0" w:color="000000"/>
              <w:right w:val="single" w:sz="4" w:space="0" w:color="000000"/>
            </w:tcBorders>
            <w:shd w:val="clear" w:color="auto" w:fill="auto"/>
          </w:tcPr>
          <w:p w14:paraId="40C81A30" w14:textId="77777777" w:rsidR="00B112A0" w:rsidRPr="00F937D5" w:rsidRDefault="00B112A0" w:rsidP="00165B2B">
            <w:pPr>
              <w:widowControl w:val="0"/>
              <w:spacing w:after="0"/>
              <w:rPr>
                <w:rFonts w:ascii="Times New Roman" w:eastAsia="SimSun" w:hAnsi="Times New Roman" w:cs="Times New Roman"/>
                <w:sz w:val="24"/>
                <w:szCs w:val="24"/>
                <w:lang w:eastAsia="lt-LT"/>
              </w:rPr>
            </w:pPr>
            <w:r w:rsidRPr="00F937D5">
              <w:rPr>
                <w:rFonts w:ascii="Times New Roman" w:eastAsia="Times New Roman" w:hAnsi="Times New Roman" w:cs="Times New Roman"/>
                <w:kern w:val="2"/>
                <w:sz w:val="24"/>
                <w:szCs w:val="24"/>
                <w:lang w:eastAsia="ru-RU" w:bidi="hi-IN"/>
              </w:rPr>
              <w:t>MMR</w:t>
            </w:r>
          </w:p>
        </w:tc>
        <w:tc>
          <w:tcPr>
            <w:tcW w:w="7257" w:type="dxa"/>
            <w:tcBorders>
              <w:bottom w:val="single" w:sz="4" w:space="0" w:color="000000"/>
              <w:right w:val="single" w:sz="4" w:space="0" w:color="000000"/>
            </w:tcBorders>
            <w:shd w:val="clear" w:color="auto" w:fill="auto"/>
          </w:tcPr>
          <w:p w14:paraId="57A17628" w14:textId="77777777" w:rsidR="00B112A0" w:rsidRPr="00F937D5" w:rsidRDefault="00B112A0" w:rsidP="00165B2B">
            <w:pPr>
              <w:widowControl w:val="0"/>
              <w:spacing w:after="0"/>
              <w:rPr>
                <w:rFonts w:ascii="Times New Roman" w:eastAsia="Times New Roman" w:hAnsi="Times New Roman" w:cs="Times New Roman"/>
                <w:sz w:val="24"/>
                <w:szCs w:val="24"/>
                <w:lang w:eastAsia="lt-LT"/>
              </w:rPr>
            </w:pPr>
            <w:r w:rsidRPr="00F937D5">
              <w:rPr>
                <w:rFonts w:ascii="Times New Roman" w:eastAsia="Times New Roman" w:hAnsi="Times New Roman" w:cs="Times New Roman"/>
                <w:kern w:val="2"/>
                <w:sz w:val="24"/>
                <w:szCs w:val="24"/>
                <w:lang w:eastAsia="ru-RU" w:bidi="hi-IN"/>
              </w:rPr>
              <w:t>Mokesčių mokėtojų registras</w:t>
            </w:r>
          </w:p>
        </w:tc>
      </w:tr>
      <w:tr w:rsidR="00B112A0" w:rsidRPr="00F937D5" w14:paraId="23433A9C" w14:textId="77777777" w:rsidTr="00165B2B">
        <w:trPr>
          <w:trHeight w:val="300"/>
        </w:trPr>
        <w:tc>
          <w:tcPr>
            <w:tcW w:w="2268" w:type="dxa"/>
            <w:tcBorders>
              <w:left w:val="single" w:sz="4" w:space="0" w:color="000000"/>
              <w:bottom w:val="single" w:sz="4" w:space="0" w:color="000000"/>
              <w:right w:val="single" w:sz="4" w:space="0" w:color="000000"/>
            </w:tcBorders>
            <w:shd w:val="clear" w:color="auto" w:fill="auto"/>
          </w:tcPr>
          <w:p w14:paraId="4BF50902" w14:textId="77777777" w:rsidR="00B112A0" w:rsidRPr="00F937D5" w:rsidRDefault="00B112A0" w:rsidP="00165B2B">
            <w:pPr>
              <w:widowControl w:val="0"/>
              <w:spacing w:after="0"/>
              <w:rPr>
                <w:rFonts w:ascii="Times New Roman" w:eastAsia="SimSun" w:hAnsi="Times New Roman" w:cs="Times New Roman"/>
                <w:sz w:val="24"/>
                <w:szCs w:val="24"/>
                <w:lang w:eastAsia="lt-LT"/>
              </w:rPr>
            </w:pPr>
            <w:r w:rsidRPr="00F937D5">
              <w:rPr>
                <w:rFonts w:ascii="Times New Roman" w:eastAsia="Times New Roman" w:hAnsi="Times New Roman" w:cs="Times New Roman"/>
                <w:kern w:val="2"/>
                <w:sz w:val="24"/>
                <w:szCs w:val="24"/>
                <w:lang w:eastAsia="ru-RU" w:bidi="hi-IN"/>
              </w:rPr>
              <w:t>EPP</w:t>
            </w:r>
          </w:p>
        </w:tc>
        <w:tc>
          <w:tcPr>
            <w:tcW w:w="7257" w:type="dxa"/>
            <w:tcBorders>
              <w:bottom w:val="single" w:sz="4" w:space="0" w:color="000000"/>
              <w:right w:val="single" w:sz="4" w:space="0" w:color="000000"/>
            </w:tcBorders>
            <w:shd w:val="clear" w:color="auto" w:fill="auto"/>
          </w:tcPr>
          <w:p w14:paraId="126762BA" w14:textId="77777777" w:rsidR="00B112A0" w:rsidRPr="00F937D5" w:rsidRDefault="00B112A0" w:rsidP="00165B2B">
            <w:pPr>
              <w:widowControl w:val="0"/>
              <w:spacing w:after="0"/>
              <w:rPr>
                <w:rFonts w:ascii="Times New Roman" w:eastAsia="Times New Roman" w:hAnsi="Times New Roman" w:cs="Times New Roman"/>
                <w:sz w:val="24"/>
                <w:szCs w:val="24"/>
                <w:lang w:eastAsia="lt-LT"/>
              </w:rPr>
            </w:pPr>
            <w:r w:rsidRPr="00F937D5">
              <w:rPr>
                <w:rFonts w:ascii="Times New Roman" w:eastAsia="Times New Roman" w:hAnsi="Times New Roman" w:cs="Times New Roman"/>
                <w:kern w:val="2"/>
                <w:sz w:val="24"/>
                <w:szCs w:val="24"/>
                <w:lang w:eastAsia="ru-RU" w:bidi="hi-IN"/>
              </w:rPr>
              <w:t>Elektroninių paslaugų portalas</w:t>
            </w:r>
          </w:p>
        </w:tc>
      </w:tr>
      <w:tr w:rsidR="00B112A0" w:rsidRPr="00F937D5" w14:paraId="0787318A" w14:textId="77777777" w:rsidTr="00165B2B">
        <w:trPr>
          <w:trHeight w:val="300"/>
        </w:trPr>
        <w:tc>
          <w:tcPr>
            <w:tcW w:w="2268" w:type="dxa"/>
            <w:tcBorders>
              <w:left w:val="single" w:sz="4" w:space="0" w:color="000000"/>
              <w:bottom w:val="single" w:sz="4" w:space="0" w:color="000000"/>
              <w:right w:val="single" w:sz="4" w:space="0" w:color="000000"/>
            </w:tcBorders>
            <w:shd w:val="clear" w:color="auto" w:fill="auto"/>
          </w:tcPr>
          <w:p w14:paraId="652C3F9F" w14:textId="77777777" w:rsidR="00B112A0" w:rsidRPr="00F937D5" w:rsidRDefault="00B112A0" w:rsidP="00165B2B">
            <w:pPr>
              <w:widowControl w:val="0"/>
              <w:spacing w:after="0"/>
              <w:rPr>
                <w:rFonts w:ascii="Times New Roman" w:eastAsia="SimSun" w:hAnsi="Times New Roman" w:cs="Times New Roman"/>
                <w:sz w:val="24"/>
                <w:szCs w:val="24"/>
                <w:lang w:eastAsia="lt-LT"/>
              </w:rPr>
            </w:pPr>
            <w:r w:rsidRPr="00F937D5">
              <w:rPr>
                <w:rFonts w:ascii="Times New Roman" w:eastAsia="Times New Roman" w:hAnsi="Times New Roman" w:cs="Times New Roman"/>
                <w:kern w:val="2"/>
                <w:sz w:val="24"/>
                <w:szCs w:val="24"/>
                <w:lang w:eastAsia="ru-RU" w:bidi="hi-IN"/>
              </w:rPr>
              <w:t>KET</w:t>
            </w:r>
          </w:p>
        </w:tc>
        <w:tc>
          <w:tcPr>
            <w:tcW w:w="7257" w:type="dxa"/>
            <w:tcBorders>
              <w:bottom w:val="single" w:sz="4" w:space="0" w:color="000000"/>
              <w:right w:val="single" w:sz="4" w:space="0" w:color="000000"/>
            </w:tcBorders>
            <w:shd w:val="clear" w:color="auto" w:fill="auto"/>
          </w:tcPr>
          <w:p w14:paraId="6D91A581" w14:textId="77777777" w:rsidR="00B112A0" w:rsidRPr="00F937D5" w:rsidRDefault="00B112A0" w:rsidP="00165B2B">
            <w:pPr>
              <w:widowControl w:val="0"/>
              <w:spacing w:after="0"/>
              <w:rPr>
                <w:rFonts w:ascii="Times New Roman" w:eastAsia="Times New Roman" w:hAnsi="Times New Roman" w:cs="Times New Roman"/>
                <w:sz w:val="24"/>
                <w:szCs w:val="24"/>
                <w:lang w:eastAsia="lt-LT"/>
              </w:rPr>
            </w:pPr>
            <w:r w:rsidRPr="00F937D5">
              <w:rPr>
                <w:rFonts w:ascii="Times New Roman" w:eastAsia="Times New Roman" w:hAnsi="Times New Roman" w:cs="Times New Roman"/>
                <w:kern w:val="2"/>
                <w:sz w:val="24"/>
                <w:szCs w:val="24"/>
                <w:lang w:eastAsia="ru-RU" w:bidi="hi-IN"/>
              </w:rPr>
              <w:t>Kelių eismo taisyklės</w:t>
            </w:r>
          </w:p>
        </w:tc>
      </w:tr>
      <w:tr w:rsidR="00B112A0" w:rsidRPr="00F937D5" w14:paraId="1D2A7444" w14:textId="77777777" w:rsidTr="00165B2B">
        <w:trPr>
          <w:trHeight w:val="300"/>
        </w:trPr>
        <w:tc>
          <w:tcPr>
            <w:tcW w:w="2268" w:type="dxa"/>
            <w:tcBorders>
              <w:left w:val="single" w:sz="4" w:space="0" w:color="000000"/>
              <w:bottom w:val="single" w:sz="4" w:space="0" w:color="000000"/>
              <w:right w:val="single" w:sz="4" w:space="0" w:color="000000"/>
            </w:tcBorders>
            <w:shd w:val="clear" w:color="auto" w:fill="auto"/>
          </w:tcPr>
          <w:p w14:paraId="68842F5B" w14:textId="77777777" w:rsidR="00B112A0" w:rsidRPr="00F937D5" w:rsidRDefault="00B112A0" w:rsidP="00165B2B">
            <w:pPr>
              <w:widowControl w:val="0"/>
              <w:spacing w:after="0"/>
              <w:rPr>
                <w:rFonts w:ascii="Times New Roman" w:eastAsia="SimSun" w:hAnsi="Times New Roman" w:cs="Times New Roman"/>
                <w:sz w:val="24"/>
                <w:szCs w:val="24"/>
                <w:lang w:eastAsia="lt-LT"/>
              </w:rPr>
            </w:pPr>
            <w:r w:rsidRPr="00F937D5">
              <w:rPr>
                <w:rFonts w:ascii="Times New Roman" w:eastAsia="Times New Roman" w:hAnsi="Times New Roman" w:cs="Times New Roman"/>
                <w:kern w:val="2"/>
                <w:sz w:val="24"/>
                <w:szCs w:val="24"/>
                <w:lang w:eastAsia="ru-RU" w:bidi="hi-IN"/>
              </w:rPr>
              <w:t>TPSAIS</w:t>
            </w:r>
          </w:p>
        </w:tc>
        <w:tc>
          <w:tcPr>
            <w:tcW w:w="7257" w:type="dxa"/>
            <w:tcBorders>
              <w:bottom w:val="single" w:sz="4" w:space="0" w:color="000000"/>
              <w:right w:val="single" w:sz="4" w:space="0" w:color="000000"/>
            </w:tcBorders>
            <w:shd w:val="clear" w:color="auto" w:fill="auto"/>
          </w:tcPr>
          <w:p w14:paraId="3219A70D" w14:textId="77777777" w:rsidR="00B112A0" w:rsidRPr="00F937D5" w:rsidRDefault="00B112A0" w:rsidP="00165B2B">
            <w:pPr>
              <w:widowControl w:val="0"/>
              <w:spacing w:after="0"/>
              <w:rPr>
                <w:rFonts w:ascii="Times New Roman" w:eastAsia="Times New Roman" w:hAnsi="Times New Roman" w:cs="Times New Roman"/>
                <w:sz w:val="24"/>
                <w:szCs w:val="24"/>
                <w:lang w:eastAsia="lt-LT"/>
              </w:rPr>
            </w:pPr>
            <w:r w:rsidRPr="00F937D5">
              <w:rPr>
                <w:rFonts w:ascii="Times New Roman" w:eastAsia="Times New Roman" w:hAnsi="Times New Roman" w:cs="Times New Roman"/>
                <w:kern w:val="2"/>
                <w:sz w:val="24"/>
                <w:szCs w:val="24"/>
                <w:lang w:eastAsia="ru-RU" w:bidi="hi-IN"/>
              </w:rPr>
              <w:t>Transporto priemonių savininkų apskaitos informacinė sistema</w:t>
            </w:r>
          </w:p>
        </w:tc>
      </w:tr>
      <w:tr w:rsidR="00B112A0" w:rsidRPr="00F937D5" w14:paraId="4FFC487E" w14:textId="77777777" w:rsidTr="00165B2B">
        <w:trPr>
          <w:trHeight w:val="300"/>
        </w:trPr>
        <w:tc>
          <w:tcPr>
            <w:tcW w:w="2268" w:type="dxa"/>
            <w:tcBorders>
              <w:left w:val="single" w:sz="4" w:space="0" w:color="000000"/>
              <w:bottom w:val="single" w:sz="4" w:space="0" w:color="000000"/>
              <w:right w:val="single" w:sz="4" w:space="0" w:color="000000"/>
            </w:tcBorders>
            <w:shd w:val="clear" w:color="auto" w:fill="auto"/>
          </w:tcPr>
          <w:p w14:paraId="00BB26AE" w14:textId="77777777" w:rsidR="00B112A0" w:rsidRPr="00F937D5" w:rsidRDefault="00B112A0" w:rsidP="00165B2B">
            <w:pPr>
              <w:widowControl w:val="0"/>
              <w:spacing w:after="0"/>
              <w:rPr>
                <w:rFonts w:ascii="Times New Roman" w:eastAsia="SimSun" w:hAnsi="Times New Roman" w:cs="Times New Roman"/>
                <w:sz w:val="24"/>
                <w:szCs w:val="24"/>
                <w:lang w:eastAsia="lt-LT"/>
              </w:rPr>
            </w:pPr>
            <w:r w:rsidRPr="00F937D5">
              <w:rPr>
                <w:rFonts w:ascii="Times New Roman" w:eastAsia="Times New Roman" w:hAnsi="Times New Roman" w:cs="Times New Roman"/>
                <w:kern w:val="2"/>
                <w:sz w:val="24"/>
                <w:szCs w:val="24"/>
                <w:lang w:eastAsia="ru-RU" w:bidi="hi-IN"/>
              </w:rPr>
              <w:t>PFS</w:t>
            </w:r>
          </w:p>
        </w:tc>
        <w:tc>
          <w:tcPr>
            <w:tcW w:w="7257" w:type="dxa"/>
            <w:tcBorders>
              <w:bottom w:val="single" w:sz="4" w:space="0" w:color="000000"/>
              <w:right w:val="single" w:sz="4" w:space="0" w:color="000000"/>
            </w:tcBorders>
            <w:shd w:val="clear" w:color="auto" w:fill="auto"/>
          </w:tcPr>
          <w:p w14:paraId="26C789C0" w14:textId="77777777" w:rsidR="00B112A0" w:rsidRPr="00F937D5" w:rsidRDefault="00B112A0" w:rsidP="00165B2B">
            <w:pPr>
              <w:widowControl w:val="0"/>
              <w:spacing w:after="0"/>
              <w:rPr>
                <w:rFonts w:ascii="Times New Roman" w:eastAsia="Times New Roman" w:hAnsi="Times New Roman" w:cs="Times New Roman"/>
                <w:sz w:val="24"/>
                <w:szCs w:val="24"/>
                <w:lang w:eastAsia="lt-LT"/>
              </w:rPr>
            </w:pPr>
            <w:r w:rsidRPr="00F937D5">
              <w:rPr>
                <w:rFonts w:ascii="Times New Roman" w:eastAsia="Times New Roman" w:hAnsi="Times New Roman" w:cs="Times New Roman"/>
                <w:kern w:val="2"/>
                <w:sz w:val="24"/>
                <w:szCs w:val="24"/>
                <w:lang w:eastAsia="ru-RU" w:bidi="hi-IN"/>
              </w:rPr>
              <w:t>Pažeidimų fiksavimo sistemos (Daugiafunkcinė pažeidimų kontrolės sistema, Vidutinio greičio matavimo sistema, iš savivaldybės biudžeto išlaikoma ir eksploatuojama stacionari ar mobili teisės pažeidimo fiksavimo sistema ar kitas pažeidimų fiksavimo įrenginys, gebantis automatiniu būdu perduoti duomenis į ANR)</w:t>
            </w:r>
          </w:p>
        </w:tc>
      </w:tr>
      <w:tr w:rsidR="00B112A0" w:rsidRPr="00F937D5" w14:paraId="5B969CAA" w14:textId="77777777" w:rsidTr="00165B2B">
        <w:trPr>
          <w:trHeight w:val="300"/>
        </w:trPr>
        <w:tc>
          <w:tcPr>
            <w:tcW w:w="2268" w:type="dxa"/>
            <w:tcBorders>
              <w:left w:val="single" w:sz="4" w:space="0" w:color="000000"/>
              <w:bottom w:val="single" w:sz="4" w:space="0" w:color="000000"/>
              <w:right w:val="single" w:sz="4" w:space="0" w:color="000000"/>
            </w:tcBorders>
            <w:shd w:val="clear" w:color="auto" w:fill="auto"/>
          </w:tcPr>
          <w:p w14:paraId="1C75E287" w14:textId="77777777" w:rsidR="00B112A0" w:rsidRPr="00F937D5" w:rsidRDefault="00B112A0" w:rsidP="00165B2B">
            <w:pPr>
              <w:widowControl w:val="0"/>
              <w:spacing w:after="0"/>
              <w:rPr>
                <w:rFonts w:ascii="Times New Roman" w:eastAsia="Times New Roman" w:hAnsi="Times New Roman" w:cs="Times New Roman"/>
                <w:sz w:val="24"/>
                <w:szCs w:val="24"/>
                <w:lang w:eastAsia="lt-LT"/>
              </w:rPr>
            </w:pPr>
            <w:proofErr w:type="spellStart"/>
            <w:r w:rsidRPr="00F937D5">
              <w:rPr>
                <w:rFonts w:ascii="Times New Roman" w:eastAsia="Times New Roman" w:hAnsi="Times New Roman" w:cs="Times New Roman"/>
                <w:kern w:val="2"/>
                <w:sz w:val="24"/>
                <w:szCs w:val="24"/>
                <w:lang w:eastAsia="ru-RU" w:bidi="hi-IN"/>
              </w:rPr>
              <w:t>Gitlab</w:t>
            </w:r>
            <w:proofErr w:type="spellEnd"/>
          </w:p>
        </w:tc>
        <w:tc>
          <w:tcPr>
            <w:tcW w:w="7257" w:type="dxa"/>
            <w:tcBorders>
              <w:bottom w:val="single" w:sz="4" w:space="0" w:color="000000"/>
              <w:right w:val="single" w:sz="4" w:space="0" w:color="000000"/>
            </w:tcBorders>
            <w:shd w:val="clear" w:color="auto" w:fill="auto"/>
          </w:tcPr>
          <w:p w14:paraId="7180219E" w14:textId="77777777" w:rsidR="00B112A0" w:rsidRPr="00F937D5" w:rsidRDefault="00B112A0" w:rsidP="00165B2B">
            <w:pPr>
              <w:widowControl w:val="0"/>
              <w:spacing w:after="0"/>
              <w:rPr>
                <w:rFonts w:ascii="Times New Roman" w:eastAsia="Times New Roman" w:hAnsi="Times New Roman" w:cs="Times New Roman"/>
                <w:sz w:val="24"/>
                <w:szCs w:val="24"/>
                <w:lang w:eastAsia="lt-LT"/>
              </w:rPr>
            </w:pPr>
            <w:r w:rsidRPr="00F937D5">
              <w:rPr>
                <w:rFonts w:ascii="Times New Roman" w:eastAsia="Times New Roman" w:hAnsi="Times New Roman" w:cs="Times New Roman"/>
                <w:kern w:val="2"/>
                <w:sz w:val="24"/>
                <w:szCs w:val="24"/>
                <w:lang w:eastAsia="ru-RU" w:bidi="hi-IN"/>
              </w:rPr>
              <w:t>IRD pateikta programų išeities tekstų versijų kontrolės sistemos aplinka</w:t>
            </w:r>
          </w:p>
        </w:tc>
      </w:tr>
      <w:tr w:rsidR="00B112A0" w:rsidRPr="00F937D5" w14:paraId="332904C9" w14:textId="77777777" w:rsidTr="00165B2B">
        <w:trPr>
          <w:trHeight w:val="300"/>
        </w:trPr>
        <w:tc>
          <w:tcPr>
            <w:tcW w:w="2268" w:type="dxa"/>
            <w:tcBorders>
              <w:left w:val="single" w:sz="4" w:space="0" w:color="000000"/>
              <w:bottom w:val="single" w:sz="4" w:space="0" w:color="000000"/>
              <w:right w:val="single" w:sz="4" w:space="0" w:color="000000"/>
            </w:tcBorders>
            <w:shd w:val="clear" w:color="auto" w:fill="auto"/>
          </w:tcPr>
          <w:p w14:paraId="3C04FFBF" w14:textId="77777777" w:rsidR="00B112A0" w:rsidRPr="00F937D5" w:rsidRDefault="00B112A0" w:rsidP="00165B2B">
            <w:pPr>
              <w:widowControl w:val="0"/>
              <w:spacing w:after="0"/>
              <w:rPr>
                <w:rFonts w:ascii="Times New Roman" w:eastAsia="Times New Roman" w:hAnsi="Times New Roman" w:cs="Times New Roman"/>
                <w:sz w:val="24"/>
                <w:szCs w:val="24"/>
                <w:lang w:eastAsia="lt-LT"/>
              </w:rPr>
            </w:pPr>
            <w:r w:rsidRPr="00F937D5">
              <w:rPr>
                <w:rFonts w:ascii="Times New Roman" w:eastAsia="Times New Roman" w:hAnsi="Times New Roman" w:cs="Times New Roman"/>
                <w:kern w:val="2"/>
                <w:sz w:val="24"/>
                <w:szCs w:val="24"/>
                <w:lang w:eastAsia="ru-RU" w:bidi="hi-IN"/>
              </w:rPr>
              <w:t>ROIK</w:t>
            </w:r>
          </w:p>
        </w:tc>
        <w:tc>
          <w:tcPr>
            <w:tcW w:w="7257" w:type="dxa"/>
            <w:tcBorders>
              <w:bottom w:val="single" w:sz="4" w:space="0" w:color="000000"/>
              <w:right w:val="single" w:sz="4" w:space="0" w:color="000000"/>
            </w:tcBorders>
            <w:shd w:val="clear" w:color="auto" w:fill="auto"/>
          </w:tcPr>
          <w:p w14:paraId="26D421FF" w14:textId="77777777" w:rsidR="00B112A0" w:rsidRPr="00F937D5" w:rsidRDefault="00B112A0" w:rsidP="00165B2B">
            <w:pPr>
              <w:widowControl w:val="0"/>
              <w:spacing w:after="0"/>
              <w:rPr>
                <w:rFonts w:ascii="Times New Roman" w:eastAsia="Calibri" w:hAnsi="Times New Roman" w:cs="Times New Roman"/>
                <w:sz w:val="24"/>
                <w:szCs w:val="24"/>
              </w:rPr>
            </w:pPr>
            <w:r w:rsidRPr="00F937D5">
              <w:rPr>
                <w:rFonts w:ascii="Times New Roman" w:eastAsia="Times New Roman" w:hAnsi="Times New Roman" w:cs="Times New Roman"/>
                <w:kern w:val="2"/>
                <w:sz w:val="24"/>
                <w:szCs w:val="24"/>
                <w:lang w:eastAsia="ru-RU" w:bidi="hi-IN"/>
              </w:rPr>
              <w:t>Administracinių nusižengimų registro objekto identifikacinis kodas</w:t>
            </w:r>
          </w:p>
        </w:tc>
      </w:tr>
      <w:tr w:rsidR="00B112A0" w:rsidRPr="00F937D5" w14:paraId="3D7B7776" w14:textId="77777777" w:rsidTr="00165B2B">
        <w:trPr>
          <w:trHeight w:val="300"/>
        </w:trPr>
        <w:tc>
          <w:tcPr>
            <w:tcW w:w="2268" w:type="dxa"/>
            <w:tcBorders>
              <w:left w:val="single" w:sz="4" w:space="0" w:color="000000"/>
              <w:bottom w:val="single" w:sz="4" w:space="0" w:color="000000"/>
              <w:right w:val="single" w:sz="4" w:space="0" w:color="000000"/>
            </w:tcBorders>
            <w:shd w:val="clear" w:color="auto" w:fill="auto"/>
          </w:tcPr>
          <w:p w14:paraId="47A961FE" w14:textId="77777777" w:rsidR="00B112A0" w:rsidRPr="00F937D5" w:rsidRDefault="00B112A0" w:rsidP="00165B2B">
            <w:pPr>
              <w:widowControl w:val="0"/>
              <w:spacing w:after="0"/>
              <w:rPr>
                <w:rFonts w:ascii="Times New Roman" w:eastAsia="Times New Roman" w:hAnsi="Times New Roman" w:cs="Times New Roman"/>
                <w:sz w:val="24"/>
                <w:szCs w:val="24"/>
                <w:lang w:eastAsia="lt-LT"/>
              </w:rPr>
            </w:pPr>
            <w:r w:rsidRPr="00F937D5">
              <w:rPr>
                <w:rFonts w:ascii="Times New Roman" w:eastAsia="Times New Roman" w:hAnsi="Times New Roman" w:cs="Times New Roman"/>
                <w:kern w:val="2"/>
                <w:sz w:val="24"/>
                <w:szCs w:val="24"/>
                <w:lang w:eastAsia="ru-RU" w:bidi="hi-IN"/>
              </w:rPr>
              <w:t>PĮ</w:t>
            </w:r>
          </w:p>
        </w:tc>
        <w:tc>
          <w:tcPr>
            <w:tcW w:w="7257" w:type="dxa"/>
            <w:tcBorders>
              <w:bottom w:val="single" w:sz="4" w:space="0" w:color="000000"/>
              <w:right w:val="single" w:sz="4" w:space="0" w:color="000000"/>
            </w:tcBorders>
            <w:shd w:val="clear" w:color="auto" w:fill="auto"/>
          </w:tcPr>
          <w:p w14:paraId="48213859" w14:textId="77777777" w:rsidR="00B112A0" w:rsidRPr="00F937D5" w:rsidRDefault="00B112A0" w:rsidP="00165B2B">
            <w:pPr>
              <w:widowControl w:val="0"/>
              <w:spacing w:after="0"/>
              <w:rPr>
                <w:rFonts w:ascii="Times New Roman" w:eastAsia="Times New Roman" w:hAnsi="Times New Roman" w:cs="Times New Roman"/>
                <w:sz w:val="24"/>
                <w:szCs w:val="24"/>
                <w:lang w:eastAsia="lt-LT"/>
              </w:rPr>
            </w:pPr>
            <w:r w:rsidRPr="00F937D5">
              <w:rPr>
                <w:rFonts w:ascii="Times New Roman" w:eastAsia="Times New Roman" w:hAnsi="Times New Roman" w:cs="Times New Roman"/>
                <w:kern w:val="2"/>
                <w:sz w:val="24"/>
                <w:szCs w:val="24"/>
                <w:lang w:eastAsia="ru-RU" w:bidi="hi-IN"/>
              </w:rPr>
              <w:t>Programinė įranga</w:t>
            </w:r>
          </w:p>
        </w:tc>
      </w:tr>
      <w:tr w:rsidR="00B112A0" w:rsidRPr="00F937D5" w14:paraId="78C3673D" w14:textId="77777777" w:rsidTr="00165B2B">
        <w:trPr>
          <w:trHeight w:val="300"/>
        </w:trPr>
        <w:tc>
          <w:tcPr>
            <w:tcW w:w="2268" w:type="dxa"/>
            <w:tcBorders>
              <w:left w:val="single" w:sz="4" w:space="0" w:color="000000"/>
              <w:bottom w:val="single" w:sz="4" w:space="0" w:color="000000"/>
              <w:right w:val="single" w:sz="4" w:space="0" w:color="000000"/>
            </w:tcBorders>
            <w:shd w:val="clear" w:color="auto" w:fill="auto"/>
          </w:tcPr>
          <w:p w14:paraId="44A2CE7F" w14:textId="77777777" w:rsidR="00B112A0" w:rsidRPr="00F937D5" w:rsidRDefault="00B112A0" w:rsidP="00165B2B">
            <w:pPr>
              <w:widowControl w:val="0"/>
              <w:spacing w:after="0"/>
              <w:rPr>
                <w:rFonts w:ascii="Times New Roman" w:eastAsia="Times New Roman" w:hAnsi="Times New Roman" w:cs="Times New Roman"/>
                <w:sz w:val="24"/>
                <w:szCs w:val="24"/>
                <w:lang w:eastAsia="lt-LT"/>
              </w:rPr>
            </w:pPr>
            <w:r w:rsidRPr="00F937D5">
              <w:rPr>
                <w:rFonts w:ascii="Times New Roman" w:eastAsia="Times New Roman" w:hAnsi="Times New Roman" w:cs="Times New Roman"/>
                <w:kern w:val="2"/>
                <w:sz w:val="24"/>
                <w:szCs w:val="24"/>
                <w:lang w:eastAsia="ru-RU" w:bidi="hi-IN"/>
              </w:rPr>
              <w:t>PO</w:t>
            </w:r>
          </w:p>
        </w:tc>
        <w:tc>
          <w:tcPr>
            <w:tcW w:w="7257" w:type="dxa"/>
            <w:tcBorders>
              <w:bottom w:val="single" w:sz="4" w:space="0" w:color="000000"/>
              <w:right w:val="single" w:sz="4" w:space="0" w:color="000000"/>
            </w:tcBorders>
            <w:shd w:val="clear" w:color="auto" w:fill="auto"/>
          </w:tcPr>
          <w:p w14:paraId="34D8B5CE" w14:textId="77777777" w:rsidR="00B112A0" w:rsidRPr="00F937D5" w:rsidRDefault="00B112A0" w:rsidP="00165B2B">
            <w:pPr>
              <w:widowControl w:val="0"/>
              <w:spacing w:after="0"/>
              <w:rPr>
                <w:rFonts w:ascii="Times New Roman" w:eastAsia="Times New Roman" w:hAnsi="Times New Roman" w:cs="Times New Roman"/>
                <w:sz w:val="24"/>
                <w:szCs w:val="24"/>
                <w:lang w:eastAsia="lt-LT"/>
              </w:rPr>
            </w:pPr>
            <w:r w:rsidRPr="00F937D5">
              <w:rPr>
                <w:rFonts w:ascii="Times New Roman" w:eastAsia="Times New Roman" w:hAnsi="Times New Roman" w:cs="Times New Roman"/>
                <w:kern w:val="2"/>
                <w:sz w:val="24"/>
                <w:szCs w:val="24"/>
                <w:lang w:eastAsia="ru-RU" w:bidi="hi-IN"/>
              </w:rPr>
              <w:t>Perkančioji organizacija</w:t>
            </w:r>
          </w:p>
        </w:tc>
      </w:tr>
      <w:tr w:rsidR="00B112A0" w:rsidRPr="00F937D5" w14:paraId="234FB22D" w14:textId="77777777" w:rsidTr="00165B2B">
        <w:trPr>
          <w:trHeight w:val="300"/>
        </w:trPr>
        <w:tc>
          <w:tcPr>
            <w:tcW w:w="2268" w:type="dxa"/>
            <w:tcBorders>
              <w:left w:val="single" w:sz="4" w:space="0" w:color="000000"/>
              <w:bottom w:val="single" w:sz="4" w:space="0" w:color="000000"/>
              <w:right w:val="single" w:sz="4" w:space="0" w:color="000000"/>
            </w:tcBorders>
            <w:shd w:val="clear" w:color="auto" w:fill="auto"/>
          </w:tcPr>
          <w:p w14:paraId="7B5C9355" w14:textId="77777777" w:rsidR="00B112A0" w:rsidRPr="00F937D5" w:rsidRDefault="00B112A0" w:rsidP="00165B2B">
            <w:pPr>
              <w:widowControl w:val="0"/>
              <w:spacing w:after="0"/>
              <w:rPr>
                <w:rFonts w:ascii="Times New Roman" w:eastAsia="Times New Roman" w:hAnsi="Times New Roman" w:cs="Times New Roman"/>
                <w:kern w:val="2"/>
                <w:sz w:val="24"/>
                <w:szCs w:val="24"/>
                <w:lang w:eastAsia="ru-RU" w:bidi="hi-IN"/>
              </w:rPr>
            </w:pPr>
            <w:r w:rsidRPr="00F937D5">
              <w:rPr>
                <w:rFonts w:ascii="Times New Roman" w:eastAsia="Times New Roman" w:hAnsi="Times New Roman" w:cs="Times New Roman"/>
                <w:kern w:val="2"/>
                <w:sz w:val="24"/>
                <w:szCs w:val="24"/>
                <w:lang w:eastAsia="ru-RU" w:bidi="hi-IN"/>
              </w:rPr>
              <w:t>TA</w:t>
            </w:r>
          </w:p>
        </w:tc>
        <w:tc>
          <w:tcPr>
            <w:tcW w:w="7257" w:type="dxa"/>
            <w:tcBorders>
              <w:bottom w:val="single" w:sz="4" w:space="0" w:color="000000"/>
              <w:right w:val="single" w:sz="4" w:space="0" w:color="000000"/>
            </w:tcBorders>
            <w:shd w:val="clear" w:color="auto" w:fill="auto"/>
          </w:tcPr>
          <w:p w14:paraId="298D0D9B" w14:textId="77777777" w:rsidR="00B112A0" w:rsidRPr="00F937D5" w:rsidRDefault="00B112A0" w:rsidP="00165B2B">
            <w:pPr>
              <w:widowControl w:val="0"/>
              <w:spacing w:after="0"/>
              <w:rPr>
                <w:rFonts w:ascii="Times New Roman" w:eastAsia="Times New Roman" w:hAnsi="Times New Roman" w:cs="Times New Roman"/>
                <w:kern w:val="2"/>
                <w:sz w:val="24"/>
                <w:szCs w:val="24"/>
                <w:lang w:eastAsia="ru-RU" w:bidi="hi-IN"/>
              </w:rPr>
            </w:pPr>
            <w:r w:rsidRPr="00F937D5">
              <w:rPr>
                <w:rFonts w:ascii="Times New Roman" w:eastAsia="Times New Roman" w:hAnsi="Times New Roman" w:cs="Times New Roman"/>
                <w:kern w:val="2"/>
                <w:sz w:val="24"/>
                <w:szCs w:val="24"/>
                <w:lang w:eastAsia="ru-RU" w:bidi="hi-IN"/>
              </w:rPr>
              <w:t>Transporto techninė apžiūra</w:t>
            </w:r>
          </w:p>
        </w:tc>
      </w:tr>
      <w:tr w:rsidR="00B112A0" w:rsidRPr="00F937D5" w14:paraId="1A032459" w14:textId="77777777" w:rsidTr="00165B2B">
        <w:trPr>
          <w:trHeight w:val="300"/>
        </w:trPr>
        <w:tc>
          <w:tcPr>
            <w:tcW w:w="2268" w:type="dxa"/>
            <w:tcBorders>
              <w:left w:val="single" w:sz="4" w:space="0" w:color="000000"/>
              <w:bottom w:val="single" w:sz="4" w:space="0" w:color="000000"/>
              <w:right w:val="single" w:sz="4" w:space="0" w:color="000000"/>
            </w:tcBorders>
            <w:shd w:val="clear" w:color="auto" w:fill="auto"/>
          </w:tcPr>
          <w:p w14:paraId="43732B09" w14:textId="77777777" w:rsidR="00B112A0" w:rsidRPr="00F937D5" w:rsidRDefault="00B112A0" w:rsidP="00165B2B">
            <w:pPr>
              <w:widowControl w:val="0"/>
              <w:spacing w:after="0"/>
              <w:rPr>
                <w:rFonts w:ascii="Times New Roman" w:eastAsia="Times New Roman" w:hAnsi="Times New Roman" w:cs="Times New Roman"/>
                <w:sz w:val="24"/>
                <w:szCs w:val="24"/>
                <w:lang w:eastAsia="lt-LT"/>
              </w:rPr>
            </w:pPr>
            <w:r w:rsidRPr="00F937D5">
              <w:rPr>
                <w:rFonts w:ascii="Times New Roman" w:eastAsia="Times New Roman" w:hAnsi="Times New Roman" w:cs="Times New Roman"/>
                <w:kern w:val="2"/>
                <w:sz w:val="24"/>
                <w:szCs w:val="24"/>
                <w:lang w:eastAsia="ru-RU" w:bidi="hi-IN"/>
              </w:rPr>
              <w:t>TP</w:t>
            </w:r>
          </w:p>
        </w:tc>
        <w:tc>
          <w:tcPr>
            <w:tcW w:w="7257" w:type="dxa"/>
            <w:tcBorders>
              <w:bottom w:val="single" w:sz="4" w:space="0" w:color="000000"/>
              <w:right w:val="single" w:sz="4" w:space="0" w:color="000000"/>
            </w:tcBorders>
            <w:shd w:val="clear" w:color="auto" w:fill="auto"/>
          </w:tcPr>
          <w:p w14:paraId="3446C512" w14:textId="77777777" w:rsidR="00B112A0" w:rsidRPr="00F937D5" w:rsidRDefault="00B112A0" w:rsidP="00165B2B">
            <w:pPr>
              <w:widowControl w:val="0"/>
              <w:spacing w:after="0"/>
              <w:rPr>
                <w:rFonts w:ascii="Times New Roman" w:eastAsia="Times New Roman" w:hAnsi="Times New Roman" w:cs="Times New Roman"/>
                <w:sz w:val="24"/>
                <w:szCs w:val="24"/>
                <w:lang w:eastAsia="lt-LT"/>
              </w:rPr>
            </w:pPr>
            <w:r w:rsidRPr="00F937D5">
              <w:rPr>
                <w:rFonts w:ascii="Times New Roman" w:eastAsia="Times New Roman" w:hAnsi="Times New Roman" w:cs="Times New Roman"/>
                <w:kern w:val="2"/>
                <w:sz w:val="24"/>
                <w:szCs w:val="24"/>
                <w:lang w:eastAsia="ru-RU" w:bidi="hi-IN"/>
              </w:rPr>
              <w:t>Transporto priemonė</w:t>
            </w:r>
          </w:p>
        </w:tc>
      </w:tr>
      <w:tr w:rsidR="00B112A0" w:rsidRPr="00F937D5" w14:paraId="3CDCB95A" w14:textId="77777777" w:rsidTr="00165B2B">
        <w:trPr>
          <w:trHeight w:val="300"/>
        </w:trPr>
        <w:tc>
          <w:tcPr>
            <w:tcW w:w="2268" w:type="dxa"/>
            <w:tcBorders>
              <w:left w:val="single" w:sz="4" w:space="0" w:color="000000"/>
              <w:bottom w:val="single" w:sz="4" w:space="0" w:color="000000"/>
              <w:right w:val="single" w:sz="4" w:space="0" w:color="000000"/>
            </w:tcBorders>
            <w:shd w:val="clear" w:color="auto" w:fill="auto"/>
          </w:tcPr>
          <w:p w14:paraId="059637E3" w14:textId="77777777" w:rsidR="00B112A0" w:rsidRPr="00F937D5" w:rsidRDefault="00B112A0" w:rsidP="00165B2B">
            <w:pPr>
              <w:widowControl w:val="0"/>
              <w:spacing w:after="0"/>
              <w:rPr>
                <w:rFonts w:ascii="Times New Roman" w:eastAsia="Times New Roman" w:hAnsi="Times New Roman" w:cs="Times New Roman"/>
                <w:kern w:val="2"/>
                <w:sz w:val="24"/>
                <w:szCs w:val="24"/>
                <w:lang w:eastAsia="ru-RU" w:bidi="hi-IN"/>
              </w:rPr>
            </w:pPr>
            <w:r w:rsidRPr="00F937D5">
              <w:rPr>
                <w:rFonts w:ascii="Times New Roman" w:eastAsia="Times New Roman" w:hAnsi="Times New Roman" w:cs="Times New Roman"/>
                <w:kern w:val="2"/>
                <w:sz w:val="24"/>
                <w:szCs w:val="24"/>
                <w:lang w:eastAsia="ru-RU" w:bidi="hi-IN"/>
              </w:rPr>
              <w:t>VP</w:t>
            </w:r>
          </w:p>
        </w:tc>
        <w:tc>
          <w:tcPr>
            <w:tcW w:w="7257" w:type="dxa"/>
            <w:tcBorders>
              <w:bottom w:val="single" w:sz="4" w:space="0" w:color="000000"/>
              <w:right w:val="single" w:sz="4" w:space="0" w:color="000000"/>
            </w:tcBorders>
            <w:shd w:val="clear" w:color="auto" w:fill="auto"/>
          </w:tcPr>
          <w:p w14:paraId="6EEAB2DD" w14:textId="77777777" w:rsidR="00B112A0" w:rsidRPr="00F937D5" w:rsidRDefault="00B112A0" w:rsidP="00165B2B">
            <w:pPr>
              <w:widowControl w:val="0"/>
              <w:spacing w:after="0"/>
              <w:rPr>
                <w:rFonts w:ascii="Times New Roman" w:eastAsia="Times New Roman" w:hAnsi="Times New Roman" w:cs="Times New Roman"/>
                <w:kern w:val="2"/>
                <w:sz w:val="24"/>
                <w:szCs w:val="24"/>
                <w:lang w:eastAsia="ru-RU" w:bidi="hi-IN"/>
              </w:rPr>
            </w:pPr>
            <w:r w:rsidRPr="00F937D5">
              <w:rPr>
                <w:rFonts w:ascii="Times New Roman" w:eastAsia="Times New Roman" w:hAnsi="Times New Roman" w:cs="Times New Roman"/>
                <w:kern w:val="2"/>
                <w:sz w:val="24"/>
                <w:szCs w:val="24"/>
                <w:lang w:eastAsia="ru-RU" w:bidi="hi-IN"/>
              </w:rPr>
              <w:t>Vairuotojo pažymėjimas</w:t>
            </w:r>
          </w:p>
        </w:tc>
      </w:tr>
      <w:tr w:rsidR="00B112A0" w:rsidRPr="00F937D5" w14:paraId="7234EEF8" w14:textId="77777777" w:rsidTr="00165B2B">
        <w:trPr>
          <w:trHeight w:val="300"/>
        </w:trPr>
        <w:tc>
          <w:tcPr>
            <w:tcW w:w="2268" w:type="dxa"/>
            <w:tcBorders>
              <w:left w:val="single" w:sz="4" w:space="0" w:color="000000"/>
              <w:bottom w:val="single" w:sz="4" w:space="0" w:color="000000"/>
              <w:right w:val="single" w:sz="4" w:space="0" w:color="000000"/>
            </w:tcBorders>
            <w:shd w:val="clear" w:color="auto" w:fill="auto"/>
          </w:tcPr>
          <w:p w14:paraId="7ABF8F47" w14:textId="77777777" w:rsidR="00B112A0" w:rsidRPr="00F937D5" w:rsidRDefault="00B112A0" w:rsidP="00165B2B">
            <w:pPr>
              <w:widowControl w:val="0"/>
              <w:spacing w:after="0"/>
              <w:rPr>
                <w:rFonts w:ascii="Times New Roman" w:eastAsia="Times New Roman" w:hAnsi="Times New Roman" w:cs="Times New Roman"/>
                <w:sz w:val="24"/>
                <w:szCs w:val="24"/>
                <w:lang w:eastAsia="lt-LT"/>
              </w:rPr>
            </w:pPr>
            <w:r w:rsidRPr="00F937D5">
              <w:rPr>
                <w:rFonts w:ascii="Times New Roman" w:eastAsia="Times New Roman" w:hAnsi="Times New Roman" w:cs="Times New Roman"/>
                <w:kern w:val="2"/>
                <w:sz w:val="24"/>
                <w:szCs w:val="24"/>
                <w:lang w:eastAsia="ru-RU" w:bidi="hi-IN"/>
              </w:rPr>
              <w:t>VTADB</w:t>
            </w:r>
          </w:p>
        </w:tc>
        <w:tc>
          <w:tcPr>
            <w:tcW w:w="7257" w:type="dxa"/>
            <w:tcBorders>
              <w:bottom w:val="single" w:sz="4" w:space="0" w:color="000000"/>
              <w:right w:val="single" w:sz="4" w:space="0" w:color="000000"/>
            </w:tcBorders>
            <w:shd w:val="clear" w:color="auto" w:fill="auto"/>
          </w:tcPr>
          <w:p w14:paraId="21E891FA" w14:textId="77777777" w:rsidR="00B112A0" w:rsidRPr="00F937D5" w:rsidRDefault="00B112A0" w:rsidP="00165B2B">
            <w:pPr>
              <w:widowControl w:val="0"/>
              <w:spacing w:after="0"/>
              <w:rPr>
                <w:rFonts w:ascii="Times New Roman" w:eastAsia="Times New Roman" w:hAnsi="Times New Roman" w:cs="Times New Roman"/>
                <w:sz w:val="24"/>
                <w:szCs w:val="24"/>
                <w:lang w:eastAsia="lt-LT"/>
              </w:rPr>
            </w:pPr>
            <w:r w:rsidRPr="00F937D5">
              <w:rPr>
                <w:rFonts w:ascii="Times New Roman" w:eastAsia="Times New Roman" w:hAnsi="Times New Roman" w:cs="Times New Roman"/>
                <w:kern w:val="2"/>
                <w:sz w:val="24"/>
                <w:szCs w:val="24"/>
                <w:lang w:eastAsia="ru-RU" w:bidi="hi-IN"/>
              </w:rPr>
              <w:t>Valstybinės techninės apžiūros duomenų bazė</w:t>
            </w:r>
          </w:p>
        </w:tc>
      </w:tr>
      <w:tr w:rsidR="00B112A0" w:rsidRPr="00F937D5" w14:paraId="6F458FF9" w14:textId="77777777" w:rsidTr="00165B2B">
        <w:trPr>
          <w:trHeight w:val="300"/>
        </w:trPr>
        <w:tc>
          <w:tcPr>
            <w:tcW w:w="2268" w:type="dxa"/>
            <w:tcBorders>
              <w:left w:val="single" w:sz="4" w:space="0" w:color="000000"/>
              <w:bottom w:val="single" w:sz="4" w:space="0" w:color="000000"/>
              <w:right w:val="single" w:sz="4" w:space="0" w:color="000000"/>
            </w:tcBorders>
            <w:shd w:val="clear" w:color="auto" w:fill="auto"/>
          </w:tcPr>
          <w:p w14:paraId="73C0A769" w14:textId="77777777" w:rsidR="00B112A0" w:rsidRPr="00F937D5" w:rsidRDefault="00B112A0" w:rsidP="00165B2B">
            <w:pPr>
              <w:widowControl w:val="0"/>
              <w:spacing w:after="0"/>
              <w:rPr>
                <w:rFonts w:ascii="Times New Roman" w:eastAsia="Times New Roman" w:hAnsi="Times New Roman" w:cs="Times New Roman"/>
                <w:sz w:val="24"/>
                <w:szCs w:val="24"/>
                <w:lang w:eastAsia="lt-LT"/>
              </w:rPr>
            </w:pPr>
            <w:r w:rsidRPr="00F937D5">
              <w:rPr>
                <w:rFonts w:ascii="Times New Roman" w:eastAsia="Times New Roman" w:hAnsi="Times New Roman" w:cs="Times New Roman"/>
                <w:kern w:val="2"/>
                <w:sz w:val="24"/>
                <w:szCs w:val="24"/>
                <w:lang w:eastAsia="ru-RU" w:bidi="hi-IN"/>
              </w:rPr>
              <w:t>MAIS</w:t>
            </w:r>
          </w:p>
        </w:tc>
        <w:tc>
          <w:tcPr>
            <w:tcW w:w="7257" w:type="dxa"/>
            <w:tcBorders>
              <w:bottom w:val="single" w:sz="4" w:space="0" w:color="000000"/>
              <w:right w:val="single" w:sz="4" w:space="0" w:color="000000"/>
            </w:tcBorders>
            <w:shd w:val="clear" w:color="auto" w:fill="auto"/>
          </w:tcPr>
          <w:p w14:paraId="40E36925" w14:textId="77777777" w:rsidR="00B112A0" w:rsidRPr="00F937D5" w:rsidRDefault="00B112A0" w:rsidP="00165B2B">
            <w:pPr>
              <w:widowControl w:val="0"/>
              <w:spacing w:after="0"/>
              <w:rPr>
                <w:rFonts w:ascii="Times New Roman" w:eastAsia="Times New Roman" w:hAnsi="Times New Roman" w:cs="Times New Roman"/>
                <w:sz w:val="24"/>
                <w:szCs w:val="24"/>
                <w:lang w:eastAsia="lt-LT"/>
              </w:rPr>
            </w:pPr>
            <w:r w:rsidRPr="00F937D5">
              <w:rPr>
                <w:rFonts w:ascii="Times New Roman" w:eastAsia="Times New Roman" w:hAnsi="Times New Roman" w:cs="Times New Roman"/>
                <w:kern w:val="2"/>
                <w:sz w:val="24"/>
                <w:szCs w:val="24"/>
                <w:lang w:eastAsia="ru-RU" w:bidi="hi-IN"/>
              </w:rPr>
              <w:t>Mokesčių apskaitos informacinė sistema</w:t>
            </w:r>
          </w:p>
        </w:tc>
      </w:tr>
      <w:tr w:rsidR="00B112A0" w:rsidRPr="00F937D5" w14:paraId="2A96BE29" w14:textId="77777777" w:rsidTr="00165B2B">
        <w:trPr>
          <w:trHeight w:val="300"/>
        </w:trPr>
        <w:tc>
          <w:tcPr>
            <w:tcW w:w="2268" w:type="dxa"/>
            <w:tcBorders>
              <w:left w:val="single" w:sz="4" w:space="0" w:color="000000"/>
              <w:bottom w:val="single" w:sz="4" w:space="0" w:color="000000"/>
              <w:right w:val="single" w:sz="4" w:space="0" w:color="000000"/>
            </w:tcBorders>
            <w:shd w:val="clear" w:color="auto" w:fill="auto"/>
          </w:tcPr>
          <w:p w14:paraId="5AB133FF" w14:textId="77777777" w:rsidR="00B112A0" w:rsidRPr="00F937D5" w:rsidRDefault="00B112A0" w:rsidP="00165B2B">
            <w:pPr>
              <w:widowControl w:val="0"/>
              <w:spacing w:after="0"/>
              <w:rPr>
                <w:rFonts w:ascii="Times New Roman" w:eastAsia="Times New Roman" w:hAnsi="Times New Roman" w:cs="Times New Roman"/>
                <w:kern w:val="2"/>
                <w:sz w:val="24"/>
                <w:szCs w:val="24"/>
                <w:lang w:eastAsia="ru-RU" w:bidi="hi-IN"/>
              </w:rPr>
            </w:pPr>
            <w:r w:rsidRPr="00F937D5">
              <w:rPr>
                <w:rFonts w:ascii="Times New Roman" w:eastAsia="Times New Roman" w:hAnsi="Times New Roman" w:cs="Times New Roman"/>
                <w:kern w:val="2"/>
                <w:sz w:val="24"/>
                <w:szCs w:val="24"/>
                <w:lang w:eastAsia="ru-RU" w:bidi="hi-IN"/>
              </w:rPr>
              <w:t>UR</w:t>
            </w:r>
          </w:p>
        </w:tc>
        <w:tc>
          <w:tcPr>
            <w:tcW w:w="7257" w:type="dxa"/>
            <w:tcBorders>
              <w:bottom w:val="single" w:sz="4" w:space="0" w:color="000000"/>
              <w:right w:val="single" w:sz="4" w:space="0" w:color="000000"/>
            </w:tcBorders>
            <w:shd w:val="clear" w:color="auto" w:fill="auto"/>
          </w:tcPr>
          <w:p w14:paraId="5B24B73E" w14:textId="77777777" w:rsidR="00B112A0" w:rsidRPr="00F937D5" w:rsidRDefault="00B112A0" w:rsidP="00165B2B">
            <w:pPr>
              <w:widowControl w:val="0"/>
              <w:spacing w:after="0"/>
              <w:rPr>
                <w:rFonts w:ascii="Times New Roman" w:eastAsia="Times New Roman" w:hAnsi="Times New Roman" w:cs="Times New Roman"/>
                <w:kern w:val="2"/>
                <w:sz w:val="24"/>
                <w:szCs w:val="24"/>
                <w:lang w:eastAsia="ru-RU" w:bidi="hi-IN"/>
              </w:rPr>
            </w:pPr>
            <w:r w:rsidRPr="00F937D5">
              <w:rPr>
                <w:rFonts w:ascii="Times New Roman" w:eastAsia="Times New Roman" w:hAnsi="Times New Roman" w:cs="Times New Roman"/>
                <w:kern w:val="2"/>
                <w:sz w:val="24"/>
                <w:szCs w:val="24"/>
                <w:lang w:eastAsia="ru-RU" w:bidi="hi-IN"/>
              </w:rPr>
              <w:t>Užsieniečių registras</w:t>
            </w:r>
          </w:p>
        </w:tc>
      </w:tr>
      <w:tr w:rsidR="00B112A0" w:rsidRPr="00F937D5" w14:paraId="58CAC3C1" w14:textId="77777777" w:rsidTr="00165B2B">
        <w:trPr>
          <w:trHeight w:val="300"/>
        </w:trPr>
        <w:tc>
          <w:tcPr>
            <w:tcW w:w="2268" w:type="dxa"/>
            <w:tcBorders>
              <w:left w:val="single" w:sz="4" w:space="0" w:color="000000"/>
              <w:bottom w:val="single" w:sz="4" w:space="0" w:color="000000"/>
              <w:right w:val="single" w:sz="4" w:space="0" w:color="000000"/>
            </w:tcBorders>
            <w:shd w:val="clear" w:color="auto" w:fill="auto"/>
          </w:tcPr>
          <w:p w14:paraId="7409EF4D" w14:textId="77777777" w:rsidR="00B112A0" w:rsidRPr="00F937D5" w:rsidRDefault="00B112A0" w:rsidP="00165B2B">
            <w:pPr>
              <w:widowControl w:val="0"/>
              <w:spacing w:after="0"/>
              <w:rPr>
                <w:rFonts w:ascii="Times New Roman" w:eastAsia="Times New Roman" w:hAnsi="Times New Roman" w:cs="Times New Roman"/>
                <w:kern w:val="2"/>
                <w:sz w:val="24"/>
                <w:szCs w:val="24"/>
                <w:lang w:eastAsia="ru-RU" w:bidi="hi-IN"/>
              </w:rPr>
            </w:pPr>
            <w:r w:rsidRPr="00F937D5">
              <w:rPr>
                <w:rFonts w:ascii="Times New Roman" w:eastAsia="Times New Roman" w:hAnsi="Times New Roman" w:cs="Times New Roman"/>
                <w:kern w:val="2"/>
                <w:sz w:val="24"/>
                <w:szCs w:val="24"/>
                <w:lang w:eastAsia="ru-RU" w:bidi="hi-IN"/>
              </w:rPr>
              <w:t>ILTU</w:t>
            </w:r>
          </w:p>
        </w:tc>
        <w:tc>
          <w:tcPr>
            <w:tcW w:w="7257" w:type="dxa"/>
            <w:tcBorders>
              <w:bottom w:val="single" w:sz="4" w:space="0" w:color="000000"/>
              <w:right w:val="single" w:sz="4" w:space="0" w:color="000000"/>
            </w:tcBorders>
            <w:shd w:val="clear" w:color="auto" w:fill="auto"/>
          </w:tcPr>
          <w:p w14:paraId="3C2E56F5" w14:textId="77777777" w:rsidR="00B112A0" w:rsidRPr="00F937D5" w:rsidRDefault="00B112A0" w:rsidP="00165B2B">
            <w:pPr>
              <w:widowControl w:val="0"/>
              <w:spacing w:after="0"/>
              <w:rPr>
                <w:rFonts w:ascii="Times New Roman" w:eastAsia="Times New Roman" w:hAnsi="Times New Roman" w:cs="Times New Roman"/>
                <w:kern w:val="2"/>
                <w:sz w:val="24"/>
                <w:szCs w:val="24"/>
                <w:lang w:eastAsia="ru-RU" w:bidi="hi-IN"/>
              </w:rPr>
            </w:pPr>
            <w:r w:rsidRPr="00F937D5">
              <w:rPr>
                <w:rFonts w:ascii="Times New Roman" w:eastAsia="Times New Roman" w:hAnsi="Times New Roman" w:cs="Times New Roman"/>
                <w:kern w:val="2"/>
                <w:sz w:val="24"/>
                <w:szCs w:val="24"/>
                <w:lang w:eastAsia="ru-RU" w:bidi="hi-IN"/>
              </w:rPr>
              <w:t>Užsienio fizinio asmens identifikacinis kodas</w:t>
            </w:r>
          </w:p>
        </w:tc>
      </w:tr>
      <w:tr w:rsidR="00B112A0" w:rsidRPr="00F937D5" w14:paraId="37A5A7E3" w14:textId="77777777" w:rsidTr="00165B2B">
        <w:trPr>
          <w:trHeight w:val="300"/>
        </w:trPr>
        <w:tc>
          <w:tcPr>
            <w:tcW w:w="2268" w:type="dxa"/>
            <w:tcBorders>
              <w:left w:val="single" w:sz="4" w:space="0" w:color="000000"/>
              <w:bottom w:val="single" w:sz="4" w:space="0" w:color="000000"/>
              <w:right w:val="single" w:sz="4" w:space="0" w:color="000000"/>
            </w:tcBorders>
            <w:shd w:val="clear" w:color="auto" w:fill="auto"/>
          </w:tcPr>
          <w:p w14:paraId="75C49947" w14:textId="77777777" w:rsidR="00B112A0" w:rsidRPr="00F937D5" w:rsidRDefault="00B112A0" w:rsidP="00165B2B">
            <w:pPr>
              <w:widowControl w:val="0"/>
              <w:spacing w:after="0"/>
              <w:rPr>
                <w:rFonts w:ascii="Times New Roman" w:eastAsia="Times New Roman" w:hAnsi="Times New Roman" w:cs="Times New Roman"/>
                <w:kern w:val="2"/>
                <w:sz w:val="24"/>
                <w:szCs w:val="24"/>
                <w:lang w:eastAsia="ru-RU" w:bidi="hi-IN"/>
              </w:rPr>
            </w:pPr>
            <w:r w:rsidRPr="00F937D5">
              <w:rPr>
                <w:rFonts w:ascii="Times New Roman" w:eastAsia="Times New Roman" w:hAnsi="Times New Roman" w:cs="Times New Roman"/>
                <w:kern w:val="2"/>
                <w:sz w:val="24"/>
                <w:szCs w:val="24"/>
                <w:lang w:eastAsia="ru-RU" w:bidi="hi-IN"/>
              </w:rPr>
              <w:t>MIGRIS</w:t>
            </w:r>
          </w:p>
        </w:tc>
        <w:tc>
          <w:tcPr>
            <w:tcW w:w="7257" w:type="dxa"/>
            <w:tcBorders>
              <w:bottom w:val="single" w:sz="4" w:space="0" w:color="000000"/>
              <w:right w:val="single" w:sz="4" w:space="0" w:color="000000"/>
            </w:tcBorders>
            <w:shd w:val="clear" w:color="auto" w:fill="auto"/>
          </w:tcPr>
          <w:p w14:paraId="123934A7" w14:textId="77777777" w:rsidR="00B112A0" w:rsidRPr="00F937D5" w:rsidRDefault="00B112A0" w:rsidP="00165B2B">
            <w:pPr>
              <w:widowControl w:val="0"/>
              <w:spacing w:after="0"/>
              <w:rPr>
                <w:rFonts w:ascii="Times New Roman" w:eastAsia="Times New Roman" w:hAnsi="Times New Roman" w:cs="Times New Roman"/>
                <w:kern w:val="2"/>
                <w:sz w:val="24"/>
                <w:szCs w:val="24"/>
                <w:lang w:eastAsia="ru-RU" w:bidi="hi-IN"/>
              </w:rPr>
            </w:pPr>
            <w:r w:rsidRPr="00F937D5">
              <w:rPr>
                <w:rFonts w:ascii="Times New Roman" w:eastAsia="Times New Roman" w:hAnsi="Times New Roman" w:cs="Times New Roman"/>
                <w:kern w:val="2"/>
                <w:sz w:val="24"/>
                <w:szCs w:val="24"/>
                <w:lang w:eastAsia="ru-RU" w:bidi="hi-IN"/>
              </w:rPr>
              <w:t>Migracijos departamento prie Lietuvos Respublikos vidaus reikalų ministerijos informacinė sistema</w:t>
            </w:r>
          </w:p>
        </w:tc>
      </w:tr>
      <w:tr w:rsidR="00B112A0" w:rsidRPr="00F937D5" w14:paraId="1135F4B0" w14:textId="77777777" w:rsidTr="00165B2B">
        <w:trPr>
          <w:trHeight w:val="300"/>
        </w:trPr>
        <w:tc>
          <w:tcPr>
            <w:tcW w:w="2268" w:type="dxa"/>
            <w:tcBorders>
              <w:left w:val="single" w:sz="4" w:space="0" w:color="000000"/>
              <w:bottom w:val="single" w:sz="4" w:space="0" w:color="000000"/>
              <w:right w:val="single" w:sz="4" w:space="0" w:color="000000"/>
            </w:tcBorders>
            <w:shd w:val="clear" w:color="auto" w:fill="auto"/>
          </w:tcPr>
          <w:p w14:paraId="6926724C" w14:textId="77777777" w:rsidR="00B112A0" w:rsidRPr="00F937D5" w:rsidRDefault="00B112A0" w:rsidP="00165B2B">
            <w:pPr>
              <w:widowControl w:val="0"/>
              <w:spacing w:after="0"/>
              <w:rPr>
                <w:rFonts w:ascii="Times New Roman" w:eastAsia="Times New Roman" w:hAnsi="Times New Roman" w:cs="Times New Roman"/>
                <w:sz w:val="24"/>
                <w:szCs w:val="24"/>
                <w:lang w:eastAsia="lt-LT"/>
              </w:rPr>
            </w:pPr>
            <w:r w:rsidRPr="00F937D5">
              <w:rPr>
                <w:rFonts w:ascii="Times New Roman" w:eastAsia="Times New Roman" w:hAnsi="Times New Roman" w:cs="Times New Roman"/>
                <w:kern w:val="2"/>
                <w:sz w:val="24"/>
                <w:szCs w:val="24"/>
                <w:lang w:eastAsia="ru-RU" w:bidi="hi-IN"/>
              </w:rPr>
              <w:t>LKPT</w:t>
            </w:r>
          </w:p>
        </w:tc>
        <w:tc>
          <w:tcPr>
            <w:tcW w:w="7257" w:type="dxa"/>
            <w:tcBorders>
              <w:bottom w:val="single" w:sz="4" w:space="0" w:color="000000"/>
              <w:right w:val="single" w:sz="4" w:space="0" w:color="000000"/>
            </w:tcBorders>
            <w:shd w:val="clear" w:color="auto" w:fill="auto"/>
          </w:tcPr>
          <w:p w14:paraId="02FBCEB7" w14:textId="77777777" w:rsidR="00B112A0" w:rsidRPr="00F937D5" w:rsidRDefault="00B112A0" w:rsidP="00165B2B">
            <w:pPr>
              <w:widowControl w:val="0"/>
              <w:spacing w:after="0"/>
              <w:rPr>
                <w:rFonts w:ascii="Times New Roman" w:eastAsia="Times New Roman" w:hAnsi="Times New Roman" w:cs="Times New Roman"/>
                <w:sz w:val="24"/>
                <w:szCs w:val="24"/>
                <w:lang w:eastAsia="lt-LT"/>
              </w:rPr>
            </w:pPr>
            <w:r w:rsidRPr="00F937D5">
              <w:rPr>
                <w:rFonts w:ascii="Times New Roman" w:eastAsia="Times New Roman" w:hAnsi="Times New Roman" w:cs="Times New Roman"/>
                <w:kern w:val="2"/>
                <w:sz w:val="24"/>
                <w:szCs w:val="24"/>
                <w:lang w:eastAsia="ru-RU" w:bidi="hi-IN"/>
              </w:rPr>
              <w:t>Lietuvos kelių policijos tarnyba</w:t>
            </w:r>
          </w:p>
        </w:tc>
      </w:tr>
    </w:tbl>
    <w:p w14:paraId="5DF8ABE0" w14:textId="77777777" w:rsidR="00B112A0" w:rsidRPr="00F937D5" w:rsidRDefault="00B112A0" w:rsidP="00B112A0">
      <w:pPr>
        <w:suppressAutoHyphens/>
        <w:spacing w:after="0" w:line="240" w:lineRule="auto"/>
        <w:textAlignment w:val="baseline"/>
        <w:rPr>
          <w:rFonts w:ascii="Liberation Serif" w:eastAsia="SimSun, 宋体" w:hAnsi="Liberation Serif" w:cs="Arial"/>
          <w:kern w:val="2"/>
          <w:sz w:val="24"/>
          <w:szCs w:val="24"/>
          <w:lang w:eastAsia="zh-CN" w:bidi="hi-IN"/>
        </w:rPr>
      </w:pPr>
    </w:p>
    <w:p w14:paraId="785BB629" w14:textId="77777777" w:rsidR="00B112A0" w:rsidRPr="00F937D5" w:rsidRDefault="00B112A0" w:rsidP="00B112A0">
      <w:pPr>
        <w:numPr>
          <w:ilvl w:val="0"/>
          <w:numId w:val="24"/>
        </w:numPr>
        <w:tabs>
          <w:tab w:val="left" w:pos="567"/>
          <w:tab w:val="left" w:pos="851"/>
        </w:tabs>
        <w:suppressAutoHyphens/>
        <w:spacing w:after="0" w:line="276" w:lineRule="auto"/>
        <w:contextualSpacing/>
        <w:jc w:val="center"/>
        <w:textAlignment w:val="baseline"/>
        <w:rPr>
          <w:rFonts w:ascii="Times New Roman" w:eastAsia="Calibri" w:hAnsi="Times New Roman" w:cs="Times New Roman"/>
          <w:b/>
          <w:sz w:val="24"/>
          <w:szCs w:val="24"/>
        </w:rPr>
      </w:pPr>
      <w:r w:rsidRPr="00F937D5">
        <w:rPr>
          <w:rFonts w:ascii="Times New Roman" w:eastAsia="Calibri" w:hAnsi="Times New Roman" w:cs="Times New Roman"/>
          <w:b/>
          <w:sz w:val="24"/>
          <w:szCs w:val="24"/>
        </w:rPr>
        <w:t>PIRKIMO OBJEKTAS</w:t>
      </w:r>
    </w:p>
    <w:p w14:paraId="7168384E" w14:textId="77777777" w:rsidR="00B112A0" w:rsidRPr="00F937D5" w:rsidRDefault="00B112A0" w:rsidP="00B112A0">
      <w:pPr>
        <w:spacing w:after="0" w:line="240" w:lineRule="auto"/>
        <w:ind w:firstLine="680"/>
        <w:rPr>
          <w:rFonts w:ascii="Times New Roman" w:eastAsia="Calibri" w:hAnsi="Times New Roman" w:cs="Times New Roman"/>
          <w:b/>
          <w:sz w:val="24"/>
          <w:szCs w:val="24"/>
        </w:rPr>
      </w:pPr>
    </w:p>
    <w:p w14:paraId="4644FA74" w14:textId="77777777" w:rsidR="00B112A0" w:rsidRPr="00F937D5" w:rsidRDefault="00B112A0" w:rsidP="00B112A0">
      <w:pPr>
        <w:numPr>
          <w:ilvl w:val="1"/>
          <w:numId w:val="26"/>
        </w:numPr>
        <w:tabs>
          <w:tab w:val="left" w:pos="709"/>
        </w:tabs>
        <w:suppressAutoHyphens/>
        <w:spacing w:after="0" w:line="240" w:lineRule="auto"/>
        <w:ind w:left="0" w:firstLine="709"/>
        <w:contextualSpacing/>
        <w:jc w:val="both"/>
        <w:textAlignment w:val="baseline"/>
        <w:rPr>
          <w:rFonts w:ascii="Times New Roman" w:eastAsia="Calibri" w:hAnsi="Times New Roman" w:cs="Times New Roman"/>
          <w:sz w:val="24"/>
          <w:szCs w:val="24"/>
        </w:rPr>
      </w:pPr>
      <w:r w:rsidRPr="00F937D5">
        <w:rPr>
          <w:rFonts w:ascii="Times New Roman" w:eastAsia="Calibri" w:hAnsi="Times New Roman" w:cs="Times New Roman"/>
          <w:sz w:val="24"/>
          <w:szCs w:val="24"/>
        </w:rPr>
        <w:t xml:space="preserve">Pirkimo objektas yra Registro PĮ modifikavimas ir jos įdiegimas pagal šios Techninės specifikacijos reikalavimus </w:t>
      </w:r>
      <w:r w:rsidRPr="00F937D5">
        <w:rPr>
          <w:rFonts w:ascii="Times New Roman" w:eastAsia="Calibri" w:hAnsi="Times New Roman" w:cs="Times New Roman"/>
          <w:kern w:val="2"/>
          <w:sz w:val="24"/>
          <w:szCs w:val="24"/>
          <w:lang w:eastAsia="ru-RU" w:bidi="hi-IN"/>
        </w:rPr>
        <w:t>ir Registro PĮ priežiūros paslaugos iki 1700 valandų, užsakytiems pakeitimams ir patobulinimams atlikti, suteikta</w:t>
      </w:r>
      <w:r w:rsidRPr="00F937D5">
        <w:rPr>
          <w:rFonts w:ascii="Times New Roman" w:eastAsia="Calibri" w:hAnsi="Times New Roman" w:cs="Times New Roman"/>
          <w:sz w:val="24"/>
          <w:szCs w:val="24"/>
        </w:rPr>
        <w:t xml:space="preserve"> garantinė priežiūra Registro PĮ pakeitimams.</w:t>
      </w:r>
    </w:p>
    <w:p w14:paraId="5F490031" w14:textId="02733D26" w:rsidR="00B112A0" w:rsidRPr="00F937D5" w:rsidRDefault="00B112A0" w:rsidP="00B112A0">
      <w:pPr>
        <w:numPr>
          <w:ilvl w:val="1"/>
          <w:numId w:val="26"/>
        </w:numPr>
        <w:tabs>
          <w:tab w:val="left" w:pos="709"/>
        </w:tabs>
        <w:suppressAutoHyphens/>
        <w:spacing w:after="0" w:line="240" w:lineRule="auto"/>
        <w:ind w:left="0" w:firstLine="709"/>
        <w:contextualSpacing/>
        <w:jc w:val="both"/>
        <w:textAlignment w:val="baseline"/>
        <w:rPr>
          <w:rFonts w:ascii="Times New Roman" w:eastAsia="Calibri" w:hAnsi="Times New Roman" w:cs="Times New Roman"/>
          <w:sz w:val="24"/>
          <w:szCs w:val="24"/>
        </w:rPr>
      </w:pPr>
      <w:r w:rsidRPr="00F937D5">
        <w:rPr>
          <w:rFonts w:ascii="Times New Roman" w:eastAsia="Calibri" w:hAnsi="Times New Roman" w:cs="Times New Roman"/>
          <w:sz w:val="24"/>
          <w:szCs w:val="24"/>
        </w:rPr>
        <w:t xml:space="preserve">Registro PĮ modifikavimas ir jos įdiegimas atliekamas pagal Paslaugų teikimo grafiką (projekto veiklų tvarkaraštį), kuris Tiekėjo suderinamas su Perkančiąja organizacija </w:t>
      </w:r>
      <w:r w:rsidRPr="00F937D5">
        <w:rPr>
          <w:rFonts w:ascii="Times New Roman" w:eastAsia="Calibri" w:hAnsi="Times New Roman" w:cs="Times New Roman"/>
          <w:kern w:val="2"/>
          <w:sz w:val="24"/>
          <w:szCs w:val="24"/>
          <w:lang w:eastAsia="ru-RU" w:bidi="hi-IN"/>
        </w:rPr>
        <w:t xml:space="preserve">ir pasirašomas per 10 (dešimt) darbo dienų nuo </w:t>
      </w:r>
      <w:r w:rsidR="00E55602">
        <w:rPr>
          <w:rFonts w:ascii="Times New Roman" w:eastAsia="Calibri" w:hAnsi="Times New Roman" w:cs="Times New Roman"/>
          <w:kern w:val="2"/>
          <w:sz w:val="24"/>
          <w:szCs w:val="24"/>
          <w:lang w:eastAsia="ru-RU" w:bidi="hi-IN"/>
        </w:rPr>
        <w:t>S</w:t>
      </w:r>
      <w:r w:rsidRPr="00F937D5">
        <w:rPr>
          <w:rFonts w:ascii="Times New Roman" w:eastAsia="Calibri" w:hAnsi="Times New Roman" w:cs="Times New Roman"/>
          <w:kern w:val="2"/>
          <w:sz w:val="24"/>
          <w:szCs w:val="24"/>
          <w:lang w:eastAsia="ru-RU" w:bidi="hi-IN"/>
        </w:rPr>
        <w:t>utarties įsigaliojimo dienos</w:t>
      </w:r>
      <w:r w:rsidRPr="00F937D5">
        <w:rPr>
          <w:rFonts w:ascii="Times New Roman" w:eastAsia="Calibri" w:hAnsi="Times New Roman" w:cs="Times New Roman"/>
          <w:sz w:val="24"/>
          <w:szCs w:val="24"/>
        </w:rPr>
        <w:t xml:space="preserve">. </w:t>
      </w:r>
      <w:r w:rsidRPr="00F937D5">
        <w:rPr>
          <w:rFonts w:ascii="Times New Roman" w:eastAsia="Calibri" w:hAnsi="Times New Roman" w:cs="Times New Roman"/>
          <w:kern w:val="2"/>
          <w:sz w:val="24"/>
          <w:szCs w:val="24"/>
          <w:lang w:eastAsia="ru-RU" w:bidi="hi-IN"/>
        </w:rPr>
        <w:t xml:space="preserve">Paslaugų teikimo grafike nurodomi terminai laikantis šių reikalavimų: Registro PĮ modifikavimo paslaugos ir įdiegimas pagal šios Techninės specifikacijos III skyriuje nurodytus reikalavimus turi būti atlikti per 24 (dvidešimt keturis) mėnesius nuo </w:t>
      </w:r>
      <w:r w:rsidR="005B16D5">
        <w:rPr>
          <w:rFonts w:ascii="Times New Roman" w:eastAsia="Calibri" w:hAnsi="Times New Roman" w:cs="Times New Roman"/>
          <w:kern w:val="2"/>
          <w:sz w:val="24"/>
          <w:szCs w:val="24"/>
          <w:lang w:eastAsia="ru-RU" w:bidi="hi-IN"/>
        </w:rPr>
        <w:t>S</w:t>
      </w:r>
      <w:r w:rsidRPr="00F937D5">
        <w:rPr>
          <w:rFonts w:ascii="Times New Roman" w:eastAsia="Calibri" w:hAnsi="Times New Roman" w:cs="Times New Roman"/>
          <w:kern w:val="2"/>
          <w:sz w:val="24"/>
          <w:szCs w:val="24"/>
          <w:lang w:eastAsia="ru-RU" w:bidi="hi-IN"/>
        </w:rPr>
        <w:t>utarties įsigaliojimo datos. Modifikuotos konkrečios Registro PĮ garantinė priežiūra turi būti vykdoma 12 (dvylika) mėnesių nuo šios Registro PĮ modifikavimo perdavimo-priėmimo akto pasirašymo dienos.</w:t>
      </w:r>
    </w:p>
    <w:p w14:paraId="0E993FA8" w14:textId="19FD957A" w:rsidR="00B112A0" w:rsidRPr="00F937D5" w:rsidRDefault="00B112A0" w:rsidP="00B112A0">
      <w:pPr>
        <w:numPr>
          <w:ilvl w:val="1"/>
          <w:numId w:val="26"/>
        </w:numPr>
        <w:tabs>
          <w:tab w:val="left" w:pos="709"/>
        </w:tabs>
        <w:suppressAutoHyphens/>
        <w:spacing w:after="0" w:line="240" w:lineRule="auto"/>
        <w:ind w:left="0" w:firstLine="709"/>
        <w:contextualSpacing/>
        <w:jc w:val="both"/>
        <w:textAlignment w:val="baseline"/>
        <w:rPr>
          <w:rFonts w:ascii="Times New Roman" w:eastAsia="Calibri" w:hAnsi="Times New Roman" w:cs="Times New Roman"/>
          <w:sz w:val="24"/>
          <w:szCs w:val="24"/>
        </w:rPr>
      </w:pPr>
      <w:r w:rsidRPr="00F937D5">
        <w:rPr>
          <w:rFonts w:ascii="Times New Roman" w:eastAsia="Calibri" w:hAnsi="Times New Roman" w:cs="Times New Roman"/>
          <w:sz w:val="24"/>
          <w:szCs w:val="24"/>
        </w:rPr>
        <w:t>Registro PĮ priežiūros paslaugos teikiamos pagal Perkančiosios organizacijos poreikį šios specifikacijos 21 punkte nustatyta tvarka pagal</w:t>
      </w:r>
      <w:r w:rsidRPr="00F937D5">
        <w:rPr>
          <w:rFonts w:ascii="Times New Roman" w:eastAsia="Times New Roman" w:hAnsi="Times New Roman" w:cs="Times New Roman"/>
          <w:kern w:val="2"/>
          <w:sz w:val="24"/>
          <w:szCs w:val="24"/>
          <w:lang w:eastAsia="ru-RU" w:bidi="hi-IN"/>
        </w:rPr>
        <w:t xml:space="preserve"> </w:t>
      </w:r>
      <w:r w:rsidRPr="00F937D5">
        <w:rPr>
          <w:rFonts w:ascii="Times New Roman" w:eastAsia="Calibri" w:hAnsi="Times New Roman" w:cs="Times New Roman"/>
          <w:sz w:val="24"/>
          <w:szCs w:val="24"/>
        </w:rPr>
        <w:t>šios Techninės specifikacijos III skyriuje nurodytus reikalavimus</w:t>
      </w:r>
      <w:r>
        <w:rPr>
          <w:rFonts w:ascii="Times New Roman" w:eastAsia="Calibri" w:hAnsi="Times New Roman" w:cs="Times New Roman"/>
          <w:sz w:val="24"/>
          <w:szCs w:val="24"/>
        </w:rPr>
        <w:t xml:space="preserve"> </w:t>
      </w:r>
      <w:r w:rsidRPr="00E13053">
        <w:rPr>
          <w:rFonts w:ascii="Times New Roman" w:eastAsia="Calibri" w:hAnsi="Times New Roman" w:cs="Times New Roman"/>
          <w:sz w:val="24"/>
          <w:szCs w:val="24"/>
        </w:rPr>
        <w:t xml:space="preserve">24 (dvidešimt keturis) mėnesius nuo </w:t>
      </w:r>
      <w:r w:rsidR="00E55602">
        <w:rPr>
          <w:rFonts w:ascii="Times New Roman" w:eastAsia="Calibri" w:hAnsi="Times New Roman" w:cs="Times New Roman"/>
          <w:sz w:val="24"/>
          <w:szCs w:val="24"/>
        </w:rPr>
        <w:t>S</w:t>
      </w:r>
      <w:r w:rsidRPr="00E13053">
        <w:rPr>
          <w:rFonts w:ascii="Times New Roman" w:eastAsia="Calibri" w:hAnsi="Times New Roman" w:cs="Times New Roman"/>
          <w:sz w:val="24"/>
          <w:szCs w:val="24"/>
        </w:rPr>
        <w:t>utarties įsigaliojimo dienos užsakymų vertinimuose nustatytais terminais</w:t>
      </w:r>
      <w:r w:rsidRPr="00F937D5">
        <w:rPr>
          <w:rFonts w:ascii="Times New Roman" w:eastAsia="Calibri" w:hAnsi="Times New Roman" w:cs="Times New Roman"/>
          <w:sz w:val="24"/>
          <w:szCs w:val="24"/>
        </w:rPr>
        <w:t>. Konkrečios Registro PĮ priežiūros paslaugos rezultatams garantinė priežiūra turi būti vykdoma 12 (dvylika) mėnesių nuo šios Registro PĮ priežiūros perdavimo-priėmimo akto pasirašymo dienos.</w:t>
      </w:r>
    </w:p>
    <w:p w14:paraId="282BBA11" w14:textId="77777777" w:rsidR="00B112A0" w:rsidRPr="00F937D5" w:rsidRDefault="00B112A0" w:rsidP="00B112A0">
      <w:pPr>
        <w:numPr>
          <w:ilvl w:val="1"/>
          <w:numId w:val="26"/>
        </w:numPr>
        <w:suppressAutoHyphens/>
        <w:spacing w:after="0" w:line="240" w:lineRule="auto"/>
        <w:ind w:left="0" w:firstLine="709"/>
        <w:contextualSpacing/>
        <w:jc w:val="both"/>
        <w:textAlignment w:val="baseline"/>
        <w:rPr>
          <w:rFonts w:ascii="Times New Roman" w:eastAsia="Calibri" w:hAnsi="Times New Roman" w:cs="Times New Roman"/>
          <w:sz w:val="24"/>
          <w:szCs w:val="24"/>
        </w:rPr>
      </w:pPr>
      <w:r w:rsidRPr="00F937D5">
        <w:rPr>
          <w:rFonts w:ascii="Times New Roman" w:eastAsia="Calibri" w:hAnsi="Times New Roman" w:cs="Times New Roman"/>
          <w:sz w:val="24"/>
          <w:szCs w:val="24"/>
        </w:rPr>
        <w:t>Pirkimo užduočiai įvykdyti Tiekėjas privalės:</w:t>
      </w:r>
    </w:p>
    <w:p w14:paraId="308DF432" w14:textId="77777777" w:rsidR="00B112A0" w:rsidRPr="00F937D5" w:rsidRDefault="00B112A0" w:rsidP="00B112A0">
      <w:pPr>
        <w:numPr>
          <w:ilvl w:val="2"/>
          <w:numId w:val="26"/>
        </w:numPr>
        <w:suppressAutoHyphens/>
        <w:spacing w:after="0" w:line="240" w:lineRule="auto"/>
        <w:ind w:left="0" w:firstLine="709"/>
        <w:contextualSpacing/>
        <w:jc w:val="both"/>
        <w:textAlignment w:val="baseline"/>
        <w:rPr>
          <w:rFonts w:ascii="Times New Roman" w:eastAsia="Calibri" w:hAnsi="Times New Roman" w:cs="Times New Roman"/>
          <w:sz w:val="24"/>
          <w:szCs w:val="24"/>
        </w:rPr>
      </w:pPr>
      <w:r w:rsidRPr="00F937D5">
        <w:rPr>
          <w:rFonts w:ascii="Times New Roman" w:eastAsia="Calibri" w:hAnsi="Times New Roman" w:cs="Times New Roman"/>
          <w:kern w:val="2"/>
          <w:sz w:val="24"/>
          <w:szCs w:val="24"/>
          <w:lang w:eastAsia="ru-RU" w:bidi="hi-IN"/>
        </w:rPr>
        <w:t>atlikti funkcionalumo analizę ir projektavimą, parengti analizės ir projektavimo dokumentaciją ir suderinti su Perkančiąja organizacija;</w:t>
      </w:r>
    </w:p>
    <w:p w14:paraId="50DDE9B8" w14:textId="77777777" w:rsidR="00B112A0" w:rsidRPr="00F937D5" w:rsidRDefault="00B112A0" w:rsidP="00B112A0">
      <w:pPr>
        <w:numPr>
          <w:ilvl w:val="2"/>
          <w:numId w:val="26"/>
        </w:numPr>
        <w:suppressAutoHyphens/>
        <w:spacing w:after="0" w:line="240" w:lineRule="auto"/>
        <w:ind w:left="0" w:firstLine="709"/>
        <w:contextualSpacing/>
        <w:jc w:val="both"/>
        <w:textAlignment w:val="baseline"/>
        <w:rPr>
          <w:rFonts w:ascii="Times New Roman" w:eastAsia="Calibri" w:hAnsi="Times New Roman" w:cs="Times New Roman"/>
          <w:sz w:val="24"/>
          <w:szCs w:val="24"/>
        </w:rPr>
      </w:pPr>
      <w:r w:rsidRPr="00F937D5">
        <w:rPr>
          <w:rFonts w:ascii="Times New Roman" w:eastAsia="Calibri" w:hAnsi="Times New Roman" w:cs="Times New Roman"/>
          <w:sz w:val="24"/>
          <w:szCs w:val="24"/>
        </w:rPr>
        <w:t>modifikuoti esamą Registro PĮ pagal III skyriuje nurodytus reikalavimus;</w:t>
      </w:r>
    </w:p>
    <w:p w14:paraId="6C5C2397" w14:textId="77777777" w:rsidR="00B112A0" w:rsidRPr="00F937D5" w:rsidRDefault="00B112A0" w:rsidP="00B112A0">
      <w:pPr>
        <w:numPr>
          <w:ilvl w:val="2"/>
          <w:numId w:val="26"/>
        </w:numPr>
        <w:suppressAutoHyphens/>
        <w:spacing w:after="0" w:line="240" w:lineRule="auto"/>
        <w:ind w:left="0" w:firstLine="709"/>
        <w:contextualSpacing/>
        <w:jc w:val="both"/>
        <w:textAlignment w:val="baseline"/>
        <w:rPr>
          <w:rFonts w:ascii="Times New Roman" w:eastAsia="Calibri" w:hAnsi="Times New Roman" w:cs="Times New Roman"/>
          <w:sz w:val="24"/>
          <w:szCs w:val="24"/>
        </w:rPr>
      </w:pPr>
      <w:r w:rsidRPr="00F937D5">
        <w:rPr>
          <w:rFonts w:ascii="Times New Roman" w:eastAsia="Calibri" w:hAnsi="Times New Roman" w:cs="Times New Roman"/>
          <w:sz w:val="24"/>
          <w:szCs w:val="24"/>
        </w:rPr>
        <w:t xml:space="preserve">modifikuotą (sukurtą) PĮ įdiegti į IRD </w:t>
      </w:r>
      <w:proofErr w:type="spellStart"/>
      <w:r w:rsidRPr="00F937D5">
        <w:rPr>
          <w:rFonts w:ascii="Times New Roman" w:eastAsia="Calibri" w:hAnsi="Times New Roman" w:cs="Times New Roman"/>
          <w:sz w:val="24"/>
          <w:szCs w:val="24"/>
        </w:rPr>
        <w:t>testinę</w:t>
      </w:r>
      <w:proofErr w:type="spellEnd"/>
      <w:r w:rsidRPr="00F937D5">
        <w:rPr>
          <w:rFonts w:ascii="Times New Roman" w:eastAsia="Calibri" w:hAnsi="Times New Roman" w:cs="Times New Roman"/>
          <w:sz w:val="24"/>
          <w:szCs w:val="24"/>
        </w:rPr>
        <w:t xml:space="preserve"> aplinką ir dalyvauti testuojant;</w:t>
      </w:r>
    </w:p>
    <w:p w14:paraId="25CE3957" w14:textId="77777777" w:rsidR="00B112A0" w:rsidRPr="00F937D5" w:rsidRDefault="00B112A0" w:rsidP="00B112A0">
      <w:pPr>
        <w:numPr>
          <w:ilvl w:val="2"/>
          <w:numId w:val="26"/>
        </w:numPr>
        <w:suppressAutoHyphens/>
        <w:spacing w:after="0" w:line="240" w:lineRule="auto"/>
        <w:ind w:left="0" w:firstLine="709"/>
        <w:contextualSpacing/>
        <w:jc w:val="both"/>
        <w:textAlignment w:val="baseline"/>
        <w:rPr>
          <w:rFonts w:ascii="Times New Roman" w:eastAsia="Calibri" w:hAnsi="Times New Roman" w:cs="Times New Roman"/>
          <w:sz w:val="24"/>
          <w:szCs w:val="24"/>
        </w:rPr>
      </w:pPr>
      <w:r w:rsidRPr="00F937D5">
        <w:rPr>
          <w:rFonts w:ascii="Times New Roman" w:eastAsia="Calibri" w:hAnsi="Times New Roman" w:cs="Times New Roman"/>
          <w:sz w:val="24"/>
          <w:szCs w:val="24"/>
        </w:rPr>
        <w:t>modifikuotą (sukurtą) ir ištestuotą PĮ įdiegti į IRD darbinę aplinką;</w:t>
      </w:r>
    </w:p>
    <w:p w14:paraId="737A7E37" w14:textId="77777777" w:rsidR="00B112A0" w:rsidRPr="00F937D5" w:rsidRDefault="00B112A0" w:rsidP="00B112A0">
      <w:pPr>
        <w:numPr>
          <w:ilvl w:val="2"/>
          <w:numId w:val="26"/>
        </w:numPr>
        <w:suppressAutoHyphens/>
        <w:spacing w:after="0" w:line="240" w:lineRule="auto"/>
        <w:ind w:left="0" w:firstLine="709"/>
        <w:contextualSpacing/>
        <w:jc w:val="both"/>
        <w:textAlignment w:val="baseline"/>
        <w:rPr>
          <w:rFonts w:ascii="Times New Roman" w:eastAsia="Calibri" w:hAnsi="Times New Roman" w:cs="Times New Roman"/>
          <w:sz w:val="24"/>
          <w:szCs w:val="24"/>
        </w:rPr>
      </w:pPr>
      <w:r w:rsidRPr="00F937D5">
        <w:rPr>
          <w:rFonts w:ascii="Times New Roman" w:eastAsia="Calibri" w:hAnsi="Times New Roman" w:cs="Times New Roman"/>
          <w:sz w:val="24"/>
          <w:szCs w:val="24"/>
        </w:rPr>
        <w:t>atnaujinant esamą ar sukurti naują Registro dokumentaciją;</w:t>
      </w:r>
    </w:p>
    <w:p w14:paraId="3D490C5A" w14:textId="77777777" w:rsidR="00B112A0" w:rsidRPr="00F937D5" w:rsidRDefault="00B112A0" w:rsidP="00B112A0">
      <w:pPr>
        <w:numPr>
          <w:ilvl w:val="2"/>
          <w:numId w:val="26"/>
        </w:numPr>
        <w:suppressAutoHyphens/>
        <w:spacing w:after="0" w:line="240" w:lineRule="auto"/>
        <w:ind w:left="0" w:firstLine="709"/>
        <w:contextualSpacing/>
        <w:jc w:val="both"/>
        <w:textAlignment w:val="baseline"/>
        <w:rPr>
          <w:rFonts w:ascii="Times New Roman" w:eastAsia="Calibri" w:hAnsi="Times New Roman" w:cs="Times New Roman"/>
          <w:sz w:val="24"/>
          <w:szCs w:val="24"/>
        </w:rPr>
      </w:pPr>
      <w:r w:rsidRPr="00F937D5">
        <w:rPr>
          <w:rFonts w:ascii="Times New Roman" w:eastAsia="Calibri" w:hAnsi="Times New Roman" w:cs="Times New Roman"/>
          <w:sz w:val="24"/>
          <w:szCs w:val="24"/>
        </w:rPr>
        <w:t>teikti Registro PĮ pakeitimams garantinės priežiūros paslaugą.</w:t>
      </w:r>
    </w:p>
    <w:p w14:paraId="366BA2A7" w14:textId="77777777" w:rsidR="00B112A0" w:rsidRPr="00F937D5" w:rsidRDefault="00B112A0" w:rsidP="00B112A0">
      <w:pPr>
        <w:spacing w:after="0"/>
        <w:ind w:firstLine="709"/>
        <w:contextualSpacing/>
        <w:rPr>
          <w:rFonts w:ascii="Times New Roman" w:eastAsia="Calibri" w:hAnsi="Times New Roman" w:cs="Times New Roman"/>
          <w:sz w:val="24"/>
          <w:szCs w:val="24"/>
        </w:rPr>
      </w:pPr>
      <w:r w:rsidRPr="00F937D5">
        <w:rPr>
          <w:rFonts w:ascii="Times New Roman" w:eastAsia="Calibri" w:hAnsi="Times New Roman" w:cs="Times New Roman"/>
          <w:sz w:val="24"/>
          <w:szCs w:val="24"/>
        </w:rPr>
        <w:t>2.5.</w:t>
      </w:r>
      <w:r w:rsidRPr="00F937D5">
        <w:rPr>
          <w:rFonts w:ascii="Times New Roman" w:eastAsia="Times New Roman" w:hAnsi="Times New Roman" w:cs="Times New Roman"/>
          <w:kern w:val="2"/>
          <w:sz w:val="24"/>
          <w:szCs w:val="24"/>
          <w:lang w:eastAsia="ru-RU" w:bidi="hi-IN"/>
        </w:rPr>
        <w:t xml:space="preserve"> </w:t>
      </w:r>
      <w:r w:rsidRPr="00F937D5">
        <w:rPr>
          <w:rFonts w:ascii="Times New Roman" w:eastAsia="Calibri" w:hAnsi="Times New Roman" w:cs="Times New Roman"/>
          <w:sz w:val="24"/>
          <w:szCs w:val="24"/>
        </w:rPr>
        <w:t>Pirkimo objektui taikomi reikalavimai</w:t>
      </w:r>
      <w:r>
        <w:rPr>
          <w:rFonts w:ascii="Times New Roman" w:eastAsia="Calibri" w:hAnsi="Times New Roman" w:cs="Times New Roman"/>
          <w:sz w:val="24"/>
          <w:szCs w:val="24"/>
        </w:rPr>
        <w:t>,</w:t>
      </w:r>
      <w:r w:rsidRPr="00F937D5">
        <w:rPr>
          <w:rFonts w:ascii="Times New Roman" w:eastAsia="Calibri" w:hAnsi="Times New Roman" w:cs="Times New Roman"/>
          <w:sz w:val="24"/>
          <w:szCs w:val="24"/>
        </w:rPr>
        <w:t xml:space="preserve"> susiję su nacionaliniu saugumu:</w:t>
      </w:r>
    </w:p>
    <w:tbl>
      <w:tblPr>
        <w:tblW w:w="9944" w:type="dxa"/>
        <w:tblInd w:w="-29" w:type="dxa"/>
        <w:tblLayout w:type="fixed"/>
        <w:tblCellMar>
          <w:top w:w="57" w:type="dxa"/>
          <w:left w:w="57" w:type="dxa"/>
          <w:bottom w:w="57" w:type="dxa"/>
          <w:right w:w="57" w:type="dxa"/>
        </w:tblCellMar>
        <w:tblLook w:val="04A0" w:firstRow="1" w:lastRow="0" w:firstColumn="1" w:lastColumn="0" w:noHBand="0" w:noVBand="1"/>
      </w:tblPr>
      <w:tblGrid>
        <w:gridCol w:w="863"/>
        <w:gridCol w:w="9081"/>
      </w:tblGrid>
      <w:tr w:rsidR="00B112A0" w:rsidRPr="00DE4C08" w14:paraId="617B554A" w14:textId="77777777" w:rsidTr="00165B2B">
        <w:tc>
          <w:tcPr>
            <w:tcW w:w="863" w:type="dxa"/>
            <w:tcBorders>
              <w:top w:val="single" w:sz="4" w:space="0" w:color="000000"/>
              <w:left w:val="single" w:sz="6" w:space="0" w:color="000000"/>
              <w:bottom w:val="single" w:sz="4" w:space="0" w:color="000000"/>
              <w:right w:val="nil"/>
            </w:tcBorders>
          </w:tcPr>
          <w:p w14:paraId="5A4B9EDB" w14:textId="77777777" w:rsidR="00B112A0" w:rsidRPr="00DE4C08" w:rsidRDefault="00B112A0" w:rsidP="00165B2B">
            <w:pPr>
              <w:widowControl w:val="0"/>
              <w:tabs>
                <w:tab w:val="left" w:pos="244"/>
                <w:tab w:val="left" w:pos="527"/>
              </w:tabs>
              <w:suppressAutoHyphens/>
              <w:snapToGrid w:val="0"/>
              <w:spacing w:after="0" w:line="240" w:lineRule="auto"/>
              <w:ind w:left="57"/>
              <w:contextualSpacing/>
              <w:rPr>
                <w:rFonts w:ascii="Times New Roman" w:eastAsia="Times New Roman" w:hAnsi="Times New Roman" w:cs="Times New Roman"/>
                <w:bCs/>
                <w:color w:val="000000"/>
              </w:rPr>
            </w:pPr>
            <w:r w:rsidRPr="00DE4C08">
              <w:rPr>
                <w:rFonts w:ascii="Times New Roman" w:eastAsia="Times New Roman" w:hAnsi="Times New Roman" w:cs="Times New Roman"/>
                <w:bCs/>
                <w:color w:val="000000"/>
              </w:rPr>
              <w:t>2.5.1</w:t>
            </w:r>
          </w:p>
        </w:tc>
        <w:tc>
          <w:tcPr>
            <w:tcW w:w="9081" w:type="dxa"/>
            <w:tcBorders>
              <w:top w:val="single" w:sz="4" w:space="0" w:color="000000"/>
              <w:left w:val="single" w:sz="6" w:space="0" w:color="000000"/>
              <w:bottom w:val="single" w:sz="4" w:space="0" w:color="000000"/>
              <w:right w:val="single" w:sz="6" w:space="0" w:color="000000"/>
            </w:tcBorders>
            <w:hideMark/>
          </w:tcPr>
          <w:p w14:paraId="221A2E9F" w14:textId="54B1CEC5" w:rsidR="00B112A0" w:rsidRPr="00DE4C08" w:rsidRDefault="00B112A0" w:rsidP="008348C1">
            <w:pPr>
              <w:suppressAutoHyphens/>
              <w:spacing w:before="60" w:after="60" w:line="256" w:lineRule="auto"/>
              <w:jc w:val="both"/>
              <w:rPr>
                <w:rFonts w:ascii="Times New Roman" w:eastAsia="Calibri" w:hAnsi="Times New Roman" w:cs="Times New Roman"/>
                <w:bCs/>
                <w:color w:val="000000"/>
                <w:sz w:val="24"/>
                <w:szCs w:val="24"/>
              </w:rPr>
            </w:pPr>
            <w:r w:rsidRPr="00DE4C08">
              <w:rPr>
                <w:rFonts w:ascii="Times New Roman" w:eastAsia="Calibri" w:hAnsi="Times New Roman" w:cs="Times New Roman"/>
                <w:b/>
                <w:sz w:val="24"/>
                <w:szCs w:val="24"/>
                <w:u w:val="single"/>
              </w:rPr>
              <w:t xml:space="preserve">Pirkimo objektui taikomi VPĮ 37 str. 8 dalies reikalavimai susiję su nacionaliniu saugumu. </w:t>
            </w:r>
            <w:r w:rsidRPr="00DE4C08">
              <w:rPr>
                <w:rFonts w:ascii="Times New Roman" w:eastAsia="Calibri" w:hAnsi="Times New Roman" w:cs="Times New Roman"/>
                <w:sz w:val="24"/>
                <w:szCs w:val="24"/>
              </w:rPr>
              <w:t>Perkančioji organizacija, veikianti srityse, kurios laikomos nacionaliniam saugumui užtikrinti strategiškai svarbių ūkio sektorių dalimi, ar valdanti ypatingos svarbos informacinę infrastruktūrą,</w:t>
            </w:r>
            <w:r w:rsidRPr="00DE4C08">
              <w:rPr>
                <w:rFonts w:ascii="Times New Roman" w:eastAsia="Calibri" w:hAnsi="Times New Roman" w:cs="Times New Roman"/>
                <w:sz w:val="24"/>
                <w:szCs w:val="24"/>
                <w:u w:val="single"/>
              </w:rPr>
              <w:t xml:space="preserve"> reikalauja, kad </w:t>
            </w:r>
            <w:r w:rsidR="003D6AE3">
              <w:rPr>
                <w:rFonts w:ascii="Times New Roman" w:eastAsia="Calibri" w:hAnsi="Times New Roman" w:cs="Times New Roman"/>
                <w:sz w:val="24"/>
                <w:szCs w:val="24"/>
              </w:rPr>
              <w:t>T</w:t>
            </w:r>
            <w:r w:rsidRPr="00DE4C08">
              <w:rPr>
                <w:rFonts w:ascii="Times New Roman" w:eastAsia="Calibri" w:hAnsi="Times New Roman" w:cs="Times New Roman"/>
                <w:sz w:val="24"/>
                <w:szCs w:val="24"/>
              </w:rPr>
              <w:t xml:space="preserve">iekėjo siūlomos paslaugos nekeltų grėsmės nacionaliniam saugumui, kai sandorio pagrindu susidarytų aplinkybės, nurodytos Nacionaliniam saugumui užtikrinti svarbių objektų apsaugos įstatymo 13 straipsnio 4 dalies 1 punkte. Laikoma, kad </w:t>
            </w:r>
            <w:r w:rsidR="003D6AE3">
              <w:rPr>
                <w:rFonts w:ascii="Times New Roman" w:eastAsia="Calibri" w:hAnsi="Times New Roman" w:cs="Times New Roman"/>
                <w:sz w:val="24"/>
                <w:szCs w:val="24"/>
              </w:rPr>
              <w:t>T</w:t>
            </w:r>
            <w:r w:rsidRPr="00DE4C08">
              <w:rPr>
                <w:rFonts w:ascii="Times New Roman" w:eastAsia="Calibri" w:hAnsi="Times New Roman" w:cs="Times New Roman"/>
                <w:sz w:val="24"/>
                <w:szCs w:val="24"/>
              </w:rPr>
              <w:t xml:space="preserve">iekėjo siūlomos paslaugos kelia grėsmę nacionaliniam saugumui, kai Lietuvos Respublikos Vyriausybė yra priėmusi sprendimą, patvirtinantį, kad ketinamas sudaryti sandoris neatitinka nacionalinio saugumo interesų vadovaujantis Nacionaliniam saugumui užtikrinti svarbių objektų apsaugos įstatymu, ir </w:t>
            </w:r>
            <w:r w:rsidR="00C03FBA">
              <w:rPr>
                <w:rFonts w:ascii="Times New Roman" w:eastAsia="Calibri" w:hAnsi="Times New Roman" w:cs="Times New Roman"/>
                <w:sz w:val="24"/>
                <w:szCs w:val="24"/>
              </w:rPr>
              <w:t>T</w:t>
            </w:r>
            <w:r w:rsidRPr="00DE4C08">
              <w:rPr>
                <w:rFonts w:ascii="Times New Roman" w:eastAsia="Calibri" w:hAnsi="Times New Roman" w:cs="Times New Roman"/>
                <w:sz w:val="24"/>
                <w:szCs w:val="24"/>
              </w:rPr>
              <w:t>iekėjo pasiūlymas atmetamas.</w:t>
            </w:r>
          </w:p>
        </w:tc>
      </w:tr>
      <w:tr w:rsidR="00B112A0" w:rsidRPr="00DE4C08" w14:paraId="7D64A6E0" w14:textId="77777777" w:rsidTr="00165B2B">
        <w:tc>
          <w:tcPr>
            <w:tcW w:w="863" w:type="dxa"/>
            <w:tcBorders>
              <w:top w:val="single" w:sz="4" w:space="0" w:color="000000"/>
              <w:left w:val="single" w:sz="6" w:space="0" w:color="000000"/>
              <w:bottom w:val="single" w:sz="4" w:space="0" w:color="000000"/>
              <w:right w:val="nil"/>
            </w:tcBorders>
          </w:tcPr>
          <w:p w14:paraId="5383D551" w14:textId="77777777" w:rsidR="00B112A0" w:rsidRPr="00DE4C08" w:rsidRDefault="00B112A0" w:rsidP="00165B2B">
            <w:pPr>
              <w:widowControl w:val="0"/>
              <w:tabs>
                <w:tab w:val="left" w:pos="244"/>
                <w:tab w:val="left" w:pos="527"/>
              </w:tabs>
              <w:suppressAutoHyphens/>
              <w:snapToGrid w:val="0"/>
              <w:spacing w:after="0" w:line="240" w:lineRule="auto"/>
              <w:contextualSpacing/>
              <w:rPr>
                <w:rFonts w:ascii="Times New Roman" w:eastAsia="Times New Roman" w:hAnsi="Times New Roman" w:cs="Times New Roman"/>
                <w:bCs/>
                <w:color w:val="000000"/>
                <w:sz w:val="24"/>
                <w:szCs w:val="24"/>
              </w:rPr>
            </w:pPr>
            <w:r w:rsidRPr="00DE4C08">
              <w:rPr>
                <w:rFonts w:ascii="Times New Roman" w:eastAsia="Times New Roman" w:hAnsi="Times New Roman" w:cs="Times New Roman"/>
                <w:bCs/>
                <w:color w:val="000000"/>
                <w:sz w:val="24"/>
                <w:szCs w:val="24"/>
              </w:rPr>
              <w:t>2.5.2</w:t>
            </w:r>
          </w:p>
        </w:tc>
        <w:tc>
          <w:tcPr>
            <w:tcW w:w="9081" w:type="dxa"/>
            <w:tcBorders>
              <w:top w:val="single" w:sz="4" w:space="0" w:color="000000"/>
              <w:left w:val="single" w:sz="6" w:space="0" w:color="000000"/>
              <w:bottom w:val="single" w:sz="4" w:space="0" w:color="000000"/>
              <w:right w:val="single" w:sz="6" w:space="0" w:color="000000"/>
            </w:tcBorders>
            <w:hideMark/>
          </w:tcPr>
          <w:p w14:paraId="039B71AD" w14:textId="77777777" w:rsidR="00B112A0" w:rsidRPr="00DE4C08" w:rsidRDefault="00B112A0" w:rsidP="00165B2B">
            <w:pPr>
              <w:suppressAutoHyphens/>
              <w:spacing w:before="60" w:after="60" w:line="256" w:lineRule="auto"/>
              <w:rPr>
                <w:rFonts w:ascii="Times New Roman" w:eastAsia="Calibri" w:hAnsi="Times New Roman" w:cs="Times New Roman"/>
                <w:bCs/>
                <w:color w:val="000000"/>
                <w:sz w:val="24"/>
                <w:szCs w:val="24"/>
              </w:rPr>
            </w:pPr>
            <w:r w:rsidRPr="00DE4C08">
              <w:rPr>
                <w:rFonts w:ascii="Times New Roman" w:eastAsia="Calibri" w:hAnsi="Times New Roman" w:cs="Times New Roman"/>
                <w:b/>
                <w:sz w:val="24"/>
                <w:szCs w:val="24"/>
              </w:rPr>
              <w:t xml:space="preserve">Pirkimo objektui taikomi VPĮ 37 str. 9 dalies reikalavimai susiję su nacionaliniu saugumu*. </w:t>
            </w:r>
            <w:r w:rsidRPr="00DE4C08">
              <w:rPr>
                <w:rFonts w:ascii="Times New Roman" w:eastAsia="Calibri" w:hAnsi="Times New Roman" w:cs="Times New Roman"/>
                <w:sz w:val="24"/>
                <w:szCs w:val="24"/>
              </w:rPr>
              <w:t>Tiekėjas privalo įrodyti, kad siūlomos paslaugos nekelia grėsmės nacionaliniam saugumui, kad paslaugų teikimas nėra vykdomas iš VPĮ 92 straipsnio 14 dalyje numatytame sąraše nurodytų valstybių ar teritorijų.</w:t>
            </w:r>
          </w:p>
        </w:tc>
      </w:tr>
      <w:tr w:rsidR="00B112A0" w:rsidRPr="00DE4C08" w14:paraId="145384C9" w14:textId="77777777" w:rsidTr="00165B2B">
        <w:tc>
          <w:tcPr>
            <w:tcW w:w="863" w:type="dxa"/>
            <w:tcBorders>
              <w:top w:val="single" w:sz="4" w:space="0" w:color="000000"/>
              <w:left w:val="single" w:sz="6" w:space="0" w:color="000000"/>
              <w:bottom w:val="single" w:sz="4" w:space="0" w:color="000000"/>
              <w:right w:val="nil"/>
            </w:tcBorders>
          </w:tcPr>
          <w:p w14:paraId="1962E5F3" w14:textId="77777777" w:rsidR="00B112A0" w:rsidRPr="00DE4C08" w:rsidRDefault="00B112A0" w:rsidP="00165B2B">
            <w:pPr>
              <w:widowControl w:val="0"/>
              <w:tabs>
                <w:tab w:val="left" w:pos="244"/>
                <w:tab w:val="left" w:pos="527"/>
              </w:tabs>
              <w:suppressAutoHyphens/>
              <w:snapToGrid w:val="0"/>
              <w:spacing w:after="0" w:line="240" w:lineRule="auto"/>
              <w:contextualSpacing/>
              <w:rPr>
                <w:rFonts w:ascii="Times New Roman" w:eastAsia="Times New Roman" w:hAnsi="Times New Roman" w:cs="Times New Roman"/>
                <w:bCs/>
                <w:color w:val="000000"/>
                <w:sz w:val="24"/>
                <w:szCs w:val="24"/>
              </w:rPr>
            </w:pPr>
            <w:r w:rsidRPr="00DE4C08">
              <w:rPr>
                <w:rFonts w:ascii="Times New Roman" w:eastAsia="Times New Roman" w:hAnsi="Times New Roman" w:cs="Times New Roman"/>
                <w:bCs/>
                <w:color w:val="000000"/>
                <w:sz w:val="24"/>
                <w:szCs w:val="24"/>
              </w:rPr>
              <w:t>2.5.3</w:t>
            </w:r>
          </w:p>
        </w:tc>
        <w:tc>
          <w:tcPr>
            <w:tcW w:w="9081" w:type="dxa"/>
            <w:tcBorders>
              <w:top w:val="single" w:sz="4" w:space="0" w:color="000000"/>
              <w:left w:val="single" w:sz="6" w:space="0" w:color="000000"/>
              <w:bottom w:val="single" w:sz="4" w:space="0" w:color="000000"/>
              <w:right w:val="single" w:sz="6" w:space="0" w:color="000000"/>
            </w:tcBorders>
            <w:hideMark/>
          </w:tcPr>
          <w:p w14:paraId="021C5773" w14:textId="3962D2EE" w:rsidR="00B112A0" w:rsidRPr="00DE4C08" w:rsidRDefault="00B112A0" w:rsidP="008348C1">
            <w:pPr>
              <w:suppressAutoHyphens/>
              <w:spacing w:before="60" w:after="60" w:line="256" w:lineRule="auto"/>
              <w:jc w:val="both"/>
              <w:rPr>
                <w:rFonts w:ascii="Times New Roman" w:eastAsia="Calibri" w:hAnsi="Times New Roman" w:cs="Times New Roman"/>
                <w:bCs/>
                <w:color w:val="000000"/>
                <w:sz w:val="24"/>
                <w:szCs w:val="24"/>
              </w:rPr>
            </w:pPr>
            <w:r w:rsidRPr="00DE4C08">
              <w:rPr>
                <w:rFonts w:ascii="Times New Roman" w:eastAsia="Calibri" w:hAnsi="Times New Roman" w:cs="Times New Roman"/>
                <w:sz w:val="24"/>
                <w:szCs w:val="24"/>
              </w:rPr>
              <w:t xml:space="preserve">Perkančioji organizacija pasiūlymo atitikčiai VPĮ 37 straipsnio 9 dalies reikalavimams patvirtinti iš </w:t>
            </w:r>
            <w:r w:rsidR="00C03FBA">
              <w:rPr>
                <w:rFonts w:ascii="Times New Roman" w:eastAsia="Calibri" w:hAnsi="Times New Roman" w:cs="Times New Roman"/>
                <w:sz w:val="24"/>
                <w:szCs w:val="24"/>
              </w:rPr>
              <w:t>T</w:t>
            </w:r>
            <w:r w:rsidRPr="00DE4C08">
              <w:rPr>
                <w:rFonts w:ascii="Times New Roman" w:eastAsia="Calibri" w:hAnsi="Times New Roman" w:cs="Times New Roman"/>
                <w:sz w:val="24"/>
                <w:szCs w:val="24"/>
              </w:rPr>
              <w:t xml:space="preserve">iekėjo reikalauja </w:t>
            </w:r>
            <w:r w:rsidRPr="00DE4C08">
              <w:rPr>
                <w:rFonts w:ascii="Times New Roman" w:eastAsia="Calibri" w:hAnsi="Times New Roman" w:cs="Times New Roman"/>
                <w:bCs/>
                <w:sz w:val="24"/>
                <w:szCs w:val="24"/>
                <w:u w:val="single"/>
              </w:rPr>
              <w:t>KARTU SU PASIŪLYMU</w:t>
            </w:r>
            <w:r w:rsidRPr="00DE4C08">
              <w:rPr>
                <w:rFonts w:ascii="Times New Roman" w:eastAsia="Calibri" w:hAnsi="Times New Roman" w:cs="Times New Roman"/>
                <w:sz w:val="24"/>
                <w:szCs w:val="24"/>
                <w:u w:val="single"/>
              </w:rPr>
              <w:t xml:space="preserve"> </w:t>
            </w:r>
            <w:r w:rsidRPr="00DE4C08">
              <w:rPr>
                <w:rFonts w:ascii="Times New Roman" w:eastAsia="Calibri" w:hAnsi="Times New Roman" w:cs="Times New Roman"/>
                <w:bCs/>
                <w:sz w:val="24"/>
                <w:szCs w:val="24"/>
                <w:u w:val="single"/>
              </w:rPr>
              <w:t>PATEIKTI</w:t>
            </w:r>
            <w:r w:rsidRPr="00DE4C08">
              <w:rPr>
                <w:rFonts w:ascii="Times New Roman" w:eastAsia="Calibri" w:hAnsi="Times New Roman" w:cs="Times New Roman"/>
                <w:bCs/>
                <w:sz w:val="24"/>
                <w:szCs w:val="24"/>
              </w:rPr>
              <w:t xml:space="preserve"> užpildytą pirkimo dokumentą „Nacionalinio saugumo reikalavimų atitikties deklaracija“ (8 TVŪD PD ATITIKTIES DEKLARACIJA), o iš ekonomiškai naudingiausią pasiūlymą pateikusio tiekėjo reikalaus pateikti </w:t>
            </w:r>
            <w:r w:rsidRPr="00DE4C08">
              <w:rPr>
                <w:rFonts w:ascii="Times New Roman" w:eastAsia="Calibri" w:hAnsi="Times New Roman" w:cs="Times New Roman"/>
                <w:bCs/>
                <w:i/>
                <w:sz w:val="24"/>
                <w:szCs w:val="24"/>
              </w:rPr>
              <w:t>(</w:t>
            </w:r>
            <w:r w:rsidRPr="00DE4C08">
              <w:rPr>
                <w:rFonts w:ascii="Times New Roman" w:eastAsia="Calibri" w:hAnsi="Times New Roman" w:cs="Times New Roman"/>
                <w:bCs/>
                <w:i/>
                <w:sz w:val="24"/>
                <w:szCs w:val="24"/>
                <w:u w:val="single"/>
              </w:rPr>
              <w:t>kartu su pasiūlymu šių dokumentų tiekėjas pateikti neturi</w:t>
            </w:r>
            <w:r w:rsidRPr="00DE4C08">
              <w:rPr>
                <w:rFonts w:ascii="Times New Roman" w:eastAsia="Calibri" w:hAnsi="Times New Roman" w:cs="Times New Roman"/>
                <w:bCs/>
                <w:i/>
                <w:sz w:val="24"/>
                <w:szCs w:val="24"/>
              </w:rPr>
              <w:t>)</w:t>
            </w:r>
            <w:r w:rsidRPr="00DE4C08">
              <w:rPr>
                <w:rFonts w:ascii="Times New Roman" w:eastAsia="Calibri" w:hAnsi="Times New Roman" w:cs="Times New Roman"/>
                <w:bCs/>
                <w:sz w:val="24"/>
                <w:szCs w:val="24"/>
              </w:rPr>
              <w:t xml:space="preserve"> – vieną ar kelis šiuos dokumentus**: </w:t>
            </w:r>
            <w:r w:rsidRPr="00DE4C08">
              <w:rPr>
                <w:rFonts w:ascii="Times New Roman" w:eastAsia="Calibri" w:hAnsi="Times New Roman" w:cs="Times New Roman"/>
                <w:sz w:val="24"/>
                <w:szCs w:val="24"/>
              </w:rPr>
              <w:t xml:space="preserve">juridinio asmens vadovo </w:t>
            </w:r>
            <w:r w:rsidRPr="00DE4C08">
              <w:rPr>
                <w:rFonts w:ascii="Times New Roman" w:eastAsia="Calibri" w:hAnsi="Times New Roman" w:cs="Times New Roman"/>
                <w:bCs/>
                <w:sz w:val="24"/>
                <w:szCs w:val="24"/>
              </w:rPr>
              <w:t>patvirtintą</w:t>
            </w:r>
            <w:r w:rsidRPr="00DE4C08">
              <w:rPr>
                <w:rFonts w:ascii="Times New Roman" w:eastAsia="Calibri" w:hAnsi="Times New Roman" w:cs="Times New Roman"/>
                <w:sz w:val="24"/>
                <w:szCs w:val="24"/>
              </w:rPr>
              <w:t xml:space="preserve"> juridinio asmens steigimo dokumentų </w:t>
            </w:r>
            <w:r w:rsidRPr="00DE4C08">
              <w:rPr>
                <w:rFonts w:ascii="Times New Roman" w:eastAsia="Calibri" w:hAnsi="Times New Roman" w:cs="Times New Roman"/>
                <w:bCs/>
                <w:sz w:val="24"/>
                <w:szCs w:val="24"/>
              </w:rPr>
              <w:t>kopiją</w:t>
            </w:r>
            <w:r w:rsidRPr="00DE4C08">
              <w:rPr>
                <w:rFonts w:ascii="Times New Roman" w:eastAsia="Calibri" w:hAnsi="Times New Roman" w:cs="Times New Roman"/>
                <w:sz w:val="24"/>
                <w:szCs w:val="24"/>
              </w:rPr>
              <w:t xml:space="preserve">, Juridinių asmenų registro </w:t>
            </w:r>
            <w:r w:rsidRPr="00DE4C08">
              <w:rPr>
                <w:rFonts w:ascii="Times New Roman" w:eastAsia="Calibri" w:hAnsi="Times New Roman" w:cs="Times New Roman"/>
                <w:bCs/>
                <w:sz w:val="24"/>
                <w:szCs w:val="24"/>
              </w:rPr>
              <w:t>išplėstinį išrašą</w:t>
            </w:r>
            <w:r w:rsidRPr="00DE4C08">
              <w:rPr>
                <w:rFonts w:ascii="Times New Roman" w:eastAsia="Calibri" w:hAnsi="Times New Roman" w:cs="Times New Roman"/>
                <w:sz w:val="24"/>
                <w:szCs w:val="24"/>
              </w:rPr>
              <w:t xml:space="preserve"> su istorija, </w:t>
            </w:r>
            <w:r w:rsidRPr="00DE4C08">
              <w:rPr>
                <w:rFonts w:ascii="Times New Roman" w:eastAsia="Calibri" w:hAnsi="Times New Roman" w:cs="Times New Roman"/>
                <w:bCs/>
                <w:sz w:val="24"/>
                <w:szCs w:val="24"/>
              </w:rPr>
              <w:t xml:space="preserve">Juridinių asmenų </w:t>
            </w:r>
            <w:r w:rsidRPr="00DE4C08">
              <w:rPr>
                <w:rFonts w:ascii="Times New Roman" w:eastAsia="Calibri" w:hAnsi="Times New Roman" w:cs="Times New Roman"/>
                <w:bCs/>
                <w:sz w:val="24"/>
                <w:szCs w:val="24"/>
              </w:rPr>
              <w:lastRenderedPageBreak/>
              <w:t>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w:t>
            </w:r>
            <w:r w:rsidRPr="00DE4C08">
              <w:rPr>
                <w:rFonts w:ascii="Times New Roman" w:eastAsia="Calibri" w:hAnsi="Times New Roman" w:cs="Times New Roman"/>
                <w:sz w:val="24"/>
                <w:szCs w:val="24"/>
              </w:rPr>
              <w:t xml:space="preserve"> arba </w:t>
            </w:r>
            <w:r w:rsidRPr="00DE4C08">
              <w:rPr>
                <w:rFonts w:ascii="Times New Roman" w:eastAsia="Calibri" w:hAnsi="Times New Roman" w:cs="Times New Roman"/>
                <w:bCs/>
                <w:sz w:val="24"/>
                <w:szCs w:val="24"/>
              </w:rPr>
              <w:t xml:space="preserve">atitinkamus </w:t>
            </w:r>
            <w:r w:rsidRPr="00DE4C08">
              <w:rPr>
                <w:rFonts w:ascii="Times New Roman" w:eastAsia="Calibri" w:hAnsi="Times New Roman" w:cs="Times New Roman"/>
                <w:sz w:val="24"/>
                <w:szCs w:val="24"/>
              </w:rPr>
              <w:t xml:space="preserve">valstybės narės ar trečiosios šalies </w:t>
            </w:r>
            <w:r w:rsidRPr="00DE4C08">
              <w:rPr>
                <w:rFonts w:ascii="Times New Roman" w:eastAsia="Calibri" w:hAnsi="Times New Roman" w:cs="Times New Roman"/>
                <w:bCs/>
                <w:sz w:val="24"/>
                <w:szCs w:val="24"/>
              </w:rPr>
              <w:t xml:space="preserve">dokumentus, ar kitus </w:t>
            </w:r>
            <w:r w:rsidR="009F5419">
              <w:rPr>
                <w:rFonts w:ascii="Times New Roman" w:eastAsia="Calibri" w:hAnsi="Times New Roman" w:cs="Times New Roman"/>
                <w:bCs/>
                <w:sz w:val="24"/>
                <w:szCs w:val="24"/>
              </w:rPr>
              <w:t>P</w:t>
            </w:r>
            <w:r w:rsidRPr="00DE4C08">
              <w:rPr>
                <w:rFonts w:ascii="Times New Roman" w:eastAsia="Calibri" w:hAnsi="Times New Roman" w:cs="Times New Roman"/>
                <w:bCs/>
                <w:sz w:val="24"/>
                <w:szCs w:val="24"/>
              </w:rPr>
              <w:t>erkančiajai organizacijai priimtinus dokumentus</w:t>
            </w:r>
            <w:r w:rsidRPr="00DE4C08">
              <w:rPr>
                <w:rFonts w:ascii="Times New Roman" w:eastAsia="Calibri" w:hAnsi="Times New Roman" w:cs="Times New Roman"/>
                <w:sz w:val="24"/>
                <w:szCs w:val="24"/>
              </w:rPr>
              <w:t>.</w:t>
            </w:r>
          </w:p>
        </w:tc>
      </w:tr>
      <w:tr w:rsidR="00B112A0" w:rsidRPr="00DE4C08" w14:paraId="305BE76A" w14:textId="77777777" w:rsidTr="00165B2B">
        <w:tc>
          <w:tcPr>
            <w:tcW w:w="9944" w:type="dxa"/>
            <w:gridSpan w:val="2"/>
            <w:tcBorders>
              <w:top w:val="single" w:sz="4" w:space="0" w:color="000000"/>
              <w:left w:val="single" w:sz="6" w:space="0" w:color="000000"/>
              <w:bottom w:val="single" w:sz="4" w:space="0" w:color="000000"/>
              <w:right w:val="single" w:sz="6" w:space="0" w:color="000000"/>
            </w:tcBorders>
            <w:hideMark/>
          </w:tcPr>
          <w:p w14:paraId="6319DABA" w14:textId="77777777" w:rsidR="00B112A0" w:rsidRPr="00DE4C08" w:rsidRDefault="00B112A0" w:rsidP="00165B2B">
            <w:pPr>
              <w:suppressAutoHyphens/>
              <w:spacing w:before="60" w:after="60" w:line="256" w:lineRule="auto"/>
              <w:rPr>
                <w:rFonts w:ascii="Times New Roman" w:eastAsia="Calibri" w:hAnsi="Times New Roman" w:cs="Times New Roman"/>
                <w:b/>
                <w:sz w:val="24"/>
                <w:szCs w:val="24"/>
              </w:rPr>
            </w:pPr>
            <w:r w:rsidRPr="00DE4C08">
              <w:rPr>
                <w:rFonts w:ascii="Times New Roman" w:eastAsia="Calibri" w:hAnsi="Times New Roman" w:cs="Times New Roman"/>
                <w:b/>
                <w:sz w:val="24"/>
                <w:szCs w:val="24"/>
              </w:rPr>
              <w:lastRenderedPageBreak/>
              <w:t>Pastabos:</w:t>
            </w:r>
          </w:p>
          <w:p w14:paraId="71E8FBE4" w14:textId="1F42C264" w:rsidR="00B112A0" w:rsidRPr="00DE4C08" w:rsidRDefault="00B112A0" w:rsidP="005A30FD">
            <w:pPr>
              <w:suppressAutoHyphens/>
              <w:spacing w:before="60" w:after="60" w:line="256" w:lineRule="auto"/>
              <w:jc w:val="both"/>
              <w:rPr>
                <w:rFonts w:ascii="Times New Roman" w:eastAsia="Calibri" w:hAnsi="Times New Roman" w:cs="Times New Roman"/>
                <w:bCs/>
                <w:sz w:val="24"/>
                <w:szCs w:val="24"/>
              </w:rPr>
            </w:pPr>
            <w:r w:rsidRPr="00DE4C08">
              <w:rPr>
                <w:rFonts w:ascii="Times New Roman" w:eastAsia="Calibri" w:hAnsi="Times New Roman" w:cs="Times New Roman"/>
                <w:bCs/>
                <w:sz w:val="24"/>
                <w:szCs w:val="24"/>
              </w:rPr>
              <w:t xml:space="preserve">*Jeigu </w:t>
            </w:r>
            <w:r w:rsidR="005A30FD">
              <w:rPr>
                <w:rFonts w:ascii="Times New Roman" w:eastAsia="Calibri" w:hAnsi="Times New Roman" w:cs="Times New Roman"/>
                <w:bCs/>
                <w:sz w:val="24"/>
                <w:szCs w:val="24"/>
              </w:rPr>
              <w:t>P</w:t>
            </w:r>
            <w:r w:rsidRPr="00DE4C08">
              <w:rPr>
                <w:rFonts w:ascii="Times New Roman" w:eastAsia="Calibri" w:hAnsi="Times New Roman" w:cs="Times New Roman"/>
                <w:bCs/>
                <w:sz w:val="24"/>
                <w:szCs w:val="24"/>
              </w:rPr>
              <w:t>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aukščiau nurodytas reikalavimas (VPĮ 37 straipsnio 9 dalis) yra netaikomas.</w:t>
            </w:r>
          </w:p>
          <w:p w14:paraId="1214505E" w14:textId="224E9BB8" w:rsidR="00B112A0" w:rsidRPr="00DE4C08" w:rsidRDefault="00B112A0" w:rsidP="005A30FD">
            <w:pPr>
              <w:suppressAutoHyphens/>
              <w:spacing w:before="60" w:after="60" w:line="256" w:lineRule="auto"/>
              <w:jc w:val="both"/>
              <w:rPr>
                <w:rFonts w:ascii="Times New Roman" w:eastAsia="Calibri" w:hAnsi="Times New Roman" w:cs="Times New Roman"/>
                <w:bCs/>
                <w:color w:val="000000"/>
                <w:sz w:val="24"/>
                <w:szCs w:val="24"/>
              </w:rPr>
            </w:pPr>
            <w:r w:rsidRPr="00DE4C08">
              <w:rPr>
                <w:rFonts w:ascii="Times New Roman" w:eastAsia="Calibri" w:hAnsi="Times New Roman" w:cs="Times New Roman"/>
                <w:bCs/>
                <w:sz w:val="24"/>
                <w:szCs w:val="24"/>
              </w:rPr>
              <w:t xml:space="preserve">**Dokumentai, kuriuose nenurodytas jų galiojimo terminas, turi būti išduoti ar atspausdinti iš informacinės sistemos ne anksčiau kaip likus 3 mėnesiams iki tos dienos, kurią </w:t>
            </w:r>
            <w:r w:rsidR="003D6AE3">
              <w:rPr>
                <w:rFonts w:ascii="Times New Roman" w:eastAsia="Calibri" w:hAnsi="Times New Roman" w:cs="Times New Roman"/>
                <w:bCs/>
                <w:sz w:val="24"/>
                <w:szCs w:val="24"/>
              </w:rPr>
              <w:t>P</w:t>
            </w:r>
            <w:r w:rsidRPr="00DE4C08">
              <w:rPr>
                <w:rFonts w:ascii="Times New Roman" w:eastAsia="Calibri" w:hAnsi="Times New Roman" w:cs="Times New Roman"/>
                <w:bCs/>
                <w:sz w:val="24"/>
                <w:szCs w:val="24"/>
              </w:rPr>
              <w:t xml:space="preserve">erkančiosios organizacijos prašymu </w:t>
            </w:r>
            <w:r w:rsidR="009671F1">
              <w:rPr>
                <w:rFonts w:ascii="Times New Roman" w:eastAsia="Calibri" w:hAnsi="Times New Roman" w:cs="Times New Roman"/>
                <w:bCs/>
                <w:sz w:val="24"/>
                <w:szCs w:val="24"/>
              </w:rPr>
              <w:t>T</w:t>
            </w:r>
            <w:r w:rsidRPr="00DE4C08">
              <w:rPr>
                <w:rFonts w:ascii="Times New Roman" w:eastAsia="Calibri" w:hAnsi="Times New Roman" w:cs="Times New Roman"/>
                <w:bCs/>
                <w:sz w:val="24"/>
                <w:szCs w:val="24"/>
              </w:rPr>
              <w:t>iekėjas turi pateikti dokumentus</w:t>
            </w:r>
            <w:r w:rsidRPr="00DE4C08">
              <w:rPr>
                <w:rFonts w:ascii="Times New Roman" w:eastAsia="Calibri" w:hAnsi="Times New Roman" w:cs="Times New Roman"/>
                <w:sz w:val="24"/>
                <w:szCs w:val="24"/>
              </w:rPr>
              <w:t>.</w:t>
            </w:r>
          </w:p>
        </w:tc>
      </w:tr>
    </w:tbl>
    <w:p w14:paraId="50C98900" w14:textId="77777777" w:rsidR="00B112A0" w:rsidRPr="00F937D5" w:rsidRDefault="00B112A0" w:rsidP="00B112A0">
      <w:pPr>
        <w:spacing w:after="0"/>
        <w:contextualSpacing/>
        <w:rPr>
          <w:rFonts w:ascii="Times New Roman" w:eastAsia="Calibri" w:hAnsi="Times New Roman" w:cs="Times New Roman"/>
          <w:sz w:val="24"/>
          <w:szCs w:val="24"/>
        </w:rPr>
      </w:pPr>
    </w:p>
    <w:p w14:paraId="5E99A761" w14:textId="77777777" w:rsidR="00B112A0" w:rsidRPr="00F937D5" w:rsidRDefault="00B112A0" w:rsidP="00B112A0">
      <w:pPr>
        <w:keepNext/>
        <w:keepLines/>
        <w:numPr>
          <w:ilvl w:val="0"/>
          <w:numId w:val="24"/>
        </w:numPr>
        <w:suppressAutoHyphens/>
        <w:spacing w:after="0" w:line="240" w:lineRule="auto"/>
        <w:contextualSpacing/>
        <w:jc w:val="center"/>
        <w:textAlignment w:val="baseline"/>
        <w:outlineLvl w:val="3"/>
        <w:rPr>
          <w:rFonts w:ascii="Times New Roman" w:eastAsia="Times New Roman" w:hAnsi="Times New Roman" w:cs="Times New Roman"/>
          <w:b/>
          <w:bCs/>
          <w:sz w:val="24"/>
          <w:szCs w:val="24"/>
        </w:rPr>
      </w:pPr>
      <w:r w:rsidRPr="00F937D5">
        <w:rPr>
          <w:rFonts w:ascii="Times New Roman" w:eastAsia="Times New Roman" w:hAnsi="Times New Roman" w:cs="Times New Roman"/>
          <w:b/>
          <w:bCs/>
          <w:sz w:val="24"/>
          <w:szCs w:val="24"/>
        </w:rPr>
        <w:t>FUNKCINIAI REIKALAVIMAI REGISTRO MODIFIKAVIMUI</w:t>
      </w:r>
    </w:p>
    <w:p w14:paraId="47B72109" w14:textId="77777777" w:rsidR="00B112A0" w:rsidRPr="00F937D5" w:rsidRDefault="00B112A0" w:rsidP="00B112A0">
      <w:pPr>
        <w:spacing w:after="0"/>
        <w:contextualSpacing/>
        <w:rPr>
          <w:rFonts w:ascii="Times New Roman" w:eastAsia="Calibri" w:hAnsi="Times New Roman" w:cs="Times New Roman"/>
          <w:sz w:val="24"/>
          <w:szCs w:val="24"/>
        </w:rPr>
      </w:pPr>
    </w:p>
    <w:p w14:paraId="577B2638" w14:textId="77777777" w:rsidR="00B112A0" w:rsidRPr="00F937D5" w:rsidRDefault="00B112A0" w:rsidP="00B112A0">
      <w:pPr>
        <w:numPr>
          <w:ilvl w:val="1"/>
          <w:numId w:val="27"/>
        </w:numPr>
        <w:tabs>
          <w:tab w:val="left" w:pos="567"/>
          <w:tab w:val="left" w:pos="851"/>
          <w:tab w:val="left" w:pos="1134"/>
          <w:tab w:val="left" w:pos="1418"/>
        </w:tabs>
        <w:suppressAutoHyphens/>
        <w:spacing w:after="0" w:line="240" w:lineRule="auto"/>
        <w:contextualSpacing/>
        <w:jc w:val="both"/>
        <w:textAlignment w:val="baseline"/>
        <w:rPr>
          <w:rFonts w:ascii="Times New Roman" w:eastAsia="Calibri" w:hAnsi="Times New Roman" w:cs="Times New Roman"/>
          <w:sz w:val="24"/>
          <w:szCs w:val="24"/>
        </w:rPr>
      </w:pPr>
      <w:r w:rsidRPr="00F937D5">
        <w:rPr>
          <w:rFonts w:ascii="Times New Roman" w:eastAsia="Calibri" w:hAnsi="Times New Roman" w:cs="Times New Roman"/>
          <w:b/>
          <w:bCs/>
          <w:sz w:val="24"/>
          <w:szCs w:val="24"/>
        </w:rPr>
        <w:t xml:space="preserve"> </w:t>
      </w:r>
      <w:r w:rsidRPr="00F937D5">
        <w:rPr>
          <w:rFonts w:ascii="Times New Roman" w:eastAsia="Calibri" w:hAnsi="Times New Roman" w:cs="Times New Roman"/>
          <w:b/>
          <w:sz w:val="24"/>
          <w:szCs w:val="24"/>
        </w:rPr>
        <w:t>Funkciniai reikalavimai:</w:t>
      </w:r>
    </w:p>
    <w:tbl>
      <w:tblPr>
        <w:tblW w:w="9896" w:type="dxa"/>
        <w:tblInd w:w="24" w:type="dxa"/>
        <w:tblLayout w:type="fixed"/>
        <w:tblCellMar>
          <w:top w:w="55" w:type="dxa"/>
          <w:left w:w="40" w:type="dxa"/>
          <w:bottom w:w="55" w:type="dxa"/>
          <w:right w:w="55" w:type="dxa"/>
        </w:tblCellMar>
        <w:tblLook w:val="0000" w:firstRow="0" w:lastRow="0" w:firstColumn="0" w:lastColumn="0" w:noHBand="0" w:noVBand="0"/>
      </w:tblPr>
      <w:tblGrid>
        <w:gridCol w:w="963"/>
        <w:gridCol w:w="2755"/>
        <w:gridCol w:w="6178"/>
      </w:tblGrid>
      <w:tr w:rsidR="00B112A0" w:rsidRPr="00F937D5" w14:paraId="62D2CCD9" w14:textId="77777777" w:rsidTr="00165B2B">
        <w:tc>
          <w:tcPr>
            <w:tcW w:w="963" w:type="dxa"/>
            <w:tcBorders>
              <w:top w:val="single" w:sz="2" w:space="0" w:color="000001"/>
              <w:left w:val="single" w:sz="2" w:space="0" w:color="000001"/>
              <w:bottom w:val="single" w:sz="2" w:space="0" w:color="000001"/>
            </w:tcBorders>
            <w:shd w:val="clear" w:color="auto" w:fill="FFFFFF"/>
          </w:tcPr>
          <w:p w14:paraId="2A7604EB" w14:textId="77777777" w:rsidR="00B112A0" w:rsidRPr="00F937D5" w:rsidRDefault="00B112A0" w:rsidP="00165B2B">
            <w:pPr>
              <w:widowControl w:val="0"/>
              <w:suppressAutoHyphens/>
              <w:spacing w:after="0" w:line="240" w:lineRule="auto"/>
              <w:textAlignment w:val="baseline"/>
              <w:rPr>
                <w:rFonts w:ascii="Liberation Serif" w:eastAsia="SimSun, 宋体" w:hAnsi="Liberation Serif" w:cs="Arial"/>
                <w:kern w:val="2"/>
                <w:sz w:val="24"/>
                <w:szCs w:val="24"/>
                <w:lang w:eastAsia="zh-CN" w:bidi="hi-IN"/>
              </w:rPr>
            </w:pPr>
            <w:r w:rsidRPr="00F937D5">
              <w:rPr>
                <w:rFonts w:ascii="Liberation Serif" w:eastAsia="SimSun, 宋体" w:hAnsi="Liberation Serif" w:cs="Arial"/>
                <w:kern w:val="2"/>
                <w:sz w:val="24"/>
                <w:szCs w:val="24"/>
                <w:lang w:eastAsia="zh-CN" w:bidi="hi-IN"/>
              </w:rPr>
              <w:t>Nr.</w:t>
            </w:r>
          </w:p>
        </w:tc>
        <w:tc>
          <w:tcPr>
            <w:tcW w:w="2755" w:type="dxa"/>
            <w:tcBorders>
              <w:top w:val="single" w:sz="2" w:space="0" w:color="000001"/>
              <w:left w:val="single" w:sz="2" w:space="0" w:color="000001"/>
              <w:bottom w:val="single" w:sz="2" w:space="0" w:color="000001"/>
              <w:right w:val="single" w:sz="2" w:space="0" w:color="000001"/>
            </w:tcBorders>
            <w:shd w:val="clear" w:color="auto" w:fill="FFFFFF"/>
          </w:tcPr>
          <w:p w14:paraId="0CA7654B" w14:textId="77777777" w:rsidR="00B112A0" w:rsidRPr="00F937D5" w:rsidRDefault="00B112A0" w:rsidP="00165B2B">
            <w:pPr>
              <w:widowControl w:val="0"/>
              <w:suppressAutoHyphens/>
              <w:spacing w:after="0" w:line="240" w:lineRule="auto"/>
              <w:textAlignment w:val="baseline"/>
              <w:rPr>
                <w:rFonts w:ascii="Liberation Serif" w:eastAsia="SimSun, 宋体" w:hAnsi="Liberation Serif" w:cs="Arial"/>
                <w:kern w:val="2"/>
                <w:sz w:val="24"/>
                <w:szCs w:val="24"/>
                <w:lang w:eastAsia="zh-CN" w:bidi="hi-IN"/>
              </w:rPr>
            </w:pPr>
            <w:r w:rsidRPr="00F937D5">
              <w:rPr>
                <w:rFonts w:ascii="Times New Roman" w:eastAsia="SimSun, 宋体" w:hAnsi="Times New Roman" w:cs="Mangal"/>
                <w:b/>
                <w:bCs/>
                <w:color w:val="00000A"/>
                <w:kern w:val="2"/>
                <w:sz w:val="24"/>
                <w:szCs w:val="24"/>
                <w:lang w:eastAsia="zh-CN" w:bidi="hi-IN"/>
              </w:rPr>
              <w:t>Reikalavimas (</w:t>
            </w:r>
            <w:r w:rsidRPr="00F937D5">
              <w:rPr>
                <w:rFonts w:ascii="Times New Roman" w:eastAsia="SimSun, 宋体" w:hAnsi="Times New Roman" w:cs="Mangal"/>
                <w:b/>
                <w:bCs/>
                <w:i/>
                <w:color w:val="00000A"/>
                <w:kern w:val="2"/>
                <w:sz w:val="24"/>
                <w:szCs w:val="24"/>
                <w:lang w:eastAsia="zh-CN" w:bidi="hi-IN"/>
              </w:rPr>
              <w:t>trumpas pavadinimas</w:t>
            </w:r>
            <w:r w:rsidRPr="00F937D5">
              <w:rPr>
                <w:rFonts w:ascii="Times New Roman" w:eastAsia="SimSun, 宋体" w:hAnsi="Times New Roman" w:cs="Mangal"/>
                <w:b/>
                <w:bCs/>
                <w:color w:val="00000A"/>
                <w:kern w:val="2"/>
                <w:sz w:val="24"/>
                <w:szCs w:val="24"/>
                <w:lang w:eastAsia="zh-CN" w:bidi="hi-IN"/>
              </w:rPr>
              <w:t>)</w:t>
            </w:r>
          </w:p>
        </w:tc>
        <w:tc>
          <w:tcPr>
            <w:tcW w:w="6178" w:type="dxa"/>
            <w:tcBorders>
              <w:top w:val="single" w:sz="2" w:space="0" w:color="000001"/>
              <w:left w:val="single" w:sz="2" w:space="0" w:color="000001"/>
              <w:bottom w:val="single" w:sz="2" w:space="0" w:color="000001"/>
              <w:right w:val="single" w:sz="4" w:space="0" w:color="000000"/>
            </w:tcBorders>
            <w:shd w:val="clear" w:color="auto" w:fill="FFFFFF"/>
          </w:tcPr>
          <w:p w14:paraId="0CE5B163" w14:textId="77777777" w:rsidR="00B112A0" w:rsidRPr="00F937D5" w:rsidRDefault="00B112A0" w:rsidP="00165B2B">
            <w:pPr>
              <w:widowControl w:val="0"/>
              <w:suppressAutoHyphens/>
              <w:spacing w:after="0" w:line="240" w:lineRule="auto"/>
              <w:textAlignment w:val="baseline"/>
              <w:rPr>
                <w:rFonts w:ascii="Liberation Serif" w:eastAsia="SimSun, 宋体" w:hAnsi="Liberation Serif" w:cs="Arial"/>
                <w:kern w:val="2"/>
                <w:sz w:val="24"/>
                <w:szCs w:val="24"/>
                <w:lang w:eastAsia="zh-CN" w:bidi="hi-IN"/>
              </w:rPr>
            </w:pPr>
            <w:r w:rsidRPr="00F937D5">
              <w:rPr>
                <w:rFonts w:ascii="Times New Roman" w:eastAsia="SimSun, 宋体" w:hAnsi="Times New Roman" w:cs="Mangal"/>
                <w:b/>
                <w:bCs/>
                <w:color w:val="00000A"/>
                <w:kern w:val="2"/>
                <w:sz w:val="24"/>
                <w:szCs w:val="24"/>
                <w:lang w:eastAsia="zh-CN" w:bidi="hi-IN"/>
              </w:rPr>
              <w:t>Reikalavimo aprašymas</w:t>
            </w:r>
          </w:p>
        </w:tc>
      </w:tr>
      <w:tr w:rsidR="00B112A0" w:rsidRPr="00F937D5" w14:paraId="70F128B8" w14:textId="77777777" w:rsidTr="00165B2B">
        <w:tc>
          <w:tcPr>
            <w:tcW w:w="963" w:type="dxa"/>
            <w:tcBorders>
              <w:top w:val="single" w:sz="2" w:space="0" w:color="000001"/>
              <w:left w:val="single" w:sz="2" w:space="0" w:color="000001"/>
              <w:bottom w:val="single" w:sz="2" w:space="0" w:color="000001"/>
            </w:tcBorders>
            <w:shd w:val="clear" w:color="auto" w:fill="FFFFFF"/>
          </w:tcPr>
          <w:p w14:paraId="4C098F47" w14:textId="77777777" w:rsidR="00B112A0" w:rsidRPr="00F937D5" w:rsidRDefault="00B112A0" w:rsidP="00B112A0">
            <w:pPr>
              <w:widowControl w:val="0"/>
              <w:numPr>
                <w:ilvl w:val="0"/>
                <w:numId w:val="47"/>
              </w:numPr>
              <w:suppressAutoHyphens/>
              <w:spacing w:after="0" w:line="240" w:lineRule="auto"/>
              <w:ind w:left="709" w:hanging="709"/>
              <w:jc w:val="both"/>
              <w:textAlignment w:val="baseline"/>
              <w:rPr>
                <w:rFonts w:ascii="Times New Roman" w:eastAsia="SimSun, 宋体" w:hAnsi="Times New Roman" w:cs="Mangal"/>
                <w:color w:val="00000A"/>
                <w:kern w:val="2"/>
                <w:sz w:val="24"/>
                <w:szCs w:val="24"/>
                <w:lang w:eastAsia="zh-CN" w:bidi="hi-IN"/>
              </w:rPr>
            </w:pPr>
          </w:p>
        </w:tc>
        <w:tc>
          <w:tcPr>
            <w:tcW w:w="2755" w:type="dxa"/>
            <w:tcBorders>
              <w:top w:val="single" w:sz="2" w:space="0" w:color="000001"/>
              <w:left w:val="single" w:sz="2" w:space="0" w:color="000001"/>
              <w:bottom w:val="single" w:sz="2" w:space="0" w:color="000001"/>
              <w:right w:val="single" w:sz="2" w:space="0" w:color="000001"/>
            </w:tcBorders>
            <w:shd w:val="clear" w:color="auto" w:fill="FFFFFF"/>
          </w:tcPr>
          <w:p w14:paraId="25CA6698" w14:textId="77777777" w:rsidR="00B112A0" w:rsidRPr="00F937D5" w:rsidRDefault="00B112A0" w:rsidP="00165B2B">
            <w:pPr>
              <w:widowControl w:val="0"/>
              <w:suppressAutoHyphens/>
              <w:spacing w:after="0" w:line="240" w:lineRule="auto"/>
              <w:textAlignment w:val="baseline"/>
              <w:rPr>
                <w:rFonts w:ascii="Times New Roman" w:eastAsia="SimSun, 宋体" w:hAnsi="Times New Roman" w:cs="Arial"/>
                <w:kern w:val="2"/>
                <w:sz w:val="24"/>
                <w:szCs w:val="24"/>
                <w:lang w:eastAsia="zh-CN" w:bidi="hi-IN"/>
              </w:rPr>
            </w:pPr>
            <w:r w:rsidRPr="00F937D5">
              <w:rPr>
                <w:rFonts w:ascii="Liberation Serif" w:eastAsia="SimSun, 宋体" w:hAnsi="Liberation Serif" w:cs="Arial"/>
                <w:kern w:val="2"/>
                <w:sz w:val="24"/>
                <w:szCs w:val="24"/>
                <w:lang w:eastAsia="zh-CN" w:bidi="hi-IN"/>
              </w:rPr>
              <w:t>ANR e. pristatymo sąsajos duomenų gavimo ir atvaizdavimo patobulinimas.</w:t>
            </w:r>
          </w:p>
        </w:tc>
        <w:tc>
          <w:tcPr>
            <w:tcW w:w="6178" w:type="dxa"/>
            <w:tcBorders>
              <w:top w:val="single" w:sz="2" w:space="0" w:color="000001"/>
              <w:left w:val="single" w:sz="2" w:space="0" w:color="000001"/>
              <w:bottom w:val="single" w:sz="2" w:space="0" w:color="000001"/>
              <w:right w:val="single" w:sz="4" w:space="0" w:color="000000"/>
            </w:tcBorders>
            <w:shd w:val="clear" w:color="auto" w:fill="FFFFFF"/>
          </w:tcPr>
          <w:p w14:paraId="60CE99DA" w14:textId="77777777" w:rsidR="00B112A0" w:rsidRPr="00F937D5" w:rsidRDefault="00B112A0" w:rsidP="005A30FD">
            <w:pPr>
              <w:widowControl w:val="0"/>
              <w:suppressAutoHyphens/>
              <w:spacing w:after="0" w:line="240" w:lineRule="auto"/>
              <w:jc w:val="both"/>
              <w:textAlignment w:val="baseline"/>
              <w:rPr>
                <w:rFonts w:ascii="Liberation Serif" w:eastAsia="SimSun, 宋体" w:hAnsi="Liberation Serif" w:cs="Arial"/>
                <w:kern w:val="2"/>
                <w:sz w:val="24"/>
                <w:szCs w:val="24"/>
                <w:lang w:eastAsia="zh-CN" w:bidi="hi-IN"/>
              </w:rPr>
            </w:pPr>
            <w:r w:rsidRPr="00F937D5">
              <w:rPr>
                <w:rFonts w:ascii="Liberation Serif" w:eastAsia="SimSun, 宋体" w:hAnsi="Liberation Serif" w:cs="Arial"/>
                <w:kern w:val="2"/>
                <w:sz w:val="24"/>
                <w:szCs w:val="24"/>
                <w:lang w:eastAsia="zh-CN" w:bidi="hi-IN"/>
              </w:rPr>
              <w:t>Patobulinti ANR e. pristatymo sąsają, kad tais atvejais kai siunčiama fizinė siunta (ne į aktyvią elektroninę dėžutę), būtų gaunamas ir atvaizduojamas siuntos numeris. Jeigu dokumentai siunčiami iš ANR PFS, tai fizinės siuntos numeris atvaizduojamas „Sprendimai ir dokumentai“, o jeigu iš ANR – tai skiltyje „Dokumentai“.</w:t>
            </w:r>
          </w:p>
        </w:tc>
      </w:tr>
      <w:tr w:rsidR="00B112A0" w:rsidRPr="00F937D5" w14:paraId="63F8C705" w14:textId="77777777" w:rsidTr="00165B2B">
        <w:tc>
          <w:tcPr>
            <w:tcW w:w="963" w:type="dxa"/>
            <w:tcBorders>
              <w:top w:val="single" w:sz="2" w:space="0" w:color="000001"/>
              <w:left w:val="single" w:sz="2" w:space="0" w:color="000001"/>
              <w:bottom w:val="single" w:sz="2" w:space="0" w:color="000001"/>
            </w:tcBorders>
            <w:shd w:val="clear" w:color="auto" w:fill="FFFFFF"/>
          </w:tcPr>
          <w:p w14:paraId="6EB40397" w14:textId="77777777" w:rsidR="00B112A0" w:rsidRPr="00F937D5" w:rsidRDefault="00B112A0" w:rsidP="00B112A0">
            <w:pPr>
              <w:widowControl w:val="0"/>
              <w:numPr>
                <w:ilvl w:val="0"/>
                <w:numId w:val="47"/>
              </w:numPr>
              <w:suppressAutoHyphens/>
              <w:spacing w:after="0" w:line="240" w:lineRule="auto"/>
              <w:ind w:left="709" w:hanging="709"/>
              <w:jc w:val="both"/>
              <w:textAlignment w:val="baseline"/>
              <w:rPr>
                <w:rFonts w:ascii="Times New Roman" w:eastAsia="SimSun, 宋体" w:hAnsi="Times New Roman" w:cs="Mangal"/>
                <w:color w:val="00000A"/>
                <w:kern w:val="2"/>
                <w:sz w:val="24"/>
                <w:szCs w:val="24"/>
                <w:lang w:eastAsia="zh-CN" w:bidi="hi-IN"/>
              </w:rPr>
            </w:pPr>
          </w:p>
        </w:tc>
        <w:tc>
          <w:tcPr>
            <w:tcW w:w="2755" w:type="dxa"/>
            <w:tcBorders>
              <w:top w:val="single" w:sz="2" w:space="0" w:color="000001"/>
              <w:left w:val="single" w:sz="2" w:space="0" w:color="000001"/>
              <w:bottom w:val="single" w:sz="2" w:space="0" w:color="000001"/>
              <w:right w:val="single" w:sz="2" w:space="0" w:color="000001"/>
            </w:tcBorders>
            <w:shd w:val="clear" w:color="auto" w:fill="FFFFFF"/>
          </w:tcPr>
          <w:p w14:paraId="0AFAB5AA" w14:textId="77777777" w:rsidR="00B112A0" w:rsidRPr="00F937D5" w:rsidRDefault="00B112A0" w:rsidP="00165B2B">
            <w:pPr>
              <w:widowControl w:val="0"/>
              <w:suppressAutoHyphens/>
              <w:spacing w:after="0" w:line="240" w:lineRule="auto"/>
              <w:textAlignment w:val="baseline"/>
              <w:rPr>
                <w:rFonts w:ascii="Times New Roman" w:eastAsia="SimSun, 宋体" w:hAnsi="Times New Roman" w:cs="Arial"/>
                <w:kern w:val="2"/>
                <w:sz w:val="24"/>
                <w:szCs w:val="24"/>
                <w:lang w:eastAsia="zh-CN" w:bidi="hi-IN"/>
              </w:rPr>
            </w:pPr>
            <w:r w:rsidRPr="00F937D5">
              <w:rPr>
                <w:rFonts w:ascii="Liberation Serif" w:eastAsia="SimSun, 宋体" w:hAnsi="Liberation Serif" w:cs="Arial"/>
                <w:kern w:val="2"/>
                <w:sz w:val="24"/>
                <w:szCs w:val="24"/>
                <w:lang w:eastAsia="zh-CN" w:bidi="hi-IN"/>
              </w:rPr>
              <w:t>Mygtuko „Išvalyti asmens duomenis“ funkcionalumo patobulinimas.</w:t>
            </w:r>
          </w:p>
        </w:tc>
        <w:tc>
          <w:tcPr>
            <w:tcW w:w="6178" w:type="dxa"/>
            <w:tcBorders>
              <w:top w:val="single" w:sz="2" w:space="0" w:color="000001"/>
              <w:left w:val="single" w:sz="2" w:space="0" w:color="000001"/>
              <w:bottom w:val="single" w:sz="2" w:space="0" w:color="000001"/>
              <w:right w:val="single" w:sz="4" w:space="0" w:color="000000"/>
            </w:tcBorders>
            <w:shd w:val="clear" w:color="auto" w:fill="FFFFFF"/>
          </w:tcPr>
          <w:p w14:paraId="4F17ED55" w14:textId="77777777" w:rsidR="00B112A0" w:rsidRPr="00F937D5" w:rsidRDefault="00B112A0" w:rsidP="005A30FD">
            <w:pPr>
              <w:widowControl w:val="0"/>
              <w:suppressAutoHyphens/>
              <w:spacing w:after="0" w:line="240" w:lineRule="auto"/>
              <w:jc w:val="both"/>
              <w:textAlignment w:val="baseline"/>
              <w:rPr>
                <w:rFonts w:ascii="Liberation Serif" w:eastAsia="SimSun, 宋体" w:hAnsi="Liberation Serif" w:cs="Arial"/>
                <w:kern w:val="2"/>
                <w:sz w:val="24"/>
                <w:szCs w:val="24"/>
                <w:lang w:eastAsia="zh-CN" w:bidi="hi-IN"/>
              </w:rPr>
            </w:pPr>
            <w:r w:rsidRPr="00F937D5">
              <w:rPr>
                <w:rFonts w:ascii="Liberation Serif" w:eastAsia="SimSun, 宋体" w:hAnsi="Liberation Serif" w:cs="Arial"/>
                <w:kern w:val="2"/>
                <w:sz w:val="24"/>
                <w:szCs w:val="24"/>
                <w:lang w:eastAsia="zh-CN" w:bidi="hi-IN"/>
              </w:rPr>
              <w:t>Paspaudus mygtuką „Išvalyti asmens duomenis“ turi automatiškai išsivalyti ir Vairuotojo pažymėjimo duomenys.</w:t>
            </w:r>
          </w:p>
        </w:tc>
      </w:tr>
      <w:tr w:rsidR="00B112A0" w:rsidRPr="00F937D5" w14:paraId="26ED0A41" w14:textId="77777777" w:rsidTr="00165B2B">
        <w:tc>
          <w:tcPr>
            <w:tcW w:w="963" w:type="dxa"/>
            <w:tcBorders>
              <w:top w:val="single" w:sz="2" w:space="0" w:color="000001"/>
              <w:left w:val="single" w:sz="2" w:space="0" w:color="000001"/>
              <w:bottom w:val="single" w:sz="2" w:space="0" w:color="000001"/>
            </w:tcBorders>
            <w:shd w:val="clear" w:color="auto" w:fill="FFFFFF"/>
          </w:tcPr>
          <w:p w14:paraId="59F7EF4B" w14:textId="77777777" w:rsidR="00B112A0" w:rsidRPr="00F937D5" w:rsidRDefault="00B112A0" w:rsidP="00B112A0">
            <w:pPr>
              <w:widowControl w:val="0"/>
              <w:numPr>
                <w:ilvl w:val="0"/>
                <w:numId w:val="47"/>
              </w:numPr>
              <w:suppressAutoHyphens/>
              <w:spacing w:after="0" w:line="240" w:lineRule="auto"/>
              <w:ind w:left="709" w:hanging="709"/>
              <w:jc w:val="both"/>
              <w:textAlignment w:val="baseline"/>
              <w:rPr>
                <w:rFonts w:ascii="Times New Roman" w:eastAsia="SimSun, 宋体" w:hAnsi="Times New Roman" w:cs="Mangal"/>
                <w:color w:val="00000A"/>
                <w:kern w:val="2"/>
                <w:sz w:val="24"/>
                <w:szCs w:val="24"/>
                <w:lang w:eastAsia="zh-CN" w:bidi="hi-IN"/>
              </w:rPr>
            </w:pPr>
          </w:p>
        </w:tc>
        <w:tc>
          <w:tcPr>
            <w:tcW w:w="2755" w:type="dxa"/>
            <w:tcBorders>
              <w:top w:val="single" w:sz="2" w:space="0" w:color="000001"/>
              <w:left w:val="single" w:sz="2" w:space="0" w:color="000001"/>
              <w:bottom w:val="single" w:sz="2" w:space="0" w:color="000001"/>
              <w:right w:val="single" w:sz="2" w:space="0" w:color="000001"/>
            </w:tcBorders>
            <w:shd w:val="clear" w:color="auto" w:fill="FFFFFF"/>
          </w:tcPr>
          <w:p w14:paraId="17A40057" w14:textId="77777777" w:rsidR="00B112A0" w:rsidRPr="00F937D5" w:rsidRDefault="00B112A0" w:rsidP="00165B2B">
            <w:pPr>
              <w:widowControl w:val="0"/>
              <w:suppressAutoHyphens/>
              <w:spacing w:after="0" w:line="240" w:lineRule="auto"/>
              <w:textAlignment w:val="baseline"/>
              <w:rPr>
                <w:rFonts w:ascii="Times New Roman" w:eastAsia="SimSun, 宋体" w:hAnsi="Times New Roman" w:cs="Arial"/>
                <w:kern w:val="2"/>
                <w:sz w:val="24"/>
                <w:szCs w:val="24"/>
                <w:lang w:eastAsia="zh-CN" w:bidi="hi-IN"/>
              </w:rPr>
            </w:pPr>
            <w:r w:rsidRPr="00F937D5">
              <w:rPr>
                <w:rFonts w:ascii="Liberation Serif" w:eastAsia="SimSun, 宋体" w:hAnsi="Liberation Serif" w:cs="Arial"/>
                <w:kern w:val="2"/>
                <w:sz w:val="24"/>
                <w:szCs w:val="24"/>
                <w:lang w:eastAsia="zh-CN" w:bidi="hi-IN"/>
              </w:rPr>
              <w:t>ANR automatinio proceso metu naudojamą dokumentų išsiuntimo funkcionalumo patobulinimas.</w:t>
            </w:r>
          </w:p>
        </w:tc>
        <w:tc>
          <w:tcPr>
            <w:tcW w:w="6178" w:type="dxa"/>
            <w:tcBorders>
              <w:top w:val="single" w:sz="2" w:space="0" w:color="000001"/>
              <w:left w:val="single" w:sz="2" w:space="0" w:color="000001"/>
              <w:bottom w:val="single" w:sz="2" w:space="0" w:color="000001"/>
              <w:right w:val="single" w:sz="4" w:space="0" w:color="000000"/>
            </w:tcBorders>
            <w:shd w:val="clear" w:color="auto" w:fill="FFFFFF"/>
          </w:tcPr>
          <w:p w14:paraId="09ADD942" w14:textId="77777777" w:rsidR="00B112A0" w:rsidRPr="00F937D5" w:rsidRDefault="00B112A0" w:rsidP="005A30FD">
            <w:pPr>
              <w:widowControl w:val="0"/>
              <w:suppressAutoHyphens/>
              <w:spacing w:after="0" w:line="240" w:lineRule="auto"/>
              <w:jc w:val="both"/>
              <w:textAlignment w:val="baseline"/>
              <w:rPr>
                <w:rFonts w:ascii="Liberation Serif" w:eastAsia="SimSun, 宋体" w:hAnsi="Liberation Serif" w:cs="Arial"/>
                <w:kern w:val="2"/>
                <w:sz w:val="24"/>
                <w:szCs w:val="24"/>
                <w:lang w:eastAsia="zh-CN" w:bidi="hi-IN"/>
              </w:rPr>
            </w:pPr>
            <w:r w:rsidRPr="00F937D5">
              <w:rPr>
                <w:rFonts w:ascii="Liberation Serif" w:eastAsia="SimSun, 宋体" w:hAnsi="Liberation Serif" w:cs="Arial"/>
                <w:kern w:val="2"/>
                <w:sz w:val="24"/>
                <w:szCs w:val="24"/>
                <w:lang w:eastAsia="zh-CN" w:bidi="hi-IN"/>
              </w:rPr>
              <w:t>Deklaruoto gyvenamojo adrese turi būti atvaizduojamas pašto kodas imamas ne tik iš MMR, bet ir iš Adresų posistemio (AKTS). Prie atvaizduojamo pašto adreso, turi būti taip pat atvaizduojamas duomenų paėmimo šaltinis.</w:t>
            </w:r>
          </w:p>
          <w:p w14:paraId="6D746FAC" w14:textId="77777777" w:rsidR="00B112A0" w:rsidRPr="00F937D5" w:rsidRDefault="00B112A0" w:rsidP="005A30FD">
            <w:pPr>
              <w:widowControl w:val="0"/>
              <w:suppressAutoHyphens/>
              <w:spacing w:after="0" w:line="240" w:lineRule="auto"/>
              <w:jc w:val="both"/>
              <w:textAlignment w:val="baseline"/>
              <w:rPr>
                <w:rFonts w:ascii="Liberation Serif" w:eastAsia="SimSun, 宋体" w:hAnsi="Liberation Serif" w:cs="Arial"/>
                <w:kern w:val="2"/>
                <w:sz w:val="24"/>
                <w:szCs w:val="24"/>
                <w:lang w:eastAsia="zh-CN" w:bidi="hi-IN"/>
              </w:rPr>
            </w:pPr>
            <w:r w:rsidRPr="00F937D5">
              <w:rPr>
                <w:rFonts w:ascii="Liberation Serif" w:eastAsia="SimSun, 宋体" w:hAnsi="Liberation Serif" w:cs="Arial"/>
                <w:kern w:val="2"/>
                <w:sz w:val="24"/>
                <w:szCs w:val="24"/>
                <w:lang w:eastAsia="zh-CN" w:bidi="hi-IN"/>
              </w:rPr>
              <w:t>Adreso (savivaldybės, seniūnijos, vietovės, gatvės) paieška pridedant naują adresą turi būti kontekstinė.</w:t>
            </w:r>
          </w:p>
        </w:tc>
      </w:tr>
      <w:tr w:rsidR="00B112A0" w:rsidRPr="00F937D5" w14:paraId="6FB0FD95" w14:textId="77777777" w:rsidTr="00165B2B">
        <w:tc>
          <w:tcPr>
            <w:tcW w:w="963" w:type="dxa"/>
            <w:tcBorders>
              <w:top w:val="single" w:sz="2" w:space="0" w:color="000001"/>
              <w:left w:val="single" w:sz="2" w:space="0" w:color="000001"/>
              <w:bottom w:val="single" w:sz="2" w:space="0" w:color="000001"/>
            </w:tcBorders>
            <w:shd w:val="clear" w:color="auto" w:fill="FFFFFF"/>
          </w:tcPr>
          <w:p w14:paraId="6EAF2153" w14:textId="77777777" w:rsidR="00B112A0" w:rsidRPr="00F937D5" w:rsidRDefault="00B112A0" w:rsidP="00B112A0">
            <w:pPr>
              <w:widowControl w:val="0"/>
              <w:numPr>
                <w:ilvl w:val="0"/>
                <w:numId w:val="47"/>
              </w:numPr>
              <w:suppressAutoHyphens/>
              <w:spacing w:after="0" w:line="240" w:lineRule="auto"/>
              <w:ind w:left="709" w:hanging="709"/>
              <w:jc w:val="both"/>
              <w:textAlignment w:val="baseline"/>
              <w:rPr>
                <w:rFonts w:ascii="Times New Roman" w:eastAsia="SimSun, 宋体" w:hAnsi="Times New Roman" w:cs="Mangal"/>
                <w:color w:val="00000A"/>
                <w:kern w:val="2"/>
                <w:sz w:val="24"/>
                <w:szCs w:val="24"/>
                <w:lang w:eastAsia="zh-CN" w:bidi="hi-IN"/>
              </w:rPr>
            </w:pPr>
          </w:p>
        </w:tc>
        <w:tc>
          <w:tcPr>
            <w:tcW w:w="2755" w:type="dxa"/>
            <w:tcBorders>
              <w:top w:val="single" w:sz="2" w:space="0" w:color="000001"/>
              <w:left w:val="single" w:sz="2" w:space="0" w:color="000001"/>
              <w:bottom w:val="single" w:sz="2" w:space="0" w:color="000001"/>
              <w:right w:val="single" w:sz="2" w:space="0" w:color="000001"/>
            </w:tcBorders>
            <w:shd w:val="clear" w:color="auto" w:fill="FFFFFF"/>
          </w:tcPr>
          <w:p w14:paraId="4F9E5274" w14:textId="77777777" w:rsidR="00B112A0" w:rsidRPr="00F937D5" w:rsidRDefault="00B112A0" w:rsidP="00165B2B">
            <w:pPr>
              <w:widowControl w:val="0"/>
              <w:suppressAutoHyphens/>
              <w:spacing w:after="0" w:line="240" w:lineRule="auto"/>
              <w:textAlignment w:val="baseline"/>
              <w:rPr>
                <w:rFonts w:ascii="Times New Roman" w:eastAsia="SimSun, 宋体" w:hAnsi="Times New Roman" w:cs="Arial"/>
                <w:kern w:val="2"/>
                <w:sz w:val="24"/>
                <w:szCs w:val="24"/>
                <w:lang w:eastAsia="zh-CN" w:bidi="hi-IN"/>
              </w:rPr>
            </w:pPr>
            <w:r w:rsidRPr="00F937D5">
              <w:rPr>
                <w:rFonts w:ascii="Liberation Serif" w:eastAsia="SimSun, 宋体" w:hAnsi="Liberation Serif" w:cs="Arial"/>
                <w:kern w:val="2"/>
                <w:sz w:val="24"/>
                <w:szCs w:val="24"/>
                <w:lang w:eastAsia="zh-CN" w:bidi="hi-IN"/>
              </w:rPr>
              <w:t>Vairavimo stažo skaičiavimo patobulinimas.</w:t>
            </w:r>
          </w:p>
        </w:tc>
        <w:tc>
          <w:tcPr>
            <w:tcW w:w="6178" w:type="dxa"/>
            <w:tcBorders>
              <w:top w:val="single" w:sz="2" w:space="0" w:color="000001"/>
              <w:left w:val="single" w:sz="2" w:space="0" w:color="000001"/>
              <w:bottom w:val="single" w:sz="2" w:space="0" w:color="000001"/>
              <w:right w:val="single" w:sz="4" w:space="0" w:color="000000"/>
            </w:tcBorders>
            <w:shd w:val="clear" w:color="auto" w:fill="FFFFFF"/>
          </w:tcPr>
          <w:p w14:paraId="07CE1C2A" w14:textId="77777777" w:rsidR="00B112A0" w:rsidRPr="00F937D5" w:rsidRDefault="00B112A0" w:rsidP="005A30FD">
            <w:pPr>
              <w:widowControl w:val="0"/>
              <w:suppressAutoHyphens/>
              <w:spacing w:after="0" w:line="240" w:lineRule="auto"/>
              <w:jc w:val="both"/>
              <w:textAlignment w:val="baseline"/>
              <w:rPr>
                <w:rFonts w:ascii="Times New Roman" w:eastAsia="SimSun, 宋体" w:hAnsi="Times New Roman" w:cs="Arial"/>
                <w:kern w:val="2"/>
                <w:sz w:val="24"/>
                <w:szCs w:val="24"/>
                <w:lang w:eastAsia="zh-CN" w:bidi="hi-IN"/>
              </w:rPr>
            </w:pPr>
            <w:r w:rsidRPr="00F937D5">
              <w:rPr>
                <w:rFonts w:ascii="Times New Roman" w:eastAsia="SimSun, 宋体" w:hAnsi="Times New Roman" w:cs="Arial"/>
                <w:kern w:val="2"/>
                <w:sz w:val="24"/>
                <w:szCs w:val="24"/>
                <w:lang w:eastAsia="zh-CN" w:bidi="hi-IN"/>
              </w:rPr>
              <w:t>Asmeniui turint teisę vairuoti tos kategorijos TP, vairavimo stažą skaičiuoti nuo pirmos kategorijos įgijimo.</w:t>
            </w:r>
          </w:p>
          <w:p w14:paraId="091B1994" w14:textId="77777777" w:rsidR="00B112A0" w:rsidRPr="00F937D5" w:rsidRDefault="00B112A0" w:rsidP="005A30FD">
            <w:pPr>
              <w:widowControl w:val="0"/>
              <w:suppressAutoHyphens/>
              <w:spacing w:after="0" w:line="240" w:lineRule="auto"/>
              <w:jc w:val="both"/>
              <w:textAlignment w:val="baseline"/>
              <w:rPr>
                <w:rFonts w:ascii="Liberation Serif" w:eastAsia="SimSun, 宋体" w:hAnsi="Liberation Serif" w:cs="Arial"/>
                <w:kern w:val="2"/>
                <w:sz w:val="24"/>
                <w:szCs w:val="24"/>
                <w:lang w:eastAsia="zh-CN" w:bidi="hi-IN"/>
              </w:rPr>
            </w:pPr>
            <w:r w:rsidRPr="00F937D5">
              <w:rPr>
                <w:rFonts w:ascii="Times New Roman" w:eastAsia="SimSun, 宋体" w:hAnsi="Times New Roman" w:cs="Times New Roman"/>
                <w:kern w:val="2"/>
                <w:sz w:val="24"/>
                <w:szCs w:val="24"/>
                <w:lang w:eastAsia="ru-RU" w:bidi="hi-IN"/>
              </w:rPr>
              <w:t>Vairavimo stažas skaičiuojamas nuo šių kategorijų įgijimo (</w:t>
            </w:r>
            <w:r w:rsidRPr="00F937D5">
              <w:rPr>
                <w:rFonts w:ascii="Times New Roman" w:eastAsia="SimSun, 宋体" w:hAnsi="Times New Roman" w:cs="Times New Roman"/>
                <w:color w:val="000000"/>
                <w:kern w:val="2"/>
                <w:sz w:val="24"/>
                <w:szCs w:val="24"/>
                <w:lang w:eastAsia="ru-RU" w:bidi="hi-IN"/>
              </w:rPr>
              <w:t>A, A1, A2, B, B1). Stažas turi būti skaičiuojamas pagal pažeidimo padarymo datą, o jeigu data neįvesta tai pagal užklausos datą. Vienodas funkcionalumas turi veikti visame ANR automatinio proceso metu ir registruojant AN duomenis įprasta tvarka.</w:t>
            </w:r>
          </w:p>
        </w:tc>
      </w:tr>
      <w:tr w:rsidR="00B112A0" w:rsidRPr="00F937D5" w14:paraId="43359B59" w14:textId="77777777" w:rsidTr="00165B2B">
        <w:tc>
          <w:tcPr>
            <w:tcW w:w="963" w:type="dxa"/>
            <w:tcBorders>
              <w:top w:val="single" w:sz="2" w:space="0" w:color="000001"/>
              <w:left w:val="single" w:sz="2" w:space="0" w:color="000001"/>
              <w:bottom w:val="single" w:sz="2" w:space="0" w:color="000001"/>
            </w:tcBorders>
            <w:shd w:val="clear" w:color="auto" w:fill="FFFFFF"/>
          </w:tcPr>
          <w:p w14:paraId="73FD2D85" w14:textId="77777777" w:rsidR="00B112A0" w:rsidRPr="00F937D5" w:rsidRDefault="00B112A0" w:rsidP="00B112A0">
            <w:pPr>
              <w:widowControl w:val="0"/>
              <w:numPr>
                <w:ilvl w:val="0"/>
                <w:numId w:val="47"/>
              </w:numPr>
              <w:suppressAutoHyphens/>
              <w:spacing w:after="0" w:line="240" w:lineRule="auto"/>
              <w:ind w:left="709" w:hanging="709"/>
              <w:jc w:val="both"/>
              <w:textAlignment w:val="baseline"/>
              <w:rPr>
                <w:rFonts w:ascii="Times New Roman" w:eastAsia="SimSun, 宋体" w:hAnsi="Times New Roman" w:cs="Mangal"/>
                <w:color w:val="00000A"/>
                <w:kern w:val="2"/>
                <w:sz w:val="24"/>
                <w:szCs w:val="24"/>
                <w:lang w:eastAsia="zh-CN" w:bidi="hi-IN"/>
              </w:rPr>
            </w:pPr>
          </w:p>
        </w:tc>
        <w:tc>
          <w:tcPr>
            <w:tcW w:w="2755" w:type="dxa"/>
            <w:tcBorders>
              <w:top w:val="single" w:sz="2" w:space="0" w:color="000001"/>
              <w:left w:val="single" w:sz="2" w:space="0" w:color="000001"/>
              <w:bottom w:val="single" w:sz="2" w:space="0" w:color="000001"/>
              <w:right w:val="single" w:sz="2" w:space="0" w:color="000001"/>
            </w:tcBorders>
            <w:shd w:val="clear" w:color="auto" w:fill="FFFFFF"/>
          </w:tcPr>
          <w:p w14:paraId="52C832D6" w14:textId="77777777" w:rsidR="00B112A0" w:rsidRPr="00F937D5" w:rsidRDefault="00B112A0" w:rsidP="00165B2B">
            <w:pPr>
              <w:widowControl w:val="0"/>
              <w:suppressAutoHyphens/>
              <w:spacing w:after="0" w:line="240" w:lineRule="auto"/>
              <w:textAlignment w:val="baseline"/>
              <w:rPr>
                <w:rFonts w:ascii="Times New Roman" w:eastAsia="SimSun, 宋体" w:hAnsi="Times New Roman" w:cs="Arial"/>
                <w:kern w:val="2"/>
                <w:sz w:val="24"/>
                <w:szCs w:val="24"/>
                <w:lang w:eastAsia="zh-CN" w:bidi="hi-IN"/>
              </w:rPr>
            </w:pPr>
            <w:r w:rsidRPr="00F937D5">
              <w:rPr>
                <w:rFonts w:ascii="Liberation Serif" w:eastAsia="SimSun, 宋体" w:hAnsi="Liberation Serif" w:cs="Arial"/>
                <w:kern w:val="2"/>
                <w:sz w:val="24"/>
                <w:szCs w:val="24"/>
                <w:lang w:eastAsia="zh-CN" w:bidi="hi-IN"/>
              </w:rPr>
              <w:t>Nusižengimo protokolo arba protokolo su administraciniu nurodymu automatinis surašymo juridinio asmens vadovui sukūrimas.</w:t>
            </w:r>
          </w:p>
        </w:tc>
        <w:tc>
          <w:tcPr>
            <w:tcW w:w="6178" w:type="dxa"/>
            <w:tcBorders>
              <w:top w:val="single" w:sz="2" w:space="0" w:color="000001"/>
              <w:left w:val="single" w:sz="2" w:space="0" w:color="000001"/>
              <w:bottom w:val="single" w:sz="2" w:space="0" w:color="000001"/>
              <w:right w:val="single" w:sz="4" w:space="0" w:color="000000"/>
            </w:tcBorders>
            <w:shd w:val="clear" w:color="auto" w:fill="FFFFFF"/>
          </w:tcPr>
          <w:p w14:paraId="65532EC1" w14:textId="77777777" w:rsidR="00B112A0" w:rsidRPr="00F937D5" w:rsidRDefault="00B112A0" w:rsidP="005A30FD">
            <w:pPr>
              <w:widowControl w:val="0"/>
              <w:suppressAutoHyphens/>
              <w:spacing w:after="0" w:line="240" w:lineRule="auto"/>
              <w:jc w:val="both"/>
              <w:textAlignment w:val="baseline"/>
              <w:rPr>
                <w:rFonts w:ascii="Liberation Serif" w:eastAsia="SimSun, 宋体" w:hAnsi="Liberation Serif" w:cs="Arial"/>
                <w:kern w:val="2"/>
                <w:sz w:val="24"/>
                <w:szCs w:val="24"/>
                <w:lang w:eastAsia="zh-CN" w:bidi="hi-IN"/>
              </w:rPr>
            </w:pPr>
            <w:r w:rsidRPr="00F937D5">
              <w:rPr>
                <w:rFonts w:ascii="Liberation Serif" w:eastAsia="SimSun, 宋体" w:hAnsi="Liberation Serif" w:cs="Arial"/>
                <w:kern w:val="2"/>
                <w:sz w:val="24"/>
                <w:szCs w:val="24"/>
                <w:lang w:eastAsia="zh-CN" w:bidi="hi-IN"/>
              </w:rPr>
              <w:t>Patobulini automatinį procesą ir pagal nustatytus pažeidimų tipus (pažeidimų tipai turi būti konfigūruojamas parametras), tais atvejais, kai TP savininkas yra juridinis asmuo tai AN protokolą su administraciniu nurodymu arba AN protokolą be nurodymo surašyti juridinio asmens vadovui.</w:t>
            </w:r>
          </w:p>
        </w:tc>
      </w:tr>
      <w:tr w:rsidR="00B112A0" w:rsidRPr="00F937D5" w14:paraId="7982A388" w14:textId="77777777" w:rsidTr="00165B2B">
        <w:tc>
          <w:tcPr>
            <w:tcW w:w="963" w:type="dxa"/>
            <w:tcBorders>
              <w:top w:val="single" w:sz="2" w:space="0" w:color="000001"/>
              <w:left w:val="single" w:sz="2" w:space="0" w:color="000001"/>
              <w:bottom w:val="single" w:sz="2" w:space="0" w:color="000001"/>
            </w:tcBorders>
            <w:shd w:val="clear" w:color="auto" w:fill="FFFFFF"/>
          </w:tcPr>
          <w:p w14:paraId="7A957B1F" w14:textId="77777777" w:rsidR="00B112A0" w:rsidRPr="00F937D5" w:rsidRDefault="00B112A0" w:rsidP="00B112A0">
            <w:pPr>
              <w:widowControl w:val="0"/>
              <w:numPr>
                <w:ilvl w:val="0"/>
                <w:numId w:val="47"/>
              </w:numPr>
              <w:suppressAutoHyphens/>
              <w:spacing w:after="0" w:line="240" w:lineRule="auto"/>
              <w:ind w:left="709" w:hanging="709"/>
              <w:jc w:val="both"/>
              <w:textAlignment w:val="baseline"/>
              <w:rPr>
                <w:rFonts w:ascii="Times New Roman" w:eastAsia="SimSun, 宋体" w:hAnsi="Times New Roman" w:cs="Mangal"/>
                <w:color w:val="00000A"/>
                <w:kern w:val="2"/>
                <w:sz w:val="24"/>
                <w:szCs w:val="24"/>
                <w:lang w:eastAsia="zh-CN" w:bidi="hi-IN"/>
              </w:rPr>
            </w:pPr>
          </w:p>
        </w:tc>
        <w:tc>
          <w:tcPr>
            <w:tcW w:w="2755" w:type="dxa"/>
            <w:tcBorders>
              <w:top w:val="single" w:sz="2" w:space="0" w:color="000001"/>
              <w:left w:val="single" w:sz="2" w:space="0" w:color="000001"/>
              <w:bottom w:val="single" w:sz="2" w:space="0" w:color="000001"/>
              <w:right w:val="single" w:sz="2" w:space="0" w:color="000001"/>
            </w:tcBorders>
            <w:shd w:val="clear" w:color="auto" w:fill="FFFFFF"/>
          </w:tcPr>
          <w:p w14:paraId="53A153A4" w14:textId="77777777" w:rsidR="00B112A0" w:rsidRPr="00F937D5" w:rsidRDefault="00B112A0" w:rsidP="00165B2B">
            <w:pPr>
              <w:widowControl w:val="0"/>
              <w:suppressAutoHyphens/>
              <w:spacing w:after="0" w:line="240" w:lineRule="auto"/>
              <w:textAlignment w:val="baseline"/>
              <w:rPr>
                <w:rFonts w:ascii="Times New Roman" w:eastAsia="SimSun, 宋体" w:hAnsi="Times New Roman" w:cs="Arial"/>
                <w:kern w:val="2"/>
                <w:sz w:val="24"/>
                <w:szCs w:val="24"/>
                <w:lang w:eastAsia="zh-CN" w:bidi="hi-IN"/>
              </w:rPr>
            </w:pPr>
            <w:r w:rsidRPr="00F937D5">
              <w:rPr>
                <w:rFonts w:ascii="Liberation Serif" w:eastAsia="SimSun, 宋体" w:hAnsi="Liberation Serif" w:cs="Arial"/>
                <w:kern w:val="2"/>
                <w:sz w:val="24"/>
                <w:szCs w:val="24"/>
                <w:lang w:eastAsia="zh-CN" w:bidi="hi-IN"/>
              </w:rPr>
              <w:t>Duomenų teikimo valstybės įmonei „Regitra“ patobulinimas.</w:t>
            </w:r>
          </w:p>
        </w:tc>
        <w:tc>
          <w:tcPr>
            <w:tcW w:w="6178" w:type="dxa"/>
            <w:tcBorders>
              <w:top w:val="single" w:sz="2" w:space="0" w:color="000001"/>
              <w:left w:val="single" w:sz="2" w:space="0" w:color="000001"/>
              <w:bottom w:val="single" w:sz="2" w:space="0" w:color="000001"/>
              <w:right w:val="single" w:sz="4" w:space="0" w:color="000000"/>
            </w:tcBorders>
            <w:shd w:val="clear" w:color="auto" w:fill="FFFFFF"/>
          </w:tcPr>
          <w:p w14:paraId="6F128C53" w14:textId="77777777" w:rsidR="00B112A0" w:rsidRPr="00F937D5" w:rsidRDefault="00B112A0" w:rsidP="005A30FD">
            <w:pPr>
              <w:widowControl w:val="0"/>
              <w:suppressAutoHyphens/>
              <w:spacing w:after="0" w:line="240" w:lineRule="auto"/>
              <w:jc w:val="both"/>
              <w:textAlignment w:val="baseline"/>
              <w:rPr>
                <w:rFonts w:ascii="Times New Roman" w:eastAsia="SimSun, 宋体" w:hAnsi="Times New Roman" w:cs="Arial"/>
                <w:kern w:val="2"/>
                <w:sz w:val="24"/>
                <w:szCs w:val="24"/>
                <w:lang w:eastAsia="zh-CN" w:bidi="hi-IN"/>
              </w:rPr>
            </w:pPr>
            <w:r w:rsidRPr="00F937D5">
              <w:rPr>
                <w:rFonts w:ascii="Times New Roman" w:eastAsia="SimSun, 宋体" w:hAnsi="Times New Roman" w:cs="Arial"/>
                <w:kern w:val="2"/>
                <w:sz w:val="24"/>
                <w:szCs w:val="24"/>
                <w:lang w:eastAsia="zh-CN" w:bidi="hi-IN"/>
              </w:rPr>
              <w:t>1. Teikiami duomenys valstybės įmonei „Regitra“ turi būti papildyti nurodymo įvykdymo data ir nutarimo administracinio nusižengimo byloje įsigaliojimo data;</w:t>
            </w:r>
          </w:p>
          <w:p w14:paraId="359E2C83" w14:textId="77777777" w:rsidR="00B112A0" w:rsidRPr="00F937D5" w:rsidRDefault="00B112A0" w:rsidP="005A30FD">
            <w:pPr>
              <w:widowControl w:val="0"/>
              <w:suppressAutoHyphens/>
              <w:spacing w:after="0" w:line="240" w:lineRule="auto"/>
              <w:jc w:val="both"/>
              <w:textAlignment w:val="baseline"/>
              <w:rPr>
                <w:rFonts w:ascii="Times New Roman" w:eastAsia="SimSun, 宋体" w:hAnsi="Times New Roman" w:cs="Arial"/>
                <w:kern w:val="2"/>
                <w:sz w:val="24"/>
                <w:szCs w:val="24"/>
                <w:lang w:eastAsia="zh-CN" w:bidi="hi-IN"/>
              </w:rPr>
            </w:pPr>
            <w:r w:rsidRPr="00F937D5">
              <w:rPr>
                <w:rFonts w:ascii="Times New Roman" w:eastAsia="SimSun, 宋体" w:hAnsi="Times New Roman" w:cs="Arial"/>
                <w:kern w:val="2"/>
                <w:sz w:val="24"/>
                <w:szCs w:val="24"/>
                <w:lang w:eastAsia="zh-CN" w:bidi="hi-IN"/>
              </w:rPr>
              <w:t>2. Turi būti teikiami duomenys apie teisės atėmimą, jeigu teisė vairuoti atimama ne pagrindiniame ROIK straipsnyje (straipsnio dalyje);</w:t>
            </w:r>
          </w:p>
          <w:p w14:paraId="101E67D9" w14:textId="77777777" w:rsidR="00B112A0" w:rsidRPr="00F937D5" w:rsidRDefault="00B112A0" w:rsidP="005A30FD">
            <w:pPr>
              <w:widowControl w:val="0"/>
              <w:suppressAutoHyphens/>
              <w:spacing w:after="0" w:line="240" w:lineRule="auto"/>
              <w:jc w:val="both"/>
              <w:textAlignment w:val="baseline"/>
              <w:rPr>
                <w:rFonts w:ascii="Liberation Serif" w:eastAsia="SimSun, 宋体" w:hAnsi="Liberation Serif" w:cs="Arial"/>
                <w:kern w:val="2"/>
                <w:sz w:val="24"/>
                <w:szCs w:val="24"/>
                <w:lang w:eastAsia="zh-CN" w:bidi="hi-IN"/>
              </w:rPr>
            </w:pPr>
            <w:r w:rsidRPr="00F937D5">
              <w:rPr>
                <w:rFonts w:ascii="Times New Roman" w:eastAsia="SimSun, 宋体" w:hAnsi="Times New Roman" w:cs="Times New Roman"/>
                <w:kern w:val="2"/>
                <w:sz w:val="24"/>
                <w:szCs w:val="24"/>
                <w:lang w:eastAsia="ru-RU" w:bidi="hi-IN"/>
              </w:rPr>
              <w:t>3. Turi būti teikiami duomenys apie teisės vairuoti atėmimą po bylos atnaujinimo, šiai dienai tokie duomenys valstybės įmonei „Regitra“ neperduodami.</w:t>
            </w:r>
          </w:p>
        </w:tc>
      </w:tr>
      <w:tr w:rsidR="00B112A0" w:rsidRPr="00F937D5" w14:paraId="366C4210" w14:textId="77777777" w:rsidTr="00165B2B">
        <w:tc>
          <w:tcPr>
            <w:tcW w:w="963" w:type="dxa"/>
            <w:tcBorders>
              <w:left w:val="single" w:sz="2" w:space="0" w:color="000001"/>
              <w:bottom w:val="single" w:sz="2" w:space="0" w:color="000001"/>
            </w:tcBorders>
            <w:shd w:val="clear" w:color="auto" w:fill="FFFFFF"/>
          </w:tcPr>
          <w:p w14:paraId="23C87EFC" w14:textId="77777777" w:rsidR="00B112A0" w:rsidRPr="00F937D5" w:rsidRDefault="00B112A0" w:rsidP="00B112A0">
            <w:pPr>
              <w:widowControl w:val="0"/>
              <w:numPr>
                <w:ilvl w:val="0"/>
                <w:numId w:val="47"/>
              </w:numPr>
              <w:suppressAutoHyphens/>
              <w:spacing w:after="0" w:line="240" w:lineRule="auto"/>
              <w:ind w:left="709" w:hanging="709"/>
              <w:jc w:val="both"/>
              <w:textAlignment w:val="baseline"/>
              <w:rPr>
                <w:rFonts w:ascii="Times New Roman" w:eastAsia="SimSun, 宋体" w:hAnsi="Times New Roman" w:cs="Mangal"/>
                <w:color w:val="00000A"/>
                <w:kern w:val="2"/>
                <w:sz w:val="24"/>
                <w:szCs w:val="24"/>
                <w:lang w:eastAsia="zh-CN" w:bidi="hi-IN"/>
              </w:rPr>
            </w:pPr>
          </w:p>
        </w:tc>
        <w:tc>
          <w:tcPr>
            <w:tcW w:w="2755" w:type="dxa"/>
            <w:tcBorders>
              <w:left w:val="single" w:sz="2" w:space="0" w:color="000001"/>
              <w:bottom w:val="single" w:sz="2" w:space="0" w:color="000001"/>
              <w:right w:val="single" w:sz="2" w:space="0" w:color="000001"/>
            </w:tcBorders>
            <w:shd w:val="clear" w:color="auto" w:fill="FFFFFF"/>
          </w:tcPr>
          <w:p w14:paraId="5DBC56A6" w14:textId="77777777" w:rsidR="00B112A0" w:rsidRPr="00F937D5" w:rsidRDefault="00B112A0" w:rsidP="00165B2B">
            <w:pPr>
              <w:widowControl w:val="0"/>
              <w:suppressAutoHyphens/>
              <w:spacing w:after="0" w:line="240" w:lineRule="auto"/>
              <w:textAlignment w:val="baseline"/>
              <w:rPr>
                <w:rFonts w:ascii="Times New Roman" w:eastAsia="SimSun, 宋体" w:hAnsi="Times New Roman" w:cs="Arial"/>
                <w:kern w:val="2"/>
                <w:sz w:val="24"/>
                <w:szCs w:val="24"/>
                <w:lang w:eastAsia="zh-CN" w:bidi="hi-IN"/>
              </w:rPr>
            </w:pPr>
            <w:r w:rsidRPr="00F937D5">
              <w:rPr>
                <w:rFonts w:ascii="Liberation Serif" w:eastAsia="SimSun, 宋体" w:hAnsi="Liberation Serif" w:cs="Arial"/>
                <w:kern w:val="2"/>
                <w:sz w:val="24"/>
                <w:szCs w:val="24"/>
                <w:lang w:eastAsia="zh-CN" w:bidi="hi-IN"/>
              </w:rPr>
              <w:t xml:space="preserve">Baudos ir administracinio poveikio priemonių skyrimą už du ir daugiau AN  patobulinimas. </w:t>
            </w:r>
          </w:p>
        </w:tc>
        <w:tc>
          <w:tcPr>
            <w:tcW w:w="6178" w:type="dxa"/>
            <w:tcBorders>
              <w:left w:val="single" w:sz="2" w:space="0" w:color="000001"/>
              <w:bottom w:val="single" w:sz="2" w:space="0" w:color="000001"/>
              <w:right w:val="single" w:sz="4" w:space="0" w:color="000000"/>
            </w:tcBorders>
            <w:shd w:val="clear" w:color="auto" w:fill="FFFFFF"/>
          </w:tcPr>
          <w:p w14:paraId="1D54F4A0" w14:textId="77777777" w:rsidR="00B112A0" w:rsidRPr="00F937D5" w:rsidRDefault="00B112A0" w:rsidP="005A30FD">
            <w:pPr>
              <w:widowControl w:val="0"/>
              <w:suppressAutoHyphens/>
              <w:spacing w:after="0" w:line="240" w:lineRule="auto"/>
              <w:jc w:val="both"/>
              <w:textAlignment w:val="baseline"/>
              <w:rPr>
                <w:rFonts w:ascii="Times New Roman" w:eastAsia="SimSun, 宋体" w:hAnsi="Times New Roman" w:cs="Arial"/>
                <w:kern w:val="2"/>
                <w:sz w:val="24"/>
                <w:szCs w:val="24"/>
                <w:lang w:eastAsia="zh-CN" w:bidi="hi-IN"/>
              </w:rPr>
            </w:pPr>
            <w:r w:rsidRPr="00F937D5">
              <w:rPr>
                <w:rFonts w:ascii="Times New Roman" w:eastAsia="SimSun, 宋体" w:hAnsi="Times New Roman" w:cs="Arial"/>
                <w:kern w:val="2"/>
                <w:sz w:val="24"/>
                <w:szCs w:val="24"/>
                <w:lang w:eastAsia="zh-CN" w:bidi="hi-IN"/>
              </w:rPr>
              <w:t xml:space="preserve">Paaiškiname, kad šiuo metu, kai skiriama bauda ir administracinio poveikio priemonė už du ir daugiau AN yra privaloma pažymėti už kurį nusižengimą (ANK straipsnį) skirta nuobauda yra „pagrindinė“. Tačiau kai skiriama poveikio priemonė, tai yra galimybė pažymėjus žymimąjį langelį į formuojamus dokumentus perkelti informaciją ir apie administracinio poveikio priemonę, kuri skirta ne prie „pagrindinio ANK straipsnio“.  Tačiau į ANR langą „Nutarimo vykdymas“ apie paskirtą poveikio priemonę nepersikelia. </w:t>
            </w:r>
          </w:p>
          <w:p w14:paraId="5F395B31" w14:textId="77777777" w:rsidR="00B112A0" w:rsidRPr="00F937D5" w:rsidRDefault="00B112A0" w:rsidP="005A30FD">
            <w:pPr>
              <w:widowControl w:val="0"/>
              <w:suppressAutoHyphens/>
              <w:spacing w:after="0" w:line="240" w:lineRule="auto"/>
              <w:jc w:val="both"/>
              <w:textAlignment w:val="baseline"/>
              <w:rPr>
                <w:rFonts w:ascii="Times New Roman" w:eastAsia="SimSun, 宋体" w:hAnsi="Times New Roman" w:cs="Arial"/>
                <w:kern w:val="2"/>
                <w:sz w:val="24"/>
                <w:szCs w:val="24"/>
                <w:lang w:eastAsia="zh-CN" w:bidi="hi-IN"/>
              </w:rPr>
            </w:pPr>
            <w:r w:rsidRPr="00F937D5">
              <w:rPr>
                <w:rFonts w:ascii="Times New Roman" w:eastAsia="SimSun, 宋体" w:hAnsi="Times New Roman" w:cs="Arial"/>
                <w:kern w:val="2"/>
                <w:sz w:val="24"/>
                <w:szCs w:val="24"/>
                <w:lang w:eastAsia="zh-CN" w:bidi="hi-IN"/>
              </w:rPr>
              <w:t>Turi būti sukurtas funkcionalumas, kad tais atvejais, kai pagal kelis ANK straipsnius priimamas procesinis sprendimas „Priimamas nutarimas“ ir pažymėjus pagrindinį straipsnį būtų galimybė suversti galutinį sprendimą, kiuris būtų perkeliamas į  langą „Nutarimo vykdymas“, atvaizduojamas formuojamame dokumente ir ANR lange „Įrašai sistemoje“, o baudos duomenys perduodami į MAIS, o informacija apie teisės vairuoti atėmimą atvaizduojami lange „Vairuotojo ir traktorininko pažymėjimai“ bei perduodami valstybės įstaigai „Regitra“.  Įvykdžius skirtas nuobaudas, apie įvykdymą turi pasižymėti taip, kaip dabar veikia ANR funkcionalumai.</w:t>
            </w:r>
          </w:p>
        </w:tc>
      </w:tr>
      <w:tr w:rsidR="00B112A0" w:rsidRPr="00F937D5" w14:paraId="60EDEC65" w14:textId="77777777" w:rsidTr="00165B2B">
        <w:trPr>
          <w:trHeight w:val="366"/>
        </w:trPr>
        <w:tc>
          <w:tcPr>
            <w:tcW w:w="963" w:type="dxa"/>
            <w:tcBorders>
              <w:top w:val="single" w:sz="2" w:space="0" w:color="000001"/>
              <w:left w:val="single" w:sz="2" w:space="0" w:color="000001"/>
            </w:tcBorders>
            <w:shd w:val="clear" w:color="auto" w:fill="FFFFFF"/>
          </w:tcPr>
          <w:p w14:paraId="722F42CA" w14:textId="77777777" w:rsidR="00B112A0" w:rsidRPr="00F937D5" w:rsidRDefault="00B112A0" w:rsidP="00B112A0">
            <w:pPr>
              <w:widowControl w:val="0"/>
              <w:numPr>
                <w:ilvl w:val="0"/>
                <w:numId w:val="47"/>
              </w:numPr>
              <w:suppressAutoHyphens/>
              <w:spacing w:after="0" w:line="240" w:lineRule="auto"/>
              <w:ind w:left="709" w:hanging="709"/>
              <w:jc w:val="both"/>
              <w:textAlignment w:val="baseline"/>
              <w:rPr>
                <w:rFonts w:ascii="Times New Roman" w:eastAsia="SimSun, 宋体" w:hAnsi="Times New Roman" w:cs="Mangal"/>
                <w:color w:val="00000A"/>
                <w:kern w:val="2"/>
                <w:sz w:val="24"/>
                <w:szCs w:val="24"/>
                <w:lang w:eastAsia="zh-CN" w:bidi="hi-IN"/>
              </w:rPr>
            </w:pPr>
          </w:p>
        </w:tc>
        <w:tc>
          <w:tcPr>
            <w:tcW w:w="2755" w:type="dxa"/>
            <w:tcBorders>
              <w:top w:val="single" w:sz="2" w:space="0" w:color="000001"/>
              <w:left w:val="single" w:sz="2" w:space="0" w:color="000001"/>
              <w:right w:val="single" w:sz="2" w:space="0" w:color="000001"/>
            </w:tcBorders>
            <w:shd w:val="clear" w:color="auto" w:fill="FFFFFF"/>
          </w:tcPr>
          <w:p w14:paraId="1A223D91" w14:textId="77777777" w:rsidR="00B112A0" w:rsidRPr="00F937D5" w:rsidRDefault="00B112A0" w:rsidP="00165B2B">
            <w:pPr>
              <w:widowControl w:val="0"/>
              <w:suppressAutoHyphens/>
              <w:spacing w:after="0" w:line="240" w:lineRule="auto"/>
              <w:textAlignment w:val="baseline"/>
              <w:rPr>
                <w:rFonts w:ascii="Times New Roman" w:eastAsia="SimSun, 宋体" w:hAnsi="Times New Roman" w:cs="Arial"/>
                <w:kern w:val="2"/>
                <w:sz w:val="24"/>
                <w:szCs w:val="24"/>
                <w:lang w:eastAsia="zh-CN" w:bidi="hi-IN"/>
              </w:rPr>
            </w:pPr>
            <w:r w:rsidRPr="00F937D5">
              <w:rPr>
                <w:rFonts w:ascii="Liberation Serif" w:eastAsia="SimSun, 宋体" w:hAnsi="Liberation Serif" w:cs="Arial"/>
                <w:kern w:val="2"/>
                <w:sz w:val="24"/>
                <w:szCs w:val="24"/>
                <w:lang w:eastAsia="zh-CN" w:bidi="hi-IN"/>
              </w:rPr>
              <w:t>Patobulinti AN bylų teisenos užtikrinimo ir tyrimo veiksmų duomenų suvedimo funkcionalumą.</w:t>
            </w:r>
          </w:p>
        </w:tc>
        <w:tc>
          <w:tcPr>
            <w:tcW w:w="6178" w:type="dxa"/>
            <w:tcBorders>
              <w:top w:val="single" w:sz="2" w:space="0" w:color="000001"/>
              <w:left w:val="single" w:sz="2" w:space="0" w:color="000001"/>
              <w:right w:val="single" w:sz="4" w:space="0" w:color="000000"/>
            </w:tcBorders>
            <w:shd w:val="clear" w:color="auto" w:fill="FFFFFF"/>
          </w:tcPr>
          <w:p w14:paraId="2EA092A8" w14:textId="77777777" w:rsidR="00B112A0" w:rsidRPr="00F937D5" w:rsidRDefault="00B112A0" w:rsidP="005A30FD">
            <w:pPr>
              <w:widowControl w:val="0"/>
              <w:suppressAutoHyphens/>
              <w:spacing w:after="0" w:line="240" w:lineRule="auto"/>
              <w:jc w:val="both"/>
              <w:textAlignment w:val="baseline"/>
              <w:rPr>
                <w:rFonts w:ascii="Times New Roman" w:eastAsia="SimSun, 宋体" w:hAnsi="Times New Roman" w:cs="Arial"/>
                <w:kern w:val="2"/>
                <w:sz w:val="24"/>
                <w:szCs w:val="24"/>
                <w:lang w:eastAsia="zh-CN" w:bidi="hi-IN"/>
              </w:rPr>
            </w:pPr>
            <w:r w:rsidRPr="00F937D5">
              <w:rPr>
                <w:rFonts w:ascii="Times New Roman" w:eastAsia="SimSun, 宋体" w:hAnsi="Times New Roman" w:cs="Arial"/>
                <w:kern w:val="2"/>
                <w:sz w:val="24"/>
                <w:szCs w:val="24"/>
                <w:lang w:eastAsia="zh-CN" w:bidi="hi-IN"/>
              </w:rPr>
              <w:t>1. Neleisti ANR duomenų bazėje išsaugoti nesuvedus visų duomenų. Šiuo metu, jeigu vartotojas pradeda vesti, tačiau nepabaigia, ANR sukuria tokios teisenos priemonės ID, tačiau vėliau neatidaro ir rodo klaidą.</w:t>
            </w:r>
          </w:p>
          <w:p w14:paraId="61270C99" w14:textId="77777777" w:rsidR="00B112A0" w:rsidRPr="00F937D5" w:rsidRDefault="00B112A0" w:rsidP="005A30FD">
            <w:pPr>
              <w:widowControl w:val="0"/>
              <w:suppressAutoHyphens/>
              <w:spacing w:after="0" w:line="240" w:lineRule="auto"/>
              <w:jc w:val="both"/>
              <w:textAlignment w:val="baseline"/>
              <w:rPr>
                <w:rFonts w:ascii="Times New Roman" w:eastAsia="SimSun, 宋体" w:hAnsi="Times New Roman" w:cs="Arial"/>
                <w:kern w:val="2"/>
                <w:sz w:val="24"/>
                <w:szCs w:val="24"/>
                <w:lang w:eastAsia="zh-CN" w:bidi="hi-IN"/>
              </w:rPr>
            </w:pPr>
            <w:r w:rsidRPr="00F937D5">
              <w:rPr>
                <w:rFonts w:ascii="Times New Roman" w:eastAsia="SimSun, 宋体" w:hAnsi="Times New Roman" w:cs="Arial"/>
                <w:kern w:val="2"/>
                <w:sz w:val="24"/>
                <w:szCs w:val="24"/>
                <w:lang w:eastAsia="zh-CN" w:bidi="hi-IN"/>
              </w:rPr>
              <w:t>2. Visi tyrimo veiksmai turi formuoti dokumentus. Šiuo metu neformuojami: ekspertizė, pavedimas atlikti kitoje teritorijoje veikiančios institucijos atsakingiems asmenims atlikti tam tikrus tyrimo veiksmus; paaiškinimų ir išvadų gavimas iš specialisto, eksperimentas, bylai turinčių reikšme daiktų ir dokumentų išreikalavimas; kreipimasis į policija dėl atvesdinimo ir dėl paieškos paskelbimo.</w:t>
            </w:r>
          </w:p>
          <w:p w14:paraId="321B340E" w14:textId="77777777" w:rsidR="00B112A0" w:rsidRPr="00F937D5" w:rsidRDefault="00B112A0" w:rsidP="005A30FD">
            <w:pPr>
              <w:widowControl w:val="0"/>
              <w:suppressAutoHyphens/>
              <w:spacing w:after="0" w:line="240" w:lineRule="auto"/>
              <w:jc w:val="both"/>
              <w:textAlignment w:val="baseline"/>
              <w:rPr>
                <w:rFonts w:ascii="Liberation Serif" w:eastAsia="SimSun, 宋体" w:hAnsi="Liberation Serif" w:cs="Arial"/>
                <w:kern w:val="2"/>
                <w:sz w:val="24"/>
                <w:szCs w:val="24"/>
                <w:lang w:eastAsia="zh-CN" w:bidi="hi-IN"/>
              </w:rPr>
            </w:pPr>
            <w:r w:rsidRPr="00F937D5">
              <w:rPr>
                <w:rFonts w:ascii="Times New Roman" w:eastAsia="SimSun, 宋体" w:hAnsi="Times New Roman" w:cs="Times New Roman"/>
                <w:kern w:val="2"/>
                <w:sz w:val="24"/>
                <w:szCs w:val="24"/>
                <w:lang w:eastAsia="ru-RU" w:bidi="hi-IN"/>
              </w:rPr>
              <w:t>3. Pakoreguoti tyrimo veiksmų ir teisenos priemonių formuojamus dokumentus, kad dokumente būtų atvaizduojamas numeris.</w:t>
            </w:r>
          </w:p>
          <w:p w14:paraId="58A8DB32" w14:textId="77777777" w:rsidR="00B112A0" w:rsidRPr="00F937D5" w:rsidRDefault="00B112A0" w:rsidP="005A30FD">
            <w:pPr>
              <w:widowControl w:val="0"/>
              <w:suppressAutoHyphens/>
              <w:spacing w:after="0" w:line="240" w:lineRule="auto"/>
              <w:jc w:val="both"/>
              <w:textAlignment w:val="baseline"/>
              <w:rPr>
                <w:rFonts w:ascii="Liberation Serif" w:eastAsia="SimSun, 宋体" w:hAnsi="Liberation Serif" w:cs="Arial"/>
                <w:kern w:val="2"/>
                <w:sz w:val="24"/>
                <w:szCs w:val="24"/>
                <w:lang w:eastAsia="ru-RU" w:bidi="hi-IN"/>
              </w:rPr>
            </w:pPr>
            <w:r w:rsidRPr="00F937D5">
              <w:rPr>
                <w:rFonts w:ascii="Times New Roman" w:eastAsia="SimSun, 宋体" w:hAnsi="Times New Roman" w:cs="Times New Roman"/>
                <w:kern w:val="2"/>
                <w:sz w:val="24"/>
                <w:szCs w:val="24"/>
                <w:lang w:eastAsia="ru-RU" w:bidi="hi-IN"/>
              </w:rPr>
              <w:t>4. Pagal analizės etapo metu PO pateiktą šabloną pakoreguoti teisenos priemonės „Priverstinis transporto priemonės nuvežimas“ vartotojo sąsają ir formuojamą dokumentą.</w:t>
            </w:r>
          </w:p>
        </w:tc>
      </w:tr>
      <w:tr w:rsidR="00B112A0" w:rsidRPr="00F937D5" w14:paraId="505BE015" w14:textId="77777777" w:rsidTr="00165B2B">
        <w:trPr>
          <w:trHeight w:val="667"/>
        </w:trPr>
        <w:tc>
          <w:tcPr>
            <w:tcW w:w="963" w:type="dxa"/>
            <w:tcBorders>
              <w:top w:val="single" w:sz="2" w:space="0" w:color="000001"/>
              <w:left w:val="single" w:sz="2" w:space="0" w:color="000001"/>
            </w:tcBorders>
            <w:shd w:val="clear" w:color="auto" w:fill="FFFFFF"/>
          </w:tcPr>
          <w:p w14:paraId="2292D9BA" w14:textId="77777777" w:rsidR="00B112A0" w:rsidRPr="00F937D5" w:rsidRDefault="00B112A0" w:rsidP="00B112A0">
            <w:pPr>
              <w:widowControl w:val="0"/>
              <w:numPr>
                <w:ilvl w:val="0"/>
                <w:numId w:val="47"/>
              </w:numPr>
              <w:suppressAutoHyphens/>
              <w:spacing w:after="0" w:line="240" w:lineRule="auto"/>
              <w:ind w:left="709" w:hanging="709"/>
              <w:jc w:val="both"/>
              <w:textAlignment w:val="baseline"/>
              <w:rPr>
                <w:rFonts w:ascii="Times New Roman" w:eastAsia="SimSun, 宋体" w:hAnsi="Times New Roman" w:cs="Mangal"/>
                <w:color w:val="00000A"/>
                <w:kern w:val="2"/>
                <w:sz w:val="24"/>
                <w:szCs w:val="24"/>
                <w:lang w:eastAsia="zh-CN" w:bidi="hi-IN"/>
              </w:rPr>
            </w:pPr>
          </w:p>
        </w:tc>
        <w:tc>
          <w:tcPr>
            <w:tcW w:w="2755" w:type="dxa"/>
            <w:tcBorders>
              <w:top w:val="single" w:sz="2" w:space="0" w:color="000001"/>
              <w:left w:val="single" w:sz="2" w:space="0" w:color="000001"/>
              <w:right w:val="single" w:sz="2" w:space="0" w:color="000001"/>
            </w:tcBorders>
            <w:shd w:val="clear" w:color="auto" w:fill="FFFFFF"/>
          </w:tcPr>
          <w:p w14:paraId="76B771C9" w14:textId="77777777" w:rsidR="00B112A0" w:rsidRPr="00F937D5" w:rsidRDefault="00B112A0" w:rsidP="00165B2B">
            <w:pPr>
              <w:widowControl w:val="0"/>
              <w:suppressAutoHyphens/>
              <w:spacing w:after="0" w:line="240" w:lineRule="auto"/>
              <w:textAlignment w:val="baseline"/>
              <w:rPr>
                <w:rFonts w:ascii="Times New Roman" w:eastAsia="SimSun, 宋体" w:hAnsi="Times New Roman" w:cs="Times New Roman"/>
                <w:kern w:val="2"/>
                <w:sz w:val="24"/>
                <w:szCs w:val="24"/>
                <w:lang w:eastAsia="zh-CN" w:bidi="hi-IN"/>
              </w:rPr>
            </w:pPr>
            <w:r w:rsidRPr="00F937D5">
              <w:rPr>
                <w:rFonts w:ascii="Times New Roman" w:eastAsia="SimSun, 宋体" w:hAnsi="Times New Roman" w:cs="Times New Roman"/>
                <w:kern w:val="2"/>
                <w:sz w:val="24"/>
                <w:szCs w:val="24"/>
                <w:lang w:eastAsia="zh-CN" w:bidi="hi-IN"/>
              </w:rPr>
              <w:t>Atsakingo pareigūno el. pašto atvaizdavimo ANR patobulinimas.</w:t>
            </w:r>
          </w:p>
        </w:tc>
        <w:tc>
          <w:tcPr>
            <w:tcW w:w="6178" w:type="dxa"/>
            <w:tcBorders>
              <w:top w:val="single" w:sz="2" w:space="0" w:color="000001"/>
              <w:left w:val="single" w:sz="2" w:space="0" w:color="000001"/>
              <w:right w:val="single" w:sz="4" w:space="0" w:color="000000"/>
            </w:tcBorders>
            <w:shd w:val="clear" w:color="auto" w:fill="FFFFFF"/>
          </w:tcPr>
          <w:p w14:paraId="76951537" w14:textId="77777777" w:rsidR="00B112A0" w:rsidRPr="00F937D5" w:rsidRDefault="00B112A0" w:rsidP="005A30FD">
            <w:pPr>
              <w:widowControl w:val="0"/>
              <w:suppressAutoHyphens/>
              <w:spacing w:after="0" w:line="240" w:lineRule="auto"/>
              <w:jc w:val="both"/>
              <w:textAlignment w:val="baseline"/>
              <w:rPr>
                <w:rFonts w:ascii="Liberation Serif" w:eastAsia="SimSun, 宋体" w:hAnsi="Liberation Serif" w:cs="Arial"/>
                <w:kern w:val="2"/>
                <w:sz w:val="24"/>
                <w:szCs w:val="24"/>
                <w:lang w:eastAsia="zh-CN" w:bidi="hi-IN"/>
              </w:rPr>
            </w:pPr>
            <w:r w:rsidRPr="00F937D5">
              <w:rPr>
                <w:rFonts w:ascii="Liberation Serif" w:eastAsia="SimSun, 宋体" w:hAnsi="Liberation Serif" w:cs="Arial"/>
                <w:kern w:val="2"/>
                <w:sz w:val="24"/>
                <w:szCs w:val="24"/>
                <w:lang w:eastAsia="zh-CN" w:bidi="hi-IN"/>
              </w:rPr>
              <w:t>Po to, kai naudojamas ANR funkcionalumas „Priskirti pareigūną“ (paspaudžiamas atitinkantis mygtukas ir suvedami pareigūno duomenys), ANR turi būti atvaizduojamas atsakingo pareigūno elektroninis paštas.</w:t>
            </w:r>
          </w:p>
        </w:tc>
      </w:tr>
      <w:tr w:rsidR="00B112A0" w:rsidRPr="00F937D5" w14:paraId="6A5D9570" w14:textId="77777777" w:rsidTr="00165B2B">
        <w:tc>
          <w:tcPr>
            <w:tcW w:w="963" w:type="dxa"/>
            <w:tcBorders>
              <w:top w:val="single" w:sz="2" w:space="0" w:color="000001"/>
              <w:left w:val="single" w:sz="2" w:space="0" w:color="000001"/>
              <w:bottom w:val="single" w:sz="2" w:space="0" w:color="000001"/>
            </w:tcBorders>
            <w:shd w:val="clear" w:color="auto" w:fill="FFFFFF"/>
          </w:tcPr>
          <w:p w14:paraId="6FB05E44" w14:textId="77777777" w:rsidR="00B112A0" w:rsidRPr="00F937D5" w:rsidRDefault="00B112A0" w:rsidP="00B112A0">
            <w:pPr>
              <w:widowControl w:val="0"/>
              <w:numPr>
                <w:ilvl w:val="0"/>
                <w:numId w:val="47"/>
              </w:numPr>
              <w:suppressAutoHyphens/>
              <w:spacing w:after="0" w:line="240" w:lineRule="auto"/>
              <w:jc w:val="both"/>
              <w:textAlignment w:val="baseline"/>
              <w:rPr>
                <w:rFonts w:ascii="Liberation Serif" w:eastAsia="SimSun, 宋体" w:hAnsi="Liberation Serif" w:cs="Arial"/>
                <w:kern w:val="2"/>
                <w:sz w:val="24"/>
                <w:szCs w:val="24"/>
                <w:lang w:eastAsia="zh-CN" w:bidi="hi-IN"/>
              </w:rPr>
            </w:pPr>
          </w:p>
        </w:tc>
        <w:tc>
          <w:tcPr>
            <w:tcW w:w="2755" w:type="dxa"/>
            <w:tcBorders>
              <w:top w:val="single" w:sz="2" w:space="0" w:color="000001"/>
              <w:left w:val="single" w:sz="2" w:space="0" w:color="000001"/>
              <w:bottom w:val="single" w:sz="2" w:space="0" w:color="000001"/>
              <w:right w:val="single" w:sz="2" w:space="0" w:color="000001"/>
            </w:tcBorders>
            <w:shd w:val="clear" w:color="auto" w:fill="FFFFFF"/>
          </w:tcPr>
          <w:p w14:paraId="5C1D5255" w14:textId="77777777" w:rsidR="00B112A0" w:rsidRPr="00F937D5" w:rsidRDefault="00B112A0" w:rsidP="00165B2B">
            <w:pPr>
              <w:widowControl w:val="0"/>
              <w:suppressAutoHyphens/>
              <w:spacing w:after="0" w:line="240" w:lineRule="auto"/>
              <w:textAlignment w:val="baseline"/>
              <w:rPr>
                <w:rFonts w:ascii="Liberation Serif" w:eastAsia="SimSun, 宋体" w:hAnsi="Liberation Serif" w:cs="Arial"/>
                <w:kern w:val="2"/>
                <w:sz w:val="24"/>
                <w:szCs w:val="24"/>
                <w:lang w:eastAsia="zh-CN" w:bidi="hi-IN"/>
              </w:rPr>
            </w:pPr>
            <w:r w:rsidRPr="00F937D5">
              <w:rPr>
                <w:rFonts w:ascii="Liberation Serif" w:eastAsia="SimSun, 宋体" w:hAnsi="Liberation Serif" w:cs="Arial"/>
                <w:kern w:val="2"/>
                <w:sz w:val="24"/>
                <w:szCs w:val="24"/>
                <w:lang w:eastAsia="zh-CN" w:bidi="hi-IN"/>
              </w:rPr>
              <w:t>Juridinio asmens paieškos funkcionalumo patobulinimas.</w:t>
            </w:r>
          </w:p>
        </w:tc>
        <w:tc>
          <w:tcPr>
            <w:tcW w:w="6178" w:type="dxa"/>
            <w:tcBorders>
              <w:top w:val="single" w:sz="2" w:space="0" w:color="000001"/>
              <w:left w:val="single" w:sz="2" w:space="0" w:color="000001"/>
              <w:bottom w:val="single" w:sz="2" w:space="0" w:color="000001"/>
              <w:right w:val="single" w:sz="4" w:space="0" w:color="000000"/>
            </w:tcBorders>
            <w:shd w:val="clear" w:color="auto" w:fill="FFFFFF"/>
          </w:tcPr>
          <w:p w14:paraId="6BEC7BFD" w14:textId="77777777" w:rsidR="00B112A0" w:rsidRPr="00F937D5" w:rsidRDefault="00B112A0" w:rsidP="005A30FD">
            <w:pPr>
              <w:widowControl w:val="0"/>
              <w:suppressAutoHyphens/>
              <w:spacing w:after="0" w:line="240" w:lineRule="auto"/>
              <w:jc w:val="both"/>
              <w:textAlignment w:val="baseline"/>
              <w:rPr>
                <w:rFonts w:ascii="Liberation Serif" w:eastAsia="SimSun, 宋体" w:hAnsi="Liberation Serif" w:cs="Arial"/>
                <w:kern w:val="2"/>
                <w:sz w:val="24"/>
                <w:szCs w:val="24"/>
                <w:lang w:eastAsia="zh-CN" w:bidi="hi-IN"/>
              </w:rPr>
            </w:pPr>
            <w:r w:rsidRPr="00F937D5">
              <w:rPr>
                <w:rFonts w:ascii="Liberation Serif" w:eastAsia="SimSun, 宋体" w:hAnsi="Liberation Serif" w:cs="Arial"/>
                <w:kern w:val="2"/>
                <w:sz w:val="24"/>
                <w:szCs w:val="24"/>
                <w:lang w:eastAsia="zh-CN" w:bidi="hi-IN"/>
              </w:rPr>
              <w:t>Sukurti galimybę ANR lange „Proceso šalys“, vedant duomenis apie TP naudotoją ieškoti juridinių asmenų duomenų JAR. Paieška galima būtų atlikti pagal juridinio asmens kodą, pavadinimą. Duomenys turi būti ieškomi, o suradus duomenis užpildomi atitinkami Juridinio asmens formos laukai.</w:t>
            </w:r>
          </w:p>
        </w:tc>
      </w:tr>
      <w:tr w:rsidR="00B112A0" w:rsidRPr="00F937D5" w14:paraId="4B4861B3" w14:textId="77777777" w:rsidTr="00165B2B">
        <w:trPr>
          <w:trHeight w:val="1104"/>
        </w:trPr>
        <w:tc>
          <w:tcPr>
            <w:tcW w:w="963" w:type="dxa"/>
            <w:tcBorders>
              <w:top w:val="single" w:sz="2" w:space="0" w:color="000001"/>
              <w:left w:val="single" w:sz="2" w:space="0" w:color="000001"/>
              <w:bottom w:val="single" w:sz="2" w:space="0" w:color="000001"/>
            </w:tcBorders>
            <w:shd w:val="clear" w:color="auto" w:fill="FFFFFF"/>
          </w:tcPr>
          <w:p w14:paraId="233AE5B2" w14:textId="77777777" w:rsidR="00B112A0" w:rsidRPr="00F937D5" w:rsidRDefault="00B112A0" w:rsidP="00B112A0">
            <w:pPr>
              <w:widowControl w:val="0"/>
              <w:numPr>
                <w:ilvl w:val="0"/>
                <w:numId w:val="47"/>
              </w:numPr>
              <w:suppressAutoHyphens/>
              <w:spacing w:after="0" w:line="240" w:lineRule="auto"/>
              <w:ind w:left="709" w:hanging="709"/>
              <w:jc w:val="both"/>
              <w:textAlignment w:val="baseline"/>
              <w:rPr>
                <w:rFonts w:ascii="Times New Roman" w:eastAsia="SimSun, 宋体" w:hAnsi="Times New Roman" w:cs="Mangal"/>
                <w:color w:val="00000A"/>
                <w:kern w:val="2"/>
                <w:sz w:val="24"/>
                <w:szCs w:val="24"/>
                <w:lang w:eastAsia="zh-CN" w:bidi="hi-IN"/>
              </w:rPr>
            </w:pPr>
          </w:p>
        </w:tc>
        <w:tc>
          <w:tcPr>
            <w:tcW w:w="2755" w:type="dxa"/>
            <w:tcBorders>
              <w:top w:val="single" w:sz="2" w:space="0" w:color="000001"/>
              <w:left w:val="single" w:sz="2" w:space="0" w:color="000001"/>
              <w:bottom w:val="single" w:sz="2" w:space="0" w:color="000001"/>
              <w:right w:val="single" w:sz="2" w:space="0" w:color="000001"/>
            </w:tcBorders>
            <w:shd w:val="clear" w:color="auto" w:fill="FFFFFF"/>
          </w:tcPr>
          <w:p w14:paraId="258AA8BF" w14:textId="77777777" w:rsidR="00B112A0" w:rsidRPr="00F937D5" w:rsidRDefault="00B112A0" w:rsidP="00165B2B">
            <w:pPr>
              <w:widowControl w:val="0"/>
              <w:suppressAutoHyphens/>
              <w:spacing w:after="0" w:line="240" w:lineRule="auto"/>
              <w:textAlignment w:val="baseline"/>
              <w:rPr>
                <w:rFonts w:ascii="Times New Roman" w:eastAsia="SimSun, 宋体" w:hAnsi="Times New Roman" w:cs="Arial"/>
                <w:kern w:val="2"/>
                <w:sz w:val="24"/>
                <w:szCs w:val="24"/>
                <w:lang w:eastAsia="zh-CN" w:bidi="hi-IN"/>
              </w:rPr>
            </w:pPr>
            <w:r w:rsidRPr="00F937D5">
              <w:rPr>
                <w:rFonts w:ascii="Times New Roman" w:eastAsia="SimSun, 宋体" w:hAnsi="Times New Roman" w:cs="Arial"/>
                <w:kern w:val="2"/>
                <w:sz w:val="24"/>
                <w:szCs w:val="24"/>
                <w:lang w:eastAsia="zh-CN" w:bidi="hi-IN"/>
              </w:rPr>
              <w:t>Pareigūnų informavimo funkcionalumo tobulinimas.</w:t>
            </w:r>
          </w:p>
        </w:tc>
        <w:tc>
          <w:tcPr>
            <w:tcW w:w="6178" w:type="dxa"/>
            <w:tcBorders>
              <w:top w:val="single" w:sz="2" w:space="0" w:color="000001"/>
              <w:left w:val="single" w:sz="2" w:space="0" w:color="000001"/>
              <w:right w:val="single" w:sz="4" w:space="0" w:color="000000"/>
            </w:tcBorders>
            <w:shd w:val="clear" w:color="auto" w:fill="FFFFFF"/>
          </w:tcPr>
          <w:p w14:paraId="53785B03" w14:textId="77777777" w:rsidR="00B112A0" w:rsidRPr="00F937D5" w:rsidRDefault="00B112A0" w:rsidP="005A30FD">
            <w:pPr>
              <w:widowControl w:val="0"/>
              <w:suppressAutoHyphens/>
              <w:spacing w:after="0" w:line="240" w:lineRule="auto"/>
              <w:jc w:val="both"/>
              <w:textAlignment w:val="baseline"/>
              <w:rPr>
                <w:rFonts w:ascii="Liberation Serif" w:eastAsia="SimSun, 宋体" w:hAnsi="Liberation Serif" w:cs="Arial"/>
                <w:kern w:val="2"/>
                <w:sz w:val="24"/>
                <w:szCs w:val="24"/>
                <w:lang w:eastAsia="zh-CN" w:bidi="hi-IN"/>
              </w:rPr>
            </w:pPr>
            <w:r w:rsidRPr="00F937D5">
              <w:rPr>
                <w:rFonts w:ascii="Liberation Serif" w:eastAsia="SimSun, 宋体" w:hAnsi="Liberation Serif" w:cs="Arial"/>
                <w:kern w:val="2"/>
                <w:sz w:val="24"/>
                <w:szCs w:val="24"/>
                <w:lang w:eastAsia="zh-CN" w:bidi="hi-IN"/>
              </w:rPr>
              <w:t>Prieš surašant AN protokolą pagal nustatytus parametrus (galimai nauja ANK straipsnių klasifikatoriaus savybė) sukurti pranešimą, įspėjantį ANR vartotoją apie tai, kad nesuvesti teisės vairuoti sustabdymo duomenys.</w:t>
            </w:r>
          </w:p>
        </w:tc>
      </w:tr>
      <w:tr w:rsidR="00B112A0" w:rsidRPr="00F937D5" w14:paraId="7684E56A" w14:textId="77777777" w:rsidTr="00165B2B">
        <w:trPr>
          <w:trHeight w:val="207"/>
        </w:trPr>
        <w:tc>
          <w:tcPr>
            <w:tcW w:w="963" w:type="dxa"/>
            <w:tcBorders>
              <w:top w:val="single" w:sz="4" w:space="0" w:color="000000"/>
              <w:left w:val="single" w:sz="4" w:space="0" w:color="000000"/>
              <w:bottom w:val="single" w:sz="4" w:space="0" w:color="000000"/>
            </w:tcBorders>
            <w:shd w:val="clear" w:color="auto" w:fill="FFFFFF"/>
          </w:tcPr>
          <w:p w14:paraId="32D8E12D" w14:textId="77777777" w:rsidR="00B112A0" w:rsidRPr="00F937D5" w:rsidRDefault="00B112A0" w:rsidP="00B112A0">
            <w:pPr>
              <w:widowControl w:val="0"/>
              <w:numPr>
                <w:ilvl w:val="0"/>
                <w:numId w:val="47"/>
              </w:numPr>
              <w:suppressAutoHyphens/>
              <w:spacing w:after="0" w:line="240" w:lineRule="auto"/>
              <w:ind w:left="709" w:hanging="709"/>
              <w:jc w:val="both"/>
              <w:textAlignment w:val="baseline"/>
              <w:rPr>
                <w:rFonts w:ascii="Times New Roman" w:eastAsia="SimSun, 宋体" w:hAnsi="Times New Roman" w:cs="Mangal"/>
                <w:color w:val="00000A"/>
                <w:kern w:val="2"/>
                <w:sz w:val="24"/>
                <w:szCs w:val="24"/>
                <w:lang w:eastAsia="zh-CN" w:bidi="hi-IN"/>
              </w:rPr>
            </w:pPr>
          </w:p>
        </w:tc>
        <w:tc>
          <w:tcPr>
            <w:tcW w:w="2755" w:type="dxa"/>
            <w:tcBorders>
              <w:top w:val="single" w:sz="4" w:space="0" w:color="000000"/>
              <w:left w:val="single" w:sz="2" w:space="0" w:color="000001"/>
              <w:bottom w:val="single" w:sz="4" w:space="0" w:color="000000"/>
              <w:right w:val="single" w:sz="2" w:space="0" w:color="000001"/>
            </w:tcBorders>
            <w:shd w:val="clear" w:color="auto" w:fill="FFFFFF"/>
          </w:tcPr>
          <w:p w14:paraId="45434A52" w14:textId="77777777" w:rsidR="00B112A0" w:rsidRPr="00F937D5" w:rsidRDefault="00B112A0" w:rsidP="00165B2B">
            <w:pPr>
              <w:widowControl w:val="0"/>
              <w:suppressAutoHyphens/>
              <w:spacing w:after="0" w:line="240" w:lineRule="auto"/>
              <w:textAlignment w:val="baseline"/>
              <w:rPr>
                <w:rFonts w:ascii="Times New Roman" w:eastAsia="SimSun, 宋体" w:hAnsi="Times New Roman" w:cs="Arial"/>
                <w:kern w:val="2"/>
                <w:sz w:val="24"/>
                <w:szCs w:val="24"/>
                <w:lang w:eastAsia="zh-CN" w:bidi="hi-IN"/>
              </w:rPr>
            </w:pPr>
            <w:r w:rsidRPr="00F937D5">
              <w:rPr>
                <w:rFonts w:ascii="Times New Roman" w:eastAsia="SimSun, 宋体" w:hAnsi="Times New Roman" w:cs="Arial"/>
                <w:kern w:val="2"/>
                <w:sz w:val="24"/>
                <w:szCs w:val="24"/>
                <w:lang w:eastAsia="zh-CN" w:bidi="hi-IN"/>
              </w:rPr>
              <w:t>Juridinio asmens panaikinimo (reorganizacijos) atveju, priskirti AN bylas kitam juridiniam asmeniui ANR.</w:t>
            </w:r>
          </w:p>
        </w:tc>
        <w:tc>
          <w:tcPr>
            <w:tcW w:w="6178" w:type="dxa"/>
            <w:tcBorders>
              <w:top w:val="single" w:sz="4" w:space="0" w:color="000000"/>
              <w:left w:val="single" w:sz="2" w:space="0" w:color="000001"/>
              <w:bottom w:val="single" w:sz="4" w:space="0" w:color="000000"/>
              <w:right w:val="single" w:sz="4" w:space="0" w:color="000000"/>
            </w:tcBorders>
            <w:shd w:val="clear" w:color="auto" w:fill="FFFFFF"/>
          </w:tcPr>
          <w:p w14:paraId="418716DD" w14:textId="77777777" w:rsidR="00B112A0" w:rsidRPr="00F937D5" w:rsidRDefault="00B112A0" w:rsidP="005A30FD">
            <w:pPr>
              <w:widowControl w:val="0"/>
              <w:suppressAutoHyphens/>
              <w:spacing w:after="0" w:line="240" w:lineRule="auto"/>
              <w:jc w:val="both"/>
              <w:textAlignment w:val="baseline"/>
              <w:rPr>
                <w:rFonts w:ascii="Liberation Serif" w:eastAsia="SimSun, 宋体" w:hAnsi="Liberation Serif" w:cs="Arial"/>
                <w:kern w:val="2"/>
                <w:sz w:val="24"/>
                <w:szCs w:val="24"/>
                <w:lang w:eastAsia="zh-CN" w:bidi="hi-IN"/>
              </w:rPr>
            </w:pPr>
            <w:r w:rsidRPr="00F937D5">
              <w:rPr>
                <w:rFonts w:ascii="Liberation Serif" w:eastAsia="SimSun, 宋体" w:hAnsi="Liberation Serif" w:cs="Arial"/>
                <w:kern w:val="2"/>
                <w:sz w:val="24"/>
                <w:szCs w:val="24"/>
                <w:lang w:eastAsia="zh-CN" w:bidi="hi-IN"/>
              </w:rPr>
              <w:t>Nuo tam tikros datos naikinamas juridinis asmuo (pvz. LKPT). Visos AN bylos (ANR pagrindiniai ROIK), turi būti automatiniu būdu priskirtos kitam juridiniam asmeniui ir atsakingiems asmenims (šiuo metu dirbantiems LKPT). Visi LKPT darbuotojai (esami vartotojai bus perkelti su savo funkcijomis į Policijos departamento sudėtį. Taip pat ANR (PFS duomenys, apdorotini duomenys, Pranešimai apie naudotojus) turi būti perkelti naujam juridiniam asmeniui. „PFS duomenys“ už duomenų dorojimą atsakinga institucija LKPT privalo būti pakeista į naują instituciją. Pastaba. Naujai institucijai turi būti matomi visi archyviniai, esami duomenys.</w:t>
            </w:r>
          </w:p>
        </w:tc>
      </w:tr>
      <w:tr w:rsidR="00B112A0" w:rsidRPr="00F937D5" w14:paraId="5E12ED6D" w14:textId="77777777" w:rsidTr="00165B2B">
        <w:trPr>
          <w:trHeight w:val="1093"/>
        </w:trPr>
        <w:tc>
          <w:tcPr>
            <w:tcW w:w="963" w:type="dxa"/>
            <w:tcBorders>
              <w:top w:val="single" w:sz="4" w:space="0" w:color="000000"/>
              <w:left w:val="single" w:sz="4" w:space="0" w:color="000000"/>
              <w:bottom w:val="single" w:sz="4" w:space="0" w:color="000000"/>
            </w:tcBorders>
            <w:shd w:val="clear" w:color="auto" w:fill="FFFFFF"/>
          </w:tcPr>
          <w:p w14:paraId="6361F822" w14:textId="77777777" w:rsidR="00B112A0" w:rsidRPr="00F937D5" w:rsidRDefault="00B112A0" w:rsidP="00B112A0">
            <w:pPr>
              <w:widowControl w:val="0"/>
              <w:numPr>
                <w:ilvl w:val="0"/>
                <w:numId w:val="47"/>
              </w:numPr>
              <w:suppressAutoHyphens/>
              <w:spacing w:after="0" w:line="240" w:lineRule="auto"/>
              <w:ind w:left="709" w:hanging="709"/>
              <w:jc w:val="both"/>
              <w:textAlignment w:val="baseline"/>
              <w:rPr>
                <w:rFonts w:ascii="Times New Roman" w:eastAsia="SimSun, 宋体" w:hAnsi="Times New Roman" w:cs="Mangal"/>
                <w:color w:val="00000A"/>
                <w:kern w:val="2"/>
                <w:sz w:val="24"/>
                <w:szCs w:val="24"/>
                <w:lang w:eastAsia="zh-CN" w:bidi="hi-IN"/>
              </w:rPr>
            </w:pPr>
          </w:p>
        </w:tc>
        <w:tc>
          <w:tcPr>
            <w:tcW w:w="2755" w:type="dxa"/>
            <w:tcBorders>
              <w:top w:val="single" w:sz="4" w:space="0" w:color="000000"/>
              <w:left w:val="single" w:sz="2" w:space="0" w:color="000001"/>
              <w:bottom w:val="single" w:sz="4" w:space="0" w:color="000000"/>
              <w:right w:val="single" w:sz="2" w:space="0" w:color="000001"/>
            </w:tcBorders>
            <w:shd w:val="clear" w:color="auto" w:fill="FFFFFF"/>
          </w:tcPr>
          <w:p w14:paraId="40792E75" w14:textId="77777777" w:rsidR="00B112A0" w:rsidRPr="00F937D5" w:rsidRDefault="00B112A0" w:rsidP="00165B2B">
            <w:pPr>
              <w:widowControl w:val="0"/>
              <w:suppressAutoHyphens/>
              <w:spacing w:after="0" w:line="240" w:lineRule="auto"/>
              <w:textAlignment w:val="baseline"/>
              <w:rPr>
                <w:rFonts w:ascii="Liberation Serif" w:eastAsia="SimSun, 宋体" w:hAnsi="Liberation Serif" w:cs="Arial"/>
                <w:kern w:val="2"/>
                <w:sz w:val="24"/>
                <w:szCs w:val="24"/>
                <w:lang w:eastAsia="zh-CN" w:bidi="hi-IN"/>
              </w:rPr>
            </w:pPr>
            <w:r w:rsidRPr="00F937D5">
              <w:rPr>
                <w:rFonts w:ascii="Liberation Serif" w:eastAsia="SimSun, 宋体" w:hAnsi="Liberation Serif" w:cs="Arial"/>
                <w:kern w:val="2"/>
                <w:sz w:val="24"/>
                <w:szCs w:val="24"/>
                <w:lang w:eastAsia="zh-CN" w:bidi="hi-IN"/>
              </w:rPr>
              <w:t>Patobulinti ANR nutarimų vykdymo nutraukimo funkcionalumą.</w:t>
            </w:r>
          </w:p>
        </w:tc>
        <w:tc>
          <w:tcPr>
            <w:tcW w:w="6178" w:type="dxa"/>
            <w:tcBorders>
              <w:top w:val="single" w:sz="4" w:space="0" w:color="000000"/>
              <w:left w:val="single" w:sz="2" w:space="0" w:color="000001"/>
              <w:right w:val="single" w:sz="4" w:space="0" w:color="000000"/>
            </w:tcBorders>
            <w:shd w:val="clear" w:color="auto" w:fill="FFFFFF"/>
          </w:tcPr>
          <w:p w14:paraId="03F80CE2" w14:textId="77777777" w:rsidR="00B112A0" w:rsidRPr="00F937D5" w:rsidRDefault="00B112A0" w:rsidP="005A30FD">
            <w:pPr>
              <w:widowControl w:val="0"/>
              <w:suppressAutoHyphens/>
              <w:spacing w:after="0" w:line="240" w:lineRule="auto"/>
              <w:jc w:val="both"/>
              <w:textAlignment w:val="baseline"/>
              <w:rPr>
                <w:rFonts w:ascii="Liberation Serif" w:eastAsia="SimSun, 宋体" w:hAnsi="Liberation Serif" w:cs="Arial"/>
                <w:kern w:val="2"/>
                <w:sz w:val="24"/>
                <w:szCs w:val="24"/>
                <w:lang w:eastAsia="zh-CN" w:bidi="hi-IN"/>
              </w:rPr>
            </w:pPr>
            <w:r w:rsidRPr="00F937D5">
              <w:rPr>
                <w:rFonts w:ascii="Liberation Serif" w:eastAsia="SimSun, 宋体" w:hAnsi="Liberation Serif" w:cs="Arial"/>
                <w:kern w:val="2"/>
                <w:sz w:val="24"/>
                <w:szCs w:val="24"/>
                <w:lang w:eastAsia="zh-CN" w:bidi="hi-IN"/>
              </w:rPr>
              <w:t>Nutraukti visų nutarimų administracinių nusižengimų bylose, priimtų iki 2015 m. liepos 1 d. vykdymą. Nutraukus vykdymą į MAIS turi būti išsiųsti ANR-MAIS specifikacijoje numatyti pranešimai. Nutraukus vykdymą, automatiškai perkelti į ANR archyvą.</w:t>
            </w:r>
          </w:p>
        </w:tc>
      </w:tr>
      <w:tr w:rsidR="00B112A0" w:rsidRPr="00F937D5" w14:paraId="5A9D21F0" w14:textId="77777777" w:rsidTr="00165B2B">
        <w:trPr>
          <w:trHeight w:val="240"/>
        </w:trPr>
        <w:tc>
          <w:tcPr>
            <w:tcW w:w="963" w:type="dxa"/>
            <w:tcBorders>
              <w:top w:val="single" w:sz="4" w:space="0" w:color="000000"/>
              <w:left w:val="single" w:sz="4" w:space="0" w:color="000000"/>
              <w:bottom w:val="single" w:sz="4" w:space="0" w:color="000000"/>
            </w:tcBorders>
            <w:shd w:val="clear" w:color="auto" w:fill="FFFFFF"/>
          </w:tcPr>
          <w:p w14:paraId="172B58B3" w14:textId="77777777" w:rsidR="00B112A0" w:rsidRPr="00F937D5" w:rsidRDefault="00B112A0" w:rsidP="00B112A0">
            <w:pPr>
              <w:widowControl w:val="0"/>
              <w:numPr>
                <w:ilvl w:val="0"/>
                <w:numId w:val="47"/>
              </w:numPr>
              <w:suppressAutoHyphens/>
              <w:spacing w:after="0" w:line="240" w:lineRule="auto"/>
              <w:ind w:left="709" w:hanging="709"/>
              <w:jc w:val="both"/>
              <w:textAlignment w:val="baseline"/>
              <w:rPr>
                <w:rFonts w:ascii="Times New Roman" w:eastAsia="SimSun, 宋体" w:hAnsi="Times New Roman" w:cs="Mangal"/>
                <w:color w:val="00000A"/>
                <w:kern w:val="2"/>
                <w:sz w:val="24"/>
                <w:szCs w:val="24"/>
                <w:lang w:eastAsia="zh-CN" w:bidi="hi-IN"/>
              </w:rPr>
            </w:pPr>
          </w:p>
        </w:tc>
        <w:tc>
          <w:tcPr>
            <w:tcW w:w="2755" w:type="dxa"/>
            <w:tcBorders>
              <w:top w:val="single" w:sz="4" w:space="0" w:color="000000"/>
              <w:left w:val="single" w:sz="2" w:space="0" w:color="000001"/>
              <w:bottom w:val="single" w:sz="4" w:space="0" w:color="000000"/>
              <w:right w:val="single" w:sz="2" w:space="0" w:color="000001"/>
            </w:tcBorders>
            <w:shd w:val="clear" w:color="auto" w:fill="FFFFFF"/>
          </w:tcPr>
          <w:p w14:paraId="74F6864B" w14:textId="77777777" w:rsidR="00B112A0" w:rsidRPr="00F937D5" w:rsidRDefault="00B112A0" w:rsidP="00165B2B">
            <w:pPr>
              <w:widowControl w:val="0"/>
              <w:suppressAutoHyphens/>
              <w:spacing w:after="0" w:line="240" w:lineRule="auto"/>
              <w:textAlignment w:val="baseline"/>
              <w:rPr>
                <w:rFonts w:ascii="Liberation Serif" w:eastAsia="SimSun, 宋体" w:hAnsi="Liberation Serif" w:cs="Arial"/>
                <w:kern w:val="2"/>
                <w:sz w:val="24"/>
                <w:szCs w:val="24"/>
                <w:lang w:eastAsia="zh-CN" w:bidi="hi-IN"/>
              </w:rPr>
            </w:pPr>
            <w:r w:rsidRPr="00F937D5">
              <w:rPr>
                <w:rFonts w:ascii="Liberation Serif" w:eastAsia="SimSun, 宋体" w:hAnsi="Liberation Serif" w:cs="Arial"/>
                <w:kern w:val="2"/>
                <w:sz w:val="24"/>
                <w:szCs w:val="24"/>
                <w:lang w:eastAsia="zh-CN" w:bidi="hi-IN"/>
              </w:rPr>
              <w:t>Procesinių sprendimų užfiksavimo naudojantis informacinėmis ir elektroninių ryšių technologijomis (per vaizdo konferencijas) funkcionalumo ANR sukūrimas.</w:t>
            </w:r>
          </w:p>
        </w:tc>
        <w:tc>
          <w:tcPr>
            <w:tcW w:w="6178" w:type="dxa"/>
            <w:tcBorders>
              <w:top w:val="single" w:sz="4" w:space="0" w:color="000000"/>
              <w:left w:val="single" w:sz="2" w:space="0" w:color="000001"/>
              <w:bottom w:val="single" w:sz="4" w:space="0" w:color="000000"/>
              <w:right w:val="single" w:sz="4" w:space="0" w:color="000000"/>
            </w:tcBorders>
            <w:shd w:val="clear" w:color="auto" w:fill="FFFFFF"/>
          </w:tcPr>
          <w:p w14:paraId="308ADF16" w14:textId="77777777" w:rsidR="00B112A0" w:rsidRPr="00F937D5" w:rsidRDefault="00B112A0" w:rsidP="005A30FD">
            <w:pPr>
              <w:widowControl w:val="0"/>
              <w:suppressAutoHyphens/>
              <w:spacing w:after="0" w:line="240" w:lineRule="auto"/>
              <w:jc w:val="both"/>
              <w:textAlignment w:val="baseline"/>
              <w:rPr>
                <w:rFonts w:ascii="Liberation Serif" w:eastAsia="SimSun, 宋体" w:hAnsi="Liberation Serif" w:cs="Arial"/>
                <w:kern w:val="2"/>
                <w:sz w:val="24"/>
                <w:szCs w:val="24"/>
                <w:lang w:eastAsia="zh-CN" w:bidi="hi-IN"/>
              </w:rPr>
            </w:pPr>
            <w:r w:rsidRPr="00F937D5">
              <w:rPr>
                <w:rFonts w:ascii="Liberation Serif" w:eastAsia="SimSun, 宋体" w:hAnsi="Liberation Serif" w:cs="Arial"/>
                <w:kern w:val="2"/>
                <w:sz w:val="24"/>
                <w:szCs w:val="24"/>
                <w:lang w:eastAsia="zh-CN" w:bidi="hi-IN"/>
              </w:rPr>
              <w:t>Sukurti požymį, kad AN protokolas, apklausa ar priimtas nutarimas AN byloje ir kiti procesiniai sprendimai (tikslus procesinių sprendimų sąrašas bus pateiktas analizės metu) buvo užfiksuoti naudojantis informacinėmis ir elektroninių ryšių technologijomis (per vaizdo konferencijas). Atitinkamai pakoreguoti šių procesinių sprendimų vartotojo sąsajas. Taip pat šis požymis turi persikelti į formuojamus dokumentus. Pakoreguoti šiame reikalavime minimų procesinių sprendimų ir tyrimo veiksmų dokumentus.</w:t>
            </w:r>
          </w:p>
        </w:tc>
      </w:tr>
      <w:tr w:rsidR="00B112A0" w:rsidRPr="00F937D5" w14:paraId="7162F1A5" w14:textId="77777777" w:rsidTr="00165B2B">
        <w:trPr>
          <w:trHeight w:val="240"/>
        </w:trPr>
        <w:tc>
          <w:tcPr>
            <w:tcW w:w="963" w:type="dxa"/>
            <w:tcBorders>
              <w:top w:val="single" w:sz="4" w:space="0" w:color="000000"/>
              <w:left w:val="single" w:sz="4" w:space="0" w:color="000000"/>
              <w:bottom w:val="single" w:sz="4" w:space="0" w:color="000000"/>
            </w:tcBorders>
            <w:shd w:val="clear" w:color="auto" w:fill="FFFFFF"/>
          </w:tcPr>
          <w:p w14:paraId="592BD0F3" w14:textId="77777777" w:rsidR="00B112A0" w:rsidRPr="00F937D5" w:rsidRDefault="00B112A0" w:rsidP="00B112A0">
            <w:pPr>
              <w:widowControl w:val="0"/>
              <w:numPr>
                <w:ilvl w:val="0"/>
                <w:numId w:val="47"/>
              </w:numPr>
              <w:suppressAutoHyphens/>
              <w:spacing w:after="0" w:line="240" w:lineRule="auto"/>
              <w:ind w:left="709" w:hanging="709"/>
              <w:jc w:val="both"/>
              <w:textAlignment w:val="baseline"/>
              <w:rPr>
                <w:rFonts w:ascii="Times New Roman" w:eastAsia="SimSun, 宋体" w:hAnsi="Times New Roman" w:cs="Mangal"/>
                <w:color w:val="00000A"/>
                <w:kern w:val="2"/>
                <w:sz w:val="24"/>
                <w:szCs w:val="24"/>
                <w:lang w:eastAsia="zh-CN" w:bidi="hi-IN"/>
              </w:rPr>
            </w:pPr>
          </w:p>
        </w:tc>
        <w:tc>
          <w:tcPr>
            <w:tcW w:w="2755" w:type="dxa"/>
            <w:tcBorders>
              <w:top w:val="single" w:sz="4" w:space="0" w:color="000000"/>
              <w:left w:val="single" w:sz="2" w:space="0" w:color="000001"/>
              <w:bottom w:val="single" w:sz="4" w:space="0" w:color="000000"/>
              <w:right w:val="single" w:sz="2" w:space="0" w:color="000001"/>
            </w:tcBorders>
            <w:shd w:val="clear" w:color="auto" w:fill="FFFFFF"/>
          </w:tcPr>
          <w:p w14:paraId="00FBCF2D" w14:textId="77777777" w:rsidR="00B112A0" w:rsidRPr="00F937D5" w:rsidRDefault="00B112A0" w:rsidP="00165B2B">
            <w:pPr>
              <w:widowControl w:val="0"/>
              <w:suppressAutoHyphens/>
              <w:spacing w:after="0" w:line="240" w:lineRule="auto"/>
              <w:textAlignment w:val="baseline"/>
              <w:rPr>
                <w:rFonts w:ascii="Liberation Serif" w:eastAsia="SimSun, 宋体" w:hAnsi="Liberation Serif" w:cs="Arial"/>
                <w:kern w:val="2"/>
                <w:sz w:val="24"/>
                <w:szCs w:val="24"/>
                <w:lang w:eastAsia="zh-CN" w:bidi="hi-IN"/>
              </w:rPr>
            </w:pPr>
            <w:r w:rsidRPr="00F937D5">
              <w:rPr>
                <w:rFonts w:ascii="Liberation Serif" w:eastAsia="SimSun, 宋体" w:hAnsi="Liberation Serif" w:cs="Arial"/>
                <w:kern w:val="2"/>
                <w:sz w:val="24"/>
                <w:szCs w:val="24"/>
                <w:lang w:eastAsia="zh-CN" w:bidi="hi-IN"/>
              </w:rPr>
              <w:t>Automatinio proceso patobulinimas dėl DPKS klasifikatoriaus mobilumo savybės.</w:t>
            </w:r>
          </w:p>
        </w:tc>
        <w:tc>
          <w:tcPr>
            <w:tcW w:w="6178" w:type="dxa"/>
            <w:tcBorders>
              <w:top w:val="single" w:sz="4" w:space="0" w:color="000000"/>
              <w:left w:val="single" w:sz="2" w:space="0" w:color="000001"/>
              <w:bottom w:val="single" w:sz="4" w:space="0" w:color="000000"/>
              <w:right w:val="single" w:sz="4" w:space="0" w:color="000000"/>
            </w:tcBorders>
            <w:shd w:val="clear" w:color="auto" w:fill="FFFFFF"/>
          </w:tcPr>
          <w:p w14:paraId="57479D1B" w14:textId="77777777" w:rsidR="00B112A0" w:rsidRPr="00F937D5" w:rsidRDefault="00B112A0" w:rsidP="005A30FD">
            <w:pPr>
              <w:widowControl w:val="0"/>
              <w:suppressAutoHyphens/>
              <w:spacing w:after="0" w:line="240" w:lineRule="auto"/>
              <w:jc w:val="both"/>
              <w:textAlignment w:val="baseline"/>
              <w:rPr>
                <w:rFonts w:ascii="Liberation Serif" w:eastAsia="SimSun, 宋体" w:hAnsi="Liberation Serif" w:cs="Arial"/>
                <w:kern w:val="2"/>
                <w:sz w:val="24"/>
                <w:szCs w:val="24"/>
                <w:lang w:eastAsia="zh-CN" w:bidi="hi-IN"/>
              </w:rPr>
            </w:pPr>
            <w:r w:rsidRPr="00F937D5">
              <w:rPr>
                <w:rFonts w:ascii="Liberation Serif" w:eastAsia="SimSun, 宋体" w:hAnsi="Liberation Serif" w:cs="Arial"/>
                <w:kern w:val="2"/>
                <w:sz w:val="24"/>
                <w:szCs w:val="24"/>
                <w:lang w:eastAsia="zh-CN" w:bidi="hi-IN"/>
              </w:rPr>
              <w:t>Pažymėjus klasifikatoriuje „ANRKL005“ savybę Mobilus = „Taip“, automatinis procesas turi veikti analogiškai, kaip dabar veikia su greičio matuokliais (klasifikatorius „ATPEIRKL067“).</w:t>
            </w:r>
          </w:p>
        </w:tc>
      </w:tr>
      <w:tr w:rsidR="00B112A0" w:rsidRPr="00F937D5" w14:paraId="27E4CDD8" w14:textId="77777777" w:rsidTr="00165B2B">
        <w:trPr>
          <w:trHeight w:val="240"/>
        </w:trPr>
        <w:tc>
          <w:tcPr>
            <w:tcW w:w="963" w:type="dxa"/>
            <w:tcBorders>
              <w:top w:val="single" w:sz="4" w:space="0" w:color="000000"/>
              <w:left w:val="single" w:sz="4" w:space="0" w:color="000000"/>
              <w:bottom w:val="single" w:sz="4" w:space="0" w:color="000000"/>
            </w:tcBorders>
            <w:shd w:val="clear" w:color="auto" w:fill="FFFFFF"/>
          </w:tcPr>
          <w:p w14:paraId="7BDD2E44" w14:textId="77777777" w:rsidR="00B112A0" w:rsidRPr="00F937D5" w:rsidRDefault="00B112A0" w:rsidP="00B112A0">
            <w:pPr>
              <w:widowControl w:val="0"/>
              <w:numPr>
                <w:ilvl w:val="0"/>
                <w:numId w:val="47"/>
              </w:numPr>
              <w:suppressAutoHyphens/>
              <w:spacing w:after="0" w:line="240" w:lineRule="auto"/>
              <w:ind w:left="709" w:hanging="709"/>
              <w:jc w:val="both"/>
              <w:textAlignment w:val="baseline"/>
              <w:rPr>
                <w:rFonts w:ascii="Times New Roman" w:eastAsia="SimSun, 宋体" w:hAnsi="Times New Roman" w:cs="Mangal"/>
                <w:color w:val="00000A"/>
                <w:kern w:val="2"/>
                <w:sz w:val="24"/>
                <w:szCs w:val="24"/>
                <w:lang w:eastAsia="zh-CN" w:bidi="hi-IN"/>
              </w:rPr>
            </w:pPr>
          </w:p>
        </w:tc>
        <w:tc>
          <w:tcPr>
            <w:tcW w:w="2755" w:type="dxa"/>
            <w:tcBorders>
              <w:top w:val="single" w:sz="4" w:space="0" w:color="000000"/>
              <w:left w:val="single" w:sz="2" w:space="0" w:color="000001"/>
              <w:bottom w:val="single" w:sz="4" w:space="0" w:color="000000"/>
              <w:right w:val="single" w:sz="2" w:space="0" w:color="000001"/>
            </w:tcBorders>
            <w:shd w:val="clear" w:color="auto" w:fill="FFFFFF"/>
          </w:tcPr>
          <w:p w14:paraId="6F44D31F" w14:textId="77777777" w:rsidR="00B112A0" w:rsidRPr="00F937D5" w:rsidRDefault="00B112A0" w:rsidP="00165B2B">
            <w:pPr>
              <w:widowControl w:val="0"/>
              <w:suppressAutoHyphens/>
              <w:spacing w:after="0" w:line="240" w:lineRule="auto"/>
              <w:textAlignment w:val="baseline"/>
              <w:rPr>
                <w:rFonts w:ascii="Liberation Serif" w:eastAsia="SimSun, 宋体" w:hAnsi="Liberation Serif" w:cs="Arial"/>
                <w:kern w:val="2"/>
                <w:sz w:val="24"/>
                <w:szCs w:val="24"/>
                <w:lang w:eastAsia="zh-CN" w:bidi="hi-IN"/>
              </w:rPr>
            </w:pPr>
            <w:r w:rsidRPr="00F937D5">
              <w:rPr>
                <w:rFonts w:ascii="Liberation Serif" w:eastAsia="SimSun, 宋体" w:hAnsi="Liberation Serif" w:cs="Arial"/>
                <w:kern w:val="2"/>
                <w:sz w:val="24"/>
                <w:szCs w:val="24"/>
                <w:lang w:eastAsia="zh-CN" w:bidi="hi-IN"/>
              </w:rPr>
              <w:t>Pakeisti PFS įrengimo vietos atvaizdavimą pagrindiniame ANR ROIK.</w:t>
            </w:r>
          </w:p>
        </w:tc>
        <w:tc>
          <w:tcPr>
            <w:tcW w:w="6178" w:type="dxa"/>
            <w:tcBorders>
              <w:top w:val="single" w:sz="4" w:space="0" w:color="000000"/>
              <w:left w:val="single" w:sz="2" w:space="0" w:color="000001"/>
              <w:bottom w:val="single" w:sz="4" w:space="0" w:color="000000"/>
              <w:right w:val="single" w:sz="4" w:space="0" w:color="000000"/>
            </w:tcBorders>
            <w:shd w:val="clear" w:color="auto" w:fill="FFFFFF"/>
          </w:tcPr>
          <w:p w14:paraId="3E64462C" w14:textId="77777777" w:rsidR="00B112A0" w:rsidRPr="00F937D5" w:rsidRDefault="00B112A0" w:rsidP="005A30FD">
            <w:pPr>
              <w:widowControl w:val="0"/>
              <w:suppressAutoHyphens/>
              <w:spacing w:after="0" w:line="240" w:lineRule="auto"/>
              <w:jc w:val="both"/>
              <w:textAlignment w:val="baseline"/>
              <w:rPr>
                <w:rFonts w:ascii="Liberation Serif" w:eastAsia="SimSun, 宋体" w:hAnsi="Liberation Serif" w:cs="Arial"/>
                <w:kern w:val="2"/>
                <w:sz w:val="24"/>
                <w:szCs w:val="24"/>
                <w:lang w:eastAsia="zh-CN" w:bidi="hi-IN"/>
              </w:rPr>
            </w:pPr>
            <w:r w:rsidRPr="00F937D5">
              <w:rPr>
                <w:rFonts w:ascii="Liberation Serif" w:eastAsia="SimSun, 宋体" w:hAnsi="Liberation Serif" w:cs="Arial"/>
                <w:kern w:val="2"/>
                <w:sz w:val="24"/>
                <w:szCs w:val="24"/>
                <w:lang w:eastAsia="zh-CN" w:bidi="hi-IN"/>
              </w:rPr>
              <w:t>Pagrindiniame ANR ROIK atvaizduoti PFS įrengimo vietos reikšmę tokiu pačiu principu kaip PFS ROIK, t. y. atvaizduoti tikslią įrengimo vietą kilometrais ir metrais, neapvalinant kilometrų į sveiką skaičių.</w:t>
            </w:r>
          </w:p>
        </w:tc>
      </w:tr>
    </w:tbl>
    <w:p w14:paraId="0FB9925E" w14:textId="77777777" w:rsidR="00B112A0" w:rsidRPr="00F937D5" w:rsidRDefault="00B112A0" w:rsidP="00B112A0">
      <w:pPr>
        <w:suppressAutoHyphens/>
        <w:spacing w:after="0" w:line="240" w:lineRule="auto"/>
        <w:textAlignment w:val="baseline"/>
        <w:rPr>
          <w:rFonts w:ascii="Times New Roman" w:eastAsia="SimSun, 宋体" w:hAnsi="Times New Roman" w:cs="Arial"/>
          <w:kern w:val="2"/>
          <w:sz w:val="24"/>
          <w:szCs w:val="24"/>
          <w:lang w:eastAsia="zh-CN" w:bidi="hi-IN"/>
        </w:rPr>
      </w:pPr>
    </w:p>
    <w:p w14:paraId="5D30CAC8" w14:textId="77777777" w:rsidR="00B112A0" w:rsidRPr="00F937D5" w:rsidRDefault="00B112A0" w:rsidP="00B112A0">
      <w:pPr>
        <w:numPr>
          <w:ilvl w:val="1"/>
          <w:numId w:val="27"/>
        </w:numPr>
        <w:tabs>
          <w:tab w:val="left" w:pos="567"/>
          <w:tab w:val="left" w:pos="851"/>
          <w:tab w:val="left" w:pos="1134"/>
          <w:tab w:val="left" w:pos="1418"/>
        </w:tabs>
        <w:suppressAutoHyphens/>
        <w:spacing w:after="0" w:line="240" w:lineRule="auto"/>
        <w:contextualSpacing/>
        <w:jc w:val="both"/>
        <w:textAlignment w:val="baseline"/>
        <w:rPr>
          <w:rFonts w:ascii="Times New Roman" w:eastAsia="Calibri" w:hAnsi="Times New Roman" w:cs="Times New Roman"/>
          <w:b/>
          <w:bCs/>
          <w:sz w:val="24"/>
          <w:szCs w:val="24"/>
        </w:rPr>
      </w:pPr>
      <w:r w:rsidRPr="00F937D5">
        <w:rPr>
          <w:rFonts w:ascii="Times New Roman" w:eastAsia="Calibri" w:hAnsi="Times New Roman" w:cs="Times New Roman"/>
          <w:b/>
          <w:bCs/>
          <w:sz w:val="24"/>
          <w:szCs w:val="24"/>
        </w:rPr>
        <w:t>Nefunkciniai reikalavimai</w:t>
      </w:r>
    </w:p>
    <w:p w14:paraId="33E0420F" w14:textId="77777777" w:rsidR="00B112A0" w:rsidRPr="00F937D5" w:rsidRDefault="00B112A0" w:rsidP="00B112A0">
      <w:pPr>
        <w:tabs>
          <w:tab w:val="left" w:pos="567"/>
          <w:tab w:val="left" w:pos="851"/>
          <w:tab w:val="left" w:pos="1134"/>
          <w:tab w:val="left" w:pos="1418"/>
        </w:tabs>
        <w:ind w:left="999"/>
        <w:contextualSpacing/>
        <w:rPr>
          <w:rFonts w:ascii="Times New Roman" w:eastAsia="Calibri" w:hAnsi="Times New Roman" w:cs="Times New Roman"/>
          <w:b/>
          <w:bCs/>
          <w:sz w:val="24"/>
          <w:szCs w:val="24"/>
        </w:rPr>
      </w:pPr>
    </w:p>
    <w:tbl>
      <w:tblPr>
        <w:tblW w:w="9876" w:type="dxa"/>
        <w:tblInd w:w="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49" w:type="dxa"/>
          <w:bottom w:w="55" w:type="dxa"/>
          <w:right w:w="55" w:type="dxa"/>
        </w:tblCellMar>
        <w:tblLook w:val="0000" w:firstRow="0" w:lastRow="0" w:firstColumn="0" w:lastColumn="0" w:noHBand="0" w:noVBand="0"/>
      </w:tblPr>
      <w:tblGrid>
        <w:gridCol w:w="1087"/>
        <w:gridCol w:w="8789"/>
      </w:tblGrid>
      <w:tr w:rsidR="00B112A0" w:rsidRPr="00F937D5" w14:paraId="10332EC9" w14:textId="77777777" w:rsidTr="00165B2B">
        <w:tc>
          <w:tcPr>
            <w:tcW w:w="1087" w:type="dxa"/>
            <w:shd w:val="clear" w:color="auto" w:fill="auto"/>
            <w:tcMar>
              <w:left w:w="49" w:type="dxa"/>
            </w:tcMar>
            <w:vAlign w:val="center"/>
          </w:tcPr>
          <w:p w14:paraId="3D530667" w14:textId="77777777" w:rsidR="00B112A0" w:rsidRPr="00F937D5" w:rsidRDefault="00B112A0" w:rsidP="00165B2B">
            <w:pPr>
              <w:suppressAutoHyphens/>
              <w:spacing w:after="0" w:line="240" w:lineRule="auto"/>
              <w:textAlignment w:val="baseline"/>
              <w:rPr>
                <w:rFonts w:ascii="Times New Roman" w:eastAsia="SimSun" w:hAnsi="Times New Roman" w:cs="Mangal"/>
                <w:b/>
                <w:color w:val="00000A"/>
                <w:kern w:val="2"/>
                <w:sz w:val="24"/>
                <w:szCs w:val="24"/>
                <w:lang w:eastAsia="zh-CN" w:bidi="hi-IN"/>
              </w:rPr>
            </w:pPr>
            <w:r w:rsidRPr="00F937D5">
              <w:rPr>
                <w:rFonts w:ascii="Times New Roman" w:eastAsia="SimSun" w:hAnsi="Times New Roman" w:cs="Mangal"/>
                <w:b/>
                <w:color w:val="00000A"/>
                <w:kern w:val="2"/>
                <w:sz w:val="24"/>
                <w:szCs w:val="24"/>
                <w:lang w:eastAsia="zh-CN" w:bidi="hi-IN"/>
              </w:rPr>
              <w:t>Nr.</w:t>
            </w:r>
          </w:p>
        </w:tc>
        <w:tc>
          <w:tcPr>
            <w:tcW w:w="8789" w:type="dxa"/>
            <w:shd w:val="clear" w:color="auto" w:fill="auto"/>
            <w:tcMar>
              <w:left w:w="49" w:type="dxa"/>
            </w:tcMar>
          </w:tcPr>
          <w:p w14:paraId="352965CD" w14:textId="77777777" w:rsidR="00B112A0" w:rsidRPr="00F937D5" w:rsidRDefault="00B112A0" w:rsidP="00165B2B">
            <w:pPr>
              <w:suppressAutoHyphens/>
              <w:spacing w:after="0" w:line="240" w:lineRule="auto"/>
              <w:textAlignment w:val="baseline"/>
              <w:rPr>
                <w:rFonts w:ascii="Times New Roman" w:eastAsia="SimSun" w:hAnsi="Times New Roman" w:cs="Mangal"/>
                <w:b/>
                <w:bCs/>
                <w:color w:val="00000A"/>
                <w:kern w:val="2"/>
                <w:sz w:val="24"/>
                <w:szCs w:val="24"/>
                <w:lang w:eastAsia="zh-CN" w:bidi="hi-IN"/>
              </w:rPr>
            </w:pPr>
            <w:r w:rsidRPr="00F937D5">
              <w:rPr>
                <w:rFonts w:ascii="Times New Roman" w:eastAsia="SimSun" w:hAnsi="Times New Roman" w:cs="Mangal"/>
                <w:b/>
                <w:bCs/>
                <w:color w:val="00000A"/>
                <w:kern w:val="2"/>
                <w:sz w:val="24"/>
                <w:szCs w:val="24"/>
                <w:lang w:eastAsia="zh-CN" w:bidi="hi-IN"/>
              </w:rPr>
              <w:t>Reikalavimas</w:t>
            </w:r>
          </w:p>
        </w:tc>
      </w:tr>
      <w:tr w:rsidR="00B112A0" w:rsidRPr="00F937D5" w14:paraId="6706349A" w14:textId="77777777" w:rsidTr="00165B2B">
        <w:tc>
          <w:tcPr>
            <w:tcW w:w="1087" w:type="dxa"/>
            <w:shd w:val="clear" w:color="auto" w:fill="auto"/>
            <w:tcMar>
              <w:left w:w="49" w:type="dxa"/>
            </w:tcMar>
            <w:vAlign w:val="center"/>
          </w:tcPr>
          <w:p w14:paraId="1696892C" w14:textId="77777777" w:rsidR="00B112A0" w:rsidRPr="00F937D5" w:rsidRDefault="00B112A0" w:rsidP="00B112A0">
            <w:pPr>
              <w:widowControl w:val="0"/>
              <w:numPr>
                <w:ilvl w:val="0"/>
                <w:numId w:val="47"/>
              </w:numPr>
              <w:suppressAutoHyphens/>
              <w:spacing w:after="0" w:line="240" w:lineRule="auto"/>
              <w:ind w:left="709" w:hanging="709"/>
              <w:jc w:val="both"/>
              <w:textAlignment w:val="baseline"/>
              <w:rPr>
                <w:rFonts w:ascii="Times New Roman" w:eastAsia="SimSun, 宋体" w:hAnsi="Times New Roman" w:cs="Mangal"/>
                <w:color w:val="00000A"/>
                <w:kern w:val="2"/>
                <w:sz w:val="24"/>
                <w:szCs w:val="24"/>
                <w:lang w:eastAsia="zh-CN" w:bidi="hi-IN"/>
              </w:rPr>
            </w:pPr>
          </w:p>
        </w:tc>
        <w:tc>
          <w:tcPr>
            <w:tcW w:w="8789" w:type="dxa"/>
            <w:shd w:val="clear" w:color="auto" w:fill="auto"/>
            <w:tcMar>
              <w:left w:w="49" w:type="dxa"/>
            </w:tcMar>
          </w:tcPr>
          <w:p w14:paraId="281920A5" w14:textId="3CB89ADD" w:rsidR="00B112A0" w:rsidRPr="00F937D5" w:rsidRDefault="00B112A0" w:rsidP="005A30FD">
            <w:pPr>
              <w:spacing w:after="0"/>
              <w:jc w:val="both"/>
              <w:rPr>
                <w:rFonts w:ascii="Times New Roman" w:eastAsia="SimSun" w:hAnsi="Times New Roman" w:cs="Mangal"/>
                <w:color w:val="00000A"/>
                <w:kern w:val="2"/>
                <w:sz w:val="24"/>
                <w:szCs w:val="24"/>
                <w:lang w:val="it-IT" w:eastAsia="zh-CN" w:bidi="hi-IN"/>
              </w:rPr>
            </w:pPr>
            <w:r w:rsidRPr="00F937D5">
              <w:rPr>
                <w:rFonts w:ascii="Times New Roman" w:eastAsia="Calibri" w:hAnsi="Times New Roman" w:cs="Times New Roman"/>
                <w:sz w:val="24"/>
                <w:szCs w:val="24"/>
              </w:rPr>
              <w:t xml:space="preserve">Turi būti atliktas </w:t>
            </w:r>
            <w:proofErr w:type="spellStart"/>
            <w:r w:rsidRPr="00F937D5">
              <w:rPr>
                <w:rFonts w:ascii="Times New Roman" w:eastAsia="Calibri" w:hAnsi="Times New Roman" w:cs="Times New Roman"/>
                <w:i/>
                <w:sz w:val="24"/>
                <w:szCs w:val="24"/>
              </w:rPr>
              <w:t>atpr.vrm.lt</w:t>
            </w:r>
            <w:proofErr w:type="spellEnd"/>
            <w:r w:rsidRPr="00F937D5">
              <w:rPr>
                <w:rFonts w:ascii="Times New Roman" w:eastAsia="Calibri" w:hAnsi="Times New Roman" w:cs="Times New Roman"/>
                <w:sz w:val="24"/>
                <w:szCs w:val="24"/>
              </w:rPr>
              <w:t xml:space="preserve">  svetainės </w:t>
            </w:r>
            <w:r w:rsidRPr="00F937D5">
              <w:rPr>
                <w:rFonts w:ascii="Times New Roman" w:eastAsia="Calibri" w:hAnsi="Times New Roman" w:cs="Times New Roman"/>
                <w:kern w:val="2"/>
                <w:sz w:val="24"/>
                <w:szCs w:val="24"/>
                <w:lang w:eastAsia="ru-RU" w:bidi="hi-IN"/>
              </w:rPr>
              <w:t xml:space="preserve">saugumo pažeidžiamumų šalinimas pagal pateiktą ataskaitą (ataskaita bus pateikta pasirašius konfidencialumo pasižadėjimą žr. Sutarties </w:t>
            </w:r>
            <w:r w:rsidR="00BB1088">
              <w:rPr>
                <w:rFonts w:ascii="Times New Roman" w:eastAsia="Calibri" w:hAnsi="Times New Roman" w:cs="Times New Roman"/>
                <w:kern w:val="2"/>
                <w:sz w:val="24"/>
                <w:szCs w:val="24"/>
                <w:lang w:eastAsia="ru-RU" w:bidi="hi-IN"/>
              </w:rPr>
              <w:t xml:space="preserve">3 </w:t>
            </w:r>
            <w:r w:rsidRPr="00F937D5">
              <w:rPr>
                <w:rFonts w:ascii="Times New Roman" w:eastAsia="Calibri" w:hAnsi="Times New Roman" w:cs="Times New Roman"/>
                <w:kern w:val="2"/>
                <w:sz w:val="24"/>
                <w:szCs w:val="24"/>
                <w:lang w:eastAsia="ru-RU" w:bidi="hi-IN"/>
              </w:rPr>
              <w:lastRenderedPageBreak/>
              <w:t>priedą). Saugumo pažeidimai nustatyti pagal OWASP TOP 10 sąrašą. Pažeidžiamumas šalinamas per dvi iteracijas: pašalinus pažeidžiamumus, atliekamas pakartotinis testavimas, šalinami naujai paaiškėję pažeidžiamumai.</w:t>
            </w:r>
          </w:p>
        </w:tc>
      </w:tr>
      <w:tr w:rsidR="00B112A0" w:rsidRPr="00F937D5" w14:paraId="63DFF0BC" w14:textId="77777777" w:rsidTr="00165B2B">
        <w:tc>
          <w:tcPr>
            <w:tcW w:w="1087" w:type="dxa"/>
            <w:shd w:val="clear" w:color="auto" w:fill="auto"/>
            <w:tcMar>
              <w:left w:w="49" w:type="dxa"/>
            </w:tcMar>
            <w:vAlign w:val="center"/>
          </w:tcPr>
          <w:p w14:paraId="741CEFE7" w14:textId="77777777" w:rsidR="00B112A0" w:rsidRPr="00F937D5" w:rsidRDefault="00B112A0" w:rsidP="00B112A0">
            <w:pPr>
              <w:widowControl w:val="0"/>
              <w:numPr>
                <w:ilvl w:val="0"/>
                <w:numId w:val="47"/>
              </w:numPr>
              <w:suppressAutoHyphens/>
              <w:spacing w:after="0" w:line="240" w:lineRule="auto"/>
              <w:ind w:left="709" w:hanging="709"/>
              <w:jc w:val="both"/>
              <w:textAlignment w:val="baseline"/>
              <w:rPr>
                <w:rFonts w:ascii="Times New Roman" w:eastAsia="SimSun, 宋体" w:hAnsi="Times New Roman" w:cs="Mangal"/>
                <w:color w:val="00000A"/>
                <w:kern w:val="2"/>
                <w:sz w:val="24"/>
                <w:szCs w:val="24"/>
                <w:lang w:eastAsia="zh-CN" w:bidi="hi-IN"/>
              </w:rPr>
            </w:pPr>
          </w:p>
        </w:tc>
        <w:tc>
          <w:tcPr>
            <w:tcW w:w="8789" w:type="dxa"/>
            <w:shd w:val="clear" w:color="auto" w:fill="auto"/>
            <w:tcMar>
              <w:left w:w="49" w:type="dxa"/>
            </w:tcMar>
          </w:tcPr>
          <w:p w14:paraId="152C69B5" w14:textId="77777777" w:rsidR="00B112A0" w:rsidRPr="00F937D5" w:rsidRDefault="00B112A0" w:rsidP="005A30FD">
            <w:pPr>
              <w:spacing w:after="0"/>
              <w:jc w:val="both"/>
              <w:rPr>
                <w:rFonts w:ascii="Times New Roman" w:eastAsia="NSimSun" w:hAnsi="Times New Roman" w:cs="Liberation Mono"/>
                <w:color w:val="00000A"/>
                <w:kern w:val="2"/>
                <w:sz w:val="24"/>
                <w:szCs w:val="24"/>
                <w:lang w:eastAsia="zh-CN" w:bidi="hi-IN"/>
              </w:rPr>
            </w:pPr>
            <w:r w:rsidRPr="00F937D5">
              <w:rPr>
                <w:rFonts w:ascii="Times New Roman" w:eastAsia="NSimSun" w:hAnsi="Times New Roman" w:cs="Liberation Mono"/>
                <w:color w:val="00000A"/>
                <w:kern w:val="2"/>
                <w:sz w:val="24"/>
                <w:szCs w:val="24"/>
                <w:lang w:eastAsia="zh-CN" w:bidi="hi-IN"/>
              </w:rPr>
              <w:t xml:space="preserve">ANR naudotojų autentifikavimo ir identifikavimo funkcionalumas turi būti perjungtas į Perkančiosios organizacijos naudojamą  </w:t>
            </w:r>
            <w:proofErr w:type="spellStart"/>
            <w:r w:rsidRPr="00F937D5">
              <w:rPr>
                <w:rFonts w:ascii="Times New Roman" w:eastAsia="NSimSun" w:hAnsi="Times New Roman" w:cs="Liberation Mono"/>
                <w:color w:val="00000A"/>
                <w:kern w:val="2"/>
                <w:sz w:val="24"/>
                <w:szCs w:val="24"/>
                <w:lang w:eastAsia="zh-CN" w:bidi="hi-IN"/>
              </w:rPr>
              <w:t>Oracle</w:t>
            </w:r>
            <w:proofErr w:type="spellEnd"/>
            <w:r w:rsidRPr="00F937D5">
              <w:rPr>
                <w:rFonts w:ascii="Times New Roman" w:eastAsia="NSimSun" w:hAnsi="Times New Roman" w:cs="Liberation Mono"/>
                <w:color w:val="00000A"/>
                <w:kern w:val="2"/>
                <w:sz w:val="24"/>
                <w:szCs w:val="24"/>
                <w:lang w:eastAsia="zh-CN" w:bidi="hi-IN"/>
              </w:rPr>
              <w:t xml:space="preserve"> Internet </w:t>
            </w:r>
            <w:proofErr w:type="spellStart"/>
            <w:r w:rsidRPr="00F937D5">
              <w:rPr>
                <w:rFonts w:ascii="Times New Roman" w:eastAsia="NSimSun" w:hAnsi="Times New Roman" w:cs="Liberation Mono"/>
                <w:color w:val="00000A"/>
                <w:kern w:val="2"/>
                <w:sz w:val="24"/>
                <w:szCs w:val="24"/>
                <w:lang w:eastAsia="zh-CN" w:bidi="hi-IN"/>
              </w:rPr>
              <w:t>Directory</w:t>
            </w:r>
            <w:proofErr w:type="spellEnd"/>
            <w:r w:rsidRPr="00F937D5">
              <w:rPr>
                <w:rFonts w:ascii="Times New Roman" w:eastAsia="NSimSun" w:hAnsi="Times New Roman" w:cs="Liberation Mono"/>
                <w:color w:val="00000A"/>
                <w:kern w:val="2"/>
                <w:sz w:val="24"/>
                <w:szCs w:val="24"/>
                <w:lang w:eastAsia="zh-CN" w:bidi="hi-IN"/>
              </w:rPr>
              <w:t xml:space="preserve"> (OID 12.2.1.3) ir Access Manager (AM 12.2.1.3.).</w:t>
            </w:r>
          </w:p>
        </w:tc>
      </w:tr>
      <w:tr w:rsidR="00B112A0" w:rsidRPr="00F937D5" w14:paraId="564CD87A" w14:textId="77777777" w:rsidTr="00165B2B">
        <w:tc>
          <w:tcPr>
            <w:tcW w:w="1087" w:type="dxa"/>
            <w:shd w:val="clear" w:color="auto" w:fill="auto"/>
            <w:tcMar>
              <w:left w:w="49" w:type="dxa"/>
            </w:tcMar>
            <w:vAlign w:val="center"/>
          </w:tcPr>
          <w:p w14:paraId="21234E0A" w14:textId="77777777" w:rsidR="00B112A0" w:rsidRPr="00F937D5" w:rsidRDefault="00B112A0" w:rsidP="00B112A0">
            <w:pPr>
              <w:widowControl w:val="0"/>
              <w:numPr>
                <w:ilvl w:val="0"/>
                <w:numId w:val="47"/>
              </w:numPr>
              <w:suppressAutoHyphens/>
              <w:spacing w:after="0" w:line="240" w:lineRule="auto"/>
              <w:ind w:left="709" w:hanging="709"/>
              <w:jc w:val="both"/>
              <w:textAlignment w:val="baseline"/>
              <w:rPr>
                <w:rFonts w:ascii="Times New Roman" w:eastAsia="SimSun, 宋体" w:hAnsi="Times New Roman" w:cs="Mangal"/>
                <w:color w:val="00000A"/>
                <w:kern w:val="2"/>
                <w:sz w:val="24"/>
                <w:szCs w:val="24"/>
                <w:lang w:eastAsia="zh-CN" w:bidi="hi-IN"/>
              </w:rPr>
            </w:pPr>
          </w:p>
        </w:tc>
        <w:tc>
          <w:tcPr>
            <w:tcW w:w="8789" w:type="dxa"/>
            <w:shd w:val="clear" w:color="auto" w:fill="auto"/>
            <w:tcMar>
              <w:left w:w="49" w:type="dxa"/>
            </w:tcMar>
          </w:tcPr>
          <w:p w14:paraId="6275A521" w14:textId="77777777" w:rsidR="00B112A0" w:rsidRPr="00F937D5" w:rsidRDefault="00B112A0" w:rsidP="005A30FD">
            <w:pPr>
              <w:spacing w:after="0"/>
              <w:jc w:val="both"/>
              <w:rPr>
                <w:rFonts w:ascii="Times New Roman" w:eastAsia="Calibri" w:hAnsi="Times New Roman" w:cs="Times New Roman"/>
                <w:sz w:val="24"/>
                <w:szCs w:val="24"/>
              </w:rPr>
            </w:pPr>
            <w:r w:rsidRPr="00F937D5">
              <w:rPr>
                <w:rFonts w:ascii="Times New Roman" w:eastAsia="Calibri" w:hAnsi="Times New Roman" w:cs="Times New Roman"/>
                <w:sz w:val="24"/>
                <w:szCs w:val="24"/>
              </w:rPr>
              <w:t>Išanalizuoti ir identifikuoti ANR užklausas, reikalaujančias itin daug infrastruktūrinių resursų, stabdančių ANR veiklą, bei klasifikatorių naudojimo mechanizmą, optimizuoti šias užklausas ir įdiegti naują klasifikatorių naudojimo sprendimą.</w:t>
            </w:r>
          </w:p>
        </w:tc>
      </w:tr>
      <w:tr w:rsidR="00B112A0" w:rsidRPr="00F937D5" w14:paraId="4CEE2690" w14:textId="77777777" w:rsidTr="00165B2B">
        <w:tc>
          <w:tcPr>
            <w:tcW w:w="1087" w:type="dxa"/>
            <w:shd w:val="clear" w:color="auto" w:fill="auto"/>
            <w:tcMar>
              <w:left w:w="49" w:type="dxa"/>
            </w:tcMar>
            <w:vAlign w:val="center"/>
          </w:tcPr>
          <w:p w14:paraId="5D1992F7" w14:textId="77777777" w:rsidR="00B112A0" w:rsidRPr="00F937D5" w:rsidRDefault="00B112A0" w:rsidP="00B112A0">
            <w:pPr>
              <w:widowControl w:val="0"/>
              <w:numPr>
                <w:ilvl w:val="0"/>
                <w:numId w:val="47"/>
              </w:numPr>
              <w:suppressAutoHyphens/>
              <w:spacing w:after="0" w:line="240" w:lineRule="auto"/>
              <w:ind w:left="709" w:hanging="709"/>
              <w:jc w:val="both"/>
              <w:textAlignment w:val="baseline"/>
              <w:rPr>
                <w:rFonts w:ascii="Times New Roman" w:eastAsia="SimSun, 宋体" w:hAnsi="Times New Roman" w:cs="Mangal"/>
                <w:color w:val="00000A"/>
                <w:kern w:val="2"/>
                <w:sz w:val="24"/>
                <w:szCs w:val="24"/>
                <w:lang w:eastAsia="zh-CN" w:bidi="hi-IN"/>
              </w:rPr>
            </w:pPr>
          </w:p>
        </w:tc>
        <w:tc>
          <w:tcPr>
            <w:tcW w:w="8789" w:type="dxa"/>
            <w:shd w:val="clear" w:color="auto" w:fill="auto"/>
            <w:tcMar>
              <w:left w:w="49" w:type="dxa"/>
            </w:tcMar>
          </w:tcPr>
          <w:p w14:paraId="3927F4FB" w14:textId="77777777" w:rsidR="00B112A0" w:rsidRPr="00F937D5" w:rsidRDefault="00B112A0" w:rsidP="005A30FD">
            <w:pPr>
              <w:suppressAutoHyphens/>
              <w:spacing w:after="0" w:line="240" w:lineRule="auto"/>
              <w:jc w:val="both"/>
              <w:textAlignment w:val="baseline"/>
              <w:rPr>
                <w:rFonts w:ascii="Times New Roman" w:eastAsia="Times New Roman" w:hAnsi="Times New Roman" w:cs="Times New Roman"/>
                <w:kern w:val="2"/>
                <w:sz w:val="24"/>
                <w:szCs w:val="24"/>
                <w:lang w:eastAsia="ru-RU" w:bidi="hi-IN"/>
              </w:rPr>
            </w:pPr>
            <w:r w:rsidRPr="00F937D5">
              <w:rPr>
                <w:rFonts w:ascii="Times New Roman" w:eastAsia="Calibri" w:hAnsi="Times New Roman" w:cs="Times New Roman"/>
                <w:sz w:val="24"/>
                <w:szCs w:val="24"/>
              </w:rPr>
              <w:t xml:space="preserve">Prisijungimui prie ANR turi būti naudojama SSO (angl. </w:t>
            </w:r>
            <w:proofErr w:type="spellStart"/>
            <w:r w:rsidRPr="00F937D5">
              <w:rPr>
                <w:rFonts w:ascii="Times New Roman" w:eastAsia="Calibri" w:hAnsi="Times New Roman" w:cs="Times New Roman"/>
                <w:i/>
                <w:sz w:val="24"/>
                <w:szCs w:val="24"/>
              </w:rPr>
              <w:t>Single</w:t>
            </w:r>
            <w:proofErr w:type="spellEnd"/>
            <w:r w:rsidRPr="00F937D5">
              <w:rPr>
                <w:rFonts w:ascii="Times New Roman" w:eastAsia="Calibri" w:hAnsi="Times New Roman" w:cs="Times New Roman"/>
                <w:i/>
                <w:sz w:val="24"/>
                <w:szCs w:val="24"/>
              </w:rPr>
              <w:t xml:space="preserve"> </w:t>
            </w:r>
            <w:proofErr w:type="spellStart"/>
            <w:r w:rsidRPr="00F937D5">
              <w:rPr>
                <w:rFonts w:ascii="Times New Roman" w:eastAsia="Calibri" w:hAnsi="Times New Roman" w:cs="Times New Roman"/>
                <w:i/>
                <w:sz w:val="24"/>
                <w:szCs w:val="24"/>
              </w:rPr>
              <w:t>Sign</w:t>
            </w:r>
            <w:proofErr w:type="spellEnd"/>
            <w:r w:rsidRPr="00F937D5">
              <w:rPr>
                <w:rFonts w:ascii="Times New Roman" w:eastAsia="Calibri" w:hAnsi="Times New Roman" w:cs="Times New Roman"/>
                <w:i/>
                <w:sz w:val="24"/>
                <w:szCs w:val="24"/>
              </w:rPr>
              <w:t xml:space="preserve"> One</w:t>
            </w:r>
            <w:r w:rsidRPr="00F937D5">
              <w:rPr>
                <w:rFonts w:ascii="Times New Roman" w:eastAsia="Calibri" w:hAnsi="Times New Roman" w:cs="Times New Roman"/>
                <w:sz w:val="24"/>
                <w:szCs w:val="24"/>
              </w:rPr>
              <w:t>) technologija.</w:t>
            </w:r>
          </w:p>
        </w:tc>
      </w:tr>
    </w:tbl>
    <w:p w14:paraId="674A32EF" w14:textId="77777777" w:rsidR="00B112A0" w:rsidRPr="00F937D5" w:rsidRDefault="00B112A0" w:rsidP="00B112A0">
      <w:pPr>
        <w:suppressAutoHyphens/>
        <w:spacing w:after="0" w:line="240" w:lineRule="auto"/>
        <w:textAlignment w:val="baseline"/>
        <w:rPr>
          <w:rFonts w:ascii="Times New Roman" w:eastAsia="SimSun, 宋体" w:hAnsi="Times New Roman" w:cs="Arial"/>
          <w:kern w:val="2"/>
          <w:sz w:val="24"/>
          <w:szCs w:val="24"/>
          <w:lang w:eastAsia="zh-CN" w:bidi="hi-IN"/>
        </w:rPr>
      </w:pPr>
    </w:p>
    <w:p w14:paraId="2490E5C0" w14:textId="77777777" w:rsidR="00B112A0" w:rsidRPr="00F937D5" w:rsidRDefault="00B112A0" w:rsidP="00B112A0">
      <w:pPr>
        <w:numPr>
          <w:ilvl w:val="1"/>
          <w:numId w:val="27"/>
        </w:numPr>
        <w:tabs>
          <w:tab w:val="left" w:pos="567"/>
          <w:tab w:val="left" w:pos="851"/>
          <w:tab w:val="left" w:pos="1134"/>
          <w:tab w:val="left" w:pos="1418"/>
        </w:tabs>
        <w:suppressAutoHyphens/>
        <w:spacing w:after="0" w:line="240" w:lineRule="auto"/>
        <w:contextualSpacing/>
        <w:jc w:val="both"/>
        <w:textAlignment w:val="baseline"/>
        <w:rPr>
          <w:rFonts w:ascii="Times New Roman" w:eastAsia="Times New Roman" w:hAnsi="Times New Roman" w:cs="Times New Roman"/>
          <w:kern w:val="2"/>
          <w:sz w:val="24"/>
          <w:szCs w:val="24"/>
          <w:lang w:eastAsia="ru-RU" w:bidi="hi-IN"/>
        </w:rPr>
      </w:pPr>
      <w:r w:rsidRPr="00F937D5">
        <w:rPr>
          <w:rFonts w:ascii="Liberation Serif" w:eastAsia="SimSun, 宋体" w:hAnsi="Liberation Serif" w:cs="Arial"/>
          <w:kern w:val="2"/>
          <w:sz w:val="24"/>
          <w:szCs w:val="24"/>
          <w:lang w:eastAsia="zh-CN" w:bidi="hi-IN"/>
        </w:rPr>
        <w:t>ANR PĮ priežiūros paslaugos užsakytiems pakeitimams ir patobulinimams atlikti (pagal paslaugų valandinį įkainį).</w:t>
      </w:r>
    </w:p>
    <w:tbl>
      <w:tblPr>
        <w:tblW w:w="9896"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49" w:type="dxa"/>
          <w:bottom w:w="55" w:type="dxa"/>
          <w:right w:w="55" w:type="dxa"/>
        </w:tblCellMar>
        <w:tblLook w:val="0000" w:firstRow="0" w:lastRow="0" w:firstColumn="0" w:lastColumn="0" w:noHBand="0" w:noVBand="0"/>
      </w:tblPr>
      <w:tblGrid>
        <w:gridCol w:w="18"/>
        <w:gridCol w:w="1087"/>
        <w:gridCol w:w="2614"/>
        <w:gridCol w:w="6177"/>
      </w:tblGrid>
      <w:tr w:rsidR="00B112A0" w:rsidRPr="00F937D5" w14:paraId="633BA126" w14:textId="77777777" w:rsidTr="00165B2B">
        <w:trPr>
          <w:gridBefore w:val="1"/>
          <w:wBefore w:w="18" w:type="dxa"/>
        </w:trPr>
        <w:tc>
          <w:tcPr>
            <w:tcW w:w="1087" w:type="dxa"/>
            <w:shd w:val="clear" w:color="auto" w:fill="auto"/>
            <w:tcMar>
              <w:left w:w="49" w:type="dxa"/>
            </w:tcMar>
            <w:vAlign w:val="center"/>
          </w:tcPr>
          <w:p w14:paraId="65CAB1F1" w14:textId="77777777" w:rsidR="00B112A0" w:rsidRPr="00F937D5" w:rsidRDefault="00B112A0" w:rsidP="00165B2B">
            <w:pPr>
              <w:suppressAutoHyphens/>
              <w:spacing w:after="0" w:line="240" w:lineRule="auto"/>
              <w:textAlignment w:val="baseline"/>
              <w:rPr>
                <w:rFonts w:ascii="Times New Roman" w:eastAsia="SimSun" w:hAnsi="Times New Roman" w:cs="Mangal"/>
                <w:b/>
                <w:color w:val="00000A"/>
                <w:kern w:val="2"/>
                <w:sz w:val="24"/>
                <w:szCs w:val="24"/>
                <w:lang w:eastAsia="zh-CN" w:bidi="hi-IN"/>
              </w:rPr>
            </w:pPr>
            <w:r w:rsidRPr="00F937D5">
              <w:rPr>
                <w:rFonts w:ascii="Times New Roman" w:eastAsia="SimSun" w:hAnsi="Times New Roman" w:cs="Mangal"/>
                <w:b/>
                <w:color w:val="00000A"/>
                <w:kern w:val="2"/>
                <w:sz w:val="24"/>
                <w:szCs w:val="24"/>
                <w:lang w:eastAsia="zh-CN" w:bidi="hi-IN"/>
              </w:rPr>
              <w:t>Nr.</w:t>
            </w:r>
          </w:p>
        </w:tc>
        <w:tc>
          <w:tcPr>
            <w:tcW w:w="8791" w:type="dxa"/>
            <w:gridSpan w:val="2"/>
            <w:shd w:val="clear" w:color="auto" w:fill="auto"/>
            <w:tcMar>
              <w:left w:w="49" w:type="dxa"/>
            </w:tcMar>
          </w:tcPr>
          <w:p w14:paraId="2C19576C" w14:textId="77777777" w:rsidR="00B112A0" w:rsidRPr="00F937D5" w:rsidRDefault="00B112A0" w:rsidP="00165B2B">
            <w:pPr>
              <w:suppressAutoHyphens/>
              <w:spacing w:after="0" w:line="240" w:lineRule="auto"/>
              <w:textAlignment w:val="baseline"/>
              <w:rPr>
                <w:rFonts w:ascii="Times New Roman" w:eastAsia="SimSun" w:hAnsi="Times New Roman" w:cs="Mangal"/>
                <w:b/>
                <w:bCs/>
                <w:color w:val="00000A"/>
                <w:kern w:val="2"/>
                <w:sz w:val="24"/>
                <w:szCs w:val="24"/>
                <w:lang w:eastAsia="zh-CN" w:bidi="hi-IN"/>
              </w:rPr>
            </w:pPr>
            <w:r w:rsidRPr="00F937D5">
              <w:rPr>
                <w:rFonts w:ascii="Times New Roman" w:eastAsia="SimSun" w:hAnsi="Times New Roman" w:cs="Mangal"/>
                <w:b/>
                <w:bCs/>
                <w:color w:val="00000A"/>
                <w:kern w:val="2"/>
                <w:sz w:val="24"/>
                <w:szCs w:val="24"/>
                <w:lang w:eastAsia="zh-CN" w:bidi="hi-IN"/>
              </w:rPr>
              <w:t>Reikalavimas</w:t>
            </w:r>
          </w:p>
        </w:tc>
      </w:tr>
      <w:tr w:rsidR="00B112A0" w:rsidRPr="00F937D5" w14:paraId="32246BCF" w14:textId="77777777" w:rsidTr="00165B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tblCellMar>
        </w:tblPrEx>
        <w:trPr>
          <w:trHeight w:val="240"/>
        </w:trPr>
        <w:tc>
          <w:tcPr>
            <w:tcW w:w="1105" w:type="dxa"/>
            <w:gridSpan w:val="2"/>
            <w:tcBorders>
              <w:top w:val="single" w:sz="4" w:space="0" w:color="auto"/>
              <w:left w:val="single" w:sz="4" w:space="0" w:color="auto"/>
              <w:bottom w:val="single" w:sz="4" w:space="0" w:color="auto"/>
              <w:right w:val="single" w:sz="4" w:space="0" w:color="auto"/>
            </w:tcBorders>
            <w:shd w:val="clear" w:color="auto" w:fill="FFFFFF"/>
          </w:tcPr>
          <w:p w14:paraId="01A2239F" w14:textId="77777777" w:rsidR="00B112A0" w:rsidRPr="00F937D5" w:rsidRDefault="00B112A0" w:rsidP="00B112A0">
            <w:pPr>
              <w:widowControl w:val="0"/>
              <w:numPr>
                <w:ilvl w:val="0"/>
                <w:numId w:val="47"/>
              </w:numPr>
              <w:suppressAutoHyphens/>
              <w:spacing w:after="0" w:line="240" w:lineRule="auto"/>
              <w:ind w:left="709" w:hanging="709"/>
              <w:jc w:val="both"/>
              <w:textAlignment w:val="baseline"/>
              <w:rPr>
                <w:rFonts w:ascii="Times New Roman" w:eastAsia="SimSun, 宋体" w:hAnsi="Times New Roman" w:cs="Mangal"/>
                <w:color w:val="00000A"/>
                <w:kern w:val="2"/>
                <w:sz w:val="24"/>
                <w:szCs w:val="24"/>
                <w:lang w:eastAsia="zh-CN" w:bidi="hi-IN"/>
              </w:rPr>
            </w:pPr>
          </w:p>
        </w:tc>
        <w:tc>
          <w:tcPr>
            <w:tcW w:w="2614" w:type="dxa"/>
            <w:tcBorders>
              <w:top w:val="single" w:sz="4" w:space="0" w:color="auto"/>
              <w:left w:val="single" w:sz="4" w:space="0" w:color="auto"/>
              <w:bottom w:val="single" w:sz="4" w:space="0" w:color="auto"/>
              <w:right w:val="single" w:sz="4" w:space="0" w:color="auto"/>
            </w:tcBorders>
            <w:shd w:val="clear" w:color="auto" w:fill="FFFFFF"/>
          </w:tcPr>
          <w:p w14:paraId="443D450E" w14:textId="77777777" w:rsidR="00B112A0" w:rsidRPr="00F937D5" w:rsidRDefault="00B112A0" w:rsidP="00165B2B">
            <w:pPr>
              <w:widowControl w:val="0"/>
              <w:suppressAutoHyphens/>
              <w:spacing w:after="0" w:line="240" w:lineRule="auto"/>
              <w:textAlignment w:val="baseline"/>
              <w:rPr>
                <w:rFonts w:ascii="Liberation Serif" w:eastAsia="SimSun, 宋体" w:hAnsi="Liberation Serif" w:cs="Arial"/>
                <w:kern w:val="2"/>
                <w:sz w:val="24"/>
                <w:szCs w:val="24"/>
                <w:lang w:eastAsia="zh-CN" w:bidi="hi-IN"/>
              </w:rPr>
            </w:pPr>
            <w:r w:rsidRPr="00F937D5">
              <w:rPr>
                <w:rFonts w:ascii="Liberation Serif" w:eastAsia="SimSun, 宋体" w:hAnsi="Liberation Serif" w:cs="Arial"/>
                <w:kern w:val="2"/>
                <w:sz w:val="24"/>
                <w:szCs w:val="24"/>
                <w:lang w:eastAsia="zh-CN" w:bidi="hi-IN"/>
              </w:rPr>
              <w:t>ANR PĮ priežiūros paslaugos užsakytiems pakeitimams ir patobulinimams atlikti (pagal paslaugų valandinį įkainį).</w:t>
            </w:r>
          </w:p>
        </w:tc>
        <w:tc>
          <w:tcPr>
            <w:tcW w:w="6177" w:type="dxa"/>
            <w:tcBorders>
              <w:top w:val="single" w:sz="4" w:space="0" w:color="auto"/>
              <w:left w:val="single" w:sz="4" w:space="0" w:color="auto"/>
              <w:bottom w:val="single" w:sz="4" w:space="0" w:color="auto"/>
              <w:right w:val="single" w:sz="4" w:space="0" w:color="auto"/>
            </w:tcBorders>
            <w:shd w:val="clear" w:color="auto" w:fill="FFFFFF"/>
          </w:tcPr>
          <w:p w14:paraId="7D8F1010" w14:textId="2B87F02B" w:rsidR="00B112A0" w:rsidRPr="00F937D5" w:rsidRDefault="00B112A0" w:rsidP="00614A88">
            <w:pPr>
              <w:widowControl w:val="0"/>
              <w:tabs>
                <w:tab w:val="left" w:pos="296"/>
                <w:tab w:val="left" w:pos="846"/>
              </w:tabs>
              <w:suppressAutoHyphens/>
              <w:spacing w:after="200" w:line="240" w:lineRule="auto"/>
              <w:contextualSpacing/>
              <w:jc w:val="both"/>
              <w:textAlignment w:val="baseline"/>
              <w:rPr>
                <w:rFonts w:ascii="Times New Roman" w:eastAsia="Times New Roman" w:hAnsi="Times New Roman" w:cs="Times New Roman"/>
                <w:color w:val="000000"/>
                <w:kern w:val="2"/>
                <w:sz w:val="24"/>
                <w:szCs w:val="24"/>
                <w:lang w:eastAsia="ru-RU" w:bidi="hi-IN"/>
              </w:rPr>
            </w:pPr>
            <w:r w:rsidRPr="00F937D5">
              <w:rPr>
                <w:rFonts w:ascii="Times New Roman" w:eastAsia="Times New Roman" w:hAnsi="Times New Roman" w:cs="Times New Roman"/>
                <w:kern w:val="2"/>
                <w:sz w:val="24"/>
                <w:szCs w:val="24"/>
                <w:lang w:eastAsia="ru-RU" w:bidi="hi-IN"/>
              </w:rPr>
              <w:t xml:space="preserve">Sutarties galiojimo metu </w:t>
            </w:r>
            <w:r w:rsidR="009671F1">
              <w:rPr>
                <w:rFonts w:ascii="Times New Roman" w:eastAsia="Times New Roman" w:hAnsi="Times New Roman" w:cs="Times New Roman"/>
                <w:kern w:val="2"/>
                <w:sz w:val="24"/>
                <w:szCs w:val="24"/>
                <w:lang w:eastAsia="ru-RU" w:bidi="hi-IN"/>
              </w:rPr>
              <w:t>T</w:t>
            </w:r>
            <w:r w:rsidRPr="00F937D5">
              <w:rPr>
                <w:rFonts w:ascii="Times New Roman" w:eastAsia="Times New Roman" w:hAnsi="Times New Roman" w:cs="Times New Roman"/>
                <w:kern w:val="2"/>
                <w:sz w:val="24"/>
                <w:szCs w:val="24"/>
                <w:lang w:eastAsia="ru-RU" w:bidi="hi-IN"/>
              </w:rPr>
              <w:t xml:space="preserve">iekėjas turi suteikti ANR programinės įrangos </w:t>
            </w:r>
            <w:r w:rsidRPr="00F937D5">
              <w:rPr>
                <w:rFonts w:ascii="Times New Roman" w:eastAsia="Times New Roman" w:hAnsi="Times New Roman" w:cs="Times New Roman"/>
                <w:color w:val="000000"/>
                <w:kern w:val="2"/>
                <w:sz w:val="24"/>
                <w:szCs w:val="24"/>
                <w:lang w:eastAsia="ru-RU" w:bidi="hi-IN"/>
              </w:rPr>
              <w:t xml:space="preserve">priežiūros paslaugas </w:t>
            </w:r>
            <w:r w:rsidRPr="00F937D5">
              <w:rPr>
                <w:rFonts w:ascii="Times New Roman" w:eastAsia="Times New Roman" w:hAnsi="Times New Roman" w:cs="Times New Roman"/>
                <w:kern w:val="2"/>
                <w:sz w:val="24"/>
                <w:szCs w:val="24"/>
                <w:lang w:eastAsia="ru-RU" w:bidi="hi-IN"/>
              </w:rPr>
              <w:t>užsakytiems pakeitimams ir patobulinimams atlikti, susijusiais su teisės aktų, reglamentuojančių ANR veiklą, pakeitimais, taip pat apimančias ANR</w:t>
            </w:r>
            <w:r w:rsidRPr="00F937D5">
              <w:rPr>
                <w:rFonts w:ascii="Times New Roman" w:eastAsia="Times New Roman" w:hAnsi="Times New Roman" w:cs="Times New Roman"/>
                <w:color w:val="000000"/>
                <w:kern w:val="2"/>
                <w:sz w:val="24"/>
                <w:szCs w:val="24"/>
                <w:lang w:eastAsia="ru-RU" w:bidi="hi-IN"/>
              </w:rPr>
              <w:t xml:space="preserve"> programinės įrangos veikimo klaidų ir problemų, atsiradusių dėl </w:t>
            </w:r>
            <w:r w:rsidR="009F5419">
              <w:rPr>
                <w:rFonts w:ascii="Times New Roman" w:eastAsia="Times New Roman" w:hAnsi="Times New Roman" w:cs="Times New Roman"/>
                <w:color w:val="000000"/>
                <w:kern w:val="2"/>
                <w:sz w:val="24"/>
                <w:szCs w:val="24"/>
                <w:lang w:eastAsia="ru-RU" w:bidi="hi-IN"/>
              </w:rPr>
              <w:t>P</w:t>
            </w:r>
            <w:r w:rsidR="005751A2">
              <w:rPr>
                <w:rFonts w:ascii="Times New Roman" w:eastAsia="Times New Roman" w:hAnsi="Times New Roman" w:cs="Times New Roman"/>
                <w:color w:val="000000"/>
                <w:kern w:val="2"/>
                <w:sz w:val="24"/>
                <w:szCs w:val="24"/>
                <w:lang w:eastAsia="ru-RU" w:bidi="hi-IN"/>
              </w:rPr>
              <w:t>e</w:t>
            </w:r>
            <w:r w:rsidRPr="00F937D5">
              <w:rPr>
                <w:rFonts w:ascii="Times New Roman" w:eastAsia="Times New Roman" w:hAnsi="Times New Roman" w:cs="Times New Roman"/>
                <w:color w:val="000000"/>
                <w:kern w:val="2"/>
                <w:sz w:val="24"/>
                <w:szCs w:val="24"/>
                <w:lang w:eastAsia="ru-RU" w:bidi="hi-IN"/>
              </w:rPr>
              <w:t>rkančiosios organizacijos kaltės (klaidingai įvestų duomenų, klaidingai įvykdyto veiksmo ar kitokių klaidingų atvejų) šalinimą; sistemos duomenų bazės tvarkymą, optimizuojant sistemos darbą; taikomosios programinės įrangos optimizavimo darbus (indeksų analizavimas, naujų indeksų kūrimas, programinės įrangos modifikavimas užtikrinant efektyvų jos veikimą); ANR veikimui reikalingos programinės įrangos ir tarpusavio sąsajų tvarkymą; ANR administratorių konsultavimą (telefonu, elektroniniu paštu) dėl sistemos nepertraukiamo veikimo ir pagalbos teikimą sprendžiant problemas; pagalbos Užsakovui teikimas vykdant duomenų atkūrimą iš atsarginių duomenų kopijų; ANR naudotojų valdymo sistemos taikomosios programinės įrangos tobulinimo darbus.</w:t>
            </w:r>
          </w:p>
          <w:p w14:paraId="74682348" w14:textId="64D875F2" w:rsidR="00B112A0" w:rsidRPr="00F937D5" w:rsidRDefault="00B112A0" w:rsidP="00614A88">
            <w:pPr>
              <w:suppressAutoHyphens/>
              <w:spacing w:after="0" w:line="240" w:lineRule="auto"/>
              <w:jc w:val="both"/>
              <w:textAlignment w:val="baseline"/>
              <w:rPr>
                <w:rFonts w:ascii="Times New Roman" w:eastAsia="Times New Roman" w:hAnsi="Times New Roman" w:cs="Times New Roman"/>
                <w:kern w:val="2"/>
                <w:sz w:val="24"/>
                <w:szCs w:val="24"/>
                <w:lang w:eastAsia="ru-RU" w:bidi="hi-IN"/>
              </w:rPr>
            </w:pPr>
            <w:r w:rsidRPr="00F937D5">
              <w:rPr>
                <w:rFonts w:ascii="Times New Roman" w:eastAsia="Times New Roman" w:hAnsi="Times New Roman" w:cs="Times New Roman"/>
                <w:kern w:val="2"/>
                <w:sz w:val="24"/>
                <w:szCs w:val="24"/>
                <w:lang w:eastAsia="ru-RU" w:bidi="hi-IN"/>
              </w:rPr>
              <w:t xml:space="preserve">Nurodytos paslaugos perkamos pagal </w:t>
            </w:r>
            <w:r w:rsidR="009F5419">
              <w:rPr>
                <w:rFonts w:ascii="Times New Roman" w:eastAsia="Times New Roman" w:hAnsi="Times New Roman" w:cs="Times New Roman"/>
                <w:kern w:val="2"/>
                <w:sz w:val="24"/>
                <w:szCs w:val="24"/>
                <w:lang w:eastAsia="ru-RU" w:bidi="hi-IN"/>
              </w:rPr>
              <w:t>P</w:t>
            </w:r>
            <w:r w:rsidRPr="00F937D5">
              <w:rPr>
                <w:rFonts w:ascii="Times New Roman" w:eastAsia="Times New Roman" w:hAnsi="Times New Roman" w:cs="Times New Roman"/>
                <w:kern w:val="2"/>
                <w:sz w:val="24"/>
                <w:szCs w:val="24"/>
                <w:lang w:eastAsia="ru-RU" w:bidi="hi-IN"/>
              </w:rPr>
              <w:t>erkančiosios organizacijos poreikį, tiekėjui pateikus raštišką paslaugų užsakymą</w:t>
            </w:r>
            <w:r w:rsidRPr="00F937D5">
              <w:rPr>
                <w:rFonts w:ascii="Times New Roman" w:eastAsia="Times New Roman" w:hAnsi="Times New Roman" w:cs="Times New Roman"/>
                <w:color w:val="000000"/>
                <w:kern w:val="2"/>
                <w:sz w:val="24"/>
                <w:szCs w:val="24"/>
                <w:lang w:eastAsia="ru-RU" w:bidi="hi-IN"/>
              </w:rPr>
              <w:t>.</w:t>
            </w:r>
            <w:r w:rsidRPr="00F937D5">
              <w:rPr>
                <w:rFonts w:ascii="Times New Roman" w:eastAsia="Times New Roman" w:hAnsi="Times New Roman" w:cs="Times New Roman"/>
                <w:kern w:val="2"/>
                <w:sz w:val="24"/>
                <w:szCs w:val="24"/>
                <w:lang w:eastAsia="ru-RU" w:bidi="hi-IN"/>
              </w:rPr>
              <w:t xml:space="preserve"> Kiekviename užsakyme gali būti užsakoma viena ar daugiau paslaugų. Po paslaugos užsakymo pateikimo, </w:t>
            </w:r>
            <w:r w:rsidR="005A30FD">
              <w:rPr>
                <w:rFonts w:ascii="Times New Roman" w:eastAsia="Times New Roman" w:hAnsi="Times New Roman" w:cs="Times New Roman"/>
                <w:kern w:val="2"/>
                <w:sz w:val="24"/>
                <w:szCs w:val="24"/>
                <w:lang w:eastAsia="ru-RU" w:bidi="hi-IN"/>
              </w:rPr>
              <w:t>T</w:t>
            </w:r>
            <w:r w:rsidRPr="00F937D5">
              <w:rPr>
                <w:rFonts w:ascii="Times New Roman" w:eastAsia="Times New Roman" w:hAnsi="Times New Roman" w:cs="Times New Roman"/>
                <w:kern w:val="2"/>
                <w:sz w:val="24"/>
                <w:szCs w:val="24"/>
                <w:lang w:eastAsia="ru-RU" w:bidi="hi-IN"/>
              </w:rPr>
              <w:t>iekėjas turi atlikti vertinimą, kiek specialistų darbo valandų reikalinga užsakymui įvykdyti, atskirai nurodant kiekvienos užsakymo dalies valandų kiekius. Taip pat nurodomas užsakymo įvykdymo terminas, nurodant kiekvienai užsakymo daliai atskirai. Užsakymo vertinimas turi būti atliktas per 5 (penkias) darbo dienas. Po vertinimo Užsakovas gali patvirtinti užsakymą, patvirtinti dalinai, nurodydamas dalis, kurios bus vykdomos, ar nutraukti užsakymo vykdymą. Patvirtinti užsakymai pradedami vykdyti, laikantis vertinime nurodytų terminų. Visi užsakymo derinimo etapai vykdomi elektroniniu būdu.</w:t>
            </w:r>
          </w:p>
          <w:p w14:paraId="5A1E6988" w14:textId="5F31C0FE" w:rsidR="00B112A0" w:rsidRPr="00F937D5" w:rsidRDefault="00B112A0" w:rsidP="00614A88">
            <w:pPr>
              <w:suppressAutoHyphens/>
              <w:spacing w:after="0" w:line="240" w:lineRule="auto"/>
              <w:jc w:val="both"/>
              <w:textAlignment w:val="baseline"/>
              <w:rPr>
                <w:rFonts w:ascii="Times New Roman" w:eastAsia="Times New Roman" w:hAnsi="Times New Roman" w:cs="Times New Roman"/>
                <w:kern w:val="2"/>
                <w:sz w:val="24"/>
                <w:szCs w:val="24"/>
                <w:lang w:eastAsia="ru-RU" w:bidi="hi-IN"/>
              </w:rPr>
            </w:pPr>
            <w:r w:rsidRPr="00F937D5">
              <w:rPr>
                <w:rFonts w:ascii="Times New Roman" w:eastAsia="Times New Roman" w:hAnsi="Times New Roman" w:cs="Times New Roman"/>
                <w:kern w:val="2"/>
                <w:sz w:val="24"/>
                <w:szCs w:val="24"/>
                <w:lang w:eastAsia="ru-RU" w:bidi="hi-IN"/>
              </w:rPr>
              <w:lastRenderedPageBreak/>
              <w:t xml:space="preserve">Paslaugos gali būti užsakomos iki </w:t>
            </w:r>
            <w:r w:rsidR="0004368B">
              <w:rPr>
                <w:rFonts w:ascii="Times New Roman" w:eastAsia="Times New Roman" w:hAnsi="Times New Roman" w:cs="Times New Roman"/>
                <w:kern w:val="2"/>
                <w:sz w:val="24"/>
                <w:szCs w:val="24"/>
                <w:lang w:eastAsia="ru-RU" w:bidi="hi-IN"/>
              </w:rPr>
              <w:t>S</w:t>
            </w:r>
            <w:r w:rsidRPr="00F937D5">
              <w:rPr>
                <w:rFonts w:ascii="Times New Roman" w:eastAsia="Times New Roman" w:hAnsi="Times New Roman" w:cs="Times New Roman"/>
                <w:kern w:val="2"/>
                <w:sz w:val="24"/>
                <w:szCs w:val="24"/>
                <w:lang w:eastAsia="ru-RU" w:bidi="hi-IN"/>
              </w:rPr>
              <w:t>utarties pabaigos likus ne mažiau kaip 60 (šešiasdešimt) kalendorinių dienų.</w:t>
            </w:r>
          </w:p>
          <w:p w14:paraId="5BC3614B" w14:textId="12C5C8B0" w:rsidR="00B112A0" w:rsidRPr="00F937D5" w:rsidRDefault="00B112A0" w:rsidP="00614A88">
            <w:pPr>
              <w:widowControl w:val="0"/>
              <w:suppressAutoHyphens/>
              <w:spacing w:after="0" w:line="240" w:lineRule="auto"/>
              <w:jc w:val="both"/>
              <w:textAlignment w:val="baseline"/>
              <w:rPr>
                <w:rFonts w:ascii="Times New Roman" w:eastAsia="Times New Roman" w:hAnsi="Times New Roman" w:cs="Times New Roman"/>
                <w:kern w:val="2"/>
                <w:sz w:val="24"/>
                <w:szCs w:val="24"/>
                <w:lang w:eastAsia="ru-RU" w:bidi="hi-IN"/>
              </w:rPr>
            </w:pPr>
            <w:r w:rsidRPr="00F937D5">
              <w:rPr>
                <w:rFonts w:ascii="Times New Roman" w:eastAsia="Times New Roman" w:hAnsi="Times New Roman" w:cs="Times New Roman"/>
                <w:kern w:val="2"/>
                <w:sz w:val="24"/>
                <w:szCs w:val="24"/>
                <w:lang w:eastAsia="ru-RU" w:bidi="hi-IN"/>
              </w:rPr>
              <w:t xml:space="preserve">Už suteiktas paslaugas apmokama pagal </w:t>
            </w:r>
            <w:r w:rsidR="005A30FD">
              <w:rPr>
                <w:rFonts w:ascii="Times New Roman" w:eastAsia="Times New Roman" w:hAnsi="Times New Roman" w:cs="Times New Roman"/>
                <w:kern w:val="2"/>
                <w:sz w:val="24"/>
                <w:szCs w:val="24"/>
                <w:lang w:eastAsia="ru-RU" w:bidi="hi-IN"/>
              </w:rPr>
              <w:t>T</w:t>
            </w:r>
            <w:r w:rsidRPr="00F937D5">
              <w:rPr>
                <w:rFonts w:ascii="Times New Roman" w:eastAsia="Times New Roman" w:hAnsi="Times New Roman" w:cs="Times New Roman"/>
                <w:kern w:val="2"/>
                <w:sz w:val="24"/>
                <w:szCs w:val="24"/>
                <w:lang w:eastAsia="ru-RU" w:bidi="hi-IN"/>
              </w:rPr>
              <w:t>iekėjo pasiūlyme nurodytą fiksuotą ANR priežiūros paslaugų įkainį (pagal paslaugų teikimo laiką).</w:t>
            </w:r>
          </w:p>
          <w:p w14:paraId="717860BF" w14:textId="77777777" w:rsidR="00B112A0" w:rsidRPr="00F937D5" w:rsidRDefault="00B112A0" w:rsidP="00614A88">
            <w:pPr>
              <w:widowControl w:val="0"/>
              <w:suppressAutoHyphens/>
              <w:spacing w:after="0" w:line="240" w:lineRule="auto"/>
              <w:jc w:val="both"/>
              <w:textAlignment w:val="baseline"/>
              <w:rPr>
                <w:rFonts w:ascii="Liberation Serif" w:eastAsia="SimSun, 宋体" w:hAnsi="Liberation Serif" w:cs="Arial"/>
                <w:kern w:val="2"/>
                <w:sz w:val="24"/>
                <w:szCs w:val="24"/>
                <w:lang w:eastAsia="zh-CN" w:bidi="hi-IN"/>
              </w:rPr>
            </w:pPr>
            <w:r w:rsidRPr="00F937D5">
              <w:rPr>
                <w:rFonts w:ascii="Times New Roman" w:eastAsia="Times New Roman" w:hAnsi="Times New Roman" w:cs="Times New Roman"/>
                <w:kern w:val="2"/>
                <w:sz w:val="24"/>
                <w:szCs w:val="24"/>
                <w:lang w:eastAsia="ru-RU" w:bidi="hi-IN"/>
              </w:rPr>
              <w:t>Konkrečiam paslaugos rezultatui teikiama 12 (dvylikos) mėnesių garantinė priežiūra pagal šios techninės specifikacijos 4.5 papunktyje nurodytus reikalavimus nuo šios rezultato paslaugų perdavimo-priėmimo akto pasirašymo dienos.</w:t>
            </w:r>
          </w:p>
        </w:tc>
      </w:tr>
    </w:tbl>
    <w:p w14:paraId="3A48B7BF" w14:textId="77777777" w:rsidR="00B112A0" w:rsidRPr="00F937D5" w:rsidRDefault="00B112A0" w:rsidP="00B112A0">
      <w:pPr>
        <w:suppressAutoHyphens/>
        <w:spacing w:after="0" w:line="240" w:lineRule="auto"/>
        <w:textAlignment w:val="baseline"/>
        <w:rPr>
          <w:rFonts w:ascii="Times New Roman" w:eastAsia="SimSun, 宋体" w:hAnsi="Times New Roman" w:cs="Arial"/>
          <w:kern w:val="2"/>
          <w:sz w:val="24"/>
          <w:szCs w:val="24"/>
          <w:lang w:eastAsia="zh-CN" w:bidi="hi-IN"/>
        </w:rPr>
      </w:pPr>
    </w:p>
    <w:p w14:paraId="12BDE22C" w14:textId="77777777" w:rsidR="00B112A0" w:rsidRPr="00F937D5" w:rsidRDefault="00B112A0" w:rsidP="00D14DEF">
      <w:pPr>
        <w:keepNext/>
        <w:keepLines/>
        <w:numPr>
          <w:ilvl w:val="0"/>
          <w:numId w:val="24"/>
        </w:numPr>
        <w:suppressAutoHyphens/>
        <w:spacing w:after="0" w:line="240" w:lineRule="auto"/>
        <w:ind w:left="0" w:firstLine="709"/>
        <w:contextualSpacing/>
        <w:jc w:val="both"/>
        <w:textAlignment w:val="baseline"/>
        <w:outlineLvl w:val="1"/>
        <w:rPr>
          <w:rFonts w:ascii="Times New Roman" w:eastAsia="Calibri" w:hAnsi="Times New Roman" w:cs="Times New Roman"/>
          <w:b/>
          <w:sz w:val="24"/>
          <w:szCs w:val="24"/>
        </w:rPr>
      </w:pPr>
      <w:r w:rsidRPr="00F937D5">
        <w:rPr>
          <w:rFonts w:ascii="Times New Roman" w:eastAsia="Calibri" w:hAnsi="Times New Roman" w:cs="Times New Roman"/>
          <w:b/>
          <w:sz w:val="24"/>
          <w:szCs w:val="24"/>
        </w:rPr>
        <w:t xml:space="preserve">KITI NEFUNKCINIAI REIKALAVIMAI </w:t>
      </w:r>
    </w:p>
    <w:p w14:paraId="199A65EA" w14:textId="77777777" w:rsidR="00B112A0" w:rsidRPr="00F937D5" w:rsidRDefault="00B112A0" w:rsidP="00B112A0">
      <w:pPr>
        <w:keepNext/>
        <w:keepLines/>
        <w:spacing w:after="0"/>
        <w:contextualSpacing/>
        <w:outlineLvl w:val="1"/>
        <w:rPr>
          <w:rFonts w:ascii="Times New Roman" w:eastAsia="Calibri" w:hAnsi="Times New Roman" w:cs="Times New Roman"/>
          <w:b/>
          <w:sz w:val="24"/>
          <w:szCs w:val="24"/>
        </w:rPr>
      </w:pPr>
      <w:r w:rsidRPr="00F937D5">
        <w:rPr>
          <w:rFonts w:ascii="Times New Roman" w:eastAsia="Calibri" w:hAnsi="Times New Roman" w:cs="Times New Roman"/>
          <w:b/>
          <w:sz w:val="24"/>
          <w:szCs w:val="24"/>
        </w:rPr>
        <w:t>ANR PĮ MODIFIKAVIMUI IR PRIEŽIŪRAI</w:t>
      </w:r>
    </w:p>
    <w:p w14:paraId="534470C3" w14:textId="77777777" w:rsidR="00B112A0" w:rsidRPr="00F937D5" w:rsidRDefault="00B112A0" w:rsidP="00B112A0">
      <w:pPr>
        <w:suppressAutoHyphens/>
        <w:spacing w:after="0" w:line="240" w:lineRule="auto"/>
        <w:textAlignment w:val="baseline"/>
        <w:rPr>
          <w:rFonts w:ascii="Times New Roman" w:eastAsia="Calibri" w:hAnsi="Times New Roman" w:cs="Times New Roman"/>
          <w:b/>
          <w:sz w:val="24"/>
          <w:szCs w:val="24"/>
        </w:rPr>
      </w:pPr>
    </w:p>
    <w:p w14:paraId="03A6CFDF" w14:textId="77777777" w:rsidR="00B112A0" w:rsidRPr="00F937D5" w:rsidRDefault="00B112A0" w:rsidP="00B112A0">
      <w:pPr>
        <w:numPr>
          <w:ilvl w:val="0"/>
          <w:numId w:val="30"/>
        </w:numPr>
        <w:suppressAutoHyphens/>
        <w:spacing w:after="0" w:line="240" w:lineRule="auto"/>
        <w:ind w:left="0" w:firstLine="680"/>
        <w:jc w:val="both"/>
        <w:textAlignment w:val="baseline"/>
        <w:rPr>
          <w:rFonts w:ascii="Times New Roman" w:eastAsia="Calibri" w:hAnsi="Times New Roman" w:cs="Times New Roman"/>
          <w:b/>
          <w:sz w:val="24"/>
          <w:szCs w:val="24"/>
        </w:rPr>
      </w:pPr>
      <w:r w:rsidRPr="00F937D5">
        <w:rPr>
          <w:rFonts w:ascii="Times New Roman" w:eastAsia="Calibri" w:hAnsi="Times New Roman" w:cs="Times New Roman"/>
          <w:b/>
          <w:sz w:val="24"/>
          <w:szCs w:val="24"/>
        </w:rPr>
        <w:t>Reikalavimai dokumentacijai ir išeities tekstams</w:t>
      </w:r>
    </w:p>
    <w:p w14:paraId="3181481F" w14:textId="77777777" w:rsidR="00B112A0" w:rsidRPr="00F937D5" w:rsidRDefault="00B112A0" w:rsidP="00B112A0">
      <w:pPr>
        <w:numPr>
          <w:ilvl w:val="0"/>
          <w:numId w:val="31"/>
        </w:numPr>
        <w:suppressAutoHyphens/>
        <w:spacing w:after="0" w:line="240" w:lineRule="auto"/>
        <w:ind w:left="0" w:firstLine="680"/>
        <w:jc w:val="both"/>
        <w:textAlignment w:val="baseline"/>
        <w:rPr>
          <w:rFonts w:ascii="Times New Roman" w:eastAsia="Calibri" w:hAnsi="Times New Roman" w:cs="Times New Roman"/>
          <w:sz w:val="24"/>
          <w:szCs w:val="24"/>
        </w:rPr>
      </w:pPr>
      <w:r w:rsidRPr="00F937D5">
        <w:rPr>
          <w:rFonts w:ascii="Times New Roman" w:eastAsia="Calibri" w:hAnsi="Times New Roman" w:cs="Times New Roman"/>
          <w:sz w:val="24"/>
          <w:szCs w:val="24"/>
        </w:rPr>
        <w:t>Tiekėjas visą dokumentaciją turi parengti pagal bendrinės lietuvių kalbos taisykles.</w:t>
      </w:r>
    </w:p>
    <w:p w14:paraId="47B8AA3F" w14:textId="77777777" w:rsidR="00B112A0" w:rsidRPr="00F937D5" w:rsidRDefault="00B112A0" w:rsidP="00B112A0">
      <w:pPr>
        <w:numPr>
          <w:ilvl w:val="0"/>
          <w:numId w:val="31"/>
        </w:numPr>
        <w:suppressAutoHyphens/>
        <w:spacing w:after="0" w:line="240" w:lineRule="auto"/>
        <w:ind w:left="0" w:firstLine="680"/>
        <w:jc w:val="both"/>
        <w:textAlignment w:val="baseline"/>
        <w:rPr>
          <w:rFonts w:ascii="Times New Roman" w:eastAsia="Calibri" w:hAnsi="Times New Roman" w:cs="Times New Roman"/>
          <w:sz w:val="24"/>
          <w:szCs w:val="24"/>
        </w:rPr>
      </w:pPr>
      <w:r w:rsidRPr="00F937D5">
        <w:rPr>
          <w:rFonts w:ascii="Times New Roman" w:eastAsia="Calibri" w:hAnsi="Times New Roman" w:cs="Times New Roman"/>
          <w:sz w:val="24"/>
          <w:szCs w:val="24"/>
        </w:rPr>
        <w:t>Tiekėjas dokumentų galutines versijas turi pateikti šiais formatais: elektroniniu (MS Word arba lygiagrečiu, su IRD suderintu formatu). Jų preliminarios (projektinės) versijos pateikiamos elektroniniu formatu.</w:t>
      </w:r>
    </w:p>
    <w:p w14:paraId="12681CB0" w14:textId="77777777" w:rsidR="00B112A0" w:rsidRPr="00F937D5" w:rsidRDefault="00B112A0" w:rsidP="00B112A0">
      <w:pPr>
        <w:numPr>
          <w:ilvl w:val="0"/>
          <w:numId w:val="31"/>
        </w:numPr>
        <w:suppressAutoHyphens/>
        <w:spacing w:after="0" w:line="240" w:lineRule="auto"/>
        <w:ind w:left="0" w:firstLine="680"/>
        <w:jc w:val="both"/>
        <w:textAlignment w:val="baseline"/>
        <w:rPr>
          <w:rFonts w:ascii="Times New Roman" w:eastAsia="Calibri" w:hAnsi="Times New Roman" w:cs="Times New Roman"/>
          <w:sz w:val="24"/>
          <w:szCs w:val="24"/>
        </w:rPr>
      </w:pPr>
      <w:r w:rsidRPr="00F937D5">
        <w:rPr>
          <w:rFonts w:ascii="Times New Roman" w:eastAsia="Calibri" w:hAnsi="Times New Roman" w:cs="Times New Roman"/>
          <w:sz w:val="24"/>
          <w:szCs w:val="24"/>
        </w:rPr>
        <w:t>Tiekėjas turės parengti arba atnaujinti žemiau nurodytą dokumentaciją:</w:t>
      </w:r>
    </w:p>
    <w:p w14:paraId="3F2151B2" w14:textId="77777777" w:rsidR="00B112A0" w:rsidRPr="00F937D5" w:rsidRDefault="00B112A0" w:rsidP="00B112A0">
      <w:pPr>
        <w:numPr>
          <w:ilvl w:val="0"/>
          <w:numId w:val="32"/>
        </w:numPr>
        <w:suppressAutoHyphens/>
        <w:spacing w:after="0" w:line="240" w:lineRule="auto"/>
        <w:ind w:left="0" w:firstLine="680"/>
        <w:jc w:val="both"/>
        <w:textAlignment w:val="baseline"/>
        <w:rPr>
          <w:rFonts w:ascii="Times New Roman" w:eastAsia="Calibri" w:hAnsi="Times New Roman" w:cs="Times New Roman"/>
          <w:sz w:val="24"/>
          <w:szCs w:val="24"/>
        </w:rPr>
      </w:pPr>
      <w:r w:rsidRPr="00F937D5">
        <w:rPr>
          <w:rFonts w:ascii="Times New Roman" w:eastAsia="Calibri" w:hAnsi="Times New Roman" w:cs="Times New Roman"/>
          <w:sz w:val="24"/>
          <w:szCs w:val="24"/>
        </w:rPr>
        <w:t>Funkcinių reikalavimų specifikaciją;</w:t>
      </w:r>
    </w:p>
    <w:p w14:paraId="7C47F79F" w14:textId="77777777" w:rsidR="00B112A0" w:rsidRPr="00F937D5" w:rsidRDefault="00B112A0" w:rsidP="00B112A0">
      <w:pPr>
        <w:numPr>
          <w:ilvl w:val="0"/>
          <w:numId w:val="32"/>
        </w:numPr>
        <w:suppressAutoHyphens/>
        <w:spacing w:after="0" w:line="240" w:lineRule="auto"/>
        <w:ind w:left="0" w:firstLine="680"/>
        <w:jc w:val="both"/>
        <w:textAlignment w:val="baseline"/>
        <w:rPr>
          <w:rFonts w:ascii="Times New Roman" w:eastAsia="Calibri" w:hAnsi="Times New Roman" w:cs="Times New Roman"/>
          <w:sz w:val="24"/>
          <w:szCs w:val="24"/>
        </w:rPr>
      </w:pPr>
      <w:r w:rsidRPr="00F937D5">
        <w:rPr>
          <w:rFonts w:ascii="Times New Roman" w:eastAsia="Calibri" w:hAnsi="Times New Roman" w:cs="Times New Roman"/>
          <w:sz w:val="24"/>
          <w:szCs w:val="24"/>
        </w:rPr>
        <w:t>ANR naudotojo vadovą;</w:t>
      </w:r>
    </w:p>
    <w:p w14:paraId="6FF3866B" w14:textId="77777777" w:rsidR="00B112A0" w:rsidRPr="00F937D5" w:rsidRDefault="00B112A0" w:rsidP="00B112A0">
      <w:pPr>
        <w:numPr>
          <w:ilvl w:val="0"/>
          <w:numId w:val="32"/>
        </w:numPr>
        <w:suppressAutoHyphens/>
        <w:spacing w:after="0" w:line="240" w:lineRule="auto"/>
        <w:ind w:left="0" w:firstLine="680"/>
        <w:jc w:val="both"/>
        <w:textAlignment w:val="baseline"/>
        <w:rPr>
          <w:rFonts w:ascii="Times New Roman" w:eastAsia="Calibri" w:hAnsi="Times New Roman" w:cs="Times New Roman"/>
          <w:sz w:val="24"/>
          <w:szCs w:val="24"/>
        </w:rPr>
      </w:pPr>
      <w:r w:rsidRPr="00F937D5">
        <w:rPr>
          <w:rFonts w:ascii="Times New Roman" w:eastAsia="Calibri" w:hAnsi="Times New Roman" w:cs="Times New Roman"/>
          <w:sz w:val="24"/>
          <w:szCs w:val="24"/>
        </w:rPr>
        <w:t>ANR techninę specifikaciją;</w:t>
      </w:r>
    </w:p>
    <w:p w14:paraId="6C78BA38" w14:textId="77777777" w:rsidR="00B112A0" w:rsidRPr="00F937D5" w:rsidRDefault="00B112A0" w:rsidP="00B112A0">
      <w:pPr>
        <w:numPr>
          <w:ilvl w:val="0"/>
          <w:numId w:val="32"/>
        </w:numPr>
        <w:suppressAutoHyphens/>
        <w:spacing w:after="0" w:line="240" w:lineRule="auto"/>
        <w:ind w:left="0" w:firstLine="680"/>
        <w:jc w:val="both"/>
        <w:textAlignment w:val="baseline"/>
        <w:rPr>
          <w:rFonts w:ascii="Times New Roman" w:eastAsia="Calibri" w:hAnsi="Times New Roman" w:cs="Times New Roman"/>
          <w:sz w:val="24"/>
          <w:szCs w:val="24"/>
        </w:rPr>
      </w:pPr>
      <w:r w:rsidRPr="00F937D5">
        <w:rPr>
          <w:rFonts w:ascii="Times New Roman" w:eastAsia="Calibri" w:hAnsi="Times New Roman" w:cs="Times New Roman"/>
          <w:sz w:val="24"/>
          <w:szCs w:val="24"/>
        </w:rPr>
        <w:t>ANR architektūros specifikaciją;</w:t>
      </w:r>
    </w:p>
    <w:p w14:paraId="6E8CE037" w14:textId="77777777" w:rsidR="00B112A0" w:rsidRPr="00F937D5" w:rsidRDefault="00B112A0" w:rsidP="00B112A0">
      <w:pPr>
        <w:numPr>
          <w:ilvl w:val="0"/>
          <w:numId w:val="32"/>
        </w:numPr>
        <w:suppressAutoHyphens/>
        <w:spacing w:after="0" w:line="240" w:lineRule="auto"/>
        <w:ind w:left="0" w:firstLine="680"/>
        <w:jc w:val="both"/>
        <w:textAlignment w:val="baseline"/>
        <w:rPr>
          <w:rFonts w:ascii="Times New Roman" w:eastAsia="Calibri" w:hAnsi="Times New Roman" w:cs="Times New Roman"/>
          <w:sz w:val="24"/>
          <w:szCs w:val="24"/>
        </w:rPr>
      </w:pPr>
      <w:r w:rsidRPr="00F937D5">
        <w:rPr>
          <w:rFonts w:ascii="Times New Roman" w:eastAsia="Calibri" w:hAnsi="Times New Roman" w:cs="Times New Roman"/>
          <w:sz w:val="24"/>
          <w:szCs w:val="24"/>
        </w:rPr>
        <w:t>ANR priėmimo testavimo scenarijus;</w:t>
      </w:r>
    </w:p>
    <w:p w14:paraId="2D829126" w14:textId="77777777" w:rsidR="00B112A0" w:rsidRPr="00F937D5" w:rsidRDefault="00B112A0" w:rsidP="00B112A0">
      <w:pPr>
        <w:numPr>
          <w:ilvl w:val="0"/>
          <w:numId w:val="32"/>
        </w:numPr>
        <w:suppressAutoHyphens/>
        <w:spacing w:after="0" w:line="240" w:lineRule="auto"/>
        <w:ind w:left="0" w:firstLine="680"/>
        <w:jc w:val="both"/>
        <w:textAlignment w:val="baseline"/>
        <w:rPr>
          <w:rFonts w:ascii="Times New Roman" w:eastAsia="Calibri" w:hAnsi="Times New Roman" w:cs="Times New Roman"/>
          <w:sz w:val="24"/>
          <w:szCs w:val="24"/>
        </w:rPr>
      </w:pPr>
      <w:r w:rsidRPr="00F937D5">
        <w:rPr>
          <w:rFonts w:ascii="Times New Roman" w:eastAsia="Calibri" w:hAnsi="Times New Roman" w:cs="Times New Roman"/>
          <w:sz w:val="24"/>
          <w:szCs w:val="24"/>
        </w:rPr>
        <w:t>Garantijos procedūros dokumentą;</w:t>
      </w:r>
    </w:p>
    <w:p w14:paraId="05071954" w14:textId="77777777" w:rsidR="00B112A0" w:rsidRPr="00F937D5" w:rsidRDefault="00B112A0" w:rsidP="00B112A0">
      <w:pPr>
        <w:numPr>
          <w:ilvl w:val="0"/>
          <w:numId w:val="32"/>
        </w:numPr>
        <w:suppressAutoHyphens/>
        <w:spacing w:after="0" w:line="240" w:lineRule="auto"/>
        <w:ind w:left="0" w:firstLine="680"/>
        <w:jc w:val="both"/>
        <w:textAlignment w:val="baseline"/>
        <w:rPr>
          <w:rFonts w:ascii="Times New Roman" w:eastAsia="Calibri" w:hAnsi="Times New Roman" w:cs="Times New Roman"/>
          <w:sz w:val="24"/>
          <w:szCs w:val="24"/>
        </w:rPr>
      </w:pPr>
      <w:r w:rsidRPr="00F937D5">
        <w:rPr>
          <w:rFonts w:ascii="Times New Roman" w:eastAsia="Calibri" w:hAnsi="Times New Roman" w:cs="Times New Roman"/>
          <w:sz w:val="24"/>
          <w:szCs w:val="24"/>
        </w:rPr>
        <w:t>ANR techninį aprašymą (specifikaciją) (pagal Informacinės visuomenės plėtros komiteto reikalavimus).</w:t>
      </w:r>
    </w:p>
    <w:p w14:paraId="7C6359AB" w14:textId="77777777" w:rsidR="00B112A0" w:rsidRPr="00F937D5" w:rsidRDefault="00B112A0" w:rsidP="00B112A0">
      <w:pPr>
        <w:numPr>
          <w:ilvl w:val="0"/>
          <w:numId w:val="31"/>
        </w:numPr>
        <w:suppressAutoHyphens/>
        <w:spacing w:after="0" w:line="240" w:lineRule="auto"/>
        <w:ind w:left="0" w:firstLine="680"/>
        <w:jc w:val="both"/>
        <w:textAlignment w:val="baseline"/>
        <w:rPr>
          <w:rFonts w:ascii="Times New Roman" w:eastAsia="Calibri" w:hAnsi="Times New Roman" w:cs="Times New Roman"/>
          <w:sz w:val="24"/>
          <w:szCs w:val="24"/>
        </w:rPr>
      </w:pPr>
      <w:r w:rsidRPr="00F937D5">
        <w:rPr>
          <w:rFonts w:ascii="Times New Roman" w:eastAsia="Calibri" w:hAnsi="Times New Roman" w:cs="Times New Roman"/>
          <w:sz w:val="24"/>
          <w:szCs w:val="24"/>
        </w:rPr>
        <w:t>Sukurtos ANR PĮ išeities tekstai turi būti pateikiami IRD elektroninėje laikmenoje tų įrankių, kuriais jie sukurti, formatu ir nešifruoti.</w:t>
      </w:r>
    </w:p>
    <w:p w14:paraId="0A73F122" w14:textId="77777777" w:rsidR="00B112A0" w:rsidRPr="00F937D5" w:rsidRDefault="00B112A0" w:rsidP="00B112A0">
      <w:pPr>
        <w:numPr>
          <w:ilvl w:val="0"/>
          <w:numId w:val="31"/>
        </w:numPr>
        <w:suppressAutoHyphens/>
        <w:spacing w:after="0" w:line="240" w:lineRule="auto"/>
        <w:ind w:left="0" w:firstLine="680"/>
        <w:jc w:val="both"/>
        <w:textAlignment w:val="baseline"/>
        <w:rPr>
          <w:rFonts w:ascii="Times New Roman" w:eastAsia="Calibri" w:hAnsi="Times New Roman" w:cs="Times New Roman"/>
          <w:sz w:val="24"/>
          <w:szCs w:val="24"/>
        </w:rPr>
      </w:pPr>
      <w:r w:rsidRPr="00F937D5">
        <w:rPr>
          <w:rFonts w:ascii="Times New Roman" w:eastAsia="Calibri" w:hAnsi="Times New Roman" w:cs="Times New Roman"/>
          <w:sz w:val="24"/>
          <w:szCs w:val="24"/>
        </w:rPr>
        <w:t xml:space="preserve">Tiekėjas privalės išeities tekstus perkelti į </w:t>
      </w:r>
      <w:proofErr w:type="spellStart"/>
      <w:r w:rsidRPr="00F937D5">
        <w:rPr>
          <w:rFonts w:ascii="Times New Roman" w:eastAsia="Calibri" w:hAnsi="Times New Roman" w:cs="Times New Roman"/>
          <w:sz w:val="24"/>
          <w:szCs w:val="24"/>
        </w:rPr>
        <w:t>Gitlab</w:t>
      </w:r>
      <w:proofErr w:type="spellEnd"/>
      <w:r w:rsidRPr="00F937D5">
        <w:rPr>
          <w:rFonts w:ascii="Times New Roman" w:eastAsia="Calibri" w:hAnsi="Times New Roman" w:cs="Times New Roman"/>
          <w:sz w:val="24"/>
          <w:szCs w:val="24"/>
        </w:rPr>
        <w:t>.</w:t>
      </w:r>
    </w:p>
    <w:p w14:paraId="1CF64A25" w14:textId="77777777" w:rsidR="00B112A0" w:rsidRPr="00F937D5" w:rsidRDefault="00B112A0" w:rsidP="00B112A0">
      <w:pPr>
        <w:numPr>
          <w:ilvl w:val="0"/>
          <w:numId w:val="31"/>
        </w:numPr>
        <w:suppressAutoHyphens/>
        <w:spacing w:after="0" w:line="240" w:lineRule="auto"/>
        <w:ind w:left="0" w:firstLine="680"/>
        <w:jc w:val="both"/>
        <w:textAlignment w:val="baseline"/>
        <w:rPr>
          <w:rFonts w:ascii="Times New Roman" w:eastAsia="Calibri" w:hAnsi="Times New Roman" w:cs="Times New Roman"/>
          <w:sz w:val="24"/>
          <w:szCs w:val="24"/>
        </w:rPr>
      </w:pPr>
      <w:r w:rsidRPr="00F937D5">
        <w:rPr>
          <w:rFonts w:ascii="Times New Roman" w:eastAsia="Calibri" w:hAnsi="Times New Roman" w:cs="Times New Roman"/>
          <w:sz w:val="24"/>
          <w:szCs w:val="24"/>
        </w:rPr>
        <w:t xml:space="preserve">Tiekėjas privalės sukonfigūruoti (ir dokumentuoti) ANR PĮ diegimo į </w:t>
      </w:r>
      <w:proofErr w:type="spellStart"/>
      <w:r w:rsidRPr="00F937D5">
        <w:rPr>
          <w:rFonts w:ascii="Times New Roman" w:eastAsia="Calibri" w:hAnsi="Times New Roman" w:cs="Times New Roman"/>
          <w:sz w:val="24"/>
          <w:szCs w:val="24"/>
        </w:rPr>
        <w:t>testinę</w:t>
      </w:r>
      <w:proofErr w:type="spellEnd"/>
      <w:r w:rsidRPr="00F937D5">
        <w:rPr>
          <w:rFonts w:ascii="Times New Roman" w:eastAsia="Calibri" w:hAnsi="Times New Roman" w:cs="Times New Roman"/>
          <w:sz w:val="24"/>
          <w:szCs w:val="24"/>
        </w:rPr>
        <w:t xml:space="preserve"> ir gamybinę aplinkas procesą ir priemones taip, kad atsakingas IRD darbuotojas ANR PĮ, pagamintą (sukompiliuotą) iš </w:t>
      </w:r>
      <w:proofErr w:type="spellStart"/>
      <w:r w:rsidRPr="00F937D5">
        <w:rPr>
          <w:rFonts w:ascii="Times New Roman" w:eastAsia="Calibri" w:hAnsi="Times New Roman" w:cs="Times New Roman"/>
          <w:sz w:val="24"/>
          <w:szCs w:val="24"/>
        </w:rPr>
        <w:t>Gitlab</w:t>
      </w:r>
      <w:proofErr w:type="spellEnd"/>
      <w:r w:rsidRPr="00F937D5">
        <w:rPr>
          <w:rFonts w:ascii="Times New Roman" w:eastAsia="Calibri" w:hAnsi="Times New Roman" w:cs="Times New Roman"/>
          <w:sz w:val="24"/>
          <w:szCs w:val="24"/>
        </w:rPr>
        <w:t xml:space="preserve"> esančių išeities tekstų, galėtų įdiegti į </w:t>
      </w:r>
      <w:proofErr w:type="spellStart"/>
      <w:r w:rsidRPr="00F937D5">
        <w:rPr>
          <w:rFonts w:ascii="Times New Roman" w:eastAsia="Calibri" w:hAnsi="Times New Roman" w:cs="Times New Roman"/>
          <w:sz w:val="24"/>
          <w:szCs w:val="24"/>
        </w:rPr>
        <w:t>testinę</w:t>
      </w:r>
      <w:proofErr w:type="spellEnd"/>
      <w:r w:rsidRPr="00F937D5">
        <w:rPr>
          <w:rFonts w:ascii="Times New Roman" w:eastAsia="Calibri" w:hAnsi="Times New Roman" w:cs="Times New Roman"/>
          <w:sz w:val="24"/>
          <w:szCs w:val="24"/>
        </w:rPr>
        <w:t xml:space="preserve"> ir gamybinę aplinkas, valdyti diegimo konfigūraciją.</w:t>
      </w:r>
    </w:p>
    <w:p w14:paraId="2F872809" w14:textId="77777777" w:rsidR="00B112A0" w:rsidRPr="00F937D5" w:rsidRDefault="00B112A0" w:rsidP="00B112A0">
      <w:pPr>
        <w:numPr>
          <w:ilvl w:val="0"/>
          <w:numId w:val="31"/>
        </w:numPr>
        <w:suppressAutoHyphens/>
        <w:spacing w:after="0" w:line="240" w:lineRule="auto"/>
        <w:ind w:left="0" w:firstLine="680"/>
        <w:jc w:val="both"/>
        <w:textAlignment w:val="baseline"/>
        <w:rPr>
          <w:rFonts w:ascii="Times New Roman" w:eastAsia="Calibri" w:hAnsi="Times New Roman" w:cs="Times New Roman"/>
          <w:sz w:val="24"/>
          <w:szCs w:val="24"/>
        </w:rPr>
      </w:pPr>
      <w:r w:rsidRPr="00F937D5">
        <w:rPr>
          <w:rFonts w:ascii="Times New Roman" w:eastAsia="Calibri" w:hAnsi="Times New Roman" w:cs="Times New Roman"/>
          <w:sz w:val="24"/>
          <w:szCs w:val="24"/>
        </w:rPr>
        <w:t xml:space="preserve">Bet kokie ANR PĮ atnaujinimų diegimai į </w:t>
      </w:r>
      <w:proofErr w:type="spellStart"/>
      <w:r w:rsidRPr="00F937D5">
        <w:rPr>
          <w:rFonts w:ascii="Times New Roman" w:eastAsia="Calibri" w:hAnsi="Times New Roman" w:cs="Times New Roman"/>
          <w:sz w:val="24"/>
          <w:szCs w:val="24"/>
        </w:rPr>
        <w:t>testinę</w:t>
      </w:r>
      <w:proofErr w:type="spellEnd"/>
      <w:r w:rsidRPr="00F937D5">
        <w:rPr>
          <w:rFonts w:ascii="Times New Roman" w:eastAsia="Calibri" w:hAnsi="Times New Roman" w:cs="Times New Roman"/>
          <w:sz w:val="24"/>
          <w:szCs w:val="24"/>
        </w:rPr>
        <w:t xml:space="preserve"> ir gamybinę aplinkas bus galimi tik iš </w:t>
      </w:r>
      <w:proofErr w:type="spellStart"/>
      <w:r w:rsidRPr="00F937D5">
        <w:rPr>
          <w:rFonts w:ascii="Times New Roman" w:eastAsia="Calibri" w:hAnsi="Times New Roman" w:cs="Times New Roman"/>
          <w:sz w:val="24"/>
          <w:szCs w:val="24"/>
        </w:rPr>
        <w:t>Gitlab</w:t>
      </w:r>
      <w:proofErr w:type="spellEnd"/>
      <w:r w:rsidRPr="00F937D5">
        <w:rPr>
          <w:rFonts w:ascii="Times New Roman" w:eastAsia="Calibri" w:hAnsi="Times New Roman" w:cs="Times New Roman"/>
          <w:sz w:val="24"/>
          <w:szCs w:val="24"/>
        </w:rPr>
        <w:t xml:space="preserve"> esančių išeities tekstų.</w:t>
      </w:r>
    </w:p>
    <w:p w14:paraId="6F17BCC1" w14:textId="77777777" w:rsidR="00B112A0" w:rsidRPr="00F937D5" w:rsidRDefault="00B112A0" w:rsidP="00B112A0">
      <w:pPr>
        <w:numPr>
          <w:ilvl w:val="0"/>
          <w:numId w:val="31"/>
        </w:numPr>
        <w:suppressAutoHyphens/>
        <w:spacing w:after="0" w:line="240" w:lineRule="auto"/>
        <w:ind w:left="0" w:firstLine="680"/>
        <w:jc w:val="both"/>
        <w:textAlignment w:val="baseline"/>
        <w:rPr>
          <w:rFonts w:ascii="Times New Roman" w:eastAsia="Calibri" w:hAnsi="Times New Roman" w:cs="Times New Roman"/>
          <w:sz w:val="24"/>
          <w:szCs w:val="24"/>
        </w:rPr>
      </w:pPr>
      <w:r w:rsidRPr="00F937D5">
        <w:rPr>
          <w:rFonts w:ascii="Times New Roman" w:eastAsia="Calibri" w:hAnsi="Times New Roman" w:cs="Times New Roman"/>
          <w:sz w:val="24"/>
          <w:szCs w:val="24"/>
        </w:rPr>
        <w:t xml:space="preserve">Bet kokie PĮ diegimai į </w:t>
      </w:r>
      <w:proofErr w:type="spellStart"/>
      <w:r w:rsidRPr="00F937D5">
        <w:rPr>
          <w:rFonts w:ascii="Times New Roman" w:eastAsia="Calibri" w:hAnsi="Times New Roman" w:cs="Times New Roman"/>
          <w:sz w:val="24"/>
          <w:szCs w:val="24"/>
        </w:rPr>
        <w:t>testinę</w:t>
      </w:r>
      <w:proofErr w:type="spellEnd"/>
      <w:r w:rsidRPr="00F937D5">
        <w:rPr>
          <w:rFonts w:ascii="Times New Roman" w:eastAsia="Calibri" w:hAnsi="Times New Roman" w:cs="Times New Roman"/>
          <w:sz w:val="24"/>
          <w:szCs w:val="24"/>
        </w:rPr>
        <w:t xml:space="preserve"> ir gamybinę aplinkas bus vykdomi IRD atsakingų darbuotojų tik kartu su Tiekėjo atsakingais darbuotojais.</w:t>
      </w:r>
    </w:p>
    <w:p w14:paraId="7CB12FFF" w14:textId="77777777" w:rsidR="00B112A0" w:rsidRPr="00F937D5" w:rsidRDefault="00B112A0" w:rsidP="00B112A0">
      <w:pPr>
        <w:suppressAutoHyphens/>
        <w:spacing w:after="0" w:line="240" w:lineRule="auto"/>
        <w:textAlignment w:val="baseline"/>
        <w:rPr>
          <w:rFonts w:ascii="Times New Roman" w:eastAsia="Calibri" w:hAnsi="Times New Roman" w:cs="Times New Roman"/>
          <w:sz w:val="24"/>
          <w:szCs w:val="24"/>
        </w:rPr>
      </w:pPr>
    </w:p>
    <w:p w14:paraId="348B3B74" w14:textId="77777777" w:rsidR="00B112A0" w:rsidRPr="00F937D5" w:rsidRDefault="00B112A0" w:rsidP="00B112A0">
      <w:pPr>
        <w:numPr>
          <w:ilvl w:val="0"/>
          <w:numId w:val="30"/>
        </w:numPr>
        <w:suppressAutoHyphens/>
        <w:spacing w:after="0" w:line="240" w:lineRule="auto"/>
        <w:ind w:left="0" w:firstLine="680"/>
        <w:jc w:val="both"/>
        <w:textAlignment w:val="baseline"/>
        <w:rPr>
          <w:rFonts w:ascii="Times New Roman" w:eastAsia="Calibri" w:hAnsi="Times New Roman" w:cs="Times New Roman"/>
          <w:b/>
          <w:sz w:val="24"/>
          <w:szCs w:val="24"/>
        </w:rPr>
      </w:pPr>
      <w:r w:rsidRPr="00F937D5">
        <w:rPr>
          <w:rFonts w:ascii="Times New Roman" w:eastAsia="Calibri" w:hAnsi="Times New Roman" w:cs="Times New Roman"/>
          <w:b/>
          <w:sz w:val="24"/>
          <w:szCs w:val="24"/>
        </w:rPr>
        <w:t>Reikalavimai testavimui</w:t>
      </w:r>
    </w:p>
    <w:p w14:paraId="5C74A7AE" w14:textId="77777777" w:rsidR="00B112A0" w:rsidRPr="00F937D5" w:rsidRDefault="00B112A0" w:rsidP="00B112A0">
      <w:pPr>
        <w:numPr>
          <w:ilvl w:val="0"/>
          <w:numId w:val="33"/>
        </w:numPr>
        <w:suppressAutoHyphens/>
        <w:spacing w:after="0" w:line="240" w:lineRule="auto"/>
        <w:ind w:left="0" w:firstLine="680"/>
        <w:jc w:val="both"/>
        <w:textAlignment w:val="baseline"/>
        <w:rPr>
          <w:rFonts w:ascii="Times New Roman" w:eastAsia="Calibri" w:hAnsi="Times New Roman" w:cs="Times New Roman"/>
          <w:sz w:val="24"/>
          <w:szCs w:val="24"/>
        </w:rPr>
      </w:pPr>
      <w:r w:rsidRPr="00F937D5">
        <w:rPr>
          <w:rFonts w:ascii="Times New Roman" w:eastAsia="Calibri" w:hAnsi="Times New Roman" w:cs="Times New Roman"/>
          <w:sz w:val="24"/>
          <w:szCs w:val="24"/>
        </w:rPr>
        <w:t xml:space="preserve">Prieš diegiant ir konfigūruojant gamybinėje aplinkoje, naujai sukurta PĮ turi būti įdiegta į IRD </w:t>
      </w:r>
      <w:proofErr w:type="spellStart"/>
      <w:r w:rsidRPr="00F937D5">
        <w:rPr>
          <w:rFonts w:ascii="Times New Roman" w:eastAsia="Calibri" w:hAnsi="Times New Roman" w:cs="Times New Roman"/>
          <w:sz w:val="24"/>
          <w:szCs w:val="24"/>
        </w:rPr>
        <w:t>testinę</w:t>
      </w:r>
      <w:proofErr w:type="spellEnd"/>
      <w:r w:rsidRPr="00F937D5">
        <w:rPr>
          <w:rFonts w:ascii="Times New Roman" w:eastAsia="Calibri" w:hAnsi="Times New Roman" w:cs="Times New Roman"/>
          <w:sz w:val="24"/>
          <w:szCs w:val="24"/>
        </w:rPr>
        <w:t xml:space="preserve"> aplinką ir ištestuota priėmimo testais, kurių scenarijus Tiekėjas turi parengti ir suderinti per 5 (penkias) darbo dienas iki paskirto testavimo pradžios.</w:t>
      </w:r>
    </w:p>
    <w:p w14:paraId="0251B68D" w14:textId="77777777" w:rsidR="00B112A0" w:rsidRPr="00F937D5" w:rsidRDefault="00B112A0" w:rsidP="00B112A0">
      <w:pPr>
        <w:numPr>
          <w:ilvl w:val="0"/>
          <w:numId w:val="33"/>
        </w:numPr>
        <w:suppressAutoHyphens/>
        <w:spacing w:after="0" w:line="240" w:lineRule="auto"/>
        <w:ind w:left="0" w:firstLine="680"/>
        <w:jc w:val="both"/>
        <w:textAlignment w:val="baseline"/>
        <w:rPr>
          <w:rFonts w:ascii="Times New Roman" w:eastAsia="Calibri" w:hAnsi="Times New Roman" w:cs="Times New Roman"/>
          <w:sz w:val="24"/>
          <w:szCs w:val="24"/>
        </w:rPr>
      </w:pPr>
      <w:r w:rsidRPr="00F937D5">
        <w:rPr>
          <w:rFonts w:ascii="Times New Roman" w:eastAsia="Calibri" w:hAnsi="Times New Roman" w:cs="Times New Roman"/>
          <w:sz w:val="24"/>
          <w:szCs w:val="24"/>
        </w:rPr>
        <w:t>Testavimas turi apimti visą funkcinių reikalavimų dokumentacijoje specifikuotą sistemos funkcionalumą, visus taikymo atvejus.</w:t>
      </w:r>
    </w:p>
    <w:p w14:paraId="13D4E7C3" w14:textId="77777777" w:rsidR="00B112A0" w:rsidRPr="00F937D5" w:rsidRDefault="00B112A0" w:rsidP="00B112A0">
      <w:pPr>
        <w:numPr>
          <w:ilvl w:val="0"/>
          <w:numId w:val="33"/>
        </w:numPr>
        <w:suppressAutoHyphens/>
        <w:spacing w:after="0" w:line="240" w:lineRule="auto"/>
        <w:ind w:left="0" w:firstLine="680"/>
        <w:jc w:val="both"/>
        <w:textAlignment w:val="baseline"/>
        <w:rPr>
          <w:rFonts w:ascii="Times New Roman" w:eastAsia="Calibri" w:hAnsi="Times New Roman" w:cs="Times New Roman"/>
          <w:sz w:val="24"/>
          <w:szCs w:val="24"/>
        </w:rPr>
      </w:pPr>
      <w:r w:rsidRPr="00F937D5">
        <w:rPr>
          <w:rFonts w:ascii="Times New Roman" w:eastAsia="Calibri" w:hAnsi="Times New Roman" w:cs="Times New Roman"/>
          <w:sz w:val="24"/>
          <w:szCs w:val="24"/>
        </w:rPr>
        <w:t>Testavimo aplinkos architektūros principai turi atitikti darbinę sistemos aplinkos architektūrą. Kadangi testavimo aplinkos techninės įrangos galingumas gali būti mažesnis nei darbinės aplinkos, tam, kad tinkamai testuoti greitaveiką, Tiekėjas turi atlikti abiejų aplinkų našumo ir apkrovos analizę.</w:t>
      </w:r>
    </w:p>
    <w:p w14:paraId="69CBE195" w14:textId="77777777" w:rsidR="00B112A0" w:rsidRPr="00F937D5" w:rsidRDefault="00B112A0" w:rsidP="00B112A0">
      <w:pPr>
        <w:numPr>
          <w:ilvl w:val="0"/>
          <w:numId w:val="33"/>
        </w:numPr>
        <w:suppressAutoHyphens/>
        <w:spacing w:after="0" w:line="240" w:lineRule="auto"/>
        <w:ind w:left="0" w:firstLine="680"/>
        <w:jc w:val="both"/>
        <w:textAlignment w:val="baseline"/>
        <w:rPr>
          <w:rFonts w:ascii="Times New Roman" w:eastAsia="Calibri" w:hAnsi="Times New Roman" w:cs="Times New Roman"/>
          <w:sz w:val="24"/>
          <w:szCs w:val="24"/>
        </w:rPr>
      </w:pPr>
      <w:r w:rsidRPr="00F937D5">
        <w:rPr>
          <w:rFonts w:ascii="Times New Roman" w:eastAsia="Calibri" w:hAnsi="Times New Roman" w:cs="Times New Roman"/>
          <w:sz w:val="24"/>
          <w:szCs w:val="24"/>
        </w:rPr>
        <w:t>PĮ priėmimo testavimas turi būti atliktas 3 iteracijomis, kur kiekviena jų susideda iš pasiruošimo testavimui, testavimo ir klaidų bei neatitikimų taisymo.</w:t>
      </w:r>
    </w:p>
    <w:p w14:paraId="4D99F562" w14:textId="77777777" w:rsidR="00B112A0" w:rsidRPr="00F937D5" w:rsidRDefault="00B112A0" w:rsidP="00B112A0">
      <w:pPr>
        <w:numPr>
          <w:ilvl w:val="0"/>
          <w:numId w:val="33"/>
        </w:numPr>
        <w:suppressAutoHyphens/>
        <w:spacing w:after="0" w:line="240" w:lineRule="auto"/>
        <w:ind w:left="0" w:firstLine="680"/>
        <w:jc w:val="both"/>
        <w:textAlignment w:val="baseline"/>
        <w:rPr>
          <w:rFonts w:ascii="Times New Roman" w:eastAsia="Calibri" w:hAnsi="Times New Roman" w:cs="Times New Roman"/>
          <w:sz w:val="24"/>
          <w:szCs w:val="24"/>
        </w:rPr>
      </w:pPr>
      <w:r w:rsidRPr="00F937D5">
        <w:rPr>
          <w:rFonts w:ascii="Times New Roman" w:eastAsia="Calibri" w:hAnsi="Times New Roman" w:cs="Times New Roman"/>
          <w:sz w:val="24"/>
          <w:szCs w:val="24"/>
        </w:rPr>
        <w:lastRenderedPageBreak/>
        <w:t>PĮ, susijusios su greitaveikos problemų sprendimu, priimama pateikus PĮ veikimo diagnostikos ataskaitą: prieš pakeitimą ir po pakeitimo.</w:t>
      </w:r>
    </w:p>
    <w:p w14:paraId="26678BCB" w14:textId="77777777" w:rsidR="00B112A0" w:rsidRPr="00F937D5" w:rsidRDefault="00B112A0" w:rsidP="00B112A0">
      <w:pPr>
        <w:numPr>
          <w:ilvl w:val="0"/>
          <w:numId w:val="33"/>
        </w:numPr>
        <w:suppressAutoHyphens/>
        <w:spacing w:after="0" w:line="240" w:lineRule="auto"/>
        <w:ind w:left="0" w:firstLine="680"/>
        <w:jc w:val="both"/>
        <w:textAlignment w:val="baseline"/>
        <w:rPr>
          <w:rFonts w:ascii="Times New Roman" w:eastAsia="Calibri" w:hAnsi="Times New Roman" w:cs="Times New Roman"/>
          <w:sz w:val="24"/>
          <w:szCs w:val="24"/>
        </w:rPr>
      </w:pPr>
      <w:r w:rsidRPr="00F937D5">
        <w:rPr>
          <w:rFonts w:ascii="Times New Roman" w:eastAsia="Calibri" w:hAnsi="Times New Roman" w:cs="Times New Roman"/>
          <w:sz w:val="24"/>
          <w:szCs w:val="24"/>
        </w:rPr>
        <w:t>Testavimų metu įsitikinama, kad sukurta PĮ atitinka jai keliamus reikalavimus, yra funkcionali (atlieka visas numatytas funkcijas), yra naši ir ergonomiška.</w:t>
      </w:r>
    </w:p>
    <w:p w14:paraId="6D6AA064" w14:textId="77777777" w:rsidR="00B112A0" w:rsidRPr="00F937D5" w:rsidRDefault="00B112A0" w:rsidP="00B112A0">
      <w:pPr>
        <w:numPr>
          <w:ilvl w:val="0"/>
          <w:numId w:val="33"/>
        </w:numPr>
        <w:suppressAutoHyphens/>
        <w:spacing w:after="0" w:line="240" w:lineRule="auto"/>
        <w:ind w:left="0" w:firstLine="680"/>
        <w:jc w:val="both"/>
        <w:textAlignment w:val="baseline"/>
        <w:rPr>
          <w:rFonts w:ascii="Times New Roman" w:eastAsia="Calibri" w:hAnsi="Times New Roman" w:cs="Times New Roman"/>
          <w:sz w:val="24"/>
          <w:szCs w:val="24"/>
        </w:rPr>
      </w:pPr>
      <w:r w:rsidRPr="00F937D5">
        <w:rPr>
          <w:rFonts w:ascii="Times New Roman" w:eastAsia="Calibri" w:hAnsi="Times New Roman" w:cs="Times New Roman"/>
          <w:sz w:val="24"/>
          <w:szCs w:val="24"/>
        </w:rPr>
        <w:t>Tiekėjas pagal suderintą testavimo planą turi fiziškai dalyvauti priėmimo testavime, teikti konsultacijas, kaip turi būti atliekamas testuojamas veiksmas / funkcija / operacija pagal suderintus testavimo scenarijus, išsakyti savo komentarus ir siūlymus dėl rekomenduojamo klaidos kritiškumo lygio, informuoti testavimo dalyvius apie klaidos šalinimo terminą, taisyti klaidas.</w:t>
      </w:r>
    </w:p>
    <w:p w14:paraId="2E981EA1" w14:textId="77777777" w:rsidR="00B112A0" w:rsidRPr="00F937D5" w:rsidRDefault="00B112A0" w:rsidP="00B112A0">
      <w:pPr>
        <w:numPr>
          <w:ilvl w:val="0"/>
          <w:numId w:val="33"/>
        </w:numPr>
        <w:suppressAutoHyphens/>
        <w:spacing w:after="0" w:line="240" w:lineRule="auto"/>
        <w:ind w:left="0" w:firstLine="680"/>
        <w:jc w:val="both"/>
        <w:textAlignment w:val="baseline"/>
        <w:rPr>
          <w:rFonts w:ascii="Times New Roman" w:eastAsia="Calibri" w:hAnsi="Times New Roman" w:cs="Times New Roman"/>
          <w:sz w:val="24"/>
          <w:szCs w:val="24"/>
        </w:rPr>
      </w:pPr>
      <w:r w:rsidRPr="00F937D5">
        <w:rPr>
          <w:rFonts w:ascii="Times New Roman" w:eastAsia="Calibri" w:hAnsi="Times New Roman" w:cs="Times New Roman"/>
          <w:sz w:val="24"/>
          <w:szCs w:val="24"/>
        </w:rPr>
        <w:t xml:space="preserve">Į </w:t>
      </w:r>
      <w:proofErr w:type="spellStart"/>
      <w:r w:rsidRPr="00F937D5">
        <w:rPr>
          <w:rFonts w:ascii="Times New Roman" w:eastAsia="Calibri" w:hAnsi="Times New Roman" w:cs="Times New Roman"/>
          <w:sz w:val="24"/>
          <w:szCs w:val="24"/>
        </w:rPr>
        <w:t>testinę</w:t>
      </w:r>
      <w:proofErr w:type="spellEnd"/>
      <w:r w:rsidRPr="00F937D5">
        <w:rPr>
          <w:rFonts w:ascii="Times New Roman" w:eastAsia="Calibri" w:hAnsi="Times New Roman" w:cs="Times New Roman"/>
          <w:sz w:val="24"/>
          <w:szCs w:val="24"/>
        </w:rPr>
        <w:t xml:space="preserve"> aplinką bus diegiama tik iš </w:t>
      </w:r>
      <w:proofErr w:type="spellStart"/>
      <w:r w:rsidRPr="00F937D5">
        <w:rPr>
          <w:rFonts w:ascii="Times New Roman" w:eastAsia="Calibri" w:hAnsi="Times New Roman" w:cs="Times New Roman"/>
          <w:sz w:val="24"/>
          <w:szCs w:val="24"/>
        </w:rPr>
        <w:t>Gitlab</w:t>
      </w:r>
      <w:proofErr w:type="spellEnd"/>
      <w:r w:rsidRPr="00F937D5">
        <w:rPr>
          <w:rFonts w:ascii="Times New Roman" w:eastAsia="Calibri" w:hAnsi="Times New Roman" w:cs="Times New Roman"/>
          <w:sz w:val="24"/>
          <w:szCs w:val="24"/>
        </w:rPr>
        <w:t xml:space="preserve"> esančių išeities tekstų pagaminta ANR PĮ.</w:t>
      </w:r>
    </w:p>
    <w:p w14:paraId="1CDBDB89" w14:textId="77777777" w:rsidR="00B112A0" w:rsidRPr="00F937D5" w:rsidRDefault="00B112A0" w:rsidP="00B112A0">
      <w:pPr>
        <w:numPr>
          <w:ilvl w:val="0"/>
          <w:numId w:val="33"/>
        </w:numPr>
        <w:suppressAutoHyphens/>
        <w:spacing w:after="0" w:line="240" w:lineRule="auto"/>
        <w:ind w:left="0" w:firstLine="680"/>
        <w:jc w:val="both"/>
        <w:textAlignment w:val="baseline"/>
        <w:rPr>
          <w:rFonts w:ascii="Times New Roman" w:eastAsia="Calibri" w:hAnsi="Times New Roman" w:cs="Times New Roman"/>
          <w:sz w:val="24"/>
          <w:szCs w:val="24"/>
        </w:rPr>
      </w:pPr>
      <w:r w:rsidRPr="00F937D5">
        <w:rPr>
          <w:rFonts w:ascii="Times New Roman" w:eastAsia="Calibri" w:hAnsi="Times New Roman" w:cs="Times New Roman"/>
          <w:sz w:val="24"/>
          <w:szCs w:val="24"/>
        </w:rPr>
        <w:t>Testavimo metu elektronine forma turi būti vedamas pastebėtų klaidų ir jų būsenų kaupimo žurnalas, galimybę jį pildyti suteikiant įgaliotiems IRD darbuotojams.</w:t>
      </w:r>
    </w:p>
    <w:p w14:paraId="3981D077" w14:textId="77777777" w:rsidR="00B112A0" w:rsidRPr="00F937D5" w:rsidRDefault="00B112A0" w:rsidP="00B112A0">
      <w:pPr>
        <w:suppressAutoHyphens/>
        <w:spacing w:after="0" w:line="240" w:lineRule="auto"/>
        <w:textAlignment w:val="baseline"/>
        <w:rPr>
          <w:rFonts w:ascii="Times New Roman" w:eastAsia="Calibri" w:hAnsi="Times New Roman" w:cs="Times New Roman"/>
          <w:sz w:val="24"/>
          <w:szCs w:val="24"/>
        </w:rPr>
      </w:pPr>
    </w:p>
    <w:p w14:paraId="442739D3" w14:textId="77777777" w:rsidR="00B112A0" w:rsidRPr="00F937D5" w:rsidRDefault="00B112A0" w:rsidP="00B112A0">
      <w:pPr>
        <w:numPr>
          <w:ilvl w:val="0"/>
          <w:numId w:val="30"/>
        </w:numPr>
        <w:suppressAutoHyphens/>
        <w:spacing w:after="0" w:line="240" w:lineRule="auto"/>
        <w:ind w:left="0" w:firstLine="680"/>
        <w:jc w:val="both"/>
        <w:textAlignment w:val="baseline"/>
        <w:rPr>
          <w:rFonts w:ascii="Times New Roman" w:eastAsia="Calibri" w:hAnsi="Times New Roman" w:cs="Times New Roman"/>
          <w:sz w:val="24"/>
          <w:szCs w:val="24"/>
        </w:rPr>
      </w:pPr>
      <w:r w:rsidRPr="00F937D5">
        <w:rPr>
          <w:rFonts w:ascii="Times New Roman" w:eastAsia="Calibri" w:hAnsi="Times New Roman" w:cs="Times New Roman"/>
          <w:b/>
          <w:bCs/>
          <w:sz w:val="24"/>
          <w:szCs w:val="24"/>
        </w:rPr>
        <w:t>Reikalavimai įdiegimui gamybinėje aplinkoje</w:t>
      </w:r>
    </w:p>
    <w:p w14:paraId="2FE23044" w14:textId="77777777" w:rsidR="00B112A0" w:rsidRPr="00F937D5" w:rsidRDefault="00B112A0" w:rsidP="00B112A0">
      <w:pPr>
        <w:numPr>
          <w:ilvl w:val="0"/>
          <w:numId w:val="34"/>
        </w:numPr>
        <w:suppressAutoHyphens/>
        <w:spacing w:after="0" w:line="240" w:lineRule="auto"/>
        <w:ind w:left="0" w:firstLine="680"/>
        <w:jc w:val="both"/>
        <w:textAlignment w:val="baseline"/>
        <w:rPr>
          <w:rFonts w:ascii="Times New Roman" w:eastAsia="Calibri" w:hAnsi="Times New Roman" w:cs="Times New Roman"/>
          <w:sz w:val="24"/>
          <w:szCs w:val="24"/>
        </w:rPr>
      </w:pPr>
      <w:r w:rsidRPr="00F937D5">
        <w:rPr>
          <w:rFonts w:ascii="Times New Roman" w:eastAsia="Calibri" w:hAnsi="Times New Roman" w:cs="Times New Roman"/>
          <w:sz w:val="24"/>
          <w:szCs w:val="24"/>
        </w:rPr>
        <w:t>ANR PĮ turi būti įdiegta ir sukonfigūruota turimoje IRD gamybinėje aplinkoje, diegimas vykdomas iteracijomis. Po įdiegimo turi nesutrikti gamybinėje aplinkoje įdiegtos taikomosios programinės įrangos veikimas. Iteracijas turi sudaryti diegėjas apjungdamas į vieną iteraciją tarpusavyje susijusius reikalavimus. Iteracijos neturi realizuoti daugiau kaip 20 (dvidešimt) procentų reikalavimų.</w:t>
      </w:r>
    </w:p>
    <w:p w14:paraId="136267AA" w14:textId="77777777" w:rsidR="00B112A0" w:rsidRPr="00F937D5" w:rsidRDefault="00B112A0" w:rsidP="00B112A0">
      <w:pPr>
        <w:numPr>
          <w:ilvl w:val="0"/>
          <w:numId w:val="34"/>
        </w:numPr>
        <w:suppressAutoHyphens/>
        <w:spacing w:after="0" w:line="240" w:lineRule="auto"/>
        <w:ind w:left="0" w:firstLine="680"/>
        <w:jc w:val="both"/>
        <w:textAlignment w:val="baseline"/>
        <w:rPr>
          <w:rFonts w:ascii="Times New Roman" w:eastAsia="Calibri" w:hAnsi="Times New Roman" w:cs="Times New Roman"/>
          <w:sz w:val="24"/>
          <w:szCs w:val="24"/>
        </w:rPr>
      </w:pPr>
      <w:r w:rsidRPr="00F937D5">
        <w:rPr>
          <w:rFonts w:ascii="Times New Roman" w:eastAsia="Calibri" w:hAnsi="Times New Roman" w:cs="Times New Roman"/>
          <w:sz w:val="24"/>
          <w:szCs w:val="24"/>
        </w:rPr>
        <w:t xml:space="preserve">ANR PĮ turi išlikti darbinga įvykus daliniams techninės įrangos gedimams (angl. </w:t>
      </w:r>
      <w:proofErr w:type="spellStart"/>
      <w:r w:rsidRPr="00F937D5">
        <w:rPr>
          <w:rFonts w:ascii="Times New Roman" w:eastAsia="Calibri" w:hAnsi="Times New Roman" w:cs="Times New Roman"/>
          <w:i/>
          <w:sz w:val="24"/>
          <w:szCs w:val="24"/>
        </w:rPr>
        <w:t>failover</w:t>
      </w:r>
      <w:proofErr w:type="spellEnd"/>
      <w:r w:rsidRPr="00F937D5">
        <w:rPr>
          <w:rFonts w:ascii="Times New Roman" w:eastAsia="Calibri" w:hAnsi="Times New Roman" w:cs="Times New Roman"/>
          <w:sz w:val="24"/>
          <w:szCs w:val="24"/>
        </w:rPr>
        <w:t>)</w:t>
      </w:r>
      <w:r w:rsidRPr="00F937D5">
        <w:rPr>
          <w:rFonts w:ascii="Times New Roman" w:eastAsia="Calibri" w:hAnsi="Times New Roman" w:cs="Times New Roman"/>
          <w:i/>
          <w:sz w:val="24"/>
          <w:szCs w:val="24"/>
        </w:rPr>
        <w:t>.</w:t>
      </w:r>
    </w:p>
    <w:p w14:paraId="412F98C2" w14:textId="77777777" w:rsidR="00B112A0" w:rsidRPr="00F937D5" w:rsidRDefault="00B112A0" w:rsidP="00B112A0">
      <w:pPr>
        <w:numPr>
          <w:ilvl w:val="0"/>
          <w:numId w:val="34"/>
        </w:numPr>
        <w:suppressAutoHyphens/>
        <w:spacing w:after="0" w:line="240" w:lineRule="auto"/>
        <w:ind w:left="0" w:firstLine="680"/>
        <w:jc w:val="both"/>
        <w:textAlignment w:val="baseline"/>
        <w:rPr>
          <w:rFonts w:ascii="Times New Roman" w:eastAsia="Calibri" w:hAnsi="Times New Roman" w:cs="Times New Roman"/>
          <w:sz w:val="24"/>
          <w:szCs w:val="24"/>
        </w:rPr>
      </w:pPr>
      <w:r w:rsidRPr="00F937D5">
        <w:rPr>
          <w:rFonts w:ascii="Times New Roman" w:eastAsia="Calibri" w:hAnsi="Times New Roman" w:cs="Times New Roman"/>
          <w:sz w:val="24"/>
          <w:szCs w:val="24"/>
        </w:rPr>
        <w:t>SSL arba kitos lygiavertės šifravimo priemonės administravimas turi būti aprašytas ANR naudotojo vadove.</w:t>
      </w:r>
    </w:p>
    <w:p w14:paraId="5A042690" w14:textId="77777777" w:rsidR="00B112A0" w:rsidRPr="00F937D5" w:rsidRDefault="00B112A0" w:rsidP="00B112A0">
      <w:pPr>
        <w:numPr>
          <w:ilvl w:val="0"/>
          <w:numId w:val="34"/>
        </w:numPr>
        <w:suppressAutoHyphens/>
        <w:spacing w:after="0" w:line="240" w:lineRule="auto"/>
        <w:ind w:left="0" w:firstLine="680"/>
        <w:jc w:val="both"/>
        <w:textAlignment w:val="baseline"/>
        <w:rPr>
          <w:rFonts w:ascii="Times New Roman" w:eastAsia="Calibri" w:hAnsi="Times New Roman" w:cs="Times New Roman"/>
          <w:sz w:val="24"/>
          <w:szCs w:val="24"/>
        </w:rPr>
      </w:pPr>
      <w:r w:rsidRPr="00F937D5">
        <w:rPr>
          <w:rFonts w:ascii="Times New Roman" w:eastAsia="Calibri" w:hAnsi="Times New Roman" w:cs="Times New Roman"/>
          <w:sz w:val="24"/>
          <w:szCs w:val="24"/>
        </w:rPr>
        <w:t xml:space="preserve">Į gamybinę aplinką bus diegiama tik iš </w:t>
      </w:r>
      <w:proofErr w:type="spellStart"/>
      <w:r w:rsidRPr="00F937D5">
        <w:rPr>
          <w:rFonts w:ascii="Times New Roman" w:eastAsia="Calibri" w:hAnsi="Times New Roman" w:cs="Times New Roman"/>
          <w:sz w:val="24"/>
          <w:szCs w:val="24"/>
        </w:rPr>
        <w:t>Gitlab</w:t>
      </w:r>
      <w:proofErr w:type="spellEnd"/>
      <w:r w:rsidRPr="00F937D5">
        <w:rPr>
          <w:rFonts w:ascii="Times New Roman" w:eastAsia="Calibri" w:hAnsi="Times New Roman" w:cs="Times New Roman"/>
          <w:sz w:val="24"/>
          <w:szCs w:val="24"/>
        </w:rPr>
        <w:t xml:space="preserve"> esančių išeities tekstų pagaminta ANR PĮ.</w:t>
      </w:r>
    </w:p>
    <w:p w14:paraId="6C484537" w14:textId="77777777" w:rsidR="00B112A0" w:rsidRPr="00F937D5" w:rsidRDefault="00B112A0" w:rsidP="00B112A0">
      <w:pPr>
        <w:numPr>
          <w:ilvl w:val="0"/>
          <w:numId w:val="34"/>
        </w:numPr>
        <w:suppressAutoHyphens/>
        <w:spacing w:after="0" w:line="240" w:lineRule="auto"/>
        <w:ind w:left="0" w:firstLine="680"/>
        <w:jc w:val="both"/>
        <w:textAlignment w:val="baseline"/>
        <w:rPr>
          <w:rFonts w:ascii="Times New Roman" w:eastAsia="Calibri" w:hAnsi="Times New Roman" w:cs="Times New Roman"/>
          <w:sz w:val="24"/>
          <w:szCs w:val="24"/>
        </w:rPr>
      </w:pPr>
      <w:r w:rsidRPr="00F937D5">
        <w:rPr>
          <w:rFonts w:ascii="Times New Roman" w:eastAsia="Calibri" w:hAnsi="Times New Roman" w:cs="Times New Roman"/>
          <w:sz w:val="24"/>
          <w:szCs w:val="24"/>
        </w:rPr>
        <w:t>Funkcionalumas įkeltas į ANR gamybinę aplinką neturi sutrikdyti kitų ANR esančių funkcijų darbo. Jeigu įkeltas funkcionalumas sutrikdo ANR esančių funkcijų darbą, laikoma, kad Paslauga atlikta nekokybiškai. Tiekėjas atlieka klaidų taisymą ir ANR duomenų ir dokumentų atstatymo darbus savo lėšomis.</w:t>
      </w:r>
    </w:p>
    <w:p w14:paraId="2B944631" w14:textId="77777777" w:rsidR="00B112A0" w:rsidRPr="00F937D5" w:rsidRDefault="00B112A0" w:rsidP="00B112A0">
      <w:pPr>
        <w:suppressAutoHyphens/>
        <w:spacing w:after="0" w:line="240" w:lineRule="auto"/>
        <w:textAlignment w:val="baseline"/>
        <w:rPr>
          <w:rFonts w:ascii="Times New Roman" w:eastAsia="Calibri" w:hAnsi="Times New Roman" w:cs="Times New Roman"/>
          <w:sz w:val="24"/>
          <w:szCs w:val="24"/>
        </w:rPr>
      </w:pPr>
    </w:p>
    <w:p w14:paraId="72559F56" w14:textId="77777777" w:rsidR="00B112A0" w:rsidRPr="00F937D5" w:rsidRDefault="00B112A0" w:rsidP="00B112A0">
      <w:pPr>
        <w:numPr>
          <w:ilvl w:val="0"/>
          <w:numId w:val="30"/>
        </w:numPr>
        <w:suppressAutoHyphens/>
        <w:spacing w:after="0" w:line="240" w:lineRule="auto"/>
        <w:ind w:left="0" w:firstLine="680"/>
        <w:jc w:val="both"/>
        <w:textAlignment w:val="baseline"/>
        <w:rPr>
          <w:rFonts w:ascii="Times New Roman" w:eastAsia="Calibri" w:hAnsi="Times New Roman" w:cs="Times New Roman"/>
          <w:b/>
          <w:sz w:val="24"/>
          <w:szCs w:val="24"/>
        </w:rPr>
      </w:pPr>
      <w:r w:rsidRPr="00F937D5">
        <w:rPr>
          <w:rFonts w:ascii="Times New Roman" w:eastAsia="Calibri" w:hAnsi="Times New Roman" w:cs="Times New Roman"/>
          <w:b/>
          <w:sz w:val="24"/>
          <w:szCs w:val="24"/>
        </w:rPr>
        <w:t>Rezultatų priėmimas</w:t>
      </w:r>
    </w:p>
    <w:p w14:paraId="59CEA8C4" w14:textId="77777777" w:rsidR="00B112A0" w:rsidRPr="00F937D5" w:rsidRDefault="00B112A0" w:rsidP="00B112A0">
      <w:pPr>
        <w:numPr>
          <w:ilvl w:val="0"/>
          <w:numId w:val="35"/>
        </w:numPr>
        <w:suppressAutoHyphens/>
        <w:spacing w:after="0" w:line="240" w:lineRule="auto"/>
        <w:ind w:left="0" w:firstLine="680"/>
        <w:jc w:val="both"/>
        <w:textAlignment w:val="baseline"/>
        <w:rPr>
          <w:rFonts w:ascii="Times New Roman" w:eastAsia="Calibri" w:hAnsi="Times New Roman" w:cs="Times New Roman"/>
          <w:sz w:val="24"/>
          <w:szCs w:val="24"/>
        </w:rPr>
      </w:pPr>
      <w:r w:rsidRPr="00F937D5">
        <w:rPr>
          <w:rFonts w:ascii="Times New Roman" w:eastAsia="Calibri" w:hAnsi="Times New Roman" w:cs="Times New Roman"/>
          <w:sz w:val="24"/>
          <w:szCs w:val="24"/>
        </w:rPr>
        <w:t>Rezultatų priėmimas bus atliktas tik pašalinus testavimo metu nustatytus trūkumus.</w:t>
      </w:r>
    </w:p>
    <w:p w14:paraId="682D5139" w14:textId="77777777" w:rsidR="00B112A0" w:rsidRPr="00F937D5" w:rsidRDefault="00B112A0" w:rsidP="00B112A0">
      <w:pPr>
        <w:numPr>
          <w:ilvl w:val="0"/>
          <w:numId w:val="35"/>
        </w:numPr>
        <w:suppressAutoHyphens/>
        <w:spacing w:after="0" w:line="240" w:lineRule="auto"/>
        <w:ind w:left="0" w:firstLine="680"/>
        <w:jc w:val="both"/>
        <w:textAlignment w:val="baseline"/>
        <w:rPr>
          <w:rFonts w:ascii="Times New Roman" w:eastAsia="Calibri" w:hAnsi="Times New Roman" w:cs="Times New Roman"/>
          <w:sz w:val="24"/>
          <w:szCs w:val="24"/>
        </w:rPr>
      </w:pPr>
      <w:r w:rsidRPr="00F937D5">
        <w:rPr>
          <w:rFonts w:ascii="Times New Roman" w:eastAsia="Calibri" w:hAnsi="Times New Roman" w:cs="Times New Roman"/>
          <w:sz w:val="24"/>
          <w:szCs w:val="24"/>
        </w:rPr>
        <w:t>Sukurta ANR PĮ ir jos autorinės teisės turės būti perduotos Perkančiosios organizacijos nuosavybėn turtinėmis teisėmis.</w:t>
      </w:r>
    </w:p>
    <w:p w14:paraId="2D91F8BC" w14:textId="77777777" w:rsidR="00B112A0" w:rsidRPr="00F937D5" w:rsidRDefault="00B112A0" w:rsidP="00B112A0">
      <w:pPr>
        <w:numPr>
          <w:ilvl w:val="0"/>
          <w:numId w:val="35"/>
        </w:numPr>
        <w:tabs>
          <w:tab w:val="left" w:pos="1134"/>
        </w:tabs>
        <w:suppressAutoHyphens/>
        <w:spacing w:after="0" w:line="240" w:lineRule="auto"/>
        <w:ind w:left="0" w:firstLine="709"/>
        <w:jc w:val="both"/>
        <w:textAlignment w:val="baseline"/>
        <w:rPr>
          <w:rFonts w:ascii="Times New Roman" w:eastAsia="Calibri" w:hAnsi="Times New Roman" w:cs="Times New Roman"/>
          <w:sz w:val="24"/>
          <w:szCs w:val="24"/>
        </w:rPr>
      </w:pPr>
      <w:r w:rsidRPr="00F937D5">
        <w:rPr>
          <w:rFonts w:ascii="Times New Roman" w:eastAsia="Calibri" w:hAnsi="Times New Roman" w:cs="Times New Roman"/>
          <w:sz w:val="24"/>
          <w:szCs w:val="24"/>
        </w:rPr>
        <w:t>Rezultatų priėmimas-perdavimas bus įformintas priėmimo-perdavimo aktais. Priėmimo-perdavimo aktų kiekį ir periodiškumą Tiekėjas turi suderinti su Perkančiąja organizacija Paslaugų teikimo grafike.</w:t>
      </w:r>
    </w:p>
    <w:p w14:paraId="540015E5" w14:textId="77777777" w:rsidR="00B112A0" w:rsidRPr="00F937D5" w:rsidRDefault="00B112A0" w:rsidP="00B112A0">
      <w:pPr>
        <w:numPr>
          <w:ilvl w:val="0"/>
          <w:numId w:val="35"/>
        </w:numPr>
        <w:suppressAutoHyphens/>
        <w:spacing w:after="0" w:line="240" w:lineRule="auto"/>
        <w:ind w:left="0" w:firstLine="680"/>
        <w:jc w:val="both"/>
        <w:textAlignment w:val="baseline"/>
        <w:rPr>
          <w:rFonts w:ascii="Times New Roman" w:eastAsia="Calibri" w:hAnsi="Times New Roman" w:cs="Times New Roman"/>
          <w:sz w:val="24"/>
          <w:szCs w:val="24"/>
        </w:rPr>
      </w:pPr>
      <w:r w:rsidRPr="00F937D5">
        <w:rPr>
          <w:rFonts w:ascii="Times New Roman" w:eastAsia="Calibri" w:hAnsi="Times New Roman" w:cs="Times New Roman"/>
          <w:sz w:val="24"/>
          <w:szCs w:val="24"/>
        </w:rPr>
        <w:t>Defektų, atsiradusių suteikus Paslaugas dėl Tiekėjo kaltės, šalinimas turi būti atliktas nemokamai ir neturi daryti įtakos kitoms teikiamoms Paslaugoms (terminui, sąnaudoms ir kt.).</w:t>
      </w:r>
    </w:p>
    <w:p w14:paraId="2254C49D" w14:textId="77777777" w:rsidR="00B112A0" w:rsidRPr="00F937D5" w:rsidRDefault="00B112A0" w:rsidP="00B112A0">
      <w:pPr>
        <w:spacing w:after="0"/>
        <w:ind w:left="680"/>
        <w:rPr>
          <w:rFonts w:ascii="Times New Roman" w:eastAsia="Calibri" w:hAnsi="Times New Roman" w:cs="Times New Roman"/>
          <w:sz w:val="24"/>
          <w:szCs w:val="24"/>
        </w:rPr>
      </w:pPr>
    </w:p>
    <w:p w14:paraId="29078D62" w14:textId="77777777" w:rsidR="00B112A0" w:rsidRPr="00F937D5" w:rsidRDefault="00B112A0" w:rsidP="00B112A0">
      <w:pPr>
        <w:numPr>
          <w:ilvl w:val="0"/>
          <w:numId w:val="30"/>
        </w:numPr>
        <w:suppressAutoHyphens/>
        <w:spacing w:after="0" w:line="240" w:lineRule="auto"/>
        <w:ind w:left="0" w:firstLine="680"/>
        <w:jc w:val="both"/>
        <w:textAlignment w:val="baseline"/>
        <w:rPr>
          <w:rFonts w:ascii="Times New Roman" w:eastAsia="Calibri" w:hAnsi="Times New Roman" w:cs="Times New Roman"/>
          <w:b/>
          <w:sz w:val="24"/>
          <w:szCs w:val="24"/>
        </w:rPr>
      </w:pPr>
      <w:r w:rsidRPr="00F937D5">
        <w:rPr>
          <w:rFonts w:ascii="Times New Roman" w:eastAsia="Calibri" w:hAnsi="Times New Roman" w:cs="Times New Roman"/>
          <w:b/>
          <w:sz w:val="24"/>
          <w:szCs w:val="24"/>
        </w:rPr>
        <w:t>Garantinė priežiūra, pastebėtų klaidų ir neatitikimų šalinimas</w:t>
      </w:r>
    </w:p>
    <w:p w14:paraId="21C7B3FB" w14:textId="77777777" w:rsidR="00B112A0" w:rsidRPr="00F937D5" w:rsidRDefault="00B112A0" w:rsidP="00B112A0">
      <w:pPr>
        <w:numPr>
          <w:ilvl w:val="0"/>
          <w:numId w:val="36"/>
        </w:numPr>
        <w:suppressAutoHyphens/>
        <w:spacing w:after="0" w:line="240" w:lineRule="auto"/>
        <w:ind w:left="0" w:firstLine="680"/>
        <w:jc w:val="both"/>
        <w:textAlignment w:val="baseline"/>
        <w:rPr>
          <w:rFonts w:ascii="Times New Roman" w:eastAsia="Calibri" w:hAnsi="Times New Roman" w:cs="Times New Roman"/>
          <w:b/>
          <w:sz w:val="24"/>
          <w:szCs w:val="24"/>
        </w:rPr>
      </w:pPr>
      <w:r w:rsidRPr="00F937D5">
        <w:rPr>
          <w:rFonts w:ascii="Times New Roman" w:eastAsia="Calibri" w:hAnsi="Times New Roman" w:cs="Times New Roman"/>
          <w:sz w:val="24"/>
          <w:szCs w:val="24"/>
        </w:rPr>
        <w:t>Sukurtai ANR PĮ teikiama garantinė priežiūra 12 (dvylika) mėnesių nuo sukurtos Registro PĮ perdavimo-priėmimo akto pasirašymo dienos. Tiekėjas privalo vykdyti garantinį viso sukurto ANR PĮ funkcionalumo aptarnavimą nuo jos eksploatacijos pradžios iki garantinio laikotarpio pabaigos. Garantinio laikotarpio metu Tiekėjas turi užtikrinti visų pastebėtų trūkumų tinkamą pašalinimą.</w:t>
      </w:r>
    </w:p>
    <w:p w14:paraId="055073B0" w14:textId="77777777" w:rsidR="00B112A0" w:rsidRPr="00F937D5" w:rsidRDefault="00B112A0" w:rsidP="00B112A0">
      <w:pPr>
        <w:numPr>
          <w:ilvl w:val="0"/>
          <w:numId w:val="36"/>
        </w:numPr>
        <w:suppressAutoHyphens/>
        <w:spacing w:after="0" w:line="240" w:lineRule="auto"/>
        <w:ind w:left="0" w:firstLine="680"/>
        <w:jc w:val="both"/>
        <w:textAlignment w:val="baseline"/>
        <w:rPr>
          <w:rFonts w:ascii="Times New Roman" w:eastAsia="Calibri" w:hAnsi="Times New Roman" w:cs="Times New Roman"/>
          <w:b/>
          <w:sz w:val="24"/>
          <w:szCs w:val="24"/>
        </w:rPr>
      </w:pPr>
      <w:r w:rsidRPr="00F937D5">
        <w:rPr>
          <w:rFonts w:ascii="Times New Roman" w:eastAsia="Calibri" w:hAnsi="Times New Roman" w:cs="Times New Roman"/>
          <w:sz w:val="24"/>
          <w:szCs w:val="24"/>
        </w:rPr>
        <w:t>Garantinio laikotarpio metu elektronine forma turi būti vedamas pastebėtų klaidų ir jų būsenų kaupimo žurnalas, galimybę jį pildyti suteikiant įgaliotiems IRD darbuotojams.</w:t>
      </w:r>
    </w:p>
    <w:p w14:paraId="7A72CFB2" w14:textId="77777777" w:rsidR="00B112A0" w:rsidRPr="00F937D5" w:rsidRDefault="00B112A0" w:rsidP="00B112A0">
      <w:pPr>
        <w:numPr>
          <w:ilvl w:val="0"/>
          <w:numId w:val="36"/>
        </w:numPr>
        <w:suppressAutoHyphens/>
        <w:spacing w:after="0" w:line="240" w:lineRule="auto"/>
        <w:ind w:left="0" w:firstLine="680"/>
        <w:jc w:val="both"/>
        <w:textAlignment w:val="baseline"/>
        <w:rPr>
          <w:rFonts w:ascii="Times New Roman" w:eastAsia="Calibri" w:hAnsi="Times New Roman" w:cs="Times New Roman"/>
          <w:b/>
          <w:sz w:val="24"/>
          <w:szCs w:val="24"/>
        </w:rPr>
      </w:pPr>
      <w:r w:rsidRPr="00F937D5">
        <w:rPr>
          <w:rFonts w:ascii="Times New Roman" w:eastAsia="Calibri" w:hAnsi="Times New Roman" w:cs="Times New Roman"/>
          <w:sz w:val="24"/>
        </w:rPr>
        <w:t xml:space="preserve">Projekto vykdymo metu komunikacijai su </w:t>
      </w:r>
      <w:r w:rsidRPr="00F937D5">
        <w:rPr>
          <w:rFonts w:ascii="Times New Roman" w:eastAsia="Calibri" w:hAnsi="Times New Roman" w:cs="Times New Roman"/>
          <w:sz w:val="24"/>
          <w:szCs w:val="24"/>
        </w:rPr>
        <w:t>Perkančiąja organizacija</w:t>
      </w:r>
      <w:r w:rsidRPr="00F937D5">
        <w:rPr>
          <w:rFonts w:ascii="Times New Roman" w:eastAsia="Calibri" w:hAnsi="Times New Roman" w:cs="Times New Roman"/>
          <w:sz w:val="24"/>
        </w:rPr>
        <w:t xml:space="preserve"> Tiekėjas turi turėti veikiančią Klientų aptarnavimo tarnybą (angl. </w:t>
      </w:r>
      <w:proofErr w:type="spellStart"/>
      <w:r w:rsidRPr="00F937D5">
        <w:rPr>
          <w:rFonts w:ascii="Times New Roman" w:eastAsia="Calibri" w:hAnsi="Times New Roman" w:cs="Times New Roman"/>
          <w:i/>
          <w:sz w:val="24"/>
        </w:rPr>
        <w:t>Service</w:t>
      </w:r>
      <w:proofErr w:type="spellEnd"/>
      <w:r w:rsidRPr="00F937D5">
        <w:rPr>
          <w:rFonts w:ascii="Times New Roman" w:eastAsia="Calibri" w:hAnsi="Times New Roman" w:cs="Times New Roman"/>
          <w:i/>
          <w:sz w:val="24"/>
        </w:rPr>
        <w:t xml:space="preserve"> </w:t>
      </w:r>
      <w:proofErr w:type="spellStart"/>
      <w:r w:rsidRPr="00F937D5">
        <w:rPr>
          <w:rFonts w:ascii="Times New Roman" w:eastAsia="Calibri" w:hAnsi="Times New Roman" w:cs="Times New Roman"/>
          <w:i/>
          <w:sz w:val="24"/>
        </w:rPr>
        <w:t>Desk</w:t>
      </w:r>
      <w:proofErr w:type="spellEnd"/>
      <w:r w:rsidRPr="00F937D5">
        <w:rPr>
          <w:rFonts w:ascii="Times New Roman" w:eastAsia="Calibri" w:hAnsi="Times New Roman" w:cs="Times New Roman"/>
          <w:sz w:val="24"/>
        </w:rPr>
        <w:t>), kuri tenkina šiuos reikalavimus:</w:t>
      </w:r>
    </w:p>
    <w:p w14:paraId="2196D8AD" w14:textId="77777777" w:rsidR="00B112A0" w:rsidRPr="00F937D5" w:rsidRDefault="00B112A0" w:rsidP="00B112A0">
      <w:pPr>
        <w:numPr>
          <w:ilvl w:val="0"/>
          <w:numId w:val="36"/>
        </w:numPr>
        <w:suppressAutoHyphens/>
        <w:spacing w:after="0" w:line="240" w:lineRule="auto"/>
        <w:ind w:left="0" w:firstLine="680"/>
        <w:jc w:val="both"/>
        <w:textAlignment w:val="baseline"/>
        <w:rPr>
          <w:rFonts w:ascii="Times New Roman" w:eastAsia="Calibri" w:hAnsi="Times New Roman" w:cs="Times New Roman"/>
          <w:sz w:val="24"/>
          <w:szCs w:val="24"/>
        </w:rPr>
      </w:pPr>
      <w:r w:rsidRPr="00F937D5">
        <w:rPr>
          <w:rFonts w:ascii="Times New Roman" w:eastAsia="Calibri" w:hAnsi="Times New Roman" w:cs="Times New Roman"/>
          <w:sz w:val="24"/>
          <w:szCs w:val="24"/>
        </w:rPr>
        <w:t xml:space="preserve">Sutarties vykdymo metu visi incidentai dėl modifikuotos PĮ registruojami Informacinių technologijų ir telekomunikacijų pagalbos tarnybos posistemėje </w:t>
      </w:r>
      <w:hyperlink r:id="rId7">
        <w:r w:rsidRPr="00F937D5">
          <w:rPr>
            <w:rFonts w:ascii="Times New Roman" w:eastAsia="Calibri" w:hAnsi="Times New Roman" w:cs="Times New Roman"/>
            <w:sz w:val="24"/>
            <w:szCs w:val="24"/>
          </w:rPr>
          <w:t>https://ittpagalba.vrm.lt/MSM/</w:t>
        </w:r>
      </w:hyperlink>
      <w:r w:rsidRPr="00F937D5">
        <w:rPr>
          <w:rFonts w:ascii="Times New Roman" w:eastAsia="Calibri" w:hAnsi="Times New Roman" w:cs="Times New Roman"/>
          <w:sz w:val="24"/>
          <w:szCs w:val="24"/>
        </w:rPr>
        <w:t xml:space="preserve"> ir perduodami Tiekėjui el. paštu spręsti incidentus;</w:t>
      </w:r>
    </w:p>
    <w:p w14:paraId="330325D0" w14:textId="77777777" w:rsidR="00B112A0" w:rsidRPr="00F937D5" w:rsidRDefault="00B112A0" w:rsidP="00B112A0">
      <w:pPr>
        <w:numPr>
          <w:ilvl w:val="0"/>
          <w:numId w:val="45"/>
        </w:numPr>
        <w:suppressAutoHyphens/>
        <w:spacing w:after="0" w:line="240" w:lineRule="auto"/>
        <w:ind w:left="0" w:firstLine="680"/>
        <w:contextualSpacing/>
        <w:jc w:val="both"/>
        <w:textAlignment w:val="baseline"/>
        <w:rPr>
          <w:rFonts w:ascii="Times New Roman" w:eastAsia="Calibri" w:hAnsi="Times New Roman" w:cs="Times New Roman"/>
          <w:sz w:val="24"/>
          <w:szCs w:val="24"/>
        </w:rPr>
      </w:pPr>
      <w:r w:rsidRPr="00F937D5">
        <w:rPr>
          <w:rFonts w:ascii="Times New Roman" w:eastAsia="Calibri" w:hAnsi="Times New Roman" w:cs="Times New Roman"/>
          <w:sz w:val="24"/>
          <w:szCs w:val="24"/>
        </w:rPr>
        <w:lastRenderedPageBreak/>
        <w:t xml:space="preserve">Perkančioji organizacija </w:t>
      </w:r>
      <w:r w:rsidRPr="00F937D5">
        <w:rPr>
          <w:rFonts w:ascii="Times New Roman" w:eastAsia="Calibri" w:hAnsi="Times New Roman" w:cs="Times New Roman"/>
          <w:sz w:val="24"/>
        </w:rPr>
        <w:t xml:space="preserve">turės galimybę registruoti gedimų paraiškas (24x7x365), o tarnyba seks paraiškų vykdymo eigą ir </w:t>
      </w:r>
      <w:r w:rsidRPr="00F937D5">
        <w:rPr>
          <w:rFonts w:ascii="Times New Roman" w:eastAsia="Calibri" w:hAnsi="Times New Roman" w:cs="Times New Roman"/>
          <w:sz w:val="24"/>
          <w:szCs w:val="24"/>
        </w:rPr>
        <w:t xml:space="preserve">informuos Perkančiąja organizaciją apie gedimų šalinimo rezultatus el. paštu </w:t>
      </w:r>
      <w:hyperlink r:id="rId8">
        <w:r w:rsidRPr="00F937D5">
          <w:rPr>
            <w:rFonts w:ascii="Times New Roman" w:eastAsia="Calibri" w:hAnsi="Times New Roman" w:cs="Times New Roman"/>
            <w:sz w:val="24"/>
            <w:szCs w:val="24"/>
          </w:rPr>
          <w:t>ittpagalba@vrm.lt</w:t>
        </w:r>
      </w:hyperlink>
      <w:r w:rsidRPr="00F937D5">
        <w:rPr>
          <w:rFonts w:ascii="Times New Roman" w:eastAsia="Calibri" w:hAnsi="Times New Roman" w:cs="Times New Roman"/>
          <w:sz w:val="24"/>
          <w:szCs w:val="24"/>
        </w:rPr>
        <w:t xml:space="preserve"> el. laiško antraštėje (angl. </w:t>
      </w:r>
      <w:proofErr w:type="spellStart"/>
      <w:r w:rsidRPr="00F937D5">
        <w:rPr>
          <w:rFonts w:ascii="Times New Roman" w:eastAsia="Calibri" w:hAnsi="Times New Roman" w:cs="Times New Roman"/>
          <w:i/>
          <w:sz w:val="24"/>
          <w:szCs w:val="24"/>
        </w:rPr>
        <w:t>Subject</w:t>
      </w:r>
      <w:proofErr w:type="spellEnd"/>
      <w:r w:rsidRPr="00F937D5">
        <w:rPr>
          <w:rFonts w:ascii="Times New Roman" w:eastAsia="Calibri" w:hAnsi="Times New Roman" w:cs="Times New Roman"/>
          <w:sz w:val="24"/>
          <w:szCs w:val="24"/>
        </w:rPr>
        <w:t>), nurodydama tą patį incidento numerį;</w:t>
      </w:r>
    </w:p>
    <w:p w14:paraId="1ACE628C" w14:textId="77777777" w:rsidR="00B112A0" w:rsidRPr="00F937D5" w:rsidRDefault="00B112A0" w:rsidP="00B112A0">
      <w:pPr>
        <w:numPr>
          <w:ilvl w:val="0"/>
          <w:numId w:val="45"/>
        </w:numPr>
        <w:suppressAutoHyphens/>
        <w:spacing w:after="0" w:line="240" w:lineRule="auto"/>
        <w:ind w:left="0" w:firstLine="680"/>
        <w:contextualSpacing/>
        <w:jc w:val="both"/>
        <w:textAlignment w:val="baseline"/>
        <w:rPr>
          <w:rFonts w:ascii="Times New Roman" w:eastAsia="Calibri" w:hAnsi="Times New Roman" w:cs="Times New Roman"/>
          <w:b/>
          <w:sz w:val="24"/>
          <w:szCs w:val="24"/>
        </w:rPr>
      </w:pPr>
      <w:r w:rsidRPr="00F937D5">
        <w:rPr>
          <w:rFonts w:ascii="Times New Roman" w:eastAsia="Calibri" w:hAnsi="Times New Roman" w:cs="Times New Roman"/>
          <w:sz w:val="24"/>
          <w:szCs w:val="24"/>
        </w:rPr>
        <w:t>Perkančioji organizacija</w:t>
      </w:r>
      <w:r w:rsidRPr="00F937D5">
        <w:rPr>
          <w:rFonts w:ascii="Times New Roman" w:eastAsia="Calibri" w:hAnsi="Times New Roman" w:cs="Times New Roman"/>
          <w:sz w:val="24"/>
        </w:rPr>
        <w:t xml:space="preserve"> turės galimybę naudoti vieną bendrą Klientų aptarnavimo tarnybos telefono numerį, kuriuo galima prisiskambinti iš fiksuoto ir mobilaus ryšio bet kuriuo paros metu, bet kurią savaitės dieną.</w:t>
      </w:r>
    </w:p>
    <w:p w14:paraId="7AA7615C" w14:textId="77777777" w:rsidR="00B112A0" w:rsidRPr="00F937D5" w:rsidRDefault="00B112A0" w:rsidP="00B112A0">
      <w:pPr>
        <w:numPr>
          <w:ilvl w:val="0"/>
          <w:numId w:val="36"/>
        </w:numPr>
        <w:suppressAutoHyphens/>
        <w:spacing w:after="0" w:line="240" w:lineRule="auto"/>
        <w:ind w:left="0" w:firstLine="680"/>
        <w:jc w:val="both"/>
        <w:textAlignment w:val="baseline"/>
        <w:rPr>
          <w:rFonts w:ascii="Times New Roman" w:eastAsia="Calibri" w:hAnsi="Times New Roman" w:cs="Times New Roman"/>
          <w:b/>
          <w:sz w:val="24"/>
          <w:szCs w:val="24"/>
        </w:rPr>
      </w:pPr>
      <w:r w:rsidRPr="00F937D5">
        <w:rPr>
          <w:rFonts w:ascii="Times New Roman" w:eastAsia="Calibri" w:hAnsi="Times New Roman" w:cs="Times New Roman"/>
          <w:sz w:val="24"/>
          <w:szCs w:val="24"/>
        </w:rPr>
        <w:t>Turi būti parengtos prieinamos ir IRD tinkamos informavimo apie ANR PĮ klaidas ir netikslumus, jų registravimo ir taisymo veiksmų būseną priemonės:</w:t>
      </w:r>
    </w:p>
    <w:p w14:paraId="024EF1B9" w14:textId="77777777" w:rsidR="00B112A0" w:rsidRPr="00F937D5" w:rsidRDefault="00B112A0" w:rsidP="00B112A0">
      <w:pPr>
        <w:numPr>
          <w:ilvl w:val="0"/>
          <w:numId w:val="37"/>
        </w:numPr>
        <w:suppressAutoHyphens/>
        <w:spacing w:after="0" w:line="240" w:lineRule="auto"/>
        <w:ind w:left="0" w:firstLine="680"/>
        <w:jc w:val="both"/>
        <w:textAlignment w:val="baseline"/>
        <w:rPr>
          <w:rFonts w:ascii="Times New Roman" w:eastAsia="Calibri" w:hAnsi="Times New Roman" w:cs="Times New Roman"/>
          <w:b/>
          <w:sz w:val="24"/>
          <w:szCs w:val="24"/>
        </w:rPr>
      </w:pPr>
      <w:r w:rsidRPr="00F937D5">
        <w:rPr>
          <w:rFonts w:ascii="Times New Roman" w:eastAsia="Calibri" w:hAnsi="Times New Roman" w:cs="Times New Roman"/>
          <w:sz w:val="24"/>
          <w:szCs w:val="24"/>
        </w:rPr>
        <w:t>IRD ir Tiekėjo suderinti telefonai;</w:t>
      </w:r>
    </w:p>
    <w:p w14:paraId="299BFDE1" w14:textId="77777777" w:rsidR="00B112A0" w:rsidRPr="00F937D5" w:rsidRDefault="00B112A0" w:rsidP="00B112A0">
      <w:pPr>
        <w:numPr>
          <w:ilvl w:val="0"/>
          <w:numId w:val="37"/>
        </w:numPr>
        <w:suppressAutoHyphens/>
        <w:spacing w:after="0" w:line="240" w:lineRule="auto"/>
        <w:ind w:left="0" w:firstLine="680"/>
        <w:jc w:val="both"/>
        <w:textAlignment w:val="baseline"/>
        <w:rPr>
          <w:rFonts w:ascii="Times New Roman" w:eastAsia="Calibri" w:hAnsi="Times New Roman" w:cs="Times New Roman"/>
          <w:b/>
          <w:sz w:val="24"/>
          <w:szCs w:val="24"/>
        </w:rPr>
      </w:pPr>
      <w:r w:rsidRPr="00F937D5">
        <w:rPr>
          <w:rFonts w:ascii="Times New Roman" w:eastAsia="Calibri" w:hAnsi="Times New Roman" w:cs="Times New Roman"/>
          <w:sz w:val="24"/>
          <w:szCs w:val="24"/>
        </w:rPr>
        <w:t>IRD ir Tiekėjo suderinti el. pašto adresai;</w:t>
      </w:r>
    </w:p>
    <w:p w14:paraId="60677901" w14:textId="77777777" w:rsidR="00B112A0" w:rsidRPr="00F937D5" w:rsidRDefault="00B112A0" w:rsidP="00B112A0">
      <w:pPr>
        <w:numPr>
          <w:ilvl w:val="0"/>
          <w:numId w:val="37"/>
        </w:numPr>
        <w:suppressAutoHyphens/>
        <w:spacing w:after="0" w:line="240" w:lineRule="auto"/>
        <w:ind w:left="0" w:firstLine="680"/>
        <w:jc w:val="both"/>
        <w:textAlignment w:val="baseline"/>
        <w:rPr>
          <w:rFonts w:ascii="Times New Roman" w:eastAsia="Calibri" w:hAnsi="Times New Roman" w:cs="Times New Roman"/>
          <w:b/>
          <w:sz w:val="24"/>
          <w:szCs w:val="24"/>
        </w:rPr>
      </w:pPr>
      <w:r w:rsidRPr="00F937D5">
        <w:rPr>
          <w:rFonts w:ascii="Times New Roman" w:eastAsia="Calibri" w:hAnsi="Times New Roman" w:cs="Times New Roman"/>
          <w:sz w:val="24"/>
          <w:szCs w:val="24"/>
        </w:rPr>
        <w:t>klaidų registravimo informacinė sistema.</w:t>
      </w:r>
    </w:p>
    <w:p w14:paraId="7C9A0B27" w14:textId="77777777" w:rsidR="00B112A0" w:rsidRPr="00F937D5" w:rsidRDefault="00B112A0" w:rsidP="00B112A0">
      <w:pPr>
        <w:numPr>
          <w:ilvl w:val="0"/>
          <w:numId w:val="36"/>
        </w:numPr>
        <w:suppressAutoHyphens/>
        <w:spacing w:after="0" w:line="240" w:lineRule="auto"/>
        <w:ind w:left="0" w:firstLine="680"/>
        <w:jc w:val="both"/>
        <w:textAlignment w:val="baseline"/>
        <w:rPr>
          <w:rFonts w:ascii="Times New Roman" w:eastAsia="Calibri" w:hAnsi="Times New Roman" w:cs="Times New Roman"/>
          <w:b/>
          <w:sz w:val="24"/>
          <w:szCs w:val="24"/>
        </w:rPr>
      </w:pPr>
      <w:r w:rsidRPr="00F937D5">
        <w:rPr>
          <w:rFonts w:ascii="Times New Roman" w:eastAsia="Calibri" w:hAnsi="Times New Roman" w:cs="Times New Roman"/>
          <w:sz w:val="24"/>
          <w:szCs w:val="24"/>
        </w:rPr>
        <w:t>Garantinio laikotarpio metu IRD nurodymu ar Tiekėjui savarankiškai aptikus ANR PĮ trūkumus, turi būti atliekami šie veiksmai:</w:t>
      </w:r>
    </w:p>
    <w:p w14:paraId="3CAAD7AC" w14:textId="77777777" w:rsidR="00B112A0" w:rsidRPr="00F937D5" w:rsidRDefault="00B112A0" w:rsidP="00B112A0">
      <w:pPr>
        <w:numPr>
          <w:ilvl w:val="0"/>
          <w:numId w:val="38"/>
        </w:numPr>
        <w:suppressAutoHyphens/>
        <w:spacing w:after="0" w:line="240" w:lineRule="auto"/>
        <w:ind w:left="0" w:firstLine="680"/>
        <w:jc w:val="both"/>
        <w:textAlignment w:val="baseline"/>
        <w:rPr>
          <w:rFonts w:ascii="Times New Roman" w:eastAsia="Calibri" w:hAnsi="Times New Roman" w:cs="Times New Roman"/>
          <w:b/>
          <w:sz w:val="24"/>
          <w:szCs w:val="24"/>
        </w:rPr>
      </w:pPr>
      <w:r w:rsidRPr="00F937D5">
        <w:rPr>
          <w:rFonts w:ascii="Times New Roman" w:eastAsia="Calibri" w:hAnsi="Times New Roman" w:cs="Times New Roman"/>
          <w:sz w:val="24"/>
          <w:szCs w:val="24"/>
        </w:rPr>
        <w:t>klaidų ar netikslumų registravimas;</w:t>
      </w:r>
    </w:p>
    <w:p w14:paraId="0120A8BF" w14:textId="77777777" w:rsidR="00B112A0" w:rsidRPr="00F937D5" w:rsidRDefault="00B112A0" w:rsidP="00B112A0">
      <w:pPr>
        <w:numPr>
          <w:ilvl w:val="0"/>
          <w:numId w:val="38"/>
        </w:numPr>
        <w:suppressAutoHyphens/>
        <w:spacing w:after="0" w:line="240" w:lineRule="auto"/>
        <w:ind w:left="0" w:firstLine="680"/>
        <w:jc w:val="both"/>
        <w:textAlignment w:val="baseline"/>
        <w:rPr>
          <w:rFonts w:ascii="Times New Roman" w:eastAsia="Calibri" w:hAnsi="Times New Roman" w:cs="Times New Roman"/>
          <w:b/>
          <w:sz w:val="24"/>
          <w:szCs w:val="24"/>
        </w:rPr>
      </w:pPr>
      <w:r w:rsidRPr="00F937D5">
        <w:rPr>
          <w:rFonts w:ascii="Times New Roman" w:eastAsia="Calibri" w:hAnsi="Times New Roman" w:cs="Times New Roman"/>
          <w:sz w:val="24"/>
          <w:szCs w:val="24"/>
        </w:rPr>
        <w:t>klaidų ar netikslumų taisymas, testavimas;</w:t>
      </w:r>
    </w:p>
    <w:p w14:paraId="5CF650E5" w14:textId="77777777" w:rsidR="00B112A0" w:rsidRPr="00F937D5" w:rsidRDefault="00B112A0" w:rsidP="00B112A0">
      <w:pPr>
        <w:numPr>
          <w:ilvl w:val="0"/>
          <w:numId w:val="38"/>
        </w:numPr>
        <w:suppressAutoHyphens/>
        <w:spacing w:after="0" w:line="240" w:lineRule="auto"/>
        <w:ind w:left="0" w:firstLine="680"/>
        <w:jc w:val="both"/>
        <w:textAlignment w:val="baseline"/>
        <w:rPr>
          <w:rFonts w:ascii="Times New Roman" w:eastAsia="Calibri" w:hAnsi="Times New Roman" w:cs="Times New Roman"/>
          <w:b/>
          <w:sz w:val="24"/>
          <w:szCs w:val="24"/>
        </w:rPr>
      </w:pPr>
      <w:r w:rsidRPr="00F937D5">
        <w:rPr>
          <w:rFonts w:ascii="Times New Roman" w:eastAsia="Calibri" w:hAnsi="Times New Roman" w:cs="Times New Roman"/>
          <w:sz w:val="24"/>
          <w:szCs w:val="24"/>
        </w:rPr>
        <w:t>atnaujinimas, diegiant klaidų ir netikslumų pataisymus;</w:t>
      </w:r>
    </w:p>
    <w:p w14:paraId="708A5328" w14:textId="77777777" w:rsidR="00B112A0" w:rsidRPr="00F937D5" w:rsidRDefault="00B112A0" w:rsidP="00B112A0">
      <w:pPr>
        <w:numPr>
          <w:ilvl w:val="0"/>
          <w:numId w:val="38"/>
        </w:numPr>
        <w:suppressAutoHyphens/>
        <w:spacing w:after="0" w:line="240" w:lineRule="auto"/>
        <w:ind w:left="0" w:firstLine="680"/>
        <w:jc w:val="both"/>
        <w:textAlignment w:val="baseline"/>
        <w:rPr>
          <w:rFonts w:ascii="Times New Roman" w:eastAsia="Calibri" w:hAnsi="Times New Roman" w:cs="Times New Roman"/>
          <w:b/>
          <w:sz w:val="24"/>
          <w:szCs w:val="24"/>
        </w:rPr>
      </w:pPr>
      <w:r w:rsidRPr="00F937D5">
        <w:rPr>
          <w:rFonts w:ascii="Times New Roman" w:eastAsia="Calibri" w:hAnsi="Times New Roman" w:cs="Times New Roman"/>
          <w:sz w:val="24"/>
          <w:szCs w:val="24"/>
        </w:rPr>
        <w:t>dokumentacijos tikslinimas.</w:t>
      </w:r>
    </w:p>
    <w:p w14:paraId="05A51567" w14:textId="77777777" w:rsidR="00B112A0" w:rsidRPr="00F937D5" w:rsidRDefault="00B112A0" w:rsidP="00B112A0">
      <w:pPr>
        <w:numPr>
          <w:ilvl w:val="0"/>
          <w:numId w:val="36"/>
        </w:numPr>
        <w:suppressAutoHyphens/>
        <w:spacing w:after="0" w:line="240" w:lineRule="auto"/>
        <w:ind w:left="0" w:firstLine="680"/>
        <w:jc w:val="both"/>
        <w:textAlignment w:val="baseline"/>
        <w:rPr>
          <w:rFonts w:ascii="Times New Roman" w:eastAsia="Calibri" w:hAnsi="Times New Roman" w:cs="Times New Roman"/>
          <w:b/>
          <w:sz w:val="24"/>
          <w:szCs w:val="24"/>
        </w:rPr>
      </w:pPr>
      <w:r w:rsidRPr="00F937D5">
        <w:rPr>
          <w:rFonts w:ascii="Times New Roman" w:eastAsia="Calibri" w:hAnsi="Times New Roman" w:cs="Times New Roman"/>
          <w:sz w:val="24"/>
          <w:szCs w:val="24"/>
        </w:rPr>
        <w:t>Garantinės priežiūros paslaugos IRD turi būti teikiamos darbo dienomis oficialiai patvirtintu darbo laiku.</w:t>
      </w:r>
    </w:p>
    <w:p w14:paraId="2932CB3D" w14:textId="77777777" w:rsidR="00B112A0" w:rsidRPr="00F937D5" w:rsidRDefault="00B112A0" w:rsidP="00B112A0">
      <w:pPr>
        <w:numPr>
          <w:ilvl w:val="0"/>
          <w:numId w:val="36"/>
        </w:numPr>
        <w:suppressAutoHyphens/>
        <w:spacing w:after="0" w:line="240" w:lineRule="auto"/>
        <w:ind w:left="0" w:firstLine="680"/>
        <w:jc w:val="both"/>
        <w:textAlignment w:val="baseline"/>
        <w:rPr>
          <w:rFonts w:ascii="Times New Roman" w:eastAsia="Calibri" w:hAnsi="Times New Roman" w:cs="Times New Roman"/>
          <w:b/>
          <w:sz w:val="24"/>
          <w:szCs w:val="24"/>
        </w:rPr>
      </w:pPr>
      <w:r w:rsidRPr="00F937D5">
        <w:rPr>
          <w:rFonts w:ascii="Times New Roman" w:eastAsia="Calibri" w:hAnsi="Times New Roman" w:cs="Times New Roman"/>
          <w:sz w:val="24"/>
          <w:szCs w:val="24"/>
        </w:rPr>
        <w:t>Sukurtos ANR PĮ klaidos ir (ar) trikdžiai klasifikuojami:</w:t>
      </w:r>
    </w:p>
    <w:p w14:paraId="1CABAD31" w14:textId="77777777" w:rsidR="00B112A0" w:rsidRPr="00F937D5" w:rsidRDefault="00B112A0" w:rsidP="00B112A0">
      <w:pPr>
        <w:numPr>
          <w:ilvl w:val="0"/>
          <w:numId w:val="39"/>
        </w:numPr>
        <w:suppressAutoHyphens/>
        <w:spacing w:after="0" w:line="240" w:lineRule="auto"/>
        <w:ind w:left="0" w:firstLine="680"/>
        <w:jc w:val="both"/>
        <w:textAlignment w:val="baseline"/>
        <w:rPr>
          <w:rFonts w:ascii="Times New Roman" w:eastAsia="Calibri" w:hAnsi="Times New Roman" w:cs="Times New Roman"/>
          <w:b/>
          <w:sz w:val="24"/>
          <w:szCs w:val="24"/>
        </w:rPr>
      </w:pPr>
      <w:r w:rsidRPr="00F937D5">
        <w:rPr>
          <w:rFonts w:ascii="Times New Roman" w:eastAsia="Calibri" w:hAnsi="Times New Roman" w:cs="Times New Roman"/>
          <w:sz w:val="24"/>
          <w:szCs w:val="24"/>
        </w:rPr>
        <w:t>kritinė klaida – kai nustatyti trikdžiai ir (ar) problema, dėl kurių naudotojas negali vykdyti numatytų būtinų funkcijų ir nežinomas joks kitas alternatyvus šios funkcijos vykdymas;</w:t>
      </w:r>
    </w:p>
    <w:p w14:paraId="011FF5F7" w14:textId="77777777" w:rsidR="00B112A0" w:rsidRPr="00F937D5" w:rsidRDefault="00B112A0" w:rsidP="00B112A0">
      <w:pPr>
        <w:numPr>
          <w:ilvl w:val="0"/>
          <w:numId w:val="39"/>
        </w:numPr>
        <w:suppressAutoHyphens/>
        <w:spacing w:after="0" w:line="240" w:lineRule="auto"/>
        <w:ind w:left="0" w:firstLine="680"/>
        <w:jc w:val="both"/>
        <w:textAlignment w:val="baseline"/>
        <w:rPr>
          <w:rFonts w:ascii="Times New Roman" w:eastAsia="Calibri" w:hAnsi="Times New Roman" w:cs="Times New Roman"/>
          <w:b/>
          <w:sz w:val="24"/>
          <w:szCs w:val="24"/>
        </w:rPr>
      </w:pPr>
      <w:r w:rsidRPr="00F937D5">
        <w:rPr>
          <w:rFonts w:ascii="Times New Roman" w:eastAsia="Calibri" w:hAnsi="Times New Roman" w:cs="Times New Roman"/>
          <w:sz w:val="24"/>
          <w:szCs w:val="24"/>
        </w:rPr>
        <w:t>svarbi klaida – kai nustatyti trikdžiai ir (ar) problema, kurie kliudo vykdyti būtinas funkcijas, tačiau yra žinomas alternatyvus funkcijos vykdymas;</w:t>
      </w:r>
    </w:p>
    <w:p w14:paraId="422BAAF2" w14:textId="77777777" w:rsidR="00B112A0" w:rsidRPr="00F937D5" w:rsidRDefault="00B112A0" w:rsidP="00B112A0">
      <w:pPr>
        <w:numPr>
          <w:ilvl w:val="0"/>
          <w:numId w:val="39"/>
        </w:numPr>
        <w:suppressAutoHyphens/>
        <w:spacing w:after="0" w:line="240" w:lineRule="auto"/>
        <w:ind w:left="0" w:firstLine="680"/>
        <w:jc w:val="both"/>
        <w:textAlignment w:val="baseline"/>
        <w:rPr>
          <w:rFonts w:ascii="Times New Roman" w:eastAsia="Calibri" w:hAnsi="Times New Roman" w:cs="Times New Roman"/>
          <w:b/>
          <w:sz w:val="24"/>
          <w:szCs w:val="24"/>
        </w:rPr>
      </w:pPr>
      <w:r w:rsidRPr="00F937D5">
        <w:rPr>
          <w:rFonts w:ascii="Times New Roman" w:eastAsia="Calibri" w:hAnsi="Times New Roman" w:cs="Times New Roman"/>
          <w:sz w:val="24"/>
          <w:szCs w:val="24"/>
        </w:rPr>
        <w:t>kita klaida – kai nustatyti trikdžiai ir (ar) problema, kurie sukelia sunkumus naudojantis sistema, bet neįtakoja ANR PĮ funkcijų veikimo ir nedaro jokio kito poveikio sistemai.</w:t>
      </w:r>
    </w:p>
    <w:p w14:paraId="2049D1D2" w14:textId="77777777" w:rsidR="00B112A0" w:rsidRPr="00F937D5" w:rsidRDefault="00B112A0" w:rsidP="00B112A0">
      <w:pPr>
        <w:numPr>
          <w:ilvl w:val="0"/>
          <w:numId w:val="36"/>
        </w:numPr>
        <w:suppressAutoHyphens/>
        <w:spacing w:after="0" w:line="240" w:lineRule="auto"/>
        <w:ind w:left="0" w:firstLine="680"/>
        <w:jc w:val="both"/>
        <w:textAlignment w:val="baseline"/>
        <w:rPr>
          <w:rFonts w:ascii="Times New Roman" w:eastAsia="Calibri" w:hAnsi="Times New Roman" w:cs="Times New Roman"/>
          <w:b/>
          <w:sz w:val="24"/>
          <w:szCs w:val="24"/>
        </w:rPr>
      </w:pPr>
      <w:r w:rsidRPr="00F937D5">
        <w:rPr>
          <w:rFonts w:ascii="Times New Roman" w:eastAsia="Calibri" w:hAnsi="Times New Roman" w:cs="Times New Roman"/>
          <w:sz w:val="24"/>
          <w:szCs w:val="24"/>
        </w:rPr>
        <w:t>Tiekėjas privalo pašalinti trikdžius ir (ar) klaidas tokiu grafiku:</w:t>
      </w:r>
    </w:p>
    <w:p w14:paraId="4B03244E" w14:textId="77777777" w:rsidR="00B112A0" w:rsidRPr="00F937D5" w:rsidRDefault="00B112A0" w:rsidP="00B112A0">
      <w:pPr>
        <w:numPr>
          <w:ilvl w:val="0"/>
          <w:numId w:val="40"/>
        </w:numPr>
        <w:suppressAutoHyphens/>
        <w:spacing w:after="0" w:line="240" w:lineRule="auto"/>
        <w:ind w:left="0" w:firstLine="680"/>
        <w:jc w:val="both"/>
        <w:textAlignment w:val="baseline"/>
        <w:rPr>
          <w:rFonts w:ascii="Times New Roman" w:eastAsia="Calibri" w:hAnsi="Times New Roman" w:cs="Times New Roman"/>
          <w:b/>
          <w:sz w:val="24"/>
          <w:szCs w:val="24"/>
        </w:rPr>
      </w:pPr>
      <w:r w:rsidRPr="00F937D5">
        <w:rPr>
          <w:rFonts w:ascii="Times New Roman" w:eastAsia="Calibri" w:hAnsi="Times New Roman" w:cs="Times New Roman"/>
          <w:sz w:val="24"/>
          <w:szCs w:val="24"/>
        </w:rPr>
        <w:t>kritinės klaidos atveju – ne vėliau kaip per 4 valandas;</w:t>
      </w:r>
    </w:p>
    <w:p w14:paraId="529494F5" w14:textId="77777777" w:rsidR="00B112A0" w:rsidRPr="00F937D5" w:rsidRDefault="00B112A0" w:rsidP="00B112A0">
      <w:pPr>
        <w:numPr>
          <w:ilvl w:val="0"/>
          <w:numId w:val="40"/>
        </w:numPr>
        <w:suppressAutoHyphens/>
        <w:spacing w:after="0" w:line="240" w:lineRule="auto"/>
        <w:ind w:left="0" w:firstLine="680"/>
        <w:jc w:val="both"/>
        <w:textAlignment w:val="baseline"/>
        <w:rPr>
          <w:rFonts w:ascii="Times New Roman" w:eastAsia="Calibri" w:hAnsi="Times New Roman" w:cs="Times New Roman"/>
          <w:b/>
          <w:sz w:val="24"/>
          <w:szCs w:val="24"/>
        </w:rPr>
      </w:pPr>
      <w:r w:rsidRPr="00F937D5">
        <w:rPr>
          <w:rFonts w:ascii="Times New Roman" w:eastAsia="Calibri" w:hAnsi="Times New Roman" w:cs="Times New Roman"/>
          <w:sz w:val="24"/>
          <w:szCs w:val="24"/>
        </w:rPr>
        <w:t>svarbios klaidos atveju – ne vėliau kaip per 8 valandas;</w:t>
      </w:r>
    </w:p>
    <w:p w14:paraId="292365EE" w14:textId="48B0B771" w:rsidR="00B112A0" w:rsidRPr="00F937D5" w:rsidRDefault="00B112A0" w:rsidP="00B112A0">
      <w:pPr>
        <w:numPr>
          <w:ilvl w:val="0"/>
          <w:numId w:val="40"/>
        </w:numPr>
        <w:suppressAutoHyphens/>
        <w:spacing w:after="0" w:line="240" w:lineRule="auto"/>
        <w:ind w:left="0" w:firstLine="709"/>
        <w:jc w:val="both"/>
        <w:textAlignment w:val="baseline"/>
        <w:rPr>
          <w:rFonts w:ascii="Times New Roman" w:eastAsia="Calibri" w:hAnsi="Times New Roman" w:cs="Times New Roman"/>
          <w:b/>
          <w:sz w:val="24"/>
          <w:szCs w:val="24"/>
        </w:rPr>
      </w:pPr>
      <w:r w:rsidRPr="00F937D5">
        <w:rPr>
          <w:rFonts w:ascii="Times New Roman" w:eastAsia="Calibri" w:hAnsi="Times New Roman" w:cs="Times New Roman"/>
          <w:sz w:val="24"/>
          <w:szCs w:val="24"/>
        </w:rPr>
        <w:t xml:space="preserve">kitos klaidos atveju – su </w:t>
      </w:r>
      <w:r w:rsidR="003D6AE3">
        <w:rPr>
          <w:rFonts w:ascii="Times New Roman" w:eastAsia="Calibri" w:hAnsi="Times New Roman" w:cs="Times New Roman"/>
          <w:sz w:val="24"/>
          <w:szCs w:val="24"/>
        </w:rPr>
        <w:t>P</w:t>
      </w:r>
      <w:r w:rsidRPr="00F937D5">
        <w:rPr>
          <w:rFonts w:ascii="Times New Roman" w:eastAsia="Calibri" w:hAnsi="Times New Roman" w:cs="Times New Roman"/>
          <w:sz w:val="24"/>
          <w:szCs w:val="24"/>
        </w:rPr>
        <w:t>erkančiąja organizacija suderintais terminais.</w:t>
      </w:r>
    </w:p>
    <w:p w14:paraId="4E0A16A7" w14:textId="77777777" w:rsidR="00B112A0" w:rsidRPr="00F937D5" w:rsidRDefault="00B112A0" w:rsidP="00B112A0">
      <w:pPr>
        <w:numPr>
          <w:ilvl w:val="0"/>
          <w:numId w:val="36"/>
        </w:numPr>
        <w:suppressAutoHyphens/>
        <w:spacing w:after="0" w:line="240" w:lineRule="auto"/>
        <w:ind w:left="0" w:firstLine="680"/>
        <w:jc w:val="both"/>
        <w:textAlignment w:val="baseline"/>
        <w:rPr>
          <w:rFonts w:ascii="Times New Roman" w:eastAsia="Calibri" w:hAnsi="Times New Roman" w:cs="Times New Roman"/>
          <w:b/>
          <w:sz w:val="24"/>
          <w:szCs w:val="24"/>
        </w:rPr>
      </w:pPr>
      <w:r w:rsidRPr="00F937D5">
        <w:rPr>
          <w:rFonts w:ascii="Times New Roman" w:eastAsia="Calibri" w:hAnsi="Times New Roman" w:cs="Times New Roman"/>
          <w:sz w:val="24"/>
          <w:szCs w:val="24"/>
        </w:rPr>
        <w:t>Informacija (ataskaita) apie pašalintas ar pataisytas klaidas ir (ar) trikdžius turi būti atnaujinama ir pateikiama ne rečiau kaip kartą per mėnesį.</w:t>
      </w:r>
    </w:p>
    <w:p w14:paraId="7413F189" w14:textId="77777777" w:rsidR="00B112A0" w:rsidRPr="00F937D5" w:rsidRDefault="00B112A0" w:rsidP="00B112A0">
      <w:pPr>
        <w:numPr>
          <w:ilvl w:val="0"/>
          <w:numId w:val="36"/>
        </w:numPr>
        <w:suppressAutoHyphens/>
        <w:spacing w:after="0" w:line="240" w:lineRule="auto"/>
        <w:ind w:left="0" w:firstLine="680"/>
        <w:jc w:val="both"/>
        <w:textAlignment w:val="baseline"/>
        <w:rPr>
          <w:rFonts w:ascii="Times New Roman" w:eastAsia="Calibri" w:hAnsi="Times New Roman" w:cs="Times New Roman"/>
          <w:b/>
          <w:sz w:val="24"/>
          <w:szCs w:val="24"/>
        </w:rPr>
      </w:pPr>
      <w:r w:rsidRPr="00F937D5">
        <w:rPr>
          <w:rFonts w:ascii="Times New Roman" w:eastAsia="Calibri" w:hAnsi="Times New Roman" w:cs="Times New Roman"/>
          <w:sz w:val="24"/>
          <w:szCs w:val="24"/>
        </w:rPr>
        <w:t>Garantinės priežiūros paslaugos turi apimti:</w:t>
      </w:r>
    </w:p>
    <w:p w14:paraId="3C26120D" w14:textId="77777777" w:rsidR="00B112A0" w:rsidRPr="00F937D5" w:rsidRDefault="00B112A0" w:rsidP="00B112A0">
      <w:pPr>
        <w:numPr>
          <w:ilvl w:val="3"/>
          <w:numId w:val="29"/>
        </w:numPr>
        <w:tabs>
          <w:tab w:val="left" w:pos="1701"/>
        </w:tabs>
        <w:suppressAutoHyphens/>
        <w:spacing w:after="0" w:line="240" w:lineRule="auto"/>
        <w:ind w:left="0" w:firstLine="680"/>
        <w:contextualSpacing/>
        <w:jc w:val="both"/>
        <w:textAlignment w:val="baseline"/>
        <w:rPr>
          <w:rFonts w:ascii="Times New Roman" w:eastAsia="Calibri" w:hAnsi="Times New Roman" w:cs="Times New Roman"/>
          <w:b/>
          <w:sz w:val="24"/>
          <w:szCs w:val="24"/>
        </w:rPr>
      </w:pPr>
      <w:r w:rsidRPr="00F937D5">
        <w:rPr>
          <w:rFonts w:ascii="Times New Roman" w:eastAsia="Calibri" w:hAnsi="Times New Roman" w:cs="Times New Roman"/>
          <w:sz w:val="24"/>
          <w:szCs w:val="24"/>
        </w:rPr>
        <w:t>konsultavimo darbus – IRD darbuotojų konsultavimas darbo su ANR PĮ klausimais telefonu ir (arba) el. paštu, dalyvavimas klaidų aptarimuose;</w:t>
      </w:r>
    </w:p>
    <w:p w14:paraId="1B8F4B2D" w14:textId="77777777" w:rsidR="00B112A0" w:rsidRPr="00F937D5" w:rsidRDefault="00B112A0" w:rsidP="00B112A0">
      <w:pPr>
        <w:numPr>
          <w:ilvl w:val="3"/>
          <w:numId w:val="29"/>
        </w:numPr>
        <w:tabs>
          <w:tab w:val="left" w:pos="1701"/>
        </w:tabs>
        <w:suppressAutoHyphens/>
        <w:spacing w:after="0" w:line="240" w:lineRule="auto"/>
        <w:ind w:left="0" w:firstLine="680"/>
        <w:contextualSpacing/>
        <w:jc w:val="both"/>
        <w:textAlignment w:val="baseline"/>
        <w:rPr>
          <w:rFonts w:ascii="Times New Roman" w:eastAsia="Calibri" w:hAnsi="Times New Roman" w:cs="Times New Roman"/>
          <w:b/>
          <w:sz w:val="24"/>
          <w:szCs w:val="24"/>
        </w:rPr>
      </w:pPr>
      <w:r w:rsidRPr="00F937D5">
        <w:rPr>
          <w:rFonts w:ascii="Times New Roman" w:eastAsia="Calibri" w:hAnsi="Times New Roman" w:cs="Times New Roman"/>
          <w:sz w:val="24"/>
          <w:szCs w:val="24"/>
        </w:rPr>
        <w:t>neatitikimų šalinimo ir klaidų taisymo paslaugas;</w:t>
      </w:r>
    </w:p>
    <w:p w14:paraId="6343B7A4" w14:textId="77777777" w:rsidR="00B112A0" w:rsidRPr="00F937D5" w:rsidRDefault="00B112A0" w:rsidP="00B112A0">
      <w:pPr>
        <w:numPr>
          <w:ilvl w:val="3"/>
          <w:numId w:val="29"/>
        </w:numPr>
        <w:tabs>
          <w:tab w:val="left" w:pos="1701"/>
        </w:tabs>
        <w:suppressAutoHyphens/>
        <w:spacing w:after="0" w:line="240" w:lineRule="auto"/>
        <w:ind w:left="0" w:firstLine="680"/>
        <w:contextualSpacing/>
        <w:jc w:val="both"/>
        <w:textAlignment w:val="baseline"/>
        <w:rPr>
          <w:rFonts w:ascii="Times New Roman" w:eastAsia="Calibri" w:hAnsi="Times New Roman" w:cs="Times New Roman"/>
          <w:b/>
          <w:sz w:val="24"/>
          <w:szCs w:val="24"/>
        </w:rPr>
      </w:pPr>
      <w:r w:rsidRPr="00F937D5">
        <w:rPr>
          <w:rFonts w:ascii="Times New Roman" w:eastAsia="Calibri" w:hAnsi="Times New Roman" w:cs="Times New Roman"/>
          <w:sz w:val="24"/>
          <w:szCs w:val="24"/>
        </w:rPr>
        <w:t>sugadintų duomenų atstatymą, kai gedimo priežastis yra Tiekėjo modernizuotos ANR PĮ netinkamas veikimas.</w:t>
      </w:r>
    </w:p>
    <w:p w14:paraId="37E8F48E" w14:textId="77777777" w:rsidR="00B112A0" w:rsidRPr="00F937D5" w:rsidRDefault="00B112A0" w:rsidP="00B112A0">
      <w:pPr>
        <w:tabs>
          <w:tab w:val="left" w:pos="1701"/>
        </w:tabs>
        <w:spacing w:after="0"/>
        <w:contextualSpacing/>
        <w:rPr>
          <w:rFonts w:ascii="Times New Roman" w:eastAsia="Calibri" w:hAnsi="Times New Roman" w:cs="Times New Roman"/>
          <w:b/>
          <w:sz w:val="24"/>
          <w:szCs w:val="24"/>
        </w:rPr>
      </w:pPr>
    </w:p>
    <w:p w14:paraId="7EFACD97" w14:textId="77777777" w:rsidR="00B112A0" w:rsidRPr="00F937D5" w:rsidRDefault="00B112A0" w:rsidP="00B112A0">
      <w:pPr>
        <w:numPr>
          <w:ilvl w:val="0"/>
          <w:numId w:val="30"/>
        </w:numPr>
        <w:suppressAutoHyphens/>
        <w:spacing w:after="0" w:line="240" w:lineRule="auto"/>
        <w:ind w:left="0" w:firstLine="680"/>
        <w:jc w:val="both"/>
        <w:textAlignment w:val="baseline"/>
        <w:rPr>
          <w:rFonts w:ascii="Times New Roman" w:eastAsia="Calibri" w:hAnsi="Times New Roman" w:cs="Times New Roman"/>
          <w:b/>
          <w:sz w:val="24"/>
          <w:szCs w:val="24"/>
        </w:rPr>
      </w:pPr>
      <w:r w:rsidRPr="00F937D5">
        <w:rPr>
          <w:rFonts w:ascii="Times New Roman" w:eastAsia="Calibri" w:hAnsi="Times New Roman" w:cs="Times New Roman"/>
          <w:b/>
          <w:sz w:val="24"/>
          <w:szCs w:val="24"/>
        </w:rPr>
        <w:t>Kibernetinio saugumo reikalavimai</w:t>
      </w:r>
    </w:p>
    <w:p w14:paraId="76AE0A2C" w14:textId="77777777" w:rsidR="00B112A0" w:rsidRPr="00F937D5" w:rsidRDefault="00B112A0" w:rsidP="00B112A0">
      <w:pPr>
        <w:numPr>
          <w:ilvl w:val="0"/>
          <w:numId w:val="46"/>
        </w:numPr>
        <w:suppressAutoHyphens/>
        <w:spacing w:after="0" w:line="240" w:lineRule="auto"/>
        <w:ind w:left="0" w:firstLine="680"/>
        <w:contextualSpacing/>
        <w:jc w:val="both"/>
        <w:textAlignment w:val="baseline"/>
        <w:rPr>
          <w:rFonts w:ascii="Times New Roman" w:eastAsia="Calibri" w:hAnsi="Times New Roman" w:cs="Mangal"/>
          <w:sz w:val="24"/>
          <w:szCs w:val="21"/>
        </w:rPr>
      </w:pPr>
      <w:r w:rsidRPr="00F937D5">
        <w:rPr>
          <w:rFonts w:ascii="Times New Roman" w:eastAsia="Calibri" w:hAnsi="Times New Roman" w:cs="Mangal"/>
          <w:sz w:val="24"/>
          <w:szCs w:val="21"/>
        </w:rPr>
        <w:t>Nebepalaikomus komponentus, jeigu juose nustatyta pažeidžiamumų, būtina pakeisti analogiško funkcionalumo komponentais arba pašalinti, jeigu Perkančioji organizacija tam pritaria.</w:t>
      </w:r>
    </w:p>
    <w:p w14:paraId="0DC91E9E" w14:textId="77777777" w:rsidR="00B112A0" w:rsidRPr="00F937D5" w:rsidRDefault="00B112A0" w:rsidP="00B112A0">
      <w:pPr>
        <w:numPr>
          <w:ilvl w:val="0"/>
          <w:numId w:val="46"/>
        </w:numPr>
        <w:suppressAutoHyphens/>
        <w:spacing w:after="0" w:line="240" w:lineRule="auto"/>
        <w:ind w:left="0" w:firstLine="680"/>
        <w:contextualSpacing/>
        <w:jc w:val="both"/>
        <w:textAlignment w:val="baseline"/>
        <w:rPr>
          <w:rFonts w:ascii="Times New Roman" w:eastAsia="Calibri" w:hAnsi="Times New Roman" w:cs="Mangal"/>
          <w:sz w:val="24"/>
          <w:szCs w:val="21"/>
        </w:rPr>
      </w:pPr>
      <w:r w:rsidRPr="00F937D5">
        <w:rPr>
          <w:rFonts w:ascii="Times New Roman" w:eastAsia="Calibri" w:hAnsi="Times New Roman" w:cs="Mangal"/>
          <w:sz w:val="24"/>
          <w:szCs w:val="21"/>
        </w:rPr>
        <w:t xml:space="preserve">Aptiktos saugumo spragos, jeigu yra informacijos apie vykdomą šių spragų išnaudojimą, privalo būti pašalintos kuo skubiau, bet ne vėliau kaip per 1 d. d. nuo šios informacijos gavimo datos. Jeigu šių spragų per numatytą laiką pašalinti nėra galimybės dėl pagrįstos priežasties (pvz. nėra išleistos spragų pataisos (angl. </w:t>
      </w:r>
      <w:proofErr w:type="spellStart"/>
      <w:r w:rsidRPr="00F937D5">
        <w:rPr>
          <w:rFonts w:ascii="Times New Roman" w:eastAsia="Calibri" w:hAnsi="Times New Roman" w:cs="Mangal"/>
          <w:sz w:val="24"/>
          <w:szCs w:val="21"/>
        </w:rPr>
        <w:t>patch</w:t>
      </w:r>
      <w:proofErr w:type="spellEnd"/>
      <w:r w:rsidRPr="00F937D5">
        <w:rPr>
          <w:rFonts w:ascii="Times New Roman" w:eastAsia="Calibri" w:hAnsi="Times New Roman" w:cs="Mangal"/>
          <w:sz w:val="24"/>
          <w:szCs w:val="21"/>
        </w:rPr>
        <w:t xml:space="preserve">)), turi būti įgyvendintos laikinos spragų užkardymo arba poveikio sumažinimo (angl. </w:t>
      </w:r>
      <w:proofErr w:type="spellStart"/>
      <w:r w:rsidRPr="00F937D5">
        <w:rPr>
          <w:rFonts w:ascii="Times New Roman" w:eastAsia="Calibri" w:hAnsi="Times New Roman" w:cs="Mangal"/>
          <w:sz w:val="24"/>
          <w:szCs w:val="21"/>
        </w:rPr>
        <w:t>mitigate</w:t>
      </w:r>
      <w:proofErr w:type="spellEnd"/>
      <w:r w:rsidRPr="00F937D5">
        <w:rPr>
          <w:rFonts w:ascii="Times New Roman" w:eastAsia="Calibri" w:hAnsi="Times New Roman" w:cs="Mangal"/>
          <w:sz w:val="24"/>
          <w:szCs w:val="21"/>
        </w:rPr>
        <w:t>) priemonės.</w:t>
      </w:r>
    </w:p>
    <w:p w14:paraId="77A844C6" w14:textId="77777777" w:rsidR="00B112A0" w:rsidRPr="00F937D5" w:rsidRDefault="00B112A0" w:rsidP="00B112A0">
      <w:pPr>
        <w:numPr>
          <w:ilvl w:val="0"/>
          <w:numId w:val="46"/>
        </w:numPr>
        <w:suppressAutoHyphens/>
        <w:spacing w:after="0" w:line="240" w:lineRule="auto"/>
        <w:ind w:left="0" w:firstLine="680"/>
        <w:contextualSpacing/>
        <w:jc w:val="both"/>
        <w:textAlignment w:val="baseline"/>
        <w:rPr>
          <w:rFonts w:ascii="Times New Roman" w:eastAsia="Calibri" w:hAnsi="Times New Roman" w:cs="Mangal"/>
          <w:sz w:val="24"/>
          <w:szCs w:val="21"/>
        </w:rPr>
      </w:pPr>
      <w:r w:rsidRPr="00F937D5">
        <w:rPr>
          <w:rFonts w:ascii="Times New Roman" w:eastAsia="Calibri" w:hAnsi="Times New Roman" w:cs="Mangal"/>
          <w:sz w:val="24"/>
          <w:szCs w:val="21"/>
        </w:rPr>
        <w:t xml:space="preserve">Aptiktos saugumo spragos, kurių balas pagal Bendrąją pažeidžiamumų vertinimo sistemą (angl. </w:t>
      </w:r>
      <w:proofErr w:type="spellStart"/>
      <w:r w:rsidRPr="00F937D5">
        <w:rPr>
          <w:rFonts w:ascii="Times New Roman" w:eastAsia="Calibri" w:hAnsi="Times New Roman" w:cs="Mangal"/>
          <w:sz w:val="24"/>
          <w:szCs w:val="21"/>
        </w:rPr>
        <w:t>Common</w:t>
      </w:r>
      <w:proofErr w:type="spellEnd"/>
      <w:r w:rsidRPr="00F937D5">
        <w:rPr>
          <w:rFonts w:ascii="Times New Roman" w:eastAsia="Calibri" w:hAnsi="Times New Roman" w:cs="Mangal"/>
          <w:sz w:val="24"/>
          <w:szCs w:val="21"/>
        </w:rPr>
        <w:t xml:space="preserve"> </w:t>
      </w:r>
      <w:proofErr w:type="spellStart"/>
      <w:r w:rsidRPr="00F937D5">
        <w:rPr>
          <w:rFonts w:ascii="Times New Roman" w:eastAsia="Calibri" w:hAnsi="Times New Roman" w:cs="Mangal"/>
          <w:sz w:val="24"/>
          <w:szCs w:val="21"/>
        </w:rPr>
        <w:t>Vulnerability</w:t>
      </w:r>
      <w:proofErr w:type="spellEnd"/>
      <w:r w:rsidRPr="00F937D5">
        <w:rPr>
          <w:rFonts w:ascii="Times New Roman" w:eastAsia="Calibri" w:hAnsi="Times New Roman" w:cs="Mangal"/>
          <w:sz w:val="24"/>
          <w:szCs w:val="21"/>
        </w:rPr>
        <w:t xml:space="preserve"> </w:t>
      </w:r>
      <w:proofErr w:type="spellStart"/>
      <w:r w:rsidRPr="00F937D5">
        <w:rPr>
          <w:rFonts w:ascii="Times New Roman" w:eastAsia="Calibri" w:hAnsi="Times New Roman" w:cs="Mangal"/>
          <w:sz w:val="24"/>
          <w:szCs w:val="21"/>
        </w:rPr>
        <w:t>Scoring</w:t>
      </w:r>
      <w:proofErr w:type="spellEnd"/>
      <w:r w:rsidRPr="00F937D5">
        <w:rPr>
          <w:rFonts w:ascii="Times New Roman" w:eastAsia="Calibri" w:hAnsi="Times New Roman" w:cs="Mangal"/>
          <w:sz w:val="24"/>
          <w:szCs w:val="21"/>
        </w:rPr>
        <w:t xml:space="preserve"> System (CVSS)) yra 9 arba daugiau, jeigu joms yra žinomų paviešintų išnaudojimo kodų (angl. </w:t>
      </w:r>
      <w:proofErr w:type="spellStart"/>
      <w:r w:rsidRPr="00F937D5">
        <w:rPr>
          <w:rFonts w:ascii="Times New Roman" w:eastAsia="Calibri" w:hAnsi="Times New Roman" w:cs="Mangal"/>
          <w:sz w:val="24"/>
          <w:szCs w:val="21"/>
        </w:rPr>
        <w:t>exploit</w:t>
      </w:r>
      <w:proofErr w:type="spellEnd"/>
      <w:r w:rsidRPr="00F937D5">
        <w:rPr>
          <w:rFonts w:ascii="Times New Roman" w:eastAsia="Calibri" w:hAnsi="Times New Roman" w:cs="Mangal"/>
          <w:sz w:val="24"/>
          <w:szCs w:val="21"/>
        </w:rPr>
        <w:t xml:space="preserve">), bet nėra informacijos apie vykdomą šių spragų išnaudojimą, privalo būti pašalintos ne vėliau kaip per 2 d. d. nuo šios informacijos gavimo datos. </w:t>
      </w:r>
      <w:r w:rsidRPr="00F937D5">
        <w:rPr>
          <w:rFonts w:ascii="Times New Roman" w:eastAsia="Calibri" w:hAnsi="Times New Roman" w:cs="Mangal"/>
          <w:sz w:val="24"/>
          <w:szCs w:val="21"/>
        </w:rPr>
        <w:lastRenderedPageBreak/>
        <w:t>Jeigu šių spragų per numatytą laiką pašalinti nėra galimybės dėl pagrįstos priežasties (pvz. nėra išleistos spragų pataisos), turi būti įgyvendintos laikinos spragų užkardymo arba poveikio sumažinimo priemonės.</w:t>
      </w:r>
    </w:p>
    <w:p w14:paraId="0D6354AC" w14:textId="77777777" w:rsidR="00B112A0" w:rsidRPr="00F937D5" w:rsidRDefault="00B112A0" w:rsidP="00B112A0">
      <w:pPr>
        <w:numPr>
          <w:ilvl w:val="0"/>
          <w:numId w:val="46"/>
        </w:numPr>
        <w:suppressAutoHyphens/>
        <w:spacing w:after="0" w:line="240" w:lineRule="auto"/>
        <w:ind w:left="0" w:firstLine="680"/>
        <w:contextualSpacing/>
        <w:jc w:val="both"/>
        <w:textAlignment w:val="baseline"/>
        <w:rPr>
          <w:rFonts w:ascii="Times New Roman" w:eastAsia="Calibri" w:hAnsi="Times New Roman" w:cs="Mangal"/>
          <w:sz w:val="24"/>
          <w:szCs w:val="21"/>
        </w:rPr>
      </w:pPr>
      <w:r w:rsidRPr="00F937D5">
        <w:rPr>
          <w:rFonts w:ascii="Times New Roman" w:eastAsia="Calibri" w:hAnsi="Times New Roman" w:cs="Mangal"/>
          <w:sz w:val="24"/>
          <w:szCs w:val="21"/>
        </w:rPr>
        <w:t xml:space="preserve">Aptiktos saugumo spragos, kurių balas pagal Bendrąją pažeidžiamumų vertinimo sistemą yra nuo 7,5 iki 8,9 (imtinai), jeigu joms yra žinomų paviešintų išnaudojimo kodų (angl. </w:t>
      </w:r>
      <w:proofErr w:type="spellStart"/>
      <w:r w:rsidRPr="00F937D5">
        <w:rPr>
          <w:rFonts w:ascii="Times New Roman" w:eastAsia="Calibri" w:hAnsi="Times New Roman" w:cs="Mangal"/>
          <w:sz w:val="24"/>
          <w:szCs w:val="21"/>
        </w:rPr>
        <w:t>exploit</w:t>
      </w:r>
      <w:proofErr w:type="spellEnd"/>
      <w:r w:rsidRPr="00F937D5">
        <w:rPr>
          <w:rFonts w:ascii="Times New Roman" w:eastAsia="Calibri" w:hAnsi="Times New Roman" w:cs="Mangal"/>
          <w:sz w:val="24"/>
          <w:szCs w:val="21"/>
        </w:rPr>
        <w:t>), bet nėra informacijos apie vykdomą šių spragų išnaudojimą, privalo būti pašalintos ne vėliau kaip per 5 d. d. nuo šios informacijos gavimo datos. Jeigu šių spragų per numatytą laiką pašalinti nėra galimybės dėl pagrįstos priežasties (pvz. nėra išleistos spragų pataisos), turi būti įgyvendintos laikinos spragų užkardymo arba poveikio sumažinimo priemonės.</w:t>
      </w:r>
    </w:p>
    <w:p w14:paraId="36B3FDF6" w14:textId="77777777" w:rsidR="00B112A0" w:rsidRPr="00F937D5" w:rsidRDefault="00B112A0" w:rsidP="00B112A0">
      <w:pPr>
        <w:numPr>
          <w:ilvl w:val="0"/>
          <w:numId w:val="46"/>
        </w:numPr>
        <w:suppressAutoHyphens/>
        <w:spacing w:after="0" w:line="240" w:lineRule="auto"/>
        <w:ind w:left="0" w:firstLine="680"/>
        <w:contextualSpacing/>
        <w:jc w:val="both"/>
        <w:textAlignment w:val="baseline"/>
        <w:rPr>
          <w:rFonts w:ascii="Times New Roman" w:eastAsia="Calibri" w:hAnsi="Times New Roman" w:cs="Mangal"/>
          <w:sz w:val="24"/>
          <w:szCs w:val="21"/>
        </w:rPr>
      </w:pPr>
      <w:r w:rsidRPr="00F937D5">
        <w:rPr>
          <w:rFonts w:ascii="Times New Roman" w:eastAsia="Calibri" w:hAnsi="Times New Roman" w:cs="Mangal"/>
          <w:sz w:val="24"/>
          <w:szCs w:val="21"/>
        </w:rPr>
        <w:t>Aptiktos saugumo spragos, kurių balas pagal Bendrąją pažeidžiamumų vertinimo sistemą yra 7,5 arba daugiau, jeigu joms nėra žinomų paviešintų išnaudojimo kodų ir nėra informacijos apie vykdomą šių spragų išnaudojimą, turi būti pašalintos ne vėliau kaip per vieną kalendorinį mėnesį nuo šios informacijos gavimo datos.</w:t>
      </w:r>
    </w:p>
    <w:p w14:paraId="3222980A" w14:textId="77777777" w:rsidR="00B112A0" w:rsidRPr="00F937D5" w:rsidRDefault="00B112A0" w:rsidP="00B112A0">
      <w:pPr>
        <w:numPr>
          <w:ilvl w:val="0"/>
          <w:numId w:val="46"/>
        </w:numPr>
        <w:suppressAutoHyphens/>
        <w:spacing w:after="0" w:line="240" w:lineRule="auto"/>
        <w:ind w:left="0" w:firstLine="680"/>
        <w:contextualSpacing/>
        <w:jc w:val="both"/>
        <w:textAlignment w:val="baseline"/>
        <w:rPr>
          <w:rFonts w:ascii="Times New Roman" w:eastAsia="Calibri" w:hAnsi="Times New Roman" w:cs="Mangal"/>
          <w:b/>
          <w:sz w:val="24"/>
          <w:szCs w:val="21"/>
        </w:rPr>
      </w:pPr>
      <w:r w:rsidRPr="00F937D5">
        <w:rPr>
          <w:rFonts w:ascii="Times New Roman" w:eastAsia="Calibri" w:hAnsi="Times New Roman" w:cs="Mangal"/>
          <w:sz w:val="24"/>
          <w:szCs w:val="21"/>
        </w:rPr>
        <w:t>Žemesnio vertinimo spragos, jeigu joms nėra žinomų paviešintų išnaudojimo kodų ir nėra informacijos apie vykdomą šių spragų išnaudojimą, turi būti pašalintos ne vėliau kaip per tris kalendorinius mėnesius nuo šios informacijos gavimo datos.</w:t>
      </w:r>
    </w:p>
    <w:p w14:paraId="742F9105" w14:textId="77777777" w:rsidR="00B112A0" w:rsidRPr="00F937D5" w:rsidRDefault="00B112A0" w:rsidP="00B112A0">
      <w:pPr>
        <w:spacing w:after="0"/>
        <w:ind w:left="680"/>
        <w:rPr>
          <w:rFonts w:ascii="Times New Roman" w:eastAsia="Calibri" w:hAnsi="Times New Roman" w:cs="Times New Roman"/>
          <w:b/>
          <w:sz w:val="24"/>
          <w:szCs w:val="24"/>
        </w:rPr>
      </w:pPr>
    </w:p>
    <w:p w14:paraId="5FDB6167" w14:textId="77777777" w:rsidR="00B112A0" w:rsidRPr="00F937D5" w:rsidRDefault="00B112A0" w:rsidP="00B112A0">
      <w:pPr>
        <w:numPr>
          <w:ilvl w:val="0"/>
          <w:numId w:val="30"/>
        </w:numPr>
        <w:suppressAutoHyphens/>
        <w:spacing w:after="0" w:line="240" w:lineRule="auto"/>
        <w:ind w:left="0" w:firstLine="680"/>
        <w:jc w:val="both"/>
        <w:textAlignment w:val="baseline"/>
        <w:rPr>
          <w:rFonts w:ascii="Times New Roman" w:eastAsia="Calibri" w:hAnsi="Times New Roman" w:cs="Times New Roman"/>
          <w:b/>
          <w:sz w:val="24"/>
          <w:szCs w:val="24"/>
        </w:rPr>
      </w:pPr>
      <w:r w:rsidRPr="00F937D5">
        <w:rPr>
          <w:rFonts w:ascii="Times New Roman" w:eastAsia="Calibri" w:hAnsi="Times New Roman" w:cs="Times New Roman"/>
          <w:b/>
          <w:sz w:val="24"/>
          <w:szCs w:val="24"/>
        </w:rPr>
        <w:t>Kiti reikalavimai</w:t>
      </w:r>
    </w:p>
    <w:p w14:paraId="7E349E88" w14:textId="77777777" w:rsidR="00B112A0" w:rsidRPr="00F937D5" w:rsidRDefault="00B112A0" w:rsidP="00B112A0">
      <w:pPr>
        <w:numPr>
          <w:ilvl w:val="0"/>
          <w:numId w:val="41"/>
        </w:numPr>
        <w:suppressAutoHyphens/>
        <w:spacing w:after="0" w:line="240" w:lineRule="auto"/>
        <w:ind w:left="0" w:firstLine="680"/>
        <w:jc w:val="both"/>
        <w:textAlignment w:val="baseline"/>
        <w:rPr>
          <w:rFonts w:ascii="Times New Roman" w:eastAsia="Calibri" w:hAnsi="Times New Roman" w:cs="Times New Roman"/>
          <w:sz w:val="24"/>
          <w:szCs w:val="24"/>
        </w:rPr>
      </w:pPr>
      <w:r w:rsidRPr="00F937D5">
        <w:rPr>
          <w:rFonts w:ascii="Times New Roman" w:eastAsia="Calibri" w:hAnsi="Times New Roman" w:cs="Times New Roman"/>
          <w:sz w:val="24"/>
          <w:szCs w:val="24"/>
        </w:rPr>
        <w:t>Realizuojant naują ANR PĮ funkcionalumą ir funkcionalumo pakeitimus negali būti sutrikdytas esamas ANR funkcionalumas, kuriam nevykdomi pakeitimai, ar Perkančiosios organizacijos informacinių sistemų ar registrų veikimo stabilumas.</w:t>
      </w:r>
    </w:p>
    <w:p w14:paraId="43B2B9BF" w14:textId="77777777" w:rsidR="00B112A0" w:rsidRPr="00F937D5" w:rsidRDefault="00B112A0" w:rsidP="00B112A0">
      <w:pPr>
        <w:numPr>
          <w:ilvl w:val="0"/>
          <w:numId w:val="41"/>
        </w:numPr>
        <w:suppressAutoHyphens/>
        <w:spacing w:after="0" w:line="240" w:lineRule="auto"/>
        <w:ind w:left="0" w:firstLine="680"/>
        <w:jc w:val="both"/>
        <w:textAlignment w:val="baseline"/>
        <w:rPr>
          <w:rFonts w:ascii="Times New Roman" w:eastAsia="Calibri" w:hAnsi="Times New Roman" w:cs="Times New Roman"/>
          <w:sz w:val="24"/>
          <w:szCs w:val="24"/>
        </w:rPr>
      </w:pPr>
      <w:r w:rsidRPr="00F937D5">
        <w:rPr>
          <w:rFonts w:ascii="Times New Roman" w:eastAsia="Calibri" w:hAnsi="Times New Roman" w:cs="Times New Roman"/>
          <w:sz w:val="24"/>
          <w:szCs w:val="24"/>
        </w:rPr>
        <w:t>Naujo ANR PĮ funkcionalumo ir funkcionalumo pakeitimų realizavimas neturi pareikalauti papildomos techninės ir licencijuojamos programinės įrangos arba papildomo finansavimo. Naujas ANR funkcionalumas turi veikti IRD turimos programinės ir techninės įrangos aplinkoje.</w:t>
      </w:r>
    </w:p>
    <w:p w14:paraId="3A8CB56B" w14:textId="77777777" w:rsidR="00B112A0" w:rsidRPr="00F937D5" w:rsidRDefault="00B112A0" w:rsidP="00B112A0">
      <w:pPr>
        <w:numPr>
          <w:ilvl w:val="0"/>
          <w:numId w:val="41"/>
        </w:numPr>
        <w:suppressAutoHyphens/>
        <w:spacing w:after="0" w:line="240" w:lineRule="auto"/>
        <w:ind w:left="0" w:firstLine="680"/>
        <w:jc w:val="both"/>
        <w:textAlignment w:val="baseline"/>
        <w:rPr>
          <w:rFonts w:ascii="Times New Roman" w:eastAsia="Calibri" w:hAnsi="Times New Roman" w:cs="Times New Roman"/>
          <w:sz w:val="24"/>
          <w:szCs w:val="24"/>
        </w:rPr>
      </w:pPr>
      <w:r w:rsidRPr="00F937D5">
        <w:rPr>
          <w:rFonts w:ascii="Times New Roman" w:eastAsia="Calibri" w:hAnsi="Times New Roman" w:cs="Times New Roman"/>
          <w:sz w:val="24"/>
          <w:szCs w:val="24"/>
        </w:rPr>
        <w:t xml:space="preserve">ANR PĮ naujų funkcionalumų sukūrimas bei esamų funkcionalumų modifikavimas turi užtikrinti duomenų nuoseklumą </w:t>
      </w:r>
      <w:r w:rsidRPr="00F937D5">
        <w:rPr>
          <w:rFonts w:ascii="Times New Roman" w:eastAsia="Calibri" w:hAnsi="Times New Roman" w:cs="Times New Roman"/>
          <w:i/>
          <w:sz w:val="24"/>
          <w:szCs w:val="24"/>
        </w:rPr>
        <w:t>(</w:t>
      </w:r>
      <w:r w:rsidRPr="00F937D5">
        <w:rPr>
          <w:rFonts w:ascii="Times New Roman" w:eastAsia="Calibri" w:hAnsi="Times New Roman" w:cs="Times New Roman"/>
          <w:sz w:val="24"/>
          <w:szCs w:val="24"/>
        </w:rPr>
        <w:t>angl</w:t>
      </w:r>
      <w:r w:rsidRPr="00F937D5">
        <w:rPr>
          <w:rFonts w:ascii="Times New Roman" w:eastAsia="Calibri" w:hAnsi="Times New Roman" w:cs="Times New Roman"/>
          <w:i/>
          <w:sz w:val="24"/>
          <w:szCs w:val="24"/>
        </w:rPr>
        <w:t xml:space="preserve">. </w:t>
      </w:r>
      <w:proofErr w:type="spellStart"/>
      <w:r w:rsidRPr="00F937D5">
        <w:rPr>
          <w:rFonts w:ascii="Times New Roman" w:eastAsia="Calibri" w:hAnsi="Times New Roman" w:cs="Times New Roman"/>
          <w:i/>
          <w:sz w:val="24"/>
          <w:szCs w:val="24"/>
        </w:rPr>
        <w:t>consistency</w:t>
      </w:r>
      <w:proofErr w:type="spellEnd"/>
      <w:r w:rsidRPr="00F937D5">
        <w:rPr>
          <w:rFonts w:ascii="Times New Roman" w:eastAsia="Calibri" w:hAnsi="Times New Roman" w:cs="Times New Roman"/>
          <w:i/>
          <w:sz w:val="24"/>
          <w:szCs w:val="24"/>
        </w:rPr>
        <w:t>)</w:t>
      </w:r>
      <w:r w:rsidRPr="00F937D5">
        <w:rPr>
          <w:rFonts w:ascii="Times New Roman" w:eastAsia="Calibri" w:hAnsi="Times New Roman" w:cs="Times New Roman"/>
          <w:sz w:val="24"/>
          <w:szCs w:val="24"/>
        </w:rPr>
        <w:t xml:space="preserve">, </w:t>
      </w:r>
      <w:proofErr w:type="spellStart"/>
      <w:r w:rsidRPr="00F937D5">
        <w:rPr>
          <w:rFonts w:ascii="Times New Roman" w:eastAsia="Calibri" w:hAnsi="Times New Roman" w:cs="Times New Roman"/>
          <w:sz w:val="24"/>
          <w:szCs w:val="24"/>
        </w:rPr>
        <w:t>nedalomumą</w:t>
      </w:r>
      <w:proofErr w:type="spellEnd"/>
      <w:r w:rsidRPr="00F937D5">
        <w:rPr>
          <w:rFonts w:ascii="Times New Roman" w:eastAsia="Calibri" w:hAnsi="Times New Roman" w:cs="Times New Roman"/>
          <w:sz w:val="24"/>
          <w:szCs w:val="24"/>
        </w:rPr>
        <w:t xml:space="preserve"> </w:t>
      </w:r>
      <w:r w:rsidRPr="00F937D5">
        <w:rPr>
          <w:rFonts w:ascii="Times New Roman" w:eastAsia="Calibri" w:hAnsi="Times New Roman" w:cs="Times New Roman"/>
          <w:i/>
          <w:sz w:val="24"/>
          <w:szCs w:val="24"/>
        </w:rPr>
        <w:t>(</w:t>
      </w:r>
      <w:r w:rsidRPr="00F937D5">
        <w:rPr>
          <w:rFonts w:ascii="Times New Roman" w:eastAsia="Calibri" w:hAnsi="Times New Roman" w:cs="Times New Roman"/>
          <w:sz w:val="24"/>
          <w:szCs w:val="24"/>
        </w:rPr>
        <w:t>angl</w:t>
      </w:r>
      <w:r w:rsidRPr="00F937D5">
        <w:rPr>
          <w:rFonts w:ascii="Times New Roman" w:eastAsia="Calibri" w:hAnsi="Times New Roman" w:cs="Times New Roman"/>
          <w:i/>
          <w:sz w:val="24"/>
          <w:szCs w:val="24"/>
        </w:rPr>
        <w:t xml:space="preserve">. </w:t>
      </w:r>
      <w:proofErr w:type="spellStart"/>
      <w:r w:rsidRPr="00F937D5">
        <w:rPr>
          <w:rFonts w:ascii="Times New Roman" w:eastAsia="Calibri" w:hAnsi="Times New Roman" w:cs="Times New Roman"/>
          <w:i/>
          <w:sz w:val="24"/>
          <w:szCs w:val="24"/>
        </w:rPr>
        <w:t>atomicity</w:t>
      </w:r>
      <w:proofErr w:type="spellEnd"/>
      <w:r w:rsidRPr="00F937D5">
        <w:rPr>
          <w:rFonts w:ascii="Times New Roman" w:eastAsia="Calibri" w:hAnsi="Times New Roman" w:cs="Times New Roman"/>
          <w:i/>
          <w:sz w:val="24"/>
          <w:szCs w:val="24"/>
        </w:rPr>
        <w:t>)</w:t>
      </w:r>
      <w:r w:rsidRPr="00F937D5">
        <w:rPr>
          <w:rFonts w:ascii="Times New Roman" w:eastAsia="Calibri" w:hAnsi="Times New Roman" w:cs="Times New Roman"/>
          <w:sz w:val="24"/>
          <w:szCs w:val="24"/>
        </w:rPr>
        <w:t xml:space="preserve">, patvarumą </w:t>
      </w:r>
      <w:r w:rsidRPr="00F937D5">
        <w:rPr>
          <w:rFonts w:ascii="Times New Roman" w:eastAsia="Calibri" w:hAnsi="Times New Roman" w:cs="Times New Roman"/>
          <w:i/>
          <w:sz w:val="24"/>
          <w:szCs w:val="24"/>
        </w:rPr>
        <w:t>(</w:t>
      </w:r>
      <w:r w:rsidRPr="00F937D5">
        <w:rPr>
          <w:rFonts w:ascii="Times New Roman" w:eastAsia="Calibri" w:hAnsi="Times New Roman" w:cs="Times New Roman"/>
          <w:sz w:val="24"/>
          <w:szCs w:val="24"/>
        </w:rPr>
        <w:t>angl</w:t>
      </w:r>
      <w:r w:rsidRPr="00F937D5">
        <w:rPr>
          <w:rFonts w:ascii="Times New Roman" w:eastAsia="Calibri" w:hAnsi="Times New Roman" w:cs="Times New Roman"/>
          <w:i/>
          <w:sz w:val="24"/>
          <w:szCs w:val="24"/>
        </w:rPr>
        <w:t xml:space="preserve">. </w:t>
      </w:r>
      <w:proofErr w:type="spellStart"/>
      <w:r w:rsidRPr="00F937D5">
        <w:rPr>
          <w:rFonts w:ascii="Times New Roman" w:eastAsia="Calibri" w:hAnsi="Times New Roman" w:cs="Times New Roman"/>
          <w:i/>
          <w:sz w:val="24"/>
          <w:szCs w:val="24"/>
        </w:rPr>
        <w:t>durability</w:t>
      </w:r>
      <w:proofErr w:type="spellEnd"/>
      <w:r w:rsidRPr="00F937D5">
        <w:rPr>
          <w:rFonts w:ascii="Times New Roman" w:eastAsia="Calibri" w:hAnsi="Times New Roman" w:cs="Times New Roman"/>
          <w:i/>
          <w:sz w:val="24"/>
          <w:szCs w:val="24"/>
        </w:rPr>
        <w:t>)</w:t>
      </w:r>
      <w:r w:rsidRPr="00F937D5">
        <w:rPr>
          <w:rFonts w:ascii="Times New Roman" w:eastAsia="Calibri" w:hAnsi="Times New Roman" w:cs="Times New Roman"/>
          <w:sz w:val="24"/>
          <w:szCs w:val="24"/>
        </w:rPr>
        <w:t xml:space="preserve"> bei atskirtį </w:t>
      </w:r>
      <w:r w:rsidRPr="00F937D5">
        <w:rPr>
          <w:rFonts w:ascii="Times New Roman" w:eastAsia="Calibri" w:hAnsi="Times New Roman" w:cs="Times New Roman"/>
          <w:i/>
          <w:sz w:val="24"/>
          <w:szCs w:val="24"/>
        </w:rPr>
        <w:t>(</w:t>
      </w:r>
      <w:r w:rsidRPr="00F937D5">
        <w:rPr>
          <w:rFonts w:ascii="Times New Roman" w:eastAsia="Calibri" w:hAnsi="Times New Roman" w:cs="Times New Roman"/>
          <w:sz w:val="24"/>
          <w:szCs w:val="24"/>
        </w:rPr>
        <w:t>angl</w:t>
      </w:r>
      <w:r w:rsidRPr="00F937D5">
        <w:rPr>
          <w:rFonts w:ascii="Times New Roman" w:eastAsia="Calibri" w:hAnsi="Times New Roman" w:cs="Times New Roman"/>
          <w:i/>
          <w:sz w:val="24"/>
          <w:szCs w:val="24"/>
        </w:rPr>
        <w:t xml:space="preserve">. </w:t>
      </w:r>
      <w:proofErr w:type="spellStart"/>
      <w:r w:rsidRPr="00F937D5">
        <w:rPr>
          <w:rFonts w:ascii="Times New Roman" w:eastAsia="Calibri" w:hAnsi="Times New Roman" w:cs="Times New Roman"/>
          <w:i/>
          <w:sz w:val="24"/>
          <w:szCs w:val="24"/>
        </w:rPr>
        <w:t>isolation</w:t>
      </w:r>
      <w:proofErr w:type="spellEnd"/>
      <w:r w:rsidRPr="00F937D5">
        <w:rPr>
          <w:rFonts w:ascii="Times New Roman" w:eastAsia="Calibri" w:hAnsi="Times New Roman" w:cs="Times New Roman"/>
          <w:i/>
          <w:sz w:val="24"/>
          <w:szCs w:val="24"/>
        </w:rPr>
        <w:t>)</w:t>
      </w:r>
      <w:r w:rsidRPr="00F937D5">
        <w:rPr>
          <w:rFonts w:ascii="Times New Roman" w:eastAsia="Calibri" w:hAnsi="Times New Roman" w:cs="Times New Roman"/>
          <w:sz w:val="24"/>
          <w:szCs w:val="24"/>
        </w:rPr>
        <w:t>.</w:t>
      </w:r>
    </w:p>
    <w:p w14:paraId="4318AC54" w14:textId="77777777" w:rsidR="00B112A0" w:rsidRPr="00F937D5" w:rsidRDefault="00B112A0" w:rsidP="00F46919">
      <w:pPr>
        <w:numPr>
          <w:ilvl w:val="0"/>
          <w:numId w:val="41"/>
        </w:numPr>
        <w:suppressAutoHyphens/>
        <w:spacing w:after="0" w:line="240" w:lineRule="auto"/>
        <w:ind w:left="0" w:firstLine="680"/>
        <w:jc w:val="both"/>
        <w:textAlignment w:val="baseline"/>
        <w:rPr>
          <w:rFonts w:ascii="Times New Roman" w:eastAsia="Calibri" w:hAnsi="Times New Roman" w:cs="Times New Roman"/>
          <w:sz w:val="24"/>
          <w:szCs w:val="24"/>
        </w:rPr>
      </w:pPr>
      <w:r w:rsidRPr="00F937D5">
        <w:rPr>
          <w:rFonts w:ascii="Times New Roman" w:eastAsia="Calibri" w:hAnsi="Times New Roman" w:cs="Times New Roman"/>
          <w:sz w:val="24"/>
          <w:szCs w:val="24"/>
        </w:rPr>
        <w:t>Naujai sukurti ANR funkcionalumai privalo:</w:t>
      </w:r>
    </w:p>
    <w:p w14:paraId="2497DFEB" w14:textId="2BE52406" w:rsidR="00B112A0" w:rsidRPr="00F937D5" w:rsidRDefault="00290A2C" w:rsidP="00F46919">
      <w:pPr>
        <w:tabs>
          <w:tab w:val="num" w:pos="0"/>
        </w:tabs>
        <w:suppressAutoHyphens/>
        <w:spacing w:after="0" w:line="240" w:lineRule="auto"/>
        <w:ind w:left="680" w:firstLine="29"/>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4.7.4.1. </w:t>
      </w:r>
      <w:r w:rsidR="00B112A0" w:rsidRPr="00F937D5">
        <w:rPr>
          <w:rFonts w:ascii="Times New Roman" w:eastAsia="Calibri" w:hAnsi="Times New Roman" w:cs="Times New Roman"/>
          <w:sz w:val="24"/>
          <w:szCs w:val="24"/>
        </w:rPr>
        <w:t>neįtakoti įprastinio ANR naudotojų darbo (netrikdyti duomenų paieškos, įvedimo, koregavimo, dokumentų bei ataskaitų generavimo);</w:t>
      </w:r>
    </w:p>
    <w:p w14:paraId="71760632" w14:textId="670F3745" w:rsidR="00B112A0" w:rsidRPr="00F937D5" w:rsidRDefault="00290A2C" w:rsidP="00F46919">
      <w:pPr>
        <w:tabs>
          <w:tab w:val="num" w:pos="0"/>
        </w:tabs>
        <w:suppressAutoHyphens/>
        <w:spacing w:after="0" w:line="240" w:lineRule="auto"/>
        <w:ind w:firstLine="709"/>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4.7.4.2. </w:t>
      </w:r>
      <w:r w:rsidR="00B112A0" w:rsidRPr="00F937D5">
        <w:rPr>
          <w:rFonts w:ascii="Times New Roman" w:eastAsia="Calibri" w:hAnsi="Times New Roman" w:cs="Times New Roman"/>
          <w:sz w:val="24"/>
          <w:szCs w:val="24"/>
        </w:rPr>
        <w:t>neįtakoti ANR duomenų bazėje saugomų duomenų, ataskaitų rezultatų, dokumentų turinio teisingumo;</w:t>
      </w:r>
    </w:p>
    <w:p w14:paraId="57D8A579" w14:textId="5476ED58" w:rsidR="00B112A0" w:rsidRPr="00F937D5" w:rsidRDefault="00290A2C" w:rsidP="00F46919">
      <w:pPr>
        <w:tabs>
          <w:tab w:val="num" w:pos="0"/>
        </w:tabs>
        <w:suppressAutoHyphens/>
        <w:spacing w:after="0" w:line="240" w:lineRule="auto"/>
        <w:ind w:firstLine="709"/>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4.7.4.3. </w:t>
      </w:r>
      <w:r w:rsidR="00B112A0" w:rsidRPr="00F937D5">
        <w:rPr>
          <w:rFonts w:ascii="Times New Roman" w:eastAsia="Calibri" w:hAnsi="Times New Roman" w:cs="Times New Roman"/>
          <w:sz w:val="24"/>
          <w:szCs w:val="24"/>
        </w:rPr>
        <w:t>neperkrauti ANR aplikacijų, komponentų, duomenų bazių, aplikacijų serverių;</w:t>
      </w:r>
    </w:p>
    <w:p w14:paraId="2D50EFCB" w14:textId="2FFE61BC" w:rsidR="00B112A0" w:rsidRPr="00F937D5" w:rsidRDefault="00290A2C" w:rsidP="00F46919">
      <w:pPr>
        <w:tabs>
          <w:tab w:val="num" w:pos="0"/>
        </w:tabs>
        <w:suppressAutoHyphens/>
        <w:spacing w:after="0" w:line="240" w:lineRule="auto"/>
        <w:ind w:firstLine="709"/>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4.7.4.4. </w:t>
      </w:r>
      <w:r w:rsidR="00B112A0" w:rsidRPr="00F937D5">
        <w:rPr>
          <w:rFonts w:ascii="Times New Roman" w:eastAsia="Calibri" w:hAnsi="Times New Roman" w:cs="Times New Roman"/>
          <w:sz w:val="24"/>
          <w:szCs w:val="24"/>
        </w:rPr>
        <w:t>apdoroti duomenis realiu laiku.</w:t>
      </w:r>
    </w:p>
    <w:p w14:paraId="150C1A9C" w14:textId="65F44617" w:rsidR="00B112A0" w:rsidRPr="00F937D5" w:rsidRDefault="00F46F28" w:rsidP="00F46919">
      <w:pPr>
        <w:tabs>
          <w:tab w:val="num" w:pos="0"/>
        </w:tabs>
        <w:suppressAutoHyphens/>
        <w:spacing w:after="0" w:line="240" w:lineRule="auto"/>
        <w:ind w:firstLine="709"/>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4.7.5. </w:t>
      </w:r>
      <w:r w:rsidR="00B112A0" w:rsidRPr="00F937D5">
        <w:rPr>
          <w:rFonts w:ascii="Times New Roman" w:eastAsia="Calibri" w:hAnsi="Times New Roman" w:cs="Times New Roman"/>
          <w:sz w:val="24"/>
          <w:szCs w:val="24"/>
        </w:rPr>
        <w:t>Turi būti atnaujinti (sukurti nauji) reikalingi klasifikatoriai:</w:t>
      </w:r>
    </w:p>
    <w:p w14:paraId="0C65A0AD" w14:textId="24994A6A" w:rsidR="00B112A0" w:rsidRPr="00F937D5" w:rsidRDefault="00F46F28" w:rsidP="00F46919">
      <w:pPr>
        <w:tabs>
          <w:tab w:val="num" w:pos="0"/>
        </w:tabs>
        <w:suppressAutoHyphens/>
        <w:spacing w:after="0" w:line="240" w:lineRule="auto"/>
        <w:ind w:firstLine="709"/>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4.7.5.1. </w:t>
      </w:r>
      <w:r w:rsidR="00B112A0" w:rsidRPr="00F937D5">
        <w:rPr>
          <w:rFonts w:ascii="Times New Roman" w:eastAsia="Calibri" w:hAnsi="Times New Roman" w:cs="Times New Roman"/>
          <w:sz w:val="24"/>
          <w:szCs w:val="24"/>
        </w:rPr>
        <w:t>atnaujintos (naujai sukurtos) visos klasifikatorių reikšmės, savybės, ryšiai;</w:t>
      </w:r>
    </w:p>
    <w:p w14:paraId="31D1C3B2" w14:textId="6970E059" w:rsidR="00B112A0" w:rsidRPr="00F937D5" w:rsidRDefault="00F46F28" w:rsidP="00F46919">
      <w:pPr>
        <w:tabs>
          <w:tab w:val="num" w:pos="0"/>
        </w:tabs>
        <w:suppressAutoHyphens/>
        <w:spacing w:after="0" w:line="240" w:lineRule="auto"/>
        <w:ind w:firstLine="709"/>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4.7.5.2. </w:t>
      </w:r>
      <w:r w:rsidR="00B112A0" w:rsidRPr="00F937D5">
        <w:rPr>
          <w:rFonts w:ascii="Times New Roman" w:eastAsia="Calibri" w:hAnsi="Times New Roman" w:cs="Times New Roman"/>
          <w:sz w:val="24"/>
          <w:szCs w:val="24"/>
        </w:rPr>
        <w:t>klasifikatorių reikšmės turi būti susietos su reikiamų išorinių sistemų (registrų) klasifikatoriais;</w:t>
      </w:r>
    </w:p>
    <w:p w14:paraId="574D5C01" w14:textId="1E6E2BF0" w:rsidR="00B112A0" w:rsidRPr="00F937D5" w:rsidRDefault="00F46F28" w:rsidP="00F46919">
      <w:pPr>
        <w:tabs>
          <w:tab w:val="num" w:pos="0"/>
        </w:tabs>
        <w:suppressAutoHyphens/>
        <w:spacing w:after="0" w:line="240" w:lineRule="auto"/>
        <w:ind w:firstLine="709"/>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4.7.5.3. </w:t>
      </w:r>
      <w:r w:rsidR="00B112A0" w:rsidRPr="00F937D5">
        <w:rPr>
          <w:rFonts w:ascii="Times New Roman" w:eastAsia="Calibri" w:hAnsi="Times New Roman" w:cs="Times New Roman"/>
          <w:sz w:val="24"/>
          <w:szCs w:val="24"/>
        </w:rPr>
        <w:t xml:space="preserve">klasifikatorių reikšmės turi būti įkeltos į VRIS klasifikatorių posistemės testavimo bei darbines aplinkas ir betarpiškai susietos su ANR </w:t>
      </w:r>
      <w:proofErr w:type="spellStart"/>
      <w:r w:rsidR="00B112A0" w:rsidRPr="00F937D5">
        <w:rPr>
          <w:rFonts w:ascii="Times New Roman" w:eastAsia="Calibri" w:hAnsi="Times New Roman" w:cs="Times New Roman"/>
          <w:sz w:val="24"/>
          <w:szCs w:val="24"/>
        </w:rPr>
        <w:t>testine</w:t>
      </w:r>
      <w:proofErr w:type="spellEnd"/>
      <w:r w:rsidR="00B112A0" w:rsidRPr="00F937D5">
        <w:rPr>
          <w:rFonts w:ascii="Times New Roman" w:eastAsia="Calibri" w:hAnsi="Times New Roman" w:cs="Times New Roman"/>
          <w:sz w:val="24"/>
          <w:szCs w:val="24"/>
        </w:rPr>
        <w:t xml:space="preserve"> (mokomąja) ir darbine aplikacijos versijomis. Visas klaidas, susijusias su neteisingu, klaidingu klasifikatorių reikšmių, savybių atvaizdavimu bei ryšiais tarp jų, Tiekėjas turi ištaisyti savo lėšomis.</w:t>
      </w:r>
    </w:p>
    <w:p w14:paraId="4DCF721F" w14:textId="2934531B" w:rsidR="00B112A0" w:rsidRPr="00F937D5" w:rsidRDefault="00A45600" w:rsidP="00F46919">
      <w:pPr>
        <w:tabs>
          <w:tab w:val="num" w:pos="0"/>
        </w:tabs>
        <w:suppressAutoHyphens/>
        <w:spacing w:after="0" w:line="240" w:lineRule="auto"/>
        <w:ind w:firstLine="709"/>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4.7.6. </w:t>
      </w:r>
      <w:r w:rsidR="00B112A0" w:rsidRPr="00F937D5">
        <w:rPr>
          <w:rFonts w:ascii="Times New Roman" w:eastAsia="Calibri" w:hAnsi="Times New Roman" w:cs="Times New Roman"/>
          <w:sz w:val="24"/>
          <w:szCs w:val="24"/>
        </w:rPr>
        <w:t>Visi automatinių procesų (padaryti ANR naudotojų) veiksmai turi būti audituojami VRIS AUDIT III sistemoje.</w:t>
      </w:r>
    </w:p>
    <w:p w14:paraId="2A59EE59" w14:textId="4144CF9B" w:rsidR="00B112A0" w:rsidRPr="00F937D5" w:rsidRDefault="00A45600" w:rsidP="00F46919">
      <w:pPr>
        <w:tabs>
          <w:tab w:val="num" w:pos="0"/>
        </w:tabs>
        <w:suppressAutoHyphens/>
        <w:spacing w:after="0" w:line="240" w:lineRule="auto"/>
        <w:ind w:firstLine="709"/>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4.7.7. </w:t>
      </w:r>
      <w:r w:rsidR="00B112A0" w:rsidRPr="00F937D5">
        <w:rPr>
          <w:rFonts w:ascii="Times New Roman" w:eastAsia="Calibri" w:hAnsi="Times New Roman" w:cs="Times New Roman"/>
          <w:sz w:val="24"/>
          <w:szCs w:val="24"/>
        </w:rPr>
        <w:t>Sėkmingai ištestuoti reikalavimai turi būti įdiegti ne tik darbinėje ANR aplinkoje, bet ir mokomojoje ANR aplinkoje.</w:t>
      </w:r>
    </w:p>
    <w:p w14:paraId="57199310" w14:textId="77777777" w:rsidR="00B112A0" w:rsidRPr="00F937D5" w:rsidRDefault="00B112A0" w:rsidP="00B112A0">
      <w:pPr>
        <w:spacing w:after="0"/>
        <w:ind w:left="680"/>
        <w:rPr>
          <w:rFonts w:ascii="Times New Roman" w:eastAsia="Calibri" w:hAnsi="Times New Roman" w:cs="Times New Roman"/>
          <w:sz w:val="24"/>
          <w:szCs w:val="24"/>
        </w:rPr>
      </w:pPr>
    </w:p>
    <w:p w14:paraId="0B2BB8A3" w14:textId="77777777" w:rsidR="00B112A0" w:rsidRPr="00F937D5" w:rsidRDefault="00B112A0" w:rsidP="00B112A0">
      <w:pPr>
        <w:spacing w:after="0"/>
        <w:ind w:left="680"/>
        <w:rPr>
          <w:rFonts w:ascii="Times New Roman" w:eastAsia="Times New Roman" w:hAnsi="Times New Roman" w:cs="Times New Roman"/>
          <w:b/>
          <w:bCs/>
          <w:kern w:val="2"/>
          <w:sz w:val="24"/>
          <w:szCs w:val="24"/>
          <w:lang w:eastAsia="ru-RU" w:bidi="hi-IN"/>
        </w:rPr>
      </w:pPr>
      <w:bookmarkStart w:id="6" w:name="_Toc122358187"/>
      <w:r w:rsidRPr="00F937D5">
        <w:rPr>
          <w:rFonts w:ascii="Times New Roman" w:eastAsia="Times New Roman" w:hAnsi="Times New Roman" w:cs="Times New Roman"/>
          <w:b/>
          <w:bCs/>
          <w:kern w:val="2"/>
          <w:sz w:val="24"/>
          <w:szCs w:val="24"/>
          <w:lang w:eastAsia="ru-RU" w:bidi="hi-IN"/>
        </w:rPr>
        <w:t>4.8. ATITIKIMAS TEISĖS AKTŲ REIKALAVIMAMS</w:t>
      </w:r>
      <w:bookmarkEnd w:id="6"/>
    </w:p>
    <w:p w14:paraId="2757074E" w14:textId="77777777" w:rsidR="00B112A0" w:rsidRPr="00F937D5" w:rsidRDefault="00B112A0" w:rsidP="00B112A0">
      <w:pPr>
        <w:spacing w:after="0"/>
        <w:ind w:left="680"/>
        <w:rPr>
          <w:rFonts w:ascii="Times New Roman" w:eastAsia="Calibri" w:hAnsi="Times New Roman" w:cs="Times New Roman"/>
          <w:sz w:val="24"/>
          <w:szCs w:val="24"/>
        </w:rPr>
      </w:pPr>
    </w:p>
    <w:p w14:paraId="50BFF6C1" w14:textId="77777777" w:rsidR="00B112A0" w:rsidRPr="00F937D5" w:rsidRDefault="00B112A0" w:rsidP="00B112A0">
      <w:pPr>
        <w:numPr>
          <w:ilvl w:val="2"/>
          <w:numId w:val="48"/>
        </w:numPr>
        <w:tabs>
          <w:tab w:val="left" w:pos="426"/>
          <w:tab w:val="left" w:pos="567"/>
          <w:tab w:val="left" w:pos="993"/>
          <w:tab w:val="left" w:pos="1276"/>
          <w:tab w:val="left" w:pos="1560"/>
        </w:tabs>
        <w:suppressAutoHyphens/>
        <w:spacing w:after="0" w:line="240" w:lineRule="auto"/>
        <w:ind w:left="0" w:firstLine="720"/>
        <w:contextualSpacing/>
        <w:jc w:val="both"/>
        <w:textAlignment w:val="baseline"/>
        <w:rPr>
          <w:rFonts w:ascii="Times New Roman" w:eastAsia="Times New Roman" w:hAnsi="Times New Roman" w:cs="Times New Roman"/>
          <w:kern w:val="2"/>
          <w:sz w:val="24"/>
          <w:szCs w:val="21"/>
          <w:lang w:eastAsia="ru-RU" w:bidi="hi-IN"/>
        </w:rPr>
      </w:pPr>
      <w:r w:rsidRPr="00F937D5">
        <w:rPr>
          <w:rFonts w:ascii="Times New Roman" w:eastAsia="Times New Roman" w:hAnsi="Times New Roman" w:cs="Times New Roman"/>
          <w:kern w:val="2"/>
          <w:sz w:val="24"/>
          <w:szCs w:val="21"/>
          <w:lang w:eastAsia="ru-RU" w:bidi="hi-IN"/>
        </w:rPr>
        <w:t xml:space="preserve">Paslaugos turi būti teikiamos vadovaujantis galiojančiais ir aktualiais teisės aktais, dokumentais, standartais ir rekomendacijomis. Paslaugų teikėjas, teikdamas Paslaugas pagal šią </w:t>
      </w:r>
      <w:r w:rsidRPr="00F937D5">
        <w:rPr>
          <w:rFonts w:ascii="Times New Roman" w:eastAsia="Times New Roman" w:hAnsi="Times New Roman" w:cs="Times New Roman"/>
          <w:kern w:val="2"/>
          <w:sz w:val="24"/>
          <w:szCs w:val="21"/>
          <w:lang w:eastAsia="ru-RU" w:bidi="hi-IN"/>
        </w:rPr>
        <w:lastRenderedPageBreak/>
        <w:t>techninę specifikaciją, turi įvertinti visus teisės aktus, Paslaugų teikimo metu priimtus ir įsigaliojusius ar įsigaliosiančius teisės aktus, susijusius su Paslaugų teikimu, įskaitant, bet neapsiribojant teisės aktais, nurodytais šioje techninėje specifikacijoje.</w:t>
      </w:r>
    </w:p>
    <w:p w14:paraId="6F6A2586" w14:textId="77777777" w:rsidR="00B112A0" w:rsidRPr="00F937D5" w:rsidRDefault="00B112A0" w:rsidP="00B112A0">
      <w:pPr>
        <w:numPr>
          <w:ilvl w:val="2"/>
          <w:numId w:val="48"/>
        </w:numPr>
        <w:tabs>
          <w:tab w:val="left" w:pos="426"/>
          <w:tab w:val="left" w:pos="567"/>
          <w:tab w:val="left" w:pos="993"/>
          <w:tab w:val="left" w:pos="1276"/>
          <w:tab w:val="left" w:pos="1560"/>
        </w:tabs>
        <w:suppressAutoHyphens/>
        <w:spacing w:after="0" w:line="240" w:lineRule="auto"/>
        <w:ind w:left="0" w:firstLine="720"/>
        <w:contextualSpacing/>
        <w:jc w:val="both"/>
        <w:textAlignment w:val="baseline"/>
        <w:rPr>
          <w:rFonts w:ascii="Times New Roman" w:eastAsia="Times New Roman" w:hAnsi="Times New Roman" w:cs="Times New Roman"/>
          <w:kern w:val="2"/>
          <w:sz w:val="24"/>
          <w:szCs w:val="21"/>
          <w:lang w:eastAsia="ru-RU" w:bidi="hi-IN"/>
        </w:rPr>
      </w:pPr>
      <w:r w:rsidRPr="00F937D5">
        <w:rPr>
          <w:rFonts w:ascii="Times New Roman" w:eastAsia="Times New Roman" w:hAnsi="Times New Roman" w:cs="Times New Roman"/>
          <w:kern w:val="2"/>
          <w:sz w:val="24"/>
          <w:szCs w:val="21"/>
          <w:shd w:val="clear" w:color="auto" w:fill="FFFFFF"/>
          <w:lang w:eastAsia="ru-RU" w:bidi="hi-IN"/>
        </w:rPr>
        <w:t>Lietuvos Respublikos valstybės informacinių išteklių valdymo įstatymu;</w:t>
      </w:r>
    </w:p>
    <w:p w14:paraId="562E7698" w14:textId="77777777" w:rsidR="00B112A0" w:rsidRPr="00F937D5" w:rsidRDefault="00B112A0" w:rsidP="00B112A0">
      <w:pPr>
        <w:numPr>
          <w:ilvl w:val="2"/>
          <w:numId w:val="48"/>
        </w:numPr>
        <w:tabs>
          <w:tab w:val="left" w:pos="426"/>
          <w:tab w:val="left" w:pos="567"/>
          <w:tab w:val="left" w:pos="993"/>
          <w:tab w:val="left" w:pos="1276"/>
          <w:tab w:val="left" w:pos="1560"/>
        </w:tabs>
        <w:suppressAutoHyphens/>
        <w:spacing w:after="0" w:line="240" w:lineRule="auto"/>
        <w:ind w:left="0" w:firstLine="720"/>
        <w:contextualSpacing/>
        <w:jc w:val="both"/>
        <w:textAlignment w:val="baseline"/>
        <w:rPr>
          <w:rFonts w:ascii="Times New Roman" w:eastAsia="Times New Roman" w:hAnsi="Times New Roman" w:cs="Times New Roman"/>
          <w:kern w:val="2"/>
          <w:sz w:val="24"/>
          <w:szCs w:val="21"/>
          <w:lang w:eastAsia="ru-RU" w:bidi="hi-IN"/>
        </w:rPr>
      </w:pPr>
      <w:r w:rsidRPr="00F937D5">
        <w:rPr>
          <w:rFonts w:ascii="Times New Roman" w:eastAsia="Times New Roman" w:hAnsi="Times New Roman" w:cs="Times New Roman"/>
          <w:kern w:val="2"/>
          <w:sz w:val="24"/>
          <w:szCs w:val="21"/>
          <w:shd w:val="clear" w:color="auto" w:fill="FFFFFF"/>
          <w:lang w:eastAsia="ru-RU" w:bidi="hi-IN"/>
        </w:rPr>
        <w:t> </w:t>
      </w:r>
      <w:r w:rsidRPr="00F937D5">
        <w:rPr>
          <w:rFonts w:ascii="Times New Roman" w:eastAsia="Times New Roman" w:hAnsi="Times New Roman" w:cs="Times New Roman"/>
          <w:kern w:val="2"/>
          <w:sz w:val="24"/>
          <w:szCs w:val="21"/>
          <w:lang w:eastAsia="ru-RU" w:bidi="hi-IN"/>
        </w:rPr>
        <w:t>Lietuvos Respublikos asmens duomenų teisinės apsaugos įstatymu;</w:t>
      </w:r>
    </w:p>
    <w:p w14:paraId="4F889B3B" w14:textId="77777777" w:rsidR="00B112A0" w:rsidRPr="00F937D5" w:rsidRDefault="00B112A0" w:rsidP="00B112A0">
      <w:pPr>
        <w:numPr>
          <w:ilvl w:val="2"/>
          <w:numId w:val="48"/>
        </w:numPr>
        <w:tabs>
          <w:tab w:val="left" w:pos="426"/>
          <w:tab w:val="left" w:pos="567"/>
          <w:tab w:val="left" w:pos="993"/>
          <w:tab w:val="left" w:pos="1276"/>
          <w:tab w:val="left" w:pos="1560"/>
        </w:tabs>
        <w:suppressAutoHyphens/>
        <w:spacing w:after="0" w:line="240" w:lineRule="auto"/>
        <w:ind w:left="0" w:firstLine="720"/>
        <w:contextualSpacing/>
        <w:jc w:val="both"/>
        <w:textAlignment w:val="baseline"/>
        <w:rPr>
          <w:rFonts w:ascii="Times New Roman" w:eastAsia="Times New Roman" w:hAnsi="Times New Roman" w:cs="Times New Roman"/>
          <w:kern w:val="2"/>
          <w:sz w:val="24"/>
          <w:szCs w:val="21"/>
          <w:lang w:eastAsia="ru-RU" w:bidi="hi-IN"/>
        </w:rPr>
      </w:pPr>
      <w:r w:rsidRPr="00F937D5">
        <w:rPr>
          <w:rFonts w:ascii="Times New Roman" w:eastAsia="Times New Roman" w:hAnsi="Times New Roman" w:cs="Times New Roman"/>
          <w:kern w:val="2"/>
          <w:sz w:val="24"/>
          <w:szCs w:val="21"/>
          <w:shd w:val="clear" w:color="auto" w:fill="FFFFFF"/>
          <w:lang w:eastAsia="ru-RU" w:bidi="hi-IN"/>
        </w:rPr>
        <w:t>Informacijos saugumo valdymą reglamentuojančiais teisės aktais ir standartais;</w:t>
      </w:r>
    </w:p>
    <w:p w14:paraId="46B8037F" w14:textId="77777777" w:rsidR="00B112A0" w:rsidRPr="00F937D5" w:rsidRDefault="00B112A0" w:rsidP="00B112A0">
      <w:pPr>
        <w:numPr>
          <w:ilvl w:val="2"/>
          <w:numId w:val="48"/>
        </w:numPr>
        <w:tabs>
          <w:tab w:val="left" w:pos="426"/>
          <w:tab w:val="left" w:pos="567"/>
          <w:tab w:val="left" w:pos="993"/>
          <w:tab w:val="left" w:pos="1276"/>
          <w:tab w:val="left" w:pos="1560"/>
        </w:tabs>
        <w:suppressAutoHyphens/>
        <w:spacing w:after="0" w:line="240" w:lineRule="auto"/>
        <w:ind w:left="0" w:firstLine="720"/>
        <w:contextualSpacing/>
        <w:jc w:val="both"/>
        <w:textAlignment w:val="baseline"/>
        <w:rPr>
          <w:rFonts w:ascii="Times New Roman" w:eastAsia="Times New Roman" w:hAnsi="Times New Roman" w:cs="Times New Roman"/>
          <w:kern w:val="2"/>
          <w:sz w:val="24"/>
          <w:szCs w:val="21"/>
          <w:lang w:eastAsia="ru-RU" w:bidi="hi-IN"/>
        </w:rPr>
      </w:pPr>
      <w:r w:rsidRPr="00F937D5">
        <w:rPr>
          <w:rFonts w:ascii="Times New Roman" w:eastAsia="Times New Roman" w:hAnsi="Times New Roman" w:cs="Times New Roman"/>
          <w:kern w:val="2"/>
          <w:sz w:val="24"/>
          <w:szCs w:val="21"/>
          <w:shd w:val="clear" w:color="auto" w:fill="FFFFFF"/>
          <w:lang w:eastAsia="ru-RU" w:bidi="hi-IN"/>
        </w:rPr>
        <w:t> viešuosius pirkimus reglamentuojančiais teisės aktais;</w:t>
      </w:r>
    </w:p>
    <w:p w14:paraId="1C6AE98B" w14:textId="77777777" w:rsidR="00B112A0" w:rsidRPr="00F937D5" w:rsidRDefault="00B112A0" w:rsidP="00B112A0">
      <w:pPr>
        <w:numPr>
          <w:ilvl w:val="2"/>
          <w:numId w:val="48"/>
        </w:numPr>
        <w:tabs>
          <w:tab w:val="left" w:pos="426"/>
          <w:tab w:val="left" w:pos="567"/>
          <w:tab w:val="left" w:pos="993"/>
          <w:tab w:val="left" w:pos="1276"/>
          <w:tab w:val="left" w:pos="1560"/>
        </w:tabs>
        <w:suppressAutoHyphens/>
        <w:spacing w:after="0" w:line="240" w:lineRule="auto"/>
        <w:ind w:left="0" w:firstLine="720"/>
        <w:contextualSpacing/>
        <w:jc w:val="both"/>
        <w:textAlignment w:val="baseline"/>
        <w:rPr>
          <w:rFonts w:ascii="Times New Roman" w:eastAsia="Times New Roman" w:hAnsi="Times New Roman" w:cs="Times New Roman"/>
          <w:kern w:val="2"/>
          <w:sz w:val="24"/>
          <w:szCs w:val="21"/>
          <w:lang w:eastAsia="ru-RU" w:bidi="hi-IN"/>
        </w:rPr>
      </w:pPr>
      <w:r w:rsidRPr="00F937D5">
        <w:rPr>
          <w:rFonts w:ascii="Times New Roman" w:eastAsia="Times New Roman" w:hAnsi="Times New Roman" w:cs="Times New Roman"/>
          <w:kern w:val="2"/>
          <w:sz w:val="24"/>
          <w:szCs w:val="21"/>
          <w:shd w:val="clear" w:color="auto" w:fill="FFFFFF"/>
          <w:lang w:eastAsia="ru-RU" w:bidi="hi-IN"/>
        </w:rPr>
        <w:t> Valstybės informacinių sistemų gyvavimo ciklo valdymo metodika, patvirtinta Informacinės visuomenės plėtros komiteto prie Susisiekimo ministerijos direktoriaus 2014 m. vasario 25 d. įsakymu Nr. T-29 „Dėl Valstybės informacinių sistemų gyvavimo ciklo valdymo metodikos patvirtinimo“;</w:t>
      </w:r>
    </w:p>
    <w:p w14:paraId="4C8E3B22" w14:textId="77777777" w:rsidR="00B112A0" w:rsidRPr="00F937D5" w:rsidRDefault="00B112A0" w:rsidP="00B112A0">
      <w:pPr>
        <w:numPr>
          <w:ilvl w:val="2"/>
          <w:numId w:val="48"/>
        </w:numPr>
        <w:tabs>
          <w:tab w:val="left" w:pos="426"/>
          <w:tab w:val="left" w:pos="567"/>
          <w:tab w:val="left" w:pos="993"/>
          <w:tab w:val="left" w:pos="1276"/>
          <w:tab w:val="left" w:pos="1560"/>
        </w:tabs>
        <w:suppressAutoHyphens/>
        <w:spacing w:after="0" w:line="240" w:lineRule="auto"/>
        <w:ind w:left="0" w:firstLine="720"/>
        <w:contextualSpacing/>
        <w:jc w:val="both"/>
        <w:textAlignment w:val="baseline"/>
        <w:rPr>
          <w:rFonts w:ascii="Times New Roman" w:eastAsia="Times New Roman" w:hAnsi="Times New Roman" w:cs="Times New Roman"/>
          <w:kern w:val="2"/>
          <w:sz w:val="24"/>
          <w:szCs w:val="21"/>
          <w:lang w:eastAsia="ru-RU" w:bidi="hi-IN"/>
        </w:rPr>
      </w:pPr>
      <w:r w:rsidRPr="00F937D5">
        <w:rPr>
          <w:rFonts w:ascii="Times New Roman" w:eastAsia="Times New Roman" w:hAnsi="Times New Roman" w:cs="Times New Roman"/>
          <w:kern w:val="2"/>
          <w:sz w:val="24"/>
          <w:szCs w:val="21"/>
          <w:shd w:val="clear" w:color="auto" w:fill="FFFFFF"/>
          <w:lang w:eastAsia="ru-RU" w:bidi="hi-IN"/>
        </w:rPr>
        <w:t>  Valstybės informacinių sistemų steigimo, kūrimo, modernizavimo ir likvidavimo tvarkos aprašu, patvirtintu Lietuvos Respublikos Vyriausybės 2013 m. vasario 27 d. nutarimu Nr. 180 „Dėl Valstybės informacinių sistemų steigimo, kūrimo, modernizavimo ir likvidavimo tvarkos aprašo patvirtinimo“;</w:t>
      </w:r>
    </w:p>
    <w:p w14:paraId="077F65B1" w14:textId="77777777" w:rsidR="00B112A0" w:rsidRPr="00F937D5" w:rsidRDefault="00B112A0" w:rsidP="00B112A0">
      <w:pPr>
        <w:numPr>
          <w:ilvl w:val="2"/>
          <w:numId w:val="48"/>
        </w:numPr>
        <w:tabs>
          <w:tab w:val="left" w:pos="426"/>
          <w:tab w:val="left" w:pos="567"/>
          <w:tab w:val="left" w:pos="993"/>
          <w:tab w:val="left" w:pos="1276"/>
          <w:tab w:val="left" w:pos="1560"/>
        </w:tabs>
        <w:suppressAutoHyphens/>
        <w:spacing w:after="0" w:line="240" w:lineRule="auto"/>
        <w:ind w:left="0" w:firstLine="720"/>
        <w:contextualSpacing/>
        <w:jc w:val="both"/>
        <w:textAlignment w:val="baseline"/>
        <w:rPr>
          <w:rFonts w:ascii="Times New Roman" w:eastAsia="Times New Roman" w:hAnsi="Times New Roman" w:cs="Times New Roman"/>
          <w:kern w:val="2"/>
          <w:sz w:val="24"/>
          <w:szCs w:val="21"/>
          <w:lang w:eastAsia="ru-RU" w:bidi="hi-IN"/>
        </w:rPr>
      </w:pPr>
      <w:r w:rsidRPr="00F937D5">
        <w:rPr>
          <w:rFonts w:ascii="Times New Roman" w:eastAsia="Times New Roman" w:hAnsi="Times New Roman" w:cs="Times New Roman"/>
          <w:kern w:val="2"/>
          <w:sz w:val="24"/>
          <w:szCs w:val="21"/>
          <w:shd w:val="clear" w:color="auto" w:fill="FFFFFF"/>
          <w:lang w:eastAsia="ru-RU" w:bidi="hi-IN"/>
        </w:rPr>
        <w:t> </w:t>
      </w:r>
      <w:r w:rsidRPr="00F937D5">
        <w:rPr>
          <w:rFonts w:ascii="Times New Roman" w:eastAsia="Times New Roman" w:hAnsi="Times New Roman" w:cs="Times New Roman"/>
          <w:kern w:val="2"/>
          <w:sz w:val="24"/>
          <w:szCs w:val="21"/>
          <w:lang w:eastAsia="ru-RU" w:bidi="hi-IN"/>
        </w:rPr>
        <w:t>Lietuvos Respublikos kibernetinio saugumo įstatymu;</w:t>
      </w:r>
    </w:p>
    <w:p w14:paraId="3D6CDEB7" w14:textId="77777777" w:rsidR="00B112A0" w:rsidRPr="00F937D5" w:rsidRDefault="00B112A0" w:rsidP="00B112A0">
      <w:pPr>
        <w:numPr>
          <w:ilvl w:val="2"/>
          <w:numId w:val="48"/>
        </w:numPr>
        <w:tabs>
          <w:tab w:val="left" w:pos="426"/>
          <w:tab w:val="left" w:pos="567"/>
          <w:tab w:val="left" w:pos="993"/>
          <w:tab w:val="left" w:pos="1276"/>
          <w:tab w:val="left" w:pos="1560"/>
        </w:tabs>
        <w:suppressAutoHyphens/>
        <w:spacing w:after="0" w:line="240" w:lineRule="auto"/>
        <w:ind w:left="0" w:firstLine="720"/>
        <w:contextualSpacing/>
        <w:jc w:val="both"/>
        <w:textAlignment w:val="baseline"/>
        <w:rPr>
          <w:rFonts w:ascii="Times New Roman" w:eastAsia="Times New Roman" w:hAnsi="Times New Roman" w:cs="Times New Roman"/>
          <w:kern w:val="2"/>
          <w:sz w:val="24"/>
          <w:szCs w:val="21"/>
          <w:lang w:eastAsia="ru-RU" w:bidi="hi-IN"/>
        </w:rPr>
      </w:pPr>
      <w:r w:rsidRPr="00F937D5">
        <w:rPr>
          <w:rFonts w:ascii="Times New Roman" w:eastAsia="Times New Roman" w:hAnsi="Times New Roman" w:cs="Times New Roman"/>
          <w:kern w:val="2"/>
          <w:sz w:val="24"/>
          <w:szCs w:val="21"/>
          <w:lang w:eastAsia="ru-RU" w:bidi="hi-IN"/>
        </w:rPr>
        <w:t>Informatikos ir ryšių departamento prie Lietuvos Respublikos vidaus reikalų ministerijos informacijos saugos valdymo sistemos nuostatais, patvirtintais Informatikos ir ryšių departamento prie Lietuvos Respublikos vidaus reikalų ministerijos direktoriaus 2019 m. balandžio 3 d. įsakymu Nr. 5V-35 „Dėl Informatikos ir ryšių departamento prie Lietuvos Respublikos vidaus reikalų ministerijos informacijos saugos valdymo sistemos organizavimo“;</w:t>
      </w:r>
    </w:p>
    <w:p w14:paraId="14A8DACA" w14:textId="77777777" w:rsidR="00B112A0" w:rsidRPr="00F937D5" w:rsidRDefault="00B112A0" w:rsidP="00B112A0">
      <w:pPr>
        <w:numPr>
          <w:ilvl w:val="2"/>
          <w:numId w:val="48"/>
        </w:numPr>
        <w:tabs>
          <w:tab w:val="left" w:pos="426"/>
          <w:tab w:val="left" w:pos="567"/>
          <w:tab w:val="left" w:pos="993"/>
          <w:tab w:val="left" w:pos="1276"/>
          <w:tab w:val="left" w:pos="1560"/>
        </w:tabs>
        <w:suppressAutoHyphens/>
        <w:spacing w:after="0" w:line="240" w:lineRule="auto"/>
        <w:ind w:left="0" w:firstLine="720"/>
        <w:contextualSpacing/>
        <w:jc w:val="both"/>
        <w:textAlignment w:val="baseline"/>
        <w:rPr>
          <w:rFonts w:ascii="Times New Roman" w:eastAsia="Times New Roman" w:hAnsi="Times New Roman" w:cs="Times New Roman"/>
          <w:kern w:val="2"/>
          <w:sz w:val="24"/>
          <w:szCs w:val="21"/>
          <w:lang w:eastAsia="ru-RU" w:bidi="hi-IN"/>
        </w:rPr>
      </w:pPr>
      <w:r w:rsidRPr="00F937D5">
        <w:rPr>
          <w:rFonts w:ascii="Times New Roman" w:eastAsia="Times New Roman" w:hAnsi="Times New Roman" w:cs="Times New Roman"/>
          <w:kern w:val="2"/>
          <w:sz w:val="24"/>
          <w:szCs w:val="21"/>
          <w:lang w:eastAsia="ru-RU" w:bidi="hi-IN"/>
        </w:rPr>
        <w:t>Organizacinių ir techninių kibernetinio saugumo reikalavimų, taikomų kibernetinio saugumo subjektams, aprašu, patvirtintu Lietuvos Respublikos Vyriausybės 2018 m. rugpjūčio 13 d. nutarimu Nr. 818 „Dėl Lietuvos Respublikos kibernetinio saugumo įstatymo įgyvendinimo“;</w:t>
      </w:r>
    </w:p>
    <w:p w14:paraId="2CDE35BA" w14:textId="351EC064" w:rsidR="00B112A0" w:rsidRPr="00F937D5" w:rsidRDefault="00B112A0" w:rsidP="00B112A0">
      <w:pPr>
        <w:numPr>
          <w:ilvl w:val="2"/>
          <w:numId w:val="48"/>
        </w:numPr>
        <w:tabs>
          <w:tab w:val="left" w:pos="426"/>
          <w:tab w:val="left" w:pos="567"/>
          <w:tab w:val="left" w:pos="993"/>
          <w:tab w:val="left" w:pos="1276"/>
          <w:tab w:val="left" w:pos="1560"/>
        </w:tabs>
        <w:suppressAutoHyphens/>
        <w:spacing w:after="0" w:line="240" w:lineRule="auto"/>
        <w:ind w:left="0" w:firstLine="720"/>
        <w:contextualSpacing/>
        <w:jc w:val="both"/>
        <w:textAlignment w:val="baseline"/>
        <w:rPr>
          <w:rFonts w:ascii="Times New Roman" w:eastAsia="Times New Roman" w:hAnsi="Times New Roman" w:cs="Times New Roman"/>
          <w:kern w:val="2"/>
          <w:sz w:val="24"/>
          <w:szCs w:val="21"/>
          <w:lang w:eastAsia="ru-RU" w:bidi="hi-IN"/>
        </w:rPr>
      </w:pPr>
      <w:r w:rsidRPr="00F937D5">
        <w:rPr>
          <w:rFonts w:ascii="Times New Roman" w:eastAsia="Times New Roman" w:hAnsi="Times New Roman" w:cs="Times New Roman"/>
          <w:kern w:val="2"/>
          <w:sz w:val="24"/>
          <w:szCs w:val="21"/>
          <w:lang w:eastAsia="ru-RU" w:bidi="hi-IN"/>
        </w:rPr>
        <w:t xml:space="preserve">Nacionaliniu kibernetinių incidentų </w:t>
      </w:r>
      <w:r w:rsidR="003E043D">
        <w:rPr>
          <w:rFonts w:ascii="Times New Roman" w:eastAsia="Times New Roman" w:hAnsi="Times New Roman" w:cs="Times New Roman"/>
          <w:kern w:val="2"/>
          <w:sz w:val="24"/>
          <w:szCs w:val="21"/>
          <w:lang w:eastAsia="ru-RU" w:bidi="hi-IN"/>
        </w:rPr>
        <w:t xml:space="preserve">valdymo </w:t>
      </w:r>
      <w:r w:rsidRPr="00F937D5">
        <w:rPr>
          <w:rFonts w:ascii="Times New Roman" w:eastAsia="Times New Roman" w:hAnsi="Times New Roman" w:cs="Times New Roman"/>
          <w:kern w:val="2"/>
          <w:sz w:val="24"/>
          <w:szCs w:val="21"/>
          <w:lang w:eastAsia="ru-RU" w:bidi="hi-IN"/>
        </w:rPr>
        <w:t>planu, patvirtintu Lietuvos Respublikos Vyriausybės 2018 m. rugpjūčio 13 d. nutarimu Nr. 818 „Dėl Lietuvos Respublikos kibernetinio saugumo įstatymo įgyvendinimo“;</w:t>
      </w:r>
    </w:p>
    <w:p w14:paraId="63BFD8D7" w14:textId="530F8BE2" w:rsidR="00B112A0" w:rsidRPr="00F937D5" w:rsidRDefault="00B112A0" w:rsidP="00B112A0">
      <w:pPr>
        <w:numPr>
          <w:ilvl w:val="2"/>
          <w:numId w:val="48"/>
        </w:numPr>
        <w:tabs>
          <w:tab w:val="left" w:pos="426"/>
          <w:tab w:val="left" w:pos="567"/>
          <w:tab w:val="left" w:pos="993"/>
          <w:tab w:val="left" w:pos="1276"/>
          <w:tab w:val="left" w:pos="1560"/>
        </w:tabs>
        <w:suppressAutoHyphens/>
        <w:spacing w:after="0" w:line="240" w:lineRule="auto"/>
        <w:ind w:left="0" w:firstLine="720"/>
        <w:contextualSpacing/>
        <w:jc w:val="both"/>
        <w:textAlignment w:val="baseline"/>
        <w:rPr>
          <w:rFonts w:ascii="Times New Roman" w:eastAsia="Times New Roman" w:hAnsi="Times New Roman" w:cs="Times New Roman"/>
          <w:kern w:val="2"/>
          <w:sz w:val="24"/>
          <w:szCs w:val="21"/>
          <w:lang w:eastAsia="ru-RU" w:bidi="hi-IN"/>
        </w:rPr>
      </w:pPr>
      <w:r w:rsidRPr="00F937D5">
        <w:rPr>
          <w:rFonts w:ascii="Times New Roman" w:eastAsia="Times New Roman" w:hAnsi="Times New Roman" w:cs="Times New Roman"/>
          <w:kern w:val="2"/>
          <w:sz w:val="24"/>
          <w:szCs w:val="21"/>
          <w:lang w:eastAsia="ru-RU" w:bidi="hi-IN"/>
        </w:rPr>
        <w:t>Kibernetinių incidentų valdymo Vidaus reikalų ministerijos valdomose ypatingos svarbos informacinėse infrastruktūrose planu, patvirtintu Lietuvos Respublikos vidaus reikalų ministro 2017 m. rugsėjo 20 d. įsakymu Nr.</w:t>
      </w:r>
      <w:r w:rsidR="005A40EE">
        <w:rPr>
          <w:rFonts w:ascii="Times New Roman" w:eastAsia="Times New Roman" w:hAnsi="Times New Roman" w:cs="Times New Roman"/>
          <w:kern w:val="2"/>
          <w:sz w:val="24"/>
          <w:szCs w:val="21"/>
          <w:lang w:eastAsia="ru-RU" w:bidi="hi-IN"/>
        </w:rPr>
        <w:t xml:space="preserve"> </w:t>
      </w:r>
      <w:r w:rsidRPr="00F937D5">
        <w:rPr>
          <w:rFonts w:ascii="Times New Roman" w:eastAsia="Times New Roman" w:hAnsi="Times New Roman" w:cs="Times New Roman"/>
          <w:kern w:val="2"/>
          <w:sz w:val="24"/>
          <w:szCs w:val="21"/>
          <w:lang w:eastAsia="ru-RU" w:bidi="hi-IN"/>
        </w:rPr>
        <w:t>1V-651 „Dėl Kibernetinių incidentų valdymo Vidaus reikalų ministerijos valdomose ypatingos svarbos informacinėse infrastruktūrose plano patvirtinimo“;</w:t>
      </w:r>
    </w:p>
    <w:p w14:paraId="51EE99C1" w14:textId="77777777" w:rsidR="00B112A0" w:rsidRPr="00F937D5" w:rsidRDefault="00B112A0" w:rsidP="00B112A0">
      <w:pPr>
        <w:numPr>
          <w:ilvl w:val="2"/>
          <w:numId w:val="48"/>
        </w:numPr>
        <w:tabs>
          <w:tab w:val="left" w:pos="426"/>
          <w:tab w:val="left" w:pos="567"/>
          <w:tab w:val="left" w:pos="993"/>
          <w:tab w:val="left" w:pos="1276"/>
          <w:tab w:val="left" w:pos="1560"/>
        </w:tabs>
        <w:suppressAutoHyphens/>
        <w:spacing w:after="0" w:line="240" w:lineRule="auto"/>
        <w:ind w:left="0" w:firstLine="720"/>
        <w:contextualSpacing/>
        <w:jc w:val="both"/>
        <w:textAlignment w:val="baseline"/>
        <w:rPr>
          <w:rFonts w:ascii="Times New Roman" w:eastAsia="Times New Roman" w:hAnsi="Times New Roman" w:cs="Times New Roman"/>
          <w:kern w:val="2"/>
          <w:sz w:val="24"/>
          <w:szCs w:val="21"/>
          <w:lang w:eastAsia="ru-RU" w:bidi="hi-IN"/>
        </w:rPr>
      </w:pPr>
      <w:r w:rsidRPr="00F937D5">
        <w:rPr>
          <w:rFonts w:ascii="Times New Roman" w:eastAsia="Times New Roman" w:hAnsi="Times New Roman" w:cs="Times New Roman"/>
          <w:kern w:val="2"/>
          <w:sz w:val="24"/>
          <w:szCs w:val="21"/>
          <w:lang w:eastAsia="ru-RU" w:bidi="hi-IN"/>
        </w:rPr>
        <w:t>Kai kurių Lietuvos Respublikos vidaus reikalų ministerijos valdomų registrų ir valstybės informacinių sistemų veiklos tęstinumo valdymo plane, patvirtintame Lietuvos Respublikos vidaus reikalų ministro 2018 m. lapkričio 26 d. įsakymu Nr. 1V-871 „Dėl Kai kurių Lietuvos Respublikos vidaus reikalų ministerijos valdomų registrų ir valstybės informacinių sistemų saugaus elektroninės informacijos tvarkymo taisyklių, naudotojų administravimo taisyklių ir veiklos tęstinumo valdymo plano patvirtinimo“;</w:t>
      </w:r>
    </w:p>
    <w:p w14:paraId="498D5F4C" w14:textId="77777777" w:rsidR="00B112A0" w:rsidRPr="00F937D5" w:rsidRDefault="00B112A0" w:rsidP="00B112A0">
      <w:pPr>
        <w:numPr>
          <w:ilvl w:val="2"/>
          <w:numId w:val="48"/>
        </w:numPr>
        <w:tabs>
          <w:tab w:val="left" w:pos="426"/>
          <w:tab w:val="left" w:pos="567"/>
          <w:tab w:val="left" w:pos="993"/>
          <w:tab w:val="left" w:pos="1276"/>
          <w:tab w:val="left" w:pos="1560"/>
        </w:tabs>
        <w:suppressAutoHyphens/>
        <w:spacing w:after="0" w:line="240" w:lineRule="auto"/>
        <w:ind w:left="0" w:firstLine="720"/>
        <w:contextualSpacing/>
        <w:jc w:val="both"/>
        <w:textAlignment w:val="baseline"/>
        <w:rPr>
          <w:rFonts w:ascii="Times New Roman" w:eastAsia="Times New Roman" w:hAnsi="Times New Roman" w:cs="Times New Roman"/>
          <w:kern w:val="2"/>
          <w:sz w:val="24"/>
          <w:szCs w:val="21"/>
          <w:lang w:eastAsia="ru-RU" w:bidi="hi-IN"/>
        </w:rPr>
      </w:pPr>
      <w:r w:rsidRPr="00F937D5">
        <w:rPr>
          <w:rFonts w:ascii="Times New Roman" w:eastAsia="Times New Roman" w:hAnsi="Times New Roman" w:cs="Times New Roman"/>
          <w:kern w:val="2"/>
          <w:sz w:val="24"/>
          <w:szCs w:val="21"/>
          <w:lang w:eastAsia="ru-RU" w:bidi="hi-IN"/>
        </w:rPr>
        <w:t>Administracinių nusižengimų registro veiklą reglamentuojančiais teisės aktais;</w:t>
      </w:r>
    </w:p>
    <w:p w14:paraId="4F8DCCD0" w14:textId="77777777" w:rsidR="00B112A0" w:rsidRPr="00F937D5" w:rsidRDefault="00B112A0" w:rsidP="00B112A0">
      <w:pPr>
        <w:numPr>
          <w:ilvl w:val="2"/>
          <w:numId w:val="48"/>
        </w:numPr>
        <w:tabs>
          <w:tab w:val="left" w:pos="426"/>
          <w:tab w:val="left" w:pos="567"/>
          <w:tab w:val="left" w:pos="993"/>
          <w:tab w:val="left" w:pos="1276"/>
          <w:tab w:val="left" w:pos="1560"/>
        </w:tabs>
        <w:suppressAutoHyphens/>
        <w:spacing w:after="0" w:line="240" w:lineRule="auto"/>
        <w:ind w:left="0" w:firstLine="720"/>
        <w:contextualSpacing/>
        <w:jc w:val="both"/>
        <w:textAlignment w:val="baseline"/>
        <w:rPr>
          <w:rFonts w:ascii="Times New Roman" w:eastAsia="Times New Roman" w:hAnsi="Times New Roman" w:cs="Times New Roman"/>
          <w:kern w:val="2"/>
          <w:sz w:val="24"/>
          <w:szCs w:val="21"/>
          <w:lang w:eastAsia="ru-RU" w:bidi="hi-IN"/>
        </w:rPr>
      </w:pPr>
      <w:r w:rsidRPr="00F937D5">
        <w:rPr>
          <w:rFonts w:ascii="Times New Roman" w:eastAsia="Times New Roman" w:hAnsi="Times New Roman" w:cs="Times New Roman"/>
          <w:kern w:val="2"/>
          <w:sz w:val="24"/>
          <w:szCs w:val="21"/>
          <w:lang w:eastAsia="ru-RU" w:bidi="hi-IN"/>
        </w:rPr>
        <w:t>kitais Europos Sąjungos ir Lietuvos Respublikos teisės aktais, Lietuvos Respublikos ir tarptautiniais standartais, reglamentuojančiais informacijos saugą, kibernetinį saugumą, asmens duomenų apsaugą.</w:t>
      </w:r>
    </w:p>
    <w:p w14:paraId="0DF7181D" w14:textId="77777777" w:rsidR="00B112A0" w:rsidRPr="00F937D5" w:rsidRDefault="00B112A0" w:rsidP="00B112A0">
      <w:pPr>
        <w:suppressAutoHyphens/>
        <w:spacing w:after="0" w:line="240" w:lineRule="auto"/>
        <w:textAlignment w:val="baseline"/>
        <w:rPr>
          <w:rFonts w:ascii="Times New Roman" w:eastAsia="Calibri" w:hAnsi="Times New Roman" w:cs="Times New Roman"/>
          <w:sz w:val="24"/>
          <w:szCs w:val="24"/>
        </w:rPr>
      </w:pPr>
    </w:p>
    <w:p w14:paraId="5B64CE20" w14:textId="77777777" w:rsidR="00B112A0" w:rsidRPr="00F937D5" w:rsidRDefault="00B112A0" w:rsidP="00B112A0">
      <w:pPr>
        <w:numPr>
          <w:ilvl w:val="0"/>
          <w:numId w:val="24"/>
        </w:numPr>
        <w:tabs>
          <w:tab w:val="left" w:pos="0"/>
          <w:tab w:val="left" w:pos="1134"/>
          <w:tab w:val="left" w:pos="1418"/>
        </w:tabs>
        <w:suppressAutoHyphens/>
        <w:spacing w:after="0" w:line="240" w:lineRule="auto"/>
        <w:ind w:left="0" w:firstLine="680"/>
        <w:contextualSpacing/>
        <w:jc w:val="both"/>
        <w:textAlignment w:val="baseline"/>
        <w:rPr>
          <w:rFonts w:ascii="Times New Roman" w:eastAsia="Times New Roman" w:hAnsi="Times New Roman" w:cs="Times New Roman"/>
          <w:b/>
          <w:bCs/>
          <w:color w:val="000000"/>
          <w:sz w:val="24"/>
          <w:szCs w:val="24"/>
        </w:rPr>
      </w:pPr>
      <w:r w:rsidRPr="00F937D5">
        <w:rPr>
          <w:rFonts w:ascii="Times New Roman" w:eastAsia="Times New Roman" w:hAnsi="Times New Roman" w:cs="Times New Roman"/>
          <w:b/>
          <w:bCs/>
          <w:color w:val="000000"/>
          <w:sz w:val="24"/>
          <w:szCs w:val="24"/>
        </w:rPr>
        <w:t>BAIGIAMOSIOS NUOSTATOS</w:t>
      </w:r>
    </w:p>
    <w:p w14:paraId="4544874D" w14:textId="77777777" w:rsidR="00B112A0" w:rsidRPr="00F937D5" w:rsidRDefault="00B112A0" w:rsidP="00B112A0">
      <w:pPr>
        <w:tabs>
          <w:tab w:val="left" w:pos="1276"/>
        </w:tabs>
        <w:spacing w:after="0" w:line="240" w:lineRule="auto"/>
        <w:ind w:firstLine="680"/>
        <w:contextualSpacing/>
        <w:rPr>
          <w:rFonts w:ascii="Times New Roman" w:eastAsia="Calibri" w:hAnsi="Times New Roman" w:cs="Times New Roman"/>
          <w:b/>
          <w:color w:val="000000"/>
          <w:sz w:val="24"/>
          <w:szCs w:val="24"/>
        </w:rPr>
      </w:pPr>
    </w:p>
    <w:p w14:paraId="71078177" w14:textId="77777777" w:rsidR="00B112A0" w:rsidRPr="00F937D5" w:rsidRDefault="00B112A0" w:rsidP="00B112A0">
      <w:pPr>
        <w:numPr>
          <w:ilvl w:val="1"/>
          <w:numId w:val="28"/>
        </w:numPr>
        <w:tabs>
          <w:tab w:val="left" w:pos="1134"/>
        </w:tabs>
        <w:suppressAutoHyphens/>
        <w:spacing w:after="0" w:line="240" w:lineRule="auto"/>
        <w:ind w:left="0" w:firstLine="680"/>
        <w:contextualSpacing/>
        <w:jc w:val="both"/>
        <w:textAlignment w:val="baseline"/>
        <w:rPr>
          <w:rFonts w:ascii="Times New Roman" w:eastAsia="Calibri" w:hAnsi="Times New Roman" w:cs="Times New Roman"/>
          <w:sz w:val="24"/>
          <w:szCs w:val="24"/>
        </w:rPr>
      </w:pPr>
      <w:r w:rsidRPr="00F937D5">
        <w:rPr>
          <w:rFonts w:ascii="Times New Roman" w:eastAsia="Calibri" w:hAnsi="Times New Roman" w:cs="Times New Roman"/>
          <w:sz w:val="24"/>
          <w:szCs w:val="24"/>
        </w:rPr>
        <w:t>Pagrindinė reikalavimų tenkinimo nuostata: naujai realizuoti (modifikuoti) Registro PĮ funkcionalumai, sauga, greitaveika, patogumas turi būti ne prastesni nei dabartiniai.</w:t>
      </w:r>
    </w:p>
    <w:tbl>
      <w:tblPr>
        <w:tblW w:w="9374" w:type="dxa"/>
        <w:tblInd w:w="165" w:type="dxa"/>
        <w:tblLook w:val="0000" w:firstRow="0" w:lastRow="0" w:firstColumn="0" w:lastColumn="0" w:noHBand="0" w:noVBand="0"/>
      </w:tblPr>
      <w:tblGrid>
        <w:gridCol w:w="4659"/>
        <w:gridCol w:w="4715"/>
      </w:tblGrid>
      <w:tr w:rsidR="00124024" w:rsidRPr="00A56F38" w14:paraId="766D42A5" w14:textId="77777777" w:rsidTr="0000582D">
        <w:trPr>
          <w:trHeight w:val="4041"/>
        </w:trPr>
        <w:tc>
          <w:tcPr>
            <w:tcW w:w="4659" w:type="dxa"/>
          </w:tcPr>
          <w:p w14:paraId="35054240" w14:textId="77777777" w:rsidR="00124024" w:rsidRPr="00A56F38" w:rsidRDefault="00124024" w:rsidP="00803CDA">
            <w:pPr>
              <w:tabs>
                <w:tab w:val="left" w:pos="9630"/>
              </w:tabs>
              <w:spacing w:after="0" w:line="240" w:lineRule="auto"/>
              <w:rPr>
                <w:rFonts w:ascii="Times New Roman" w:eastAsia="Times New Roman" w:hAnsi="Times New Roman" w:cs="Times New Roman"/>
                <w:b/>
                <w:sz w:val="24"/>
                <w:szCs w:val="24"/>
              </w:rPr>
            </w:pPr>
          </w:p>
          <w:p w14:paraId="25CB6446" w14:textId="77777777" w:rsidR="00124024" w:rsidRPr="00A56F38" w:rsidRDefault="00124024" w:rsidP="00803CDA">
            <w:pPr>
              <w:tabs>
                <w:tab w:val="left" w:pos="720"/>
                <w:tab w:val="left" w:pos="1008"/>
                <w:tab w:val="left" w:pos="9630"/>
              </w:tabs>
              <w:spacing w:after="0" w:line="240" w:lineRule="auto"/>
              <w:rPr>
                <w:rFonts w:ascii="Times New Roman" w:eastAsia="Times New Roman" w:hAnsi="Times New Roman" w:cs="Times New Roman"/>
                <w:b/>
                <w:sz w:val="24"/>
                <w:szCs w:val="24"/>
              </w:rPr>
            </w:pPr>
            <w:r w:rsidRPr="00A56F38">
              <w:rPr>
                <w:rFonts w:ascii="Times New Roman" w:eastAsia="Times New Roman" w:hAnsi="Times New Roman" w:cs="Times New Roman"/>
                <w:b/>
                <w:sz w:val="24"/>
                <w:szCs w:val="24"/>
              </w:rPr>
              <w:t>KLIENTAS</w:t>
            </w:r>
          </w:p>
          <w:p w14:paraId="06D28ECD" w14:textId="77777777" w:rsidR="00124024" w:rsidRPr="00A56F38" w:rsidRDefault="00124024" w:rsidP="00803CDA">
            <w:pPr>
              <w:tabs>
                <w:tab w:val="left" w:pos="720"/>
                <w:tab w:val="left" w:pos="1008"/>
                <w:tab w:val="left" w:pos="9630"/>
              </w:tabs>
              <w:spacing w:after="0" w:line="240" w:lineRule="auto"/>
              <w:rPr>
                <w:rFonts w:ascii="Times New Roman" w:eastAsia="Times New Roman" w:hAnsi="Times New Roman" w:cs="Times New Roman"/>
                <w:sz w:val="24"/>
                <w:szCs w:val="24"/>
              </w:rPr>
            </w:pPr>
          </w:p>
          <w:p w14:paraId="56BCF8E2" w14:textId="77777777" w:rsidR="00124024" w:rsidRPr="00A56F38" w:rsidRDefault="00124024" w:rsidP="00803CDA">
            <w:pPr>
              <w:tabs>
                <w:tab w:val="left" w:pos="9630"/>
              </w:tabs>
              <w:spacing w:after="0" w:line="240" w:lineRule="auto"/>
              <w:rPr>
                <w:rFonts w:ascii="Times New Roman" w:eastAsia="Times New Roman" w:hAnsi="Times New Roman" w:cs="Times New Roman"/>
                <w:b/>
                <w:bCs/>
                <w:sz w:val="24"/>
                <w:szCs w:val="24"/>
              </w:rPr>
            </w:pPr>
            <w:r w:rsidRPr="00A56F38">
              <w:rPr>
                <w:rFonts w:ascii="Times New Roman" w:eastAsia="Times New Roman" w:hAnsi="Times New Roman" w:cs="Times New Roman"/>
                <w:b/>
                <w:bCs/>
                <w:sz w:val="24"/>
                <w:szCs w:val="24"/>
              </w:rPr>
              <w:t xml:space="preserve">Informatikos ir ryšių departamentas </w:t>
            </w:r>
          </w:p>
          <w:p w14:paraId="2AA4C899" w14:textId="77777777" w:rsidR="00124024" w:rsidRPr="00A56F38" w:rsidRDefault="00124024" w:rsidP="00803CDA">
            <w:pPr>
              <w:tabs>
                <w:tab w:val="left" w:pos="9630"/>
              </w:tabs>
              <w:spacing w:after="0" w:line="240" w:lineRule="auto"/>
              <w:rPr>
                <w:rFonts w:ascii="Times New Roman" w:eastAsia="Times New Roman" w:hAnsi="Times New Roman" w:cs="Times New Roman"/>
                <w:b/>
                <w:bCs/>
                <w:sz w:val="24"/>
                <w:szCs w:val="24"/>
              </w:rPr>
            </w:pPr>
            <w:r w:rsidRPr="00A56F38">
              <w:rPr>
                <w:rFonts w:ascii="Times New Roman" w:eastAsia="Times New Roman" w:hAnsi="Times New Roman" w:cs="Times New Roman"/>
                <w:b/>
                <w:bCs/>
                <w:sz w:val="24"/>
                <w:szCs w:val="24"/>
              </w:rPr>
              <w:t xml:space="preserve">prie Lietuvos Respublikos </w:t>
            </w:r>
          </w:p>
          <w:p w14:paraId="0EB06EE6" w14:textId="77777777" w:rsidR="00124024" w:rsidRPr="00A56F38" w:rsidRDefault="00124024" w:rsidP="00803CDA">
            <w:pPr>
              <w:tabs>
                <w:tab w:val="left" w:pos="9630"/>
              </w:tabs>
              <w:spacing w:after="0" w:line="240" w:lineRule="auto"/>
              <w:rPr>
                <w:rFonts w:ascii="Times New Roman" w:eastAsia="Times New Roman" w:hAnsi="Times New Roman" w:cs="Times New Roman"/>
                <w:b/>
                <w:bCs/>
                <w:sz w:val="24"/>
                <w:szCs w:val="24"/>
              </w:rPr>
            </w:pPr>
            <w:r w:rsidRPr="00A56F38">
              <w:rPr>
                <w:rFonts w:ascii="Times New Roman" w:eastAsia="Times New Roman" w:hAnsi="Times New Roman" w:cs="Times New Roman"/>
                <w:b/>
                <w:bCs/>
                <w:sz w:val="24"/>
                <w:szCs w:val="24"/>
              </w:rPr>
              <w:t>vidaus reikalų ministerijos</w:t>
            </w:r>
          </w:p>
          <w:p w14:paraId="219B34D0" w14:textId="77777777" w:rsidR="00124024" w:rsidRPr="00A56F38" w:rsidRDefault="00124024" w:rsidP="00803CDA">
            <w:pPr>
              <w:tabs>
                <w:tab w:val="left" w:pos="9630"/>
              </w:tabs>
              <w:spacing w:after="0" w:line="240" w:lineRule="auto"/>
              <w:rPr>
                <w:rFonts w:ascii="Times New Roman" w:eastAsia="Times New Roman" w:hAnsi="Times New Roman" w:cs="Times New Roman"/>
                <w:b/>
                <w:bCs/>
                <w:sz w:val="24"/>
                <w:szCs w:val="24"/>
              </w:rPr>
            </w:pPr>
          </w:p>
          <w:p w14:paraId="5A45DF6F" w14:textId="77777777" w:rsidR="00124024" w:rsidRPr="00A56F38" w:rsidRDefault="00124024" w:rsidP="00803CDA">
            <w:pPr>
              <w:tabs>
                <w:tab w:val="left" w:pos="9630"/>
              </w:tabs>
              <w:spacing w:after="0" w:line="240" w:lineRule="auto"/>
              <w:rPr>
                <w:rFonts w:ascii="Times New Roman" w:eastAsia="Times New Roman" w:hAnsi="Times New Roman" w:cs="Times New Roman"/>
                <w:bCs/>
                <w:sz w:val="24"/>
                <w:szCs w:val="24"/>
              </w:rPr>
            </w:pPr>
          </w:p>
          <w:p w14:paraId="4599974A" w14:textId="07A87E42" w:rsidR="00124024" w:rsidRPr="00A56F38" w:rsidRDefault="00EF52D3" w:rsidP="00803CDA">
            <w:pPr>
              <w:tabs>
                <w:tab w:val="left" w:pos="9630"/>
              </w:tabs>
              <w:spacing w:after="0" w:line="240" w:lineRule="auto"/>
              <w:rPr>
                <w:rFonts w:ascii="Times New Roman" w:eastAsia="Times New Roman" w:hAnsi="Times New Roman" w:cs="Times New Roman"/>
                <w:bCs/>
                <w:sz w:val="24"/>
                <w:szCs w:val="24"/>
              </w:rPr>
            </w:pPr>
            <w:r w:rsidRPr="00A56F38">
              <w:rPr>
                <w:rFonts w:ascii="Times New Roman" w:eastAsia="Times New Roman" w:hAnsi="Times New Roman" w:cs="Times New Roman"/>
                <w:bCs/>
                <w:sz w:val="24"/>
                <w:szCs w:val="24"/>
              </w:rPr>
              <w:t>Direktorė</w:t>
            </w:r>
          </w:p>
          <w:p w14:paraId="304DD64A" w14:textId="32A88FFC" w:rsidR="00124024" w:rsidRPr="00A56F38" w:rsidRDefault="00124024" w:rsidP="00803CDA">
            <w:pPr>
              <w:tabs>
                <w:tab w:val="left" w:pos="9630"/>
              </w:tabs>
              <w:spacing w:after="0" w:line="240" w:lineRule="auto"/>
              <w:rPr>
                <w:rFonts w:ascii="Times New Roman" w:eastAsia="Times New Roman" w:hAnsi="Times New Roman" w:cs="Times New Roman"/>
                <w:bCs/>
                <w:sz w:val="24"/>
                <w:szCs w:val="24"/>
              </w:rPr>
            </w:pPr>
          </w:p>
          <w:p w14:paraId="352297A5" w14:textId="77777777" w:rsidR="00124024" w:rsidRPr="00A56F38" w:rsidRDefault="00124024" w:rsidP="00803CDA">
            <w:pPr>
              <w:tabs>
                <w:tab w:val="left" w:pos="9630"/>
              </w:tabs>
              <w:spacing w:after="0" w:line="240" w:lineRule="auto"/>
              <w:rPr>
                <w:rFonts w:ascii="Times New Roman" w:eastAsia="Times New Roman" w:hAnsi="Times New Roman" w:cs="Times New Roman"/>
                <w:bCs/>
                <w:sz w:val="24"/>
                <w:szCs w:val="24"/>
              </w:rPr>
            </w:pPr>
          </w:p>
          <w:p w14:paraId="0B2068B7" w14:textId="77777777" w:rsidR="00124024" w:rsidRPr="00A56F38" w:rsidRDefault="00EF52D3" w:rsidP="00803CDA">
            <w:pPr>
              <w:tabs>
                <w:tab w:val="left" w:pos="9630"/>
              </w:tabs>
              <w:spacing w:after="0" w:line="240" w:lineRule="auto"/>
              <w:rPr>
                <w:rFonts w:ascii="Times New Roman" w:eastAsia="Times New Roman" w:hAnsi="Times New Roman" w:cs="Times New Roman"/>
                <w:sz w:val="24"/>
                <w:szCs w:val="24"/>
              </w:rPr>
            </w:pPr>
            <w:r w:rsidRPr="00A56F38">
              <w:rPr>
                <w:rFonts w:ascii="Times New Roman" w:eastAsia="Times New Roman" w:hAnsi="Times New Roman" w:cs="Times New Roman"/>
                <w:bCs/>
                <w:sz w:val="24"/>
                <w:szCs w:val="24"/>
              </w:rPr>
              <w:t>Viktorija Rūkštelė</w:t>
            </w:r>
          </w:p>
        </w:tc>
        <w:tc>
          <w:tcPr>
            <w:tcW w:w="4715" w:type="dxa"/>
          </w:tcPr>
          <w:p w14:paraId="755DEACD" w14:textId="77777777" w:rsidR="00124024" w:rsidRPr="00A56F38" w:rsidRDefault="00124024" w:rsidP="00803CDA">
            <w:pPr>
              <w:keepNext/>
              <w:tabs>
                <w:tab w:val="left" w:pos="9630"/>
              </w:tabs>
              <w:spacing w:after="0" w:line="240" w:lineRule="auto"/>
              <w:jc w:val="both"/>
              <w:outlineLvl w:val="0"/>
              <w:rPr>
                <w:rFonts w:ascii="Times New Roman" w:eastAsia="Arial Unicode MS" w:hAnsi="Times New Roman" w:cs="Times New Roman"/>
                <w:b/>
                <w:bCs/>
                <w:sz w:val="24"/>
                <w:szCs w:val="24"/>
              </w:rPr>
            </w:pPr>
          </w:p>
          <w:p w14:paraId="2F05AEC3" w14:textId="77777777" w:rsidR="00124024" w:rsidRPr="00A56F38" w:rsidRDefault="00124024" w:rsidP="00803CDA">
            <w:pPr>
              <w:keepNext/>
              <w:tabs>
                <w:tab w:val="left" w:pos="9630"/>
              </w:tabs>
              <w:spacing w:after="0" w:line="240" w:lineRule="auto"/>
              <w:jc w:val="both"/>
              <w:outlineLvl w:val="0"/>
              <w:rPr>
                <w:rFonts w:ascii="Times New Roman" w:eastAsia="Arial Unicode MS" w:hAnsi="Times New Roman" w:cs="Times New Roman"/>
                <w:b/>
                <w:bCs/>
                <w:sz w:val="24"/>
                <w:szCs w:val="24"/>
              </w:rPr>
            </w:pPr>
            <w:r w:rsidRPr="00A56F38">
              <w:rPr>
                <w:rFonts w:ascii="Times New Roman" w:eastAsia="Arial Unicode MS" w:hAnsi="Times New Roman" w:cs="Times New Roman"/>
                <w:b/>
                <w:bCs/>
                <w:sz w:val="24"/>
                <w:szCs w:val="24"/>
              </w:rPr>
              <w:t>PASLAUGŲ TEIKĖJAS</w:t>
            </w:r>
          </w:p>
          <w:p w14:paraId="080E4516" w14:textId="77777777" w:rsidR="00124024" w:rsidRPr="00A56F38" w:rsidRDefault="00124024" w:rsidP="00803CDA">
            <w:pPr>
              <w:tabs>
                <w:tab w:val="left" w:pos="9630"/>
              </w:tabs>
              <w:spacing w:after="0" w:line="240" w:lineRule="auto"/>
              <w:jc w:val="both"/>
              <w:rPr>
                <w:rFonts w:ascii="Times New Roman" w:eastAsia="Times New Roman" w:hAnsi="Times New Roman" w:cs="Times New Roman"/>
                <w:b/>
                <w:sz w:val="24"/>
                <w:szCs w:val="24"/>
                <w:lang w:eastAsia="lt-LT"/>
              </w:rPr>
            </w:pPr>
          </w:p>
          <w:p w14:paraId="267D1318" w14:textId="77777777" w:rsidR="00124024" w:rsidRPr="00A56F38" w:rsidRDefault="00B97CCE" w:rsidP="00803CDA">
            <w:pPr>
              <w:spacing w:after="0" w:line="240" w:lineRule="auto"/>
              <w:rPr>
                <w:rFonts w:ascii="Times New Roman" w:eastAsia="Times New Roman" w:hAnsi="Times New Roman" w:cs="Times New Roman"/>
                <w:b/>
                <w:sz w:val="24"/>
                <w:szCs w:val="24"/>
              </w:rPr>
            </w:pPr>
            <w:r w:rsidRPr="00A56F38">
              <w:rPr>
                <w:rFonts w:ascii="Times New Roman" w:eastAsia="Times New Roman" w:hAnsi="Times New Roman" w:cs="Times New Roman"/>
                <w:b/>
                <w:sz w:val="24"/>
                <w:szCs w:val="24"/>
              </w:rPr>
              <w:t>UAB „Insoft“</w:t>
            </w:r>
          </w:p>
          <w:p w14:paraId="275238BE" w14:textId="77777777" w:rsidR="00124024" w:rsidRPr="00A56F38" w:rsidRDefault="00124024" w:rsidP="00803CDA">
            <w:pPr>
              <w:spacing w:after="0" w:line="240" w:lineRule="auto"/>
              <w:rPr>
                <w:rFonts w:ascii="Times New Roman" w:eastAsia="Times New Roman" w:hAnsi="Times New Roman" w:cs="Times New Roman"/>
                <w:sz w:val="24"/>
                <w:szCs w:val="24"/>
              </w:rPr>
            </w:pPr>
          </w:p>
          <w:p w14:paraId="18578D45" w14:textId="77777777" w:rsidR="00124024" w:rsidRPr="00A56F38" w:rsidRDefault="00124024" w:rsidP="00803CDA">
            <w:pPr>
              <w:spacing w:after="0" w:line="240" w:lineRule="auto"/>
              <w:rPr>
                <w:rFonts w:ascii="Times New Roman" w:eastAsia="Times New Roman" w:hAnsi="Times New Roman" w:cs="Times New Roman"/>
                <w:sz w:val="24"/>
                <w:szCs w:val="24"/>
              </w:rPr>
            </w:pPr>
          </w:p>
          <w:p w14:paraId="71D3450A" w14:textId="77777777" w:rsidR="00124024" w:rsidRPr="00A56F38" w:rsidRDefault="00124024" w:rsidP="00803CDA">
            <w:pPr>
              <w:tabs>
                <w:tab w:val="left" w:pos="9360"/>
              </w:tabs>
              <w:spacing w:after="0" w:line="240" w:lineRule="auto"/>
              <w:rPr>
                <w:rFonts w:ascii="Times New Roman" w:eastAsia="Times New Roman" w:hAnsi="Times New Roman" w:cs="Times New Roman"/>
                <w:b/>
                <w:sz w:val="24"/>
                <w:szCs w:val="24"/>
              </w:rPr>
            </w:pPr>
          </w:p>
          <w:p w14:paraId="510C7A95" w14:textId="77777777" w:rsidR="00B97CCE" w:rsidRPr="00A56F38" w:rsidRDefault="00B97CCE" w:rsidP="00803CDA">
            <w:pPr>
              <w:spacing w:after="0" w:line="240" w:lineRule="auto"/>
              <w:rPr>
                <w:rFonts w:ascii="Times New Roman" w:hAnsi="Times New Roman" w:cs="Times New Roman"/>
                <w:sz w:val="24"/>
                <w:szCs w:val="24"/>
              </w:rPr>
            </w:pPr>
          </w:p>
          <w:p w14:paraId="66C779F9" w14:textId="77777777" w:rsidR="00B97CCE" w:rsidRPr="00EB131B" w:rsidRDefault="00B97CCE" w:rsidP="00803CDA">
            <w:pPr>
              <w:spacing w:after="0" w:line="240" w:lineRule="auto"/>
              <w:rPr>
                <w:rFonts w:ascii="Times New Roman" w:eastAsia="Times New Roman" w:hAnsi="Times New Roman" w:cs="Times New Roman"/>
                <w:sz w:val="24"/>
                <w:szCs w:val="24"/>
              </w:rPr>
            </w:pPr>
            <w:r w:rsidRPr="00EB131B">
              <w:rPr>
                <w:rFonts w:ascii="Times New Roman" w:eastAsia="Times New Roman" w:hAnsi="Times New Roman" w:cs="Times New Roman"/>
                <w:sz w:val="24"/>
                <w:szCs w:val="24"/>
              </w:rPr>
              <w:t>Direktorius</w:t>
            </w:r>
          </w:p>
          <w:p w14:paraId="0D9F291D" w14:textId="36EB5C62" w:rsidR="00124024" w:rsidRPr="00EB131B" w:rsidRDefault="00124024" w:rsidP="00803CDA">
            <w:pPr>
              <w:spacing w:after="0" w:line="240" w:lineRule="auto"/>
              <w:rPr>
                <w:rFonts w:ascii="Times New Roman" w:eastAsia="Times New Roman" w:hAnsi="Times New Roman" w:cs="Times New Roman"/>
                <w:sz w:val="24"/>
                <w:szCs w:val="24"/>
              </w:rPr>
            </w:pPr>
          </w:p>
          <w:p w14:paraId="2DF90757" w14:textId="74B63C6E" w:rsidR="00124024" w:rsidRPr="00EB131B" w:rsidRDefault="00124024" w:rsidP="00B112A0">
            <w:pPr>
              <w:spacing w:after="0" w:line="240" w:lineRule="auto"/>
              <w:contextualSpacing/>
              <w:rPr>
                <w:rFonts w:ascii="Times New Roman" w:eastAsia="Times New Roman" w:hAnsi="Times New Roman" w:cs="Times New Roman"/>
                <w:sz w:val="24"/>
                <w:szCs w:val="24"/>
              </w:rPr>
            </w:pPr>
          </w:p>
          <w:p w14:paraId="459B6B39" w14:textId="77777777" w:rsidR="00124024" w:rsidRPr="00A56F38" w:rsidRDefault="00B97CCE" w:rsidP="00803CDA">
            <w:pPr>
              <w:tabs>
                <w:tab w:val="left" w:pos="720"/>
                <w:tab w:val="left" w:pos="9630"/>
              </w:tabs>
              <w:spacing w:after="0" w:line="240" w:lineRule="auto"/>
              <w:rPr>
                <w:rFonts w:ascii="Times New Roman" w:eastAsia="Times New Roman" w:hAnsi="Times New Roman" w:cs="Times New Roman"/>
                <w:sz w:val="24"/>
                <w:szCs w:val="24"/>
              </w:rPr>
            </w:pPr>
            <w:r w:rsidRPr="00EB131B">
              <w:rPr>
                <w:rFonts w:ascii="Times New Roman" w:eastAsia="Times New Roman" w:hAnsi="Times New Roman" w:cs="Times New Roman"/>
                <w:sz w:val="24"/>
                <w:szCs w:val="24"/>
              </w:rPr>
              <w:t>Mindaugas Mikulėnas</w:t>
            </w:r>
          </w:p>
        </w:tc>
      </w:tr>
    </w:tbl>
    <w:p w14:paraId="58A2A515" w14:textId="77777777" w:rsidR="00124024" w:rsidRPr="00A56F38" w:rsidRDefault="00124024" w:rsidP="00803CDA">
      <w:pPr>
        <w:spacing w:after="0" w:line="240" w:lineRule="auto"/>
        <w:jc w:val="both"/>
        <w:rPr>
          <w:rFonts w:ascii="Times New Roman" w:eastAsia="Times New Roman" w:hAnsi="Times New Roman" w:cs="Times New Roman"/>
          <w:sz w:val="24"/>
          <w:szCs w:val="24"/>
        </w:rPr>
      </w:pPr>
    </w:p>
    <w:p w14:paraId="72A3FB41" w14:textId="77777777" w:rsidR="00124024" w:rsidRPr="00A56F38" w:rsidRDefault="00124024" w:rsidP="00803CDA">
      <w:pPr>
        <w:spacing w:after="0" w:line="240" w:lineRule="auto"/>
        <w:rPr>
          <w:rFonts w:ascii="Times New Roman" w:hAnsi="Times New Roman" w:cs="Times New Roman"/>
          <w:sz w:val="24"/>
          <w:szCs w:val="24"/>
        </w:rPr>
      </w:pPr>
    </w:p>
    <w:p w14:paraId="17EAEAA5" w14:textId="77777777" w:rsidR="00600D07" w:rsidRPr="00A56F38" w:rsidRDefault="00600D07" w:rsidP="00803CDA">
      <w:pPr>
        <w:spacing w:after="0" w:line="240" w:lineRule="auto"/>
        <w:rPr>
          <w:rFonts w:ascii="Times New Roman" w:hAnsi="Times New Roman" w:cs="Times New Roman"/>
          <w:sz w:val="24"/>
          <w:szCs w:val="24"/>
        </w:rPr>
      </w:pPr>
    </w:p>
    <w:sectPr w:rsidR="00600D07" w:rsidRPr="00A56F38" w:rsidSect="00E76902">
      <w:headerReference w:type="default" r:id="rId9"/>
      <w:footerReference w:type="default" r:id="rId10"/>
      <w:pgSz w:w="11907" w:h="16839" w:code="9"/>
      <w:pgMar w:top="1134" w:right="567" w:bottom="1134" w:left="1701" w:header="567" w:footer="56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E92BF" w14:textId="77777777" w:rsidR="009701DB" w:rsidRDefault="009701DB">
      <w:pPr>
        <w:spacing w:after="0" w:line="240" w:lineRule="auto"/>
      </w:pPr>
      <w:r>
        <w:separator/>
      </w:r>
    </w:p>
  </w:endnote>
  <w:endnote w:type="continuationSeparator" w:id="0">
    <w:p w14:paraId="6F6102FA" w14:textId="77777777" w:rsidR="009701DB" w:rsidRDefault="009701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BA"/>
    <w:family w:val="roman"/>
    <w:pitch w:val="variable"/>
  </w:font>
  <w:font w:name="SimSun, 宋体">
    <w:panose1 w:val="00000000000000000000"/>
    <w:charset w:val="8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NSimSun">
    <w:panose1 w:val="02010609030101010101"/>
    <w:charset w:val="86"/>
    <w:family w:val="modern"/>
    <w:pitch w:val="fixed"/>
    <w:sig w:usb0="00000203" w:usb1="288F0000" w:usb2="00000016" w:usb3="00000000" w:csb0="00040001" w:csb1="00000000"/>
  </w:font>
  <w:font w:name="Liberation Mono">
    <w:altName w:val="MS Gothic"/>
    <w:charset w:val="BA"/>
    <w:family w:val="roman"/>
    <w:pitch w:val="variable"/>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2B5DB" w14:textId="77777777" w:rsidR="004B1D5C" w:rsidRDefault="004B1D5C" w:rsidP="003D5439">
    <w:pPr>
      <w:pStyle w:val="Porat"/>
      <w:ind w:right="-1"/>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B23D45" w14:textId="77777777" w:rsidR="009701DB" w:rsidRDefault="009701DB">
      <w:pPr>
        <w:spacing w:after="0" w:line="240" w:lineRule="auto"/>
      </w:pPr>
      <w:r>
        <w:separator/>
      </w:r>
    </w:p>
  </w:footnote>
  <w:footnote w:type="continuationSeparator" w:id="0">
    <w:p w14:paraId="01E19D7E" w14:textId="77777777" w:rsidR="009701DB" w:rsidRDefault="009701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8989776"/>
      <w:docPartObj>
        <w:docPartGallery w:val="Page Numbers (Top of Page)"/>
        <w:docPartUnique/>
      </w:docPartObj>
    </w:sdtPr>
    <w:sdtContent>
      <w:p w14:paraId="702CB7D7" w14:textId="536578E1" w:rsidR="004B1D5C" w:rsidRDefault="00124024">
        <w:pPr>
          <w:pStyle w:val="Antrats"/>
          <w:jc w:val="center"/>
        </w:pPr>
        <w:r>
          <w:fldChar w:fldCharType="begin"/>
        </w:r>
        <w:r>
          <w:instrText>PAGE   \* MERGEFORMAT</w:instrText>
        </w:r>
        <w:r>
          <w:fldChar w:fldCharType="separate"/>
        </w:r>
        <w:r w:rsidR="00EC20DF">
          <w:rPr>
            <w:noProof/>
          </w:rPr>
          <w:t>2</w:t>
        </w:r>
        <w:r>
          <w:fldChar w:fldCharType="end"/>
        </w:r>
      </w:p>
    </w:sdtContent>
  </w:sdt>
  <w:p w14:paraId="7E959B67" w14:textId="77777777" w:rsidR="004B1D5C" w:rsidRDefault="004B1D5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641AE"/>
    <w:multiLevelType w:val="multilevel"/>
    <w:tmpl w:val="08E0B688"/>
    <w:lvl w:ilvl="0">
      <w:start w:val="4"/>
      <w:numFmt w:val="decimal"/>
      <w:lvlText w:val="%1."/>
      <w:lvlJc w:val="left"/>
      <w:pPr>
        <w:tabs>
          <w:tab w:val="num" w:pos="0"/>
        </w:tabs>
        <w:ind w:left="360" w:hanging="360"/>
      </w:pPr>
    </w:lvl>
    <w:lvl w:ilvl="1">
      <w:start w:val="1"/>
      <w:numFmt w:val="decimal"/>
      <w:lvlText w:val="5.%2."/>
      <w:lvlJc w:val="left"/>
      <w:pPr>
        <w:tabs>
          <w:tab w:val="num" w:pos="0"/>
        </w:tabs>
        <w:ind w:left="360" w:hanging="360"/>
      </w:pPr>
      <w:rPr>
        <w:sz w:val="24"/>
        <w:szCs w:val="24"/>
      </w:rPr>
    </w:lvl>
    <w:lvl w:ilvl="2">
      <w:start w:val="1"/>
      <w:numFmt w:val="decimal"/>
      <w:lvlText w:val="%1.%2.%3."/>
      <w:lvlJc w:val="left"/>
      <w:pPr>
        <w:tabs>
          <w:tab w:val="num" w:pos="0"/>
        </w:tabs>
        <w:ind w:left="2140" w:hanging="720"/>
      </w:pPr>
    </w:lvl>
    <w:lvl w:ilvl="3">
      <w:start w:val="1"/>
      <w:numFmt w:val="decimal"/>
      <w:lvlText w:val="%1.%2.%3.%4."/>
      <w:lvlJc w:val="left"/>
      <w:pPr>
        <w:tabs>
          <w:tab w:val="num" w:pos="0"/>
        </w:tabs>
        <w:ind w:left="2850" w:hanging="720"/>
      </w:pPr>
    </w:lvl>
    <w:lvl w:ilvl="4">
      <w:start w:val="1"/>
      <w:numFmt w:val="decimal"/>
      <w:lvlText w:val="%1.%2.%3.%4.%5."/>
      <w:lvlJc w:val="left"/>
      <w:pPr>
        <w:tabs>
          <w:tab w:val="num" w:pos="0"/>
        </w:tabs>
        <w:ind w:left="3920" w:hanging="1080"/>
      </w:pPr>
    </w:lvl>
    <w:lvl w:ilvl="5">
      <w:start w:val="1"/>
      <w:numFmt w:val="decimal"/>
      <w:lvlText w:val="%1.%2.%3.%4.%5.%6."/>
      <w:lvlJc w:val="left"/>
      <w:pPr>
        <w:tabs>
          <w:tab w:val="num" w:pos="0"/>
        </w:tabs>
        <w:ind w:left="4630" w:hanging="1080"/>
      </w:pPr>
    </w:lvl>
    <w:lvl w:ilvl="6">
      <w:start w:val="1"/>
      <w:numFmt w:val="decimal"/>
      <w:lvlText w:val="%1.%2.%3.%4.%5.%6.%7."/>
      <w:lvlJc w:val="left"/>
      <w:pPr>
        <w:tabs>
          <w:tab w:val="num" w:pos="0"/>
        </w:tabs>
        <w:ind w:left="5700" w:hanging="1440"/>
      </w:pPr>
    </w:lvl>
    <w:lvl w:ilvl="7">
      <w:start w:val="1"/>
      <w:numFmt w:val="decimal"/>
      <w:lvlText w:val="%1.%2.%3.%4.%5.%6.%7.%8."/>
      <w:lvlJc w:val="left"/>
      <w:pPr>
        <w:tabs>
          <w:tab w:val="num" w:pos="0"/>
        </w:tabs>
        <w:ind w:left="6410" w:hanging="1440"/>
      </w:pPr>
    </w:lvl>
    <w:lvl w:ilvl="8">
      <w:start w:val="1"/>
      <w:numFmt w:val="decimal"/>
      <w:lvlText w:val="%1.%2.%3.%4.%5.%6.%7.%8.%9."/>
      <w:lvlJc w:val="left"/>
      <w:pPr>
        <w:tabs>
          <w:tab w:val="num" w:pos="0"/>
        </w:tabs>
        <w:ind w:left="7480" w:hanging="1800"/>
      </w:pPr>
    </w:lvl>
  </w:abstractNum>
  <w:abstractNum w:abstractNumId="1" w15:restartNumberingAfterBreak="0">
    <w:nsid w:val="0209359F"/>
    <w:multiLevelType w:val="multilevel"/>
    <w:tmpl w:val="B1CC8898"/>
    <w:lvl w:ilvl="0">
      <w:start w:val="1"/>
      <w:numFmt w:val="decimal"/>
      <w:suff w:val="space"/>
      <w:lvlText w:val="4.5.4.%1."/>
      <w:lvlJc w:val="left"/>
      <w:pPr>
        <w:tabs>
          <w:tab w:val="num" w:pos="0"/>
        </w:tabs>
        <w:ind w:left="720" w:hanging="360"/>
      </w:pPr>
      <w:rPr>
        <w:rFonts w:cs="Times New Roman"/>
        <w:b w:val="0"/>
      </w:rPr>
    </w:lvl>
    <w:lvl w:ilvl="1">
      <w:start w:val="1"/>
      <w:numFmt w:val="lowerLetter"/>
      <w:lvlText w:val="%2."/>
      <w:lvlJc w:val="left"/>
      <w:pPr>
        <w:tabs>
          <w:tab w:val="num" w:pos="0"/>
        </w:tabs>
        <w:ind w:left="2120" w:hanging="360"/>
      </w:pPr>
    </w:lvl>
    <w:lvl w:ilvl="2">
      <w:start w:val="1"/>
      <w:numFmt w:val="lowerRoman"/>
      <w:lvlText w:val="%3."/>
      <w:lvlJc w:val="right"/>
      <w:pPr>
        <w:tabs>
          <w:tab w:val="num" w:pos="0"/>
        </w:tabs>
        <w:ind w:left="2840" w:hanging="180"/>
      </w:pPr>
    </w:lvl>
    <w:lvl w:ilvl="3">
      <w:start w:val="1"/>
      <w:numFmt w:val="decimal"/>
      <w:lvlText w:val="%4."/>
      <w:lvlJc w:val="left"/>
      <w:pPr>
        <w:tabs>
          <w:tab w:val="num" w:pos="0"/>
        </w:tabs>
        <w:ind w:left="3560" w:hanging="360"/>
      </w:pPr>
    </w:lvl>
    <w:lvl w:ilvl="4">
      <w:start w:val="1"/>
      <w:numFmt w:val="lowerLetter"/>
      <w:lvlText w:val="%5."/>
      <w:lvlJc w:val="left"/>
      <w:pPr>
        <w:tabs>
          <w:tab w:val="num" w:pos="0"/>
        </w:tabs>
        <w:ind w:left="4280" w:hanging="360"/>
      </w:pPr>
    </w:lvl>
    <w:lvl w:ilvl="5">
      <w:start w:val="1"/>
      <w:numFmt w:val="lowerRoman"/>
      <w:lvlText w:val="%6."/>
      <w:lvlJc w:val="right"/>
      <w:pPr>
        <w:tabs>
          <w:tab w:val="num" w:pos="0"/>
        </w:tabs>
        <w:ind w:left="5000" w:hanging="180"/>
      </w:pPr>
    </w:lvl>
    <w:lvl w:ilvl="6">
      <w:start w:val="1"/>
      <w:numFmt w:val="decimal"/>
      <w:lvlText w:val="%7."/>
      <w:lvlJc w:val="left"/>
      <w:pPr>
        <w:tabs>
          <w:tab w:val="num" w:pos="0"/>
        </w:tabs>
        <w:ind w:left="5720" w:hanging="360"/>
      </w:pPr>
    </w:lvl>
    <w:lvl w:ilvl="7">
      <w:start w:val="1"/>
      <w:numFmt w:val="lowerLetter"/>
      <w:lvlText w:val="%8."/>
      <w:lvlJc w:val="left"/>
      <w:pPr>
        <w:tabs>
          <w:tab w:val="num" w:pos="0"/>
        </w:tabs>
        <w:ind w:left="6440" w:hanging="360"/>
      </w:pPr>
    </w:lvl>
    <w:lvl w:ilvl="8">
      <w:start w:val="1"/>
      <w:numFmt w:val="lowerRoman"/>
      <w:lvlText w:val="%9."/>
      <w:lvlJc w:val="right"/>
      <w:pPr>
        <w:tabs>
          <w:tab w:val="num" w:pos="0"/>
        </w:tabs>
        <w:ind w:left="7160" w:hanging="180"/>
      </w:pPr>
    </w:lvl>
  </w:abstractNum>
  <w:abstractNum w:abstractNumId="2" w15:restartNumberingAfterBreak="0">
    <w:nsid w:val="04B0166B"/>
    <w:multiLevelType w:val="multilevel"/>
    <w:tmpl w:val="68C00D90"/>
    <w:lvl w:ilvl="0">
      <w:start w:val="1"/>
      <w:numFmt w:val="decimal"/>
      <w:suff w:val="space"/>
      <w:lvlText w:val="4.5.9.%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E7299"/>
    <w:multiLevelType w:val="hybridMultilevel"/>
    <w:tmpl w:val="3126D4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0ACA212B"/>
    <w:multiLevelType w:val="multilevel"/>
    <w:tmpl w:val="3272A1C6"/>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5" w15:restartNumberingAfterBreak="0">
    <w:nsid w:val="0BC52FEB"/>
    <w:multiLevelType w:val="multilevel"/>
    <w:tmpl w:val="F12811FE"/>
    <w:lvl w:ilvl="0">
      <w:start w:val="1"/>
      <w:numFmt w:val="decimal"/>
      <w:lvlText w:val="4.%1."/>
      <w:lvlJc w:val="left"/>
      <w:pPr>
        <w:tabs>
          <w:tab w:val="num" w:pos="0"/>
        </w:tabs>
        <w:ind w:left="720" w:hanging="360"/>
      </w:pPr>
      <w:rPr>
        <w:rFonts w:cs="Times New Roman"/>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FE317E8"/>
    <w:multiLevelType w:val="hybridMultilevel"/>
    <w:tmpl w:val="A77A9A4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1D307B2"/>
    <w:multiLevelType w:val="multilevel"/>
    <w:tmpl w:val="BC8E1D04"/>
    <w:lvl w:ilvl="0">
      <w:start w:val="1"/>
      <w:numFmt w:val="decimal"/>
      <w:lvlText w:val="%1."/>
      <w:lvlJc w:val="left"/>
      <w:pPr>
        <w:tabs>
          <w:tab w:val="num" w:pos="0"/>
        </w:tabs>
        <w:ind w:left="420" w:hanging="420"/>
      </w:pPr>
    </w:lvl>
    <w:lvl w:ilvl="1">
      <w:start w:val="1"/>
      <w:numFmt w:val="decimal"/>
      <w:lvlText w:val="%1.%2."/>
      <w:lvlJc w:val="left"/>
      <w:pPr>
        <w:tabs>
          <w:tab w:val="num" w:pos="0"/>
        </w:tabs>
        <w:ind w:left="1129" w:hanging="420"/>
      </w:p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2847" w:hanging="72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625" w:hanging="108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403" w:hanging="1440"/>
      </w:pPr>
    </w:lvl>
    <w:lvl w:ilvl="8">
      <w:start w:val="1"/>
      <w:numFmt w:val="decimal"/>
      <w:lvlText w:val="%1.%2.%3.%4.%5.%6.%7.%8.%9."/>
      <w:lvlJc w:val="left"/>
      <w:pPr>
        <w:tabs>
          <w:tab w:val="num" w:pos="0"/>
        </w:tabs>
        <w:ind w:left="7472" w:hanging="1800"/>
      </w:pPr>
    </w:lvl>
  </w:abstractNum>
  <w:abstractNum w:abstractNumId="8" w15:restartNumberingAfterBreak="0">
    <w:nsid w:val="121D2231"/>
    <w:multiLevelType w:val="multilevel"/>
    <w:tmpl w:val="DD82668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9" w15:restartNumberingAfterBreak="0">
    <w:nsid w:val="151A4C5D"/>
    <w:multiLevelType w:val="multilevel"/>
    <w:tmpl w:val="A36AA4DE"/>
    <w:lvl w:ilvl="0">
      <w:start w:val="1"/>
      <w:numFmt w:val="decimal"/>
      <w:suff w:val="space"/>
      <w:lvlText w:val="4.1.3.%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18CA3C9C"/>
    <w:multiLevelType w:val="multilevel"/>
    <w:tmpl w:val="BFA0F026"/>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11" w15:restartNumberingAfterBreak="0">
    <w:nsid w:val="1B997ECF"/>
    <w:multiLevelType w:val="multilevel"/>
    <w:tmpl w:val="A1409B62"/>
    <w:lvl w:ilvl="0">
      <w:start w:val="1"/>
      <w:numFmt w:val="decimal"/>
      <w:lvlText w:val="%1."/>
      <w:lvlJc w:val="left"/>
      <w:pPr>
        <w:ind w:left="360" w:hanging="360"/>
      </w:pPr>
      <w:rPr>
        <w:rFonts w:hint="default"/>
      </w:rPr>
    </w:lvl>
    <w:lvl w:ilvl="1">
      <w:start w:val="1"/>
      <w:numFmt w:val="decimal"/>
      <w:pStyle w:val="Style4"/>
      <w:lvlText w:val="%1.%2."/>
      <w:lvlJc w:val="left"/>
      <w:pPr>
        <w:ind w:left="1170" w:hanging="360"/>
      </w:pPr>
      <w:rPr>
        <w:rFonts w:ascii="Times New Roman" w:hAnsi="Times New Roman" w:cs="Times New Roman" w:hint="default"/>
        <w:b/>
      </w:rPr>
    </w:lvl>
    <w:lvl w:ilvl="2">
      <w:start w:val="1"/>
      <w:numFmt w:val="decimal"/>
      <w:pStyle w:val="Style5"/>
      <w:lvlText w:val="%1.%2.%3."/>
      <w:lvlJc w:val="left"/>
      <w:pPr>
        <w:ind w:left="1288" w:hanging="720"/>
      </w:pPr>
      <w:rPr>
        <w:rFonts w:hint="default"/>
        <w:b w:val="0"/>
      </w:rPr>
    </w:lvl>
    <w:lvl w:ilvl="3">
      <w:start w:val="1"/>
      <w:numFmt w:val="decimal"/>
      <w:lvlText w:val="%1.%2.%3.%4."/>
      <w:lvlJc w:val="left"/>
      <w:pPr>
        <w:ind w:left="261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1BB767A7"/>
    <w:multiLevelType w:val="multilevel"/>
    <w:tmpl w:val="A2C87124"/>
    <w:lvl w:ilvl="0">
      <w:start w:val="1"/>
      <w:numFmt w:val="decimal"/>
      <w:suff w:val="space"/>
      <w:lvlText w:val="4.5.8.%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1E224753"/>
    <w:multiLevelType w:val="multilevel"/>
    <w:tmpl w:val="59440902"/>
    <w:lvl w:ilvl="0">
      <w:start w:val="3"/>
      <w:numFmt w:val="decimal"/>
      <w:lvlText w:val="%1."/>
      <w:lvlJc w:val="left"/>
      <w:pPr>
        <w:ind w:left="360" w:hanging="360"/>
      </w:pPr>
    </w:lvl>
    <w:lvl w:ilvl="1">
      <w:start w:val="1"/>
      <w:numFmt w:val="decimal"/>
      <w:lvlText w:val="%1.%2."/>
      <w:lvlJc w:val="left"/>
      <w:pPr>
        <w:ind w:left="720" w:hanging="360"/>
      </w:pPr>
      <w:rPr>
        <w:rFonts w:ascii="Times New Roman" w:hAnsi="Times New Roman"/>
        <w:b w:val="0"/>
        <w:sz w:val="24"/>
      </w:rPr>
    </w:lvl>
    <w:lvl w:ilvl="2">
      <w:start w:val="1"/>
      <w:numFmt w:val="decimal"/>
      <w:lvlText w:val="%1.%2.%3."/>
      <w:lvlJc w:val="left"/>
      <w:pPr>
        <w:ind w:left="1440" w:hanging="720"/>
      </w:pPr>
      <w:rPr>
        <w:rFonts w:ascii="Times New Roman" w:hAnsi="Times New Roman" w:cs="Times New Roman"/>
        <w:b/>
        <w:sz w:val="24"/>
      </w:rPr>
    </w:lvl>
    <w:lvl w:ilvl="3">
      <w:start w:val="1"/>
      <w:numFmt w:val="decimal"/>
      <w:lvlText w:val="%1.%2.%3.%4."/>
      <w:lvlJc w:val="left"/>
      <w:pPr>
        <w:ind w:left="2422" w:hanging="720"/>
      </w:pPr>
      <w:rPr>
        <w:rFonts w:ascii="Times New Roman" w:hAnsi="Times New Roman" w:cs="Times New Roman"/>
        <w:b/>
        <w:sz w:val="24"/>
      </w:r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4" w15:restartNumberingAfterBreak="0">
    <w:nsid w:val="219D2E49"/>
    <w:multiLevelType w:val="multilevel"/>
    <w:tmpl w:val="D5A0DDFA"/>
    <w:lvl w:ilvl="0">
      <w:start w:val="1"/>
      <w:numFmt w:val="decimal"/>
      <w:pStyle w:val="1NUMarial"/>
      <w:lvlText w:val="%1."/>
      <w:lvlJc w:val="left"/>
      <w:pPr>
        <w:ind w:left="786" w:hanging="360"/>
      </w:pPr>
      <w:rPr>
        <w:b w:val="0"/>
        <w:color w:val="auto"/>
      </w:rPr>
    </w:lvl>
    <w:lvl w:ilvl="1">
      <w:start w:val="1"/>
      <w:numFmt w:val="decimal"/>
      <w:pStyle w:val="2NUMarial"/>
      <w:lvlText w:val="%1.%2."/>
      <w:lvlJc w:val="left"/>
      <w:pPr>
        <w:ind w:left="792" w:hanging="432"/>
      </w:pPr>
    </w:lvl>
    <w:lvl w:ilvl="2">
      <w:start w:val="1"/>
      <w:numFmt w:val="decimal"/>
      <w:pStyle w:val="3NUMari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36D4F2C"/>
    <w:multiLevelType w:val="multilevel"/>
    <w:tmpl w:val="414C7850"/>
    <w:lvl w:ilvl="0">
      <w:start w:val="3"/>
      <w:numFmt w:val="decimal"/>
      <w:lvlText w:val="%1."/>
      <w:lvlJc w:val="left"/>
      <w:pPr>
        <w:tabs>
          <w:tab w:val="num" w:pos="0"/>
        </w:tabs>
        <w:ind w:left="360" w:hanging="360"/>
      </w:pPr>
    </w:lvl>
    <w:lvl w:ilvl="1">
      <w:start w:val="1"/>
      <w:numFmt w:val="decimal"/>
      <w:lvlText w:val="3.%2."/>
      <w:lvlJc w:val="left"/>
      <w:pPr>
        <w:tabs>
          <w:tab w:val="num" w:pos="0"/>
        </w:tabs>
        <w:ind w:left="999" w:hanging="432"/>
      </w:pPr>
      <w:rPr>
        <w:rFonts w:cs="Times New Roman"/>
        <w:b/>
      </w:rPr>
    </w:lvl>
    <w:lvl w:ilvl="2">
      <w:start w:val="1"/>
      <w:numFmt w:val="decimal"/>
      <w:lvlText w:val="%1.%2.%3."/>
      <w:lvlJc w:val="left"/>
      <w:pPr>
        <w:tabs>
          <w:tab w:val="num" w:pos="0"/>
        </w:tabs>
        <w:ind w:left="930" w:hanging="504"/>
      </w:pPr>
      <w:rPr>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240E717C"/>
    <w:multiLevelType w:val="multilevel"/>
    <w:tmpl w:val="BEA2F3A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2AA54744"/>
    <w:multiLevelType w:val="multilevel"/>
    <w:tmpl w:val="97D8D8B6"/>
    <w:lvl w:ilvl="0">
      <w:start w:val="1"/>
      <w:numFmt w:val="bullet"/>
      <w:lvlText w:val=""/>
      <w:lvlJc w:val="left"/>
      <w:pPr>
        <w:tabs>
          <w:tab w:val="num" w:pos="0"/>
        </w:tabs>
        <w:ind w:left="1854" w:hanging="360"/>
      </w:pPr>
      <w:rPr>
        <w:rFonts w:ascii="Symbol" w:hAnsi="Symbol" w:cs="Symbol" w:hint="default"/>
      </w:rPr>
    </w:lvl>
    <w:lvl w:ilvl="1">
      <w:start w:val="1"/>
      <w:numFmt w:val="bullet"/>
      <w:lvlText w:val="o"/>
      <w:lvlJc w:val="left"/>
      <w:pPr>
        <w:tabs>
          <w:tab w:val="num" w:pos="0"/>
        </w:tabs>
        <w:ind w:left="2574" w:hanging="360"/>
      </w:pPr>
      <w:rPr>
        <w:rFonts w:ascii="Courier New" w:hAnsi="Courier New" w:cs="Courier New" w:hint="default"/>
      </w:rPr>
    </w:lvl>
    <w:lvl w:ilvl="2">
      <w:start w:val="1"/>
      <w:numFmt w:val="bullet"/>
      <w:lvlText w:val=""/>
      <w:lvlJc w:val="left"/>
      <w:pPr>
        <w:tabs>
          <w:tab w:val="num" w:pos="0"/>
        </w:tabs>
        <w:ind w:left="3294" w:hanging="360"/>
      </w:pPr>
      <w:rPr>
        <w:rFonts w:ascii="Wingdings" w:hAnsi="Wingdings" w:cs="Wingdings" w:hint="default"/>
      </w:rPr>
    </w:lvl>
    <w:lvl w:ilvl="3">
      <w:start w:val="1"/>
      <w:numFmt w:val="bullet"/>
      <w:lvlText w:val=""/>
      <w:lvlJc w:val="left"/>
      <w:pPr>
        <w:tabs>
          <w:tab w:val="num" w:pos="0"/>
        </w:tabs>
        <w:ind w:left="4014" w:hanging="360"/>
      </w:pPr>
      <w:rPr>
        <w:rFonts w:ascii="Symbol" w:hAnsi="Symbol" w:cs="Symbol" w:hint="default"/>
      </w:rPr>
    </w:lvl>
    <w:lvl w:ilvl="4">
      <w:start w:val="1"/>
      <w:numFmt w:val="bullet"/>
      <w:lvlText w:val="o"/>
      <w:lvlJc w:val="left"/>
      <w:pPr>
        <w:tabs>
          <w:tab w:val="num" w:pos="0"/>
        </w:tabs>
        <w:ind w:left="4734" w:hanging="360"/>
      </w:pPr>
      <w:rPr>
        <w:rFonts w:ascii="Courier New" w:hAnsi="Courier New" w:cs="Courier New" w:hint="default"/>
      </w:rPr>
    </w:lvl>
    <w:lvl w:ilvl="5">
      <w:start w:val="1"/>
      <w:numFmt w:val="bullet"/>
      <w:lvlText w:val=""/>
      <w:lvlJc w:val="left"/>
      <w:pPr>
        <w:tabs>
          <w:tab w:val="num" w:pos="0"/>
        </w:tabs>
        <w:ind w:left="5454" w:hanging="360"/>
      </w:pPr>
      <w:rPr>
        <w:rFonts w:ascii="Wingdings" w:hAnsi="Wingdings" w:cs="Wingdings" w:hint="default"/>
      </w:rPr>
    </w:lvl>
    <w:lvl w:ilvl="6">
      <w:start w:val="1"/>
      <w:numFmt w:val="bullet"/>
      <w:lvlText w:val=""/>
      <w:lvlJc w:val="left"/>
      <w:pPr>
        <w:tabs>
          <w:tab w:val="num" w:pos="0"/>
        </w:tabs>
        <w:ind w:left="6174" w:hanging="360"/>
      </w:pPr>
      <w:rPr>
        <w:rFonts w:ascii="Symbol" w:hAnsi="Symbol" w:cs="Symbol" w:hint="default"/>
      </w:rPr>
    </w:lvl>
    <w:lvl w:ilvl="7">
      <w:start w:val="1"/>
      <w:numFmt w:val="bullet"/>
      <w:lvlText w:val="o"/>
      <w:lvlJc w:val="left"/>
      <w:pPr>
        <w:tabs>
          <w:tab w:val="num" w:pos="0"/>
        </w:tabs>
        <w:ind w:left="6894" w:hanging="360"/>
      </w:pPr>
      <w:rPr>
        <w:rFonts w:ascii="Courier New" w:hAnsi="Courier New" w:cs="Courier New" w:hint="default"/>
      </w:rPr>
    </w:lvl>
    <w:lvl w:ilvl="8">
      <w:start w:val="1"/>
      <w:numFmt w:val="bullet"/>
      <w:lvlText w:val=""/>
      <w:lvlJc w:val="left"/>
      <w:pPr>
        <w:tabs>
          <w:tab w:val="num" w:pos="0"/>
        </w:tabs>
        <w:ind w:left="7614" w:hanging="360"/>
      </w:pPr>
      <w:rPr>
        <w:rFonts w:ascii="Wingdings" w:hAnsi="Wingdings" w:cs="Wingdings" w:hint="default"/>
      </w:rPr>
    </w:lvl>
  </w:abstractNum>
  <w:abstractNum w:abstractNumId="18" w15:restartNumberingAfterBreak="0">
    <w:nsid w:val="2AA77B14"/>
    <w:multiLevelType w:val="hybridMultilevel"/>
    <w:tmpl w:val="F6E8BA9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2DE84EDD"/>
    <w:multiLevelType w:val="multilevel"/>
    <w:tmpl w:val="80920034"/>
    <w:lvl w:ilvl="0">
      <w:start w:val="2"/>
      <w:numFmt w:val="decimal"/>
      <w:lvlText w:val="%1."/>
      <w:lvlJc w:val="left"/>
      <w:pPr>
        <w:tabs>
          <w:tab w:val="num" w:pos="0"/>
        </w:tabs>
        <w:ind w:left="540" w:hanging="540"/>
      </w:pPr>
    </w:lvl>
    <w:lvl w:ilvl="1">
      <w:start w:val="4"/>
      <w:numFmt w:val="decimal"/>
      <w:lvlText w:val="%1.%2."/>
      <w:lvlJc w:val="left"/>
      <w:pPr>
        <w:tabs>
          <w:tab w:val="num" w:pos="0"/>
        </w:tabs>
        <w:ind w:left="900" w:hanging="540"/>
      </w:pPr>
      <w:rPr>
        <w:b/>
      </w:rPr>
    </w:lvl>
    <w:lvl w:ilvl="2">
      <w:start w:val="1"/>
      <w:numFmt w:val="decimal"/>
      <w:lvlText w:val="%1.%2.%3."/>
      <w:lvlJc w:val="left"/>
      <w:pPr>
        <w:tabs>
          <w:tab w:val="num" w:pos="0"/>
        </w:tabs>
        <w:ind w:left="1440" w:hanging="720"/>
      </w:pPr>
    </w:lvl>
    <w:lvl w:ilvl="3">
      <w:start w:val="1"/>
      <w:numFmt w:val="bullet"/>
      <w:lvlText w:val=""/>
      <w:lvlJc w:val="left"/>
      <w:pPr>
        <w:tabs>
          <w:tab w:val="num" w:pos="0"/>
        </w:tabs>
        <w:ind w:left="1440" w:hanging="360"/>
      </w:pPr>
      <w:rPr>
        <w:rFonts w:ascii="Symbol" w:hAnsi="Symbol" w:cs="Symbol" w:hint="default"/>
      </w:rPr>
    </w:lvl>
    <w:lvl w:ilvl="4">
      <w:start w:val="1"/>
      <w:numFmt w:val="decimal"/>
      <w:lvlText w:val="%1.%2.%3.%4.%5."/>
      <w:lvlJc w:val="left"/>
      <w:pPr>
        <w:tabs>
          <w:tab w:val="num" w:pos="0"/>
        </w:tabs>
        <w:ind w:left="2520" w:hanging="1080"/>
      </w:pPr>
    </w:lvl>
    <w:lvl w:ilvl="5">
      <w:start w:val="1"/>
      <w:numFmt w:val="bullet"/>
      <w:lvlText w:val="o"/>
      <w:lvlJc w:val="left"/>
      <w:pPr>
        <w:tabs>
          <w:tab w:val="num" w:pos="0"/>
        </w:tabs>
        <w:ind w:left="2160" w:hanging="360"/>
      </w:pPr>
      <w:rPr>
        <w:rFonts w:ascii="Courier New" w:hAnsi="Courier New" w:cs="Courier New" w:hint="default"/>
      </w:r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20" w15:restartNumberingAfterBreak="0">
    <w:nsid w:val="2E8B4B72"/>
    <w:multiLevelType w:val="multilevel"/>
    <w:tmpl w:val="3DE26F16"/>
    <w:lvl w:ilvl="0">
      <w:start w:val="4"/>
      <w:numFmt w:val="decimal"/>
      <w:lvlText w:val="%1."/>
      <w:lvlJc w:val="left"/>
      <w:pPr>
        <w:tabs>
          <w:tab w:val="num" w:pos="0"/>
        </w:tabs>
        <w:ind w:left="360" w:hanging="360"/>
      </w:pPr>
      <w:rPr>
        <w:rFonts w:hint="default"/>
      </w:rPr>
    </w:lvl>
    <w:lvl w:ilvl="1">
      <w:start w:val="1"/>
      <w:numFmt w:val="decimal"/>
      <w:lvlText w:val="%1.%2."/>
      <w:lvlJc w:val="left"/>
      <w:pPr>
        <w:tabs>
          <w:tab w:val="num" w:pos="0"/>
        </w:tabs>
        <w:ind w:left="720" w:hanging="360"/>
      </w:pPr>
      <w:rPr>
        <w:rFonts w:ascii="Times New Roman" w:hAnsi="Times New Roman" w:hint="default"/>
        <w:b/>
        <w:sz w:val="24"/>
      </w:rPr>
    </w:lvl>
    <w:lvl w:ilvl="2">
      <w:start w:val="1"/>
      <w:numFmt w:val="decimal"/>
      <w:lvlText w:val="%1.%2.%3."/>
      <w:lvlJc w:val="left"/>
      <w:pPr>
        <w:tabs>
          <w:tab w:val="num" w:pos="0"/>
        </w:tabs>
        <w:ind w:left="1440" w:hanging="720"/>
      </w:pPr>
      <w:rPr>
        <w:rFonts w:ascii="Times New Roman" w:hAnsi="Times New Roman" w:cs="Times New Roman" w:hint="default"/>
        <w:b/>
        <w:sz w:val="24"/>
      </w:rPr>
    </w:lvl>
    <w:lvl w:ilvl="3">
      <w:start w:val="1"/>
      <w:numFmt w:val="decimal"/>
      <w:lvlText w:val="%1.%2.%3.%4."/>
      <w:lvlJc w:val="left"/>
      <w:pPr>
        <w:tabs>
          <w:tab w:val="num" w:pos="0"/>
        </w:tabs>
        <w:ind w:left="2422" w:hanging="720"/>
      </w:pPr>
      <w:rPr>
        <w:rFonts w:ascii="Times New Roman" w:hAnsi="Times New Roman" w:cs="Times New Roman" w:hint="default"/>
        <w:b/>
        <w:sz w:val="24"/>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2880" w:hanging="108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3960" w:hanging="1440"/>
      </w:pPr>
      <w:rPr>
        <w:rFonts w:hint="default"/>
      </w:rPr>
    </w:lvl>
    <w:lvl w:ilvl="8">
      <w:start w:val="1"/>
      <w:numFmt w:val="decimal"/>
      <w:lvlText w:val="%1.%2.%3.%4.%5.%6.%7.%8.%9."/>
      <w:lvlJc w:val="left"/>
      <w:pPr>
        <w:tabs>
          <w:tab w:val="num" w:pos="0"/>
        </w:tabs>
        <w:ind w:left="4680" w:hanging="1800"/>
      </w:pPr>
      <w:rPr>
        <w:rFonts w:hint="default"/>
      </w:rPr>
    </w:lvl>
  </w:abstractNum>
  <w:abstractNum w:abstractNumId="21" w15:restartNumberingAfterBreak="0">
    <w:nsid w:val="2E8C7E4A"/>
    <w:multiLevelType w:val="multilevel"/>
    <w:tmpl w:val="84B4781C"/>
    <w:lvl w:ilvl="0">
      <w:start w:val="1"/>
      <w:numFmt w:val="decimal"/>
      <w:lvlText w:val="4.2.%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312B0E79"/>
    <w:multiLevelType w:val="multilevel"/>
    <w:tmpl w:val="DF1CC56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3" w15:restartNumberingAfterBreak="0">
    <w:nsid w:val="32B05917"/>
    <w:multiLevelType w:val="multilevel"/>
    <w:tmpl w:val="143EFE32"/>
    <w:lvl w:ilvl="0">
      <w:start w:val="2"/>
      <w:numFmt w:val="decimal"/>
      <w:lvlText w:val="%1."/>
      <w:lvlJc w:val="left"/>
      <w:pPr>
        <w:tabs>
          <w:tab w:val="num" w:pos="0"/>
        </w:tabs>
        <w:ind w:left="360" w:hanging="360"/>
      </w:pPr>
    </w:lvl>
    <w:lvl w:ilvl="1">
      <w:start w:val="1"/>
      <w:numFmt w:val="decimal"/>
      <w:lvlText w:val="%1.%2."/>
      <w:lvlJc w:val="left"/>
      <w:pPr>
        <w:tabs>
          <w:tab w:val="num" w:pos="0"/>
        </w:tabs>
        <w:ind w:left="-1934" w:hanging="360"/>
      </w:pPr>
    </w:lvl>
    <w:lvl w:ilvl="2">
      <w:start w:val="1"/>
      <w:numFmt w:val="decimal"/>
      <w:lvlText w:val="%1.%2.%3."/>
      <w:lvlJc w:val="left"/>
      <w:pPr>
        <w:tabs>
          <w:tab w:val="num" w:pos="0"/>
        </w:tabs>
        <w:ind w:left="-3868" w:hanging="720"/>
      </w:pPr>
    </w:lvl>
    <w:lvl w:ilvl="3">
      <w:start w:val="1"/>
      <w:numFmt w:val="decimal"/>
      <w:lvlText w:val="%1.%2.%3.%4."/>
      <w:lvlJc w:val="left"/>
      <w:pPr>
        <w:tabs>
          <w:tab w:val="num" w:pos="0"/>
        </w:tabs>
        <w:ind w:left="-6162" w:hanging="720"/>
      </w:pPr>
    </w:lvl>
    <w:lvl w:ilvl="4">
      <w:start w:val="1"/>
      <w:numFmt w:val="decimal"/>
      <w:lvlText w:val="%1.%2.%3.%4.%5."/>
      <w:lvlJc w:val="left"/>
      <w:pPr>
        <w:tabs>
          <w:tab w:val="num" w:pos="0"/>
        </w:tabs>
        <w:ind w:left="-8096" w:hanging="1080"/>
      </w:pPr>
    </w:lvl>
    <w:lvl w:ilvl="5">
      <w:start w:val="1"/>
      <w:numFmt w:val="decimal"/>
      <w:lvlText w:val="%1.%2.%3.%4.%5.%6."/>
      <w:lvlJc w:val="left"/>
      <w:pPr>
        <w:tabs>
          <w:tab w:val="num" w:pos="0"/>
        </w:tabs>
        <w:ind w:left="-10390" w:hanging="1080"/>
      </w:pPr>
    </w:lvl>
    <w:lvl w:ilvl="6">
      <w:start w:val="1"/>
      <w:numFmt w:val="decimal"/>
      <w:lvlText w:val="%1.%2.%3.%4.%5.%6.%7."/>
      <w:lvlJc w:val="left"/>
      <w:pPr>
        <w:tabs>
          <w:tab w:val="num" w:pos="0"/>
        </w:tabs>
        <w:ind w:left="-12324" w:hanging="1440"/>
      </w:pPr>
    </w:lvl>
    <w:lvl w:ilvl="7">
      <w:start w:val="1"/>
      <w:numFmt w:val="decimal"/>
      <w:lvlText w:val="%1.%2.%3.%4.%5.%6.%7.%8."/>
      <w:lvlJc w:val="left"/>
      <w:pPr>
        <w:tabs>
          <w:tab w:val="num" w:pos="0"/>
        </w:tabs>
        <w:ind w:left="-14618" w:hanging="1440"/>
      </w:pPr>
    </w:lvl>
    <w:lvl w:ilvl="8">
      <w:start w:val="1"/>
      <w:numFmt w:val="decimal"/>
      <w:lvlText w:val="%1.%2.%3.%4.%5.%6.%7.%8.%9."/>
      <w:lvlJc w:val="left"/>
      <w:pPr>
        <w:tabs>
          <w:tab w:val="num" w:pos="0"/>
        </w:tabs>
        <w:ind w:left="-16552" w:hanging="1800"/>
      </w:pPr>
    </w:lvl>
  </w:abstractNum>
  <w:abstractNum w:abstractNumId="24" w15:restartNumberingAfterBreak="0">
    <w:nsid w:val="33853FF9"/>
    <w:multiLevelType w:val="multilevel"/>
    <w:tmpl w:val="F9A0F7A8"/>
    <w:lvl w:ilvl="0">
      <w:start w:val="4"/>
      <w:numFmt w:val="decimal"/>
      <w:lvlText w:val="%1."/>
      <w:lvlJc w:val="left"/>
      <w:pPr>
        <w:ind w:left="540" w:hanging="540"/>
      </w:pPr>
      <w:rPr>
        <w:rFonts w:hint="default"/>
      </w:rPr>
    </w:lvl>
    <w:lvl w:ilvl="1">
      <w:start w:val="8"/>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352757F0"/>
    <w:multiLevelType w:val="multilevel"/>
    <w:tmpl w:val="9A3A2054"/>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6" w15:restartNumberingAfterBreak="0">
    <w:nsid w:val="35C44C50"/>
    <w:multiLevelType w:val="multilevel"/>
    <w:tmpl w:val="A41C5036"/>
    <w:lvl w:ilvl="0">
      <w:start w:val="1"/>
      <w:numFmt w:val="decimal"/>
      <w:lvlText w:val="4.3.%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3E020CB5"/>
    <w:multiLevelType w:val="multilevel"/>
    <w:tmpl w:val="72802F0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47C46443"/>
    <w:multiLevelType w:val="multilevel"/>
    <w:tmpl w:val="7B28379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15:restartNumberingAfterBreak="0">
    <w:nsid w:val="4AB9705B"/>
    <w:multiLevelType w:val="hybridMultilevel"/>
    <w:tmpl w:val="655A978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4DCA760D"/>
    <w:multiLevelType w:val="multilevel"/>
    <w:tmpl w:val="65BA0B8A"/>
    <w:lvl w:ilvl="0">
      <w:start w:val="1"/>
      <w:numFmt w:val="decimal"/>
      <w:lvlText w:val="4.1.%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4F4A0D99"/>
    <w:multiLevelType w:val="multilevel"/>
    <w:tmpl w:val="923CAA6E"/>
    <w:lvl w:ilvl="0">
      <w:start w:val="1"/>
      <w:numFmt w:val="decimal"/>
      <w:lvlText w:val="4.4.%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52D15B14"/>
    <w:multiLevelType w:val="multilevel"/>
    <w:tmpl w:val="B03A5294"/>
    <w:lvl w:ilvl="0">
      <w:start w:val="1"/>
      <w:numFmt w:val="decimal"/>
      <w:lvlText w:val="4.6.%1."/>
      <w:lvlJc w:val="left"/>
      <w:pPr>
        <w:tabs>
          <w:tab w:val="num" w:pos="0"/>
        </w:tabs>
        <w:ind w:left="140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5358158B"/>
    <w:multiLevelType w:val="multilevel"/>
    <w:tmpl w:val="6550310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4" w15:restartNumberingAfterBreak="0">
    <w:nsid w:val="53702B58"/>
    <w:multiLevelType w:val="multilevel"/>
    <w:tmpl w:val="16ECD310"/>
    <w:lvl w:ilvl="0">
      <w:start w:val="7"/>
      <w:numFmt w:val="decimal"/>
      <w:lvlText w:val="4.7.%1."/>
      <w:lvlJc w:val="left"/>
      <w:pPr>
        <w:tabs>
          <w:tab w:val="num" w:pos="775"/>
        </w:tabs>
        <w:ind w:left="1495" w:hanging="360"/>
      </w:pPr>
      <w:rPr>
        <w:b w:val="0"/>
      </w:rPr>
    </w:lvl>
    <w:lvl w:ilvl="1">
      <w:start w:val="1"/>
      <w:numFmt w:val="lowerLetter"/>
      <w:lvlText w:val="%2."/>
      <w:lvlJc w:val="left"/>
      <w:pPr>
        <w:tabs>
          <w:tab w:val="num" w:pos="208"/>
        </w:tabs>
        <w:ind w:left="1648" w:hanging="360"/>
      </w:pPr>
    </w:lvl>
    <w:lvl w:ilvl="2">
      <w:start w:val="1"/>
      <w:numFmt w:val="lowerRoman"/>
      <w:lvlText w:val="%3."/>
      <w:lvlJc w:val="right"/>
      <w:pPr>
        <w:tabs>
          <w:tab w:val="num" w:pos="208"/>
        </w:tabs>
        <w:ind w:left="2368" w:hanging="180"/>
      </w:pPr>
    </w:lvl>
    <w:lvl w:ilvl="3">
      <w:start w:val="1"/>
      <w:numFmt w:val="decimal"/>
      <w:lvlText w:val="%4."/>
      <w:lvlJc w:val="left"/>
      <w:pPr>
        <w:tabs>
          <w:tab w:val="num" w:pos="208"/>
        </w:tabs>
        <w:ind w:left="3088" w:hanging="360"/>
      </w:pPr>
    </w:lvl>
    <w:lvl w:ilvl="4">
      <w:start w:val="1"/>
      <w:numFmt w:val="lowerLetter"/>
      <w:lvlText w:val="%5."/>
      <w:lvlJc w:val="left"/>
      <w:pPr>
        <w:tabs>
          <w:tab w:val="num" w:pos="208"/>
        </w:tabs>
        <w:ind w:left="3808" w:hanging="360"/>
      </w:pPr>
    </w:lvl>
    <w:lvl w:ilvl="5">
      <w:start w:val="1"/>
      <w:numFmt w:val="lowerRoman"/>
      <w:lvlText w:val="%6."/>
      <w:lvlJc w:val="right"/>
      <w:pPr>
        <w:tabs>
          <w:tab w:val="num" w:pos="208"/>
        </w:tabs>
        <w:ind w:left="4528" w:hanging="180"/>
      </w:pPr>
    </w:lvl>
    <w:lvl w:ilvl="6">
      <w:start w:val="1"/>
      <w:numFmt w:val="decimal"/>
      <w:lvlText w:val="%7."/>
      <w:lvlJc w:val="left"/>
      <w:pPr>
        <w:tabs>
          <w:tab w:val="num" w:pos="208"/>
        </w:tabs>
        <w:ind w:left="5248" w:hanging="360"/>
      </w:pPr>
    </w:lvl>
    <w:lvl w:ilvl="7">
      <w:start w:val="1"/>
      <w:numFmt w:val="lowerLetter"/>
      <w:lvlText w:val="%8."/>
      <w:lvlJc w:val="left"/>
      <w:pPr>
        <w:tabs>
          <w:tab w:val="num" w:pos="208"/>
        </w:tabs>
        <w:ind w:left="5968" w:hanging="360"/>
      </w:pPr>
    </w:lvl>
    <w:lvl w:ilvl="8">
      <w:start w:val="1"/>
      <w:numFmt w:val="lowerRoman"/>
      <w:lvlText w:val="%9."/>
      <w:lvlJc w:val="right"/>
      <w:pPr>
        <w:tabs>
          <w:tab w:val="num" w:pos="208"/>
        </w:tabs>
        <w:ind w:left="6688" w:hanging="180"/>
      </w:pPr>
    </w:lvl>
  </w:abstractNum>
  <w:abstractNum w:abstractNumId="35" w15:restartNumberingAfterBreak="0">
    <w:nsid w:val="5A5F4279"/>
    <w:multiLevelType w:val="multilevel"/>
    <w:tmpl w:val="C206E888"/>
    <w:lvl w:ilvl="0">
      <w:start w:val="2"/>
      <w:numFmt w:val="decimal"/>
      <w:lvlText w:val="%1."/>
      <w:lvlJc w:val="left"/>
      <w:pPr>
        <w:tabs>
          <w:tab w:val="num" w:pos="0"/>
        </w:tabs>
        <w:ind w:left="540" w:hanging="540"/>
      </w:pPr>
    </w:lvl>
    <w:lvl w:ilvl="1">
      <w:start w:val="4"/>
      <w:numFmt w:val="decimal"/>
      <w:lvlText w:val="%1.%2."/>
      <w:lvlJc w:val="left"/>
      <w:pPr>
        <w:tabs>
          <w:tab w:val="num" w:pos="0"/>
        </w:tabs>
        <w:ind w:left="900" w:hanging="540"/>
      </w:pPr>
      <w:rPr>
        <w:b/>
      </w:r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36" w15:restartNumberingAfterBreak="0">
    <w:nsid w:val="5FFF11B0"/>
    <w:multiLevelType w:val="multilevel"/>
    <w:tmpl w:val="A4A002CE"/>
    <w:lvl w:ilvl="0">
      <w:start w:val="1"/>
      <w:numFmt w:val="decimal"/>
      <w:lvlText w:val="%1."/>
      <w:lvlJc w:val="left"/>
      <w:pPr>
        <w:tabs>
          <w:tab w:val="num" w:pos="0"/>
        </w:tabs>
        <w:ind w:left="360" w:hanging="360"/>
      </w:pPr>
      <w:rPr>
        <w:rFonts w:ascii="Times New Roman" w:hAnsi="Times New Roman"/>
        <w:b/>
        <w:color w:val="auto"/>
        <w:sz w:val="24"/>
      </w:rPr>
    </w:lvl>
    <w:lvl w:ilvl="1">
      <w:start w:val="1"/>
      <w:numFmt w:val="decimal"/>
      <w:lvlText w:val="%1.%2."/>
      <w:lvlJc w:val="left"/>
      <w:pPr>
        <w:tabs>
          <w:tab w:val="num" w:pos="0"/>
        </w:tabs>
        <w:ind w:left="792" w:hanging="432"/>
      </w:pPr>
      <w:rPr>
        <w:b/>
        <w:color w:val="auto"/>
        <w:sz w:val="24"/>
      </w:rPr>
    </w:lvl>
    <w:lvl w:ilvl="2">
      <w:start w:val="1"/>
      <w:numFmt w:val="decimal"/>
      <w:lvlText w:val="%3."/>
      <w:lvlJc w:val="left"/>
      <w:pPr>
        <w:tabs>
          <w:tab w:val="num" w:pos="0"/>
        </w:tabs>
        <w:ind w:left="1224" w:hanging="504"/>
      </w:pPr>
      <w:rPr>
        <w:sz w:val="24"/>
      </w:rPr>
    </w:lvl>
    <w:lvl w:ilvl="3">
      <w:start w:val="1"/>
      <w:numFmt w:val="decimal"/>
      <w:lvlText w:val="%4."/>
      <w:lvlJc w:val="left"/>
      <w:pPr>
        <w:tabs>
          <w:tab w:val="num" w:pos="0"/>
        </w:tabs>
        <w:ind w:left="1728" w:hanging="648"/>
      </w:pPr>
      <w:rPr>
        <w:color w:val="auto"/>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7" w15:restartNumberingAfterBreak="0">
    <w:nsid w:val="60BB1FE8"/>
    <w:multiLevelType w:val="multilevel"/>
    <w:tmpl w:val="952C37CC"/>
    <w:lvl w:ilvl="0">
      <w:start w:val="1"/>
      <w:numFmt w:val="decimal"/>
      <w:lvlText w:val="4.7.7.%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626A511C"/>
    <w:multiLevelType w:val="multilevel"/>
    <w:tmpl w:val="E8A49A9C"/>
    <w:lvl w:ilvl="0">
      <w:start w:val="1"/>
      <w:numFmt w:val="decimal"/>
      <w:lvlText w:val="4.7.%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633B1C88"/>
    <w:multiLevelType w:val="multilevel"/>
    <w:tmpl w:val="6C50ADA8"/>
    <w:lvl w:ilvl="0">
      <w:start w:val="1"/>
      <w:numFmt w:val="decimal"/>
      <w:lvlText w:val="4.7.6.%1."/>
      <w:lvlJc w:val="left"/>
      <w:pPr>
        <w:tabs>
          <w:tab w:val="num" w:pos="491"/>
        </w:tabs>
        <w:ind w:left="1211" w:hanging="360"/>
      </w:pPr>
      <w:rPr>
        <w:b w:val="0"/>
      </w:rPr>
    </w:lvl>
    <w:lvl w:ilvl="1">
      <w:start w:val="1"/>
      <w:numFmt w:val="lowerLetter"/>
      <w:lvlText w:val="%2."/>
      <w:lvlJc w:val="left"/>
      <w:pPr>
        <w:tabs>
          <w:tab w:val="num" w:pos="491"/>
        </w:tabs>
        <w:ind w:left="1931" w:hanging="360"/>
      </w:pPr>
    </w:lvl>
    <w:lvl w:ilvl="2">
      <w:start w:val="1"/>
      <w:numFmt w:val="lowerRoman"/>
      <w:lvlText w:val="%3."/>
      <w:lvlJc w:val="right"/>
      <w:pPr>
        <w:tabs>
          <w:tab w:val="num" w:pos="491"/>
        </w:tabs>
        <w:ind w:left="2651" w:hanging="180"/>
      </w:pPr>
    </w:lvl>
    <w:lvl w:ilvl="3">
      <w:start w:val="1"/>
      <w:numFmt w:val="decimal"/>
      <w:lvlText w:val="%4."/>
      <w:lvlJc w:val="left"/>
      <w:pPr>
        <w:tabs>
          <w:tab w:val="num" w:pos="491"/>
        </w:tabs>
        <w:ind w:left="3371" w:hanging="360"/>
      </w:pPr>
    </w:lvl>
    <w:lvl w:ilvl="4">
      <w:start w:val="1"/>
      <w:numFmt w:val="lowerLetter"/>
      <w:lvlText w:val="%5."/>
      <w:lvlJc w:val="left"/>
      <w:pPr>
        <w:tabs>
          <w:tab w:val="num" w:pos="491"/>
        </w:tabs>
        <w:ind w:left="4091" w:hanging="360"/>
      </w:pPr>
    </w:lvl>
    <w:lvl w:ilvl="5">
      <w:start w:val="1"/>
      <w:numFmt w:val="lowerRoman"/>
      <w:lvlText w:val="%6."/>
      <w:lvlJc w:val="right"/>
      <w:pPr>
        <w:tabs>
          <w:tab w:val="num" w:pos="491"/>
        </w:tabs>
        <w:ind w:left="4811" w:hanging="180"/>
      </w:pPr>
    </w:lvl>
    <w:lvl w:ilvl="6">
      <w:start w:val="1"/>
      <w:numFmt w:val="decimal"/>
      <w:lvlText w:val="%7."/>
      <w:lvlJc w:val="left"/>
      <w:pPr>
        <w:tabs>
          <w:tab w:val="num" w:pos="491"/>
        </w:tabs>
        <w:ind w:left="5531" w:hanging="360"/>
      </w:pPr>
    </w:lvl>
    <w:lvl w:ilvl="7">
      <w:start w:val="1"/>
      <w:numFmt w:val="lowerLetter"/>
      <w:lvlText w:val="%8."/>
      <w:lvlJc w:val="left"/>
      <w:pPr>
        <w:tabs>
          <w:tab w:val="num" w:pos="491"/>
        </w:tabs>
        <w:ind w:left="6251" w:hanging="360"/>
      </w:pPr>
    </w:lvl>
    <w:lvl w:ilvl="8">
      <w:start w:val="1"/>
      <w:numFmt w:val="lowerRoman"/>
      <w:lvlText w:val="%9."/>
      <w:lvlJc w:val="right"/>
      <w:pPr>
        <w:tabs>
          <w:tab w:val="num" w:pos="491"/>
        </w:tabs>
        <w:ind w:left="6971" w:hanging="180"/>
      </w:pPr>
    </w:lvl>
  </w:abstractNum>
  <w:abstractNum w:abstractNumId="40" w15:restartNumberingAfterBreak="0">
    <w:nsid w:val="65677B2A"/>
    <w:multiLevelType w:val="hybridMultilevel"/>
    <w:tmpl w:val="865AD1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6AC55F9A"/>
    <w:multiLevelType w:val="multilevel"/>
    <w:tmpl w:val="D3EEF934"/>
    <w:lvl w:ilvl="0">
      <w:start w:val="1"/>
      <w:numFmt w:val="decimal"/>
      <w:lvlText w:val="%1."/>
      <w:lvlJc w:val="left"/>
      <w:pPr>
        <w:tabs>
          <w:tab w:val="num" w:pos="0"/>
        </w:tabs>
        <w:ind w:left="1080" w:hanging="1023"/>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2" w15:restartNumberingAfterBreak="0">
    <w:nsid w:val="745B2846"/>
    <w:multiLevelType w:val="multilevel"/>
    <w:tmpl w:val="9C56108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3" w15:restartNumberingAfterBreak="0">
    <w:nsid w:val="7513189B"/>
    <w:multiLevelType w:val="multilevel"/>
    <w:tmpl w:val="518A7556"/>
    <w:lvl w:ilvl="0">
      <w:start w:val="1"/>
      <w:numFmt w:val="decimal"/>
      <w:suff w:val="space"/>
      <w:lvlText w:val="4.5.%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76C53474"/>
    <w:multiLevelType w:val="multilevel"/>
    <w:tmpl w:val="16F29816"/>
    <w:lvl w:ilvl="0">
      <w:start w:val="4"/>
      <w:numFmt w:val="decimal"/>
      <w:lvlText w:val="%1."/>
      <w:lvlJc w:val="left"/>
      <w:pPr>
        <w:tabs>
          <w:tab w:val="num" w:pos="0"/>
        </w:tabs>
        <w:ind w:left="720" w:hanging="360"/>
      </w:pPr>
      <w:rPr>
        <w:rFonts w:cs="Times New Roman"/>
        <w:b/>
      </w:rPr>
    </w:lvl>
    <w:lvl w:ilvl="1">
      <w:start w:val="5"/>
      <w:numFmt w:val="decimal"/>
      <w:lvlText w:val="%1.%2."/>
      <w:lvlJc w:val="left"/>
      <w:pPr>
        <w:tabs>
          <w:tab w:val="num" w:pos="0"/>
        </w:tabs>
        <w:ind w:left="1440" w:hanging="840"/>
      </w:pPr>
      <w:rPr>
        <w:rFonts w:eastAsia="Calibri"/>
        <w:b w:val="0"/>
      </w:rPr>
    </w:lvl>
    <w:lvl w:ilvl="2">
      <w:start w:val="11"/>
      <w:numFmt w:val="decimal"/>
      <w:lvlText w:val="%1.%2.%3."/>
      <w:lvlJc w:val="left"/>
      <w:pPr>
        <w:tabs>
          <w:tab w:val="num" w:pos="0"/>
        </w:tabs>
        <w:ind w:left="1680" w:hanging="840"/>
      </w:pPr>
      <w:rPr>
        <w:rFonts w:eastAsia="Calibri"/>
        <w:b w:val="0"/>
      </w:rPr>
    </w:lvl>
    <w:lvl w:ilvl="3">
      <w:start w:val="1"/>
      <w:numFmt w:val="decimal"/>
      <w:lvlText w:val="%1.%2.%3.%4."/>
      <w:lvlJc w:val="left"/>
      <w:pPr>
        <w:tabs>
          <w:tab w:val="num" w:pos="0"/>
        </w:tabs>
        <w:ind w:left="1920" w:hanging="840"/>
      </w:pPr>
      <w:rPr>
        <w:rFonts w:eastAsia="Calibri"/>
        <w:b w:val="0"/>
      </w:rPr>
    </w:lvl>
    <w:lvl w:ilvl="4">
      <w:start w:val="1"/>
      <w:numFmt w:val="decimal"/>
      <w:lvlText w:val="%1.%2.%3.%4.%5."/>
      <w:lvlJc w:val="left"/>
      <w:pPr>
        <w:tabs>
          <w:tab w:val="num" w:pos="0"/>
        </w:tabs>
        <w:ind w:left="2400" w:hanging="1080"/>
      </w:pPr>
      <w:rPr>
        <w:rFonts w:eastAsia="Calibri"/>
        <w:b w:val="0"/>
      </w:rPr>
    </w:lvl>
    <w:lvl w:ilvl="5">
      <w:start w:val="1"/>
      <w:numFmt w:val="decimal"/>
      <w:lvlText w:val="%1.%2.%3.%4.%5.%6."/>
      <w:lvlJc w:val="left"/>
      <w:pPr>
        <w:tabs>
          <w:tab w:val="num" w:pos="0"/>
        </w:tabs>
        <w:ind w:left="2640" w:hanging="1080"/>
      </w:pPr>
      <w:rPr>
        <w:rFonts w:eastAsia="Calibri"/>
        <w:b w:val="0"/>
      </w:rPr>
    </w:lvl>
    <w:lvl w:ilvl="6">
      <w:start w:val="1"/>
      <w:numFmt w:val="decimal"/>
      <w:lvlText w:val="%1.%2.%3.%4.%5.%6.%7."/>
      <w:lvlJc w:val="left"/>
      <w:pPr>
        <w:tabs>
          <w:tab w:val="num" w:pos="0"/>
        </w:tabs>
        <w:ind w:left="3240" w:hanging="1440"/>
      </w:pPr>
      <w:rPr>
        <w:rFonts w:eastAsia="Calibri"/>
        <w:b w:val="0"/>
      </w:rPr>
    </w:lvl>
    <w:lvl w:ilvl="7">
      <w:start w:val="1"/>
      <w:numFmt w:val="decimal"/>
      <w:lvlText w:val="%1.%2.%3.%4.%5.%6.%7.%8."/>
      <w:lvlJc w:val="left"/>
      <w:pPr>
        <w:tabs>
          <w:tab w:val="num" w:pos="0"/>
        </w:tabs>
        <w:ind w:left="3480" w:hanging="1440"/>
      </w:pPr>
      <w:rPr>
        <w:rFonts w:eastAsia="Calibri"/>
        <w:b w:val="0"/>
      </w:rPr>
    </w:lvl>
    <w:lvl w:ilvl="8">
      <w:start w:val="1"/>
      <w:numFmt w:val="decimal"/>
      <w:lvlText w:val="%1.%2.%3.%4.%5.%6.%7.%8.%9."/>
      <w:lvlJc w:val="left"/>
      <w:pPr>
        <w:tabs>
          <w:tab w:val="num" w:pos="0"/>
        </w:tabs>
        <w:ind w:left="4080" w:hanging="1800"/>
      </w:pPr>
      <w:rPr>
        <w:rFonts w:eastAsia="Calibri"/>
        <w:b w:val="0"/>
      </w:rPr>
    </w:lvl>
  </w:abstractNum>
  <w:abstractNum w:abstractNumId="45" w15:restartNumberingAfterBreak="0">
    <w:nsid w:val="785A5CE1"/>
    <w:multiLevelType w:val="multilevel"/>
    <w:tmpl w:val="C018D8FE"/>
    <w:lvl w:ilvl="0">
      <w:start w:val="1"/>
      <w:numFmt w:val="upperRoman"/>
      <w:lvlText w:val="%1."/>
      <w:lvlJc w:val="left"/>
      <w:pPr>
        <w:tabs>
          <w:tab w:val="num" w:pos="0"/>
        </w:tabs>
        <w:ind w:left="1080" w:hanging="720"/>
      </w:pPr>
    </w:lvl>
    <w:lvl w:ilvl="1">
      <w:start w:val="2"/>
      <w:numFmt w:val="decimal"/>
      <w:lvlText w:val="%1.%2."/>
      <w:lvlJc w:val="left"/>
      <w:pPr>
        <w:tabs>
          <w:tab w:val="num" w:pos="0"/>
        </w:tabs>
        <w:ind w:left="928" w:hanging="360"/>
      </w:pPr>
      <w:rPr>
        <w:b/>
      </w:rPr>
    </w:lvl>
    <w:lvl w:ilvl="2">
      <w:start w:val="1"/>
      <w:numFmt w:val="decimal"/>
      <w:lvlText w:val="%1.%2.%3."/>
      <w:lvlJc w:val="left"/>
      <w:pPr>
        <w:tabs>
          <w:tab w:val="num" w:pos="0"/>
        </w:tabs>
        <w:ind w:left="1496" w:hanging="720"/>
      </w:pPr>
    </w:lvl>
    <w:lvl w:ilvl="3">
      <w:start w:val="1"/>
      <w:numFmt w:val="decimal"/>
      <w:lvlText w:val="%1.%2.%3.%4."/>
      <w:lvlJc w:val="left"/>
      <w:pPr>
        <w:tabs>
          <w:tab w:val="num" w:pos="0"/>
        </w:tabs>
        <w:ind w:left="1704" w:hanging="720"/>
      </w:pPr>
    </w:lvl>
    <w:lvl w:ilvl="4">
      <w:start w:val="1"/>
      <w:numFmt w:val="decimal"/>
      <w:lvlText w:val="%1.%2.%3.%4.%5."/>
      <w:lvlJc w:val="left"/>
      <w:pPr>
        <w:tabs>
          <w:tab w:val="num" w:pos="0"/>
        </w:tabs>
        <w:ind w:left="2272" w:hanging="1080"/>
      </w:pPr>
    </w:lvl>
    <w:lvl w:ilvl="5">
      <w:start w:val="1"/>
      <w:numFmt w:val="decimal"/>
      <w:lvlText w:val="%1.%2.%3.%4.%5.%6."/>
      <w:lvlJc w:val="left"/>
      <w:pPr>
        <w:tabs>
          <w:tab w:val="num" w:pos="0"/>
        </w:tabs>
        <w:ind w:left="2480" w:hanging="1080"/>
      </w:pPr>
    </w:lvl>
    <w:lvl w:ilvl="6">
      <w:start w:val="1"/>
      <w:numFmt w:val="decimal"/>
      <w:lvlText w:val="%1.%2.%3.%4.%5.%6.%7."/>
      <w:lvlJc w:val="left"/>
      <w:pPr>
        <w:tabs>
          <w:tab w:val="num" w:pos="0"/>
        </w:tabs>
        <w:ind w:left="3048" w:hanging="1440"/>
      </w:pPr>
    </w:lvl>
    <w:lvl w:ilvl="7">
      <w:start w:val="1"/>
      <w:numFmt w:val="decimal"/>
      <w:lvlText w:val="%1.%2.%3.%4.%5.%6.%7.%8."/>
      <w:lvlJc w:val="left"/>
      <w:pPr>
        <w:tabs>
          <w:tab w:val="num" w:pos="0"/>
        </w:tabs>
        <w:ind w:left="3256" w:hanging="1440"/>
      </w:pPr>
    </w:lvl>
    <w:lvl w:ilvl="8">
      <w:start w:val="1"/>
      <w:numFmt w:val="decimal"/>
      <w:lvlText w:val="%1.%2.%3.%4.%5.%6.%7.%8.%9."/>
      <w:lvlJc w:val="left"/>
      <w:pPr>
        <w:tabs>
          <w:tab w:val="num" w:pos="0"/>
        </w:tabs>
        <w:ind w:left="3824" w:hanging="1800"/>
      </w:pPr>
    </w:lvl>
  </w:abstractNum>
  <w:abstractNum w:abstractNumId="46" w15:restartNumberingAfterBreak="0">
    <w:nsid w:val="7CCB39F5"/>
    <w:multiLevelType w:val="multilevel"/>
    <w:tmpl w:val="470A9BF2"/>
    <w:lvl w:ilvl="0">
      <w:start w:val="1"/>
      <w:numFmt w:val="decimal"/>
      <w:suff w:val="space"/>
      <w:lvlText w:val="4.5.5.%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7E501529"/>
    <w:multiLevelType w:val="multilevel"/>
    <w:tmpl w:val="0BA05D7E"/>
    <w:lvl w:ilvl="0">
      <w:start w:val="1"/>
      <w:numFmt w:val="decimal"/>
      <w:suff w:val="space"/>
      <w:lvlText w:val="4.5.6.%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817649421">
    <w:abstractNumId w:val="11"/>
  </w:num>
  <w:num w:numId="2" w16cid:durableId="707879857">
    <w:abstractNumId w:val="14"/>
  </w:num>
  <w:num w:numId="3" w16cid:durableId="1490831487">
    <w:abstractNumId w:val="36"/>
  </w:num>
  <w:num w:numId="4" w16cid:durableId="501699729">
    <w:abstractNumId w:val="4"/>
  </w:num>
  <w:num w:numId="5" w16cid:durableId="335429005">
    <w:abstractNumId w:val="35"/>
  </w:num>
  <w:num w:numId="6" w16cid:durableId="472337214">
    <w:abstractNumId w:val="22"/>
  </w:num>
  <w:num w:numId="7" w16cid:durableId="691609776">
    <w:abstractNumId w:val="8"/>
  </w:num>
  <w:num w:numId="8" w16cid:durableId="1585842144">
    <w:abstractNumId w:val="33"/>
  </w:num>
  <w:num w:numId="9" w16cid:durableId="139736627">
    <w:abstractNumId w:val="41"/>
  </w:num>
  <w:num w:numId="10" w16cid:durableId="1297687473">
    <w:abstractNumId w:val="42"/>
  </w:num>
  <w:num w:numId="11" w16cid:durableId="717751394">
    <w:abstractNumId w:val="27"/>
  </w:num>
  <w:num w:numId="12" w16cid:durableId="284119338">
    <w:abstractNumId w:val="10"/>
  </w:num>
  <w:num w:numId="13" w16cid:durableId="340206986">
    <w:abstractNumId w:val="28"/>
  </w:num>
  <w:num w:numId="14" w16cid:durableId="1431927812">
    <w:abstractNumId w:val="17"/>
  </w:num>
  <w:num w:numId="15" w16cid:durableId="64186217">
    <w:abstractNumId w:val="19"/>
  </w:num>
  <w:num w:numId="16" w16cid:durableId="2080058860">
    <w:abstractNumId w:val="16"/>
  </w:num>
  <w:num w:numId="17" w16cid:durableId="260528558">
    <w:abstractNumId w:val="40"/>
  </w:num>
  <w:num w:numId="18" w16cid:durableId="1850560007">
    <w:abstractNumId w:val="6"/>
  </w:num>
  <w:num w:numId="19" w16cid:durableId="95102459">
    <w:abstractNumId w:val="18"/>
  </w:num>
  <w:num w:numId="20" w16cid:durableId="643779372">
    <w:abstractNumId w:val="29"/>
  </w:num>
  <w:num w:numId="21" w16cid:durableId="389960123">
    <w:abstractNumId w:val="3"/>
  </w:num>
  <w:num w:numId="22" w16cid:durableId="1006706676">
    <w:abstractNumId w:val="13"/>
  </w:num>
  <w:num w:numId="23" w16cid:durableId="206914159">
    <w:abstractNumId w:val="20"/>
  </w:num>
  <w:num w:numId="24" w16cid:durableId="1307705795">
    <w:abstractNumId w:val="45"/>
  </w:num>
  <w:num w:numId="25" w16cid:durableId="197470495">
    <w:abstractNumId w:val="7"/>
  </w:num>
  <w:num w:numId="26" w16cid:durableId="1746025656">
    <w:abstractNumId w:val="23"/>
  </w:num>
  <w:num w:numId="27" w16cid:durableId="52700573">
    <w:abstractNumId w:val="15"/>
  </w:num>
  <w:num w:numId="28" w16cid:durableId="1625573625">
    <w:abstractNumId w:val="0"/>
  </w:num>
  <w:num w:numId="29" w16cid:durableId="2072927127">
    <w:abstractNumId w:val="44"/>
  </w:num>
  <w:num w:numId="30" w16cid:durableId="1069578213">
    <w:abstractNumId w:val="5"/>
  </w:num>
  <w:num w:numId="31" w16cid:durableId="2058552202">
    <w:abstractNumId w:val="30"/>
  </w:num>
  <w:num w:numId="32" w16cid:durableId="2000845545">
    <w:abstractNumId w:val="9"/>
  </w:num>
  <w:num w:numId="33" w16cid:durableId="978339754">
    <w:abstractNumId w:val="21"/>
  </w:num>
  <w:num w:numId="34" w16cid:durableId="1138189087">
    <w:abstractNumId w:val="26"/>
  </w:num>
  <w:num w:numId="35" w16cid:durableId="18505739">
    <w:abstractNumId w:val="31"/>
  </w:num>
  <w:num w:numId="36" w16cid:durableId="1990547106">
    <w:abstractNumId w:val="43"/>
  </w:num>
  <w:num w:numId="37" w16cid:durableId="1307204631">
    <w:abstractNumId w:val="46"/>
  </w:num>
  <w:num w:numId="38" w16cid:durableId="962730021">
    <w:abstractNumId w:val="47"/>
  </w:num>
  <w:num w:numId="39" w16cid:durableId="1682509497">
    <w:abstractNumId w:val="12"/>
  </w:num>
  <w:num w:numId="40" w16cid:durableId="1262421843">
    <w:abstractNumId w:val="2"/>
  </w:num>
  <w:num w:numId="41" w16cid:durableId="597713067">
    <w:abstractNumId w:val="38"/>
  </w:num>
  <w:num w:numId="42" w16cid:durableId="389692852">
    <w:abstractNumId w:val="39"/>
  </w:num>
  <w:num w:numId="43" w16cid:durableId="2087800464">
    <w:abstractNumId w:val="34"/>
  </w:num>
  <w:num w:numId="44" w16cid:durableId="370348273">
    <w:abstractNumId w:val="37"/>
  </w:num>
  <w:num w:numId="45" w16cid:durableId="1726293442">
    <w:abstractNumId w:val="1"/>
  </w:num>
  <w:num w:numId="46" w16cid:durableId="1799453681">
    <w:abstractNumId w:val="32"/>
  </w:num>
  <w:num w:numId="47" w16cid:durableId="1677415704">
    <w:abstractNumId w:val="25"/>
  </w:num>
  <w:num w:numId="48" w16cid:durableId="1283226960">
    <w:abstractNumId w:val="2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4024"/>
    <w:rsid w:val="00015F25"/>
    <w:rsid w:val="0004368B"/>
    <w:rsid w:val="00067673"/>
    <w:rsid w:val="00072FC7"/>
    <w:rsid w:val="00082E99"/>
    <w:rsid w:val="00124024"/>
    <w:rsid w:val="00155B2C"/>
    <w:rsid w:val="001B043C"/>
    <w:rsid w:val="002563BA"/>
    <w:rsid w:val="00257D21"/>
    <w:rsid w:val="00281088"/>
    <w:rsid w:val="00290A2C"/>
    <w:rsid w:val="002A6BBC"/>
    <w:rsid w:val="00306775"/>
    <w:rsid w:val="0034556F"/>
    <w:rsid w:val="0036265D"/>
    <w:rsid w:val="003D6AE3"/>
    <w:rsid w:val="003E043D"/>
    <w:rsid w:val="00425AC8"/>
    <w:rsid w:val="004425AD"/>
    <w:rsid w:val="0046107D"/>
    <w:rsid w:val="004B1D5C"/>
    <w:rsid w:val="004D761E"/>
    <w:rsid w:val="004F0D18"/>
    <w:rsid w:val="005016DF"/>
    <w:rsid w:val="005533D6"/>
    <w:rsid w:val="005751A2"/>
    <w:rsid w:val="005A30FD"/>
    <w:rsid w:val="005A40EE"/>
    <w:rsid w:val="005B16D5"/>
    <w:rsid w:val="005D4190"/>
    <w:rsid w:val="00600D07"/>
    <w:rsid w:val="00601FA7"/>
    <w:rsid w:val="00614A88"/>
    <w:rsid w:val="00703F02"/>
    <w:rsid w:val="00723ECC"/>
    <w:rsid w:val="007C35C8"/>
    <w:rsid w:val="007D6F96"/>
    <w:rsid w:val="007F0FEB"/>
    <w:rsid w:val="00803CDA"/>
    <w:rsid w:val="00823BE6"/>
    <w:rsid w:val="008348C1"/>
    <w:rsid w:val="008A312D"/>
    <w:rsid w:val="008B3DD0"/>
    <w:rsid w:val="008D11B8"/>
    <w:rsid w:val="008E67D9"/>
    <w:rsid w:val="008E7357"/>
    <w:rsid w:val="008F6169"/>
    <w:rsid w:val="009671F1"/>
    <w:rsid w:val="009701DB"/>
    <w:rsid w:val="009C0F91"/>
    <w:rsid w:val="009F5419"/>
    <w:rsid w:val="009F726F"/>
    <w:rsid w:val="009F7C0A"/>
    <w:rsid w:val="00A45600"/>
    <w:rsid w:val="00A56F38"/>
    <w:rsid w:val="00A9200E"/>
    <w:rsid w:val="00AC505A"/>
    <w:rsid w:val="00AF0809"/>
    <w:rsid w:val="00B112A0"/>
    <w:rsid w:val="00B97CCE"/>
    <w:rsid w:val="00BB1088"/>
    <w:rsid w:val="00C03FBA"/>
    <w:rsid w:val="00C71802"/>
    <w:rsid w:val="00CE70BC"/>
    <w:rsid w:val="00D14DEF"/>
    <w:rsid w:val="00D56ED4"/>
    <w:rsid w:val="00DA43D1"/>
    <w:rsid w:val="00E04FBE"/>
    <w:rsid w:val="00E51DE0"/>
    <w:rsid w:val="00E55602"/>
    <w:rsid w:val="00E90405"/>
    <w:rsid w:val="00EB131B"/>
    <w:rsid w:val="00EC20DF"/>
    <w:rsid w:val="00EF52D3"/>
    <w:rsid w:val="00F46919"/>
    <w:rsid w:val="00F46F28"/>
    <w:rsid w:val="00FB228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B2DCF"/>
  <w15:chartTrackingRefBased/>
  <w15:docId w15:val="{6278A0AE-2060-4D69-8284-09362B161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24024"/>
  </w:style>
  <w:style w:type="paragraph" w:styleId="Antrat1">
    <w:name w:val="heading 1"/>
    <w:basedOn w:val="prastasis"/>
    <w:next w:val="prastasis"/>
    <w:link w:val="Antrat1Diagrama"/>
    <w:uiPriority w:val="9"/>
    <w:qFormat/>
    <w:rsid w:val="00EF52D3"/>
    <w:pPr>
      <w:keepNext/>
      <w:keepLines/>
      <w:suppressAutoHyphens/>
      <w:spacing w:before="240" w:after="0"/>
      <w:outlineLvl w:val="0"/>
    </w:pPr>
    <w:rPr>
      <w:rFonts w:asciiTheme="majorHAnsi" w:eastAsiaTheme="majorEastAsia" w:hAnsiTheme="majorHAnsi" w:cstheme="majorBidi"/>
      <w:color w:val="2E74B5" w:themeColor="accent1" w:themeShade="BF"/>
      <w:sz w:val="32"/>
      <w:szCs w:val="32"/>
    </w:rPr>
  </w:style>
  <w:style w:type="paragraph" w:styleId="Antrat2">
    <w:name w:val="heading 2"/>
    <w:basedOn w:val="prastasis"/>
    <w:next w:val="prastasis"/>
    <w:link w:val="Antrat2Diagrama"/>
    <w:uiPriority w:val="9"/>
    <w:unhideWhenUsed/>
    <w:qFormat/>
    <w:rsid w:val="00EF52D3"/>
    <w:pPr>
      <w:suppressAutoHyphens/>
      <w:outlineLvl w:val="1"/>
    </w:pPr>
    <w:rPr>
      <w:rFonts w:ascii="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uiPriority w:val="99"/>
    <w:unhideWhenUsed/>
    <w:rsid w:val="0012402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24024"/>
  </w:style>
  <w:style w:type="paragraph" w:styleId="Antrats">
    <w:name w:val="header"/>
    <w:basedOn w:val="prastasis"/>
    <w:link w:val="AntratsDiagrama"/>
    <w:uiPriority w:val="99"/>
    <w:unhideWhenUsed/>
    <w:rsid w:val="0012402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124024"/>
  </w:style>
  <w:style w:type="paragraph" w:styleId="HTMLiankstoformatuotas">
    <w:name w:val="HTML Preformatted"/>
    <w:basedOn w:val="prastasis"/>
    <w:link w:val="HTMLiankstoformatuotasDiagrama"/>
    <w:rsid w:val="00124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Times New Roman"/>
      <w:sz w:val="20"/>
      <w:szCs w:val="20"/>
      <w:lang w:val="en-GB"/>
    </w:rPr>
  </w:style>
  <w:style w:type="character" w:customStyle="1" w:styleId="HTMLiankstoformatuotasDiagrama">
    <w:name w:val="HTML iš anksto formatuotas Diagrama"/>
    <w:basedOn w:val="Numatytasispastraiposriftas"/>
    <w:link w:val="HTMLiankstoformatuotas"/>
    <w:rsid w:val="00124024"/>
    <w:rPr>
      <w:rFonts w:ascii="Courier New" w:eastAsia="Courier New" w:hAnsi="Courier New" w:cs="Times New Roman"/>
      <w:sz w:val="20"/>
      <w:szCs w:val="20"/>
      <w:lang w:val="en-GB"/>
    </w:rPr>
  </w:style>
  <w:style w:type="paragraph" w:styleId="Pagrindinistekstas">
    <w:name w:val="Body Text"/>
    <w:basedOn w:val="prastasis"/>
    <w:link w:val="PagrindinistekstasDiagrama"/>
    <w:rsid w:val="00124024"/>
    <w:pPr>
      <w:spacing w:after="0" w:line="240" w:lineRule="auto"/>
      <w:jc w:val="both"/>
    </w:pPr>
    <w:rPr>
      <w:rFonts w:ascii="Times New Roman" w:eastAsia="Times New Roman" w:hAnsi="Times New Roman" w:cs="Times New Roman"/>
      <w:sz w:val="24"/>
      <w:szCs w:val="20"/>
    </w:rPr>
  </w:style>
  <w:style w:type="character" w:customStyle="1" w:styleId="PagrindinistekstasDiagrama">
    <w:name w:val="Pagrindinis tekstas Diagrama"/>
    <w:basedOn w:val="Numatytasispastraiposriftas"/>
    <w:link w:val="Pagrindinistekstas"/>
    <w:rsid w:val="00124024"/>
    <w:rPr>
      <w:rFonts w:ascii="Times New Roman" w:eastAsia="Times New Roman" w:hAnsi="Times New Roman" w:cs="Times New Roman"/>
      <w:sz w:val="24"/>
      <w:szCs w:val="20"/>
    </w:rPr>
  </w:style>
  <w:style w:type="table" w:styleId="Lentelstinklelis">
    <w:name w:val="Table Grid"/>
    <w:basedOn w:val="prastojilentel"/>
    <w:uiPriority w:val="39"/>
    <w:rsid w:val="00B97CCE"/>
    <w:pPr>
      <w:spacing w:after="0" w:line="240" w:lineRule="auto"/>
      <w:jc w:val="both"/>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qFormat/>
    <w:rsid w:val="00B97CCE"/>
    <w:pPr>
      <w:spacing w:line="252" w:lineRule="auto"/>
      <w:ind w:left="720"/>
      <w:contextualSpacing/>
      <w:jc w:val="both"/>
    </w:pPr>
    <w:rPr>
      <w:rFonts w:eastAsiaTheme="minorEastAsia"/>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99"/>
    <w:qFormat/>
    <w:locked/>
    <w:rsid w:val="00B97CCE"/>
    <w:rPr>
      <w:rFonts w:eastAsiaTheme="minorEastAsia"/>
    </w:rPr>
  </w:style>
  <w:style w:type="table" w:customStyle="1" w:styleId="5">
    <w:name w:val="5"/>
    <w:basedOn w:val="prastojilentel"/>
    <w:rsid w:val="00B97CCE"/>
    <w:pPr>
      <w:spacing w:after="200" w:line="276" w:lineRule="auto"/>
    </w:pPr>
    <w:rPr>
      <w:rFonts w:ascii="Times New Roman" w:eastAsia="Times New Roman" w:hAnsi="Times New Roman" w:cs="Times New Roman"/>
      <w:sz w:val="24"/>
      <w:szCs w:val="24"/>
      <w:lang w:eastAsia="lt-LT"/>
    </w:rPr>
    <w:tblPr>
      <w:tblStyleRowBandSize w:val="1"/>
      <w:tblStyleColBandSize w:val="1"/>
    </w:tblPr>
  </w:style>
  <w:style w:type="table" w:customStyle="1" w:styleId="4">
    <w:name w:val="4"/>
    <w:basedOn w:val="prastojilentel"/>
    <w:rsid w:val="00B97CCE"/>
    <w:pPr>
      <w:spacing w:after="200" w:line="276" w:lineRule="auto"/>
    </w:pPr>
    <w:rPr>
      <w:rFonts w:ascii="Times New Roman" w:eastAsia="Times New Roman" w:hAnsi="Times New Roman" w:cs="Times New Roman"/>
      <w:sz w:val="24"/>
      <w:szCs w:val="24"/>
      <w:lang w:eastAsia="lt-LT"/>
    </w:rPr>
    <w:tblPr>
      <w:tblStyleRowBandSize w:val="1"/>
      <w:tblStyleColBandSize w:val="1"/>
    </w:tblPr>
  </w:style>
  <w:style w:type="table" w:customStyle="1" w:styleId="Lentelstinklelis3">
    <w:name w:val="Lentelės tinklelis3"/>
    <w:basedOn w:val="prastojilentel"/>
    <w:next w:val="Lentelstinklelis"/>
    <w:uiPriority w:val="39"/>
    <w:rsid w:val="00B97CC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B97C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prastasis"/>
    <w:qFormat/>
    <w:rsid w:val="00B97CCE"/>
    <w:pPr>
      <w:keepNext/>
      <w:keepLines/>
      <w:numPr>
        <w:ilvl w:val="1"/>
        <w:numId w:val="1"/>
      </w:numPr>
      <w:spacing w:before="240" w:after="240" w:line="276" w:lineRule="auto"/>
      <w:jc w:val="both"/>
      <w:outlineLvl w:val="0"/>
    </w:pPr>
    <w:rPr>
      <w:rFonts w:ascii="Times New Roman Bold" w:eastAsia="Times New Roman" w:hAnsi="Times New Roman Bold" w:cs="Times New Roman"/>
      <w:b/>
      <w:bCs/>
      <w:sz w:val="24"/>
      <w:szCs w:val="28"/>
      <w:lang w:eastAsia="x-none"/>
    </w:rPr>
  </w:style>
  <w:style w:type="paragraph" w:customStyle="1" w:styleId="Style5">
    <w:name w:val="Style5"/>
    <w:basedOn w:val="prastasis"/>
    <w:link w:val="Style5Char"/>
    <w:qFormat/>
    <w:rsid w:val="00B97CCE"/>
    <w:pPr>
      <w:numPr>
        <w:ilvl w:val="2"/>
        <w:numId w:val="1"/>
      </w:numPr>
      <w:spacing w:before="120" w:after="80" w:line="276" w:lineRule="auto"/>
      <w:jc w:val="both"/>
    </w:pPr>
    <w:rPr>
      <w:rFonts w:ascii="Times New Roman" w:eastAsia="Calibri" w:hAnsi="Times New Roman" w:cs="Times New Roman"/>
      <w:sz w:val="24"/>
      <w:lang w:eastAsia="x-none"/>
    </w:rPr>
  </w:style>
  <w:style w:type="character" w:customStyle="1" w:styleId="Style5Char">
    <w:name w:val="Style5 Char"/>
    <w:link w:val="Style5"/>
    <w:rsid w:val="00B97CCE"/>
    <w:rPr>
      <w:rFonts w:ascii="Times New Roman" w:eastAsia="Calibri" w:hAnsi="Times New Roman" w:cs="Times New Roman"/>
      <w:sz w:val="24"/>
      <w:lang w:eastAsia="x-none"/>
    </w:rPr>
  </w:style>
  <w:style w:type="paragraph" w:customStyle="1" w:styleId="1NUMarial">
    <w:name w:val="1NUM_arial"/>
    <w:basedOn w:val="prastasis"/>
    <w:link w:val="1NUMarialChar"/>
    <w:qFormat/>
    <w:rsid w:val="00B97CCE"/>
    <w:pPr>
      <w:numPr>
        <w:numId w:val="2"/>
      </w:numPr>
      <w:spacing w:after="0" w:line="276" w:lineRule="auto"/>
      <w:ind w:left="0" w:firstLine="720"/>
      <w:contextualSpacing/>
      <w:jc w:val="both"/>
    </w:pPr>
    <w:rPr>
      <w:rFonts w:ascii="Times New Roman" w:eastAsia="Calibri" w:hAnsi="Times New Roman" w:cs="Arial"/>
      <w:sz w:val="24"/>
      <w:szCs w:val="20"/>
      <w:lang w:eastAsia="lt-LT"/>
    </w:rPr>
  </w:style>
  <w:style w:type="character" w:customStyle="1" w:styleId="1NUMarialChar">
    <w:name w:val="1NUM_arial Char"/>
    <w:basedOn w:val="Numatytasispastraiposriftas"/>
    <w:link w:val="1NUMarial"/>
    <w:rsid w:val="00B97CCE"/>
    <w:rPr>
      <w:rFonts w:ascii="Times New Roman" w:eastAsia="Calibri" w:hAnsi="Times New Roman" w:cs="Arial"/>
      <w:sz w:val="24"/>
      <w:szCs w:val="20"/>
      <w:lang w:eastAsia="lt-LT"/>
    </w:rPr>
  </w:style>
  <w:style w:type="paragraph" w:customStyle="1" w:styleId="2NUMarial">
    <w:name w:val="2NUM_arial"/>
    <w:basedOn w:val="prastasis"/>
    <w:link w:val="2NUMarialChar"/>
    <w:qFormat/>
    <w:rsid w:val="00B97CCE"/>
    <w:pPr>
      <w:numPr>
        <w:ilvl w:val="1"/>
        <w:numId w:val="2"/>
      </w:numPr>
      <w:tabs>
        <w:tab w:val="left" w:pos="1701"/>
      </w:tabs>
      <w:spacing w:after="0" w:line="276" w:lineRule="auto"/>
      <w:ind w:left="0" w:firstLine="709"/>
      <w:contextualSpacing/>
      <w:jc w:val="both"/>
    </w:pPr>
    <w:rPr>
      <w:rFonts w:ascii="Times New Roman" w:eastAsia="Calibri" w:hAnsi="Times New Roman" w:cs="Arial"/>
      <w:sz w:val="24"/>
      <w:szCs w:val="20"/>
    </w:rPr>
  </w:style>
  <w:style w:type="character" w:customStyle="1" w:styleId="2NUMarialChar">
    <w:name w:val="2NUM_arial Char"/>
    <w:basedOn w:val="Numatytasispastraiposriftas"/>
    <w:link w:val="2NUMarial"/>
    <w:rsid w:val="00B97CCE"/>
    <w:rPr>
      <w:rFonts w:ascii="Times New Roman" w:eastAsia="Calibri" w:hAnsi="Times New Roman" w:cs="Arial"/>
      <w:sz w:val="24"/>
      <w:szCs w:val="20"/>
    </w:rPr>
  </w:style>
  <w:style w:type="paragraph" w:customStyle="1" w:styleId="3NUMarial">
    <w:name w:val="3NUM_arial"/>
    <w:basedOn w:val="2NUMarial"/>
    <w:qFormat/>
    <w:rsid w:val="00B97CCE"/>
    <w:pPr>
      <w:numPr>
        <w:ilvl w:val="2"/>
      </w:numPr>
      <w:tabs>
        <w:tab w:val="num" w:pos="360"/>
      </w:tabs>
      <w:ind w:left="0" w:firstLine="720"/>
    </w:pPr>
  </w:style>
  <w:style w:type="table" w:customStyle="1" w:styleId="ScrollTableNormal">
    <w:name w:val="Scroll Table Normal"/>
    <w:basedOn w:val="prastojilentel"/>
    <w:uiPriority w:val="99"/>
    <w:qFormat/>
    <w:rsid w:val="00B97CCE"/>
    <w:pPr>
      <w:spacing w:after="0" w:line="240" w:lineRule="auto"/>
    </w:pPr>
    <w:rPr>
      <w:rFonts w:ascii="Arial" w:eastAsia="Times New Roman" w:hAnsi="Arial" w:cs="Times New Roman"/>
      <w:sz w:val="20"/>
      <w:szCs w:val="24"/>
      <w:lang w:val="en-US"/>
    </w:rPr>
    <w:tblPr>
      <w:tblStyleRowBandSize w:val="1"/>
      <w:tblStyleColBandSize w:val="1"/>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Pr>
    <w:tblStylePr w:type="firstRow">
      <w:rPr>
        <w:rFonts w:ascii="Arial" w:hAnsi="Arial"/>
        <w:b w:val="0"/>
        <w:bCs w:val="0"/>
        <w:i w:val="0"/>
        <w:iCs w:val="0"/>
        <w:color w:val="262626" w:themeColor="text1" w:themeTint="D9"/>
        <w:sz w:val="20"/>
      </w:rPr>
      <w:tblPr/>
      <w:trPr>
        <w:tblHeader/>
      </w:trPr>
      <w:tcPr>
        <w:tcBorders>
          <w:top w:val="single" w:sz="4" w:space="0" w:color="DDDDDD"/>
          <w:left w:val="single" w:sz="4" w:space="0" w:color="DDDDDD"/>
          <w:bottom w:val="single" w:sz="4" w:space="0" w:color="DDDDDD"/>
          <w:right w:val="single" w:sz="4" w:space="0" w:color="DDDDDD"/>
          <w:insideH w:val="single" w:sz="4" w:space="0" w:color="DDDDDD"/>
          <w:insideV w:val="single" w:sz="4" w:space="0" w:color="DDDDDD"/>
          <w:tl2br w:val="nil"/>
          <w:tr2bl w:val="nil"/>
        </w:tcBorders>
        <w:shd w:val="clear" w:color="auto" w:fill="F0F0F0"/>
      </w:tcPr>
    </w:tblStylePr>
    <w:tblStylePr w:type="firstCol">
      <w:rPr>
        <w:b/>
        <w:color w:val="003263"/>
      </w:rPr>
      <w:tblPr/>
      <w:tcPr>
        <w:shd w:val="clear" w:color="auto" w:fill="F0F0F0"/>
      </w:tcPr>
    </w:tblStylePr>
  </w:style>
  <w:style w:type="character" w:customStyle="1" w:styleId="Antrat1Diagrama">
    <w:name w:val="Antraštė 1 Diagrama"/>
    <w:basedOn w:val="Numatytasispastraiposriftas"/>
    <w:link w:val="Antrat1"/>
    <w:uiPriority w:val="9"/>
    <w:qFormat/>
    <w:rsid w:val="00EF52D3"/>
    <w:rPr>
      <w:rFonts w:asciiTheme="majorHAnsi" w:eastAsiaTheme="majorEastAsia" w:hAnsiTheme="majorHAnsi" w:cstheme="majorBidi"/>
      <w:color w:val="2E74B5" w:themeColor="accent1" w:themeShade="BF"/>
      <w:sz w:val="32"/>
      <w:szCs w:val="32"/>
    </w:rPr>
  </w:style>
  <w:style w:type="character" w:customStyle="1" w:styleId="Antrat2Diagrama">
    <w:name w:val="Antraštė 2 Diagrama"/>
    <w:basedOn w:val="Numatytasispastraiposriftas"/>
    <w:link w:val="Antrat2"/>
    <w:uiPriority w:val="9"/>
    <w:qFormat/>
    <w:rsid w:val="00EF52D3"/>
    <w:rPr>
      <w:rFonts w:ascii="Times New Roman" w:hAnsi="Times New Roman" w:cs="Times New Roman"/>
      <w:sz w:val="24"/>
    </w:rPr>
  </w:style>
  <w:style w:type="character" w:customStyle="1" w:styleId="normaltextrun">
    <w:name w:val="normaltextrun"/>
    <w:basedOn w:val="Numatytasispastraiposriftas"/>
    <w:qFormat/>
    <w:rsid w:val="00EF52D3"/>
  </w:style>
  <w:style w:type="character" w:customStyle="1" w:styleId="eop">
    <w:name w:val="eop"/>
    <w:basedOn w:val="Numatytasispastraiposriftas"/>
    <w:qFormat/>
    <w:rsid w:val="00EF52D3"/>
  </w:style>
  <w:style w:type="character" w:customStyle="1" w:styleId="lvl2Char">
    <w:name w:val="lvl2 Char"/>
    <w:basedOn w:val="Numatytasispastraiposriftas"/>
    <w:qFormat/>
    <w:rsid w:val="00EF52D3"/>
    <w:rPr>
      <w:rFonts w:ascii="Times New Roman" w:hAnsi="Times New Roman" w:cs="Times New Roman"/>
      <w:sz w:val="24"/>
      <w:szCs w:val="24"/>
    </w:rPr>
  </w:style>
  <w:style w:type="paragraph" w:styleId="Betarp">
    <w:name w:val="No Spacing"/>
    <w:uiPriority w:val="1"/>
    <w:qFormat/>
    <w:rsid w:val="00EF52D3"/>
    <w:pPr>
      <w:suppressAutoHyphens/>
      <w:spacing w:after="0" w:line="240" w:lineRule="auto"/>
    </w:pPr>
  </w:style>
  <w:style w:type="character" w:styleId="Komentaronuoroda">
    <w:name w:val="annotation reference"/>
    <w:basedOn w:val="Numatytasispastraiposriftas"/>
    <w:uiPriority w:val="99"/>
    <w:semiHidden/>
    <w:unhideWhenUsed/>
    <w:rsid w:val="00CE70BC"/>
    <w:rPr>
      <w:sz w:val="16"/>
      <w:szCs w:val="16"/>
    </w:rPr>
  </w:style>
  <w:style w:type="paragraph" w:styleId="Komentarotekstas">
    <w:name w:val="annotation text"/>
    <w:basedOn w:val="prastasis"/>
    <w:link w:val="KomentarotekstasDiagrama"/>
    <w:uiPriority w:val="99"/>
    <w:semiHidden/>
    <w:unhideWhenUsed/>
    <w:rsid w:val="00CE70BC"/>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CE70BC"/>
    <w:rPr>
      <w:sz w:val="20"/>
      <w:szCs w:val="20"/>
    </w:rPr>
  </w:style>
  <w:style w:type="paragraph" w:styleId="Komentarotema">
    <w:name w:val="annotation subject"/>
    <w:basedOn w:val="Komentarotekstas"/>
    <w:next w:val="Komentarotekstas"/>
    <w:link w:val="KomentarotemaDiagrama"/>
    <w:uiPriority w:val="99"/>
    <w:semiHidden/>
    <w:unhideWhenUsed/>
    <w:rsid w:val="00CE70BC"/>
    <w:rPr>
      <w:b/>
      <w:bCs/>
    </w:rPr>
  </w:style>
  <w:style w:type="character" w:customStyle="1" w:styleId="KomentarotemaDiagrama">
    <w:name w:val="Komentaro tema Diagrama"/>
    <w:basedOn w:val="KomentarotekstasDiagrama"/>
    <w:link w:val="Komentarotema"/>
    <w:uiPriority w:val="99"/>
    <w:semiHidden/>
    <w:rsid w:val="00CE70BC"/>
    <w:rPr>
      <w:b/>
      <w:bCs/>
      <w:sz w:val="20"/>
      <w:szCs w:val="20"/>
    </w:rPr>
  </w:style>
  <w:style w:type="paragraph" w:styleId="Debesliotekstas">
    <w:name w:val="Balloon Text"/>
    <w:basedOn w:val="prastasis"/>
    <w:link w:val="DebesliotekstasDiagrama"/>
    <w:uiPriority w:val="99"/>
    <w:semiHidden/>
    <w:unhideWhenUsed/>
    <w:rsid w:val="00CE70BC"/>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E70BC"/>
    <w:rPr>
      <w:rFonts w:ascii="Segoe UI" w:hAnsi="Segoe UI" w:cs="Segoe UI"/>
      <w:sz w:val="18"/>
      <w:szCs w:val="18"/>
    </w:rPr>
  </w:style>
  <w:style w:type="character" w:styleId="Hipersaitas">
    <w:name w:val="Hyperlink"/>
    <w:basedOn w:val="Numatytasispastraiposriftas"/>
    <w:uiPriority w:val="99"/>
    <w:unhideWhenUsed/>
    <w:rsid w:val="00FB2281"/>
    <w:rPr>
      <w:color w:val="0563C1" w:themeColor="hyperlink"/>
      <w:u w:val="single"/>
    </w:rPr>
  </w:style>
  <w:style w:type="character" w:styleId="Neapdorotaspaminjimas">
    <w:name w:val="Unresolved Mention"/>
    <w:basedOn w:val="Numatytasispastraiposriftas"/>
    <w:uiPriority w:val="99"/>
    <w:semiHidden/>
    <w:unhideWhenUsed/>
    <w:rsid w:val="00FB22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ttpagalba@vrm.lt" TargetMode="External"/><Relationship Id="rId3" Type="http://schemas.openxmlformats.org/officeDocument/2006/relationships/settings" Target="settings.xml"/><Relationship Id="rId7" Type="http://schemas.openxmlformats.org/officeDocument/2006/relationships/hyperlink" Target="https://ittpagalba.vrm.lt/MS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22249</Words>
  <Characters>12682</Characters>
  <Application>Microsoft Office Word</Application>
  <DocSecurity>0</DocSecurity>
  <Lines>105</Lines>
  <Paragraphs>69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34862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Skrebytė</dc:creator>
  <cp:lastModifiedBy>Asta Šimonėlienė</cp:lastModifiedBy>
  <cp:revision>2</cp:revision>
  <dcterms:created xsi:type="dcterms:W3CDTF">2023-11-23T05:51:00Z</dcterms:created>
  <dcterms:modified xsi:type="dcterms:W3CDTF">2023-11-23T05:51:00Z</dcterms:modified>
</cp:coreProperties>
</file>