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9BA8" w14:textId="68C14A1C" w:rsidR="00883754" w:rsidRPr="000D5409" w:rsidRDefault="00883754" w:rsidP="00276AC6">
      <w:pPr>
        <w:pStyle w:val="Antrat1"/>
        <w:tabs>
          <w:tab w:val="left" w:pos="9630"/>
        </w:tabs>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276AC6">
      <w:pPr>
        <w:tabs>
          <w:tab w:val="left" w:pos="9630"/>
        </w:tabs>
        <w:ind w:right="8"/>
        <w:rPr>
          <w:lang w:val="lt-LT"/>
        </w:rPr>
      </w:pPr>
    </w:p>
    <w:p w14:paraId="06A04D95" w14:textId="55BBAAC5" w:rsidR="00883754" w:rsidRPr="000D5409" w:rsidRDefault="00142283" w:rsidP="00276AC6">
      <w:pPr>
        <w:pStyle w:val="Antrat5"/>
        <w:tabs>
          <w:tab w:val="left" w:pos="9630"/>
        </w:tabs>
        <w:ind w:right="8"/>
        <w:jc w:val="center"/>
        <w:rPr>
          <w:rFonts w:ascii="Times New Roman" w:hAnsi="Times New Roman" w:cs="Times New Roman"/>
          <w:szCs w:val="24"/>
        </w:rPr>
      </w:pPr>
      <w:r>
        <w:rPr>
          <w:rFonts w:ascii="Times New Roman" w:hAnsi="Times New Roman" w:cs="Times New Roman"/>
          <w:szCs w:val="24"/>
        </w:rPr>
        <w:t>2023</w:t>
      </w:r>
      <w:r w:rsidR="0099561B">
        <w:rPr>
          <w:rFonts w:ascii="Times New Roman" w:hAnsi="Times New Roman" w:cs="Times New Roman"/>
          <w:szCs w:val="24"/>
        </w:rPr>
        <w:t xml:space="preserve"> m                </w:t>
      </w:r>
      <w:r w:rsidR="009538B7">
        <w:rPr>
          <w:rFonts w:ascii="Times New Roman" w:hAnsi="Times New Roman" w:cs="Times New Roman"/>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276AC6">
      <w:pPr>
        <w:tabs>
          <w:tab w:val="left" w:pos="9630"/>
        </w:tabs>
        <w:ind w:right="8"/>
        <w:jc w:val="center"/>
        <w:rPr>
          <w:lang w:val="lt-LT"/>
        </w:rPr>
      </w:pPr>
      <w:r w:rsidRPr="000D5409">
        <w:rPr>
          <w:lang w:val="lt-LT"/>
        </w:rPr>
        <w:t>Vilnius</w:t>
      </w:r>
    </w:p>
    <w:p w14:paraId="2721C890" w14:textId="77777777" w:rsidR="00883754" w:rsidRPr="000D5409" w:rsidRDefault="00883754" w:rsidP="00276AC6">
      <w:pPr>
        <w:tabs>
          <w:tab w:val="left" w:pos="9630"/>
          <w:tab w:val="left" w:pos="9720"/>
        </w:tabs>
        <w:ind w:right="8" w:firstLine="360"/>
        <w:jc w:val="both"/>
        <w:rPr>
          <w:b/>
          <w:bCs/>
          <w:spacing w:val="-2"/>
          <w:lang w:val="lt-LT"/>
        </w:rPr>
      </w:pPr>
    </w:p>
    <w:p w14:paraId="738719D0" w14:textId="5D1BFC2A" w:rsidR="008A4781" w:rsidRDefault="009538B7" w:rsidP="00276AC6">
      <w:pPr>
        <w:tabs>
          <w:tab w:val="left" w:pos="9630"/>
          <w:tab w:val="left" w:pos="9720"/>
        </w:tabs>
        <w:ind w:right="8" w:firstLine="567"/>
        <w:jc w:val="both"/>
        <w:rPr>
          <w:lang w:val="lt-LT"/>
        </w:rPr>
      </w:pPr>
      <w:r w:rsidRPr="00DE2FB5">
        <w:rPr>
          <w:b/>
          <w:lang w:val="lt-LT"/>
        </w:rPr>
        <w:t xml:space="preserve">Informatikos ir ryšių departamentas prie Lietuvos Respublikos vidaus reikalų ministerijos </w:t>
      </w:r>
      <w:r w:rsidRPr="00DE2FB5">
        <w:rPr>
          <w:lang w:val="lt-LT"/>
        </w:rPr>
        <w:t xml:space="preserve">(toliau – </w:t>
      </w:r>
      <w:r w:rsidRPr="00DE2FB5">
        <w:rPr>
          <w:b/>
          <w:lang w:val="lt-LT"/>
        </w:rPr>
        <w:t>Klientas</w:t>
      </w:r>
      <w:r w:rsidRPr="00DE2FB5">
        <w:rPr>
          <w:lang w:val="lt-LT"/>
        </w:rPr>
        <w:t xml:space="preserve">), </w:t>
      </w:r>
      <w:r w:rsidR="006C4F5B">
        <w:rPr>
          <w:lang w:val="lt-LT"/>
        </w:rPr>
        <w:t>atstovaujamas direktorės Viktorijos Rūkštelės</w:t>
      </w:r>
      <w:r w:rsidR="008F0780" w:rsidRPr="008F0780">
        <w:rPr>
          <w:lang w:val="lt-LT"/>
        </w:rPr>
        <w:t xml:space="preserve">, ir </w:t>
      </w:r>
      <w:r w:rsidR="008F0780" w:rsidRPr="006C4F5B">
        <w:rPr>
          <w:b/>
          <w:lang w:val="lt-LT"/>
        </w:rPr>
        <w:t>UAB</w:t>
      </w:r>
      <w:r w:rsidR="008F0780" w:rsidRPr="008F0780">
        <w:rPr>
          <w:lang w:val="lt-LT"/>
        </w:rPr>
        <w:t xml:space="preserve"> </w:t>
      </w:r>
      <w:r w:rsidR="008F0780" w:rsidRPr="008F0780">
        <w:rPr>
          <w:b/>
          <w:lang w:val="lt-LT"/>
        </w:rPr>
        <w:t>,,Asseco Lietuva“</w:t>
      </w:r>
      <w:r w:rsidR="008F0780" w:rsidRPr="008F0780">
        <w:rPr>
          <w:lang w:val="lt-LT"/>
        </w:rPr>
        <w:t xml:space="preserve"> (toliau – </w:t>
      </w:r>
      <w:r w:rsidR="008F0780" w:rsidRPr="008F0780">
        <w:rPr>
          <w:b/>
          <w:lang w:val="lt-LT"/>
        </w:rPr>
        <w:t>Paslaugų teikėjas</w:t>
      </w:r>
      <w:r w:rsidR="008F0780" w:rsidRPr="008F0780">
        <w:rPr>
          <w:lang w:val="lt-LT"/>
        </w:rPr>
        <w:t xml:space="preserve">), atstovaujama generalinio direktoriaus Alberto Šermoko, </w:t>
      </w:r>
      <w:r w:rsidRPr="00DE2FB5">
        <w:rPr>
          <w:lang w:val="lt-LT"/>
        </w:rPr>
        <w:t xml:space="preserve">toliau kartu ar atskirai vadinamos Šalimis, vadovaudamosi Turto </w:t>
      </w:r>
      <w:r w:rsidRPr="00C238C6">
        <w:rPr>
          <w:lang w:val="lt-LT"/>
        </w:rPr>
        <w:t xml:space="preserve">valdymo ir ūkio departamento prie Lietuvos Respublikos vidaus reikalų ministerijos </w:t>
      </w:r>
      <w:r w:rsidR="003C5885" w:rsidRPr="00C238C6">
        <w:rPr>
          <w:lang w:val="lt-LT"/>
        </w:rPr>
        <w:t>pirkimo organizatoriaus</w:t>
      </w:r>
      <w:r w:rsidR="003C5885">
        <w:rPr>
          <w:lang w:val="lt-LT"/>
        </w:rPr>
        <w:t xml:space="preserve"> </w:t>
      </w:r>
      <w:r w:rsidR="00142283">
        <w:rPr>
          <w:lang w:val="lt-LT"/>
        </w:rPr>
        <w:t>2023</w:t>
      </w:r>
      <w:r w:rsidR="00F42B2E">
        <w:rPr>
          <w:lang w:val="lt-LT"/>
        </w:rPr>
        <w:t xml:space="preserve"> m. </w:t>
      </w:r>
      <w:r w:rsidR="00142283">
        <w:rPr>
          <w:lang w:val="lt-LT"/>
        </w:rPr>
        <w:t>lapkričio 9</w:t>
      </w:r>
      <w:r w:rsidRPr="00DE2FB5">
        <w:rPr>
          <w:lang w:val="lt-LT"/>
        </w:rPr>
        <w:t xml:space="preserve"> d. </w:t>
      </w:r>
      <w:r w:rsidR="00B164FF">
        <w:rPr>
          <w:lang w:val="lt-LT"/>
        </w:rPr>
        <w:t>sprendimu dėl laimėtojo</w:t>
      </w:r>
      <w:r w:rsidRPr="00DE2FB5">
        <w:rPr>
          <w:lang w:val="lt-LT"/>
        </w:rPr>
        <w:t xml:space="preserve"> Nr. </w:t>
      </w:r>
      <w:r w:rsidR="00B164FF" w:rsidRPr="00B164FF">
        <w:rPr>
          <w:lang w:val="lt-LT"/>
        </w:rPr>
        <w:t>OS-</w:t>
      </w:r>
      <w:r w:rsidR="00142283">
        <w:rPr>
          <w:lang w:val="lt-LT"/>
        </w:rPr>
        <w:t>191</w:t>
      </w:r>
      <w:r w:rsidRPr="00DE2FB5">
        <w:rPr>
          <w:lang w:val="lt-LT"/>
        </w:rPr>
        <w:t>, sudaro šią paslaugų viešojo pirkimo-pardavimo (paslaugų teikimo) sutartį (toliau – Sutartis).</w:t>
      </w:r>
    </w:p>
    <w:p w14:paraId="59179DB7" w14:textId="77777777" w:rsidR="00C278AA" w:rsidRPr="000D5409" w:rsidRDefault="00C278AA" w:rsidP="00276AC6">
      <w:pPr>
        <w:tabs>
          <w:tab w:val="left" w:pos="9630"/>
          <w:tab w:val="left" w:pos="9720"/>
        </w:tabs>
        <w:ind w:right="8" w:firstLine="567"/>
        <w:jc w:val="both"/>
        <w:rPr>
          <w:color w:val="FF0000"/>
          <w:lang w:val="lt-LT"/>
        </w:rPr>
      </w:pPr>
    </w:p>
    <w:p w14:paraId="20F63DB2" w14:textId="00382AAF" w:rsidR="00883754" w:rsidRPr="009538B7" w:rsidRDefault="003C1E74" w:rsidP="00276AC6">
      <w:pPr>
        <w:tabs>
          <w:tab w:val="left" w:pos="9630"/>
        </w:tabs>
        <w:ind w:left="360" w:right="8"/>
        <w:jc w:val="center"/>
        <w:rPr>
          <w:b/>
          <w:lang w:val="lt-LT"/>
        </w:rPr>
      </w:pPr>
      <w:r w:rsidRPr="000D5409">
        <w:rPr>
          <w:b/>
          <w:lang w:val="lt-LT"/>
        </w:rPr>
        <w:t xml:space="preserve">1. </w:t>
      </w:r>
      <w:r w:rsidR="00883754" w:rsidRPr="000D5409">
        <w:rPr>
          <w:b/>
          <w:lang w:val="lt-LT"/>
        </w:rPr>
        <w:t>SUTARTIES DALYKAS</w:t>
      </w:r>
    </w:p>
    <w:p w14:paraId="21A99654" w14:textId="77777777" w:rsidR="00883754" w:rsidRPr="009538B7" w:rsidRDefault="00883754" w:rsidP="00276AC6">
      <w:pPr>
        <w:pStyle w:val="Sraopastraipa"/>
        <w:tabs>
          <w:tab w:val="left" w:pos="9630"/>
        </w:tabs>
        <w:ind w:right="8"/>
        <w:rPr>
          <w:b/>
          <w:lang w:val="lt-LT"/>
        </w:rPr>
      </w:pPr>
    </w:p>
    <w:p w14:paraId="01F8E4FE" w14:textId="4DFCC480" w:rsidR="00883754" w:rsidRDefault="003C1E74" w:rsidP="00276AC6">
      <w:pPr>
        <w:tabs>
          <w:tab w:val="left" w:pos="1134"/>
          <w:tab w:val="left" w:pos="9630"/>
          <w:tab w:val="left" w:pos="9720"/>
        </w:tabs>
        <w:ind w:right="8" w:firstLine="567"/>
        <w:jc w:val="both"/>
        <w:rPr>
          <w:lang w:val="lt-LT"/>
        </w:rPr>
      </w:pPr>
      <w:r w:rsidRPr="009538B7">
        <w:rPr>
          <w:lang w:val="lt-LT"/>
        </w:rPr>
        <w:t xml:space="preserve">1.1. </w:t>
      </w:r>
      <w:r w:rsidR="00883754" w:rsidRPr="009538B7">
        <w:rPr>
          <w:lang w:val="lt-LT"/>
        </w:rPr>
        <w:t xml:space="preserve">Paslaugų teikėjas įsipareigoja Sutartyje nustatyta tvarka ir sąlygomis pagal Kliento faktinį poreikį </w:t>
      </w:r>
      <w:r w:rsidR="00883754" w:rsidRPr="00207EE2">
        <w:rPr>
          <w:lang w:val="lt-LT"/>
        </w:rPr>
        <w:t>teikti</w:t>
      </w:r>
      <w:r w:rsidR="00DA694A" w:rsidRPr="00207EE2">
        <w:rPr>
          <w:lang w:val="lt-LT"/>
        </w:rPr>
        <w:t xml:space="preserve"> </w:t>
      </w:r>
      <w:r w:rsidR="0007463F" w:rsidRPr="00207EE2">
        <w:rPr>
          <w:lang w:val="lt-LT"/>
        </w:rPr>
        <w:t>Dokumentų valdymo bendrosios informacinės sistemos</w:t>
      </w:r>
      <w:r w:rsidR="00F60134">
        <w:rPr>
          <w:lang w:val="lt-LT"/>
        </w:rPr>
        <w:t xml:space="preserve"> mobiliojo elektroninio parašo </w:t>
      </w:r>
      <w:r w:rsidR="0007463F" w:rsidRPr="00207EE2">
        <w:rPr>
          <w:lang w:val="lt-LT"/>
        </w:rPr>
        <w:t xml:space="preserve"> </w:t>
      </w:r>
      <w:r w:rsidR="002A121D">
        <w:rPr>
          <w:lang w:val="lt-LT"/>
        </w:rPr>
        <w:t xml:space="preserve">infrastruktūros </w:t>
      </w:r>
      <w:r w:rsidR="009538B7" w:rsidRPr="00207EE2">
        <w:rPr>
          <w:lang w:val="lt-LT"/>
        </w:rPr>
        <w:t>paslaugas</w:t>
      </w:r>
      <w:r w:rsidR="009538B7" w:rsidRPr="00DE2FB5">
        <w:rPr>
          <w:lang w:val="lt-LT"/>
        </w:rPr>
        <w:t xml:space="preserve"> </w:t>
      </w:r>
      <w:r w:rsidR="00883754" w:rsidRPr="00DE2FB5">
        <w:rPr>
          <w:lang w:val="lt-LT"/>
        </w:rPr>
        <w:t>(toliau – paslaugos),</w:t>
      </w:r>
      <w:r w:rsidR="001E38C4" w:rsidRPr="00DE2FB5">
        <w:rPr>
          <w:lang w:val="lt-LT"/>
        </w:rPr>
        <w:t xml:space="preserve"> kurių s</w:t>
      </w:r>
      <w:r w:rsidR="00AD7CDD" w:rsidRPr="00DE2FB5">
        <w:rPr>
          <w:lang w:val="lt-LT"/>
        </w:rPr>
        <w:t xml:space="preserve">pecifikacija nurodyta Sutarties </w:t>
      </w:r>
      <w:r w:rsidR="001E38C4" w:rsidRPr="00DE2FB5">
        <w:rPr>
          <w:lang w:val="lt-LT"/>
        </w:rPr>
        <w:t xml:space="preserve">priede – </w:t>
      </w:r>
      <w:r w:rsidR="000B02B4" w:rsidRPr="00DE2FB5">
        <w:rPr>
          <w:lang w:val="lt-LT"/>
        </w:rPr>
        <w:t xml:space="preserve">Techninėje </w:t>
      </w:r>
      <w:r w:rsidR="001E38C4" w:rsidRPr="00DE2FB5">
        <w:rPr>
          <w:lang w:val="lt-LT"/>
        </w:rPr>
        <w:t xml:space="preserve">specifikacijoje (toliau – Sutarties </w:t>
      </w:r>
      <w:r w:rsidR="00FE4769" w:rsidRPr="00DE2FB5">
        <w:rPr>
          <w:lang w:val="lt-LT"/>
        </w:rPr>
        <w:t xml:space="preserve">1 </w:t>
      </w:r>
      <w:r w:rsidR="001E38C4" w:rsidRPr="00DE2FB5">
        <w:rPr>
          <w:lang w:val="lt-LT"/>
        </w:rPr>
        <w:t>priedas),</w:t>
      </w:r>
      <w:r w:rsidR="00883754" w:rsidRPr="00DE2FB5">
        <w:rPr>
          <w:lang w:val="lt-LT"/>
        </w:rPr>
        <w:t xml:space="preserve"> o Klientas</w:t>
      </w:r>
      <w:r w:rsidR="00DA694A" w:rsidRPr="00DE2FB5">
        <w:rPr>
          <w:lang w:val="lt-LT"/>
        </w:rPr>
        <w:t xml:space="preserve"> Sutartyje nustatyta tvarka ir sąlygomis</w:t>
      </w:r>
      <w:r w:rsidR="00883754" w:rsidRPr="00DE2FB5">
        <w:rPr>
          <w:lang w:val="lt-LT"/>
        </w:rPr>
        <w:t xml:space="preserve"> įsipareigoja priimti</w:t>
      </w:r>
      <w:r w:rsidR="002A4AE2" w:rsidRPr="00DE2FB5">
        <w:rPr>
          <w:lang w:val="lt-LT"/>
        </w:rPr>
        <w:t xml:space="preserve"> tinkamai ir faktiškai suteiktas paslaugas</w:t>
      </w:r>
      <w:r w:rsidR="00DA694A" w:rsidRPr="00DE2FB5">
        <w:rPr>
          <w:lang w:val="lt-LT"/>
        </w:rPr>
        <w:t xml:space="preserve"> ir sumokėti Paslaugų teikėjui už</w:t>
      </w:r>
      <w:r w:rsidR="002A4AE2" w:rsidRPr="00DE2FB5">
        <w:rPr>
          <w:lang w:val="lt-LT"/>
        </w:rPr>
        <w:t xml:space="preserve"> jas</w:t>
      </w:r>
      <w:r w:rsidR="00883754" w:rsidRPr="00DE2FB5">
        <w:rPr>
          <w:lang w:val="lt-LT"/>
        </w:rPr>
        <w:t>.</w:t>
      </w:r>
    </w:p>
    <w:p w14:paraId="44759AE5" w14:textId="77777777" w:rsidR="00883754" w:rsidRPr="000D5409" w:rsidRDefault="00883754" w:rsidP="00276AC6">
      <w:pPr>
        <w:tabs>
          <w:tab w:val="left" w:pos="9630"/>
        </w:tabs>
        <w:ind w:right="8"/>
        <w:jc w:val="both"/>
        <w:rPr>
          <w:lang w:val="lt-LT"/>
        </w:rPr>
      </w:pPr>
    </w:p>
    <w:p w14:paraId="6EC42CFD" w14:textId="15BBDD16" w:rsidR="00883754" w:rsidRPr="000D5409" w:rsidRDefault="003C1E74" w:rsidP="00276AC6">
      <w:pPr>
        <w:tabs>
          <w:tab w:val="left" w:pos="9630"/>
        </w:tabs>
        <w:ind w:left="360"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276AC6">
      <w:pPr>
        <w:pStyle w:val="Pagrindinistekstas"/>
        <w:tabs>
          <w:tab w:val="left" w:pos="9630"/>
          <w:tab w:val="left" w:pos="9720"/>
        </w:tabs>
        <w:ind w:right="8" w:firstLine="360"/>
      </w:pPr>
    </w:p>
    <w:p w14:paraId="2C3ED351" w14:textId="55EB7CD1"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2.1. </w:t>
      </w:r>
      <w:r w:rsidR="00883754" w:rsidRPr="000D5409">
        <w:rPr>
          <w:lang w:val="lt-LT"/>
        </w:rPr>
        <w:t xml:space="preserve">Sutarties kaina – </w:t>
      </w:r>
      <w:r w:rsidR="00883754" w:rsidRPr="006467F1">
        <w:rPr>
          <w:b/>
          <w:lang w:val="lt-LT"/>
        </w:rPr>
        <w:t>iki</w:t>
      </w:r>
      <w:r w:rsidR="00883754" w:rsidRPr="006467F1">
        <w:rPr>
          <w:lang w:val="lt-LT"/>
        </w:rPr>
        <w:t xml:space="preserve"> </w:t>
      </w:r>
      <w:r w:rsidR="0007463F" w:rsidRPr="006467F1">
        <w:rPr>
          <w:b/>
          <w:lang w:val="lt-LT"/>
        </w:rPr>
        <w:t>36 300,0</w:t>
      </w:r>
      <w:r w:rsidR="00114169" w:rsidRPr="006467F1">
        <w:rPr>
          <w:b/>
          <w:lang w:val="lt-LT"/>
        </w:rPr>
        <w:t xml:space="preserve">0 </w:t>
      </w:r>
      <w:r w:rsidR="0031136A" w:rsidRPr="006467F1">
        <w:rPr>
          <w:b/>
          <w:lang w:val="lt-LT"/>
        </w:rPr>
        <w:t>Eur (</w:t>
      </w:r>
      <w:r w:rsidR="0007463F" w:rsidRPr="006467F1">
        <w:rPr>
          <w:b/>
          <w:lang w:val="lt-LT"/>
        </w:rPr>
        <w:t xml:space="preserve">trisdešimt šešių </w:t>
      </w:r>
      <w:r w:rsidR="0031136A" w:rsidRPr="006467F1">
        <w:rPr>
          <w:b/>
          <w:lang w:val="lt-LT"/>
        </w:rPr>
        <w:t xml:space="preserve">tūkstančių </w:t>
      </w:r>
      <w:r w:rsidR="0007463F" w:rsidRPr="006467F1">
        <w:rPr>
          <w:b/>
          <w:lang w:val="lt-LT"/>
        </w:rPr>
        <w:t>trijų</w:t>
      </w:r>
      <w:r w:rsidR="0031136A" w:rsidRPr="006467F1">
        <w:rPr>
          <w:b/>
          <w:lang w:val="lt-LT"/>
        </w:rPr>
        <w:t xml:space="preserve"> šimt</w:t>
      </w:r>
      <w:r w:rsidR="00F42B2E" w:rsidRPr="006467F1">
        <w:rPr>
          <w:b/>
          <w:lang w:val="lt-LT"/>
        </w:rPr>
        <w:t xml:space="preserve">ų </w:t>
      </w:r>
      <w:r w:rsidR="0031136A" w:rsidRPr="006467F1">
        <w:rPr>
          <w:b/>
          <w:lang w:val="lt-LT"/>
        </w:rPr>
        <w:t xml:space="preserve">eurų </w:t>
      </w:r>
      <w:r w:rsidR="0007463F" w:rsidRPr="006467F1">
        <w:rPr>
          <w:b/>
          <w:lang w:val="lt-LT"/>
        </w:rPr>
        <w:t>nulio</w:t>
      </w:r>
      <w:r w:rsidR="0031136A" w:rsidRPr="006467F1">
        <w:rPr>
          <w:b/>
          <w:lang w:val="lt-LT"/>
        </w:rPr>
        <w:t xml:space="preserve"> centų),</w:t>
      </w:r>
      <w:r w:rsidR="0031136A" w:rsidRPr="006467F1">
        <w:rPr>
          <w:b/>
          <w:i/>
          <w:lang w:val="lt-LT"/>
        </w:rPr>
        <w:t xml:space="preserve"> </w:t>
      </w:r>
      <w:r w:rsidR="00E632E7" w:rsidRPr="006467F1">
        <w:rPr>
          <w:lang w:val="lt-LT"/>
        </w:rPr>
        <w:t>įskaitant pridė</w:t>
      </w:r>
      <w:r w:rsidR="00883754" w:rsidRPr="006467F1">
        <w:rPr>
          <w:lang w:val="lt-LT"/>
        </w:rPr>
        <w:t>tinės vertės mokestį (toliau – P</w:t>
      </w:r>
      <w:r w:rsidR="00883754" w:rsidRPr="000D5409">
        <w:rPr>
          <w:lang w:val="lt-LT"/>
        </w:rPr>
        <w:t>VM)</w:t>
      </w:r>
      <w:r w:rsidR="00F42B2E">
        <w:rPr>
          <w:lang w:val="lt-LT"/>
        </w:rPr>
        <w:t xml:space="preserve"> </w:t>
      </w:r>
      <w:r w:rsidR="00F42B2E" w:rsidRPr="004373A0">
        <w:rPr>
          <w:lang w:val="lt-LT"/>
        </w:rPr>
        <w:t>(</w:t>
      </w:r>
      <w:r w:rsidR="00234834" w:rsidRPr="00992361">
        <w:rPr>
          <w:lang w:val="lt-LT"/>
        </w:rPr>
        <w:t>pradinė Sutarties vertė</w:t>
      </w:r>
      <w:r w:rsidR="00234834">
        <w:rPr>
          <w:b/>
          <w:lang w:val="lt-LT"/>
        </w:rPr>
        <w:t xml:space="preserve"> </w:t>
      </w:r>
      <w:r w:rsidR="00234834" w:rsidRPr="00234834">
        <w:rPr>
          <w:b/>
          <w:lang w:val="lt-LT"/>
        </w:rPr>
        <w:t>–</w:t>
      </w:r>
      <w:r w:rsidR="00234834">
        <w:rPr>
          <w:b/>
          <w:lang w:val="lt-LT"/>
        </w:rPr>
        <w:t xml:space="preserve"> </w:t>
      </w:r>
      <w:r w:rsidR="006B31DD" w:rsidRPr="009872D2">
        <w:rPr>
          <w:b/>
          <w:lang w:val="lt-LT"/>
        </w:rPr>
        <w:t xml:space="preserve">iki </w:t>
      </w:r>
      <w:r w:rsidR="00651E6D" w:rsidRPr="00651E6D">
        <w:rPr>
          <w:b/>
          <w:lang w:val="lt-LT"/>
        </w:rPr>
        <w:t xml:space="preserve">30 000 </w:t>
      </w:r>
      <w:r w:rsidR="00E824DE" w:rsidRPr="009872D2">
        <w:rPr>
          <w:b/>
          <w:lang w:val="lt-LT"/>
        </w:rPr>
        <w:t xml:space="preserve">Eur </w:t>
      </w:r>
      <w:r w:rsidR="00114169" w:rsidRPr="009872D2">
        <w:rPr>
          <w:b/>
          <w:lang w:val="lt-LT"/>
        </w:rPr>
        <w:t>(</w:t>
      </w:r>
      <w:r w:rsidR="00651E6D">
        <w:rPr>
          <w:b/>
          <w:lang w:val="lt-LT"/>
        </w:rPr>
        <w:t xml:space="preserve">trisdešimties </w:t>
      </w:r>
      <w:r w:rsidR="00114169" w:rsidRPr="009872D2">
        <w:rPr>
          <w:b/>
          <w:lang w:val="lt-LT"/>
        </w:rPr>
        <w:t xml:space="preserve">tūkstančių eurų </w:t>
      </w:r>
      <w:r w:rsidR="00065E1B" w:rsidRPr="009872D2">
        <w:rPr>
          <w:b/>
          <w:lang w:val="lt-LT"/>
        </w:rPr>
        <w:t xml:space="preserve">nulio </w:t>
      </w:r>
      <w:r w:rsidR="00707A4E" w:rsidRPr="009872D2">
        <w:rPr>
          <w:b/>
          <w:lang w:val="lt-LT"/>
        </w:rPr>
        <w:t xml:space="preserve">centų) </w:t>
      </w:r>
      <w:r w:rsidR="00E824DE" w:rsidRPr="00651E6D">
        <w:rPr>
          <w:lang w:val="lt-LT"/>
        </w:rPr>
        <w:t>be</w:t>
      </w:r>
      <w:r w:rsidR="00F42B2E" w:rsidRPr="00651E6D">
        <w:rPr>
          <w:lang w:val="lt-LT"/>
        </w:rPr>
        <w:t xml:space="preserve"> PVM</w:t>
      </w:r>
      <w:r w:rsidR="00F42B2E">
        <w:rPr>
          <w:lang w:val="lt-LT"/>
        </w:rPr>
        <w:t>)</w:t>
      </w:r>
      <w:r w:rsidR="00883754" w:rsidRPr="000D5409">
        <w:rPr>
          <w:lang w:val="lt-LT"/>
        </w:rPr>
        <w:t xml:space="preserve">. </w:t>
      </w:r>
      <w:r w:rsidR="007B56B6" w:rsidRPr="000D5409">
        <w:rPr>
          <w:lang w:val="lt-LT"/>
        </w:rPr>
        <w:t>Detalios paslaugų kainos (įkainiai)</w:t>
      </w:r>
      <w:r w:rsidR="0009460E" w:rsidRPr="000D5409">
        <w:rPr>
          <w:lang w:val="lt-LT"/>
        </w:rPr>
        <w:t>:</w:t>
      </w:r>
    </w:p>
    <w:p w14:paraId="3CAB4C7D" w14:textId="77777777" w:rsidR="00490CBC" w:rsidRDefault="00490CBC" w:rsidP="00490CBC">
      <w:pPr>
        <w:ind w:left="-142" w:firstLine="142"/>
        <w:rPr>
          <w:rFonts w:ascii="Calibri Light" w:hAnsi="Calibri Light" w:cs="Calibri Light"/>
          <w:b/>
          <w:sz w:val="16"/>
          <w:szCs w:val="16"/>
          <w:lang w:val="lt-LT"/>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4"/>
        <w:gridCol w:w="3527"/>
        <w:gridCol w:w="2052"/>
        <w:gridCol w:w="1745"/>
        <w:gridCol w:w="1733"/>
      </w:tblGrid>
      <w:tr w:rsidR="00651E6D" w:rsidRPr="00651E6D" w14:paraId="6925CF42" w14:textId="77777777" w:rsidTr="00651E6D">
        <w:trPr>
          <w:trHeight w:val="20"/>
        </w:trPr>
        <w:tc>
          <w:tcPr>
            <w:tcW w:w="303" w:type="pct"/>
            <w:shd w:val="clear" w:color="auto" w:fill="F2F2F2" w:themeFill="background1" w:themeFillShade="F2"/>
            <w:vAlign w:val="center"/>
          </w:tcPr>
          <w:p w14:paraId="725E7664" w14:textId="77777777" w:rsidR="00651E6D" w:rsidRPr="00651E6D" w:rsidRDefault="00651E6D" w:rsidP="00651E6D">
            <w:pPr>
              <w:rPr>
                <w:b/>
                <w:lang w:val="lt-LT"/>
              </w:rPr>
            </w:pPr>
            <w:r w:rsidRPr="00651E6D">
              <w:rPr>
                <w:b/>
                <w:lang w:val="lt-LT"/>
              </w:rPr>
              <w:t>Eil.</w:t>
            </w:r>
          </w:p>
          <w:p w14:paraId="2CF0DB22" w14:textId="77777777" w:rsidR="00651E6D" w:rsidRPr="00651E6D" w:rsidRDefault="00651E6D" w:rsidP="00651E6D">
            <w:pPr>
              <w:rPr>
                <w:b/>
                <w:lang w:val="lt-LT"/>
              </w:rPr>
            </w:pPr>
            <w:r w:rsidRPr="00651E6D">
              <w:rPr>
                <w:b/>
                <w:lang w:val="lt-LT"/>
              </w:rPr>
              <w:t>Nr.</w:t>
            </w:r>
          </w:p>
        </w:tc>
        <w:tc>
          <w:tcPr>
            <w:tcW w:w="1829" w:type="pct"/>
            <w:shd w:val="clear" w:color="auto" w:fill="F2F2F2" w:themeFill="background1" w:themeFillShade="F2"/>
            <w:vAlign w:val="center"/>
          </w:tcPr>
          <w:p w14:paraId="2F13641F" w14:textId="77777777" w:rsidR="00651E6D" w:rsidRPr="00651E6D" w:rsidRDefault="00651E6D" w:rsidP="00651E6D">
            <w:pPr>
              <w:rPr>
                <w:b/>
                <w:lang w:val="lt-LT"/>
              </w:rPr>
            </w:pPr>
            <w:r w:rsidRPr="00651E6D">
              <w:rPr>
                <w:b/>
                <w:lang w:val="lt-LT"/>
              </w:rPr>
              <w:t>Paslaugos pavadinimas</w:t>
            </w:r>
          </w:p>
          <w:p w14:paraId="15F4B8A7" w14:textId="77777777" w:rsidR="00651E6D" w:rsidRPr="00651E6D" w:rsidRDefault="00651E6D" w:rsidP="00651E6D">
            <w:pPr>
              <w:rPr>
                <w:b/>
                <w:lang w:val="lt-LT"/>
              </w:rPr>
            </w:pPr>
          </w:p>
        </w:tc>
        <w:tc>
          <w:tcPr>
            <w:tcW w:w="1064" w:type="pct"/>
            <w:shd w:val="clear" w:color="auto" w:fill="F2F2F2" w:themeFill="background1" w:themeFillShade="F2"/>
          </w:tcPr>
          <w:p w14:paraId="685CABC4" w14:textId="6FF75B71" w:rsidR="00651E6D" w:rsidRPr="00651E6D" w:rsidRDefault="00651E6D" w:rsidP="00651E6D">
            <w:pPr>
              <w:rPr>
                <w:b/>
                <w:bCs/>
                <w:lang w:val="lt-LT"/>
              </w:rPr>
            </w:pPr>
            <w:r w:rsidRPr="00651E6D">
              <w:rPr>
                <w:b/>
                <w:bCs/>
                <w:lang w:val="lt-LT"/>
              </w:rPr>
              <w:t>P</w:t>
            </w:r>
            <w:r w:rsidR="00492D6E">
              <w:rPr>
                <w:b/>
                <w:bCs/>
                <w:lang w:val="lt-LT"/>
              </w:rPr>
              <w:t>reliminarus p</w:t>
            </w:r>
            <w:r w:rsidRPr="00651E6D">
              <w:rPr>
                <w:b/>
                <w:bCs/>
                <w:lang w:val="lt-LT"/>
              </w:rPr>
              <w:t>aslaugos suteikimo kiekis per mėn.,</w:t>
            </w:r>
          </w:p>
          <w:p w14:paraId="46367AE2" w14:textId="4C7DEEA8" w:rsidR="00651E6D" w:rsidRPr="00651E6D" w:rsidRDefault="00651E6D" w:rsidP="00651E6D">
            <w:pPr>
              <w:rPr>
                <w:b/>
                <w:bCs/>
                <w:lang w:val="lt-LT"/>
              </w:rPr>
            </w:pPr>
            <w:r w:rsidRPr="00651E6D">
              <w:rPr>
                <w:b/>
                <w:bCs/>
                <w:lang w:val="lt-LT"/>
              </w:rPr>
              <w:t>vnt.</w:t>
            </w:r>
            <w:r w:rsidR="002A121D">
              <w:rPr>
                <w:b/>
                <w:bCs/>
                <w:lang w:val="lt-LT"/>
              </w:rPr>
              <w:t>*</w:t>
            </w:r>
          </w:p>
        </w:tc>
        <w:tc>
          <w:tcPr>
            <w:tcW w:w="905" w:type="pct"/>
            <w:shd w:val="clear" w:color="auto" w:fill="F2F2F2" w:themeFill="background1" w:themeFillShade="F2"/>
            <w:vAlign w:val="center"/>
          </w:tcPr>
          <w:p w14:paraId="33151388" w14:textId="3F50BC58" w:rsidR="00651E6D" w:rsidRPr="00651E6D" w:rsidRDefault="00651E6D" w:rsidP="00651E6D">
            <w:pPr>
              <w:rPr>
                <w:b/>
                <w:bCs/>
                <w:lang w:val="lt-LT"/>
              </w:rPr>
            </w:pPr>
            <w:r w:rsidRPr="00651E6D">
              <w:rPr>
                <w:b/>
                <w:bCs/>
                <w:lang w:val="lt-LT"/>
              </w:rPr>
              <w:t>Vienos paslaugos įkainis, Eur be PVM</w:t>
            </w:r>
          </w:p>
        </w:tc>
        <w:tc>
          <w:tcPr>
            <w:tcW w:w="899" w:type="pct"/>
            <w:shd w:val="clear" w:color="auto" w:fill="F2F2F2" w:themeFill="background1" w:themeFillShade="F2"/>
            <w:vAlign w:val="center"/>
          </w:tcPr>
          <w:p w14:paraId="3CB43A1A" w14:textId="1E6BB59A" w:rsidR="00651E6D" w:rsidRPr="00651E6D" w:rsidRDefault="00651E6D" w:rsidP="00651E6D">
            <w:pPr>
              <w:rPr>
                <w:b/>
                <w:bCs/>
                <w:lang w:val="lt-LT"/>
              </w:rPr>
            </w:pPr>
            <w:r w:rsidRPr="00651E6D">
              <w:rPr>
                <w:b/>
                <w:bCs/>
                <w:lang w:val="lt-LT"/>
              </w:rPr>
              <w:t>Vienos paslaugos įkainis, Eur su PVM</w:t>
            </w:r>
          </w:p>
        </w:tc>
      </w:tr>
      <w:tr w:rsidR="00651E6D" w:rsidRPr="00651E6D" w14:paraId="164C8FB5" w14:textId="77777777" w:rsidTr="00651E6D">
        <w:trPr>
          <w:trHeight w:val="296"/>
        </w:trPr>
        <w:tc>
          <w:tcPr>
            <w:tcW w:w="303" w:type="pct"/>
            <w:shd w:val="clear" w:color="auto" w:fill="auto"/>
            <w:vAlign w:val="center"/>
          </w:tcPr>
          <w:p w14:paraId="6A8D12AE" w14:textId="77777777" w:rsidR="00651E6D" w:rsidRPr="00651E6D" w:rsidRDefault="00651E6D" w:rsidP="00651E6D">
            <w:pPr>
              <w:rPr>
                <w:lang w:val="lt-LT"/>
              </w:rPr>
            </w:pPr>
            <w:r w:rsidRPr="00651E6D">
              <w:rPr>
                <w:lang w:val="lt-LT"/>
              </w:rPr>
              <w:t>1</w:t>
            </w:r>
          </w:p>
        </w:tc>
        <w:tc>
          <w:tcPr>
            <w:tcW w:w="1829" w:type="pct"/>
            <w:shd w:val="clear" w:color="auto" w:fill="auto"/>
            <w:vAlign w:val="center"/>
          </w:tcPr>
          <w:p w14:paraId="41129925" w14:textId="77777777" w:rsidR="00651E6D" w:rsidRPr="00651E6D" w:rsidRDefault="00651E6D" w:rsidP="00651E6D">
            <w:pPr>
              <w:rPr>
                <w:lang w:val="lt-LT"/>
              </w:rPr>
            </w:pPr>
            <w:r w:rsidRPr="00651E6D">
              <w:rPr>
                <w:lang w:val="lt-LT"/>
              </w:rPr>
              <w:t>2</w:t>
            </w:r>
          </w:p>
        </w:tc>
        <w:tc>
          <w:tcPr>
            <w:tcW w:w="1064" w:type="pct"/>
          </w:tcPr>
          <w:p w14:paraId="0189E48E" w14:textId="77777777" w:rsidR="00651E6D" w:rsidRPr="00651E6D" w:rsidRDefault="00651E6D" w:rsidP="00651E6D">
            <w:pPr>
              <w:rPr>
                <w:lang w:val="lt-LT"/>
              </w:rPr>
            </w:pPr>
            <w:r w:rsidRPr="00651E6D">
              <w:rPr>
                <w:lang w:val="lt-LT"/>
              </w:rPr>
              <w:t>3</w:t>
            </w:r>
          </w:p>
        </w:tc>
        <w:tc>
          <w:tcPr>
            <w:tcW w:w="905" w:type="pct"/>
          </w:tcPr>
          <w:p w14:paraId="2211D356" w14:textId="77777777" w:rsidR="00651E6D" w:rsidRPr="00651E6D" w:rsidRDefault="00651E6D" w:rsidP="00651E6D">
            <w:pPr>
              <w:rPr>
                <w:lang w:val="lt-LT"/>
              </w:rPr>
            </w:pPr>
            <w:r w:rsidRPr="00651E6D">
              <w:rPr>
                <w:lang w:val="lt-LT"/>
              </w:rPr>
              <w:t>4</w:t>
            </w:r>
          </w:p>
        </w:tc>
        <w:tc>
          <w:tcPr>
            <w:tcW w:w="899" w:type="pct"/>
          </w:tcPr>
          <w:p w14:paraId="20E5431E" w14:textId="77777777" w:rsidR="00651E6D" w:rsidRPr="00651E6D" w:rsidRDefault="00651E6D" w:rsidP="00651E6D">
            <w:pPr>
              <w:rPr>
                <w:lang w:val="lt-LT"/>
              </w:rPr>
            </w:pPr>
            <w:r w:rsidRPr="00651E6D">
              <w:rPr>
                <w:lang w:val="lt-LT"/>
              </w:rPr>
              <w:t>5</w:t>
            </w:r>
          </w:p>
        </w:tc>
      </w:tr>
      <w:tr w:rsidR="00651E6D" w:rsidRPr="00651E6D" w14:paraId="0823DFAD" w14:textId="77777777" w:rsidTr="00651E6D">
        <w:trPr>
          <w:trHeight w:val="571"/>
        </w:trPr>
        <w:tc>
          <w:tcPr>
            <w:tcW w:w="303" w:type="pct"/>
            <w:vMerge w:val="restart"/>
            <w:shd w:val="clear" w:color="auto" w:fill="auto"/>
            <w:vAlign w:val="center"/>
          </w:tcPr>
          <w:p w14:paraId="1231DE9F" w14:textId="77777777" w:rsidR="00651E6D" w:rsidRPr="00651E6D" w:rsidRDefault="00651E6D" w:rsidP="00651E6D">
            <w:pPr>
              <w:rPr>
                <w:lang w:val="lt-LT"/>
              </w:rPr>
            </w:pPr>
            <w:r w:rsidRPr="00651E6D">
              <w:rPr>
                <w:lang w:val="lt-LT"/>
              </w:rPr>
              <w:t>1.</w:t>
            </w:r>
          </w:p>
        </w:tc>
        <w:tc>
          <w:tcPr>
            <w:tcW w:w="1829" w:type="pct"/>
            <w:vMerge w:val="restart"/>
            <w:shd w:val="clear" w:color="auto" w:fill="auto"/>
            <w:vAlign w:val="center"/>
          </w:tcPr>
          <w:p w14:paraId="1E363D03" w14:textId="77777777" w:rsidR="00651E6D" w:rsidRPr="00651E6D" w:rsidRDefault="00651E6D" w:rsidP="00651E6D">
            <w:pPr>
              <w:rPr>
                <w:lang w:val="lt-LT"/>
              </w:rPr>
            </w:pPr>
            <w:r w:rsidRPr="00651E6D">
              <w:rPr>
                <w:lang w:val="lt-LT"/>
              </w:rPr>
              <w:t xml:space="preserve">Dokumentų valdymo bendrosios informacinės sistemos mobiliojo elektroninio parašo </w:t>
            </w:r>
            <w:r w:rsidRPr="004373A0">
              <w:rPr>
                <w:lang w:val="lt-LT"/>
              </w:rPr>
              <w:t>infrastruktūros</w:t>
            </w:r>
            <w:r w:rsidRPr="00651E6D">
              <w:rPr>
                <w:lang w:val="lt-LT"/>
              </w:rPr>
              <w:t xml:space="preserve"> paslaugos</w:t>
            </w:r>
          </w:p>
        </w:tc>
        <w:tc>
          <w:tcPr>
            <w:tcW w:w="1064" w:type="pct"/>
          </w:tcPr>
          <w:p w14:paraId="21CF639C" w14:textId="2CA8ED4B" w:rsidR="00651E6D" w:rsidRPr="00651E6D" w:rsidRDefault="00142283" w:rsidP="00651E6D">
            <w:pPr>
              <w:rPr>
                <w:lang w:val="lt-LT"/>
              </w:rPr>
            </w:pPr>
            <w:r>
              <w:rPr>
                <w:lang w:val="lt-LT"/>
              </w:rPr>
              <w:t>1</w:t>
            </w:r>
            <w:r w:rsidR="00651E6D" w:rsidRPr="00651E6D">
              <w:rPr>
                <w:lang w:val="lt-LT"/>
              </w:rPr>
              <w:t xml:space="preserve"> – 100 000</w:t>
            </w:r>
          </w:p>
        </w:tc>
        <w:tc>
          <w:tcPr>
            <w:tcW w:w="905" w:type="pct"/>
          </w:tcPr>
          <w:p w14:paraId="2C2D2CC1" w14:textId="1EE44F8B" w:rsidR="00651E6D" w:rsidRPr="00651E6D" w:rsidRDefault="00142283" w:rsidP="00651E6D">
            <w:pPr>
              <w:rPr>
                <w:lang w:val="lt-LT"/>
              </w:rPr>
            </w:pPr>
            <w:r>
              <w:t>0,05</w:t>
            </w:r>
          </w:p>
        </w:tc>
        <w:tc>
          <w:tcPr>
            <w:tcW w:w="899" w:type="pct"/>
          </w:tcPr>
          <w:p w14:paraId="5C1AB879" w14:textId="4DCB66AD" w:rsidR="00651E6D" w:rsidRPr="00651E6D" w:rsidRDefault="00142283" w:rsidP="00651E6D">
            <w:pPr>
              <w:rPr>
                <w:lang w:val="lt-LT"/>
              </w:rPr>
            </w:pPr>
            <w:r>
              <w:t>0,06</w:t>
            </w:r>
          </w:p>
        </w:tc>
      </w:tr>
      <w:tr w:rsidR="00651E6D" w:rsidRPr="00651E6D" w14:paraId="3C8A4E32" w14:textId="77777777" w:rsidTr="00651E6D">
        <w:trPr>
          <w:trHeight w:val="309"/>
        </w:trPr>
        <w:tc>
          <w:tcPr>
            <w:tcW w:w="303" w:type="pct"/>
            <w:vMerge/>
            <w:shd w:val="clear" w:color="auto" w:fill="auto"/>
            <w:vAlign w:val="center"/>
          </w:tcPr>
          <w:p w14:paraId="6348A63E" w14:textId="77777777" w:rsidR="00651E6D" w:rsidRPr="00651E6D" w:rsidRDefault="00651E6D" w:rsidP="00651E6D">
            <w:pPr>
              <w:rPr>
                <w:lang w:val="lt-LT"/>
              </w:rPr>
            </w:pPr>
          </w:p>
        </w:tc>
        <w:tc>
          <w:tcPr>
            <w:tcW w:w="1829" w:type="pct"/>
            <w:vMerge/>
            <w:shd w:val="clear" w:color="auto" w:fill="auto"/>
            <w:vAlign w:val="center"/>
          </w:tcPr>
          <w:p w14:paraId="751E93C7" w14:textId="77777777" w:rsidR="00651E6D" w:rsidRPr="00651E6D" w:rsidRDefault="00651E6D" w:rsidP="00651E6D">
            <w:pPr>
              <w:rPr>
                <w:lang w:val="lt-LT"/>
              </w:rPr>
            </w:pPr>
          </w:p>
        </w:tc>
        <w:tc>
          <w:tcPr>
            <w:tcW w:w="1064" w:type="pct"/>
          </w:tcPr>
          <w:p w14:paraId="311831C7" w14:textId="77777777" w:rsidR="00651E6D" w:rsidRPr="00651E6D" w:rsidRDefault="00651E6D" w:rsidP="00651E6D">
            <w:pPr>
              <w:rPr>
                <w:lang w:val="lt-LT"/>
              </w:rPr>
            </w:pPr>
            <w:r w:rsidRPr="00651E6D">
              <w:rPr>
                <w:lang w:val="lt-LT"/>
              </w:rPr>
              <w:t>Daugiau nei 100 001</w:t>
            </w:r>
          </w:p>
        </w:tc>
        <w:tc>
          <w:tcPr>
            <w:tcW w:w="905" w:type="pct"/>
          </w:tcPr>
          <w:p w14:paraId="083A7C22" w14:textId="30BD171B" w:rsidR="00651E6D" w:rsidRPr="00651E6D" w:rsidRDefault="00142283" w:rsidP="00651E6D">
            <w:pPr>
              <w:rPr>
                <w:lang w:val="lt-LT"/>
              </w:rPr>
            </w:pPr>
            <w:r>
              <w:t>0,05</w:t>
            </w:r>
          </w:p>
        </w:tc>
        <w:tc>
          <w:tcPr>
            <w:tcW w:w="899" w:type="pct"/>
          </w:tcPr>
          <w:p w14:paraId="46B8D9DA" w14:textId="12FE3179" w:rsidR="00651E6D" w:rsidRPr="00651E6D" w:rsidRDefault="00142283" w:rsidP="00651E6D">
            <w:pPr>
              <w:rPr>
                <w:lang w:val="lt-LT"/>
              </w:rPr>
            </w:pPr>
            <w:r>
              <w:t>0,06</w:t>
            </w:r>
          </w:p>
        </w:tc>
      </w:tr>
    </w:tbl>
    <w:p w14:paraId="29A0662D" w14:textId="0B6C3FFB" w:rsidR="0031136A" w:rsidRDefault="002A121D" w:rsidP="00651E6D">
      <w:pPr>
        <w:tabs>
          <w:tab w:val="left" w:pos="1134"/>
          <w:tab w:val="left" w:pos="8505"/>
          <w:tab w:val="left" w:pos="9630"/>
          <w:tab w:val="left" w:pos="9720"/>
        </w:tabs>
        <w:ind w:right="8"/>
        <w:jc w:val="both"/>
        <w:rPr>
          <w:lang w:val="lt-LT"/>
        </w:rPr>
      </w:pPr>
      <w:r>
        <w:rPr>
          <w:lang w:val="lt-LT"/>
        </w:rPr>
        <w:t>*Paslaugos bus įsigijamos pagal Kliento faktinį poreikį, neviršijant maksimalios Sutarties kainos</w:t>
      </w:r>
      <w:r w:rsidR="00F726CF">
        <w:rPr>
          <w:lang w:val="lt-LT"/>
        </w:rPr>
        <w:t xml:space="preserve"> – </w:t>
      </w:r>
      <w:r w:rsidR="00F726CF" w:rsidRPr="00F726CF">
        <w:rPr>
          <w:lang w:val="lt-LT"/>
        </w:rPr>
        <w:t>36 300,00 Eur (</w:t>
      </w:r>
      <w:r w:rsidR="00F726CF">
        <w:rPr>
          <w:lang w:val="lt-LT"/>
        </w:rPr>
        <w:t>su PVM)</w:t>
      </w:r>
      <w:r>
        <w:rPr>
          <w:lang w:val="lt-LT"/>
        </w:rPr>
        <w:t>.</w:t>
      </w:r>
    </w:p>
    <w:p w14:paraId="013D8433" w14:textId="5BFCBAC0" w:rsidR="00F32242" w:rsidRPr="006467F1" w:rsidRDefault="003C1E74" w:rsidP="00276AC6">
      <w:pPr>
        <w:tabs>
          <w:tab w:val="left" w:pos="1134"/>
          <w:tab w:val="left" w:pos="9630"/>
          <w:tab w:val="left" w:pos="9720"/>
        </w:tabs>
        <w:ind w:right="8" w:firstLine="567"/>
        <w:jc w:val="both"/>
        <w:rPr>
          <w:lang w:val="lt-LT"/>
        </w:rPr>
      </w:pPr>
      <w:r w:rsidRPr="00C41341">
        <w:rPr>
          <w:lang w:val="lt-LT"/>
        </w:rPr>
        <w:t xml:space="preserve">2.2. </w:t>
      </w:r>
      <w:r w:rsidR="004046AB" w:rsidRPr="00C41341">
        <w:rPr>
          <w:lang w:val="lt-LT"/>
        </w:rPr>
        <w:t xml:space="preserve">Į </w:t>
      </w:r>
      <w:r w:rsidR="00F32242" w:rsidRPr="006467F1">
        <w:rPr>
          <w:lang w:val="lt-LT"/>
        </w:rPr>
        <w:t xml:space="preserve">Sutarties kainą/paslaugų kainas (įkainius) įskaitomi visi mokesčiai </w:t>
      </w:r>
      <w:r w:rsidR="00FD7D98" w:rsidRPr="006467F1">
        <w:rPr>
          <w:lang w:val="lt-LT"/>
        </w:rPr>
        <w:t>ir rinkliavos</w:t>
      </w:r>
      <w:r w:rsidR="00C62A4A" w:rsidRPr="006467F1">
        <w:rPr>
          <w:rFonts w:ascii="Arial" w:eastAsiaTheme="minorEastAsia" w:hAnsi="Arial" w:cs="Arial"/>
          <w:color w:val="000000" w:themeColor="text1"/>
          <w:sz w:val="22"/>
          <w:szCs w:val="22"/>
          <w:lang w:val="lt-LT"/>
        </w:rPr>
        <w:t xml:space="preserve"> </w:t>
      </w:r>
      <w:r w:rsidR="00906076" w:rsidRPr="006467F1">
        <w:rPr>
          <w:lang w:val="lt-LT"/>
        </w:rPr>
        <w:t xml:space="preserve">bei </w:t>
      </w:r>
      <w:r w:rsidR="00F32242" w:rsidRPr="006467F1">
        <w:rPr>
          <w:lang w:val="lt-LT"/>
        </w:rPr>
        <w:t>kitos išlaidos, susijusios su tinkamu Sutarties vykdymu</w:t>
      </w:r>
      <w:r w:rsidR="00BC2AF0" w:rsidRPr="006467F1">
        <w:rPr>
          <w:lang w:val="lt-LT"/>
        </w:rPr>
        <w:t xml:space="preserve"> (įskaitant ir </w:t>
      </w:r>
      <w:r w:rsidR="00CD0051" w:rsidRPr="006467F1">
        <w:rPr>
          <w:lang w:val="lt-LT"/>
        </w:rPr>
        <w:t xml:space="preserve">PVM </w:t>
      </w:r>
      <w:r w:rsidR="00BC2AF0" w:rsidRPr="006467F1">
        <w:rPr>
          <w:lang w:val="lt-LT"/>
        </w:rPr>
        <w:t>sąskaitų faktūrų</w:t>
      </w:r>
      <w:r w:rsidR="00CD0051" w:rsidRPr="006467F1">
        <w:rPr>
          <w:lang w:val="lt-LT"/>
        </w:rPr>
        <w:t xml:space="preserve"> / sąskaitų faktūrų</w:t>
      </w:r>
      <w:r w:rsidR="00BC2AF0" w:rsidRPr="006467F1">
        <w:rPr>
          <w:lang w:val="lt-LT"/>
        </w:rPr>
        <w:t xml:space="preserve"> teikimo </w:t>
      </w:r>
      <w:r w:rsidR="008B1AD7" w:rsidRPr="006467F1">
        <w:rPr>
          <w:lang w:val="lt-LT"/>
        </w:rPr>
        <w:t>elektroniniu būdu</w:t>
      </w:r>
      <w:r w:rsidR="00BC2AF0" w:rsidRPr="006467F1">
        <w:rPr>
          <w:lang w:val="lt-LT"/>
        </w:rPr>
        <w:t xml:space="preserve"> išlaidas)</w:t>
      </w:r>
      <w:r w:rsidR="00F32242" w:rsidRPr="006467F1">
        <w:rPr>
          <w:lang w:val="lt-LT"/>
        </w:rPr>
        <w:t>.</w:t>
      </w:r>
    </w:p>
    <w:p w14:paraId="295EE3F2" w14:textId="7849BAB5" w:rsidR="00E83BA2" w:rsidRPr="006467F1" w:rsidRDefault="003C1E74" w:rsidP="00276AC6">
      <w:pPr>
        <w:tabs>
          <w:tab w:val="left" w:pos="1134"/>
          <w:tab w:val="left" w:pos="9630"/>
          <w:tab w:val="left" w:pos="9720"/>
        </w:tabs>
        <w:ind w:right="8" w:firstLine="567"/>
        <w:jc w:val="both"/>
        <w:rPr>
          <w:lang w:val="lt-LT"/>
        </w:rPr>
      </w:pPr>
      <w:r w:rsidRPr="006467F1">
        <w:rPr>
          <w:lang w:val="lt-LT"/>
        </w:rPr>
        <w:t xml:space="preserve">2.3. </w:t>
      </w:r>
      <w:r w:rsidR="00C9771A" w:rsidRPr="006467F1">
        <w:rPr>
          <w:lang w:val="lt-LT"/>
        </w:rPr>
        <w:t>Sutarties kaina/paslaugų kainos (įkainiai) negali būti keičiama/os per visą Sutarties galiojimo laiką</w:t>
      </w:r>
      <w:r w:rsidR="00F726CF" w:rsidRPr="006467F1">
        <w:rPr>
          <w:lang w:val="lt-LT"/>
        </w:rPr>
        <w:t>, išskyrus Sutartyje numatytus atvejus</w:t>
      </w:r>
      <w:r w:rsidR="00C9771A" w:rsidRPr="006467F1">
        <w:rPr>
          <w:lang w:val="lt-LT"/>
        </w:rPr>
        <w:t>.</w:t>
      </w:r>
    </w:p>
    <w:p w14:paraId="30054DBA" w14:textId="29B2A781" w:rsidR="002252BB" w:rsidRPr="006467F1" w:rsidRDefault="00E83BA2" w:rsidP="00276AC6">
      <w:pPr>
        <w:tabs>
          <w:tab w:val="left" w:pos="1134"/>
          <w:tab w:val="left" w:pos="9630"/>
          <w:tab w:val="left" w:pos="9720"/>
        </w:tabs>
        <w:ind w:right="8" w:firstLine="567"/>
        <w:jc w:val="both"/>
        <w:rPr>
          <w:lang w:val="lt-LT"/>
        </w:rPr>
      </w:pPr>
      <w:r w:rsidRPr="006467F1">
        <w:rPr>
          <w:lang w:val="lt-LT"/>
        </w:rPr>
        <w:t xml:space="preserve">2.4. </w:t>
      </w:r>
      <w:r w:rsidR="00906076" w:rsidRPr="006467F1">
        <w:rPr>
          <w:lang w:val="lt-LT"/>
        </w:rPr>
        <w:t>Per kalendorinį mėnesį t</w:t>
      </w:r>
      <w:r w:rsidR="00C9771A" w:rsidRPr="006467F1">
        <w:rPr>
          <w:lang w:val="lt-LT"/>
        </w:rPr>
        <w:t>inkamai ir faktiškai suteiktų</w:t>
      </w:r>
      <w:r w:rsidR="00906076" w:rsidRPr="006467F1">
        <w:rPr>
          <w:lang w:val="lt-LT"/>
        </w:rPr>
        <w:t xml:space="preserve"> </w:t>
      </w:r>
      <w:r w:rsidR="00C9771A" w:rsidRPr="006467F1">
        <w:rPr>
          <w:lang w:val="lt-LT"/>
        </w:rPr>
        <w:t>paslaugų perdavimas ir priėmimas įforminamas paslaugų perdavimo–priėmimo aktais, kurie Sutartyje nustatyta tvarka pasirašomi Paslaugų teikėjo ir Kliento ir tik dėl tokių paslaugų, kurios atitinka Sutartyje ir Sutarties priedų nurodytus reikalavimus.</w:t>
      </w:r>
    </w:p>
    <w:p w14:paraId="74CD579E" w14:textId="223D2332" w:rsidR="00473B16" w:rsidRPr="006467F1" w:rsidRDefault="00E83BA2" w:rsidP="00276AC6">
      <w:pPr>
        <w:tabs>
          <w:tab w:val="left" w:pos="1134"/>
          <w:tab w:val="left" w:pos="9630"/>
          <w:tab w:val="left" w:pos="9720"/>
        </w:tabs>
        <w:ind w:right="8" w:firstLine="567"/>
        <w:jc w:val="both"/>
        <w:rPr>
          <w:lang w:val="lt-LT"/>
        </w:rPr>
      </w:pPr>
      <w:r w:rsidRPr="006467F1">
        <w:rPr>
          <w:lang w:val="lt-LT"/>
        </w:rPr>
        <w:t xml:space="preserve">2.5. </w:t>
      </w:r>
      <w:r w:rsidR="00906076" w:rsidRPr="006467F1">
        <w:rPr>
          <w:lang w:val="lt-LT"/>
        </w:rPr>
        <w:t xml:space="preserve">Už tinkamai ir faktiškai per kalendorinį mėnesį suteiktas paslaugas Klientas su Paslaugų teikėju atsiskaito mokėjimo pavedimu, pinigus pervesdamas į Sutartyje nurodytą Paslaugų teikėjo atsiskaitomąją sąskaitą ne vėliau kaip per 30 (trisdešimt) dienų nuo paslaugų perdavimo–priėmimo akto pasirašymo ir teisingos PVM sąskaitos faktūros gavimo dienos. Paslaugų teikėjas PVM sąskaitą faktūrą / sąskaitą faktūrą turi pateikti elektroniniu būdu, kaip numatyta Mažos vertės pirkimų tvarkos </w:t>
      </w:r>
      <w:r w:rsidR="00906076" w:rsidRPr="006467F1">
        <w:rPr>
          <w:lang w:val="lt-LT"/>
        </w:rPr>
        <w:lastRenderedPageBreak/>
        <w:t xml:space="preserve">aprašo, patvirtinto Viešųjų pirkimų tarnybos direktoriaus 2017 m. birželio 28 d. įsakymu Nr. 1S-97 „Dėl Mažos vertės pirkimų tvarkos aprašo patvirtinimo“ </w:t>
      </w:r>
      <w:r w:rsidR="001B429C" w:rsidRPr="006467F1">
        <w:rPr>
          <w:lang w:val="lt-LT"/>
        </w:rPr>
        <w:t xml:space="preserve">24.4.5 </w:t>
      </w:r>
      <w:r w:rsidR="00906076" w:rsidRPr="006467F1">
        <w:rPr>
          <w:lang w:val="lt-LT"/>
        </w:rPr>
        <w:t>papunktyje. Paslaugų teikėjui nepateikus PVM sąskaitos faktūros / sąskaitos faktūros elektroniniu būdu, Klientas turi teisę nevykdyti mokėjimo.</w:t>
      </w:r>
    </w:p>
    <w:p w14:paraId="5683B110" w14:textId="176F5F25" w:rsidR="00883754" w:rsidRPr="00207EE2" w:rsidRDefault="00E83BA2" w:rsidP="00276AC6">
      <w:pPr>
        <w:tabs>
          <w:tab w:val="left" w:pos="1134"/>
          <w:tab w:val="left" w:pos="9630"/>
          <w:tab w:val="left" w:pos="9720"/>
        </w:tabs>
        <w:ind w:right="8" w:firstLine="567"/>
        <w:jc w:val="both"/>
        <w:rPr>
          <w:lang w:val="lt-LT"/>
        </w:rPr>
      </w:pPr>
      <w:r w:rsidRPr="006467F1">
        <w:rPr>
          <w:lang w:val="lt-LT"/>
        </w:rPr>
        <w:t>2.6.</w:t>
      </w:r>
      <w:r w:rsidRPr="006467F1">
        <w:rPr>
          <w:i/>
          <w:lang w:val="lt-LT"/>
        </w:rPr>
        <w:t xml:space="preserve"> </w:t>
      </w:r>
      <w:r w:rsidR="00906076" w:rsidRPr="006467F1">
        <w:rPr>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487FF182" w14:textId="77777777" w:rsidR="00172305" w:rsidRDefault="00E83BA2" w:rsidP="00172305">
      <w:pPr>
        <w:tabs>
          <w:tab w:val="left" w:pos="1134"/>
          <w:tab w:val="left" w:pos="9630"/>
          <w:tab w:val="left" w:pos="9720"/>
        </w:tabs>
        <w:ind w:right="8" w:firstLine="567"/>
        <w:jc w:val="both"/>
        <w:rPr>
          <w:lang w:val="lt-LT"/>
        </w:rPr>
      </w:pPr>
      <w:r w:rsidRPr="00207EE2">
        <w:rPr>
          <w:lang w:val="lt-LT"/>
        </w:rPr>
        <w:t xml:space="preserve">2.7. </w:t>
      </w:r>
      <w:r w:rsidR="0051169B" w:rsidRPr="00207EE2">
        <w:rPr>
          <w:lang w:val="lt-LT"/>
        </w:rPr>
        <w:t xml:space="preserve">Sutarties </w:t>
      </w:r>
      <w:r w:rsidR="004C230E" w:rsidRPr="00207EE2">
        <w:rPr>
          <w:lang w:val="lt-LT"/>
        </w:rPr>
        <w:t xml:space="preserve">kainodara </w:t>
      </w:r>
      <w:r w:rsidR="0051169B" w:rsidRPr="00207EE2">
        <w:rPr>
          <w:lang w:val="lt-LT"/>
        </w:rPr>
        <w:t>nustatoma vadovaujantis Kainodaros taisyklių nustatymo metodikos, patvirtintos Viešųjų pirkimų tarnybos direktoriaus 2017 m. birželio 28 d. įsakymu Nr. 1S-95 „Dėl Kainodaros taisyklių nustatymo metodikos patvirtinimo“, 17.2 papunkčiu.</w:t>
      </w:r>
    </w:p>
    <w:p w14:paraId="4AF94C9C" w14:textId="01043764" w:rsidR="00172305" w:rsidRDefault="00172305" w:rsidP="00172305">
      <w:pPr>
        <w:tabs>
          <w:tab w:val="left" w:pos="1134"/>
          <w:tab w:val="left" w:pos="9630"/>
          <w:tab w:val="left" w:pos="9720"/>
        </w:tabs>
        <w:ind w:right="8" w:firstLine="567"/>
        <w:jc w:val="both"/>
        <w:rPr>
          <w:lang w:val="lt-LT"/>
        </w:rPr>
      </w:pPr>
      <w:r>
        <w:rPr>
          <w:lang w:val="lt-LT"/>
        </w:rPr>
        <w:t>2.8</w:t>
      </w:r>
      <w:r w:rsidRPr="00172305">
        <w:rPr>
          <w:lang w:val="lt-LT"/>
        </w:rPr>
        <w:t>.</w:t>
      </w:r>
      <w:r w:rsidRPr="00172305">
        <w:rPr>
          <w:rFonts w:ascii="Calibri Light" w:hAnsi="Calibri Light" w:cs="Calibri Light"/>
          <w:bCs/>
          <w:sz w:val="22"/>
          <w:szCs w:val="22"/>
          <w:lang w:val="lt-LT"/>
        </w:rPr>
        <w:t xml:space="preserve"> </w:t>
      </w:r>
      <w:r w:rsidRPr="00172305">
        <w:rPr>
          <w:bCs/>
          <w:lang w:val="lt-LT"/>
        </w:rPr>
        <w:t xml:space="preserve">Sutarties kaina/paslaugų įkainiai sutarties galiojimo laikotarpiu turi būti perskaičiuojama/os (didinama/os ar mažinama/os)  pasikeitus (padidėjus ar sumažėjus) PVM tarifui, kuris turėjo tiesioginės įtakos </w:t>
      </w:r>
      <w:r w:rsidR="003C6F4A">
        <w:rPr>
          <w:bCs/>
          <w:lang w:val="lt-LT"/>
        </w:rPr>
        <w:t>S</w:t>
      </w:r>
      <w:r w:rsidRPr="00172305">
        <w:rPr>
          <w:bCs/>
          <w:lang w:val="lt-LT"/>
        </w:rPr>
        <w:t xml:space="preserve">utarties kainai/paslaugų įkainiams. Šalims raštiškai susitarus ir ne vėliau kaip iki paskutinio paslaugų perdavimo-priėmimo akto pasirašymo dienos, perskaičiuojama tik ta </w:t>
      </w:r>
      <w:r w:rsidR="003C6F4A">
        <w:rPr>
          <w:bCs/>
          <w:lang w:val="lt-LT"/>
        </w:rPr>
        <w:t>S</w:t>
      </w:r>
      <w:r w:rsidRPr="00172305">
        <w:rPr>
          <w:bCs/>
          <w:lang w:val="lt-LT"/>
        </w:rPr>
        <w:t>utarties kainos dalis/paslaugų įkainių dalis, kuriai/ioms turėjo įtakos pasikeitęs PVM tarifas ir tik pasikeitusio mokesčio dydžiu. Sutarties kainos/paslaugų įkainių perskaičiavimą dėl pasikeitusio (padidėjusio ar suma</w:t>
      </w:r>
      <w:r>
        <w:rPr>
          <w:bCs/>
          <w:lang w:val="lt-LT"/>
        </w:rPr>
        <w:t>žėjusio) PVM tarifo inicijuoja P</w:t>
      </w:r>
      <w:r w:rsidRPr="00172305">
        <w:rPr>
          <w:bCs/>
          <w:lang w:val="lt-LT"/>
        </w:rPr>
        <w:t xml:space="preserve">aslaugų teikėjas, kreipdamasis į </w:t>
      </w:r>
      <w:r>
        <w:rPr>
          <w:bCs/>
          <w:lang w:val="lt-LT"/>
        </w:rPr>
        <w:t>Klientą</w:t>
      </w:r>
      <w:r w:rsidRPr="00172305">
        <w:rPr>
          <w:bCs/>
          <w:lang w:val="lt-LT"/>
        </w:rPr>
        <w:t xml:space="preserve"> raštu, pateikdamas konkrečius skaičiavimus dėl pasikeitusio mokesčio įtakos </w:t>
      </w:r>
      <w:r w:rsidR="003C6F4A">
        <w:rPr>
          <w:bCs/>
          <w:lang w:val="lt-LT"/>
        </w:rPr>
        <w:t>S</w:t>
      </w:r>
      <w:r w:rsidRPr="00172305">
        <w:rPr>
          <w:bCs/>
          <w:lang w:val="lt-LT"/>
        </w:rPr>
        <w:t xml:space="preserve">utarties kainai/paslaugų įkainiams. </w:t>
      </w:r>
      <w:r>
        <w:rPr>
          <w:bCs/>
          <w:lang w:val="lt-LT"/>
        </w:rPr>
        <w:t>Klientas</w:t>
      </w:r>
      <w:r w:rsidRPr="00172305">
        <w:rPr>
          <w:bCs/>
          <w:lang w:val="lt-LT"/>
        </w:rPr>
        <w:t xml:space="preserve"> </w:t>
      </w:r>
      <w:r>
        <w:rPr>
          <w:bCs/>
          <w:lang w:val="lt-LT"/>
        </w:rPr>
        <w:t>taip pat turi teisę inicijuoti S</w:t>
      </w:r>
      <w:r w:rsidRPr="00172305">
        <w:rPr>
          <w:bCs/>
          <w:lang w:val="lt-LT"/>
        </w:rPr>
        <w:t xml:space="preserve">utarties kainos/paslaugų įkainių perskaičiavimą dėl pasikeitusio (padidėjusio ar sumažėjusio) PVM tarifo. Sutarties kainos/paslaugų (įkainių perskaičiavimas įforminamas Šalių pasirašomu susitarimu, kuriame užfiksuojama/os perskaičiuota/os </w:t>
      </w:r>
      <w:r w:rsidR="003C6F4A">
        <w:rPr>
          <w:bCs/>
          <w:lang w:val="lt-LT"/>
        </w:rPr>
        <w:t>S</w:t>
      </w:r>
      <w:r w:rsidRPr="00172305">
        <w:rPr>
          <w:bCs/>
          <w:lang w:val="lt-LT"/>
        </w:rPr>
        <w:t>utarties kaina/paslaugų įkainiai bei šio perskaičiavimo įsigaliojimo sąlygos. Sutarties kaina dėl kitų mokesčių pasikeitimų neperskaičiuojama.</w:t>
      </w:r>
    </w:p>
    <w:p w14:paraId="4F2CEC65" w14:textId="19CDA4D0" w:rsidR="00172305" w:rsidRDefault="00172305" w:rsidP="00172305">
      <w:pPr>
        <w:tabs>
          <w:tab w:val="left" w:pos="1134"/>
          <w:tab w:val="left" w:pos="9630"/>
          <w:tab w:val="left" w:pos="9720"/>
        </w:tabs>
        <w:ind w:right="8" w:firstLine="567"/>
        <w:jc w:val="both"/>
        <w:rPr>
          <w:lang w:val="lt-LT"/>
        </w:rPr>
      </w:pPr>
      <w:r>
        <w:rPr>
          <w:bCs/>
          <w:lang w:val="lt-LT"/>
        </w:rPr>
        <w:t xml:space="preserve">2.9. </w:t>
      </w:r>
      <w:r w:rsidRPr="00172305">
        <w:rPr>
          <w:bCs/>
          <w:lang w:val="lt-LT"/>
        </w:rPr>
        <w:t xml:space="preserve">Sutartyje numatyti įkainiai gali būti perskaičiuojami, jeigu Valstybės duomenų agentūros (www.stat.gov.lt) kas ketvirtį skelbiamo Ūkio subjektams suteiktų paslaugų kainų indekso J62. Kompiuterių programavimo, konsultacinė ir susijusi veikla pokytis (k), apskaičiuotas kaip nustatyta </w:t>
      </w:r>
      <w:r w:rsidR="003C6F4A">
        <w:rPr>
          <w:bCs/>
          <w:lang w:val="lt-LT"/>
        </w:rPr>
        <w:t>2.12</w:t>
      </w:r>
      <w:r w:rsidRPr="00172305">
        <w:rPr>
          <w:bCs/>
          <w:lang w:val="lt-LT"/>
        </w:rPr>
        <w:t xml:space="preserve"> </w:t>
      </w:r>
      <w:r w:rsidR="003C6F4A">
        <w:rPr>
          <w:bCs/>
          <w:lang w:val="lt-LT"/>
        </w:rPr>
        <w:t>pa</w:t>
      </w:r>
      <w:r w:rsidRPr="00172305">
        <w:rPr>
          <w:bCs/>
          <w:lang w:val="lt-LT"/>
        </w:rPr>
        <w:t>punkt</w:t>
      </w:r>
      <w:r w:rsidR="003C6F4A">
        <w:rPr>
          <w:bCs/>
          <w:lang w:val="lt-LT"/>
        </w:rPr>
        <w:t>yj</w:t>
      </w:r>
      <w:r w:rsidRPr="00172305">
        <w:rPr>
          <w:bCs/>
          <w:lang w:val="lt-LT"/>
        </w:rPr>
        <w:t>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5D2D0A1" w14:textId="69C34783" w:rsidR="00172305" w:rsidRDefault="00172305" w:rsidP="00172305">
      <w:pPr>
        <w:tabs>
          <w:tab w:val="left" w:pos="1134"/>
          <w:tab w:val="left" w:pos="9630"/>
          <w:tab w:val="left" w:pos="9720"/>
        </w:tabs>
        <w:ind w:right="8" w:firstLine="567"/>
        <w:jc w:val="both"/>
        <w:rPr>
          <w:lang w:val="lt-LT"/>
        </w:rPr>
      </w:pPr>
      <w:r>
        <w:rPr>
          <w:bCs/>
          <w:lang w:val="lt-LT"/>
        </w:rPr>
        <w:t>2.10</w:t>
      </w:r>
      <w:r w:rsidRPr="00172305">
        <w:rPr>
          <w:bCs/>
          <w:lang w:val="lt-LT"/>
        </w:rPr>
        <w:t xml:space="preserve">. Šalys privalo Susitarime nurodyti indekso reikšmę laikotarpio pradžioje ir jos nustatymo datą, indekso reikšmę laikotarpio pabaigoje ir jos nustatymo datą, kainų pokytį (k), perskaičiuotus įkainius. </w:t>
      </w:r>
    </w:p>
    <w:p w14:paraId="2FACCDE4" w14:textId="01387CDC" w:rsidR="00172305" w:rsidRDefault="00172305" w:rsidP="00172305">
      <w:pPr>
        <w:tabs>
          <w:tab w:val="left" w:pos="1134"/>
          <w:tab w:val="left" w:pos="9630"/>
          <w:tab w:val="left" w:pos="9720"/>
        </w:tabs>
        <w:ind w:right="8" w:firstLine="567"/>
        <w:jc w:val="both"/>
        <w:rPr>
          <w:lang w:val="lt-LT"/>
        </w:rPr>
      </w:pPr>
      <w:r>
        <w:rPr>
          <w:bCs/>
          <w:lang w:val="lt-LT"/>
        </w:rPr>
        <w:t>2.1</w:t>
      </w:r>
      <w:r w:rsidR="003C6F4A">
        <w:rPr>
          <w:bCs/>
          <w:lang w:val="lt-LT"/>
        </w:rPr>
        <w:t>1</w:t>
      </w:r>
      <w:r w:rsidRPr="00172305">
        <w:rPr>
          <w:bCs/>
          <w:lang w:val="lt-LT"/>
        </w:rPr>
        <w:t>. Perskaičiuotieji įkainiai taikomi paslaugoms, kurios suteikiamos po to, kai šalys sudaro susitarimą dėl įkainių perskaičiavimo.</w:t>
      </w:r>
    </w:p>
    <w:p w14:paraId="3B347E72" w14:textId="6F1AB2DD" w:rsidR="00172305" w:rsidRPr="00172305" w:rsidRDefault="00172305" w:rsidP="00172305">
      <w:pPr>
        <w:tabs>
          <w:tab w:val="left" w:pos="1134"/>
          <w:tab w:val="left" w:pos="9630"/>
          <w:tab w:val="left" w:pos="9720"/>
        </w:tabs>
        <w:ind w:right="8" w:firstLine="567"/>
        <w:jc w:val="both"/>
        <w:rPr>
          <w:lang w:val="lt-LT"/>
        </w:rPr>
      </w:pPr>
      <w:r>
        <w:rPr>
          <w:bCs/>
          <w:lang w:val="lt-LT"/>
        </w:rPr>
        <w:t>2.1</w:t>
      </w:r>
      <w:r w:rsidR="003C6F4A">
        <w:rPr>
          <w:bCs/>
          <w:lang w:val="lt-LT"/>
        </w:rPr>
        <w:t>2</w:t>
      </w:r>
      <w:r w:rsidRPr="00172305">
        <w:rPr>
          <w:bCs/>
          <w:lang w:val="lt-LT"/>
        </w:rPr>
        <w:t>. Nauji įkainiai apskaičiuojami pagal formulę:</w:t>
      </w:r>
    </w:p>
    <w:p w14:paraId="67E3AFC8" w14:textId="7A57607C" w:rsidR="00172305" w:rsidRPr="00172305" w:rsidRDefault="00172305" w:rsidP="00172305">
      <w:pPr>
        <w:tabs>
          <w:tab w:val="left" w:pos="1134"/>
          <w:tab w:val="left" w:pos="9630"/>
          <w:tab w:val="left" w:pos="9720"/>
        </w:tabs>
        <w:ind w:right="8" w:firstLine="567"/>
        <w:jc w:val="both"/>
        <w:rPr>
          <w:bCs/>
          <w:lang w:val="lt-LT"/>
        </w:rPr>
      </w:pPr>
      <w:r w:rsidRPr="00172305">
        <w:rPr>
          <w:bCs/>
          <w:lang w:val="lt-LT"/>
        </w:rPr>
        <w:t>a1=a+(k/100×a), kur</w:t>
      </w:r>
    </w:p>
    <w:p w14:paraId="24DB79BA" w14:textId="77777777" w:rsidR="00172305" w:rsidRPr="00172305" w:rsidRDefault="00172305" w:rsidP="00172305">
      <w:pPr>
        <w:tabs>
          <w:tab w:val="left" w:pos="1134"/>
          <w:tab w:val="left" w:pos="9630"/>
          <w:tab w:val="left" w:pos="9720"/>
        </w:tabs>
        <w:ind w:right="8" w:firstLine="567"/>
        <w:jc w:val="both"/>
        <w:rPr>
          <w:bCs/>
          <w:lang w:val="lt-LT"/>
        </w:rPr>
      </w:pPr>
      <w:r w:rsidRPr="00172305">
        <w:rPr>
          <w:bCs/>
          <w:lang w:val="lt-LT"/>
        </w:rPr>
        <w:t>a – vieneto kaina (Eur be PVM)) (jei ji jau buvo perskaičiuota, tai po paskutinio perskaičiavimo).</w:t>
      </w:r>
    </w:p>
    <w:p w14:paraId="12D9A7E5" w14:textId="77777777" w:rsidR="00172305" w:rsidRPr="00172305" w:rsidRDefault="00172305" w:rsidP="00172305">
      <w:pPr>
        <w:tabs>
          <w:tab w:val="left" w:pos="1134"/>
          <w:tab w:val="left" w:pos="9630"/>
          <w:tab w:val="left" w:pos="9720"/>
        </w:tabs>
        <w:ind w:right="8" w:firstLine="567"/>
        <w:jc w:val="both"/>
        <w:rPr>
          <w:bCs/>
          <w:lang w:val="lt-LT"/>
        </w:rPr>
      </w:pPr>
      <w:r w:rsidRPr="00172305">
        <w:rPr>
          <w:bCs/>
          <w:lang w:val="lt-LT"/>
        </w:rPr>
        <w:t>a1 – perskaičiuota (pakeista) vieneto kaina (Eur be PVM)</w:t>
      </w:r>
    </w:p>
    <w:p w14:paraId="430AAF11" w14:textId="77777777" w:rsidR="00172305" w:rsidRPr="00172305" w:rsidRDefault="00172305" w:rsidP="00172305">
      <w:pPr>
        <w:tabs>
          <w:tab w:val="left" w:pos="1134"/>
          <w:tab w:val="left" w:pos="9630"/>
          <w:tab w:val="left" w:pos="9720"/>
        </w:tabs>
        <w:ind w:right="8" w:firstLine="567"/>
        <w:jc w:val="both"/>
        <w:rPr>
          <w:bCs/>
          <w:lang w:val="lt-LT"/>
        </w:rPr>
      </w:pPr>
      <w:r w:rsidRPr="00172305">
        <w:rPr>
          <w:bCs/>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0BEB05D5" w14:textId="77777777" w:rsidR="00172305" w:rsidRPr="00172305" w:rsidRDefault="00172305" w:rsidP="00172305">
      <w:pPr>
        <w:tabs>
          <w:tab w:val="left" w:pos="1134"/>
          <w:tab w:val="left" w:pos="9630"/>
          <w:tab w:val="left" w:pos="9720"/>
        </w:tabs>
        <w:ind w:right="8" w:firstLine="567"/>
        <w:jc w:val="both"/>
        <w:rPr>
          <w:bCs/>
          <w:lang w:val="lt-LT"/>
        </w:rPr>
      </w:pPr>
      <w:r w:rsidRPr="00172305">
        <w:rPr>
          <w:bCs/>
          <w:lang w:val="lt-LT"/>
        </w:rPr>
        <w:t>k =</w:t>
      </w:r>
      <w:r w:rsidRPr="00172305">
        <w:rPr>
          <w:rFonts w:ascii="Cambria Math" w:hAnsi="Cambria Math" w:cs="Cambria Math"/>
          <w:bCs/>
          <w:lang w:val="lt-LT"/>
        </w:rPr>
        <w:t>〖</w:t>
      </w:r>
      <w:r w:rsidRPr="00172305">
        <w:rPr>
          <w:bCs/>
          <w:lang w:val="lt-LT"/>
        </w:rPr>
        <w:t>Ind</w:t>
      </w:r>
      <w:r w:rsidRPr="00172305">
        <w:rPr>
          <w:rFonts w:ascii="Cambria Math" w:hAnsi="Cambria Math" w:cs="Cambria Math"/>
          <w:bCs/>
          <w:lang w:val="lt-LT"/>
        </w:rPr>
        <w:t>〗</w:t>
      </w:r>
      <w:r w:rsidRPr="00172305">
        <w:rPr>
          <w:bCs/>
          <w:lang w:val="lt-LT"/>
        </w:rPr>
        <w:t>_naujausias/</w:t>
      </w:r>
      <w:r w:rsidRPr="00172305">
        <w:rPr>
          <w:rFonts w:ascii="Cambria Math" w:hAnsi="Cambria Math" w:cs="Cambria Math"/>
          <w:bCs/>
          <w:lang w:val="lt-LT"/>
        </w:rPr>
        <w:t>〖</w:t>
      </w:r>
      <w:r w:rsidRPr="00172305">
        <w:rPr>
          <w:bCs/>
          <w:lang w:val="lt-LT"/>
        </w:rPr>
        <w:t>Ind</w:t>
      </w:r>
      <w:r w:rsidRPr="00172305">
        <w:rPr>
          <w:rFonts w:ascii="Cambria Math" w:hAnsi="Cambria Math" w:cs="Cambria Math"/>
          <w:bCs/>
          <w:lang w:val="lt-LT"/>
        </w:rPr>
        <w:t>〗</w:t>
      </w:r>
      <w:r w:rsidRPr="00172305">
        <w:rPr>
          <w:bCs/>
          <w:lang w:val="lt-LT"/>
        </w:rPr>
        <w:t>_pradžia ×100-100, (proc.), kur</w:t>
      </w:r>
    </w:p>
    <w:p w14:paraId="524B6A02" w14:textId="051D75A1" w:rsidR="00172305" w:rsidRPr="00172305" w:rsidRDefault="006467F1" w:rsidP="00172305">
      <w:pPr>
        <w:tabs>
          <w:tab w:val="left" w:pos="1134"/>
          <w:tab w:val="left" w:pos="9630"/>
          <w:tab w:val="left" w:pos="9720"/>
        </w:tabs>
        <w:ind w:right="8" w:firstLine="567"/>
        <w:jc w:val="both"/>
        <w:rPr>
          <w:bCs/>
          <w:lang w:val="lt-LT"/>
        </w:rPr>
      </w:pPr>
      <w:r w:rsidRPr="00172305">
        <w:rPr>
          <w:rFonts w:ascii="Cambria Math" w:hAnsi="Cambria Math" w:cs="Cambria Math"/>
          <w:bCs/>
          <w:lang w:val="lt-LT"/>
        </w:rPr>
        <w:t>〖</w:t>
      </w:r>
      <w:r w:rsidRPr="00172305">
        <w:rPr>
          <w:bCs/>
          <w:lang w:val="lt-LT"/>
        </w:rPr>
        <w:t>Ind</w:t>
      </w:r>
      <w:r w:rsidRPr="00172305">
        <w:rPr>
          <w:rFonts w:ascii="Cambria Math" w:hAnsi="Cambria Math" w:cs="Cambria Math"/>
          <w:bCs/>
          <w:lang w:val="lt-LT"/>
        </w:rPr>
        <w:t>〗</w:t>
      </w:r>
      <w:r>
        <w:rPr>
          <w:bCs/>
          <w:lang w:val="lt-LT"/>
        </w:rPr>
        <w:t>_naujausias</w:t>
      </w:r>
      <w:r w:rsidR="00172305" w:rsidRPr="00172305">
        <w:rPr>
          <w:bCs/>
          <w:lang w:val="lt-LT"/>
        </w:rPr>
        <w:t xml:space="preserve"> – kreipimosi dėl kainos perskaičiavimo išsiuntimo kitai Šaliai datą naujausias paskelbtas Ūkio subjektams suteiktų paslaugų kainų J62. Kompiuterių programavimo, konsultacinė ir susijusi veikla indeksas.</w:t>
      </w:r>
    </w:p>
    <w:p w14:paraId="3AECE517" w14:textId="56364946" w:rsidR="00172305" w:rsidRPr="006467F1" w:rsidRDefault="006467F1" w:rsidP="00172305">
      <w:pPr>
        <w:tabs>
          <w:tab w:val="left" w:pos="1134"/>
          <w:tab w:val="left" w:pos="9630"/>
          <w:tab w:val="left" w:pos="9720"/>
        </w:tabs>
        <w:ind w:right="8" w:firstLine="567"/>
        <w:jc w:val="both"/>
        <w:rPr>
          <w:bCs/>
          <w:lang w:val="lt-LT"/>
        </w:rPr>
      </w:pPr>
      <w:r w:rsidRPr="00172305">
        <w:rPr>
          <w:rFonts w:ascii="Cambria Math" w:hAnsi="Cambria Math" w:cs="Cambria Math"/>
          <w:bCs/>
          <w:lang w:val="lt-LT"/>
        </w:rPr>
        <w:t>〖</w:t>
      </w:r>
      <w:r w:rsidRPr="00172305">
        <w:rPr>
          <w:bCs/>
          <w:lang w:val="lt-LT"/>
        </w:rPr>
        <w:t>Ind</w:t>
      </w:r>
      <w:r w:rsidRPr="00172305">
        <w:rPr>
          <w:rFonts w:ascii="Cambria Math" w:hAnsi="Cambria Math" w:cs="Cambria Math"/>
          <w:bCs/>
          <w:lang w:val="lt-LT"/>
        </w:rPr>
        <w:t>〗</w:t>
      </w:r>
      <w:r w:rsidRPr="00172305">
        <w:rPr>
          <w:bCs/>
          <w:lang w:val="lt-LT"/>
        </w:rPr>
        <w:t>_pradžia</w:t>
      </w:r>
      <w:r w:rsidR="00172305" w:rsidRPr="00172305">
        <w:rPr>
          <w:bCs/>
          <w:lang w:val="lt-LT"/>
        </w:rPr>
        <w:t xml:space="preserve"> – laikotarpio pradžios datos (mėnesio) Ūkio subjektams suteiktų paslaugų kainų J62. Kompiuterių programavimo, konsultacinė ir susijusi veikla pokytis vartojimo prekių ir </w:t>
      </w:r>
      <w:r w:rsidR="00172305" w:rsidRPr="006467F1">
        <w:rPr>
          <w:bCs/>
          <w:lang w:val="lt-LT"/>
        </w:rPr>
        <w:t xml:space="preserve">paslaugų indeksas. Pirmojo perskaičiavimo atveju laikotarpio pradžia (mėnuo) yra paskutinės pirkimo, kurio pagrindu sudaryta ši Sutartis, pasiūlymo pateikimo termino datos mėnuo. Pirmojo perskaičiavimo </w:t>
      </w:r>
      <w:r w:rsidR="00172305" w:rsidRPr="006467F1">
        <w:rPr>
          <w:bCs/>
          <w:lang w:val="lt-LT"/>
        </w:rPr>
        <w:lastRenderedPageBreak/>
        <w:t>atveju laikotarpio pradžia (mėnuo) yra Sutarties įsigaliojimo dienos mėnuo. Antrojo ir vėlesnių perskaičiavimų atveju laikotarpio pradžia (mėnuo) yra paskutinio perskaičiavimo metu naudotos paskelbto atitinkamo indekso reikšmės mėnuo.</w:t>
      </w:r>
    </w:p>
    <w:p w14:paraId="48B39423" w14:textId="6E4CAD8D" w:rsidR="00172305" w:rsidRPr="006467F1" w:rsidRDefault="00172305" w:rsidP="00172305">
      <w:pPr>
        <w:tabs>
          <w:tab w:val="left" w:pos="1134"/>
          <w:tab w:val="left" w:pos="9630"/>
          <w:tab w:val="left" w:pos="9720"/>
        </w:tabs>
        <w:ind w:right="8" w:firstLine="567"/>
        <w:jc w:val="both"/>
        <w:rPr>
          <w:bCs/>
          <w:lang w:val="lt-LT"/>
        </w:rPr>
      </w:pPr>
      <w:r w:rsidRPr="006467F1">
        <w:rPr>
          <w:bCs/>
          <w:lang w:val="lt-LT"/>
        </w:rPr>
        <w:t>2.1</w:t>
      </w:r>
      <w:r w:rsidR="003C6F4A">
        <w:rPr>
          <w:bCs/>
          <w:lang w:val="lt-LT"/>
        </w:rPr>
        <w:t>3</w:t>
      </w:r>
      <w:r w:rsidRPr="006467F1">
        <w:rPr>
          <w:bCs/>
          <w:lang w:val="lt-LT"/>
        </w:rPr>
        <w:t>.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 suapvalinama iki dviejų skaitmenų po kablelio.</w:t>
      </w:r>
    </w:p>
    <w:p w14:paraId="1C608A17" w14:textId="0EAADF28" w:rsidR="00172305" w:rsidRPr="006467F1" w:rsidRDefault="00172305" w:rsidP="00172305">
      <w:pPr>
        <w:tabs>
          <w:tab w:val="left" w:pos="1134"/>
          <w:tab w:val="left" w:pos="9630"/>
          <w:tab w:val="left" w:pos="9720"/>
        </w:tabs>
        <w:ind w:right="8" w:firstLine="567"/>
        <w:jc w:val="both"/>
        <w:rPr>
          <w:bCs/>
          <w:lang w:val="lt-LT"/>
        </w:rPr>
      </w:pPr>
      <w:r w:rsidRPr="006467F1">
        <w:rPr>
          <w:bCs/>
          <w:lang w:val="lt-LT"/>
        </w:rPr>
        <w:t>2.1</w:t>
      </w:r>
      <w:r w:rsidR="003C6F4A">
        <w:rPr>
          <w:bCs/>
          <w:lang w:val="lt-LT"/>
        </w:rPr>
        <w:t>4</w:t>
      </w:r>
      <w:r w:rsidRPr="006467F1">
        <w:rPr>
          <w:bCs/>
          <w:lang w:val="lt-LT"/>
        </w:rPr>
        <w:t>. Vėlesnis kainų arba įkainių perskaičiavimas negali apimti laikotarpio, už kurį jau buvo atliktas perskaičiavimas.</w:t>
      </w:r>
    </w:p>
    <w:p w14:paraId="70167B03" w14:textId="4C3FA86B" w:rsidR="00172305" w:rsidRPr="006467F1" w:rsidRDefault="00172305" w:rsidP="00172305">
      <w:pPr>
        <w:tabs>
          <w:tab w:val="left" w:pos="1134"/>
          <w:tab w:val="left" w:pos="9630"/>
          <w:tab w:val="left" w:pos="9720"/>
        </w:tabs>
        <w:ind w:right="8" w:firstLine="567"/>
        <w:jc w:val="both"/>
        <w:rPr>
          <w:bCs/>
          <w:lang w:val="lt-LT"/>
        </w:rPr>
      </w:pPr>
      <w:r w:rsidRPr="006467F1">
        <w:rPr>
          <w:bCs/>
          <w:lang w:val="lt-LT"/>
        </w:rPr>
        <w:t>2.1</w:t>
      </w:r>
      <w:r w:rsidR="003C6F4A">
        <w:rPr>
          <w:bCs/>
          <w:lang w:val="lt-LT"/>
        </w:rPr>
        <w:t>5</w:t>
      </w:r>
      <w:r w:rsidRPr="006467F1">
        <w:rPr>
          <w:bCs/>
          <w:lang w:val="lt-LT"/>
        </w:rPr>
        <w:t>. Pirmosios peržiūros terminas netaikomas ir peržiūros dažnumas nėra ribojamas.</w:t>
      </w:r>
    </w:p>
    <w:p w14:paraId="0608F40D" w14:textId="74C4A7CF" w:rsidR="00172305" w:rsidRPr="00172305" w:rsidRDefault="00172305" w:rsidP="00172305">
      <w:pPr>
        <w:tabs>
          <w:tab w:val="left" w:pos="1134"/>
          <w:tab w:val="left" w:pos="9630"/>
          <w:tab w:val="left" w:pos="9720"/>
        </w:tabs>
        <w:ind w:right="8" w:firstLine="567"/>
        <w:jc w:val="both"/>
        <w:rPr>
          <w:bCs/>
          <w:lang w:val="lt-LT"/>
        </w:rPr>
      </w:pPr>
      <w:r w:rsidRPr="006467F1">
        <w:rPr>
          <w:bCs/>
          <w:lang w:val="lt-LT"/>
        </w:rPr>
        <w:t>2.1</w:t>
      </w:r>
      <w:r w:rsidR="003C6F4A">
        <w:rPr>
          <w:bCs/>
          <w:lang w:val="lt-LT"/>
        </w:rPr>
        <w:t>6</w:t>
      </w:r>
      <w:r w:rsidRPr="006467F1">
        <w:rPr>
          <w:bCs/>
          <w:lang w:val="lt-LT"/>
        </w:rPr>
        <w:t>. Sutarties 2.9-2.1</w:t>
      </w:r>
      <w:r w:rsidR="003C6F4A">
        <w:rPr>
          <w:bCs/>
          <w:lang w:val="lt-LT"/>
        </w:rPr>
        <w:t>5</w:t>
      </w:r>
      <w:r w:rsidRPr="006467F1">
        <w:rPr>
          <w:bCs/>
          <w:lang w:val="lt-LT"/>
        </w:rPr>
        <w:t xml:space="preserve"> papunkčiuose numatytas Sutarties įkainių perskaičiavimas įforminamas Sutarties Šalių pasirašomu susitarimu, kuriame užfiksuojama perskaičiuoti paslaugų teikimo įkainiai bei šio perskaičiavimo įsigaliojimo</w:t>
      </w:r>
      <w:r w:rsidRPr="00172305">
        <w:rPr>
          <w:bCs/>
          <w:lang w:val="lt-LT"/>
        </w:rPr>
        <w:t xml:space="preserve"> sąlygos.</w:t>
      </w:r>
    </w:p>
    <w:p w14:paraId="2410F2F6" w14:textId="77777777" w:rsidR="00883754" w:rsidRPr="000D5409" w:rsidRDefault="00883754" w:rsidP="00276AC6">
      <w:pPr>
        <w:tabs>
          <w:tab w:val="left" w:pos="9630"/>
        </w:tabs>
        <w:ind w:right="8"/>
        <w:rPr>
          <w:b/>
          <w:lang w:val="lt-LT"/>
        </w:rPr>
      </w:pPr>
    </w:p>
    <w:p w14:paraId="394582F0" w14:textId="2B6AA335" w:rsidR="00883754" w:rsidRPr="000D5409" w:rsidRDefault="003C1E74" w:rsidP="00276AC6">
      <w:pPr>
        <w:tabs>
          <w:tab w:val="left" w:pos="9630"/>
        </w:tabs>
        <w:ind w:left="360" w:right="8"/>
        <w:jc w:val="center"/>
        <w:rPr>
          <w:b/>
          <w:lang w:val="lt-LT"/>
        </w:rPr>
      </w:pPr>
      <w:r w:rsidRPr="000D5409">
        <w:rPr>
          <w:b/>
          <w:lang w:val="lt-LT"/>
        </w:rPr>
        <w:t xml:space="preserve">3. </w:t>
      </w:r>
      <w:r w:rsidR="00883754" w:rsidRPr="000D5409">
        <w:rPr>
          <w:b/>
          <w:lang w:val="lt-LT"/>
        </w:rPr>
        <w:t>ŠALIŲ ĮSIPAREIGOJIMAI</w:t>
      </w:r>
    </w:p>
    <w:p w14:paraId="3ABCF42D" w14:textId="77777777" w:rsidR="00883754" w:rsidRPr="000D5409" w:rsidRDefault="00883754" w:rsidP="00276AC6">
      <w:pPr>
        <w:tabs>
          <w:tab w:val="left" w:pos="9630"/>
        </w:tabs>
        <w:ind w:right="8" w:firstLine="360"/>
        <w:jc w:val="both"/>
        <w:rPr>
          <w:lang w:val="lt-LT"/>
        </w:rPr>
      </w:pPr>
    </w:p>
    <w:p w14:paraId="7DF024A8" w14:textId="28610077" w:rsidR="00883754" w:rsidRPr="006467F1" w:rsidRDefault="003C1E74" w:rsidP="00276AC6">
      <w:pPr>
        <w:tabs>
          <w:tab w:val="left" w:pos="1134"/>
          <w:tab w:val="left" w:pos="9630"/>
          <w:tab w:val="left" w:pos="9720"/>
        </w:tabs>
        <w:ind w:right="8" w:firstLine="567"/>
        <w:jc w:val="both"/>
        <w:rPr>
          <w:lang w:val="lt-LT"/>
        </w:rPr>
      </w:pPr>
      <w:r w:rsidRPr="006467F1">
        <w:rPr>
          <w:lang w:val="lt-LT"/>
        </w:rPr>
        <w:t xml:space="preserve">3.1. </w:t>
      </w:r>
      <w:r w:rsidR="00883754" w:rsidRPr="006467F1">
        <w:rPr>
          <w:lang w:val="lt-LT"/>
        </w:rPr>
        <w:t>Paslaugų teikėjas įsipareigoja:</w:t>
      </w:r>
    </w:p>
    <w:p w14:paraId="3CD8AB1A" w14:textId="3766B293" w:rsidR="00D6761F" w:rsidRPr="006467F1" w:rsidRDefault="003C1E74" w:rsidP="00276AC6">
      <w:pPr>
        <w:pStyle w:val="Pagrindinistekstas"/>
        <w:tabs>
          <w:tab w:val="left" w:pos="1044"/>
          <w:tab w:val="left" w:pos="1276"/>
          <w:tab w:val="left" w:pos="9630"/>
          <w:tab w:val="left" w:pos="9720"/>
        </w:tabs>
        <w:ind w:right="8" w:firstLine="567"/>
      </w:pPr>
      <w:r w:rsidRPr="006467F1">
        <w:t>3.1.1.</w:t>
      </w:r>
      <w:r w:rsidRPr="006467F1">
        <w:rPr>
          <w:i/>
        </w:rPr>
        <w:t xml:space="preserve"> </w:t>
      </w:r>
      <w:r w:rsidR="00FE4DF7" w:rsidRPr="006467F1">
        <w:t xml:space="preserve">pagal Kliento faktinį poreikį </w:t>
      </w:r>
      <w:r w:rsidR="00883754" w:rsidRPr="006467F1">
        <w:t>Sutartyje</w:t>
      </w:r>
      <w:r w:rsidR="00FE4DF7" w:rsidRPr="006467F1">
        <w:t xml:space="preserve"> ir Sutarties pried</w:t>
      </w:r>
      <w:r w:rsidR="00F703B1" w:rsidRPr="006467F1">
        <w:t>uos</w:t>
      </w:r>
      <w:r w:rsidR="00FE4DF7" w:rsidRPr="006467F1">
        <w:t>e</w:t>
      </w:r>
      <w:r w:rsidR="00242E30" w:rsidRPr="006467F1">
        <w:t xml:space="preserve"> nustatyta</w:t>
      </w:r>
      <w:r w:rsidR="004C230E" w:rsidRPr="006467F1">
        <w:t>is įkainiais,</w:t>
      </w:r>
      <w:r w:rsidR="00242E30" w:rsidRPr="006467F1">
        <w:t xml:space="preserve"> tvarka</w:t>
      </w:r>
      <w:r w:rsidR="004C230E" w:rsidRPr="006467F1">
        <w:t xml:space="preserve"> ir </w:t>
      </w:r>
      <w:r w:rsidR="00883754" w:rsidRPr="006467F1">
        <w:t>sąlygomis</w:t>
      </w:r>
      <w:r w:rsidR="00242E30" w:rsidRPr="006467F1">
        <w:t xml:space="preserve"> </w:t>
      </w:r>
      <w:r w:rsidR="00FE4DF7" w:rsidRPr="006467F1">
        <w:t>teik</w:t>
      </w:r>
      <w:r w:rsidR="00FE4769" w:rsidRPr="006467F1">
        <w:t xml:space="preserve">ti Sutarties ir Sutarties </w:t>
      </w:r>
      <w:r w:rsidR="003C6F4A">
        <w:t xml:space="preserve">1 </w:t>
      </w:r>
      <w:r w:rsidR="00FE4769" w:rsidRPr="006467F1">
        <w:t>pried</w:t>
      </w:r>
      <w:r w:rsidR="003C6F4A">
        <w:t>o</w:t>
      </w:r>
      <w:r w:rsidR="00FE4DF7" w:rsidRPr="006467F1">
        <w:t xml:space="preserve"> reikalavimus atitinkančias paslaugas nuo Sutarties įsigaliojimo dienos iki kol bus išnaudota</w:t>
      </w:r>
      <w:r w:rsidR="00883754" w:rsidRPr="006467F1">
        <w:t xml:space="preserve"> Sutarties 2.1 p</w:t>
      </w:r>
      <w:r w:rsidR="00547A71" w:rsidRPr="006467F1">
        <w:t>apunktyje</w:t>
      </w:r>
      <w:r w:rsidR="00883754" w:rsidRPr="006467F1">
        <w:t xml:space="preserve"> nurodyta kaina</w:t>
      </w:r>
      <w:r w:rsidR="00FE4DF7" w:rsidRPr="006467F1">
        <w:t xml:space="preserve">, bet ne ilgiau kaip </w:t>
      </w:r>
      <w:r w:rsidR="009E7ADA" w:rsidRPr="006467F1">
        <w:t xml:space="preserve">12 </w:t>
      </w:r>
      <w:r w:rsidR="009D3E8B" w:rsidRPr="006467F1">
        <w:t xml:space="preserve">(dvylika) </w:t>
      </w:r>
      <w:r w:rsidR="009E7ADA" w:rsidRPr="006467F1">
        <w:t xml:space="preserve">mėnesių </w:t>
      </w:r>
      <w:r w:rsidR="00D6761F" w:rsidRPr="006467F1">
        <w:t>adresu: Šventaragio g. 2, Vilnius, Lietuva;</w:t>
      </w:r>
    </w:p>
    <w:p w14:paraId="29555CE5" w14:textId="58696577" w:rsidR="00883754" w:rsidRPr="006467F1" w:rsidRDefault="003C1E74" w:rsidP="00276AC6">
      <w:pPr>
        <w:pStyle w:val="Pagrindinistekstas"/>
        <w:tabs>
          <w:tab w:val="left" w:pos="1276"/>
          <w:tab w:val="left" w:pos="9630"/>
          <w:tab w:val="left" w:pos="9720"/>
        </w:tabs>
        <w:ind w:right="8" w:firstLine="567"/>
      </w:pPr>
      <w:r w:rsidRPr="006467F1">
        <w:t xml:space="preserve">3.1.2. </w:t>
      </w:r>
      <w:r w:rsidR="00C41341" w:rsidRPr="006467F1">
        <w:t xml:space="preserve">Sutartyje nustatyta tvarka </w:t>
      </w:r>
      <w:r w:rsidR="00883754" w:rsidRPr="006467F1">
        <w:t>pateikti Klientui pasirašyt</w:t>
      </w:r>
      <w:r w:rsidR="00C41341" w:rsidRPr="006467F1">
        <w:t>us</w:t>
      </w:r>
      <w:r w:rsidR="00883754" w:rsidRPr="006467F1">
        <w:t xml:space="preserve"> paslaugų perdavimo</w:t>
      </w:r>
      <w:r w:rsidR="00E632E7" w:rsidRPr="006467F1">
        <w:t>–</w:t>
      </w:r>
      <w:r w:rsidR="00883754" w:rsidRPr="006467F1">
        <w:t xml:space="preserve">priėmimo </w:t>
      </w:r>
      <w:r w:rsidR="00C41341" w:rsidRPr="006467F1">
        <w:t xml:space="preserve">aktus </w:t>
      </w:r>
      <w:r w:rsidR="00883754" w:rsidRPr="006467F1">
        <w:t xml:space="preserve">bei PVM </w:t>
      </w:r>
      <w:r w:rsidR="00C41341" w:rsidRPr="006467F1">
        <w:t>sąskaitas faktūras</w:t>
      </w:r>
      <w:r w:rsidR="00883754" w:rsidRPr="006467F1">
        <w:t>;</w:t>
      </w:r>
      <w:r w:rsidR="00A96CDB" w:rsidRPr="006467F1">
        <w:t xml:space="preserve"> </w:t>
      </w:r>
    </w:p>
    <w:p w14:paraId="4AD988DF" w14:textId="27B190FF" w:rsidR="0098033D" w:rsidRPr="006467F1" w:rsidRDefault="003C1E74" w:rsidP="00276AC6">
      <w:pPr>
        <w:pStyle w:val="Pagrindinistekstas"/>
        <w:tabs>
          <w:tab w:val="left" w:pos="1276"/>
          <w:tab w:val="left" w:pos="9630"/>
          <w:tab w:val="left" w:pos="9720"/>
        </w:tabs>
        <w:ind w:right="8" w:firstLine="567"/>
      </w:pPr>
      <w:r w:rsidRPr="006467F1">
        <w:t xml:space="preserve">3.1.3. </w:t>
      </w:r>
      <w:r w:rsidR="0051169B" w:rsidRPr="006467F1">
        <w:t>kartu su paslaugų perdavimo-priėmimo aktu už per praėjusį kalendorinį mėnesį suteiktas paslaugas, pateikti Klientui ataskaitą apie per praėjusį kalendorinį mėnesį suteiktas paslaugas;</w:t>
      </w:r>
    </w:p>
    <w:p w14:paraId="1664A386" w14:textId="50A93CAA" w:rsidR="0098033D" w:rsidRPr="00C62A4A" w:rsidRDefault="003C1E74" w:rsidP="00276AC6">
      <w:pPr>
        <w:pStyle w:val="Pagrindinistekstas"/>
        <w:tabs>
          <w:tab w:val="left" w:pos="1276"/>
          <w:tab w:val="left" w:pos="9630"/>
          <w:tab w:val="left" w:pos="9720"/>
        </w:tabs>
        <w:ind w:right="8" w:firstLine="567"/>
      </w:pPr>
      <w:r w:rsidRPr="006467F1">
        <w:t xml:space="preserve">3.1.4. </w:t>
      </w:r>
      <w:r w:rsidR="00156FB2" w:rsidRPr="006467F1">
        <w:t>laikytis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r w:rsidR="00156FB2" w:rsidRPr="00207EE2">
        <w:t>;</w:t>
      </w:r>
    </w:p>
    <w:p w14:paraId="2DE21902" w14:textId="4DCAC6A4" w:rsidR="00D86A5D" w:rsidRPr="000D5409" w:rsidRDefault="003C1E74" w:rsidP="00276AC6">
      <w:pPr>
        <w:pStyle w:val="Pagrindinistekstas"/>
        <w:tabs>
          <w:tab w:val="left" w:pos="1276"/>
          <w:tab w:val="left" w:pos="9630"/>
          <w:tab w:val="left" w:pos="9720"/>
        </w:tabs>
        <w:ind w:right="8" w:firstLine="567"/>
      </w:pPr>
      <w:r w:rsidRPr="000D5409">
        <w:t xml:space="preserve">3.1.5. </w:t>
      </w:r>
      <w:r w:rsidR="00D86A5D" w:rsidRPr="000D5409">
        <w:t>ne vėliau kaip per 3 (tris) darbo dienas nuo Sutarties įsigaliojimo dienos paskirti kompetentingą asmenį, kuris būtų atsakingas už ryšių su Kliento paskirtu atstovu palaikymą, ir a</w:t>
      </w:r>
      <w:r w:rsidR="00156FB2">
        <w:t>pie jį raštu informuoti Klientą;</w:t>
      </w:r>
    </w:p>
    <w:p w14:paraId="55E62696" w14:textId="4F7720CD" w:rsidR="00E73444" w:rsidRPr="000D5409" w:rsidRDefault="003C1E74" w:rsidP="00276AC6">
      <w:pPr>
        <w:pStyle w:val="Pagrindinistekstas"/>
        <w:tabs>
          <w:tab w:val="left" w:pos="1026"/>
          <w:tab w:val="left" w:pos="1276"/>
          <w:tab w:val="left" w:pos="9630"/>
          <w:tab w:val="left" w:pos="9720"/>
        </w:tabs>
        <w:ind w:right="8" w:firstLine="567"/>
      </w:pPr>
      <w:r w:rsidRPr="000D5409">
        <w:t xml:space="preserve">3.1.6. </w:t>
      </w:r>
      <w:r w:rsidR="00E73444" w:rsidRPr="000D5409">
        <w:t xml:space="preserve">nedelsdamas </w:t>
      </w:r>
      <w:r w:rsidR="00E73444" w:rsidRPr="001210D2">
        <w:t>(ne vėliau kaip per 3 (tris) darbo dienas)</w:t>
      </w:r>
      <w:r w:rsidR="00E73444" w:rsidRPr="000D5409">
        <w:t xml:space="preserve"> raštu informuoti Klientą:</w:t>
      </w:r>
    </w:p>
    <w:p w14:paraId="79631F8E" w14:textId="0D56A150" w:rsidR="00E73444" w:rsidRPr="000D5409" w:rsidRDefault="003C1E74" w:rsidP="00276AC6">
      <w:pPr>
        <w:pStyle w:val="Pagrindinistekstas"/>
        <w:tabs>
          <w:tab w:val="left" w:pos="1276"/>
          <w:tab w:val="left" w:pos="9630"/>
          <w:tab w:val="left" w:pos="9720"/>
        </w:tabs>
        <w:ind w:right="8" w:firstLine="567"/>
      </w:pPr>
      <w:r w:rsidRPr="000D5409">
        <w:t>3.1.6.1.</w:t>
      </w:r>
      <w:r w:rsidR="00E73444" w:rsidRPr="000D5409">
        <w:t xml:space="preserve"> jei laiku negali suteikti paslaugų;</w:t>
      </w:r>
    </w:p>
    <w:p w14:paraId="6ABE8D55" w14:textId="08F0C4BE" w:rsidR="00883754" w:rsidRPr="000D5409" w:rsidRDefault="003C1E74" w:rsidP="00276AC6">
      <w:pPr>
        <w:pStyle w:val="Pagrindinistekstas"/>
        <w:tabs>
          <w:tab w:val="left" w:pos="1276"/>
          <w:tab w:val="left" w:pos="9630"/>
          <w:tab w:val="left" w:pos="9720"/>
        </w:tabs>
        <w:ind w:right="8" w:firstLine="567"/>
      </w:pPr>
      <w:r w:rsidRPr="000D5409">
        <w:t>3.1.6.2.</w:t>
      </w:r>
      <w:r w:rsidR="00A80AA7" w:rsidRPr="000D5409">
        <w:t xml:space="preserve"> apie pasikeitusius savo rekvizitus, teis</w:t>
      </w:r>
      <w:r w:rsidR="005863B6" w:rsidRPr="000D5409">
        <w:t>inį statusą, paskirtą atstovą;</w:t>
      </w:r>
      <w:r w:rsidR="00A80AA7" w:rsidRPr="000D5409">
        <w:t xml:space="preserve"> </w:t>
      </w:r>
    </w:p>
    <w:p w14:paraId="2B40F4BC" w14:textId="2CFF893C" w:rsidR="00883754" w:rsidRPr="000D5409" w:rsidRDefault="003C1E74" w:rsidP="00276AC6">
      <w:pPr>
        <w:pStyle w:val="Pagrindinistekstas"/>
        <w:tabs>
          <w:tab w:val="left" w:pos="1276"/>
          <w:tab w:val="left" w:pos="9630"/>
          <w:tab w:val="left" w:pos="9720"/>
        </w:tabs>
        <w:ind w:right="8" w:firstLine="567"/>
      </w:pPr>
      <w:r w:rsidRPr="000D5409">
        <w:t xml:space="preserve">3.1.7.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21679FD0" w14:textId="77777777" w:rsidR="003C6F4A" w:rsidRDefault="003C1E74" w:rsidP="00276AC6">
      <w:pPr>
        <w:pStyle w:val="Pagrindinistekstas"/>
        <w:tabs>
          <w:tab w:val="left" w:pos="1276"/>
          <w:tab w:val="left" w:pos="9630"/>
          <w:tab w:val="left" w:pos="9720"/>
        </w:tabs>
        <w:ind w:right="8" w:firstLine="567"/>
      </w:pPr>
      <w:r w:rsidRPr="000D5409">
        <w:t xml:space="preserve">3.1.8. </w:t>
      </w:r>
      <w:r w:rsidR="00883754" w:rsidRPr="000D5409">
        <w:t>gavęs Sutarties 3.2.</w:t>
      </w:r>
      <w:r w:rsidR="00207EE2">
        <w:t>3</w:t>
      </w:r>
      <w:r w:rsidR="00207EE2" w:rsidRPr="000D5409">
        <w:t xml:space="preserve"> </w:t>
      </w:r>
      <w:r w:rsidR="00883754" w:rsidRPr="000D5409">
        <w:t>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3C6F4A">
        <w:t>;</w:t>
      </w:r>
    </w:p>
    <w:p w14:paraId="75F997A0" w14:textId="35A35731" w:rsidR="00883754" w:rsidRPr="000D5409" w:rsidRDefault="003C6F4A" w:rsidP="00276AC6">
      <w:pPr>
        <w:pStyle w:val="Pagrindinistekstas"/>
        <w:tabs>
          <w:tab w:val="left" w:pos="1276"/>
          <w:tab w:val="left" w:pos="9630"/>
          <w:tab w:val="left" w:pos="9720"/>
        </w:tabs>
        <w:ind w:right="8" w:firstLine="567"/>
      </w:pPr>
      <w:r>
        <w:t>3.1.9.</w:t>
      </w:r>
      <w:r w:rsidRPr="003C6F4A">
        <w:t xml:space="preserve"> </w:t>
      </w:r>
      <w:r w:rsidRPr="003C6F4A">
        <w:t>sunaudoti kaip įmanoma mažiau gamtos išteklių</w:t>
      </w:r>
      <w:r>
        <w:t xml:space="preserve"> teikdamas paslaugas</w:t>
      </w:r>
      <w:r w:rsidRPr="003C6F4A">
        <w:t>.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r>
        <w:t>.</w:t>
      </w:r>
    </w:p>
    <w:p w14:paraId="0B92FF06" w14:textId="5DCC3788" w:rsidR="0028039B" w:rsidRPr="00DE2FB5" w:rsidRDefault="003C1E74" w:rsidP="00276AC6">
      <w:pPr>
        <w:tabs>
          <w:tab w:val="left" w:pos="1134"/>
          <w:tab w:val="left" w:pos="9630"/>
          <w:tab w:val="left" w:pos="9720"/>
        </w:tabs>
        <w:ind w:right="8" w:firstLine="567"/>
        <w:jc w:val="both"/>
        <w:rPr>
          <w:lang w:val="lt-LT"/>
        </w:rPr>
      </w:pPr>
      <w:r w:rsidRPr="00DE2FB5">
        <w:rPr>
          <w:lang w:val="lt-LT"/>
        </w:rPr>
        <w:t xml:space="preserve">3.2. </w:t>
      </w:r>
      <w:r w:rsidR="00883754" w:rsidRPr="00DE2FB5">
        <w:rPr>
          <w:lang w:val="lt-LT"/>
        </w:rPr>
        <w:t>Klientas įsipareigoja:</w:t>
      </w:r>
    </w:p>
    <w:p w14:paraId="214E3803" w14:textId="2631C12A" w:rsidR="00883754" w:rsidRPr="00DE2FB5" w:rsidRDefault="003C1E74" w:rsidP="00276AC6">
      <w:pPr>
        <w:pStyle w:val="Pagrindinistekstas"/>
        <w:tabs>
          <w:tab w:val="left" w:pos="1276"/>
          <w:tab w:val="left" w:pos="9630"/>
          <w:tab w:val="left" w:pos="9720"/>
        </w:tabs>
        <w:ind w:right="8" w:firstLine="567"/>
      </w:pPr>
      <w:r w:rsidRPr="00DE2FB5">
        <w:t xml:space="preserve">3.2.1. </w:t>
      </w:r>
      <w:r w:rsidR="00C02AA0" w:rsidRPr="00DE2FB5">
        <w:t>sumokėti Paslaugų teikėjui už tinkamai ir faktiškai suteiktas paslaugas Sutartyje numatyta tvarka ir sąlygomis;</w:t>
      </w:r>
    </w:p>
    <w:p w14:paraId="50C792B8" w14:textId="20C9F5B7" w:rsidR="00A26BE9" w:rsidRPr="00DE2FB5" w:rsidRDefault="003C1E74" w:rsidP="00276AC6">
      <w:pPr>
        <w:pStyle w:val="Pagrindinistekstas"/>
        <w:tabs>
          <w:tab w:val="left" w:pos="1276"/>
          <w:tab w:val="left" w:pos="9630"/>
          <w:tab w:val="left" w:pos="9720"/>
        </w:tabs>
        <w:ind w:right="8" w:firstLine="567"/>
      </w:pPr>
      <w:r w:rsidRPr="00DE2FB5">
        <w:t xml:space="preserve">3.2.2. </w:t>
      </w:r>
      <w:r w:rsidR="0051169B" w:rsidRPr="00E10BFB">
        <w:t>bendradarbiauti su Paslaugų teikėju, suteikti jam informaciją ir sudaryti sąlygas, reikalingas tinkamam Sutarties įvykdymui;</w:t>
      </w:r>
    </w:p>
    <w:p w14:paraId="13548F90" w14:textId="757512DB" w:rsidR="00883754" w:rsidRPr="00DE2FB5" w:rsidRDefault="003C1E74" w:rsidP="00276AC6">
      <w:pPr>
        <w:pStyle w:val="Pagrindinistekstas"/>
        <w:tabs>
          <w:tab w:val="left" w:pos="1276"/>
          <w:tab w:val="left" w:pos="9630"/>
          <w:tab w:val="left" w:pos="9720"/>
        </w:tabs>
        <w:ind w:right="8" w:firstLine="567"/>
      </w:pPr>
      <w:r w:rsidRPr="00DE2FB5">
        <w:t xml:space="preserve">3.2.3. </w:t>
      </w:r>
      <w:r w:rsidR="0051169B" w:rsidRPr="00762C58">
        <w:t xml:space="preserve">ne vėliau kaip per </w:t>
      </w:r>
      <w:r w:rsidR="0051169B" w:rsidRPr="001A025D">
        <w:t xml:space="preserve">5 (penkias) </w:t>
      </w:r>
      <w:r w:rsidR="0051169B" w:rsidRPr="00762C58">
        <w:t xml:space="preserve">darbo dienas nuo pasirašyto paslaugų perdavimo–priėmimo akto gavimo dienos priimti faktiškai ir tinkamai suteiktas paslaugas, pasirašydamas paslaugų </w:t>
      </w:r>
      <w:r w:rsidR="0051169B" w:rsidRPr="00762C58">
        <w:lastRenderedPageBreak/>
        <w:t>perdavimo–priėmimo aktą, arba raštu informuoti Paslaugų teikėją apie atsisakymą priimti paslaugas, nurodydamas suteiktų paslaugų trūkumus ir sprendimą, nurodytą Sutarties 4.2.2 papunktyje;</w:t>
      </w:r>
      <w:r w:rsidR="0051169B" w:rsidRPr="000D5409">
        <w:t xml:space="preserve">  </w:t>
      </w:r>
    </w:p>
    <w:p w14:paraId="2E143E50" w14:textId="1117AF68" w:rsidR="00883754" w:rsidRPr="000D5409" w:rsidRDefault="003C1E74" w:rsidP="00276AC6">
      <w:pPr>
        <w:pStyle w:val="Pagrindinistekstas"/>
        <w:tabs>
          <w:tab w:val="left" w:pos="1276"/>
          <w:tab w:val="left" w:pos="9630"/>
          <w:tab w:val="left" w:pos="9720"/>
        </w:tabs>
        <w:ind w:right="8" w:firstLine="567"/>
      </w:pPr>
      <w:r w:rsidRPr="00762C58">
        <w:t xml:space="preserve">3.2.4. </w:t>
      </w:r>
      <w:r w:rsidR="0051169B" w:rsidRPr="000D5409">
        <w:t>kilus Šalių ginčui dėl Sutarties, ne vėliau kaip per 3 (tris) darbo dienas nuo ginčo kilimo dienos deleguoti atstovą spręsti ginčo;</w:t>
      </w:r>
    </w:p>
    <w:p w14:paraId="00C14857" w14:textId="240A4322" w:rsidR="00883754" w:rsidRPr="000D5409" w:rsidRDefault="003C1E74" w:rsidP="00276AC6">
      <w:pPr>
        <w:pStyle w:val="Pagrindinistekstas"/>
        <w:tabs>
          <w:tab w:val="left" w:pos="1276"/>
          <w:tab w:val="left" w:pos="9630"/>
          <w:tab w:val="left" w:pos="9720"/>
        </w:tabs>
        <w:ind w:right="8" w:firstLine="567"/>
      </w:pPr>
      <w:r w:rsidRPr="000D5409">
        <w:t xml:space="preserve">3.2.5. </w:t>
      </w:r>
      <w:r w:rsidR="0051169B" w:rsidRPr="000D5409">
        <w:t xml:space="preserve">nedelsdamas </w:t>
      </w:r>
      <w:r w:rsidR="0051169B" w:rsidRPr="00BE13BB">
        <w:t>(ne vėliau kaip per 3 (tris) darbo dienas) raštu pranešti Paslaugų teikėjui apie savo pasikeitusius rekvizitus, teisinį statusą, paskirtą atstovą.</w:t>
      </w:r>
    </w:p>
    <w:p w14:paraId="3F517551" w14:textId="78D9CB40" w:rsidR="00ED1954" w:rsidRPr="006467F1" w:rsidRDefault="003C1E74" w:rsidP="00276AC6">
      <w:pPr>
        <w:pStyle w:val="Pagrindinistekstas"/>
        <w:tabs>
          <w:tab w:val="left" w:pos="1170"/>
          <w:tab w:val="left" w:pos="9630"/>
          <w:tab w:val="left" w:pos="9720"/>
        </w:tabs>
        <w:ind w:right="8" w:firstLine="567"/>
      </w:pPr>
      <w:r w:rsidRPr="00207EE2">
        <w:t xml:space="preserve">3.3. </w:t>
      </w:r>
      <w:r w:rsidR="0051169B" w:rsidRPr="00207EE2">
        <w:t xml:space="preserve">Šalys privalo laikytis konfidencialumo įsipareigojimų. Konfidencialia informacija laikoma informacija, kurią Šalis pažymėjo ar kitaip raštu nurodė kaip privačią ar konfidencialią arba informaciją, kurią remiantis aplinkybėmis, susijusiomis su informacijos atskleidimu, gaunanti Šalis pagrįstai </w:t>
      </w:r>
      <w:r w:rsidR="0051169B" w:rsidRPr="006467F1">
        <w:t>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pagal Sutart</w:t>
      </w:r>
      <w:r w:rsidR="00BC3FC9" w:rsidRPr="006467F1">
        <w:t>yje nustatytą formą (Sutarties 3</w:t>
      </w:r>
      <w:r w:rsidR="0051169B" w:rsidRPr="006467F1">
        <w:t xml:space="preserve"> priedas). Jei Paslaugų teikėjas keičia ar skiria papildomą specialistą Sutarčiai įgyvendinti, kartu su prašymu skirti (pakeisti) specialistą, turi būti pateiktas kiekvieno specialisto pasirašytas konfidencialumo pasižadėjimas.</w:t>
      </w:r>
    </w:p>
    <w:p w14:paraId="0308BF25" w14:textId="2C748318" w:rsidR="008B01EA" w:rsidRPr="006467F1" w:rsidRDefault="00ED1954" w:rsidP="003C6F4A">
      <w:pPr>
        <w:pStyle w:val="Pagrindinistekstas"/>
        <w:tabs>
          <w:tab w:val="left" w:pos="1170"/>
          <w:tab w:val="left" w:pos="9630"/>
          <w:tab w:val="left" w:pos="9720"/>
        </w:tabs>
        <w:ind w:right="8" w:firstLine="567"/>
      </w:pPr>
      <w:r w:rsidRPr="006467F1">
        <w:t xml:space="preserve">3.4. </w:t>
      </w:r>
      <w:r w:rsidR="00234834" w:rsidRPr="006467F1">
        <w:t xml:space="preserve">Šalių </w:t>
      </w:r>
      <w:r w:rsidR="00FF711F" w:rsidRPr="006467F1">
        <w:t>susitikimai organizuojami nuotoliniu būdu, taip sumažinant aplinkos taršą (degalų išmetimą), išskyrus atvejus, kai fizinis susitikimas objektyviai būtinas.</w:t>
      </w:r>
    </w:p>
    <w:p w14:paraId="7DBD47DA" w14:textId="1D6D270E" w:rsidR="008B01EA" w:rsidRDefault="0051169B" w:rsidP="00276AC6">
      <w:pPr>
        <w:pStyle w:val="Pagrindinistekstas"/>
        <w:tabs>
          <w:tab w:val="left" w:pos="1170"/>
          <w:tab w:val="left" w:pos="9630"/>
          <w:tab w:val="left" w:pos="9720"/>
        </w:tabs>
        <w:ind w:right="8" w:firstLine="567"/>
      </w:pPr>
      <w:r w:rsidRPr="006467F1">
        <w:t>3.5</w:t>
      </w:r>
      <w:r w:rsidR="003C1E74" w:rsidRPr="006467F1">
        <w:t xml:space="preserve">. </w:t>
      </w:r>
      <w:r w:rsidR="008B01EA" w:rsidRPr="00D97781">
        <w:t>Asmens duomenų tvarkymo susitarimą (Sutarties 2 priedas) Paslaugų teikėjas ir Klientas pasirašo per 5 (penkias) darbo dienas nuo Sutarties įsigaliojimo dienos.</w:t>
      </w:r>
    </w:p>
    <w:p w14:paraId="48471DF5" w14:textId="1ECF9A4C" w:rsidR="008A3857" w:rsidRPr="00BE13BB" w:rsidRDefault="008B01EA" w:rsidP="00276AC6">
      <w:pPr>
        <w:pStyle w:val="Pagrindinistekstas"/>
        <w:tabs>
          <w:tab w:val="left" w:pos="1170"/>
          <w:tab w:val="left" w:pos="9630"/>
          <w:tab w:val="left" w:pos="9720"/>
        </w:tabs>
        <w:ind w:right="8" w:firstLine="567"/>
      </w:pPr>
      <w:r>
        <w:t>3.6</w:t>
      </w:r>
      <w:r w:rsidRPr="008B01EA">
        <w:t xml:space="preserve">. </w:t>
      </w:r>
      <w:r w:rsidR="008A3857" w:rsidRPr="00BE13BB">
        <w:t>Kiti Šalių įsipareig</w:t>
      </w:r>
      <w:r w:rsidR="007A164A">
        <w:t>ojimai nurodyti Sutarties prieduose</w:t>
      </w:r>
      <w:r w:rsidR="008A3857" w:rsidRPr="00BE13BB">
        <w:t>.</w:t>
      </w:r>
    </w:p>
    <w:p w14:paraId="6B550E1D" w14:textId="77777777" w:rsidR="00883754" w:rsidRPr="000D5409" w:rsidRDefault="00883754" w:rsidP="00276AC6">
      <w:pPr>
        <w:tabs>
          <w:tab w:val="left" w:pos="9630"/>
          <w:tab w:val="left" w:pos="9720"/>
        </w:tabs>
        <w:ind w:right="8"/>
        <w:jc w:val="both"/>
        <w:rPr>
          <w:lang w:val="lt-LT"/>
        </w:rPr>
      </w:pPr>
    </w:p>
    <w:p w14:paraId="390B696B" w14:textId="3503E5C5" w:rsidR="001978FB" w:rsidRPr="000D5409" w:rsidRDefault="003C1E74" w:rsidP="00276AC6">
      <w:pPr>
        <w:pStyle w:val="Sraopastraipa"/>
        <w:tabs>
          <w:tab w:val="left" w:pos="9630"/>
        </w:tabs>
        <w:ind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276AC6">
      <w:pPr>
        <w:pStyle w:val="Pagrindinistekstas"/>
        <w:tabs>
          <w:tab w:val="left" w:pos="9630"/>
          <w:tab w:val="left" w:pos="9720"/>
        </w:tabs>
        <w:ind w:right="8" w:firstLine="360"/>
        <w:rPr>
          <w:lang w:eastAsia="lt-LT"/>
        </w:rPr>
      </w:pPr>
    </w:p>
    <w:p w14:paraId="4B0BAA08" w14:textId="6E408325" w:rsidR="001978FB" w:rsidRPr="000D5409" w:rsidRDefault="003C1E74" w:rsidP="00276AC6">
      <w:pPr>
        <w:tabs>
          <w:tab w:val="left" w:pos="1134"/>
          <w:tab w:val="left" w:pos="9630"/>
          <w:tab w:val="left" w:pos="9720"/>
        </w:tabs>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276AC6">
      <w:pPr>
        <w:pStyle w:val="Pagrindinistekstas"/>
        <w:tabs>
          <w:tab w:val="left" w:pos="1276"/>
          <w:tab w:val="left" w:pos="9630"/>
          <w:tab w:val="left" w:pos="9720"/>
        </w:tabs>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0D5409" w:rsidRDefault="003C1E74" w:rsidP="00276AC6">
      <w:pPr>
        <w:pStyle w:val="Pagrindinistekstas"/>
        <w:tabs>
          <w:tab w:val="left" w:pos="1276"/>
          <w:tab w:val="left" w:pos="9630"/>
          <w:tab w:val="left" w:pos="9720"/>
        </w:tabs>
        <w:ind w:right="8" w:firstLine="567"/>
      </w:pPr>
      <w:r w:rsidRPr="000D5409">
        <w:t xml:space="preserve">4.1.2. </w:t>
      </w:r>
      <w:r w:rsidR="001978FB" w:rsidRPr="000D5409">
        <w:t>reikalauti iš Kliento sumokėti už tinkamai ir faktiškai suteiktas paslaugas Sutartyje nurodyta tvarka, sąlygomis ir terminais.</w:t>
      </w:r>
    </w:p>
    <w:p w14:paraId="3F5DB79F" w14:textId="78B809A5" w:rsidR="001978FB" w:rsidRPr="00DE2FB5" w:rsidRDefault="003C1E74" w:rsidP="00276AC6">
      <w:pPr>
        <w:tabs>
          <w:tab w:val="left" w:pos="1134"/>
          <w:tab w:val="left" w:pos="9630"/>
          <w:tab w:val="left" w:pos="9720"/>
        </w:tabs>
        <w:ind w:right="8" w:firstLine="567"/>
        <w:jc w:val="both"/>
        <w:rPr>
          <w:lang w:val="lt-LT"/>
        </w:rPr>
      </w:pPr>
      <w:r w:rsidRPr="00DE2FB5">
        <w:rPr>
          <w:lang w:val="lt-LT"/>
        </w:rPr>
        <w:t xml:space="preserve">4.2. </w:t>
      </w:r>
      <w:r w:rsidR="001978FB" w:rsidRPr="00DE2FB5">
        <w:rPr>
          <w:lang w:val="lt-LT"/>
        </w:rPr>
        <w:t>Klientas turi teisę:</w:t>
      </w:r>
    </w:p>
    <w:p w14:paraId="095A1DBD" w14:textId="18FED7CA" w:rsidR="001978FB" w:rsidRPr="00DE2FB5" w:rsidRDefault="003C1E74" w:rsidP="00276AC6">
      <w:pPr>
        <w:pStyle w:val="Pagrindinistekstas"/>
        <w:tabs>
          <w:tab w:val="left" w:pos="1276"/>
          <w:tab w:val="left" w:pos="9630"/>
          <w:tab w:val="left" w:pos="9720"/>
        </w:tabs>
        <w:ind w:right="8" w:firstLine="567"/>
      </w:pPr>
      <w:r w:rsidRPr="00DE2FB5">
        <w:t>4.2.1</w:t>
      </w:r>
      <w:r w:rsidR="007B1D91" w:rsidRPr="00DE2FB5">
        <w:t>.</w:t>
      </w:r>
      <w:r w:rsidRPr="00DE2FB5">
        <w:t xml:space="preserve"> </w:t>
      </w:r>
      <w:r w:rsidR="001978FB" w:rsidRPr="00DE2FB5">
        <w:t xml:space="preserve">nemokėti už tinkamai ir faktiškai suteiktas paslaugas, jeigu </w:t>
      </w:r>
      <w:r w:rsidR="00EE57C0" w:rsidRPr="00DE2FB5">
        <w:t>pateikta neteisinga PVM sąskaita faktūra</w:t>
      </w:r>
      <w:r w:rsidR="001978FB" w:rsidRPr="00DE2FB5">
        <w:t xml:space="preserve"> (kol bus išsiaiškinta su Paslaugų teikėju ir </w:t>
      </w:r>
      <w:r w:rsidR="00EE57C0" w:rsidRPr="00DE2FB5">
        <w:t>bus pateikta teisinga PVM sąskaita</w:t>
      </w:r>
      <w:r w:rsidR="001978FB" w:rsidRPr="00DE2FB5">
        <w:t xml:space="preserve"> </w:t>
      </w:r>
      <w:r w:rsidR="00EE57C0" w:rsidRPr="00DE2FB5">
        <w:t>faktūra</w:t>
      </w:r>
      <w:r w:rsidR="001978FB" w:rsidRPr="00DE2FB5">
        <w:t>);</w:t>
      </w:r>
      <w:r w:rsidR="00B27BC0" w:rsidRPr="00DE2FB5">
        <w:t xml:space="preserve"> </w:t>
      </w:r>
    </w:p>
    <w:p w14:paraId="6133A05E" w14:textId="130C34E5" w:rsidR="001978FB" w:rsidRPr="00DE2FB5" w:rsidRDefault="003C1E74" w:rsidP="00276AC6">
      <w:pPr>
        <w:pStyle w:val="Pagrindinistekstas"/>
        <w:tabs>
          <w:tab w:val="left" w:pos="1276"/>
          <w:tab w:val="left" w:pos="9630"/>
          <w:tab w:val="left" w:pos="9720"/>
        </w:tabs>
        <w:ind w:right="8" w:firstLine="567"/>
      </w:pPr>
      <w:r w:rsidRPr="00DE2FB5">
        <w:t xml:space="preserve">4.2.2. </w:t>
      </w:r>
      <w:r w:rsidR="001978FB" w:rsidRPr="00DE2FB5">
        <w:t xml:space="preserve">nustatęs paslaugų trūkumus, reikalauti, kad Paslaugų teikėjas neatlygintinai pašalintų paslaugų trūkumus </w:t>
      </w:r>
      <w:r w:rsidR="00F85A4F" w:rsidRPr="00F85A4F">
        <w:t>per protingą terminą nuo raštiškų pastabų gavimo dienos</w:t>
      </w:r>
      <w:r w:rsidR="001978FB" w:rsidRPr="00DE2FB5">
        <w:t>;</w:t>
      </w:r>
    </w:p>
    <w:p w14:paraId="149C25A5" w14:textId="45370F4F" w:rsidR="001978FB" w:rsidRPr="00DE2FB5" w:rsidRDefault="003C1E74" w:rsidP="00276AC6">
      <w:pPr>
        <w:pStyle w:val="Pagrindinistekstas"/>
        <w:tabs>
          <w:tab w:val="left" w:pos="1276"/>
          <w:tab w:val="left" w:pos="9630"/>
          <w:tab w:val="left" w:pos="9720"/>
        </w:tabs>
        <w:ind w:right="8" w:firstLine="567"/>
      </w:pPr>
      <w:r w:rsidRPr="00DE2FB5">
        <w:t xml:space="preserve">4.2.3. </w:t>
      </w:r>
      <w:r w:rsidR="001978FB" w:rsidRPr="00DE2FB5">
        <w:t>Paslaugų teikėjui neįvykdžius Kliento r</w:t>
      </w:r>
      <w:r w:rsidR="000566C2" w:rsidRPr="00DE2FB5">
        <w:t>eikalavimų, nurodytų Sutarties 4</w:t>
      </w:r>
      <w:r w:rsidR="001978FB" w:rsidRPr="00DE2FB5">
        <w:t>.2.2 p</w:t>
      </w:r>
      <w:r w:rsidR="00547A71" w:rsidRPr="00DE2FB5">
        <w:t>apunktyje</w:t>
      </w:r>
      <w:r w:rsidR="001978FB" w:rsidRPr="00DE2FB5">
        <w:t>, ar Paslaugų teikėjui nevykdant Sutarties, vienašališkai nutraukti Sutartį ir reikalauti nuostolių atlyginimo</w:t>
      </w:r>
      <w:r w:rsidR="005D2F8C" w:rsidRPr="00DE2FB5">
        <w:t>.</w:t>
      </w:r>
    </w:p>
    <w:p w14:paraId="024B05DB" w14:textId="7DAEC5C9" w:rsidR="00B5452E" w:rsidRDefault="003C1E74" w:rsidP="00276AC6">
      <w:pPr>
        <w:pStyle w:val="Pagrindinistekstas"/>
        <w:tabs>
          <w:tab w:val="left" w:pos="1170"/>
          <w:tab w:val="left" w:pos="9630"/>
          <w:tab w:val="left" w:pos="9720"/>
        </w:tabs>
        <w:ind w:right="8" w:firstLine="567"/>
      </w:pPr>
      <w:r w:rsidRPr="00DE2FB5">
        <w:t>4.3.</w:t>
      </w:r>
      <w:r w:rsidR="00B5452E" w:rsidRPr="00B5452E">
        <w:rPr>
          <w:rFonts w:ascii="Calibri Light" w:eastAsiaTheme="minorHAnsi" w:hAnsi="Calibri Light" w:cs="Calibri Light"/>
          <w:sz w:val="28"/>
          <w:szCs w:val="28"/>
        </w:rPr>
        <w:t xml:space="preserve"> </w:t>
      </w:r>
      <w:r w:rsidR="00B5452E" w:rsidRPr="001A025D">
        <w:t>priskaičiuotų delspinigių suma mažinti savo piniginę prievolę Paslaugų teikėjui.</w:t>
      </w:r>
    </w:p>
    <w:p w14:paraId="186B6DEC" w14:textId="54908527" w:rsidR="001978FB" w:rsidRPr="00BE13BB" w:rsidRDefault="00B5452E" w:rsidP="00276AC6">
      <w:pPr>
        <w:pStyle w:val="Pagrindinistekstas"/>
        <w:tabs>
          <w:tab w:val="left" w:pos="1170"/>
          <w:tab w:val="left" w:pos="9630"/>
          <w:tab w:val="left" w:pos="9720"/>
        </w:tabs>
        <w:ind w:right="8" w:firstLine="567"/>
      </w:pPr>
      <w:r>
        <w:t>4.4</w:t>
      </w:r>
      <w:r w:rsidRPr="00B5452E">
        <w:t xml:space="preserve">. </w:t>
      </w:r>
      <w:r w:rsidR="001978FB" w:rsidRPr="00DE2FB5">
        <w:t>Kitos Šalių teisės</w:t>
      </w:r>
      <w:r w:rsidR="001978FB" w:rsidRPr="00BE13BB">
        <w:t xml:space="preserve"> nurodytos Sutarties pried</w:t>
      </w:r>
      <w:r w:rsidR="00546021">
        <w:t>uos</w:t>
      </w:r>
      <w:r w:rsidR="001978FB" w:rsidRPr="00BE13BB">
        <w:t>e.</w:t>
      </w:r>
    </w:p>
    <w:p w14:paraId="6C64BE23" w14:textId="77777777" w:rsidR="001978FB" w:rsidRPr="000D5409" w:rsidRDefault="001978FB" w:rsidP="00276AC6">
      <w:pPr>
        <w:pStyle w:val="Sraopastraipa"/>
        <w:tabs>
          <w:tab w:val="left" w:pos="9630"/>
        </w:tabs>
        <w:ind w:right="8"/>
        <w:rPr>
          <w:b/>
          <w:lang w:val="lt-LT"/>
        </w:rPr>
      </w:pPr>
    </w:p>
    <w:p w14:paraId="6FDF48E3" w14:textId="71929546" w:rsidR="001978FB" w:rsidRPr="000D5409" w:rsidRDefault="003C1E74" w:rsidP="00276AC6">
      <w:pPr>
        <w:pStyle w:val="Sraopastraipa"/>
        <w:tabs>
          <w:tab w:val="left" w:pos="9630"/>
        </w:tabs>
        <w:ind w:right="8"/>
        <w:jc w:val="center"/>
        <w:rPr>
          <w:b/>
          <w:lang w:val="lt-LT"/>
        </w:rPr>
      </w:pPr>
      <w:r w:rsidRPr="000D5409">
        <w:rPr>
          <w:b/>
          <w:lang w:val="lt-LT"/>
        </w:rPr>
        <w:t xml:space="preserve">5. </w:t>
      </w:r>
      <w:r w:rsidR="001978FB" w:rsidRPr="000D5409">
        <w:rPr>
          <w:b/>
          <w:lang w:val="lt-LT"/>
        </w:rPr>
        <w:t>ŠALIŲ ATSAKOMYBĖ</w:t>
      </w:r>
    </w:p>
    <w:p w14:paraId="63FC1630" w14:textId="77777777" w:rsidR="00883754" w:rsidRPr="000D5409" w:rsidRDefault="00883754" w:rsidP="00276AC6">
      <w:pPr>
        <w:shd w:val="clear" w:color="auto" w:fill="FFFFFF"/>
        <w:tabs>
          <w:tab w:val="left" w:pos="9630"/>
          <w:tab w:val="left" w:pos="9720"/>
        </w:tabs>
        <w:ind w:left="24" w:right="8" w:firstLine="336"/>
        <w:jc w:val="both"/>
        <w:rPr>
          <w:color w:val="000000"/>
          <w:lang w:val="lt-LT"/>
        </w:rPr>
      </w:pPr>
    </w:p>
    <w:p w14:paraId="58EC14AA" w14:textId="69D3EE2B"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276AC6">
      <w:pPr>
        <w:tabs>
          <w:tab w:val="left" w:pos="1134"/>
          <w:tab w:val="left" w:pos="9630"/>
          <w:tab w:val="left" w:pos="9720"/>
        </w:tabs>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w:t>
      </w:r>
      <w:r w:rsidR="00883754" w:rsidRPr="000D5409">
        <w:rPr>
          <w:lang w:val="lt-LT"/>
        </w:rPr>
        <w:lastRenderedPageBreak/>
        <w:t>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D5409" w:rsidRDefault="000E0988" w:rsidP="00276AC6">
      <w:pPr>
        <w:pStyle w:val="Pagrindinistekstas"/>
        <w:tabs>
          <w:tab w:val="left" w:pos="1170"/>
          <w:tab w:val="left" w:pos="9630"/>
          <w:tab w:val="left" w:pos="9720"/>
        </w:tabs>
        <w:ind w:right="8"/>
        <w:rPr>
          <w:i/>
        </w:rPr>
      </w:pPr>
    </w:p>
    <w:p w14:paraId="0C237CF3" w14:textId="3262ECAF" w:rsidR="004D6878" w:rsidRPr="007C48E0" w:rsidRDefault="000507C1" w:rsidP="00276AC6">
      <w:pPr>
        <w:pStyle w:val="Pagrindinistekstas"/>
        <w:tabs>
          <w:tab w:val="left" w:pos="1170"/>
          <w:tab w:val="left" w:pos="9630"/>
          <w:tab w:val="left" w:pos="9720"/>
        </w:tabs>
        <w:ind w:right="8"/>
        <w:jc w:val="center"/>
        <w:rPr>
          <w:b/>
        </w:rPr>
      </w:pPr>
      <w:r w:rsidRPr="007C48E0">
        <w:rPr>
          <w:b/>
        </w:rPr>
        <w:t>6</w:t>
      </w:r>
      <w:r w:rsidR="004D6878" w:rsidRPr="007C48E0">
        <w:rPr>
          <w:b/>
        </w:rPr>
        <w:t xml:space="preserve">. PASLAUGŲ TEIKĖJO TEISĖ PASITELKTI TREČIUOSIUS ASMENIS (SUBTEIKIMAS) </w:t>
      </w:r>
    </w:p>
    <w:p w14:paraId="65564072" w14:textId="77777777" w:rsidR="004D6878" w:rsidRPr="007C48E0" w:rsidRDefault="004D6878" w:rsidP="00276AC6">
      <w:pPr>
        <w:pStyle w:val="Pagrindinistekstas"/>
        <w:tabs>
          <w:tab w:val="left" w:pos="1170"/>
          <w:tab w:val="left" w:pos="9630"/>
          <w:tab w:val="left" w:pos="9720"/>
        </w:tabs>
        <w:ind w:right="8"/>
        <w:jc w:val="center"/>
        <w:rPr>
          <w:b/>
        </w:rPr>
      </w:pPr>
    </w:p>
    <w:p w14:paraId="7A28ACAF" w14:textId="181EBF15" w:rsidR="000507C1" w:rsidRPr="007C48E0" w:rsidRDefault="000507C1" w:rsidP="00276AC6">
      <w:pPr>
        <w:pStyle w:val="Pagrindinistekstas"/>
        <w:tabs>
          <w:tab w:val="left" w:pos="1170"/>
          <w:tab w:val="left" w:pos="9630"/>
          <w:tab w:val="left" w:pos="9720"/>
        </w:tabs>
        <w:ind w:right="8" w:firstLine="567"/>
        <w:rPr>
          <w:b/>
          <w:bCs/>
        </w:rPr>
      </w:pPr>
      <w:r w:rsidRPr="007C48E0">
        <w:t>6</w:t>
      </w:r>
      <w:r w:rsidR="004D6878" w:rsidRPr="007C48E0">
        <w:t>.</w:t>
      </w:r>
      <w:r w:rsidRPr="007C48E0">
        <w:t>1.</w:t>
      </w:r>
      <w:r w:rsidR="004D6878" w:rsidRPr="007C48E0">
        <w:t xml:space="preserve"> </w:t>
      </w:r>
      <w:r w:rsidRPr="007C48E0">
        <w:rPr>
          <w:bCs/>
        </w:rPr>
        <w:t xml:space="preserve">Paslaugų teikėjas Sutarties vykdymui </w:t>
      </w:r>
      <w:r w:rsidR="00795C61" w:rsidRPr="007C48E0">
        <w:rPr>
          <w:bCs/>
        </w:rPr>
        <w:t>gali pasitelkti</w:t>
      </w:r>
      <w:r w:rsidRPr="007C48E0">
        <w:rPr>
          <w:bCs/>
        </w:rPr>
        <w:t>:</w:t>
      </w:r>
    </w:p>
    <w:p w14:paraId="65D3F5A6" w14:textId="77777777" w:rsidR="00022CD6" w:rsidRDefault="000F4DB8" w:rsidP="00276AC6">
      <w:pPr>
        <w:pStyle w:val="Pagrindinistekstas"/>
        <w:tabs>
          <w:tab w:val="left" w:pos="1170"/>
          <w:tab w:val="left" w:pos="9630"/>
          <w:tab w:val="left" w:pos="9720"/>
        </w:tabs>
        <w:ind w:right="8" w:firstLine="567"/>
      </w:pPr>
      <w:r w:rsidRPr="001A025D">
        <w:t>6.1.1.</w:t>
      </w:r>
      <w:r w:rsidR="000507C1" w:rsidRPr="007C48E0">
        <w:t xml:space="preserve"> savo </w:t>
      </w:r>
      <w:r w:rsidR="007F47A5" w:rsidRPr="007C48E0">
        <w:t xml:space="preserve">pasiūlyme </w:t>
      </w:r>
      <w:r w:rsidR="00FC4C1D" w:rsidRPr="00FC4C1D">
        <w:t xml:space="preserve">nurodytus </w:t>
      </w:r>
      <w:r w:rsidR="00022CD6" w:rsidRPr="00022CD6">
        <w:t>subtiekėjus;</w:t>
      </w:r>
    </w:p>
    <w:p w14:paraId="679D8AA0" w14:textId="0F83E136" w:rsidR="000507C1" w:rsidRPr="006467F1" w:rsidRDefault="000F4DB8" w:rsidP="00276AC6">
      <w:pPr>
        <w:pStyle w:val="Pagrindinistekstas"/>
        <w:tabs>
          <w:tab w:val="left" w:pos="1170"/>
          <w:tab w:val="left" w:pos="9630"/>
          <w:tab w:val="left" w:pos="9720"/>
        </w:tabs>
        <w:ind w:right="8" w:firstLine="567"/>
        <w:rPr>
          <w:bCs/>
        </w:rPr>
      </w:pPr>
      <w:r w:rsidRPr="00867502">
        <w:t>6.1.2.</w:t>
      </w:r>
      <w:r w:rsidR="000507C1" w:rsidRPr="007C48E0">
        <w:t xml:space="preserve"> </w:t>
      </w:r>
      <w:r w:rsidR="007F47A5" w:rsidRPr="007C48E0">
        <w:t>kitus subt</w:t>
      </w:r>
      <w:r w:rsidR="000507C1" w:rsidRPr="007C48E0">
        <w:t>e</w:t>
      </w:r>
      <w:r w:rsidR="007F47A5" w:rsidRPr="007C48E0">
        <w:t>i</w:t>
      </w:r>
      <w:r w:rsidR="000507C1" w:rsidRPr="007C48E0">
        <w:t xml:space="preserve">kėjus, jeigu pasiūlymo pateikimo metu jie buvo žinomi. </w:t>
      </w:r>
      <w:r w:rsidRPr="007C48E0">
        <w:rPr>
          <w:bCs/>
        </w:rPr>
        <w:t xml:space="preserve">Tuo atveju, jei pasiūlymo pateikimo metu tiekėjui nebuvo žinomi kiti subteikėjai, Paslaugų teikėjas po Sutarties įsigaliojimo įsipareigoja ne vėliau kaip likus 2 (dviem) darbo dienoms iki Sutarties ar Sutarties etapo, kurio veiklas vykdys numatomas pasitelkti subteikėjas, vykdymo pradžios Klientui pranešti tuo metu žinomų subteikėjų pavadinimus, kontaktinius duomenis ir jų atstovus. Paslaugų teikėjas privalo informuoti Klientą </w:t>
      </w:r>
      <w:r w:rsidRPr="006467F1">
        <w:rPr>
          <w:bCs/>
        </w:rPr>
        <w:t>apie minėtos informacijos pasikeitimus visu Sutarties vykdymo metu.</w:t>
      </w:r>
    </w:p>
    <w:p w14:paraId="512B1BB8" w14:textId="12A4F100" w:rsidR="000F4DB8" w:rsidRPr="006467F1" w:rsidRDefault="000507C1" w:rsidP="000F4DB8">
      <w:pPr>
        <w:pStyle w:val="Pagrindinistekstas"/>
        <w:tabs>
          <w:tab w:val="left" w:pos="1170"/>
          <w:tab w:val="left" w:pos="9630"/>
          <w:tab w:val="left" w:pos="9720"/>
        </w:tabs>
        <w:ind w:right="8" w:firstLine="567"/>
        <w:rPr>
          <w:bCs/>
        </w:rPr>
      </w:pPr>
      <w:r w:rsidRPr="006467F1">
        <w:rPr>
          <w:bCs/>
        </w:rPr>
        <w:t xml:space="preserve">6.2. </w:t>
      </w:r>
      <w:r w:rsidR="000F4DB8" w:rsidRPr="006467F1">
        <w:rPr>
          <w:bCs/>
        </w:rPr>
        <w:t xml:space="preserve">Subteikėjo, pasitelkimas nekeičia Paslaugų teikėjo atsakomybės dėl Sutarties įvykdymo. </w:t>
      </w:r>
    </w:p>
    <w:p w14:paraId="6BF8FCF5" w14:textId="14E2F255" w:rsidR="00980286" w:rsidRPr="006467F1" w:rsidRDefault="000F4DB8" w:rsidP="00980286">
      <w:pPr>
        <w:pStyle w:val="Pagrindinistekstas"/>
        <w:tabs>
          <w:tab w:val="left" w:pos="1170"/>
          <w:tab w:val="left" w:pos="9630"/>
          <w:tab w:val="left" w:pos="9720"/>
        </w:tabs>
        <w:ind w:right="8" w:firstLine="567"/>
        <w:rPr>
          <w:bCs/>
        </w:rPr>
      </w:pPr>
      <w:r w:rsidRPr="006467F1">
        <w:rPr>
          <w:bCs/>
        </w:rPr>
        <w:t>6.3. Paslaugų teikėjas gali pakeisti subteikėjus</w:t>
      </w:r>
      <w:r w:rsidR="00980286" w:rsidRPr="006467F1">
        <w:rPr>
          <w:rFonts w:ascii="Calibri Light" w:eastAsiaTheme="minorHAnsi" w:hAnsi="Calibri Light" w:cs="Calibri Light"/>
          <w:color w:val="548DD4" w:themeColor="text2" w:themeTint="99"/>
          <w:sz w:val="28"/>
          <w:szCs w:val="28"/>
        </w:rPr>
        <w:t xml:space="preserve"> </w:t>
      </w:r>
      <w:r w:rsidRPr="006467F1">
        <w:rPr>
          <w:bCs/>
        </w:rPr>
        <w:t>j</w:t>
      </w:r>
      <w:r w:rsidR="00022CD6" w:rsidRPr="006467F1">
        <w:rPr>
          <w:bCs/>
        </w:rPr>
        <w:t>eigu Sutarties vykdymo metu jie</w:t>
      </w:r>
      <w:r w:rsidRPr="006467F1">
        <w:rPr>
          <w:bCs/>
        </w:rPr>
        <w:t xml:space="preserve"> </w:t>
      </w:r>
      <w:r w:rsidR="000507C1" w:rsidRPr="006467F1">
        <w:rPr>
          <w:bCs/>
        </w:rPr>
        <w:t xml:space="preserve">netinkamai vykdo įsipareigojimus Paslaugų teikėjui, nepajėgūs vykdyti įsipareigojimų </w:t>
      </w:r>
      <w:r w:rsidR="007F47A5" w:rsidRPr="006467F1">
        <w:rPr>
          <w:bCs/>
        </w:rPr>
        <w:t xml:space="preserve">Paslaugų </w:t>
      </w:r>
      <w:r w:rsidR="000507C1" w:rsidRPr="006467F1">
        <w:rPr>
          <w:bCs/>
        </w:rPr>
        <w:t>t</w:t>
      </w:r>
      <w:r w:rsidR="007F47A5" w:rsidRPr="006467F1">
        <w:rPr>
          <w:bCs/>
        </w:rPr>
        <w:t>ei</w:t>
      </w:r>
      <w:r w:rsidR="000507C1" w:rsidRPr="006467F1">
        <w:rPr>
          <w:bCs/>
        </w:rPr>
        <w:t>kėjui dėl iškeltos restruktūrizavimo, bankroto bylos, bankroto proceso vykdymo ne teismo tvarka, inicijuotos priverstinio likvidavimo ar susitarimo su kreditoriais procedūros arba jiems vykdomų analogiškų procedūrų;</w:t>
      </w:r>
    </w:p>
    <w:p w14:paraId="4FB1D4C8" w14:textId="2F0C38DA" w:rsidR="00980286" w:rsidRDefault="000F4DB8" w:rsidP="00980286">
      <w:pPr>
        <w:pStyle w:val="Pagrindinistekstas"/>
        <w:tabs>
          <w:tab w:val="left" w:pos="1170"/>
          <w:tab w:val="left" w:pos="9630"/>
          <w:tab w:val="left" w:pos="9720"/>
        </w:tabs>
        <w:ind w:right="8" w:firstLine="567"/>
      </w:pPr>
      <w:r w:rsidRPr="006467F1">
        <w:rPr>
          <w:bCs/>
        </w:rPr>
        <w:t>6.4</w:t>
      </w:r>
      <w:r w:rsidR="000507C1" w:rsidRPr="006467F1">
        <w:rPr>
          <w:bCs/>
        </w:rPr>
        <w:t xml:space="preserve">. </w:t>
      </w:r>
      <w:r w:rsidR="00980286" w:rsidRPr="006467F1">
        <w:t xml:space="preserve">Apie subteikėjų </w:t>
      </w:r>
      <w:r w:rsidR="005F7CCB" w:rsidRPr="006467F1">
        <w:t>keitimą ar naujų papildomų subteikėjų pasitelkimą Paslaugų teikėjas iš anksto raštu turi informuoti Klientą, nurodydamas subteikėjų pakeitimo priežastis ir būsimus subteikėjus. Pasitelkdamas ir vėliau keisdamas subtiekėjus Paslaugų teikėjas turi užtikrinti, kad subteikėjai yra pajėgūs ir kompetentingi tinkamam jiems pavestų užduočių vykdymui. Subteikėjai gali būti keičiami ar pasitelkiami</w:t>
      </w:r>
      <w:r w:rsidR="005F7CCB">
        <w:t xml:space="preserve"> nauji papildomi subtei</w:t>
      </w:r>
      <w:r w:rsidR="005F7CCB" w:rsidRPr="005F7CCB">
        <w:t xml:space="preserve">kėjai tik gavus rašytinį </w:t>
      </w:r>
      <w:r w:rsidR="005F7CCB">
        <w:t>Kliento</w:t>
      </w:r>
      <w:r w:rsidR="005F7CCB" w:rsidRPr="005F7CCB">
        <w:t xml:space="preserve"> suti</w:t>
      </w:r>
      <w:r w:rsidR="002B7033">
        <w:t>kimą. Naujai pasitelkiami subtei</w:t>
      </w:r>
      <w:r w:rsidR="005F7CCB" w:rsidRPr="005F7CCB">
        <w:t xml:space="preserve">kėjai turės atitikti </w:t>
      </w:r>
      <w:r w:rsidR="004C230E">
        <w:t>šį</w:t>
      </w:r>
      <w:r w:rsidR="005F7CCB" w:rsidRPr="005F7CCB">
        <w:t xml:space="preserve"> </w:t>
      </w:r>
      <w:r w:rsidR="004C230E" w:rsidRPr="005F7CCB">
        <w:t>kvalifikaci</w:t>
      </w:r>
      <w:r w:rsidR="004C230E">
        <w:t>jos</w:t>
      </w:r>
      <w:r w:rsidR="004C230E" w:rsidRPr="005F7CCB">
        <w:t xml:space="preserve"> </w:t>
      </w:r>
      <w:r w:rsidR="005F7CCB" w:rsidRPr="005F7CCB">
        <w:t>reikalavimą</w:t>
      </w:r>
      <w:r w:rsidR="004C230E">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5"/>
        <w:gridCol w:w="5654"/>
      </w:tblGrid>
      <w:tr w:rsidR="004C230E" w:rsidRPr="00CC4463" w14:paraId="504EDFB3" w14:textId="77777777" w:rsidTr="004C1F92">
        <w:trPr>
          <w:trHeight w:val="576"/>
        </w:trPr>
        <w:tc>
          <w:tcPr>
            <w:tcW w:w="3985" w:type="dxa"/>
            <w:shd w:val="clear" w:color="auto" w:fill="auto"/>
          </w:tcPr>
          <w:p w14:paraId="7C2B6EB5" w14:textId="38FFAFFE" w:rsidR="004C230E" w:rsidRPr="00992361" w:rsidRDefault="004C230E" w:rsidP="00022CD6">
            <w:pPr>
              <w:tabs>
                <w:tab w:val="left" w:pos="743"/>
              </w:tabs>
              <w:ind w:left="6"/>
              <w:contextualSpacing/>
              <w:jc w:val="both"/>
              <w:rPr>
                <w:bCs/>
                <w:color w:val="000000" w:themeColor="text1"/>
                <w:lang w:val="lt-LT"/>
              </w:rPr>
            </w:pPr>
            <w:r w:rsidRPr="00992361">
              <w:rPr>
                <w:bCs/>
                <w:lang w:val="lt-LT"/>
              </w:rPr>
              <w:t>Paslaugų</w:t>
            </w:r>
            <w:r w:rsidRPr="00992361">
              <w:rPr>
                <w:lang w:val="lt-LT"/>
              </w:rPr>
              <w:t xml:space="preserve"> teikėjas</w:t>
            </w:r>
            <w:r w:rsidRPr="00992361">
              <w:rPr>
                <w:bCs/>
                <w:color w:val="000000" w:themeColor="text1"/>
                <w:lang w:val="lt-LT"/>
              </w:rPr>
              <w:t xml:space="preserve"> neturi interesų, galinčių kelti</w:t>
            </w:r>
            <w:r w:rsidR="00022CD6">
              <w:rPr>
                <w:bCs/>
                <w:color w:val="000000" w:themeColor="text1"/>
                <w:lang w:val="lt-LT"/>
              </w:rPr>
              <w:t xml:space="preserve"> grėsmę nacionaliniam saugumui. Klientas </w:t>
            </w:r>
            <w:r w:rsidRPr="00992361">
              <w:rPr>
                <w:bCs/>
                <w:color w:val="000000" w:themeColor="text1"/>
                <w:lang w:val="lt-LT"/>
              </w:rPr>
              <w:t>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5654" w:type="dxa"/>
            <w:shd w:val="clear" w:color="auto" w:fill="auto"/>
          </w:tcPr>
          <w:p w14:paraId="581C49FA" w14:textId="11C5312C" w:rsidR="004C230E" w:rsidRPr="00992361" w:rsidRDefault="004C230E" w:rsidP="00022CD6">
            <w:pPr>
              <w:contextualSpacing/>
              <w:jc w:val="both"/>
              <w:rPr>
                <w:bCs/>
                <w:color w:val="000000" w:themeColor="text1"/>
                <w:lang w:val="lt-LT"/>
              </w:rPr>
            </w:pPr>
            <w:r w:rsidRPr="00992361">
              <w:rPr>
                <w:bCs/>
                <w:color w:val="000000" w:themeColor="text1"/>
                <w:lang w:val="lt-LT"/>
              </w:rPr>
              <w:t xml:space="preserve">Klientas iš Paslaugų teikėjo reikalauja šių </w:t>
            </w:r>
            <w:r w:rsidR="00022CD6" w:rsidRPr="00022CD6">
              <w:rPr>
                <w:bCs/>
                <w:color w:val="000000" w:themeColor="text1"/>
                <w:lang w:val="lt-LT"/>
              </w:rPr>
              <w:t xml:space="preserve">(vieno ar kelių) </w:t>
            </w:r>
            <w:r w:rsidRPr="00992361">
              <w:rPr>
                <w:bCs/>
                <w:color w:val="000000" w:themeColor="text1"/>
                <w:lang w:val="lt-LT"/>
              </w:rPr>
              <w:t>dokumentų:</w:t>
            </w:r>
            <w:r w:rsidR="00022CD6">
              <w:rPr>
                <w:bCs/>
                <w:color w:val="000000" w:themeColor="text1"/>
                <w:lang w:val="lt-LT"/>
              </w:rPr>
              <w:t xml:space="preserve"> </w:t>
            </w:r>
            <w:r w:rsidR="00022CD6" w:rsidRPr="00022CD6">
              <w:rPr>
                <w:bCs/>
                <w:color w:val="000000" w:themeColor="text1"/>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022CD6">
              <w:rPr>
                <w:bCs/>
                <w:color w:val="000000" w:themeColor="text1"/>
                <w:lang w:val="lt-LT"/>
              </w:rPr>
              <w:t>Klientui</w:t>
            </w:r>
            <w:r w:rsidR="00022CD6" w:rsidRPr="00022CD6">
              <w:rPr>
                <w:bCs/>
                <w:color w:val="000000" w:themeColor="text1"/>
                <w:lang w:val="lt-LT"/>
              </w:rPr>
              <w:t xml:space="preserve"> priimtinus dokumentus.</w:t>
            </w:r>
          </w:p>
        </w:tc>
      </w:tr>
    </w:tbl>
    <w:p w14:paraId="3AC6E186" w14:textId="77777777" w:rsidR="00DE5632" w:rsidRPr="000D5409" w:rsidRDefault="00DE5632" w:rsidP="009872D2">
      <w:pPr>
        <w:pStyle w:val="Pagrindinistekstas"/>
        <w:tabs>
          <w:tab w:val="left" w:pos="1170"/>
          <w:tab w:val="left" w:pos="9630"/>
          <w:tab w:val="left" w:pos="9720"/>
        </w:tabs>
        <w:ind w:right="8"/>
        <w:rPr>
          <w:i/>
        </w:rPr>
      </w:pPr>
    </w:p>
    <w:p w14:paraId="148E3642" w14:textId="17104BF0" w:rsidR="000E0988" w:rsidRPr="00501A32" w:rsidRDefault="009740DE" w:rsidP="00276AC6">
      <w:pPr>
        <w:ind w:left="360"/>
        <w:jc w:val="center"/>
        <w:rPr>
          <w:lang w:val="lt-LT"/>
        </w:rPr>
      </w:pPr>
      <w:r w:rsidRPr="001E2A35">
        <w:rPr>
          <w:b/>
          <w:bCs/>
          <w:lang w:val="lt-LT"/>
        </w:rPr>
        <w:t xml:space="preserve">7. </w:t>
      </w:r>
      <w:r w:rsidR="000E0988" w:rsidRPr="001E2A35">
        <w:rPr>
          <w:b/>
          <w:bCs/>
          <w:lang w:val="lt-LT"/>
        </w:rPr>
        <w:t>SUTARTIES ĮVYKDYMO UŽTIKRINIMAS</w:t>
      </w:r>
    </w:p>
    <w:p w14:paraId="2EC42CC3" w14:textId="77777777" w:rsidR="000E0988" w:rsidRPr="00501A32" w:rsidRDefault="000E0988" w:rsidP="00276AC6">
      <w:pPr>
        <w:pStyle w:val="Sraopastraipa"/>
        <w:rPr>
          <w:lang w:val="lt-LT"/>
        </w:rPr>
      </w:pPr>
    </w:p>
    <w:p w14:paraId="36F603D1" w14:textId="0A08A6D3" w:rsidR="000E0988" w:rsidRPr="006467F1" w:rsidRDefault="009740DE" w:rsidP="00276AC6">
      <w:pPr>
        <w:tabs>
          <w:tab w:val="left" w:pos="1170"/>
        </w:tabs>
        <w:ind w:firstLine="567"/>
        <w:jc w:val="both"/>
        <w:rPr>
          <w:lang w:val="lt-LT" w:eastAsia="lt-LT"/>
        </w:rPr>
      </w:pPr>
      <w:r w:rsidRPr="006467F1">
        <w:rPr>
          <w:lang w:val="lt-LT" w:eastAsia="lt-LT"/>
        </w:rPr>
        <w:t xml:space="preserve">7.1. </w:t>
      </w:r>
      <w:r w:rsidR="00B5452E" w:rsidRPr="006467F1">
        <w:rPr>
          <w:lang w:val="lt-LT" w:eastAsia="lt-LT"/>
        </w:rPr>
        <w:t xml:space="preserve">Jei Paslaugų teikėjas </w:t>
      </w:r>
      <w:r w:rsidR="004B5EED" w:rsidRPr="006467F1">
        <w:rPr>
          <w:lang w:val="lt-LT" w:eastAsia="lt-LT"/>
        </w:rPr>
        <w:t xml:space="preserve">nevykdo ar netinkamai vykdo sutartinius įsipareigojimus apie kuriuos jam buvo pranešta raštu ir per nurodytą rašte terminą neištaisė paslaugų teikimo trūkumų, moka </w:t>
      </w:r>
      <w:r w:rsidR="00B5452E" w:rsidRPr="006467F1">
        <w:rPr>
          <w:lang w:val="lt-LT" w:eastAsia="lt-LT"/>
        </w:rPr>
        <w:t xml:space="preserve">Klientui 3 (trijų) procentų nuo </w:t>
      </w:r>
      <w:r w:rsidR="003C6F4A">
        <w:rPr>
          <w:lang w:val="lt-LT" w:eastAsia="lt-LT"/>
        </w:rPr>
        <w:t>pradinės sutarties vertės (</w:t>
      </w:r>
      <w:r w:rsidR="00B5452E" w:rsidRPr="006467F1">
        <w:rPr>
          <w:lang w:val="lt-LT" w:eastAsia="lt-LT"/>
        </w:rPr>
        <w:t>Sutarties kainos be PVM</w:t>
      </w:r>
      <w:r w:rsidR="003C6F4A">
        <w:rPr>
          <w:lang w:val="lt-LT" w:eastAsia="lt-LT"/>
        </w:rPr>
        <w:t>)</w:t>
      </w:r>
      <w:r w:rsidR="00B5452E" w:rsidRPr="006467F1">
        <w:rPr>
          <w:lang w:val="lt-LT" w:eastAsia="lt-LT"/>
        </w:rPr>
        <w:t>, nurodytos Sutarties 2.1 papunktyje, dydžio baudą.</w:t>
      </w:r>
    </w:p>
    <w:p w14:paraId="16FD2DA3" w14:textId="16067CCF" w:rsidR="000E0988" w:rsidRPr="00DE2FB5" w:rsidRDefault="009740DE" w:rsidP="00276AC6">
      <w:pPr>
        <w:tabs>
          <w:tab w:val="left" w:pos="1170"/>
        </w:tabs>
        <w:ind w:firstLine="567"/>
        <w:jc w:val="both"/>
        <w:rPr>
          <w:lang w:val="lt-LT" w:eastAsia="lt-LT"/>
        </w:rPr>
      </w:pPr>
      <w:r w:rsidRPr="006467F1">
        <w:rPr>
          <w:lang w:val="lt-LT" w:eastAsia="lt-LT"/>
        </w:rPr>
        <w:lastRenderedPageBreak/>
        <w:t xml:space="preserve">7.2. </w:t>
      </w:r>
      <w:r w:rsidR="004B5EED" w:rsidRPr="006467F1">
        <w:rPr>
          <w:lang w:val="lt-LT" w:eastAsia="lt-LT"/>
        </w:rPr>
        <w:t>Jei Klientas nevykdo savo sutartinių įsipareigojimų Sutartyje numatytais terminais sumokėti Paslaugų teikėjui už tinkamai ir faktiškai suteiktas paslaugas, Paslaugų teikėjas turi teisę be oficialaus įspėjimo ir neribodamas kitų savo teisių gynimo būdų pradėti skaičiuoti 0,02 (dviejų šimtųjų) procento dydžio delspinigius nuo atitinkamos neapmokėtos paslaugų kainos be PVM už kiekvieną uždelstą dieną.</w:t>
      </w:r>
    </w:p>
    <w:p w14:paraId="4080D11D" w14:textId="77777777" w:rsidR="0004325C" w:rsidRPr="000D5409" w:rsidRDefault="0004325C" w:rsidP="00276AC6">
      <w:pPr>
        <w:tabs>
          <w:tab w:val="left" w:pos="1170"/>
        </w:tabs>
        <w:ind w:left="540"/>
        <w:jc w:val="both"/>
        <w:rPr>
          <w:i/>
          <w:lang w:val="lt-LT" w:eastAsia="lt-LT"/>
        </w:rPr>
      </w:pPr>
    </w:p>
    <w:p w14:paraId="4364B9ED" w14:textId="43282A2A" w:rsidR="00E827BE" w:rsidRDefault="00ED109F" w:rsidP="00276AC6">
      <w:pPr>
        <w:tabs>
          <w:tab w:val="left" w:pos="9630"/>
        </w:tabs>
        <w:ind w:left="360" w:right="8"/>
        <w:jc w:val="center"/>
        <w:rPr>
          <w:b/>
          <w:lang w:val="lt-LT"/>
        </w:rPr>
      </w:pPr>
      <w:r w:rsidRPr="000D5409">
        <w:rPr>
          <w:b/>
          <w:lang w:val="lt-LT"/>
        </w:rPr>
        <w:t xml:space="preserve">8. </w:t>
      </w:r>
      <w:r w:rsidR="00E827BE" w:rsidRPr="00B85CD1">
        <w:rPr>
          <w:b/>
          <w:lang w:val="lt-LT" w:eastAsia="lt-LT"/>
        </w:rPr>
        <w:t>SUTARTIES VYKDYMO SUSTABDYMAS</w:t>
      </w:r>
    </w:p>
    <w:p w14:paraId="76AB1953" w14:textId="77777777" w:rsidR="00E827BE" w:rsidRDefault="00E827BE" w:rsidP="00276AC6">
      <w:pPr>
        <w:tabs>
          <w:tab w:val="left" w:pos="9630"/>
        </w:tabs>
        <w:ind w:left="360" w:right="8"/>
        <w:jc w:val="center"/>
        <w:rPr>
          <w:b/>
          <w:lang w:val="lt-LT"/>
        </w:rPr>
      </w:pPr>
    </w:p>
    <w:p w14:paraId="0B86D3E2" w14:textId="77777777" w:rsidR="00E827BE" w:rsidRPr="006467F1" w:rsidRDefault="00E827BE" w:rsidP="00E827BE">
      <w:pPr>
        <w:tabs>
          <w:tab w:val="left" w:pos="1170"/>
        </w:tabs>
        <w:ind w:firstLine="567"/>
        <w:jc w:val="both"/>
        <w:rPr>
          <w:lang w:val="lt-LT" w:eastAsia="lt-LT"/>
        </w:rPr>
      </w:pPr>
      <w:r w:rsidRPr="00B85CD1">
        <w:rPr>
          <w:lang w:val="lt-LT" w:eastAsia="lt-LT"/>
        </w:rPr>
        <w:t xml:space="preserve">8.1. </w:t>
      </w:r>
      <w:r w:rsidRPr="0061220A">
        <w:rPr>
          <w:lang w:val="lt-LT"/>
        </w:rPr>
        <w:t xml:space="preserve">Esant svarbioms aplinkybėms, nepriklausančiomis nuo Tiekėjo valios, dėl kurių Tiekėjas </w:t>
      </w:r>
      <w:r w:rsidRPr="006467F1">
        <w:rPr>
          <w:lang w:val="lt-LT"/>
        </w:rPr>
        <w:t>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Klientas), Klientas turi teisę sustabdyti Tiekėjo sutartinių įsipareigojimų termino (ų) eigą.</w:t>
      </w:r>
    </w:p>
    <w:p w14:paraId="4E7B4829" w14:textId="77777777" w:rsidR="00E827BE" w:rsidRPr="006467F1" w:rsidRDefault="00E827BE" w:rsidP="00E827BE">
      <w:pPr>
        <w:tabs>
          <w:tab w:val="left" w:pos="1170"/>
        </w:tabs>
        <w:ind w:firstLine="567"/>
        <w:jc w:val="both"/>
        <w:rPr>
          <w:lang w:val="lt-LT" w:eastAsia="lt-LT"/>
        </w:rPr>
      </w:pPr>
      <w:r w:rsidRPr="006467F1">
        <w:rPr>
          <w:lang w:val="lt-LT" w:eastAsia="lt-LT"/>
        </w:rPr>
        <w:t>8.2. Atsiradus aplinkybėms, dėl kurių Tiekėjas negali vykdyti sutartinių įsipareigojimų, Tiekėjas apie tai nedelsdamas privalo informuoti Klientą, pateikdamas informaciją ir dokumentus, įrodančius sutartinių įsipareigojimų vykdymo negalimumą dėl aplinkybių, nepriklausančią nuo tiekėjo. Išnykus aplinkybėms, trukdžiusioms tiekėjui vykdyti sutartinius įsipareigojimus, sustabdytas tiekėjo sutartinių įsipareigojimų vykdymo terminas (ai) atnaujinamas.</w:t>
      </w:r>
    </w:p>
    <w:p w14:paraId="6A8C3C89" w14:textId="20AC9696" w:rsidR="00E827BE" w:rsidRPr="006467F1" w:rsidRDefault="00E827BE" w:rsidP="00E827BE">
      <w:pPr>
        <w:tabs>
          <w:tab w:val="left" w:pos="1170"/>
        </w:tabs>
        <w:ind w:firstLine="567"/>
        <w:jc w:val="both"/>
        <w:rPr>
          <w:lang w:val="lt-LT" w:eastAsia="lt-LT"/>
        </w:rPr>
      </w:pPr>
      <w:r w:rsidRPr="006467F1">
        <w:rPr>
          <w:lang w:val="lt-LT" w:eastAsia="lt-LT"/>
        </w:rPr>
        <w:t>8.3. Pasibaigus susitarime dėl Sutartinių įsipareigojimų vykdymo sustabdymo nustatytam terminui, jei susitarimais dėl Sutartinių įsipareigojimų vykdymo sustabdymo yra pasiektas maksimalus Sutarties 8.6 papunktyje nustatytas sutartinių įsipareigojimų sustabdymo terminas, ar neketinama pratęsti sutartinių įsipareigojimų sustabdymo termino, Tiekėjo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w:t>
      </w:r>
    </w:p>
    <w:p w14:paraId="20FB4656" w14:textId="6A50E243" w:rsidR="00E827BE" w:rsidRPr="006467F1" w:rsidRDefault="00E827BE" w:rsidP="00E827BE">
      <w:pPr>
        <w:tabs>
          <w:tab w:val="left" w:pos="1170"/>
        </w:tabs>
        <w:ind w:firstLine="567"/>
        <w:jc w:val="both"/>
        <w:rPr>
          <w:lang w:val="lt-LT" w:eastAsia="lt-LT"/>
        </w:rPr>
      </w:pPr>
      <w:r w:rsidRPr="006467F1">
        <w:rPr>
          <w:lang w:val="lt-LT" w:eastAsia="lt-LT"/>
        </w:rPr>
        <w:t>8.4.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62C620AA" w14:textId="06308043" w:rsidR="00E827BE" w:rsidRPr="006467F1" w:rsidRDefault="00E827BE" w:rsidP="00E827BE">
      <w:pPr>
        <w:tabs>
          <w:tab w:val="left" w:pos="1170"/>
        </w:tabs>
        <w:ind w:firstLine="567"/>
        <w:jc w:val="both"/>
        <w:rPr>
          <w:lang w:val="lt-LT" w:eastAsia="lt-LT"/>
        </w:rPr>
      </w:pPr>
      <w:r w:rsidRPr="006467F1">
        <w:rPr>
          <w:lang w:val="lt-LT" w:eastAsia="lt-LT"/>
        </w:rPr>
        <w:t>8.5. Tais atvejais, kai Sutarties vykdymas sustabdomas likus iki Sutarties termino pabaigos daugiau laiko, nei galimas sustabdymo terminas, paslaugų teikimo terminas pratęsiamas tokiam laikotarpiui, kuriam jis buvo sustabdytas.</w:t>
      </w:r>
    </w:p>
    <w:p w14:paraId="1CF76CC8" w14:textId="316C4132" w:rsidR="00E827BE" w:rsidRPr="00172305" w:rsidRDefault="00E827BE" w:rsidP="00172305">
      <w:pPr>
        <w:tabs>
          <w:tab w:val="left" w:pos="1170"/>
        </w:tabs>
        <w:ind w:firstLine="567"/>
        <w:jc w:val="both"/>
        <w:rPr>
          <w:lang w:val="lt-LT" w:eastAsia="lt-LT"/>
        </w:rPr>
      </w:pPr>
      <w:r w:rsidRPr="006467F1">
        <w:rPr>
          <w:lang w:val="lt-LT" w:eastAsia="lt-LT"/>
        </w:rPr>
        <w:t>8.6. Maksimalus visų</w:t>
      </w:r>
      <w:r w:rsidRPr="002752B4">
        <w:rPr>
          <w:lang w:val="lt-LT" w:eastAsia="lt-LT"/>
        </w:rPr>
        <w:t xml:space="preserve"> sutartinių įsipareigojimų</w:t>
      </w:r>
      <w:r w:rsidRPr="0061220A">
        <w:rPr>
          <w:lang w:val="lt-LT" w:eastAsia="lt-LT"/>
        </w:rPr>
        <w:t xml:space="preserve"> sustabdymų terminas – 30 (trisdešimt) dienų.</w:t>
      </w:r>
    </w:p>
    <w:p w14:paraId="5B14F039" w14:textId="77777777" w:rsidR="00E827BE" w:rsidRDefault="00E827BE" w:rsidP="00276AC6">
      <w:pPr>
        <w:tabs>
          <w:tab w:val="left" w:pos="9630"/>
        </w:tabs>
        <w:ind w:left="360" w:right="8"/>
        <w:jc w:val="center"/>
        <w:rPr>
          <w:b/>
          <w:lang w:val="lt-LT"/>
        </w:rPr>
      </w:pPr>
    </w:p>
    <w:p w14:paraId="076D00D8" w14:textId="04D603A1" w:rsidR="00883754" w:rsidRPr="000D5409" w:rsidRDefault="00E827BE" w:rsidP="00276AC6">
      <w:pPr>
        <w:tabs>
          <w:tab w:val="left" w:pos="9630"/>
        </w:tabs>
        <w:ind w:left="360" w:right="8"/>
        <w:jc w:val="center"/>
        <w:rPr>
          <w:b/>
          <w:lang w:val="lt-LT"/>
        </w:rPr>
      </w:pPr>
      <w:r>
        <w:rPr>
          <w:b/>
          <w:lang w:val="lt-LT"/>
        </w:rPr>
        <w:t>9</w:t>
      </w:r>
      <w:r w:rsidRPr="00DE2FB5">
        <w:rPr>
          <w:b/>
          <w:lang w:val="lt-LT"/>
        </w:rPr>
        <w:t xml:space="preserve">. </w:t>
      </w:r>
      <w:r w:rsidR="00883754" w:rsidRPr="000D5409">
        <w:rPr>
          <w:b/>
          <w:lang w:val="lt-LT"/>
        </w:rPr>
        <w:t>SUTARTIES GALIOJIMAS</w:t>
      </w:r>
    </w:p>
    <w:p w14:paraId="7BC621D3" w14:textId="77777777" w:rsidR="00883754" w:rsidRPr="000D5409" w:rsidRDefault="00883754" w:rsidP="00276AC6">
      <w:pPr>
        <w:pStyle w:val="Pagrindiniotekstotrauka"/>
        <w:tabs>
          <w:tab w:val="left" w:pos="800"/>
          <w:tab w:val="left" w:pos="9630"/>
        </w:tabs>
        <w:spacing w:after="0"/>
        <w:ind w:left="0" w:right="8"/>
        <w:jc w:val="both"/>
      </w:pPr>
    </w:p>
    <w:p w14:paraId="7B0CA72A" w14:textId="759FF45E" w:rsidR="00883754" w:rsidRPr="006467F1" w:rsidRDefault="00E827BE" w:rsidP="00276AC6">
      <w:pPr>
        <w:tabs>
          <w:tab w:val="left" w:pos="1134"/>
          <w:tab w:val="left" w:pos="9630"/>
          <w:tab w:val="left" w:pos="9720"/>
        </w:tabs>
        <w:ind w:right="8" w:firstLine="567"/>
        <w:jc w:val="both"/>
        <w:rPr>
          <w:lang w:val="lt-LT"/>
        </w:rPr>
      </w:pPr>
      <w:r w:rsidRPr="006467F1">
        <w:rPr>
          <w:lang w:val="lt-LT"/>
        </w:rPr>
        <w:t>9</w:t>
      </w:r>
      <w:r w:rsidR="00ED109F" w:rsidRPr="006467F1">
        <w:rPr>
          <w:lang w:val="lt-LT"/>
        </w:rPr>
        <w:t xml:space="preserve">.1. </w:t>
      </w:r>
      <w:r w:rsidR="00883754" w:rsidRPr="006467F1">
        <w:rPr>
          <w:lang w:val="lt-LT"/>
        </w:rPr>
        <w:t>Sutartis įsigalioja nuo Sutarties pasirašymo</w:t>
      </w:r>
      <w:r w:rsidR="009E4A8C" w:rsidRPr="006467F1">
        <w:rPr>
          <w:lang w:val="lt-LT"/>
        </w:rPr>
        <w:t xml:space="preserve"> </w:t>
      </w:r>
      <w:r w:rsidR="00883754" w:rsidRPr="006467F1">
        <w:rPr>
          <w:lang w:val="lt-LT"/>
        </w:rPr>
        <w:t>dienos ir galioja iki visiško Šalių</w:t>
      </w:r>
      <w:r w:rsidR="00B174FD" w:rsidRPr="006467F1">
        <w:rPr>
          <w:lang w:val="lt-LT"/>
        </w:rPr>
        <w:t xml:space="preserve"> sutartinių</w:t>
      </w:r>
      <w:r w:rsidR="00883754" w:rsidRPr="006467F1">
        <w:rPr>
          <w:lang w:val="lt-LT"/>
        </w:rPr>
        <w:t xml:space="preserve"> įsipareigojimų įvykdymo</w:t>
      </w:r>
      <w:r w:rsidR="00721410" w:rsidRPr="006467F1">
        <w:rPr>
          <w:lang w:val="lt-LT"/>
        </w:rPr>
        <w:t>.</w:t>
      </w:r>
    </w:p>
    <w:p w14:paraId="04A38A15" w14:textId="773A9D14" w:rsidR="00272B62" w:rsidRPr="006467F1" w:rsidRDefault="00E827BE" w:rsidP="00276AC6">
      <w:pPr>
        <w:tabs>
          <w:tab w:val="left" w:pos="1134"/>
          <w:tab w:val="left" w:pos="9630"/>
          <w:tab w:val="left" w:pos="9720"/>
        </w:tabs>
        <w:ind w:right="8" w:firstLine="567"/>
        <w:jc w:val="both"/>
        <w:rPr>
          <w:lang w:val="lt-LT"/>
        </w:rPr>
      </w:pPr>
      <w:r w:rsidRPr="006467F1">
        <w:rPr>
          <w:lang w:val="lt-LT"/>
        </w:rPr>
        <w:t>9</w:t>
      </w:r>
      <w:r w:rsidR="00ED109F" w:rsidRPr="006467F1">
        <w:rPr>
          <w:lang w:val="lt-LT"/>
        </w:rPr>
        <w:t>.</w:t>
      </w:r>
      <w:r w:rsidR="00106655" w:rsidRPr="006467F1">
        <w:rPr>
          <w:lang w:val="lt-LT"/>
        </w:rPr>
        <w:t>2</w:t>
      </w:r>
      <w:r w:rsidR="00ED109F" w:rsidRPr="006467F1">
        <w:rPr>
          <w:lang w:val="lt-LT"/>
        </w:rPr>
        <w:t xml:space="preserve">. </w:t>
      </w:r>
      <w:r w:rsidR="00BB22EF" w:rsidRPr="006467F1">
        <w:rPr>
          <w:lang w:val="lt-LT"/>
        </w:rPr>
        <w:t xml:space="preserve">Nutraukus Sutartį ar jai pasibaigus, lieka galioti Sutarties nuostatos, susijusios su ginčų nagrinėjimo tvarka, taip pat visos kitos Sutarties nuostatos, jeigu šios </w:t>
      </w:r>
      <w:r w:rsidR="00712479" w:rsidRPr="006467F1">
        <w:rPr>
          <w:lang w:val="lt-LT"/>
        </w:rPr>
        <w:t>nuostatos</w:t>
      </w:r>
      <w:r w:rsidR="00BB22EF" w:rsidRPr="006467F1">
        <w:rPr>
          <w:lang w:val="lt-LT"/>
        </w:rPr>
        <w:t xml:space="preserve"> pagal savo esmę lieka galioti ir po Sutarties nutraukimo</w:t>
      </w:r>
      <w:r w:rsidR="0004325C" w:rsidRPr="006467F1">
        <w:rPr>
          <w:lang w:val="lt-LT"/>
        </w:rPr>
        <w:t>.</w:t>
      </w:r>
    </w:p>
    <w:p w14:paraId="36725F5E" w14:textId="5221BE85" w:rsidR="003B7F4A" w:rsidRPr="006467F1" w:rsidRDefault="00E827BE" w:rsidP="00276AC6">
      <w:pPr>
        <w:tabs>
          <w:tab w:val="left" w:pos="1134"/>
          <w:tab w:val="left" w:pos="9630"/>
          <w:tab w:val="left" w:pos="9720"/>
        </w:tabs>
        <w:ind w:right="8" w:firstLine="567"/>
        <w:jc w:val="both"/>
        <w:rPr>
          <w:lang w:val="lt-LT"/>
        </w:rPr>
      </w:pPr>
      <w:r w:rsidRPr="006467F1">
        <w:rPr>
          <w:lang w:val="lt-LT"/>
        </w:rPr>
        <w:t>9</w:t>
      </w:r>
      <w:r w:rsidR="00ED109F" w:rsidRPr="006467F1">
        <w:rPr>
          <w:lang w:val="lt-LT"/>
        </w:rPr>
        <w:t>.</w:t>
      </w:r>
      <w:r w:rsidR="00106655" w:rsidRPr="006467F1">
        <w:rPr>
          <w:lang w:val="lt-LT"/>
        </w:rPr>
        <w:t>3</w:t>
      </w:r>
      <w:r w:rsidR="00ED109F" w:rsidRPr="006467F1">
        <w:rPr>
          <w:lang w:val="lt-LT"/>
        </w:rPr>
        <w:t xml:space="preserve">. </w:t>
      </w:r>
      <w:r w:rsidR="00272B62" w:rsidRPr="006467F1">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155095" w:rsidRPr="006467F1">
        <w:rPr>
          <w:lang w:val="lt-LT"/>
        </w:rPr>
        <w:t>10 (</w:t>
      </w:r>
      <w:r w:rsidR="00C85904" w:rsidRPr="006467F1">
        <w:rPr>
          <w:lang w:val="lt-LT"/>
        </w:rPr>
        <w:t xml:space="preserve">dešimt) </w:t>
      </w:r>
      <w:r w:rsidR="00272B62" w:rsidRPr="006467F1">
        <w:rPr>
          <w:lang w:val="lt-LT"/>
        </w:rPr>
        <w:t>dienų ir pateikusi pagrįstus motyvus. Esminis Sutarties pažeidimas turi būti suprantamas ir pagal CK 6.217 straipsnio 2 dalies kriterijus, ir pagal Sutartį (kai Šalys susitaria, ką laikys esminiu Sutarties pažeidimu). Esminiais Sutarties pažeidimais pagal Sutartį laikomi:</w:t>
      </w:r>
    </w:p>
    <w:p w14:paraId="0060A227" w14:textId="7CE83542" w:rsidR="003B7F4A" w:rsidRPr="006467F1" w:rsidRDefault="00E827BE" w:rsidP="00276AC6">
      <w:pPr>
        <w:tabs>
          <w:tab w:val="left" w:pos="1134"/>
          <w:tab w:val="left" w:pos="9630"/>
          <w:tab w:val="left" w:pos="9720"/>
        </w:tabs>
        <w:ind w:right="8" w:firstLine="567"/>
        <w:jc w:val="both"/>
        <w:rPr>
          <w:lang w:val="lt-LT"/>
        </w:rPr>
      </w:pPr>
      <w:r w:rsidRPr="006467F1">
        <w:rPr>
          <w:lang w:val="lt-LT"/>
        </w:rPr>
        <w:t>9</w:t>
      </w:r>
      <w:r w:rsidR="003B7F4A" w:rsidRPr="006467F1">
        <w:rPr>
          <w:lang w:val="lt-LT"/>
        </w:rPr>
        <w:t xml:space="preserve">.3.1. </w:t>
      </w:r>
      <w:r w:rsidR="00C85904" w:rsidRPr="006467F1">
        <w:rPr>
          <w:lang w:val="lt-LT"/>
        </w:rPr>
        <w:t xml:space="preserve">Kliento </w:t>
      </w:r>
      <w:r w:rsidR="006013CB" w:rsidRPr="006467F1">
        <w:rPr>
          <w:lang w:val="lt-LT"/>
        </w:rPr>
        <w:t xml:space="preserve">mokėjimo </w:t>
      </w:r>
      <w:r w:rsidR="00C85904" w:rsidRPr="006467F1">
        <w:rPr>
          <w:lang w:val="lt-LT"/>
        </w:rPr>
        <w:t xml:space="preserve">prievolės termino praleidimas ilgiau kaip 30 (trisdešimt) dienų; </w:t>
      </w:r>
    </w:p>
    <w:p w14:paraId="7B27FD57" w14:textId="64366CE3" w:rsidR="00272B62" w:rsidRPr="006467F1" w:rsidRDefault="00E827BE" w:rsidP="00276AC6">
      <w:pPr>
        <w:tabs>
          <w:tab w:val="left" w:pos="1134"/>
          <w:tab w:val="left" w:pos="9630"/>
          <w:tab w:val="left" w:pos="9720"/>
        </w:tabs>
        <w:ind w:right="8" w:firstLine="567"/>
        <w:jc w:val="both"/>
        <w:rPr>
          <w:i/>
          <w:lang w:val="lt-LT"/>
        </w:rPr>
      </w:pPr>
      <w:r w:rsidRPr="006467F1">
        <w:rPr>
          <w:lang w:val="lt-LT"/>
        </w:rPr>
        <w:t>9</w:t>
      </w:r>
      <w:r w:rsidR="003B7F4A" w:rsidRPr="006467F1">
        <w:rPr>
          <w:lang w:val="lt-LT"/>
        </w:rPr>
        <w:t>.3.2</w:t>
      </w:r>
      <w:r w:rsidR="004C230E" w:rsidRPr="006467F1">
        <w:rPr>
          <w:lang w:val="lt-LT"/>
        </w:rPr>
        <w:t>.</w:t>
      </w:r>
      <w:r w:rsidR="003B7F4A" w:rsidRPr="006467F1">
        <w:rPr>
          <w:lang w:val="lt-LT"/>
        </w:rPr>
        <w:t xml:space="preserve"> </w:t>
      </w:r>
      <w:r w:rsidR="00155095" w:rsidRPr="006467F1">
        <w:rPr>
          <w:lang w:val="lt-LT"/>
        </w:rPr>
        <w:t>netinkamas paslaugų teikimas antrą kalendorinį mėnesį iš eilės.</w:t>
      </w:r>
    </w:p>
    <w:p w14:paraId="1F436126" w14:textId="647806BE" w:rsidR="00883754" w:rsidRPr="00207EE2" w:rsidRDefault="00E827BE" w:rsidP="00276AC6">
      <w:pPr>
        <w:tabs>
          <w:tab w:val="left" w:pos="1134"/>
          <w:tab w:val="left" w:pos="9630"/>
          <w:tab w:val="left" w:pos="9720"/>
        </w:tabs>
        <w:ind w:right="8" w:firstLine="567"/>
        <w:jc w:val="both"/>
        <w:rPr>
          <w:lang w:val="lt-LT"/>
        </w:rPr>
      </w:pPr>
      <w:r w:rsidRPr="006467F1">
        <w:rPr>
          <w:lang w:val="lt-LT"/>
        </w:rPr>
        <w:t>9</w:t>
      </w:r>
      <w:r w:rsidR="00ED109F" w:rsidRPr="006467F1">
        <w:rPr>
          <w:lang w:val="lt-LT"/>
        </w:rPr>
        <w:t>.</w:t>
      </w:r>
      <w:r w:rsidR="00106655" w:rsidRPr="006467F1">
        <w:rPr>
          <w:lang w:val="lt-LT"/>
        </w:rPr>
        <w:t>4</w:t>
      </w:r>
      <w:r w:rsidR="00ED109F" w:rsidRPr="006467F1">
        <w:rPr>
          <w:lang w:val="lt-LT"/>
        </w:rPr>
        <w:t xml:space="preserve">. </w:t>
      </w:r>
      <w:r w:rsidR="00883754" w:rsidRPr="006467F1">
        <w:rPr>
          <w:lang w:val="lt-LT"/>
        </w:rPr>
        <w:t xml:space="preserve">Klientas turi teisę vienašališkai nutraukti Sutartį, apie tai pranešęs Paslaugų teikėjui prieš </w:t>
      </w:r>
      <w:r w:rsidR="00471815" w:rsidRPr="006467F1">
        <w:rPr>
          <w:lang w:val="lt-LT"/>
        </w:rPr>
        <w:t>30</w:t>
      </w:r>
      <w:r w:rsidR="00883754" w:rsidRPr="006467F1">
        <w:rPr>
          <w:lang w:val="lt-LT"/>
        </w:rPr>
        <w:t xml:space="preserve"> (</w:t>
      </w:r>
      <w:r w:rsidR="00471815" w:rsidRPr="006467F1">
        <w:rPr>
          <w:lang w:val="lt-LT"/>
        </w:rPr>
        <w:t>tris</w:t>
      </w:r>
      <w:r w:rsidR="00883754" w:rsidRPr="006467F1">
        <w:rPr>
          <w:lang w:val="lt-LT"/>
        </w:rPr>
        <w:t>dešimt)</w:t>
      </w:r>
      <w:r w:rsidR="00B47D04" w:rsidRPr="006467F1">
        <w:rPr>
          <w:lang w:val="lt-LT"/>
        </w:rPr>
        <w:t xml:space="preserve"> </w:t>
      </w:r>
      <w:r w:rsidR="00883754" w:rsidRPr="006467F1">
        <w:rPr>
          <w:lang w:val="lt-LT"/>
        </w:rPr>
        <w:t xml:space="preserve">dienų. Paslaugų teikėjas turi teisę vienašališkai nutraukti Sutartį tik dėl svarbių </w:t>
      </w:r>
      <w:r w:rsidR="00883754" w:rsidRPr="006467F1">
        <w:rPr>
          <w:lang w:val="lt-LT"/>
        </w:rPr>
        <w:lastRenderedPageBreak/>
        <w:t>priežasčių, apie tai pranešęs</w:t>
      </w:r>
      <w:r w:rsidR="00883754" w:rsidRPr="00207EE2">
        <w:rPr>
          <w:lang w:val="lt-LT"/>
        </w:rPr>
        <w:t xml:space="preserve"> Klientui raštu prieš </w:t>
      </w:r>
      <w:r w:rsidR="00471815" w:rsidRPr="00207EE2">
        <w:rPr>
          <w:lang w:val="lt-LT"/>
        </w:rPr>
        <w:t xml:space="preserve">30 (trisdešimt) </w:t>
      </w:r>
      <w:r w:rsidR="00883754" w:rsidRPr="00207EE2">
        <w:rPr>
          <w:lang w:val="lt-LT"/>
        </w:rPr>
        <w:t>dienų. Šiuo atveju Paslaugų teikėjas privalo visiškai atlyginti Kliento patirtus nuostolius.</w:t>
      </w:r>
    </w:p>
    <w:p w14:paraId="76F2BC81" w14:textId="16465618" w:rsidR="00883754" w:rsidRPr="00207EE2" w:rsidRDefault="00E827BE" w:rsidP="00276AC6">
      <w:pPr>
        <w:tabs>
          <w:tab w:val="left" w:pos="1134"/>
          <w:tab w:val="left" w:pos="9630"/>
          <w:tab w:val="left" w:pos="9720"/>
        </w:tabs>
        <w:ind w:right="8" w:firstLine="567"/>
        <w:jc w:val="both"/>
        <w:rPr>
          <w:lang w:val="lt-LT"/>
        </w:rPr>
      </w:pPr>
      <w:r>
        <w:rPr>
          <w:lang w:val="lt-LT"/>
        </w:rPr>
        <w:t>9</w:t>
      </w:r>
      <w:r w:rsidR="00ED109F" w:rsidRPr="00207EE2">
        <w:rPr>
          <w:lang w:val="lt-LT"/>
        </w:rPr>
        <w:t>.</w:t>
      </w:r>
      <w:r w:rsidR="00106655" w:rsidRPr="00207EE2">
        <w:rPr>
          <w:lang w:val="lt-LT"/>
        </w:rPr>
        <w:t>5</w:t>
      </w:r>
      <w:r w:rsidR="00ED109F" w:rsidRPr="00207EE2">
        <w:rPr>
          <w:lang w:val="lt-LT"/>
        </w:rPr>
        <w:t xml:space="preserve">. </w:t>
      </w:r>
      <w:r w:rsidR="00883754" w:rsidRPr="00207EE2">
        <w:rPr>
          <w:lang w:val="lt-LT"/>
        </w:rPr>
        <w:t>Sutartis bet kada gali būti nutraukta raštišku</w:t>
      </w:r>
      <w:r w:rsidR="00C237A0" w:rsidRPr="00207EE2">
        <w:rPr>
          <w:lang w:val="lt-LT"/>
        </w:rPr>
        <w:t xml:space="preserve"> abiejų</w:t>
      </w:r>
      <w:r w:rsidR="004A2C81" w:rsidRPr="00207EE2">
        <w:rPr>
          <w:lang w:val="lt-LT"/>
        </w:rPr>
        <w:t xml:space="preserve"> Šalių susitarimu</w:t>
      </w:r>
      <w:r w:rsidR="00684C8F" w:rsidRPr="00207EE2">
        <w:rPr>
          <w:lang w:val="lt-LT"/>
        </w:rPr>
        <w:t>, L</w:t>
      </w:r>
      <w:r w:rsidR="00765228" w:rsidRPr="00207EE2">
        <w:rPr>
          <w:lang w:val="lt-LT"/>
        </w:rPr>
        <w:t xml:space="preserve">ietuvos </w:t>
      </w:r>
      <w:r w:rsidR="00684C8F" w:rsidRPr="00207EE2">
        <w:rPr>
          <w:lang w:val="lt-LT"/>
        </w:rPr>
        <w:t>R</w:t>
      </w:r>
      <w:r w:rsidR="00765228" w:rsidRPr="00207EE2">
        <w:rPr>
          <w:lang w:val="lt-LT"/>
        </w:rPr>
        <w:t>espublikos</w:t>
      </w:r>
      <w:r w:rsidR="00684C8F" w:rsidRPr="00207EE2">
        <w:rPr>
          <w:lang w:val="lt-LT"/>
        </w:rPr>
        <w:t xml:space="preserve"> viešųjų pirkimų įstatymo 90 straipsnio nustatytais atvejais ir tvarka bei</w:t>
      </w:r>
      <w:r w:rsidR="004A2C81" w:rsidRPr="00207EE2">
        <w:rPr>
          <w:lang w:val="lt-LT"/>
        </w:rPr>
        <w:t xml:space="preserve"> </w:t>
      </w:r>
      <w:r w:rsidR="00684C8F" w:rsidRPr="00207EE2">
        <w:rPr>
          <w:lang w:val="lt-LT"/>
        </w:rPr>
        <w:t>kitų</w:t>
      </w:r>
      <w:r w:rsidR="004A2C81" w:rsidRPr="00207EE2">
        <w:rPr>
          <w:lang w:val="lt-LT"/>
        </w:rPr>
        <w:t xml:space="preserve"> teisės aktų numatytais atvejais.</w:t>
      </w:r>
    </w:p>
    <w:p w14:paraId="10034E79" w14:textId="6DEF60FB" w:rsidR="003B7F4A" w:rsidRPr="000D5409" w:rsidRDefault="003B7F4A" w:rsidP="00276AC6">
      <w:pPr>
        <w:pStyle w:val="Pagrindiniotekstotrauka"/>
        <w:tabs>
          <w:tab w:val="left" w:pos="1311"/>
          <w:tab w:val="num" w:pos="1368"/>
          <w:tab w:val="left" w:pos="9630"/>
        </w:tabs>
        <w:spacing w:after="0"/>
        <w:ind w:left="0" w:right="8"/>
        <w:jc w:val="both"/>
      </w:pPr>
    </w:p>
    <w:p w14:paraId="1C21E524" w14:textId="692EE148" w:rsidR="00883754" w:rsidRPr="00DE2FB5" w:rsidRDefault="002A5F70" w:rsidP="00276AC6">
      <w:pPr>
        <w:tabs>
          <w:tab w:val="left" w:pos="9630"/>
        </w:tabs>
        <w:ind w:left="360" w:right="8"/>
        <w:jc w:val="center"/>
        <w:rPr>
          <w:b/>
          <w:lang w:val="lt-LT"/>
        </w:rPr>
      </w:pPr>
      <w:r w:rsidRPr="002A5F70">
        <w:rPr>
          <w:b/>
          <w:lang w:val="lt-LT"/>
        </w:rPr>
        <w:t xml:space="preserve">10. </w:t>
      </w:r>
      <w:r w:rsidR="00883754" w:rsidRPr="00DE2FB5">
        <w:rPr>
          <w:b/>
          <w:lang w:val="lt-LT"/>
        </w:rPr>
        <w:t>KITOS SĄLYGOS</w:t>
      </w:r>
    </w:p>
    <w:p w14:paraId="5B604DF9" w14:textId="77777777" w:rsidR="00883754" w:rsidRPr="00DE2FB5" w:rsidRDefault="00883754" w:rsidP="00276AC6">
      <w:pPr>
        <w:shd w:val="clear" w:color="auto" w:fill="FFFFFF"/>
        <w:tabs>
          <w:tab w:val="left" w:pos="720"/>
          <w:tab w:val="left" w:pos="1008"/>
          <w:tab w:val="left" w:pos="9630"/>
        </w:tabs>
        <w:ind w:left="57" w:right="8"/>
        <w:jc w:val="both"/>
        <w:rPr>
          <w:spacing w:val="-2"/>
          <w:lang w:val="lt-LT"/>
        </w:rPr>
      </w:pPr>
    </w:p>
    <w:p w14:paraId="189C36A1" w14:textId="0AB530F6" w:rsidR="004B1EF1" w:rsidRPr="00DE2FB5" w:rsidRDefault="002A5F70" w:rsidP="00276AC6">
      <w:pPr>
        <w:tabs>
          <w:tab w:val="left" w:pos="1134"/>
          <w:tab w:val="left" w:pos="9630"/>
          <w:tab w:val="left" w:pos="9720"/>
        </w:tabs>
        <w:ind w:right="8" w:firstLine="567"/>
        <w:jc w:val="both"/>
        <w:rPr>
          <w:lang w:val="lt-LT"/>
        </w:rPr>
      </w:pPr>
      <w:r>
        <w:rPr>
          <w:lang w:val="lt-LT"/>
        </w:rPr>
        <w:t>10</w:t>
      </w:r>
      <w:r w:rsidR="00ED109F" w:rsidRPr="00DE2FB5">
        <w:rPr>
          <w:lang w:val="lt-LT"/>
        </w:rPr>
        <w:t xml:space="preserve">.1. </w:t>
      </w:r>
      <w:r w:rsidR="00BE7183" w:rsidRPr="00DE2FB5">
        <w:rPr>
          <w:lang w:val="lt-LT"/>
        </w:rPr>
        <w:t>Sutarties sąlygos Sutarties galiojimo laikotarpiu gali būti keičiamos šioje Sutartyje</w:t>
      </w:r>
      <w:r w:rsidR="00D146F4" w:rsidRPr="00DE2FB5">
        <w:rPr>
          <w:i/>
          <w:lang w:val="lt-LT"/>
        </w:rPr>
        <w:t xml:space="preserve"> </w:t>
      </w:r>
      <w:r w:rsidR="00BE7183" w:rsidRPr="00DE2FB5">
        <w:rPr>
          <w:lang w:val="lt-LT"/>
        </w:rPr>
        <w:t xml:space="preserve">ir Lietuvos Respublikos viešųjų pirkimų įstatymo </w:t>
      </w:r>
      <w:r w:rsidR="00DA42F0" w:rsidRPr="00DE2FB5">
        <w:rPr>
          <w:rStyle w:val="Hipersaitas"/>
          <w:color w:val="auto"/>
          <w:u w:val="none"/>
          <w:lang w:val="lt-LT"/>
        </w:rPr>
        <w:t>89 straipsnyje numatytais atvejais</w:t>
      </w:r>
      <w:r w:rsidR="00BE7183" w:rsidRPr="00DE2FB5">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D146F4" w:rsidRPr="00DE2FB5">
        <w:rPr>
          <w:lang w:val="lt-LT"/>
        </w:rPr>
        <w:t xml:space="preserve">(dešimt) </w:t>
      </w:r>
      <w:r w:rsidR="00BE7183" w:rsidRPr="00DE2FB5">
        <w:rPr>
          <w:lang w:val="lt-LT"/>
        </w:rPr>
        <w:t>darbo dienų. Visi Sutarties pakeitimai galioja tik tada, kai jie sudaryti raštu ir pasirašyti Šalių įgaliotų atstovų</w:t>
      </w:r>
      <w:r w:rsidR="004B1EF1" w:rsidRPr="00DE2FB5">
        <w:rPr>
          <w:lang w:val="lt-LT"/>
        </w:rPr>
        <w:t>.</w:t>
      </w:r>
    </w:p>
    <w:p w14:paraId="6EACFAA3" w14:textId="60DB089A" w:rsidR="002D46F2" w:rsidRPr="00DE2FB5" w:rsidRDefault="002A5F70" w:rsidP="00276AC6">
      <w:pPr>
        <w:tabs>
          <w:tab w:val="left" w:pos="1134"/>
          <w:tab w:val="left" w:pos="9630"/>
          <w:tab w:val="left" w:pos="9720"/>
        </w:tabs>
        <w:ind w:right="8" w:firstLine="567"/>
        <w:jc w:val="both"/>
        <w:rPr>
          <w:lang w:val="lt-LT"/>
        </w:rPr>
      </w:pPr>
      <w:r>
        <w:rPr>
          <w:lang w:val="lt-LT"/>
        </w:rPr>
        <w:t>10</w:t>
      </w:r>
      <w:r w:rsidR="007C48E0" w:rsidRPr="00DE2FB5">
        <w:rPr>
          <w:lang w:val="lt-LT"/>
        </w:rPr>
        <w:t xml:space="preserve">.2. </w:t>
      </w:r>
      <w:r w:rsidR="00155095" w:rsidRPr="000021C5">
        <w:rPr>
          <w:lang w:val="lt-LT"/>
        </w:rPr>
        <w:t xml:space="preserve">Klientas atsakingu už Sutarties vykdymą asmeniu skiria </w:t>
      </w:r>
      <w:r w:rsidR="00234834" w:rsidRPr="00867502">
        <w:rPr>
          <w:lang w:val="lt-LT"/>
        </w:rPr>
        <w:t>Gediminą Dagį</w:t>
      </w:r>
      <w:r w:rsidR="00155095" w:rsidRPr="00867502">
        <w:rPr>
          <w:lang w:val="lt-LT"/>
        </w:rPr>
        <w:t xml:space="preserve">, Informatikos ir ryšių departamento prie Lietuvos Respublikos vidaus reikalų ministerijos </w:t>
      </w:r>
      <w:r w:rsidR="00234834" w:rsidRPr="00867502">
        <w:rPr>
          <w:lang w:val="lt-LT"/>
        </w:rPr>
        <w:t xml:space="preserve">Dokumentų valdymo bendrosios informacinės sistemos </w:t>
      </w:r>
      <w:r w:rsidR="00401D66" w:rsidRPr="00867502">
        <w:rPr>
          <w:lang w:val="lt-LT"/>
        </w:rPr>
        <w:t>skyriaus vedėją</w:t>
      </w:r>
      <w:r w:rsidR="00867502">
        <w:rPr>
          <w:lang w:val="lt-LT"/>
        </w:rPr>
        <w:t xml:space="preserve"> </w:t>
      </w:r>
      <w:r w:rsidR="00155095" w:rsidRPr="00867502">
        <w:rPr>
          <w:lang w:val="lt-LT"/>
        </w:rPr>
        <w:t xml:space="preserve">(el. paštas </w:t>
      </w:r>
      <w:r w:rsidR="00234834" w:rsidRPr="00867502">
        <w:rPr>
          <w:lang w:val="lt-LT"/>
        </w:rPr>
        <w:t>gediminas.dagys</w:t>
      </w:r>
      <w:r w:rsidR="00155095" w:rsidRPr="00867502">
        <w:rPr>
          <w:lang w:val="lt-LT"/>
        </w:rPr>
        <w:t xml:space="preserve">@vrm.lt, tel. </w:t>
      </w:r>
      <w:r w:rsidR="00234834" w:rsidRPr="00867502">
        <w:rPr>
          <w:lang w:val="lt-LT"/>
        </w:rPr>
        <w:t>+370 601 04625</w:t>
      </w:r>
      <w:r w:rsidR="00155095" w:rsidRPr="00867502">
        <w:rPr>
          <w:lang w:val="lt-LT"/>
        </w:rPr>
        <w:t>).</w:t>
      </w:r>
      <w:r w:rsidR="00155095" w:rsidRPr="00DE2FB5">
        <w:rPr>
          <w:lang w:val="lt-LT"/>
        </w:rPr>
        <w:t xml:space="preserve"> </w:t>
      </w:r>
    </w:p>
    <w:p w14:paraId="3754BD35" w14:textId="515BE109" w:rsidR="00BE7183" w:rsidRPr="00DE2FB5" w:rsidRDefault="002A5F70" w:rsidP="00276AC6">
      <w:pPr>
        <w:tabs>
          <w:tab w:val="left" w:pos="1134"/>
          <w:tab w:val="left" w:pos="9630"/>
          <w:tab w:val="left" w:pos="9720"/>
        </w:tabs>
        <w:ind w:right="8" w:firstLine="567"/>
        <w:jc w:val="both"/>
        <w:rPr>
          <w:lang w:val="lt-LT"/>
        </w:rPr>
      </w:pPr>
      <w:r>
        <w:rPr>
          <w:lang w:val="lt-LT"/>
        </w:rPr>
        <w:t>10</w:t>
      </w:r>
      <w:r w:rsidR="00766AE2" w:rsidRPr="000021C5">
        <w:rPr>
          <w:lang w:val="lt-LT"/>
        </w:rPr>
        <w:t xml:space="preserve">.3. </w:t>
      </w:r>
      <w:r w:rsidR="00155095" w:rsidRPr="00DE2FB5">
        <w:rPr>
          <w:lang w:val="lt-LT"/>
        </w:rPr>
        <w:t>Šalių tarpusavio santykiai, neaptarti Sutartyje, reguliuojami Lietuvos Respublikos civilinio kodekso ir kitų teisės aktų nustatyta tvarka.</w:t>
      </w:r>
    </w:p>
    <w:p w14:paraId="3BE88AEA" w14:textId="208AAE28" w:rsidR="00883754" w:rsidRPr="00DE2FB5" w:rsidRDefault="002A5F70"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.4. </w:t>
      </w:r>
      <w:r w:rsidR="00155095" w:rsidRPr="00DE2FB5">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368222EA" w14:textId="5E5D7FB6" w:rsidR="00025029" w:rsidRPr="00DE2FB5" w:rsidRDefault="002A5F70"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.5. </w:t>
      </w:r>
      <w:r w:rsidR="00155095" w:rsidRPr="00DE2FB5">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r w:rsidR="006467F1">
        <w:rPr>
          <w:lang w:val="lt-LT"/>
        </w:rPr>
        <w:t xml:space="preserve"> </w:t>
      </w:r>
      <w:r w:rsidR="006467F1" w:rsidRPr="006467F1">
        <w:rPr>
          <w:lang w:val="lt-LT"/>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63261756" w14:textId="1F6E65D1" w:rsidR="00883754" w:rsidRPr="00DE2FB5" w:rsidRDefault="002A5F70"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.6. </w:t>
      </w:r>
      <w:r w:rsidR="00155095" w:rsidRPr="00DE2FB5">
        <w:rPr>
          <w:lang w:val="lt-LT"/>
        </w:rPr>
        <w:t>Sutarčiai aiškinti bei ginčams spręsti taikoma Lietuvos Respublikos teisė.</w:t>
      </w:r>
    </w:p>
    <w:p w14:paraId="475A2066" w14:textId="0CA338C2" w:rsidR="00883754" w:rsidRPr="00DE2FB5" w:rsidRDefault="002A5F70"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.7. </w:t>
      </w:r>
      <w:r w:rsidR="00155095" w:rsidRPr="00DE2FB5">
        <w:rPr>
          <w:lang w:val="lt-LT"/>
        </w:rPr>
        <w:t xml:space="preserve">Sutarties Šalys susirašinėja lietuvių kalba. </w:t>
      </w:r>
    </w:p>
    <w:p w14:paraId="2F9D03C4" w14:textId="5F859D8C" w:rsidR="009A3E1D" w:rsidRPr="00BE41C3" w:rsidRDefault="002A5F70" w:rsidP="00276AC6">
      <w:pPr>
        <w:tabs>
          <w:tab w:val="left" w:pos="1134"/>
          <w:tab w:val="left" w:pos="9630"/>
          <w:tab w:val="left" w:pos="9720"/>
        </w:tabs>
        <w:ind w:right="8" w:firstLine="567"/>
        <w:jc w:val="both"/>
        <w:rPr>
          <w:lang w:val="lt-LT"/>
        </w:rPr>
      </w:pPr>
      <w:r>
        <w:rPr>
          <w:lang w:val="lt-LT"/>
        </w:rPr>
        <w:t>10</w:t>
      </w:r>
      <w:r w:rsidR="00155095">
        <w:rPr>
          <w:lang w:val="lt-LT"/>
        </w:rPr>
        <w:t>.8</w:t>
      </w:r>
      <w:r w:rsidR="009A3E1D" w:rsidRPr="00BE41C3">
        <w:rPr>
          <w:lang w:val="lt-LT"/>
        </w:rPr>
        <w:t>. Sutarties neatskiriami priedai:</w:t>
      </w:r>
    </w:p>
    <w:p w14:paraId="560171CF" w14:textId="32D26526" w:rsidR="00E510A5" w:rsidRDefault="002A5F70" w:rsidP="00E510A5">
      <w:pPr>
        <w:tabs>
          <w:tab w:val="left" w:pos="1134"/>
          <w:tab w:val="left" w:pos="9630"/>
          <w:tab w:val="left" w:pos="9720"/>
        </w:tabs>
        <w:ind w:right="8" w:firstLine="567"/>
        <w:jc w:val="both"/>
        <w:rPr>
          <w:lang w:val="lt-LT"/>
        </w:rPr>
      </w:pPr>
      <w:r>
        <w:rPr>
          <w:lang w:val="lt-LT"/>
        </w:rPr>
        <w:t>10</w:t>
      </w:r>
      <w:r w:rsidR="00DE081F">
        <w:rPr>
          <w:lang w:val="lt-LT"/>
        </w:rPr>
        <w:t>.8.</w:t>
      </w:r>
      <w:r w:rsidR="009A3E1D" w:rsidRPr="00BE41C3">
        <w:rPr>
          <w:lang w:val="lt-LT"/>
        </w:rPr>
        <w:t>1. Sutarties 1 priedas –</w:t>
      </w:r>
      <w:r w:rsidR="009A3E1D">
        <w:rPr>
          <w:lang w:val="lt-LT"/>
        </w:rPr>
        <w:t xml:space="preserve"> T</w:t>
      </w:r>
      <w:r w:rsidR="009A3E1D" w:rsidRPr="00BE41C3">
        <w:rPr>
          <w:lang w:val="lt-LT"/>
        </w:rPr>
        <w:t>echninė speci</w:t>
      </w:r>
      <w:r w:rsidR="0084786E">
        <w:rPr>
          <w:lang w:val="lt-LT"/>
        </w:rPr>
        <w:t xml:space="preserve">fikacija, 2 </w:t>
      </w:r>
      <w:r w:rsidR="00073070">
        <w:rPr>
          <w:lang w:val="lt-LT"/>
        </w:rPr>
        <w:t>lapai</w:t>
      </w:r>
      <w:r w:rsidR="009A3E1D">
        <w:rPr>
          <w:lang w:val="lt-LT"/>
        </w:rPr>
        <w:t>;</w:t>
      </w:r>
    </w:p>
    <w:p w14:paraId="2399D315" w14:textId="2E6D3CB2" w:rsidR="00360261" w:rsidRDefault="002A5F70" w:rsidP="00E510A5">
      <w:pPr>
        <w:tabs>
          <w:tab w:val="left" w:pos="1134"/>
          <w:tab w:val="left" w:pos="9630"/>
          <w:tab w:val="left" w:pos="9720"/>
        </w:tabs>
        <w:ind w:right="8" w:firstLine="567"/>
        <w:jc w:val="both"/>
        <w:rPr>
          <w:lang w:val="lt-LT"/>
        </w:rPr>
      </w:pPr>
      <w:r>
        <w:rPr>
          <w:lang w:val="lt-LT"/>
        </w:rPr>
        <w:t>10</w:t>
      </w:r>
      <w:r w:rsidR="00155095">
        <w:rPr>
          <w:lang w:val="lt-LT"/>
        </w:rPr>
        <w:t>.8</w:t>
      </w:r>
      <w:r w:rsidR="009A3E1D" w:rsidRPr="00BE41C3">
        <w:rPr>
          <w:lang w:val="lt-LT"/>
        </w:rPr>
        <w:t xml:space="preserve">.2. Sutarties 2 priedas – </w:t>
      </w:r>
      <w:r w:rsidR="00360261" w:rsidRPr="00274137">
        <w:rPr>
          <w:bCs/>
          <w:lang w:val="lt-LT"/>
        </w:rPr>
        <w:t>Asmens duomenų tvarkymo susitarimo projektas,</w:t>
      </w:r>
      <w:r w:rsidR="00360261" w:rsidRPr="00360261">
        <w:rPr>
          <w:bCs/>
          <w:lang w:val="lt-LT"/>
        </w:rPr>
        <w:t xml:space="preserve"> 14 lapų. </w:t>
      </w:r>
    </w:p>
    <w:p w14:paraId="2BF303F1" w14:textId="191DF32C" w:rsidR="007C33E8" w:rsidRDefault="002A5F70" w:rsidP="00276AC6">
      <w:pPr>
        <w:tabs>
          <w:tab w:val="left" w:pos="1134"/>
          <w:tab w:val="left" w:pos="9630"/>
          <w:tab w:val="left" w:pos="9720"/>
        </w:tabs>
        <w:ind w:right="8" w:firstLine="567"/>
        <w:jc w:val="both"/>
        <w:rPr>
          <w:lang w:val="lt-LT"/>
        </w:rPr>
      </w:pPr>
      <w:r>
        <w:rPr>
          <w:lang w:val="lt-LT"/>
        </w:rPr>
        <w:t>10</w:t>
      </w:r>
      <w:r w:rsidR="00155095">
        <w:rPr>
          <w:lang w:val="lt-LT"/>
        </w:rPr>
        <w:t>.8.</w:t>
      </w:r>
      <w:r w:rsidR="007C33E8">
        <w:rPr>
          <w:lang w:val="lt-LT"/>
        </w:rPr>
        <w:t>3. Sutarties 3</w:t>
      </w:r>
      <w:r w:rsidR="007C33E8" w:rsidRPr="007C33E8">
        <w:rPr>
          <w:lang w:val="lt-LT"/>
        </w:rPr>
        <w:t xml:space="preserve"> priedas –</w:t>
      </w:r>
      <w:r w:rsidR="007C33E8">
        <w:rPr>
          <w:lang w:val="lt-LT"/>
        </w:rPr>
        <w:t xml:space="preserve"> </w:t>
      </w:r>
      <w:r w:rsidR="00444177" w:rsidRPr="00301640">
        <w:rPr>
          <w:lang w:val="lt-LT"/>
        </w:rPr>
        <w:t>Konfidencialumo pasižadėjimo neatskleisti informacijos, kuri taps žinoma vykdant sutartį, forma, 2 lapai</w:t>
      </w:r>
      <w:r w:rsidR="00444177">
        <w:rPr>
          <w:lang w:val="lt-LT"/>
        </w:rPr>
        <w:t>.</w:t>
      </w:r>
    </w:p>
    <w:p w14:paraId="27E1F760" w14:textId="242E7E91" w:rsidR="00E510A5" w:rsidRDefault="00E510A5" w:rsidP="00E510A5">
      <w:pPr>
        <w:tabs>
          <w:tab w:val="left" w:pos="1134"/>
          <w:tab w:val="left" w:pos="9630"/>
          <w:tab w:val="left" w:pos="9720"/>
        </w:tabs>
        <w:ind w:right="8" w:firstLine="567"/>
        <w:jc w:val="both"/>
        <w:rPr>
          <w:lang w:val="lt-LT"/>
        </w:rPr>
      </w:pPr>
      <w:r>
        <w:rPr>
          <w:lang w:val="lt-LT"/>
        </w:rPr>
        <w:t xml:space="preserve">PRIDEDAMA. </w:t>
      </w:r>
      <w:r w:rsidRPr="00BE41C3">
        <w:rPr>
          <w:lang w:val="lt-LT"/>
        </w:rPr>
        <w:t>P</w:t>
      </w:r>
      <w:r>
        <w:rPr>
          <w:lang w:val="lt-LT"/>
        </w:rPr>
        <w:t>aslaugų tei</w:t>
      </w:r>
      <w:r w:rsidR="006D2EA2">
        <w:rPr>
          <w:lang w:val="lt-LT"/>
        </w:rPr>
        <w:t>kėjo užpildyta pasiūlymo forma, 2</w:t>
      </w:r>
      <w:r w:rsidR="00086F76">
        <w:rPr>
          <w:lang w:val="lt-LT"/>
        </w:rPr>
        <w:t xml:space="preserve"> lapai.</w:t>
      </w:r>
    </w:p>
    <w:p w14:paraId="4C9A4544" w14:textId="77777777" w:rsidR="00883754" w:rsidRPr="000D5409" w:rsidRDefault="00883754" w:rsidP="00276AC6">
      <w:pPr>
        <w:shd w:val="clear" w:color="auto" w:fill="FFFFFF"/>
        <w:tabs>
          <w:tab w:val="left" w:pos="9630"/>
          <w:tab w:val="left" w:pos="9720"/>
        </w:tabs>
        <w:ind w:right="8"/>
        <w:jc w:val="both"/>
        <w:rPr>
          <w:lang w:val="lt-LT"/>
        </w:rPr>
      </w:pPr>
    </w:p>
    <w:p w14:paraId="556017A5" w14:textId="37A27D67" w:rsidR="00883754" w:rsidRPr="000D5409" w:rsidRDefault="00873D34" w:rsidP="00276AC6">
      <w:pPr>
        <w:tabs>
          <w:tab w:val="left" w:pos="9630"/>
        </w:tabs>
        <w:ind w:left="360" w:right="8"/>
        <w:jc w:val="center"/>
        <w:rPr>
          <w:b/>
          <w:lang w:val="lt-LT"/>
        </w:rPr>
      </w:pPr>
      <w:r>
        <w:rPr>
          <w:b/>
          <w:lang w:val="lt-LT"/>
        </w:rPr>
        <w:t>11</w:t>
      </w:r>
      <w:r w:rsidR="00ED109F" w:rsidRPr="000D5409">
        <w:rPr>
          <w:b/>
          <w:lang w:val="lt-LT"/>
        </w:rPr>
        <w:t xml:space="preserve">. </w:t>
      </w:r>
      <w:r w:rsidR="00883754" w:rsidRPr="000D5409">
        <w:rPr>
          <w:b/>
          <w:lang w:val="lt-LT"/>
        </w:rPr>
        <w:t>ŠALIŲ REKVIZITAI</w:t>
      </w:r>
    </w:p>
    <w:tbl>
      <w:tblPr>
        <w:tblW w:w="9374" w:type="dxa"/>
        <w:tblInd w:w="165" w:type="dxa"/>
        <w:tblLook w:val="0000" w:firstRow="0" w:lastRow="0" w:firstColumn="0" w:lastColumn="0" w:noHBand="0" w:noVBand="0"/>
      </w:tblPr>
      <w:tblGrid>
        <w:gridCol w:w="4659"/>
        <w:gridCol w:w="4715"/>
      </w:tblGrid>
      <w:tr w:rsidR="009538B7" w:rsidRPr="00073070" w14:paraId="79E66E28" w14:textId="77777777" w:rsidTr="0037136F">
        <w:trPr>
          <w:trHeight w:val="3403"/>
        </w:trPr>
        <w:tc>
          <w:tcPr>
            <w:tcW w:w="4659" w:type="dxa"/>
          </w:tcPr>
          <w:p w14:paraId="1D219AB8" w14:textId="77777777" w:rsidR="009538B7" w:rsidRPr="00073070" w:rsidRDefault="009538B7" w:rsidP="0037136F">
            <w:pPr>
              <w:tabs>
                <w:tab w:val="left" w:pos="9630"/>
              </w:tabs>
              <w:ind w:right="8"/>
              <w:rPr>
                <w:b/>
                <w:lang w:val="lt-LT"/>
              </w:rPr>
            </w:pPr>
          </w:p>
          <w:p w14:paraId="2D393A45" w14:textId="263C8C35" w:rsidR="009538B7" w:rsidRPr="00073070" w:rsidRDefault="009538B7" w:rsidP="0037136F">
            <w:pPr>
              <w:tabs>
                <w:tab w:val="left" w:pos="720"/>
                <w:tab w:val="left" w:pos="1008"/>
                <w:tab w:val="left" w:pos="9630"/>
              </w:tabs>
              <w:ind w:right="8"/>
              <w:rPr>
                <w:b/>
                <w:lang w:val="lt-LT"/>
              </w:rPr>
            </w:pPr>
            <w:r w:rsidRPr="00073070">
              <w:rPr>
                <w:b/>
                <w:lang w:val="lt-LT"/>
              </w:rPr>
              <w:t>KLIENTAS</w:t>
            </w:r>
          </w:p>
          <w:p w14:paraId="077D301A" w14:textId="77777777" w:rsidR="009538B7" w:rsidRPr="00073070" w:rsidRDefault="009538B7" w:rsidP="0037136F">
            <w:pPr>
              <w:tabs>
                <w:tab w:val="left" w:pos="720"/>
                <w:tab w:val="left" w:pos="1008"/>
                <w:tab w:val="left" w:pos="9630"/>
              </w:tabs>
              <w:ind w:right="8"/>
              <w:rPr>
                <w:lang w:val="lt-LT"/>
              </w:rPr>
            </w:pPr>
          </w:p>
          <w:p w14:paraId="68AB1069" w14:textId="77777777" w:rsidR="009538B7" w:rsidRPr="00073070" w:rsidRDefault="009538B7" w:rsidP="0037136F">
            <w:pPr>
              <w:jc w:val="both"/>
              <w:rPr>
                <w:b/>
                <w:bCs/>
                <w:lang w:val="lt-LT"/>
              </w:rPr>
            </w:pPr>
            <w:r w:rsidRPr="00073070">
              <w:rPr>
                <w:b/>
                <w:bCs/>
                <w:lang w:val="lt-LT"/>
              </w:rPr>
              <w:t xml:space="preserve">Informatikos ir ryšių departamentas </w:t>
            </w:r>
          </w:p>
          <w:p w14:paraId="05A18A7A" w14:textId="77777777" w:rsidR="009538B7" w:rsidRPr="00073070" w:rsidRDefault="009538B7" w:rsidP="0037136F">
            <w:pPr>
              <w:jc w:val="both"/>
              <w:rPr>
                <w:b/>
                <w:bCs/>
                <w:lang w:val="lt-LT"/>
              </w:rPr>
            </w:pPr>
            <w:r w:rsidRPr="00073070">
              <w:rPr>
                <w:b/>
                <w:bCs/>
                <w:lang w:val="lt-LT"/>
              </w:rPr>
              <w:t xml:space="preserve">prie Lietuvos Respublikos vidaus </w:t>
            </w:r>
          </w:p>
          <w:p w14:paraId="214A273D" w14:textId="77777777" w:rsidR="009538B7" w:rsidRDefault="009538B7" w:rsidP="0037136F">
            <w:pPr>
              <w:jc w:val="both"/>
              <w:rPr>
                <w:b/>
                <w:bCs/>
                <w:lang w:val="lt-LT"/>
              </w:rPr>
            </w:pPr>
            <w:r w:rsidRPr="00073070">
              <w:rPr>
                <w:b/>
                <w:bCs/>
                <w:lang w:val="lt-LT"/>
              </w:rPr>
              <w:t>reikalų ministerijos</w:t>
            </w:r>
          </w:p>
          <w:p w14:paraId="43E1E696" w14:textId="77777777" w:rsidR="00490CBC" w:rsidRPr="00073070" w:rsidRDefault="00490CBC" w:rsidP="0037136F">
            <w:pPr>
              <w:jc w:val="both"/>
              <w:rPr>
                <w:b/>
                <w:bCs/>
                <w:lang w:val="lt-LT"/>
              </w:rPr>
            </w:pPr>
          </w:p>
          <w:p w14:paraId="34D01C7D" w14:textId="77777777" w:rsidR="009538B7" w:rsidRPr="00073070" w:rsidRDefault="009538B7" w:rsidP="0037136F">
            <w:pPr>
              <w:rPr>
                <w:lang w:val="lt-LT"/>
              </w:rPr>
            </w:pPr>
            <w:r w:rsidRPr="00073070">
              <w:rPr>
                <w:lang w:val="lt-LT"/>
              </w:rPr>
              <w:t xml:space="preserve">Duomenys kaupiami ir saugomi Juridinių </w:t>
            </w:r>
          </w:p>
          <w:p w14:paraId="2EE1AC45" w14:textId="77777777" w:rsidR="009538B7" w:rsidRPr="00073070" w:rsidRDefault="009538B7" w:rsidP="0037136F">
            <w:pPr>
              <w:rPr>
                <w:lang w:val="lt-LT"/>
              </w:rPr>
            </w:pPr>
            <w:r w:rsidRPr="00073070">
              <w:rPr>
                <w:lang w:val="lt-LT"/>
              </w:rPr>
              <w:t>asmenų registre, kodas 188774822</w:t>
            </w:r>
          </w:p>
          <w:p w14:paraId="229AAA23" w14:textId="77777777" w:rsidR="009538B7" w:rsidRPr="00073070" w:rsidRDefault="009538B7" w:rsidP="0037136F">
            <w:pPr>
              <w:rPr>
                <w:lang w:val="lt-LT"/>
              </w:rPr>
            </w:pPr>
            <w:r w:rsidRPr="00073070">
              <w:rPr>
                <w:lang w:val="lt-LT"/>
              </w:rPr>
              <w:t xml:space="preserve">Šventaragio g. 2, LT-01510 Vilnius                            </w:t>
            </w:r>
          </w:p>
          <w:p w14:paraId="227DB6BE" w14:textId="77777777" w:rsidR="009538B7" w:rsidRPr="00073070" w:rsidRDefault="009538B7" w:rsidP="0037136F">
            <w:pPr>
              <w:rPr>
                <w:lang w:val="lt-LT"/>
              </w:rPr>
            </w:pPr>
            <w:r w:rsidRPr="00073070">
              <w:rPr>
                <w:lang w:val="lt-LT"/>
              </w:rPr>
              <w:t>Tel. (8 5) 271 7177</w:t>
            </w:r>
          </w:p>
          <w:p w14:paraId="437844A1" w14:textId="1AF60E52" w:rsidR="009538B7" w:rsidRPr="00073070" w:rsidRDefault="009538B7" w:rsidP="0037136F">
            <w:pPr>
              <w:rPr>
                <w:lang w:val="lt-LT"/>
              </w:rPr>
            </w:pPr>
            <w:r w:rsidRPr="00073070">
              <w:rPr>
                <w:lang w:val="lt-LT"/>
              </w:rPr>
              <w:t>El. paštas: ird@vrm.lt</w:t>
            </w:r>
          </w:p>
          <w:p w14:paraId="618D6B89" w14:textId="77777777" w:rsidR="00401D66" w:rsidRDefault="00401D66" w:rsidP="00401D66">
            <w:r>
              <w:t>LT36 4040 0636 1000 1061</w:t>
            </w:r>
          </w:p>
          <w:p w14:paraId="7A385219" w14:textId="16FF0A63" w:rsidR="00401D66" w:rsidRPr="00E10BFB" w:rsidRDefault="00401D66" w:rsidP="00401D66">
            <w:r>
              <w:lastRenderedPageBreak/>
              <w:t>Lietuvos Respublikos finansų ministerija</w:t>
            </w:r>
          </w:p>
          <w:p w14:paraId="5C2DA291" w14:textId="2F6F6DFB" w:rsidR="009538B7" w:rsidRPr="00073070" w:rsidRDefault="00E10BFB" w:rsidP="00E10BFB">
            <w:pPr>
              <w:rPr>
                <w:lang w:val="lt-LT"/>
              </w:rPr>
            </w:pPr>
            <w:r w:rsidRPr="00E10BFB">
              <w:t>Banko kodas 40</w:t>
            </w:r>
            <w:r w:rsidR="0009254C">
              <w:t>4</w:t>
            </w:r>
            <w:r w:rsidRPr="00E10BFB">
              <w:t>00</w:t>
            </w:r>
          </w:p>
          <w:p w14:paraId="0A4A09CA" w14:textId="77777777" w:rsidR="00E10BFB" w:rsidRDefault="00E10BFB" w:rsidP="0037136F">
            <w:pPr>
              <w:rPr>
                <w:lang w:val="lt-LT"/>
              </w:rPr>
            </w:pPr>
          </w:p>
          <w:p w14:paraId="1584CD90" w14:textId="77777777" w:rsidR="008F0780" w:rsidRDefault="008F0780" w:rsidP="0037136F">
            <w:pPr>
              <w:rPr>
                <w:lang w:val="lt-LT"/>
              </w:rPr>
            </w:pPr>
          </w:p>
          <w:p w14:paraId="32D3BA55" w14:textId="4EA1B5C8" w:rsidR="008F0780" w:rsidRPr="00A41482" w:rsidRDefault="006D2EA2" w:rsidP="008F0780">
            <w:pPr>
              <w:rPr>
                <w:lang w:val="lt-LT"/>
              </w:rPr>
            </w:pPr>
            <w:r>
              <w:rPr>
                <w:lang w:val="lt-LT"/>
              </w:rPr>
              <w:t>Direktorė</w:t>
            </w:r>
          </w:p>
          <w:p w14:paraId="3BC8C93A" w14:textId="35FCD100" w:rsidR="008F0780" w:rsidRPr="00A41482" w:rsidRDefault="008F0780" w:rsidP="008F0780">
            <w:pPr>
              <w:rPr>
                <w:lang w:val="lt-LT"/>
              </w:rPr>
            </w:pPr>
            <w:r w:rsidRPr="00A41482">
              <w:rPr>
                <w:lang w:val="lt-LT"/>
              </w:rPr>
              <w:t xml:space="preserve">                                                                                                           </w:t>
            </w:r>
          </w:p>
          <w:p w14:paraId="06BDE644" w14:textId="3C1DD039" w:rsidR="009538B7" w:rsidRPr="00073070" w:rsidRDefault="006D2EA2" w:rsidP="008F0780">
            <w:pPr>
              <w:rPr>
                <w:lang w:val="lt-LT"/>
              </w:rPr>
            </w:pPr>
            <w:r w:rsidRPr="006D2EA2">
              <w:rPr>
                <w:lang w:val="lt-LT"/>
              </w:rPr>
              <w:t>Viktorija Rūkštelė</w:t>
            </w:r>
          </w:p>
        </w:tc>
        <w:tc>
          <w:tcPr>
            <w:tcW w:w="4715" w:type="dxa"/>
          </w:tcPr>
          <w:p w14:paraId="3E3770AE" w14:textId="77777777" w:rsidR="009538B7" w:rsidRPr="00073070" w:rsidRDefault="009538B7" w:rsidP="0037136F">
            <w:pPr>
              <w:keepNext/>
              <w:tabs>
                <w:tab w:val="left" w:pos="9630"/>
              </w:tabs>
              <w:ind w:right="8"/>
              <w:jc w:val="both"/>
              <w:outlineLvl w:val="0"/>
              <w:rPr>
                <w:rFonts w:eastAsia="Arial Unicode MS"/>
                <w:b/>
                <w:bCs/>
                <w:lang w:val="lt-LT"/>
              </w:rPr>
            </w:pPr>
          </w:p>
          <w:p w14:paraId="6FEAA2F7" w14:textId="77777777" w:rsidR="009538B7" w:rsidRPr="00073070" w:rsidRDefault="009538B7" w:rsidP="0037136F">
            <w:pPr>
              <w:keepNext/>
              <w:tabs>
                <w:tab w:val="left" w:pos="9630"/>
              </w:tabs>
              <w:ind w:right="8"/>
              <w:jc w:val="both"/>
              <w:outlineLvl w:val="0"/>
              <w:rPr>
                <w:rFonts w:eastAsia="Arial Unicode MS"/>
                <w:b/>
                <w:bCs/>
                <w:lang w:val="lt-LT"/>
              </w:rPr>
            </w:pPr>
            <w:r w:rsidRPr="00073070">
              <w:rPr>
                <w:rFonts w:eastAsia="Arial Unicode MS"/>
                <w:b/>
                <w:bCs/>
                <w:lang w:val="lt-LT"/>
              </w:rPr>
              <w:t>PASLAUGŲ TEIKĖJAS</w:t>
            </w:r>
          </w:p>
          <w:p w14:paraId="177AE32E" w14:textId="77777777" w:rsidR="009538B7" w:rsidRPr="00073070" w:rsidRDefault="009538B7" w:rsidP="0037136F">
            <w:pPr>
              <w:tabs>
                <w:tab w:val="left" w:pos="9630"/>
              </w:tabs>
              <w:ind w:right="8"/>
              <w:jc w:val="both"/>
              <w:rPr>
                <w:b/>
                <w:lang w:val="lt-LT" w:eastAsia="lt-LT"/>
              </w:rPr>
            </w:pPr>
          </w:p>
          <w:p w14:paraId="2C4753FB" w14:textId="77777777" w:rsidR="008F0780" w:rsidRPr="00A41482" w:rsidRDefault="008F0780" w:rsidP="008F0780">
            <w:pPr>
              <w:rPr>
                <w:b/>
                <w:bCs/>
                <w:lang w:val="lt-LT"/>
              </w:rPr>
            </w:pPr>
            <w:r w:rsidRPr="00A41482">
              <w:rPr>
                <w:b/>
                <w:bCs/>
                <w:lang w:val="lt-LT"/>
              </w:rPr>
              <w:t>UAB „Asseco Lietuva“</w:t>
            </w:r>
          </w:p>
          <w:p w14:paraId="476D89B8" w14:textId="77777777" w:rsidR="008F0780" w:rsidRDefault="008F0780" w:rsidP="008F0780">
            <w:pPr>
              <w:rPr>
                <w:b/>
                <w:bCs/>
                <w:lang w:val="lt-LT"/>
              </w:rPr>
            </w:pPr>
          </w:p>
          <w:p w14:paraId="504920E6" w14:textId="77777777" w:rsidR="008F0780" w:rsidRDefault="008F0780" w:rsidP="008F0780">
            <w:pPr>
              <w:rPr>
                <w:b/>
                <w:bCs/>
                <w:lang w:val="lt-LT"/>
              </w:rPr>
            </w:pPr>
          </w:p>
          <w:p w14:paraId="207FF538" w14:textId="77777777" w:rsidR="008F0780" w:rsidRPr="00A41482" w:rsidRDefault="008F0780" w:rsidP="008F0780">
            <w:pPr>
              <w:rPr>
                <w:b/>
                <w:bCs/>
                <w:lang w:val="lt-LT"/>
              </w:rPr>
            </w:pPr>
          </w:p>
          <w:p w14:paraId="67EF1AC4" w14:textId="77777777" w:rsidR="008F0780" w:rsidRPr="006467F1" w:rsidRDefault="008F0780" w:rsidP="008F0780">
            <w:pPr>
              <w:rPr>
                <w:lang w:val="lt-LT"/>
              </w:rPr>
            </w:pPr>
            <w:r w:rsidRPr="00A41482">
              <w:rPr>
                <w:bCs/>
                <w:lang w:val="lt-LT"/>
              </w:rPr>
              <w:t>Duomeny</w:t>
            </w:r>
            <w:r w:rsidRPr="006467F1">
              <w:rPr>
                <w:bCs/>
                <w:lang w:val="lt-LT"/>
              </w:rPr>
              <w:t xml:space="preserve">s kaupiami ir saugomi Juridinių asmenų registre, </w:t>
            </w:r>
            <w:r w:rsidRPr="006467F1">
              <w:rPr>
                <w:lang w:val="lt-LT"/>
              </w:rPr>
              <w:t>kodas 302631095</w:t>
            </w:r>
          </w:p>
          <w:p w14:paraId="5AE2BE99" w14:textId="77777777" w:rsidR="008F0780" w:rsidRPr="006467F1" w:rsidRDefault="008F0780" w:rsidP="008F0780">
            <w:pPr>
              <w:rPr>
                <w:lang w:val="lt-LT"/>
              </w:rPr>
            </w:pPr>
            <w:r w:rsidRPr="006467F1">
              <w:rPr>
                <w:lang w:val="lt-LT"/>
              </w:rPr>
              <w:t>PVM mokėtojo kodas LT100006181715</w:t>
            </w:r>
          </w:p>
          <w:p w14:paraId="163E7BAE" w14:textId="77777777" w:rsidR="0007463F" w:rsidRPr="006467F1" w:rsidRDefault="0007463F" w:rsidP="008F0780">
            <w:pPr>
              <w:rPr>
                <w:lang w:val="lt-LT"/>
              </w:rPr>
            </w:pPr>
            <w:r w:rsidRPr="006467F1">
              <w:rPr>
                <w:lang w:val="lt-LT"/>
              </w:rPr>
              <w:t xml:space="preserve">V. Gerulaičio g. 10, 08200 Vilnius </w:t>
            </w:r>
          </w:p>
          <w:p w14:paraId="4C12ECF9" w14:textId="761B9288" w:rsidR="008F0780" w:rsidRPr="006467F1" w:rsidRDefault="008F0780" w:rsidP="008F0780">
            <w:pPr>
              <w:rPr>
                <w:lang w:val="lt-LT"/>
              </w:rPr>
            </w:pPr>
            <w:r w:rsidRPr="006467F1">
              <w:rPr>
                <w:lang w:val="lt-LT"/>
              </w:rPr>
              <w:t>Tel. (8 5) 210 2400</w:t>
            </w:r>
          </w:p>
          <w:p w14:paraId="370EF2FD" w14:textId="77777777" w:rsidR="008F0780" w:rsidRPr="006467F1" w:rsidRDefault="008F0780" w:rsidP="008F0780">
            <w:pPr>
              <w:rPr>
                <w:lang w:val="lt-LT"/>
              </w:rPr>
            </w:pPr>
            <w:r w:rsidRPr="006467F1">
              <w:rPr>
                <w:lang w:val="lt-LT"/>
              </w:rPr>
              <w:t>El. paštas: info@asseco.lt</w:t>
            </w:r>
          </w:p>
          <w:p w14:paraId="538C98C5" w14:textId="77777777" w:rsidR="008F0780" w:rsidRPr="006467F1" w:rsidRDefault="008F0780" w:rsidP="008F0780">
            <w:pPr>
              <w:rPr>
                <w:lang w:val="lt-LT"/>
              </w:rPr>
            </w:pPr>
            <w:r w:rsidRPr="006467F1">
              <w:rPr>
                <w:lang w:val="lt-LT"/>
              </w:rPr>
              <w:lastRenderedPageBreak/>
              <w:t>A. s. LT64 7044 0600 0770 5693</w:t>
            </w:r>
          </w:p>
          <w:p w14:paraId="53CD94A2" w14:textId="77777777" w:rsidR="008F0780" w:rsidRPr="006467F1" w:rsidRDefault="008F0780" w:rsidP="008F0780">
            <w:pPr>
              <w:rPr>
                <w:lang w:val="lt-LT"/>
              </w:rPr>
            </w:pPr>
            <w:r w:rsidRPr="006467F1">
              <w:rPr>
                <w:lang w:val="lt-LT"/>
              </w:rPr>
              <w:t xml:space="preserve">AB SEB bankas </w:t>
            </w:r>
            <w:r w:rsidRPr="006467F1">
              <w:rPr>
                <w:lang w:val="lt-LT"/>
              </w:rPr>
              <w:br/>
              <w:t xml:space="preserve">Banko kodas 70440 </w:t>
            </w:r>
          </w:p>
          <w:p w14:paraId="1339F595" w14:textId="77777777" w:rsidR="008F0780" w:rsidRPr="006467F1" w:rsidRDefault="008F0780" w:rsidP="008F0780">
            <w:pPr>
              <w:rPr>
                <w:lang w:val="lt-LT"/>
              </w:rPr>
            </w:pPr>
          </w:p>
          <w:p w14:paraId="318F02FC" w14:textId="77777777" w:rsidR="008F0780" w:rsidRPr="006467F1" w:rsidRDefault="008F0780" w:rsidP="008F0780">
            <w:pPr>
              <w:rPr>
                <w:lang w:val="lt-LT"/>
              </w:rPr>
            </w:pPr>
            <w:r w:rsidRPr="006467F1">
              <w:rPr>
                <w:lang w:val="lt-LT"/>
              </w:rPr>
              <w:t xml:space="preserve">Generalinis direktorius  </w:t>
            </w:r>
          </w:p>
          <w:p w14:paraId="7C80B7C5" w14:textId="47800677" w:rsidR="008F0780" w:rsidRPr="006467F1" w:rsidRDefault="008F0780" w:rsidP="008F0780">
            <w:pPr>
              <w:rPr>
                <w:lang w:val="lt-LT"/>
              </w:rPr>
            </w:pPr>
            <w:r w:rsidRPr="006467F1">
              <w:rPr>
                <w:lang w:val="lt-LT"/>
              </w:rPr>
              <w:t xml:space="preserve">                                                                                          </w:t>
            </w:r>
          </w:p>
          <w:p w14:paraId="3ECA81E8" w14:textId="7116FF6B" w:rsidR="009538B7" w:rsidRPr="00073070" w:rsidRDefault="008F0780" w:rsidP="008F0780">
            <w:pPr>
              <w:tabs>
                <w:tab w:val="left" w:pos="720"/>
                <w:tab w:val="left" w:pos="9630"/>
              </w:tabs>
              <w:ind w:right="8"/>
              <w:rPr>
                <w:i/>
                <w:lang w:val="lt-LT"/>
              </w:rPr>
            </w:pPr>
            <w:r w:rsidRPr="006467F1">
              <w:rPr>
                <w:lang w:val="lt-LT"/>
              </w:rPr>
              <w:t>Albertas</w:t>
            </w:r>
            <w:r w:rsidRPr="00A41482">
              <w:rPr>
                <w:lang w:val="lt-LT"/>
              </w:rPr>
              <w:t xml:space="preserve"> Šermokas</w:t>
            </w:r>
          </w:p>
        </w:tc>
      </w:tr>
    </w:tbl>
    <w:p w14:paraId="5C075426" w14:textId="77777777" w:rsidR="006167F0" w:rsidRDefault="006167F0"/>
    <w:sectPr w:rsidR="006167F0" w:rsidSect="00A80AA7">
      <w:headerReference w:type="even" r:id="rId11"/>
      <w:headerReference w:type="default" r:id="rId12"/>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C6A5E" w14:textId="77777777" w:rsidR="00150C6C" w:rsidRDefault="00150C6C" w:rsidP="00547D05">
      <w:r>
        <w:separator/>
      </w:r>
    </w:p>
  </w:endnote>
  <w:endnote w:type="continuationSeparator" w:id="0">
    <w:p w14:paraId="5F1F6E58" w14:textId="77777777" w:rsidR="00150C6C" w:rsidRDefault="00150C6C"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9A8F5" w14:textId="77777777" w:rsidR="00150C6C" w:rsidRDefault="00150C6C" w:rsidP="00547D05">
      <w:r>
        <w:separator/>
      </w:r>
    </w:p>
  </w:footnote>
  <w:footnote w:type="continuationSeparator" w:id="0">
    <w:p w14:paraId="0246F208" w14:textId="77777777" w:rsidR="00150C6C" w:rsidRDefault="00150C6C"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4022" w14:textId="77777777" w:rsidR="006167F0"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6167F0" w:rsidRDefault="006167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798F" w14:textId="1A757041" w:rsidR="006167F0"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4373A0">
      <w:rPr>
        <w:rStyle w:val="Puslapionumeris"/>
        <w:noProof/>
        <w:sz w:val="24"/>
        <w:szCs w:val="24"/>
      </w:rPr>
      <w:t>8</w:t>
    </w:r>
    <w:r w:rsidRPr="00E61E79">
      <w:rPr>
        <w:rStyle w:val="Puslapionumeris"/>
        <w:sz w:val="24"/>
        <w:szCs w:val="24"/>
      </w:rPr>
      <w:fldChar w:fldCharType="end"/>
    </w:r>
  </w:p>
  <w:p w14:paraId="5B18403C" w14:textId="77777777" w:rsidR="006167F0" w:rsidRDefault="006167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27C78"/>
    <w:multiLevelType w:val="hybridMultilevel"/>
    <w:tmpl w:val="1AB29944"/>
    <w:lvl w:ilvl="0" w:tplc="0EC4F566">
      <w:start w:val="38"/>
      <w:numFmt w:val="decimal"/>
      <w:lvlText w:val="%1."/>
      <w:lvlJc w:val="left"/>
      <w:pPr>
        <w:ind w:left="778" w:hanging="360"/>
      </w:pPr>
    </w:lvl>
    <w:lvl w:ilvl="1" w:tplc="04270019">
      <w:start w:val="1"/>
      <w:numFmt w:val="lowerLetter"/>
      <w:lvlText w:val="%2."/>
      <w:lvlJc w:val="left"/>
      <w:pPr>
        <w:ind w:left="1498" w:hanging="360"/>
      </w:pPr>
    </w:lvl>
    <w:lvl w:ilvl="2" w:tplc="0427001B">
      <w:start w:val="1"/>
      <w:numFmt w:val="lowerRoman"/>
      <w:lvlText w:val="%3."/>
      <w:lvlJc w:val="right"/>
      <w:pPr>
        <w:ind w:left="2218" w:hanging="180"/>
      </w:pPr>
    </w:lvl>
    <w:lvl w:ilvl="3" w:tplc="0427000F">
      <w:start w:val="1"/>
      <w:numFmt w:val="decimal"/>
      <w:lvlText w:val="%4."/>
      <w:lvlJc w:val="left"/>
      <w:pPr>
        <w:ind w:left="2938" w:hanging="360"/>
      </w:pPr>
    </w:lvl>
    <w:lvl w:ilvl="4" w:tplc="04270019">
      <w:start w:val="1"/>
      <w:numFmt w:val="lowerLetter"/>
      <w:lvlText w:val="%5."/>
      <w:lvlJc w:val="left"/>
      <w:pPr>
        <w:ind w:left="3658" w:hanging="360"/>
      </w:pPr>
    </w:lvl>
    <w:lvl w:ilvl="5" w:tplc="0427001B">
      <w:start w:val="1"/>
      <w:numFmt w:val="lowerRoman"/>
      <w:lvlText w:val="%6."/>
      <w:lvlJc w:val="right"/>
      <w:pPr>
        <w:ind w:left="4378" w:hanging="180"/>
      </w:pPr>
    </w:lvl>
    <w:lvl w:ilvl="6" w:tplc="0427000F">
      <w:start w:val="1"/>
      <w:numFmt w:val="decimal"/>
      <w:lvlText w:val="%7."/>
      <w:lvlJc w:val="left"/>
      <w:pPr>
        <w:ind w:left="5098" w:hanging="360"/>
      </w:pPr>
    </w:lvl>
    <w:lvl w:ilvl="7" w:tplc="04270019">
      <w:start w:val="1"/>
      <w:numFmt w:val="lowerLetter"/>
      <w:lvlText w:val="%8."/>
      <w:lvlJc w:val="left"/>
      <w:pPr>
        <w:ind w:left="5818" w:hanging="360"/>
      </w:pPr>
    </w:lvl>
    <w:lvl w:ilvl="8" w:tplc="0427001B">
      <w:start w:val="1"/>
      <w:numFmt w:val="lowerRoman"/>
      <w:lvlText w:val="%9."/>
      <w:lvlJc w:val="right"/>
      <w:pPr>
        <w:ind w:left="6538" w:hanging="180"/>
      </w:p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24DB2"/>
    <w:multiLevelType w:val="multilevel"/>
    <w:tmpl w:val="6B06512E"/>
    <w:lvl w:ilvl="0">
      <w:start w:val="1"/>
      <w:numFmt w:val="decimal"/>
      <w:lvlText w:val="%1."/>
      <w:lvlJc w:val="left"/>
      <w:pPr>
        <w:ind w:left="720" w:hanging="360"/>
      </w:pPr>
      <w:rPr>
        <w:rFonts w:hint="default"/>
      </w:rPr>
    </w:lvl>
    <w:lvl w:ilvl="1">
      <w:start w:val="1"/>
      <w:numFmt w:val="decimal"/>
      <w:isLgl/>
      <w:lvlText w:val="%1.%2."/>
      <w:lvlJc w:val="left"/>
      <w:pPr>
        <w:ind w:left="3479" w:hanging="360"/>
      </w:pPr>
      <w:rPr>
        <w:rFonts w:hint="default"/>
        <w:b/>
        <w:i w:val="0"/>
        <w:color w:val="000000"/>
      </w:rPr>
    </w:lvl>
    <w:lvl w:ilvl="2">
      <w:start w:val="1"/>
      <w:numFmt w:val="decimal"/>
      <w:isLgl/>
      <w:lvlText w:val="%1.%2.%3."/>
      <w:lvlJc w:val="left"/>
      <w:pPr>
        <w:ind w:left="2214" w:hanging="720"/>
      </w:pPr>
      <w:rPr>
        <w:rFonts w:hint="default"/>
        <w:b/>
        <w:i w:val="0"/>
        <w:color w:val="000000"/>
      </w:rPr>
    </w:lvl>
    <w:lvl w:ilvl="3">
      <w:start w:val="1"/>
      <w:numFmt w:val="decimal"/>
      <w:isLgl/>
      <w:lvlText w:val="%1.%2.%3.%4."/>
      <w:lvlJc w:val="left"/>
      <w:pPr>
        <w:ind w:left="2781" w:hanging="720"/>
      </w:pPr>
      <w:rPr>
        <w:rFonts w:hint="default"/>
        <w:b/>
        <w:i w:val="0"/>
        <w:color w:val="000000"/>
      </w:rPr>
    </w:lvl>
    <w:lvl w:ilvl="4">
      <w:start w:val="1"/>
      <w:numFmt w:val="decimal"/>
      <w:isLgl/>
      <w:lvlText w:val="%1.%2.%3.%4.%5."/>
      <w:lvlJc w:val="left"/>
      <w:pPr>
        <w:ind w:left="3708" w:hanging="1080"/>
      </w:pPr>
      <w:rPr>
        <w:rFonts w:hint="default"/>
        <w:b/>
        <w:i w:val="0"/>
        <w:color w:val="000000"/>
      </w:rPr>
    </w:lvl>
    <w:lvl w:ilvl="5">
      <w:start w:val="1"/>
      <w:numFmt w:val="decimal"/>
      <w:isLgl/>
      <w:lvlText w:val="%1.%2.%3.%4.%5.%6."/>
      <w:lvlJc w:val="left"/>
      <w:pPr>
        <w:ind w:left="4275" w:hanging="1080"/>
      </w:pPr>
      <w:rPr>
        <w:rFonts w:hint="default"/>
        <w:b/>
        <w:i w:val="0"/>
        <w:color w:val="000000"/>
      </w:rPr>
    </w:lvl>
    <w:lvl w:ilvl="6">
      <w:start w:val="1"/>
      <w:numFmt w:val="decimal"/>
      <w:isLgl/>
      <w:lvlText w:val="%1.%2.%3.%4.%5.%6.%7."/>
      <w:lvlJc w:val="left"/>
      <w:pPr>
        <w:ind w:left="5202" w:hanging="1440"/>
      </w:pPr>
      <w:rPr>
        <w:rFonts w:hint="default"/>
        <w:b/>
        <w:i w:val="0"/>
        <w:color w:val="000000"/>
      </w:rPr>
    </w:lvl>
    <w:lvl w:ilvl="7">
      <w:start w:val="1"/>
      <w:numFmt w:val="decimal"/>
      <w:isLgl/>
      <w:lvlText w:val="%1.%2.%3.%4.%5.%6.%7.%8."/>
      <w:lvlJc w:val="left"/>
      <w:pPr>
        <w:ind w:left="5769" w:hanging="1440"/>
      </w:pPr>
      <w:rPr>
        <w:rFonts w:hint="default"/>
        <w:b/>
        <w:i w:val="0"/>
        <w:color w:val="000000"/>
      </w:rPr>
    </w:lvl>
    <w:lvl w:ilvl="8">
      <w:start w:val="1"/>
      <w:numFmt w:val="decimal"/>
      <w:isLgl/>
      <w:lvlText w:val="%1.%2.%3.%4.%5.%6.%7.%8.%9."/>
      <w:lvlJc w:val="left"/>
      <w:pPr>
        <w:ind w:left="6696" w:hanging="1800"/>
      </w:pPr>
      <w:rPr>
        <w:rFonts w:hint="default"/>
        <w:b/>
        <w:i w:val="0"/>
        <w:color w:val="000000"/>
      </w:rPr>
    </w:lvl>
  </w:abstractNum>
  <w:abstractNum w:abstractNumId="11"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64B60"/>
    <w:multiLevelType w:val="hybridMultilevel"/>
    <w:tmpl w:val="A04E46F0"/>
    <w:lvl w:ilvl="0" w:tplc="8FDA2FD2">
      <w:start w:val="1"/>
      <w:numFmt w:val="decimal"/>
      <w:lvlText w:val="%1."/>
      <w:lvlJc w:val="left"/>
      <w:pPr>
        <w:ind w:left="502" w:hanging="360"/>
      </w:pPr>
      <w:rPr>
        <w:rFonts w:cs="Times New Roman"/>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35E6791C"/>
    <w:multiLevelType w:val="hybridMultilevel"/>
    <w:tmpl w:val="905EE462"/>
    <w:lvl w:ilvl="0" w:tplc="D57A334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23110995">
    <w:abstractNumId w:val="19"/>
  </w:num>
  <w:num w:numId="2" w16cid:durableId="1075972262">
    <w:abstractNumId w:val="21"/>
  </w:num>
  <w:num w:numId="3" w16cid:durableId="1641962556">
    <w:abstractNumId w:val="9"/>
  </w:num>
  <w:num w:numId="4" w16cid:durableId="118110995">
    <w:abstractNumId w:val="0"/>
  </w:num>
  <w:num w:numId="5" w16cid:durableId="1507134858">
    <w:abstractNumId w:val="12"/>
  </w:num>
  <w:num w:numId="6" w16cid:durableId="1609893385">
    <w:abstractNumId w:val="23"/>
  </w:num>
  <w:num w:numId="7" w16cid:durableId="2051761588">
    <w:abstractNumId w:val="11"/>
  </w:num>
  <w:num w:numId="8" w16cid:durableId="129978832">
    <w:abstractNumId w:val="6"/>
  </w:num>
  <w:num w:numId="9" w16cid:durableId="2092508705">
    <w:abstractNumId w:val="3"/>
  </w:num>
  <w:num w:numId="10" w16cid:durableId="270285973">
    <w:abstractNumId w:val="4"/>
  </w:num>
  <w:num w:numId="11" w16cid:durableId="2054962050">
    <w:abstractNumId w:val="8"/>
  </w:num>
  <w:num w:numId="12" w16cid:durableId="8232777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0238480">
    <w:abstractNumId w:val="18"/>
  </w:num>
  <w:num w:numId="14" w16cid:durableId="764956915">
    <w:abstractNumId w:val="15"/>
  </w:num>
  <w:num w:numId="15" w16cid:durableId="2112578651">
    <w:abstractNumId w:val="22"/>
  </w:num>
  <w:num w:numId="16" w16cid:durableId="388194407">
    <w:abstractNumId w:val="16"/>
  </w:num>
  <w:num w:numId="17" w16cid:durableId="840582233">
    <w:abstractNumId w:val="17"/>
  </w:num>
  <w:num w:numId="18" w16cid:durableId="1375618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0039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5039706">
    <w:abstractNumId w:val="24"/>
  </w:num>
  <w:num w:numId="21" w16cid:durableId="783421098">
    <w:abstractNumId w:val="7"/>
  </w:num>
  <w:num w:numId="22" w16cid:durableId="1619873692">
    <w:abstractNumId w:val="1"/>
  </w:num>
  <w:num w:numId="23" w16cid:durableId="126625451">
    <w:abstractNumId w:val="13"/>
  </w:num>
  <w:num w:numId="24" w16cid:durableId="267078796">
    <w:abstractNumId w:val="5"/>
  </w:num>
  <w:num w:numId="25" w16cid:durableId="1441727142">
    <w:abstractNumId w:val="10"/>
  </w:num>
  <w:num w:numId="26" w16cid:durableId="618800726">
    <w:abstractNumId w:val="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53374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21C5"/>
    <w:rsid w:val="000034C0"/>
    <w:rsid w:val="000043FC"/>
    <w:rsid w:val="00004B64"/>
    <w:rsid w:val="000118E5"/>
    <w:rsid w:val="000126AF"/>
    <w:rsid w:val="00015154"/>
    <w:rsid w:val="000207FF"/>
    <w:rsid w:val="00022CD6"/>
    <w:rsid w:val="00025029"/>
    <w:rsid w:val="000256D1"/>
    <w:rsid w:val="00030F0B"/>
    <w:rsid w:val="000331F6"/>
    <w:rsid w:val="0004034E"/>
    <w:rsid w:val="0004325C"/>
    <w:rsid w:val="0004778E"/>
    <w:rsid w:val="000507C1"/>
    <w:rsid w:val="00051596"/>
    <w:rsid w:val="000532D1"/>
    <w:rsid w:val="00053577"/>
    <w:rsid w:val="0005427A"/>
    <w:rsid w:val="000566C2"/>
    <w:rsid w:val="00064E3E"/>
    <w:rsid w:val="00065BD3"/>
    <w:rsid w:val="00065E1B"/>
    <w:rsid w:val="00067649"/>
    <w:rsid w:val="00070A00"/>
    <w:rsid w:val="00073070"/>
    <w:rsid w:val="0007463F"/>
    <w:rsid w:val="00074A34"/>
    <w:rsid w:val="00081BEB"/>
    <w:rsid w:val="00086282"/>
    <w:rsid w:val="00086F76"/>
    <w:rsid w:val="00092085"/>
    <w:rsid w:val="0009254C"/>
    <w:rsid w:val="0009460E"/>
    <w:rsid w:val="0009489A"/>
    <w:rsid w:val="0009552E"/>
    <w:rsid w:val="000973D3"/>
    <w:rsid w:val="00097E51"/>
    <w:rsid w:val="000A2760"/>
    <w:rsid w:val="000A66F4"/>
    <w:rsid w:val="000B02B4"/>
    <w:rsid w:val="000B1F26"/>
    <w:rsid w:val="000C0AB0"/>
    <w:rsid w:val="000C497C"/>
    <w:rsid w:val="000C6E24"/>
    <w:rsid w:val="000D086B"/>
    <w:rsid w:val="000D1DF1"/>
    <w:rsid w:val="000D2569"/>
    <w:rsid w:val="000D3CBF"/>
    <w:rsid w:val="000D5409"/>
    <w:rsid w:val="000D770F"/>
    <w:rsid w:val="000E0063"/>
    <w:rsid w:val="000E0988"/>
    <w:rsid w:val="000E0D1F"/>
    <w:rsid w:val="000E641B"/>
    <w:rsid w:val="000E67DB"/>
    <w:rsid w:val="000F07C4"/>
    <w:rsid w:val="000F3E7B"/>
    <w:rsid w:val="000F4DB8"/>
    <w:rsid w:val="000F4F11"/>
    <w:rsid w:val="000F5768"/>
    <w:rsid w:val="000F673B"/>
    <w:rsid w:val="000F70EE"/>
    <w:rsid w:val="000F771A"/>
    <w:rsid w:val="00106655"/>
    <w:rsid w:val="00113425"/>
    <w:rsid w:val="00114169"/>
    <w:rsid w:val="001146B2"/>
    <w:rsid w:val="001210D2"/>
    <w:rsid w:val="001227E5"/>
    <w:rsid w:val="001239EF"/>
    <w:rsid w:val="00131A79"/>
    <w:rsid w:val="00134573"/>
    <w:rsid w:val="001357AE"/>
    <w:rsid w:val="00136834"/>
    <w:rsid w:val="00141D58"/>
    <w:rsid w:val="0014217C"/>
    <w:rsid w:val="00142283"/>
    <w:rsid w:val="00143F31"/>
    <w:rsid w:val="00144989"/>
    <w:rsid w:val="00144C10"/>
    <w:rsid w:val="00146D49"/>
    <w:rsid w:val="00150C6C"/>
    <w:rsid w:val="001542BC"/>
    <w:rsid w:val="00155095"/>
    <w:rsid w:val="00156FB2"/>
    <w:rsid w:val="00157F71"/>
    <w:rsid w:val="00161E2B"/>
    <w:rsid w:val="00161EDC"/>
    <w:rsid w:val="00162481"/>
    <w:rsid w:val="00162981"/>
    <w:rsid w:val="00163061"/>
    <w:rsid w:val="00164ED8"/>
    <w:rsid w:val="001667FF"/>
    <w:rsid w:val="0016691F"/>
    <w:rsid w:val="00167270"/>
    <w:rsid w:val="001678B8"/>
    <w:rsid w:val="00172305"/>
    <w:rsid w:val="00174755"/>
    <w:rsid w:val="00180C00"/>
    <w:rsid w:val="001816AB"/>
    <w:rsid w:val="0018210A"/>
    <w:rsid w:val="0018353A"/>
    <w:rsid w:val="00192C11"/>
    <w:rsid w:val="001936FF"/>
    <w:rsid w:val="00196E49"/>
    <w:rsid w:val="001978FB"/>
    <w:rsid w:val="00197C47"/>
    <w:rsid w:val="001A025D"/>
    <w:rsid w:val="001A06D9"/>
    <w:rsid w:val="001A77E5"/>
    <w:rsid w:val="001A787B"/>
    <w:rsid w:val="001A7D86"/>
    <w:rsid w:val="001B0244"/>
    <w:rsid w:val="001B1460"/>
    <w:rsid w:val="001B429C"/>
    <w:rsid w:val="001C0715"/>
    <w:rsid w:val="001C6643"/>
    <w:rsid w:val="001C6690"/>
    <w:rsid w:val="001C7745"/>
    <w:rsid w:val="001C7B4A"/>
    <w:rsid w:val="001D0FE1"/>
    <w:rsid w:val="001E11F2"/>
    <w:rsid w:val="001E2A35"/>
    <w:rsid w:val="001E38C4"/>
    <w:rsid w:val="001E4200"/>
    <w:rsid w:val="001F185D"/>
    <w:rsid w:val="001F3180"/>
    <w:rsid w:val="001F3E59"/>
    <w:rsid w:val="001F712E"/>
    <w:rsid w:val="0020498C"/>
    <w:rsid w:val="00207EE2"/>
    <w:rsid w:val="00212A1F"/>
    <w:rsid w:val="00216AAF"/>
    <w:rsid w:val="00220BCF"/>
    <w:rsid w:val="002252BB"/>
    <w:rsid w:val="002255B5"/>
    <w:rsid w:val="0022632F"/>
    <w:rsid w:val="002321ED"/>
    <w:rsid w:val="00233797"/>
    <w:rsid w:val="00234834"/>
    <w:rsid w:val="00241108"/>
    <w:rsid w:val="0024142E"/>
    <w:rsid w:val="0024182B"/>
    <w:rsid w:val="00242E30"/>
    <w:rsid w:val="00244C0F"/>
    <w:rsid w:val="002468F7"/>
    <w:rsid w:val="00251207"/>
    <w:rsid w:val="002533A3"/>
    <w:rsid w:val="00253632"/>
    <w:rsid w:val="0025464A"/>
    <w:rsid w:val="0025586B"/>
    <w:rsid w:val="0025793C"/>
    <w:rsid w:val="002652EF"/>
    <w:rsid w:val="00272B62"/>
    <w:rsid w:val="00274137"/>
    <w:rsid w:val="00276AC6"/>
    <w:rsid w:val="00277949"/>
    <w:rsid w:val="00277968"/>
    <w:rsid w:val="0028039B"/>
    <w:rsid w:val="00282FB9"/>
    <w:rsid w:val="00286E81"/>
    <w:rsid w:val="0028744A"/>
    <w:rsid w:val="002902C7"/>
    <w:rsid w:val="002974A6"/>
    <w:rsid w:val="002A0279"/>
    <w:rsid w:val="002A121D"/>
    <w:rsid w:val="002A232C"/>
    <w:rsid w:val="002A4AE2"/>
    <w:rsid w:val="002A5F70"/>
    <w:rsid w:val="002B03AC"/>
    <w:rsid w:val="002B09F4"/>
    <w:rsid w:val="002B46E6"/>
    <w:rsid w:val="002B5A27"/>
    <w:rsid w:val="002B7033"/>
    <w:rsid w:val="002C0695"/>
    <w:rsid w:val="002C1AF5"/>
    <w:rsid w:val="002D215F"/>
    <w:rsid w:val="002D3BAB"/>
    <w:rsid w:val="002D46F2"/>
    <w:rsid w:val="002D69EC"/>
    <w:rsid w:val="002E3BEB"/>
    <w:rsid w:val="002E4DAD"/>
    <w:rsid w:val="002E5560"/>
    <w:rsid w:val="002E76D0"/>
    <w:rsid w:val="002F240B"/>
    <w:rsid w:val="002F3056"/>
    <w:rsid w:val="002F3E7D"/>
    <w:rsid w:val="002F4278"/>
    <w:rsid w:val="002F5651"/>
    <w:rsid w:val="002F7F0B"/>
    <w:rsid w:val="00300C22"/>
    <w:rsid w:val="00301640"/>
    <w:rsid w:val="0031136A"/>
    <w:rsid w:val="003116F2"/>
    <w:rsid w:val="003166EF"/>
    <w:rsid w:val="00317817"/>
    <w:rsid w:val="00323BC2"/>
    <w:rsid w:val="00332024"/>
    <w:rsid w:val="00333ED4"/>
    <w:rsid w:val="003359E1"/>
    <w:rsid w:val="0033649B"/>
    <w:rsid w:val="00342059"/>
    <w:rsid w:val="0035187D"/>
    <w:rsid w:val="00352A29"/>
    <w:rsid w:val="00355EDD"/>
    <w:rsid w:val="00357436"/>
    <w:rsid w:val="00357F9F"/>
    <w:rsid w:val="00360261"/>
    <w:rsid w:val="00360CF8"/>
    <w:rsid w:val="00362278"/>
    <w:rsid w:val="00362F69"/>
    <w:rsid w:val="0036307B"/>
    <w:rsid w:val="00364CA7"/>
    <w:rsid w:val="00367C03"/>
    <w:rsid w:val="00371E0A"/>
    <w:rsid w:val="00375EAD"/>
    <w:rsid w:val="00381711"/>
    <w:rsid w:val="00391229"/>
    <w:rsid w:val="00391A94"/>
    <w:rsid w:val="00393805"/>
    <w:rsid w:val="00396A9D"/>
    <w:rsid w:val="003A28EA"/>
    <w:rsid w:val="003A377F"/>
    <w:rsid w:val="003A7493"/>
    <w:rsid w:val="003B7F4A"/>
    <w:rsid w:val="003C1E74"/>
    <w:rsid w:val="003C1EB3"/>
    <w:rsid w:val="003C4A12"/>
    <w:rsid w:val="003C5623"/>
    <w:rsid w:val="003C5885"/>
    <w:rsid w:val="003C67A3"/>
    <w:rsid w:val="003C6F4A"/>
    <w:rsid w:val="003D2C3B"/>
    <w:rsid w:val="003D2F16"/>
    <w:rsid w:val="003D4DA1"/>
    <w:rsid w:val="003E5E1B"/>
    <w:rsid w:val="003E65F5"/>
    <w:rsid w:val="003E7013"/>
    <w:rsid w:val="003E717F"/>
    <w:rsid w:val="003F099F"/>
    <w:rsid w:val="003F561A"/>
    <w:rsid w:val="003F625B"/>
    <w:rsid w:val="00401D66"/>
    <w:rsid w:val="00404246"/>
    <w:rsid w:val="004046AB"/>
    <w:rsid w:val="00407D18"/>
    <w:rsid w:val="004163F7"/>
    <w:rsid w:val="00426295"/>
    <w:rsid w:val="00426579"/>
    <w:rsid w:val="00432550"/>
    <w:rsid w:val="0043537B"/>
    <w:rsid w:val="004373A0"/>
    <w:rsid w:val="00440ACF"/>
    <w:rsid w:val="00442ECB"/>
    <w:rsid w:val="00444177"/>
    <w:rsid w:val="004537DC"/>
    <w:rsid w:val="004566E7"/>
    <w:rsid w:val="004572A1"/>
    <w:rsid w:val="004575FC"/>
    <w:rsid w:val="00461D22"/>
    <w:rsid w:val="00464D7E"/>
    <w:rsid w:val="00465226"/>
    <w:rsid w:val="004664A5"/>
    <w:rsid w:val="00471815"/>
    <w:rsid w:val="00473B16"/>
    <w:rsid w:val="00475F8B"/>
    <w:rsid w:val="00490CBC"/>
    <w:rsid w:val="00492D6E"/>
    <w:rsid w:val="004A12C1"/>
    <w:rsid w:val="004A288B"/>
    <w:rsid w:val="004A2C3D"/>
    <w:rsid w:val="004A2C81"/>
    <w:rsid w:val="004A3CFF"/>
    <w:rsid w:val="004A656F"/>
    <w:rsid w:val="004A7709"/>
    <w:rsid w:val="004B1B9C"/>
    <w:rsid w:val="004B1D47"/>
    <w:rsid w:val="004B1EF1"/>
    <w:rsid w:val="004B5EED"/>
    <w:rsid w:val="004B7E0D"/>
    <w:rsid w:val="004C0C6E"/>
    <w:rsid w:val="004C1F92"/>
    <w:rsid w:val="004C230E"/>
    <w:rsid w:val="004C442A"/>
    <w:rsid w:val="004C4819"/>
    <w:rsid w:val="004C6BA7"/>
    <w:rsid w:val="004D6878"/>
    <w:rsid w:val="004E432A"/>
    <w:rsid w:val="004F04A6"/>
    <w:rsid w:val="00501A32"/>
    <w:rsid w:val="0050207C"/>
    <w:rsid w:val="005048A3"/>
    <w:rsid w:val="00510158"/>
    <w:rsid w:val="0051169B"/>
    <w:rsid w:val="0051250F"/>
    <w:rsid w:val="00514E7E"/>
    <w:rsid w:val="005225E8"/>
    <w:rsid w:val="005228E5"/>
    <w:rsid w:val="005232A9"/>
    <w:rsid w:val="0052330C"/>
    <w:rsid w:val="00525821"/>
    <w:rsid w:val="005375A1"/>
    <w:rsid w:val="00537667"/>
    <w:rsid w:val="00537D8B"/>
    <w:rsid w:val="00541D85"/>
    <w:rsid w:val="00542064"/>
    <w:rsid w:val="00543858"/>
    <w:rsid w:val="00543A05"/>
    <w:rsid w:val="005449D7"/>
    <w:rsid w:val="00546021"/>
    <w:rsid w:val="00547A71"/>
    <w:rsid w:val="00547D05"/>
    <w:rsid w:val="00552287"/>
    <w:rsid w:val="00553E7B"/>
    <w:rsid w:val="005641E6"/>
    <w:rsid w:val="005806F9"/>
    <w:rsid w:val="00585E3A"/>
    <w:rsid w:val="005863B6"/>
    <w:rsid w:val="00592E5F"/>
    <w:rsid w:val="005942DB"/>
    <w:rsid w:val="00594F01"/>
    <w:rsid w:val="005A14B1"/>
    <w:rsid w:val="005A2F57"/>
    <w:rsid w:val="005A4F05"/>
    <w:rsid w:val="005B0932"/>
    <w:rsid w:val="005B378D"/>
    <w:rsid w:val="005B420A"/>
    <w:rsid w:val="005D2CDB"/>
    <w:rsid w:val="005D2F8C"/>
    <w:rsid w:val="005D31CD"/>
    <w:rsid w:val="005E08B9"/>
    <w:rsid w:val="005E483B"/>
    <w:rsid w:val="005E5311"/>
    <w:rsid w:val="005F0D20"/>
    <w:rsid w:val="005F2019"/>
    <w:rsid w:val="005F2A30"/>
    <w:rsid w:val="005F5CCC"/>
    <w:rsid w:val="005F7CCB"/>
    <w:rsid w:val="005F7E25"/>
    <w:rsid w:val="006013CB"/>
    <w:rsid w:val="00603F2A"/>
    <w:rsid w:val="006053E9"/>
    <w:rsid w:val="0060596B"/>
    <w:rsid w:val="006071C6"/>
    <w:rsid w:val="006136D3"/>
    <w:rsid w:val="00613B0F"/>
    <w:rsid w:val="006167F0"/>
    <w:rsid w:val="00620699"/>
    <w:rsid w:val="00620D45"/>
    <w:rsid w:val="00621DC6"/>
    <w:rsid w:val="00622D9E"/>
    <w:rsid w:val="00626275"/>
    <w:rsid w:val="006319E7"/>
    <w:rsid w:val="00632512"/>
    <w:rsid w:val="0064347E"/>
    <w:rsid w:val="006462DC"/>
    <w:rsid w:val="006467F1"/>
    <w:rsid w:val="00651E6D"/>
    <w:rsid w:val="006602A8"/>
    <w:rsid w:val="00664BD0"/>
    <w:rsid w:val="00665B16"/>
    <w:rsid w:val="00667458"/>
    <w:rsid w:val="00671B92"/>
    <w:rsid w:val="00672F69"/>
    <w:rsid w:val="0067551E"/>
    <w:rsid w:val="00675AAD"/>
    <w:rsid w:val="00675F42"/>
    <w:rsid w:val="00677878"/>
    <w:rsid w:val="00677F73"/>
    <w:rsid w:val="0068094A"/>
    <w:rsid w:val="00684C8F"/>
    <w:rsid w:val="006911A6"/>
    <w:rsid w:val="006943AA"/>
    <w:rsid w:val="0069610F"/>
    <w:rsid w:val="006A011B"/>
    <w:rsid w:val="006A2CBA"/>
    <w:rsid w:val="006A3ED5"/>
    <w:rsid w:val="006A41CA"/>
    <w:rsid w:val="006B31DD"/>
    <w:rsid w:val="006B3BD3"/>
    <w:rsid w:val="006C43B7"/>
    <w:rsid w:val="006C4F5B"/>
    <w:rsid w:val="006C5186"/>
    <w:rsid w:val="006C5505"/>
    <w:rsid w:val="006C575F"/>
    <w:rsid w:val="006D05DA"/>
    <w:rsid w:val="006D080F"/>
    <w:rsid w:val="006D1FEA"/>
    <w:rsid w:val="006D2EA2"/>
    <w:rsid w:val="006D5257"/>
    <w:rsid w:val="006E2865"/>
    <w:rsid w:val="006E68B5"/>
    <w:rsid w:val="006E732C"/>
    <w:rsid w:val="006E772B"/>
    <w:rsid w:val="006F4979"/>
    <w:rsid w:val="006F7988"/>
    <w:rsid w:val="007000E7"/>
    <w:rsid w:val="00707088"/>
    <w:rsid w:val="00707A4E"/>
    <w:rsid w:val="007118AE"/>
    <w:rsid w:val="00712479"/>
    <w:rsid w:val="00715962"/>
    <w:rsid w:val="00716350"/>
    <w:rsid w:val="007167D0"/>
    <w:rsid w:val="00721410"/>
    <w:rsid w:val="0072769B"/>
    <w:rsid w:val="007278E7"/>
    <w:rsid w:val="00736C6A"/>
    <w:rsid w:val="00740634"/>
    <w:rsid w:val="007447F4"/>
    <w:rsid w:val="00747A87"/>
    <w:rsid w:val="00753B60"/>
    <w:rsid w:val="00754137"/>
    <w:rsid w:val="007558D1"/>
    <w:rsid w:val="0076073E"/>
    <w:rsid w:val="00761856"/>
    <w:rsid w:val="00762C58"/>
    <w:rsid w:val="00765228"/>
    <w:rsid w:val="00766AE2"/>
    <w:rsid w:val="007743B1"/>
    <w:rsid w:val="007757F4"/>
    <w:rsid w:val="007775A2"/>
    <w:rsid w:val="00781EE9"/>
    <w:rsid w:val="00790438"/>
    <w:rsid w:val="00792223"/>
    <w:rsid w:val="00795C61"/>
    <w:rsid w:val="007A164A"/>
    <w:rsid w:val="007A1C11"/>
    <w:rsid w:val="007A3B90"/>
    <w:rsid w:val="007B0AFE"/>
    <w:rsid w:val="007B1D91"/>
    <w:rsid w:val="007B2DC4"/>
    <w:rsid w:val="007B56B6"/>
    <w:rsid w:val="007B5FEA"/>
    <w:rsid w:val="007C2EA7"/>
    <w:rsid w:val="007C33E8"/>
    <w:rsid w:val="007C34C2"/>
    <w:rsid w:val="007C48E0"/>
    <w:rsid w:val="007C7427"/>
    <w:rsid w:val="007D04BA"/>
    <w:rsid w:val="007D0BD5"/>
    <w:rsid w:val="007D3ADD"/>
    <w:rsid w:val="007D4ED8"/>
    <w:rsid w:val="007D70C6"/>
    <w:rsid w:val="007D7A5B"/>
    <w:rsid w:val="007E1B1F"/>
    <w:rsid w:val="007E6513"/>
    <w:rsid w:val="007F4173"/>
    <w:rsid w:val="007F47A5"/>
    <w:rsid w:val="008031F5"/>
    <w:rsid w:val="008103DC"/>
    <w:rsid w:val="00814D12"/>
    <w:rsid w:val="00816ACB"/>
    <w:rsid w:val="00820417"/>
    <w:rsid w:val="00832090"/>
    <w:rsid w:val="00834CDB"/>
    <w:rsid w:val="00836D30"/>
    <w:rsid w:val="0084786E"/>
    <w:rsid w:val="0085012D"/>
    <w:rsid w:val="008505A6"/>
    <w:rsid w:val="00861240"/>
    <w:rsid w:val="00862E97"/>
    <w:rsid w:val="00867502"/>
    <w:rsid w:val="00867CE2"/>
    <w:rsid w:val="0087272F"/>
    <w:rsid w:val="0087344B"/>
    <w:rsid w:val="00873787"/>
    <w:rsid w:val="00873D34"/>
    <w:rsid w:val="008756F3"/>
    <w:rsid w:val="00875B3D"/>
    <w:rsid w:val="00883754"/>
    <w:rsid w:val="00891E74"/>
    <w:rsid w:val="00897158"/>
    <w:rsid w:val="008A05DE"/>
    <w:rsid w:val="008A3857"/>
    <w:rsid w:val="008A4781"/>
    <w:rsid w:val="008A6435"/>
    <w:rsid w:val="008A6DBA"/>
    <w:rsid w:val="008B01EA"/>
    <w:rsid w:val="008B1AD7"/>
    <w:rsid w:val="008B24B3"/>
    <w:rsid w:val="008B2695"/>
    <w:rsid w:val="008C4A36"/>
    <w:rsid w:val="008C6110"/>
    <w:rsid w:val="008C710A"/>
    <w:rsid w:val="008E4C73"/>
    <w:rsid w:val="008E52A9"/>
    <w:rsid w:val="008F0780"/>
    <w:rsid w:val="008F1791"/>
    <w:rsid w:val="008F5199"/>
    <w:rsid w:val="008F5230"/>
    <w:rsid w:val="009005CE"/>
    <w:rsid w:val="00903D3F"/>
    <w:rsid w:val="00906076"/>
    <w:rsid w:val="00906A80"/>
    <w:rsid w:val="0091377E"/>
    <w:rsid w:val="0091481C"/>
    <w:rsid w:val="0092086F"/>
    <w:rsid w:val="0092181E"/>
    <w:rsid w:val="00927749"/>
    <w:rsid w:val="00931FDE"/>
    <w:rsid w:val="0093227D"/>
    <w:rsid w:val="0094029A"/>
    <w:rsid w:val="00943E20"/>
    <w:rsid w:val="00944422"/>
    <w:rsid w:val="0095102B"/>
    <w:rsid w:val="009538B7"/>
    <w:rsid w:val="00960F9A"/>
    <w:rsid w:val="00965A3F"/>
    <w:rsid w:val="00966152"/>
    <w:rsid w:val="00971261"/>
    <w:rsid w:val="009740DE"/>
    <w:rsid w:val="00974938"/>
    <w:rsid w:val="00980286"/>
    <w:rsid w:val="0098033D"/>
    <w:rsid w:val="009813C5"/>
    <w:rsid w:val="00985B74"/>
    <w:rsid w:val="0098695F"/>
    <w:rsid w:val="009872D2"/>
    <w:rsid w:val="00992361"/>
    <w:rsid w:val="0099561B"/>
    <w:rsid w:val="009970DB"/>
    <w:rsid w:val="009A3E1D"/>
    <w:rsid w:val="009A49B0"/>
    <w:rsid w:val="009A596C"/>
    <w:rsid w:val="009A5BEA"/>
    <w:rsid w:val="009B1CCB"/>
    <w:rsid w:val="009B1D85"/>
    <w:rsid w:val="009B309B"/>
    <w:rsid w:val="009B390B"/>
    <w:rsid w:val="009B42B8"/>
    <w:rsid w:val="009B46C0"/>
    <w:rsid w:val="009C28F9"/>
    <w:rsid w:val="009C697D"/>
    <w:rsid w:val="009C76CD"/>
    <w:rsid w:val="009D05EC"/>
    <w:rsid w:val="009D3E8B"/>
    <w:rsid w:val="009E4A8C"/>
    <w:rsid w:val="009E7ADA"/>
    <w:rsid w:val="009F22F4"/>
    <w:rsid w:val="009F3EA8"/>
    <w:rsid w:val="009F5E92"/>
    <w:rsid w:val="00A00E22"/>
    <w:rsid w:val="00A04507"/>
    <w:rsid w:val="00A05498"/>
    <w:rsid w:val="00A067E2"/>
    <w:rsid w:val="00A11E45"/>
    <w:rsid w:val="00A147BA"/>
    <w:rsid w:val="00A2168D"/>
    <w:rsid w:val="00A21C4D"/>
    <w:rsid w:val="00A26115"/>
    <w:rsid w:val="00A26BE9"/>
    <w:rsid w:val="00A26C7B"/>
    <w:rsid w:val="00A276A0"/>
    <w:rsid w:val="00A30646"/>
    <w:rsid w:val="00A30AF6"/>
    <w:rsid w:val="00A31618"/>
    <w:rsid w:val="00A33257"/>
    <w:rsid w:val="00A40006"/>
    <w:rsid w:val="00A4252A"/>
    <w:rsid w:val="00A514D2"/>
    <w:rsid w:val="00A52951"/>
    <w:rsid w:val="00A54CE0"/>
    <w:rsid w:val="00A56B78"/>
    <w:rsid w:val="00A57533"/>
    <w:rsid w:val="00A607A4"/>
    <w:rsid w:val="00A65F04"/>
    <w:rsid w:val="00A72A02"/>
    <w:rsid w:val="00A74575"/>
    <w:rsid w:val="00A770B5"/>
    <w:rsid w:val="00A8001D"/>
    <w:rsid w:val="00A80AA7"/>
    <w:rsid w:val="00A82578"/>
    <w:rsid w:val="00A85228"/>
    <w:rsid w:val="00A8702B"/>
    <w:rsid w:val="00A914AC"/>
    <w:rsid w:val="00A9280A"/>
    <w:rsid w:val="00A940CA"/>
    <w:rsid w:val="00A96CDB"/>
    <w:rsid w:val="00AA066F"/>
    <w:rsid w:val="00AA21E6"/>
    <w:rsid w:val="00AB6AFA"/>
    <w:rsid w:val="00AB6D55"/>
    <w:rsid w:val="00AC2102"/>
    <w:rsid w:val="00AC4CEC"/>
    <w:rsid w:val="00AC567C"/>
    <w:rsid w:val="00AD7CDD"/>
    <w:rsid w:val="00AE1C46"/>
    <w:rsid w:val="00AE47C7"/>
    <w:rsid w:val="00AF40F3"/>
    <w:rsid w:val="00B06A07"/>
    <w:rsid w:val="00B10341"/>
    <w:rsid w:val="00B155E3"/>
    <w:rsid w:val="00B164FF"/>
    <w:rsid w:val="00B174FD"/>
    <w:rsid w:val="00B218D7"/>
    <w:rsid w:val="00B23CA2"/>
    <w:rsid w:val="00B27A1D"/>
    <w:rsid w:val="00B27BC0"/>
    <w:rsid w:val="00B3482C"/>
    <w:rsid w:val="00B3620B"/>
    <w:rsid w:val="00B37CDB"/>
    <w:rsid w:val="00B47588"/>
    <w:rsid w:val="00B479EF"/>
    <w:rsid w:val="00B47A9B"/>
    <w:rsid w:val="00B47D04"/>
    <w:rsid w:val="00B5060D"/>
    <w:rsid w:val="00B51E9A"/>
    <w:rsid w:val="00B5452E"/>
    <w:rsid w:val="00B54B40"/>
    <w:rsid w:val="00B5548F"/>
    <w:rsid w:val="00B5685D"/>
    <w:rsid w:val="00B608A3"/>
    <w:rsid w:val="00B62079"/>
    <w:rsid w:val="00B62228"/>
    <w:rsid w:val="00B718A6"/>
    <w:rsid w:val="00B82BF9"/>
    <w:rsid w:val="00B84633"/>
    <w:rsid w:val="00BA3DEE"/>
    <w:rsid w:val="00BB22EF"/>
    <w:rsid w:val="00BB6A45"/>
    <w:rsid w:val="00BB7A0F"/>
    <w:rsid w:val="00BC2AF0"/>
    <w:rsid w:val="00BC3FC9"/>
    <w:rsid w:val="00BD25ED"/>
    <w:rsid w:val="00BD5F14"/>
    <w:rsid w:val="00BE0890"/>
    <w:rsid w:val="00BE13BB"/>
    <w:rsid w:val="00BE20FE"/>
    <w:rsid w:val="00BE4B9A"/>
    <w:rsid w:val="00BE5495"/>
    <w:rsid w:val="00BE7183"/>
    <w:rsid w:val="00BF2E97"/>
    <w:rsid w:val="00C02AA0"/>
    <w:rsid w:val="00C07108"/>
    <w:rsid w:val="00C10F55"/>
    <w:rsid w:val="00C1116E"/>
    <w:rsid w:val="00C11C2E"/>
    <w:rsid w:val="00C1397E"/>
    <w:rsid w:val="00C1587D"/>
    <w:rsid w:val="00C1589E"/>
    <w:rsid w:val="00C237A0"/>
    <w:rsid w:val="00C238C6"/>
    <w:rsid w:val="00C278AA"/>
    <w:rsid w:val="00C3558A"/>
    <w:rsid w:val="00C36931"/>
    <w:rsid w:val="00C36AAD"/>
    <w:rsid w:val="00C40A8F"/>
    <w:rsid w:val="00C40DE5"/>
    <w:rsid w:val="00C41341"/>
    <w:rsid w:val="00C46922"/>
    <w:rsid w:val="00C5572A"/>
    <w:rsid w:val="00C613F8"/>
    <w:rsid w:val="00C62A4A"/>
    <w:rsid w:val="00C7075C"/>
    <w:rsid w:val="00C71AFB"/>
    <w:rsid w:val="00C73317"/>
    <w:rsid w:val="00C74F59"/>
    <w:rsid w:val="00C76971"/>
    <w:rsid w:val="00C83981"/>
    <w:rsid w:val="00C8414F"/>
    <w:rsid w:val="00C85904"/>
    <w:rsid w:val="00C90443"/>
    <w:rsid w:val="00C9771A"/>
    <w:rsid w:val="00CA12EA"/>
    <w:rsid w:val="00CA232A"/>
    <w:rsid w:val="00CA5F67"/>
    <w:rsid w:val="00CB0194"/>
    <w:rsid w:val="00CB667F"/>
    <w:rsid w:val="00CC0976"/>
    <w:rsid w:val="00CC0B3B"/>
    <w:rsid w:val="00CC104F"/>
    <w:rsid w:val="00CC4463"/>
    <w:rsid w:val="00CC476C"/>
    <w:rsid w:val="00CC53BE"/>
    <w:rsid w:val="00CC68F6"/>
    <w:rsid w:val="00CC7775"/>
    <w:rsid w:val="00CD0051"/>
    <w:rsid w:val="00CD4014"/>
    <w:rsid w:val="00CE2310"/>
    <w:rsid w:val="00CE34CA"/>
    <w:rsid w:val="00CE3DF9"/>
    <w:rsid w:val="00CF334E"/>
    <w:rsid w:val="00CF7111"/>
    <w:rsid w:val="00D02C75"/>
    <w:rsid w:val="00D06018"/>
    <w:rsid w:val="00D112F2"/>
    <w:rsid w:val="00D11537"/>
    <w:rsid w:val="00D146F4"/>
    <w:rsid w:val="00D20B52"/>
    <w:rsid w:val="00D226E5"/>
    <w:rsid w:val="00D25A1F"/>
    <w:rsid w:val="00D271B3"/>
    <w:rsid w:val="00D318F3"/>
    <w:rsid w:val="00D3620A"/>
    <w:rsid w:val="00D37FFD"/>
    <w:rsid w:val="00D4799A"/>
    <w:rsid w:val="00D517E6"/>
    <w:rsid w:val="00D51DDF"/>
    <w:rsid w:val="00D6036D"/>
    <w:rsid w:val="00D619D3"/>
    <w:rsid w:val="00D61CCA"/>
    <w:rsid w:val="00D654F1"/>
    <w:rsid w:val="00D65531"/>
    <w:rsid w:val="00D6761F"/>
    <w:rsid w:val="00D73D87"/>
    <w:rsid w:val="00D75868"/>
    <w:rsid w:val="00D76EA8"/>
    <w:rsid w:val="00D8224D"/>
    <w:rsid w:val="00D86A5D"/>
    <w:rsid w:val="00D914DE"/>
    <w:rsid w:val="00D9214A"/>
    <w:rsid w:val="00D97781"/>
    <w:rsid w:val="00DA3F71"/>
    <w:rsid w:val="00DA42F0"/>
    <w:rsid w:val="00DA694A"/>
    <w:rsid w:val="00DB02C6"/>
    <w:rsid w:val="00DB56EF"/>
    <w:rsid w:val="00DB572F"/>
    <w:rsid w:val="00DB76C1"/>
    <w:rsid w:val="00DC1956"/>
    <w:rsid w:val="00DD0B29"/>
    <w:rsid w:val="00DD2C9F"/>
    <w:rsid w:val="00DD3F6E"/>
    <w:rsid w:val="00DD4470"/>
    <w:rsid w:val="00DD63FE"/>
    <w:rsid w:val="00DE081F"/>
    <w:rsid w:val="00DE23BF"/>
    <w:rsid w:val="00DE2FB5"/>
    <w:rsid w:val="00DE4AC6"/>
    <w:rsid w:val="00DE5632"/>
    <w:rsid w:val="00DF0D4E"/>
    <w:rsid w:val="00DF1953"/>
    <w:rsid w:val="00DF4FCB"/>
    <w:rsid w:val="00E01B9F"/>
    <w:rsid w:val="00E01CAA"/>
    <w:rsid w:val="00E02031"/>
    <w:rsid w:val="00E075D7"/>
    <w:rsid w:val="00E10BFB"/>
    <w:rsid w:val="00E12284"/>
    <w:rsid w:val="00E127F8"/>
    <w:rsid w:val="00E24E6A"/>
    <w:rsid w:val="00E24F2C"/>
    <w:rsid w:val="00E25D9C"/>
    <w:rsid w:val="00E30AC0"/>
    <w:rsid w:val="00E32D98"/>
    <w:rsid w:val="00E333A4"/>
    <w:rsid w:val="00E36AED"/>
    <w:rsid w:val="00E41657"/>
    <w:rsid w:val="00E417A0"/>
    <w:rsid w:val="00E42610"/>
    <w:rsid w:val="00E503BA"/>
    <w:rsid w:val="00E510A5"/>
    <w:rsid w:val="00E51F41"/>
    <w:rsid w:val="00E53896"/>
    <w:rsid w:val="00E62D30"/>
    <w:rsid w:val="00E632E7"/>
    <w:rsid w:val="00E653A9"/>
    <w:rsid w:val="00E72F22"/>
    <w:rsid w:val="00E73422"/>
    <w:rsid w:val="00E73444"/>
    <w:rsid w:val="00E7397F"/>
    <w:rsid w:val="00E8190A"/>
    <w:rsid w:val="00E824DE"/>
    <w:rsid w:val="00E8268A"/>
    <w:rsid w:val="00E827BE"/>
    <w:rsid w:val="00E83BA2"/>
    <w:rsid w:val="00E86878"/>
    <w:rsid w:val="00E9014E"/>
    <w:rsid w:val="00EA1860"/>
    <w:rsid w:val="00EA1DB6"/>
    <w:rsid w:val="00EA2D6A"/>
    <w:rsid w:val="00EA4C4C"/>
    <w:rsid w:val="00EB4393"/>
    <w:rsid w:val="00EB69C4"/>
    <w:rsid w:val="00EC49BB"/>
    <w:rsid w:val="00ED109F"/>
    <w:rsid w:val="00ED1954"/>
    <w:rsid w:val="00ED5D91"/>
    <w:rsid w:val="00EE57C0"/>
    <w:rsid w:val="00EE7726"/>
    <w:rsid w:val="00EF3767"/>
    <w:rsid w:val="00EF3F9D"/>
    <w:rsid w:val="00F04219"/>
    <w:rsid w:val="00F04B4B"/>
    <w:rsid w:val="00F05CBA"/>
    <w:rsid w:val="00F10D0D"/>
    <w:rsid w:val="00F22F8F"/>
    <w:rsid w:val="00F32242"/>
    <w:rsid w:val="00F33E5C"/>
    <w:rsid w:val="00F4200B"/>
    <w:rsid w:val="00F42B2E"/>
    <w:rsid w:val="00F447D8"/>
    <w:rsid w:val="00F50EAE"/>
    <w:rsid w:val="00F51AF6"/>
    <w:rsid w:val="00F54AD9"/>
    <w:rsid w:val="00F569EA"/>
    <w:rsid w:val="00F56E6D"/>
    <w:rsid w:val="00F60134"/>
    <w:rsid w:val="00F60312"/>
    <w:rsid w:val="00F61471"/>
    <w:rsid w:val="00F626B0"/>
    <w:rsid w:val="00F65E3E"/>
    <w:rsid w:val="00F67829"/>
    <w:rsid w:val="00F67858"/>
    <w:rsid w:val="00F703B1"/>
    <w:rsid w:val="00F72352"/>
    <w:rsid w:val="00F726CF"/>
    <w:rsid w:val="00F76C02"/>
    <w:rsid w:val="00F85A4F"/>
    <w:rsid w:val="00F93064"/>
    <w:rsid w:val="00F94607"/>
    <w:rsid w:val="00F94A6A"/>
    <w:rsid w:val="00F95828"/>
    <w:rsid w:val="00F961EB"/>
    <w:rsid w:val="00F97402"/>
    <w:rsid w:val="00FA195D"/>
    <w:rsid w:val="00FB4B63"/>
    <w:rsid w:val="00FC0587"/>
    <w:rsid w:val="00FC244E"/>
    <w:rsid w:val="00FC4C1D"/>
    <w:rsid w:val="00FD08BC"/>
    <w:rsid w:val="00FD091A"/>
    <w:rsid w:val="00FD27ED"/>
    <w:rsid w:val="00FD425B"/>
    <w:rsid w:val="00FD7A86"/>
    <w:rsid w:val="00FD7D98"/>
    <w:rsid w:val="00FE03F5"/>
    <w:rsid w:val="00FE08D8"/>
    <w:rsid w:val="00FE17C8"/>
    <w:rsid w:val="00FE1FD4"/>
    <w:rsid w:val="00FE4769"/>
    <w:rsid w:val="00FE4DF7"/>
    <w:rsid w:val="00FE62E9"/>
    <w:rsid w:val="00FE6667"/>
    <w:rsid w:val="00FE7C01"/>
    <w:rsid w:val="00FF7075"/>
    <w:rsid w:val="00FF711F"/>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61F13409-E572-431E-BC1F-208A21A6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
    <w:name w:val="Lentelės tinklelis1"/>
    <w:basedOn w:val="prastojilentel"/>
    <w:next w:val="Lentelstinklelis"/>
    <w:uiPriority w:val="99"/>
    <w:rsid w:val="0031136A"/>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1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nhideWhenUsed/>
    <w:rsid w:val="00A72A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A72A02"/>
    <w:rPr>
      <w:rFonts w:ascii="Times New Roman" w:eastAsia="Times New Roman" w:hAnsi="Times New Roman" w:cs="Times New Roman"/>
      <w:sz w:val="16"/>
      <w:szCs w:val="16"/>
      <w:lang w:val="en-GB"/>
    </w:rPr>
  </w:style>
  <w:style w:type="paragraph" w:customStyle="1" w:styleId="Default">
    <w:name w:val="Default"/>
    <w:rsid w:val="00440ACF"/>
    <w:pPr>
      <w:autoSpaceDE w:val="0"/>
      <w:autoSpaceDN w:val="0"/>
      <w:adjustRightInd w:val="0"/>
      <w:spacing w:after="0" w:line="240" w:lineRule="auto"/>
    </w:pPr>
    <w:rPr>
      <w:rFonts w:ascii="Calibri" w:hAnsi="Calibri" w:cs="Calibri"/>
      <w:color w:val="000000"/>
      <w:sz w:val="24"/>
      <w:szCs w:val="24"/>
      <w:lang w:val="lt-LT"/>
    </w:rPr>
  </w:style>
  <w:style w:type="paragraph" w:styleId="Pataisymai">
    <w:name w:val="Revision"/>
    <w:hidden/>
    <w:uiPriority w:val="99"/>
    <w:semiHidden/>
    <w:rsid w:val="003C6F4A"/>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8" ma:contentTypeDescription="Create a new document." ma:contentTypeScope="" ma:versionID="226691f153f1ca86605b0b651aecf41a">
  <xsd:schema xmlns:xsd="http://www.w3.org/2001/XMLSchema" xmlns:xs="http://www.w3.org/2001/XMLSchema" xmlns:p="http://schemas.microsoft.com/office/2006/metadata/properties" xmlns:ns3="ba76eb89-8504-4e48-9613-f17d6a3b8b71" targetNamespace="http://schemas.microsoft.com/office/2006/metadata/properties" ma:root="true" ma:fieldsID="3987b026fdb0bedc85611585c976b430"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AC99A-3AE8-43E7-A529-A932F51AE6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3846E3-5006-43F9-8161-8B64952E44A9}">
  <ds:schemaRefs>
    <ds:schemaRef ds:uri="http://schemas.microsoft.com/sharepoint/v3/contenttype/forms"/>
  </ds:schemaRefs>
</ds:datastoreItem>
</file>

<file path=customXml/itemProps3.xml><?xml version="1.0" encoding="utf-8"?>
<ds:datastoreItem xmlns:ds="http://schemas.openxmlformats.org/officeDocument/2006/customXml" ds:itemID="{6FA6317F-C4FF-4637-9455-36AE6EDA822B}">
  <ds:schemaRefs>
    <ds:schemaRef ds:uri="http://schemas.openxmlformats.org/officeDocument/2006/bibliography"/>
  </ds:schemaRefs>
</ds:datastoreItem>
</file>

<file path=customXml/itemProps4.xml><?xml version="1.0" encoding="utf-8"?>
<ds:datastoreItem xmlns:ds="http://schemas.openxmlformats.org/officeDocument/2006/customXml" ds:itemID="{7728A462-0AEC-4DA9-BE9D-8285C371E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17584</Words>
  <Characters>10023</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2023-11-16T09:30:00Z</dcterms:created>
  <dc:creator>Rima Žvinienė</dc:creator>
  <cp:lastModifiedBy>Vytenis Bukota</cp:lastModifiedBy>
  <cp:lastPrinted>2017-07-13T12:35:00Z</cp:lastPrinted>
  <dcterms:modified xsi:type="dcterms:W3CDTF">2023-11-21T09:45:00Z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