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A009" w14:textId="41BA84E3" w:rsidR="003234D7" w:rsidRPr="00694CAE" w:rsidRDefault="003234D7" w:rsidP="00694CAE">
      <w:pPr>
        <w:rPr>
          <w:b/>
          <w:color w:val="000000" w:themeColor="text1"/>
          <w:szCs w:val="24"/>
          <w:lang w:eastAsia="lt-LT"/>
        </w:rPr>
      </w:pPr>
    </w:p>
    <w:p w14:paraId="0DC46299" w14:textId="7D64720B" w:rsidR="00B346C0" w:rsidRPr="00694CAE" w:rsidRDefault="00A03B81" w:rsidP="004956DB">
      <w:pPr>
        <w:tabs>
          <w:tab w:val="left" w:pos="7088"/>
        </w:tabs>
        <w:ind w:left="5670" w:firstLine="284"/>
        <w:rPr>
          <w:color w:val="000000" w:themeColor="text1"/>
          <w:szCs w:val="24"/>
        </w:rPr>
      </w:pPr>
      <w:r>
        <w:rPr>
          <w:color w:val="000000" w:themeColor="text1"/>
          <w:szCs w:val="24"/>
        </w:rPr>
        <w:t xml:space="preserve">          </w:t>
      </w:r>
    </w:p>
    <w:p w14:paraId="11403AF0" w14:textId="77777777" w:rsidR="005E5B16" w:rsidRPr="00694CAE" w:rsidRDefault="005E5B16" w:rsidP="00694CAE">
      <w:pPr>
        <w:ind w:right="49"/>
        <w:jc w:val="center"/>
        <w:rPr>
          <w:color w:val="000000" w:themeColor="text1"/>
          <w:szCs w:val="24"/>
        </w:rPr>
      </w:pPr>
      <w:bookmarkStart w:id="0" w:name="_Hlk52969051"/>
      <w:r w:rsidRPr="00694CAE">
        <w:rPr>
          <w:b/>
          <w:bCs/>
          <w:color w:val="000000" w:themeColor="text1"/>
          <w:szCs w:val="24"/>
        </w:rPr>
        <w:t>PASLAUGŲ PIRKIMO–PARDAVIMO SUTARTIS NR. 01</w:t>
      </w:r>
      <w:r w:rsidRPr="00694CAE">
        <w:rPr>
          <w:rFonts w:eastAsia="MS Mincho"/>
          <w:b/>
          <w:bCs/>
          <w:color w:val="000000" w:themeColor="text1"/>
          <w:szCs w:val="24"/>
        </w:rPr>
        <w:t>-25-</w:t>
      </w:r>
    </w:p>
    <w:p w14:paraId="6821D40A" w14:textId="77777777" w:rsidR="005E5B16" w:rsidRPr="00694CAE" w:rsidRDefault="005E5B16" w:rsidP="00694CAE">
      <w:pPr>
        <w:tabs>
          <w:tab w:val="left" w:pos="6870"/>
        </w:tabs>
        <w:ind w:left="720" w:right="49"/>
        <w:rPr>
          <w:b/>
          <w:bCs/>
          <w:color w:val="000000" w:themeColor="text1"/>
          <w:szCs w:val="24"/>
        </w:rPr>
      </w:pPr>
      <w:r w:rsidRPr="00694CAE">
        <w:rPr>
          <w:b/>
          <w:bCs/>
          <w:color w:val="000000" w:themeColor="text1"/>
          <w:szCs w:val="24"/>
        </w:rPr>
        <w:tab/>
      </w:r>
    </w:p>
    <w:p w14:paraId="74D06F14" w14:textId="569E5FD3" w:rsidR="005E5B16" w:rsidRPr="00694CAE" w:rsidRDefault="005E5B16" w:rsidP="00694CAE">
      <w:pPr>
        <w:ind w:right="49"/>
        <w:jc w:val="center"/>
        <w:rPr>
          <w:color w:val="000000" w:themeColor="text1"/>
          <w:szCs w:val="24"/>
        </w:rPr>
      </w:pPr>
      <w:r w:rsidRPr="00694CAE">
        <w:rPr>
          <w:color w:val="000000" w:themeColor="text1"/>
          <w:szCs w:val="24"/>
        </w:rPr>
        <w:t>202</w:t>
      </w:r>
      <w:r w:rsidR="001E5035">
        <w:rPr>
          <w:color w:val="000000" w:themeColor="text1"/>
          <w:szCs w:val="24"/>
        </w:rPr>
        <w:t>3</w:t>
      </w:r>
      <w:r w:rsidRPr="00694CAE">
        <w:rPr>
          <w:color w:val="000000" w:themeColor="text1"/>
          <w:szCs w:val="24"/>
        </w:rPr>
        <w:t xml:space="preserve"> m.</w:t>
      </w:r>
      <w:r w:rsidR="004956DB">
        <w:rPr>
          <w:color w:val="000000" w:themeColor="text1"/>
          <w:szCs w:val="24"/>
        </w:rPr>
        <w:t xml:space="preserve"> lapkričio</w:t>
      </w:r>
      <w:r w:rsidRPr="00694CAE">
        <w:rPr>
          <w:color w:val="000000" w:themeColor="text1"/>
          <w:szCs w:val="24"/>
        </w:rPr>
        <w:t xml:space="preserve"> ___ d.</w:t>
      </w:r>
    </w:p>
    <w:p w14:paraId="7B423E3C" w14:textId="77777777" w:rsidR="005E5B16" w:rsidRPr="00694CAE" w:rsidRDefault="005E5B16" w:rsidP="00694CAE">
      <w:pPr>
        <w:ind w:right="49"/>
        <w:jc w:val="center"/>
        <w:rPr>
          <w:color w:val="000000" w:themeColor="text1"/>
          <w:szCs w:val="24"/>
        </w:rPr>
      </w:pPr>
      <w:r w:rsidRPr="00694CAE">
        <w:rPr>
          <w:color w:val="000000" w:themeColor="text1"/>
          <w:szCs w:val="24"/>
        </w:rPr>
        <w:t>Vilnius</w:t>
      </w:r>
    </w:p>
    <w:p w14:paraId="375A7A42" w14:textId="77777777" w:rsidR="005E5B16" w:rsidRPr="00694CAE" w:rsidRDefault="005E5B16" w:rsidP="00694CAE">
      <w:pPr>
        <w:ind w:right="49"/>
        <w:jc w:val="center"/>
        <w:rPr>
          <w:color w:val="000000" w:themeColor="text1"/>
          <w:szCs w:val="24"/>
        </w:rPr>
      </w:pPr>
    </w:p>
    <w:p w14:paraId="25111690" w14:textId="3DFE771C" w:rsidR="005E5B16" w:rsidRPr="004956DB" w:rsidRDefault="005E5B16" w:rsidP="00694CAE">
      <w:pPr>
        <w:tabs>
          <w:tab w:val="left" w:pos="709"/>
        </w:tabs>
        <w:ind w:right="49" w:firstLine="851"/>
        <w:jc w:val="both"/>
        <w:rPr>
          <w:color w:val="000000" w:themeColor="text1"/>
          <w:szCs w:val="24"/>
        </w:rPr>
      </w:pPr>
      <w:r w:rsidRPr="00694CAE">
        <w:rPr>
          <w:b/>
          <w:color w:val="000000" w:themeColor="text1"/>
          <w:szCs w:val="24"/>
        </w:rPr>
        <w:t xml:space="preserve">Viešoji </w:t>
      </w:r>
      <w:r w:rsidRPr="00800AE0">
        <w:rPr>
          <w:b/>
          <w:color w:val="000000" w:themeColor="text1"/>
          <w:szCs w:val="24"/>
        </w:rPr>
        <w:t>įstaiga</w:t>
      </w:r>
      <w:r w:rsidRPr="00800AE0">
        <w:rPr>
          <w:color w:val="000000" w:themeColor="text1"/>
          <w:szCs w:val="24"/>
        </w:rPr>
        <w:t xml:space="preserve"> </w:t>
      </w:r>
      <w:r w:rsidRPr="00800AE0">
        <w:rPr>
          <w:b/>
          <w:color w:val="000000" w:themeColor="text1"/>
          <w:szCs w:val="24"/>
        </w:rPr>
        <w:t>Centro poliklinika</w:t>
      </w:r>
      <w:r w:rsidRPr="00800AE0">
        <w:rPr>
          <w:color w:val="000000" w:themeColor="text1"/>
          <w:szCs w:val="24"/>
        </w:rPr>
        <w:t xml:space="preserve">, įstaigos kodas 125873515 (toliau – Pirkėjas), atstovaujama </w:t>
      </w:r>
      <w:r w:rsidR="004956DB" w:rsidRPr="00800AE0">
        <w:rPr>
          <w:color w:val="000000" w:themeColor="text1"/>
          <w:szCs w:val="24"/>
        </w:rPr>
        <w:t xml:space="preserve">direktorės Laimos </w:t>
      </w:r>
      <w:proofErr w:type="spellStart"/>
      <w:r w:rsidR="004956DB" w:rsidRPr="00800AE0">
        <w:rPr>
          <w:color w:val="000000" w:themeColor="text1"/>
          <w:szCs w:val="24"/>
        </w:rPr>
        <w:t>Skrickienės</w:t>
      </w:r>
      <w:proofErr w:type="spellEnd"/>
      <w:r w:rsidRPr="004956DB">
        <w:rPr>
          <w:color w:val="000000" w:themeColor="text1"/>
          <w:szCs w:val="24"/>
        </w:rPr>
        <w:t xml:space="preserve"> veikiančio</w:t>
      </w:r>
      <w:r w:rsidR="004956DB">
        <w:rPr>
          <w:color w:val="000000" w:themeColor="text1"/>
          <w:szCs w:val="24"/>
        </w:rPr>
        <w:t>s</w:t>
      </w:r>
      <w:r w:rsidRPr="004956DB">
        <w:rPr>
          <w:color w:val="000000" w:themeColor="text1"/>
          <w:szCs w:val="24"/>
        </w:rPr>
        <w:t xml:space="preserve"> pagal</w:t>
      </w:r>
      <w:r w:rsidR="00800AE0">
        <w:rPr>
          <w:color w:val="000000" w:themeColor="text1"/>
          <w:szCs w:val="24"/>
        </w:rPr>
        <w:t xml:space="preserve"> įstaigos įstatus</w:t>
      </w:r>
      <w:r w:rsidRPr="004956DB">
        <w:rPr>
          <w:color w:val="000000" w:themeColor="text1"/>
          <w:szCs w:val="24"/>
        </w:rPr>
        <w:t>, ir</w:t>
      </w:r>
    </w:p>
    <w:p w14:paraId="1B9B4AF6" w14:textId="365EB19B" w:rsidR="005E5B16" w:rsidRPr="004956DB" w:rsidRDefault="00800AE0" w:rsidP="00694CAE">
      <w:pPr>
        <w:ind w:right="49" w:firstLine="851"/>
        <w:jc w:val="both"/>
        <w:rPr>
          <w:rFonts w:eastAsia="Calibri"/>
          <w:color w:val="000000" w:themeColor="text1"/>
          <w:szCs w:val="24"/>
        </w:rPr>
      </w:pPr>
      <w:r w:rsidRPr="00800AE0">
        <w:rPr>
          <w:b/>
          <w:szCs w:val="24"/>
        </w:rPr>
        <w:t>UAB „Energijos serviso grupė“</w:t>
      </w:r>
      <w:r w:rsidRPr="00800AE0">
        <w:rPr>
          <w:szCs w:val="24"/>
        </w:rPr>
        <w:t xml:space="preserve">, įmonės kodas </w:t>
      </w:r>
      <w:r w:rsidRPr="00800AE0">
        <w:rPr>
          <w:bCs/>
          <w:szCs w:val="24"/>
        </w:rPr>
        <w:t>302782407</w:t>
      </w:r>
      <w:r w:rsidR="009F490B" w:rsidRPr="004956DB">
        <w:rPr>
          <w:color w:val="000000" w:themeColor="text1"/>
          <w:szCs w:val="24"/>
        </w:rPr>
        <w:t xml:space="preserve"> </w:t>
      </w:r>
      <w:r w:rsidR="009F490B" w:rsidRPr="004956DB">
        <w:rPr>
          <w:bCs/>
          <w:color w:val="000000" w:themeColor="text1"/>
          <w:szCs w:val="24"/>
        </w:rPr>
        <w:t>(toliau – Tiekėjas)</w:t>
      </w:r>
      <w:r w:rsidR="005E5B16" w:rsidRPr="004956DB">
        <w:rPr>
          <w:bCs/>
          <w:color w:val="000000" w:themeColor="text1"/>
          <w:szCs w:val="24"/>
        </w:rPr>
        <w:t xml:space="preserve">, atstovaujama </w:t>
      </w:r>
      <w:r w:rsidRPr="00800AE0">
        <w:rPr>
          <w:bCs/>
          <w:szCs w:val="24"/>
        </w:rPr>
        <w:t xml:space="preserve">direktoriaus Zenono </w:t>
      </w:r>
      <w:proofErr w:type="spellStart"/>
      <w:r w:rsidRPr="00800AE0">
        <w:rPr>
          <w:bCs/>
          <w:szCs w:val="24"/>
        </w:rPr>
        <w:t>Kulionio</w:t>
      </w:r>
      <w:proofErr w:type="spellEnd"/>
      <w:r w:rsidRPr="00800AE0">
        <w:rPr>
          <w:szCs w:val="24"/>
        </w:rPr>
        <w:t>,</w:t>
      </w:r>
      <w:r w:rsidRPr="00800AE0">
        <w:rPr>
          <w:bCs/>
          <w:szCs w:val="24"/>
        </w:rPr>
        <w:t xml:space="preserve"> veikiančio pagal bendrovės įstatus</w:t>
      </w:r>
      <w:r w:rsidR="005E5B16" w:rsidRPr="004956DB">
        <w:rPr>
          <w:color w:val="000000" w:themeColor="text1"/>
          <w:szCs w:val="24"/>
        </w:rPr>
        <w:t>, kartu bendrai vadinamos Šalimis, atskirai – Šalimi, sudarė šią sutartį</w:t>
      </w:r>
      <w:r>
        <w:rPr>
          <w:color w:val="000000" w:themeColor="text1"/>
          <w:szCs w:val="24"/>
        </w:rPr>
        <w:t xml:space="preserve">. </w:t>
      </w:r>
    </w:p>
    <w:p w14:paraId="2F977F22" w14:textId="77777777" w:rsidR="005E5B16" w:rsidRPr="00694CAE" w:rsidRDefault="005E5B16" w:rsidP="00694CAE">
      <w:pPr>
        <w:ind w:right="49" w:firstLine="720"/>
        <w:jc w:val="both"/>
        <w:rPr>
          <w:color w:val="000000" w:themeColor="text1"/>
          <w:szCs w:val="24"/>
        </w:rPr>
      </w:pPr>
    </w:p>
    <w:p w14:paraId="61F504EE" w14:textId="77777777" w:rsidR="005E5B16" w:rsidRPr="00694CAE" w:rsidRDefault="005E5B16" w:rsidP="00694CAE">
      <w:pPr>
        <w:numPr>
          <w:ilvl w:val="0"/>
          <w:numId w:val="9"/>
        </w:numPr>
        <w:ind w:right="49"/>
        <w:jc w:val="center"/>
        <w:rPr>
          <w:b/>
          <w:bCs/>
          <w:color w:val="000000" w:themeColor="text1"/>
          <w:szCs w:val="24"/>
        </w:rPr>
      </w:pPr>
      <w:r w:rsidRPr="00694CAE">
        <w:rPr>
          <w:b/>
          <w:bCs/>
          <w:color w:val="000000" w:themeColor="text1"/>
          <w:szCs w:val="24"/>
        </w:rPr>
        <w:t>SUTARTIES DALYKAS</w:t>
      </w:r>
    </w:p>
    <w:p w14:paraId="24E66684" w14:textId="69D05DA0" w:rsidR="004E295E" w:rsidRPr="00800AE0" w:rsidRDefault="004E295E" w:rsidP="00800AE0">
      <w:pPr>
        <w:jc w:val="both"/>
        <w:rPr>
          <w:szCs w:val="24"/>
        </w:rPr>
      </w:pPr>
    </w:p>
    <w:p w14:paraId="7AC69B12" w14:textId="56FD2627" w:rsidR="005E5B16" w:rsidRPr="005340E9" w:rsidRDefault="005E5B16" w:rsidP="005340E9">
      <w:pPr>
        <w:pStyle w:val="Sraopastraipa"/>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bCs/>
          <w:szCs w:val="24"/>
        </w:rPr>
        <w:t>Šia sutartimi Tiekėjas įsipareigoja sutartyje numatytomis sąlygomis ir tvarka teikti pastatų</w:t>
      </w:r>
      <w:r w:rsidRPr="005340E9">
        <w:rPr>
          <w:rFonts w:ascii="Times New Roman" w:hAnsi="Times New Roman"/>
          <w:color w:val="000000" w:themeColor="text1"/>
          <w:szCs w:val="24"/>
        </w:rPr>
        <w:t xml:space="preserve"> centrinio šildymo, elektros įrangos priežiūros ir remonto bei </w:t>
      </w:r>
      <w:proofErr w:type="spellStart"/>
      <w:r w:rsidRPr="005340E9">
        <w:rPr>
          <w:rFonts w:ascii="Times New Roman" w:hAnsi="Times New Roman"/>
          <w:color w:val="000000" w:themeColor="text1"/>
          <w:szCs w:val="24"/>
        </w:rPr>
        <w:t>elektrofizikinių</w:t>
      </w:r>
      <w:proofErr w:type="spellEnd"/>
      <w:r w:rsidRPr="005340E9">
        <w:rPr>
          <w:rFonts w:ascii="Times New Roman" w:hAnsi="Times New Roman"/>
          <w:color w:val="000000" w:themeColor="text1"/>
          <w:szCs w:val="24"/>
        </w:rPr>
        <w:t xml:space="preserve"> matavimų paslaugas (toliau – paslaugos), kurios apima elektros ir šilumos ūkio, karšto ir šalto vandens bei </w:t>
      </w:r>
      <w:proofErr w:type="spellStart"/>
      <w:r w:rsidRPr="005340E9">
        <w:rPr>
          <w:rFonts w:ascii="Times New Roman" w:hAnsi="Times New Roman"/>
          <w:color w:val="000000" w:themeColor="text1"/>
          <w:szCs w:val="24"/>
        </w:rPr>
        <w:t>nuotekynės</w:t>
      </w:r>
      <w:proofErr w:type="spellEnd"/>
      <w:r w:rsidRPr="005340E9">
        <w:rPr>
          <w:rFonts w:ascii="Times New Roman" w:hAnsi="Times New Roman"/>
          <w:color w:val="000000" w:themeColor="text1"/>
          <w:szCs w:val="24"/>
        </w:rPr>
        <w:t xml:space="preserve"> sistemų, sanitarinių prietaisų ir WC taškų priežiūros, avarijų likvidavimo (iki miesto tinklų) ir šių sistemų eksploatavimo paslaugas, įskaitant vartotojo atsakingų asmenų už Pirkėjo elektros ir šilumos ūkius funkcijas. Pirkėjas įsipareigoja Tiekėjui sudaryti būtinas sąlygas paslaugoms suteikti, priimti kokybiškai ir laiku suteiktas paslaugas ir apmokėti Tiekėjo per Registrų centro tvarkomą informacinę sistemą „E.</w:t>
      </w:r>
      <w:r w:rsidR="00EF615D">
        <w:rPr>
          <w:rFonts w:ascii="Times New Roman" w:hAnsi="Times New Roman"/>
          <w:color w:val="000000" w:themeColor="text1"/>
          <w:szCs w:val="24"/>
        </w:rPr>
        <w:t xml:space="preserve"> </w:t>
      </w:r>
      <w:r w:rsidRPr="005340E9">
        <w:rPr>
          <w:rFonts w:ascii="Times New Roman" w:hAnsi="Times New Roman"/>
          <w:color w:val="000000" w:themeColor="text1"/>
          <w:szCs w:val="24"/>
        </w:rPr>
        <w:t>sąskaitą“</w:t>
      </w:r>
      <w:r w:rsidR="00EF615D">
        <w:rPr>
          <w:rFonts w:ascii="Times New Roman" w:hAnsi="Times New Roman"/>
          <w:color w:val="000000" w:themeColor="text1"/>
          <w:szCs w:val="24"/>
        </w:rPr>
        <w:t>,</w:t>
      </w:r>
      <w:r w:rsidRPr="005340E9">
        <w:rPr>
          <w:rFonts w:ascii="Times New Roman" w:hAnsi="Times New Roman"/>
          <w:color w:val="000000" w:themeColor="text1"/>
          <w:szCs w:val="24"/>
        </w:rPr>
        <w:t xml:space="preserve"> pateiktas PVM sąskaitas faktūras. </w:t>
      </w:r>
    </w:p>
    <w:p w14:paraId="3037F18F" w14:textId="0CB988CD" w:rsidR="005E5B16" w:rsidRPr="005340E9" w:rsidRDefault="005E5B16" w:rsidP="005340E9">
      <w:pPr>
        <w:pStyle w:val="Sraopastraipa"/>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Perkamų paslaugų aprašymas, </w:t>
      </w:r>
      <w:r w:rsidR="00A03B81" w:rsidRPr="005340E9">
        <w:rPr>
          <w:rFonts w:ascii="Times New Roman" w:hAnsi="Times New Roman"/>
          <w:color w:val="000000" w:themeColor="text1"/>
          <w:szCs w:val="24"/>
        </w:rPr>
        <w:t>P</w:t>
      </w:r>
      <w:r w:rsidRPr="005340E9">
        <w:rPr>
          <w:rFonts w:ascii="Times New Roman" w:hAnsi="Times New Roman"/>
          <w:color w:val="000000" w:themeColor="text1"/>
          <w:szCs w:val="24"/>
        </w:rPr>
        <w:t>irkėjo eksploatuojamų pagal panaud</w:t>
      </w:r>
      <w:r w:rsidR="009F490B" w:rsidRPr="005340E9">
        <w:rPr>
          <w:rFonts w:ascii="Times New Roman" w:hAnsi="Times New Roman"/>
          <w:color w:val="000000" w:themeColor="text1"/>
          <w:szCs w:val="24"/>
        </w:rPr>
        <w:t>ą ir patikėjimo teisę</w:t>
      </w:r>
      <w:r w:rsidRPr="005340E9">
        <w:rPr>
          <w:rFonts w:ascii="Times New Roman" w:hAnsi="Times New Roman"/>
          <w:color w:val="000000" w:themeColor="text1"/>
          <w:szCs w:val="24"/>
        </w:rPr>
        <w:t xml:space="preserve"> pastatų ir patalpų, sanitarinių prietaisų, WC taškų bei pastatų elektros ūkio charakteristikos nurodyt</w:t>
      </w:r>
      <w:r w:rsidR="009F490B" w:rsidRPr="005340E9">
        <w:rPr>
          <w:rFonts w:ascii="Times New Roman" w:hAnsi="Times New Roman"/>
          <w:color w:val="000000" w:themeColor="text1"/>
          <w:szCs w:val="24"/>
        </w:rPr>
        <w:t>os</w:t>
      </w:r>
      <w:r w:rsidRPr="005340E9">
        <w:rPr>
          <w:rFonts w:ascii="Times New Roman" w:hAnsi="Times New Roman"/>
          <w:color w:val="000000" w:themeColor="text1"/>
          <w:szCs w:val="24"/>
        </w:rPr>
        <w:t xml:space="preserve"> sutarties priede </w:t>
      </w:r>
      <w:r w:rsidRPr="005340E9">
        <w:rPr>
          <w:rFonts w:ascii="Times New Roman" w:hAnsi="Times New Roman"/>
          <w:bCs/>
          <w:color w:val="000000" w:themeColor="text1"/>
          <w:szCs w:val="24"/>
        </w:rPr>
        <w:t>„Paslaugų specifikacija</w:t>
      </w:r>
      <w:r w:rsidRPr="005340E9">
        <w:rPr>
          <w:rFonts w:ascii="Times New Roman" w:hAnsi="Times New Roman"/>
          <w:color w:val="000000" w:themeColor="text1"/>
          <w:szCs w:val="24"/>
        </w:rPr>
        <w:t>“ (toliau – sutarties priedas)</w:t>
      </w:r>
      <w:r w:rsidRPr="005340E9">
        <w:rPr>
          <w:rFonts w:ascii="Times New Roman" w:hAnsi="Times New Roman"/>
          <w:bCs/>
          <w:color w:val="000000" w:themeColor="text1"/>
          <w:szCs w:val="24"/>
        </w:rPr>
        <w:t>.</w:t>
      </w:r>
    </w:p>
    <w:p w14:paraId="6D3AC3B4" w14:textId="42ABE872" w:rsidR="005E5B16" w:rsidRPr="003741D9" w:rsidRDefault="005E5B16" w:rsidP="005340E9">
      <w:pPr>
        <w:pStyle w:val="Sraopastraipa"/>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Elektros ūkio priežiūra ir eksploatacija turi būti vykdoma pagal </w:t>
      </w:r>
      <w:r w:rsidRPr="004956DB">
        <w:rPr>
          <w:rFonts w:ascii="Times New Roman" w:hAnsi="Times New Roman"/>
          <w:color w:val="000000" w:themeColor="text1"/>
          <w:szCs w:val="24"/>
        </w:rPr>
        <w:t>Saugos eksploatuojant elektros įrenginius taisykles</w:t>
      </w:r>
      <w:r w:rsidRPr="005340E9">
        <w:rPr>
          <w:rFonts w:ascii="Times New Roman" w:hAnsi="Times New Roman"/>
          <w:color w:val="000000" w:themeColor="text1"/>
          <w:szCs w:val="24"/>
        </w:rPr>
        <w:t xml:space="preserve">, patvirtintas Lietuvos Respublikos ūkio ministro </w:t>
      </w:r>
      <w:r w:rsidRPr="003741D9">
        <w:rPr>
          <w:rFonts w:ascii="Times New Roman" w:hAnsi="Times New Roman"/>
          <w:color w:val="000000" w:themeColor="text1"/>
          <w:szCs w:val="24"/>
        </w:rPr>
        <w:t xml:space="preserve">2010-03-30 įsakymu </w:t>
      </w:r>
      <w:r w:rsidRPr="003741D9">
        <w:rPr>
          <w:rFonts w:ascii="Times New Roman" w:hAnsi="Times New Roman"/>
          <w:color w:val="000000" w:themeColor="text1"/>
          <w:szCs w:val="24"/>
        </w:rPr>
        <w:br/>
        <w:t>Nr. 1-100.</w:t>
      </w:r>
    </w:p>
    <w:p w14:paraId="0272B88C" w14:textId="44E080A9" w:rsidR="005E5B16" w:rsidRPr="005340E9" w:rsidRDefault="005E5B16" w:rsidP="005340E9">
      <w:pPr>
        <w:pStyle w:val="Sraopastraipa"/>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iCs/>
          <w:color w:val="000000" w:themeColor="text1"/>
          <w:szCs w:val="24"/>
        </w:rPr>
        <w:t xml:space="preserve">Karšto vandens ir šildymo sistemų priežiūra ir eksploatacija turi būti vykdoma vadovaujantis Pastato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 </w:t>
      </w:r>
      <w:r w:rsidRPr="005340E9">
        <w:rPr>
          <w:rFonts w:ascii="Times New Roman" w:hAnsi="Times New Roman"/>
          <w:color w:val="000000" w:themeColor="text1"/>
          <w:szCs w:val="24"/>
        </w:rPr>
        <w:t>2014-09-14 sprendimu Nr. 1-1983</w:t>
      </w:r>
      <w:r w:rsidRPr="005340E9">
        <w:rPr>
          <w:rFonts w:ascii="Times New Roman" w:hAnsi="Times New Roman"/>
          <w:iCs/>
          <w:color w:val="000000" w:themeColor="text1"/>
          <w:szCs w:val="24"/>
        </w:rPr>
        <w:t xml:space="preserve"> nustatytų tarifų.</w:t>
      </w:r>
    </w:p>
    <w:p w14:paraId="061E728F" w14:textId="5F11C6C8" w:rsidR="005E5B16" w:rsidRPr="005340E9" w:rsidRDefault="005E5B16" w:rsidP="005340E9">
      <w:pPr>
        <w:pStyle w:val="Sraopastraipa"/>
        <w:numPr>
          <w:ilvl w:val="1"/>
          <w:numId w:val="14"/>
        </w:numPr>
        <w:spacing w:after="0" w:line="240" w:lineRule="auto"/>
        <w:ind w:left="0" w:firstLine="851"/>
        <w:jc w:val="both"/>
        <w:rPr>
          <w:rFonts w:ascii="Times New Roman" w:hAnsi="Times New Roman"/>
          <w:iCs/>
          <w:color w:val="000000" w:themeColor="text1"/>
          <w:szCs w:val="24"/>
        </w:rPr>
      </w:pPr>
      <w:proofErr w:type="spellStart"/>
      <w:r w:rsidRPr="005340E9">
        <w:rPr>
          <w:rFonts w:ascii="Times New Roman" w:hAnsi="Times New Roman"/>
          <w:color w:val="000000" w:themeColor="text1"/>
          <w:szCs w:val="24"/>
        </w:rPr>
        <w:t>Elektrofizikiniai</w:t>
      </w:r>
      <w:proofErr w:type="spellEnd"/>
      <w:r w:rsidRPr="005340E9">
        <w:rPr>
          <w:rFonts w:ascii="Times New Roman" w:hAnsi="Times New Roman"/>
          <w:color w:val="000000" w:themeColor="text1"/>
          <w:szCs w:val="24"/>
        </w:rPr>
        <w:t xml:space="preserve"> matavimai turi būti atliekami vadovaujantis Elektros įrenginių bandymų normų ir apimčių aprašo, patvirtinto Lietuvos Respublikos energetikos ministro </w:t>
      </w:r>
      <w:r w:rsidRPr="005340E9">
        <w:rPr>
          <w:rFonts w:ascii="Times New Roman" w:hAnsi="Times New Roman"/>
          <w:color w:val="000000" w:themeColor="text1"/>
          <w:szCs w:val="24"/>
        </w:rPr>
        <w:br/>
        <w:t>2016-10-26 įsakymu Nr. 1-281, reikalavimais.</w:t>
      </w:r>
    </w:p>
    <w:p w14:paraId="591D850F" w14:textId="3302F608" w:rsidR="005E5B16" w:rsidRPr="005340E9" w:rsidRDefault="005E5B16" w:rsidP="005340E9">
      <w:pPr>
        <w:pStyle w:val="Sraopastraipa"/>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color w:val="000000" w:themeColor="text1"/>
          <w:szCs w:val="24"/>
        </w:rPr>
        <w:t xml:space="preserve">Tiekėjas garantuoja, kad paslaugų kokybė atitinka joms keliamus reikalavimus, t. y. Lietuvos Respublikos norminiais aktais nustatytus standartus ir technines sąlygas. </w:t>
      </w:r>
      <w:r w:rsidRPr="005340E9">
        <w:rPr>
          <w:rFonts w:ascii="Times New Roman" w:hAnsi="Times New Roman"/>
          <w:iCs/>
          <w:color w:val="000000" w:themeColor="text1"/>
          <w:szCs w:val="24"/>
        </w:rPr>
        <w:t xml:space="preserve">Tiekėjas paskiria darbuotojus, turinčius atitinkamą kvalifikaciją ir galinčius tinkamai teikti paslaugas, supažindina juos su specifiniais reikalavimais bei kita informacija, būtinais kokybiškai paslaugai suteikti, pateikia Pirkėjui atsakingų asmenų už elektros ir šilumos ūkius bei </w:t>
      </w:r>
      <w:proofErr w:type="spellStart"/>
      <w:r w:rsidRPr="005340E9">
        <w:rPr>
          <w:rFonts w:ascii="Times New Roman" w:hAnsi="Times New Roman"/>
          <w:color w:val="000000" w:themeColor="text1"/>
          <w:szCs w:val="24"/>
        </w:rPr>
        <w:t>elektrofizikinius</w:t>
      </w:r>
      <w:proofErr w:type="spellEnd"/>
      <w:r w:rsidRPr="005340E9">
        <w:rPr>
          <w:rFonts w:ascii="Times New Roman" w:hAnsi="Times New Roman"/>
          <w:color w:val="000000" w:themeColor="text1"/>
          <w:szCs w:val="24"/>
        </w:rPr>
        <w:t xml:space="preserve"> matavimus </w:t>
      </w:r>
      <w:r w:rsidRPr="005340E9">
        <w:rPr>
          <w:rFonts w:ascii="Times New Roman" w:hAnsi="Times New Roman"/>
          <w:iCs/>
          <w:color w:val="000000" w:themeColor="text1"/>
          <w:szCs w:val="24"/>
        </w:rPr>
        <w:t>įstaigoje paskyrimo (įsakymo) kopijas.</w:t>
      </w:r>
    </w:p>
    <w:p w14:paraId="00B5AEA1" w14:textId="6E0B7675" w:rsidR="00375A7B" w:rsidRPr="005340E9" w:rsidRDefault="00375A7B" w:rsidP="005340E9">
      <w:pPr>
        <w:ind w:firstLine="851"/>
        <w:jc w:val="both"/>
        <w:rPr>
          <w:iCs/>
          <w:color w:val="000000" w:themeColor="text1"/>
          <w:szCs w:val="24"/>
        </w:rPr>
      </w:pPr>
    </w:p>
    <w:p w14:paraId="5C866841"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t>SUTARTIES VERTĖ IR MOKĖJIMO SĄLYGOS</w:t>
      </w:r>
    </w:p>
    <w:p w14:paraId="2B5A7209" w14:textId="77777777" w:rsidR="005E5B16" w:rsidRPr="00694CAE" w:rsidRDefault="005E5B16" w:rsidP="00694CAE">
      <w:pPr>
        <w:ind w:left="720" w:right="49"/>
        <w:rPr>
          <w:b/>
          <w:bCs/>
          <w:color w:val="000000" w:themeColor="text1"/>
          <w:szCs w:val="24"/>
        </w:rPr>
      </w:pPr>
    </w:p>
    <w:p w14:paraId="47D596BD" w14:textId="0826138E" w:rsidR="005E5B16" w:rsidRPr="00EF615D" w:rsidRDefault="005E5B16" w:rsidP="00EF615D">
      <w:pPr>
        <w:pStyle w:val="Sraopastraipa"/>
        <w:numPr>
          <w:ilvl w:val="1"/>
          <w:numId w:val="8"/>
        </w:numPr>
        <w:tabs>
          <w:tab w:val="left" w:pos="-142"/>
          <w:tab w:val="left" w:pos="1418"/>
          <w:tab w:val="left" w:pos="1560"/>
        </w:tabs>
        <w:spacing w:after="0" w:line="240" w:lineRule="auto"/>
        <w:ind w:left="0" w:firstLine="851"/>
        <w:jc w:val="both"/>
        <w:rPr>
          <w:rFonts w:ascii="Times New Roman" w:hAnsi="Times New Roman"/>
          <w:color w:val="000000" w:themeColor="text1"/>
          <w:szCs w:val="24"/>
        </w:rPr>
      </w:pPr>
      <w:r w:rsidRPr="00EF615D">
        <w:rPr>
          <w:rFonts w:ascii="Times New Roman" w:hAnsi="Times New Roman"/>
          <w:color w:val="000000" w:themeColor="text1"/>
          <w:szCs w:val="24"/>
        </w:rPr>
        <w:t>Sutarties vertė</w:t>
      </w:r>
      <w:r w:rsidR="009F490B" w:rsidRPr="00EF615D">
        <w:rPr>
          <w:rFonts w:ascii="Times New Roman" w:hAnsi="Times New Roman"/>
          <w:color w:val="000000" w:themeColor="text1"/>
          <w:szCs w:val="24"/>
        </w:rPr>
        <w:t xml:space="preserve"> </w:t>
      </w:r>
      <w:r w:rsidR="00800AE0">
        <w:rPr>
          <w:rFonts w:ascii="Times New Roman" w:hAnsi="Times New Roman"/>
          <w:color w:val="000000" w:themeColor="text1"/>
          <w:szCs w:val="24"/>
        </w:rPr>
        <w:t>per sutarties galiojimo laikotarpį</w:t>
      </w:r>
      <w:r w:rsidRPr="00EF615D">
        <w:rPr>
          <w:rFonts w:ascii="Times New Roman" w:hAnsi="Times New Roman"/>
          <w:color w:val="000000" w:themeColor="text1"/>
          <w:szCs w:val="24"/>
        </w:rPr>
        <w:t xml:space="preserve">, </w:t>
      </w:r>
      <w:r w:rsidRPr="005044D7">
        <w:rPr>
          <w:rFonts w:ascii="Times New Roman" w:hAnsi="Times New Roman"/>
          <w:color w:val="000000" w:themeColor="text1"/>
        </w:rPr>
        <w:t xml:space="preserve">įskaitant remonto </w:t>
      </w:r>
      <w:r w:rsidR="009F490B" w:rsidRPr="005044D7">
        <w:rPr>
          <w:rFonts w:ascii="Times New Roman" w:hAnsi="Times New Roman"/>
          <w:color w:val="000000" w:themeColor="text1"/>
        </w:rPr>
        <w:t>paslaugas</w:t>
      </w:r>
      <w:r w:rsidRPr="005044D7">
        <w:rPr>
          <w:rFonts w:ascii="Times New Roman" w:hAnsi="Times New Roman"/>
          <w:color w:val="000000" w:themeColor="text1"/>
        </w:rPr>
        <w:t xml:space="preserve"> </w:t>
      </w:r>
      <w:r w:rsidRPr="005044D7">
        <w:rPr>
          <w:rFonts w:ascii="Times New Roman" w:hAnsi="Times New Roman"/>
          <w:color w:val="000000" w:themeColor="text1"/>
          <w:szCs w:val="24"/>
        </w:rPr>
        <w:t>bei</w:t>
      </w:r>
      <w:r w:rsidRPr="005044D7">
        <w:rPr>
          <w:rFonts w:ascii="Times New Roman" w:hAnsi="Times New Roman"/>
          <w:color w:val="000000" w:themeColor="text1"/>
        </w:rPr>
        <w:t xml:space="preserve"> </w:t>
      </w:r>
      <w:r w:rsidR="009F490B" w:rsidRPr="005044D7">
        <w:rPr>
          <w:rFonts w:ascii="Times New Roman" w:hAnsi="Times New Roman"/>
          <w:color w:val="000000" w:themeColor="text1"/>
        </w:rPr>
        <w:t xml:space="preserve">remontui </w:t>
      </w:r>
      <w:r w:rsidRPr="005044D7">
        <w:rPr>
          <w:rFonts w:ascii="Times New Roman" w:hAnsi="Times New Roman"/>
          <w:color w:val="000000" w:themeColor="text1"/>
        </w:rPr>
        <w:t>reikalingų atsarginių detalių ir kitų priemonių</w:t>
      </w:r>
      <w:r w:rsidRPr="005044D7">
        <w:rPr>
          <w:rFonts w:ascii="Times New Roman" w:hAnsi="Times New Roman"/>
          <w:color w:val="000000" w:themeColor="text1"/>
          <w:szCs w:val="24"/>
        </w:rPr>
        <w:t xml:space="preserve"> pirkimą, negali viršyti </w:t>
      </w:r>
      <w:r w:rsidR="00800AE0" w:rsidRPr="005044D7">
        <w:rPr>
          <w:rFonts w:ascii="Times New Roman" w:hAnsi="Times New Roman"/>
          <w:color w:val="000000" w:themeColor="text1"/>
          <w:szCs w:val="24"/>
        </w:rPr>
        <w:t xml:space="preserve">18 000,00 (aštuoniolikos tūkstančių eurų ir 00 ct) </w:t>
      </w:r>
      <w:r w:rsidRPr="005044D7">
        <w:rPr>
          <w:rFonts w:ascii="Times New Roman" w:hAnsi="Times New Roman"/>
          <w:color w:val="000000" w:themeColor="text1"/>
          <w:szCs w:val="24"/>
        </w:rPr>
        <w:t>su pridėtinės vertės mokesčiu (toliau – PVM)</w:t>
      </w:r>
      <w:r w:rsidR="005044D7">
        <w:rPr>
          <w:rFonts w:ascii="Times New Roman" w:hAnsi="Times New Roman"/>
          <w:color w:val="000000" w:themeColor="text1"/>
          <w:szCs w:val="24"/>
        </w:rPr>
        <w:t xml:space="preserve">. </w:t>
      </w:r>
      <w:r w:rsidRPr="005044D7">
        <w:rPr>
          <w:rFonts w:ascii="Times New Roman" w:hAnsi="Times New Roman"/>
          <w:color w:val="000000" w:themeColor="text1"/>
          <w:szCs w:val="24"/>
        </w:rPr>
        <w:t>Pirkėjas neįsipareigoja</w:t>
      </w:r>
      <w:r w:rsidRPr="00EF615D">
        <w:rPr>
          <w:rFonts w:ascii="Times New Roman" w:hAnsi="Times New Roman"/>
          <w:color w:val="000000" w:themeColor="text1"/>
          <w:szCs w:val="24"/>
        </w:rPr>
        <w:t xml:space="preserve"> išpirkti paslaugų už visą </w:t>
      </w:r>
      <w:r w:rsidRPr="00EF615D">
        <w:rPr>
          <w:rFonts w:ascii="Times New Roman" w:hAnsi="Times New Roman"/>
          <w:color w:val="000000" w:themeColor="text1"/>
          <w:szCs w:val="24"/>
        </w:rPr>
        <w:lastRenderedPageBreak/>
        <w:t xml:space="preserve">sutarties vertę. Į paslaugų kainą įskaičiuotos visos Tiekėjo išlaidos, susijusios su mokėtinais mokesčiais (įskaitant mokesčius už </w:t>
      </w:r>
      <w:r w:rsidR="0078146B" w:rsidRPr="00EF615D">
        <w:rPr>
          <w:rFonts w:ascii="Times New Roman" w:hAnsi="Times New Roman"/>
          <w:color w:val="000000" w:themeColor="text1"/>
          <w:szCs w:val="24"/>
        </w:rPr>
        <w:t xml:space="preserve">sąskaitų faktūrų / </w:t>
      </w:r>
      <w:r w:rsidRPr="00EF615D">
        <w:rPr>
          <w:rFonts w:ascii="Times New Roman" w:hAnsi="Times New Roman"/>
          <w:color w:val="000000" w:themeColor="text1"/>
          <w:szCs w:val="24"/>
        </w:rPr>
        <w:t>PVM sąskaitų faktūrų pateikimą per Registrų centro tvarkomą informacinę sistemą „E. sąskaita“).</w:t>
      </w:r>
    </w:p>
    <w:p w14:paraId="32734865" w14:textId="33BEC416" w:rsidR="00EF615D" w:rsidRPr="001F20FE" w:rsidRDefault="00EF615D" w:rsidP="00EF615D">
      <w:pPr>
        <w:pStyle w:val="Sraopastraipa"/>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EF615D">
        <w:rPr>
          <w:rFonts w:ascii="Times New Roman" w:hAnsi="Times New Roman"/>
          <w:szCs w:val="24"/>
        </w:rPr>
        <w:t>Į paslaugų kainą įskaičiuotos visos Pardavėjo išlaidos, susijusios su mokėtinais mokesčiais (įskaitant mokesčius už sąskaitų faktūrų / PVM sąskaitų faktūrų pateikimą per VĮ Registrų centro tvarkomą informacinę sistemą „</w:t>
      </w:r>
      <w:hyperlink r:id="rId8" w:tgtFrame="_blank" w:history="1">
        <w:r w:rsidRPr="00EF615D">
          <w:rPr>
            <w:rFonts w:ascii="Times New Roman" w:hAnsi="Times New Roman"/>
            <w:szCs w:val="24"/>
          </w:rPr>
          <w:t>E. sąskaita</w:t>
        </w:r>
      </w:hyperlink>
      <w:r w:rsidRPr="00EF615D">
        <w:rPr>
          <w:rFonts w:ascii="Times New Roman" w:hAnsi="Times New Roman"/>
          <w:szCs w:val="24"/>
        </w:rPr>
        <w:t xml:space="preserve">“), pardavimu ir </w:t>
      </w:r>
      <w:r w:rsidR="00FC2BB5">
        <w:rPr>
          <w:rFonts w:ascii="Times New Roman" w:hAnsi="Times New Roman"/>
          <w:szCs w:val="24"/>
        </w:rPr>
        <w:t xml:space="preserve">paslaugų </w:t>
      </w:r>
      <w:r w:rsidRPr="00EF615D">
        <w:rPr>
          <w:rFonts w:ascii="Times New Roman" w:hAnsi="Times New Roman"/>
          <w:szCs w:val="24"/>
        </w:rPr>
        <w:t>suteikimu sutartyje nurodyt</w:t>
      </w:r>
      <w:r w:rsidR="00E56039">
        <w:rPr>
          <w:rFonts w:ascii="Times New Roman" w:hAnsi="Times New Roman"/>
          <w:szCs w:val="24"/>
        </w:rPr>
        <w:t>ais</w:t>
      </w:r>
      <w:r w:rsidRPr="00EF615D">
        <w:rPr>
          <w:rFonts w:ascii="Times New Roman" w:hAnsi="Times New Roman"/>
          <w:szCs w:val="24"/>
        </w:rPr>
        <w:t xml:space="preserve"> </w:t>
      </w:r>
      <w:r w:rsidR="00E56039">
        <w:rPr>
          <w:rFonts w:ascii="Times New Roman" w:hAnsi="Times New Roman"/>
          <w:szCs w:val="24"/>
        </w:rPr>
        <w:t>adresais</w:t>
      </w:r>
      <w:r w:rsidRPr="00EF615D">
        <w:rPr>
          <w:rFonts w:ascii="Times New Roman" w:hAnsi="Times New Roman"/>
          <w:szCs w:val="24"/>
        </w:rPr>
        <w:t>.</w:t>
      </w:r>
    </w:p>
    <w:p w14:paraId="38753D49" w14:textId="35AF10F1" w:rsidR="001F20FE" w:rsidRPr="00EF615D" w:rsidRDefault="001F20FE" w:rsidP="00EF615D">
      <w:pPr>
        <w:pStyle w:val="Sraopastraipa"/>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1F20FE">
        <w:rPr>
          <w:rFonts w:ascii="Times New Roman" w:hAnsi="Times New Roman"/>
          <w:szCs w:val="24"/>
        </w:rPr>
        <w:t>Vykdant sutartį, PVM sąskaitos (-ų) faktūros (-ų) teikiama (-</w:t>
      </w:r>
      <w:proofErr w:type="spellStart"/>
      <w:r w:rsidRPr="001F20FE">
        <w:rPr>
          <w:rFonts w:ascii="Times New Roman" w:hAnsi="Times New Roman"/>
          <w:szCs w:val="24"/>
        </w:rPr>
        <w:t>os</w:t>
      </w:r>
      <w:proofErr w:type="spellEnd"/>
      <w:r w:rsidRPr="001F20FE">
        <w:rPr>
          <w:rFonts w:ascii="Times New Roman" w:hAnsi="Times New Roman"/>
          <w:szCs w:val="24"/>
        </w:rPr>
        <w:t>) tik elektroniniu būdu. Elektroninė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(toliau – Europos elektroninių sąskaitų faktūrų standartas), teikiama Pardavėjo pasirinktomis priemonėmis. Europos elektroninių  sąskaitų faktūrų standarto neatitinkanti (-</w:t>
      </w:r>
      <w:proofErr w:type="spellStart"/>
      <w:r w:rsidRPr="001F20FE">
        <w:rPr>
          <w:rFonts w:ascii="Times New Roman" w:hAnsi="Times New Roman"/>
          <w:szCs w:val="24"/>
        </w:rPr>
        <w:t>čios</w:t>
      </w:r>
      <w:proofErr w:type="spellEnd"/>
      <w:r w:rsidRPr="001F20FE">
        <w:rPr>
          <w:rFonts w:ascii="Times New Roman" w:hAnsi="Times New Roman"/>
          <w:szCs w:val="24"/>
        </w:rPr>
        <w:t>) elektroninė (-ės)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gali būti teikiama (-</w:t>
      </w:r>
      <w:proofErr w:type="spellStart"/>
      <w:r w:rsidRPr="001F20FE">
        <w:rPr>
          <w:rFonts w:ascii="Times New Roman" w:hAnsi="Times New Roman"/>
          <w:szCs w:val="24"/>
        </w:rPr>
        <w:t>os</w:t>
      </w:r>
      <w:proofErr w:type="spellEnd"/>
      <w:r w:rsidRPr="001F20FE">
        <w:rPr>
          <w:rFonts w:ascii="Times New Roman" w:hAnsi="Times New Roman"/>
          <w:szCs w:val="24"/>
        </w:rPr>
        <w:t xml:space="preserve">) tik per VĮ Registrų centro tvarkomą informacinę sistemą „E. sąskaita“. Pirkėjas elektroninę PVM sąskaitą </w:t>
      </w:r>
      <w:r>
        <w:rPr>
          <w:rFonts w:ascii="Times New Roman" w:hAnsi="Times New Roman"/>
          <w:szCs w:val="24"/>
        </w:rPr>
        <w:t xml:space="preserve">         </w:t>
      </w:r>
      <w:r w:rsidRPr="001F20FE">
        <w:rPr>
          <w:rFonts w:ascii="Times New Roman" w:hAnsi="Times New Roman"/>
          <w:szCs w:val="24"/>
        </w:rPr>
        <w:t>(-</w:t>
      </w:r>
      <w:proofErr w:type="spellStart"/>
      <w:r w:rsidRPr="001F20FE">
        <w:rPr>
          <w:rFonts w:ascii="Times New Roman" w:hAnsi="Times New Roman"/>
          <w:szCs w:val="24"/>
        </w:rPr>
        <w:t>as</w:t>
      </w:r>
      <w:proofErr w:type="spellEnd"/>
      <w:r w:rsidRPr="001F20FE">
        <w:rPr>
          <w:rFonts w:ascii="Times New Roman" w:hAnsi="Times New Roman"/>
          <w:szCs w:val="24"/>
        </w:rPr>
        <w:t>) faktūrą (-</w:t>
      </w:r>
      <w:proofErr w:type="spellStart"/>
      <w:r w:rsidRPr="001F20FE">
        <w:rPr>
          <w:rFonts w:ascii="Times New Roman" w:hAnsi="Times New Roman"/>
          <w:szCs w:val="24"/>
        </w:rPr>
        <w:t>as</w:t>
      </w:r>
      <w:proofErr w:type="spellEnd"/>
      <w:r w:rsidRPr="001F20FE">
        <w:rPr>
          <w:rFonts w:ascii="Times New Roman" w:hAnsi="Times New Roman"/>
          <w:szCs w:val="24"/>
        </w:rPr>
        <w:t>) priima ir apdoroja per VĮ Registrų centro tvarkomą informacinę sistemą „E. sąskaita“</w:t>
      </w:r>
      <w:r w:rsidR="00C158B7">
        <w:rPr>
          <w:rFonts w:ascii="Times New Roman" w:hAnsi="Times New Roman"/>
          <w:szCs w:val="24"/>
        </w:rPr>
        <w:t>.</w:t>
      </w:r>
    </w:p>
    <w:p w14:paraId="6804B7D6" w14:textId="22D582A1" w:rsidR="005E5B16" w:rsidRPr="004956DB" w:rsidRDefault="005E5B16"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 xml:space="preserve">Mokėjimai atliekami eurais. Už praėjusį mėnesį suteiktas kokybiškas bei sutarties reikalavimus atitinkančias paslaugas Pirkėjas moka Tiekėjui ne vėliau kaip per 30 (trisdešimt) kalendorinių dienų po </w:t>
      </w:r>
      <w:r w:rsidR="001F20FE" w:rsidRPr="00932586">
        <w:rPr>
          <w:rFonts w:ascii="Times New Roman" w:hAnsi="Times New Roman"/>
          <w:color w:val="000000" w:themeColor="text1"/>
          <w:szCs w:val="24"/>
        </w:rPr>
        <w:t xml:space="preserve">sąskaitos (-ų) faktūros (-ų) / </w:t>
      </w:r>
      <w:r w:rsidRPr="00932586">
        <w:rPr>
          <w:rFonts w:ascii="Times New Roman" w:hAnsi="Times New Roman"/>
          <w:color w:val="000000" w:themeColor="text1"/>
          <w:szCs w:val="24"/>
        </w:rPr>
        <w:t xml:space="preserve">PVM sąskaitos (-ų) faktūros (-ų) ir darbų priėmimo–perdavimo akto (jei taikomas) gavimo iš Tiekėjo dienos. Mokėjimas atliekamas pavedimu į pirkimo sutartyje nurodytą Tiekėjo banko sąskaitą po to, kai Tiekėjas per Registrų centro tvarkomą informacinę sistemą „E. sąskaita“ pateikia </w:t>
      </w:r>
      <w:r w:rsidR="006C55E8" w:rsidRPr="00932586">
        <w:rPr>
          <w:rFonts w:ascii="Times New Roman" w:hAnsi="Times New Roman"/>
          <w:color w:val="000000" w:themeColor="text1"/>
          <w:szCs w:val="24"/>
        </w:rPr>
        <w:t>sąskaitą (-</w:t>
      </w:r>
      <w:proofErr w:type="spellStart"/>
      <w:r w:rsidR="006C55E8" w:rsidRPr="00932586">
        <w:rPr>
          <w:rFonts w:ascii="Times New Roman" w:hAnsi="Times New Roman"/>
          <w:color w:val="000000" w:themeColor="text1"/>
          <w:szCs w:val="24"/>
        </w:rPr>
        <w:t>as</w:t>
      </w:r>
      <w:proofErr w:type="spellEnd"/>
      <w:r w:rsidR="006C55E8" w:rsidRPr="00932586">
        <w:rPr>
          <w:rFonts w:ascii="Times New Roman" w:hAnsi="Times New Roman"/>
          <w:color w:val="000000" w:themeColor="text1"/>
          <w:szCs w:val="24"/>
        </w:rPr>
        <w:t>) faktūrą (-</w:t>
      </w:r>
      <w:proofErr w:type="spellStart"/>
      <w:r w:rsidR="006C55E8" w:rsidRPr="00932586">
        <w:rPr>
          <w:rFonts w:ascii="Times New Roman" w:hAnsi="Times New Roman"/>
          <w:color w:val="000000" w:themeColor="text1"/>
          <w:szCs w:val="24"/>
        </w:rPr>
        <w:t>as</w:t>
      </w:r>
      <w:proofErr w:type="spellEnd"/>
      <w:r w:rsidR="006C55E8" w:rsidRPr="00932586">
        <w:rPr>
          <w:rFonts w:ascii="Times New Roman" w:hAnsi="Times New Roman"/>
          <w:color w:val="000000" w:themeColor="text1"/>
          <w:szCs w:val="24"/>
        </w:rPr>
        <w:t>)</w:t>
      </w:r>
      <w:r w:rsidR="006C55E8">
        <w:rPr>
          <w:rFonts w:ascii="Times New Roman" w:hAnsi="Times New Roman"/>
          <w:color w:val="000000" w:themeColor="text1"/>
          <w:szCs w:val="24"/>
        </w:rPr>
        <w:t xml:space="preserve"> / </w:t>
      </w:r>
      <w:r w:rsidRPr="00932586">
        <w:rPr>
          <w:rFonts w:ascii="Times New Roman" w:hAnsi="Times New Roman"/>
          <w:color w:val="000000" w:themeColor="text1"/>
          <w:szCs w:val="24"/>
        </w:rPr>
        <w:t>PVM sąskaitą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faktūrą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xml:space="preserve">). </w:t>
      </w:r>
      <w:r w:rsidR="006C55E8">
        <w:rPr>
          <w:rFonts w:ascii="Times New Roman" w:hAnsi="Times New Roman"/>
          <w:color w:val="000000" w:themeColor="text1"/>
          <w:szCs w:val="24"/>
        </w:rPr>
        <w:t>S</w:t>
      </w:r>
      <w:r w:rsidR="006C55E8" w:rsidRPr="00932586">
        <w:rPr>
          <w:rFonts w:ascii="Times New Roman" w:hAnsi="Times New Roman"/>
          <w:color w:val="000000" w:themeColor="text1"/>
          <w:szCs w:val="24"/>
        </w:rPr>
        <w:t>ąskait</w:t>
      </w:r>
      <w:r w:rsidR="006C55E8">
        <w:rPr>
          <w:rFonts w:ascii="Times New Roman" w:hAnsi="Times New Roman"/>
          <w:color w:val="000000" w:themeColor="text1"/>
          <w:szCs w:val="24"/>
        </w:rPr>
        <w:t>oje</w:t>
      </w:r>
      <w:r w:rsidR="006C55E8" w:rsidRPr="00932586">
        <w:rPr>
          <w:rFonts w:ascii="Times New Roman" w:hAnsi="Times New Roman"/>
          <w:color w:val="000000" w:themeColor="text1"/>
          <w:szCs w:val="24"/>
        </w:rPr>
        <w:t xml:space="preserve"> (-</w:t>
      </w:r>
      <w:proofErr w:type="spellStart"/>
      <w:r w:rsidR="006C55E8">
        <w:rPr>
          <w:rFonts w:ascii="Times New Roman" w:hAnsi="Times New Roman"/>
          <w:color w:val="000000" w:themeColor="text1"/>
          <w:szCs w:val="24"/>
        </w:rPr>
        <w:t>se</w:t>
      </w:r>
      <w:proofErr w:type="spellEnd"/>
      <w:r w:rsidR="006C55E8" w:rsidRPr="00932586">
        <w:rPr>
          <w:rFonts w:ascii="Times New Roman" w:hAnsi="Times New Roman"/>
          <w:color w:val="000000" w:themeColor="text1"/>
          <w:szCs w:val="24"/>
        </w:rPr>
        <w:t>) faktūr</w:t>
      </w:r>
      <w:r w:rsidR="006C55E8">
        <w:rPr>
          <w:rFonts w:ascii="Times New Roman" w:hAnsi="Times New Roman"/>
          <w:color w:val="000000" w:themeColor="text1"/>
          <w:szCs w:val="24"/>
        </w:rPr>
        <w:t>oje</w:t>
      </w:r>
      <w:r w:rsidR="006C55E8" w:rsidRPr="00932586">
        <w:rPr>
          <w:rFonts w:ascii="Times New Roman" w:hAnsi="Times New Roman"/>
          <w:color w:val="000000" w:themeColor="text1"/>
          <w:szCs w:val="24"/>
        </w:rPr>
        <w:t xml:space="preserve"> (-</w:t>
      </w:r>
      <w:proofErr w:type="spellStart"/>
      <w:r w:rsidR="006C55E8">
        <w:rPr>
          <w:rFonts w:ascii="Times New Roman" w:hAnsi="Times New Roman"/>
          <w:color w:val="000000" w:themeColor="text1"/>
          <w:szCs w:val="24"/>
        </w:rPr>
        <w:t>se</w:t>
      </w:r>
      <w:proofErr w:type="spellEnd"/>
      <w:r w:rsidR="006C55E8" w:rsidRPr="00932586">
        <w:rPr>
          <w:rFonts w:ascii="Times New Roman" w:hAnsi="Times New Roman"/>
          <w:color w:val="000000" w:themeColor="text1"/>
          <w:szCs w:val="24"/>
        </w:rPr>
        <w:t>)</w:t>
      </w:r>
      <w:r w:rsidR="006C55E8">
        <w:rPr>
          <w:rFonts w:ascii="Times New Roman" w:hAnsi="Times New Roman"/>
          <w:color w:val="000000" w:themeColor="text1"/>
          <w:szCs w:val="24"/>
        </w:rPr>
        <w:t xml:space="preserve"> / </w:t>
      </w:r>
      <w:r w:rsidR="006C55E8" w:rsidRPr="00932586">
        <w:rPr>
          <w:rFonts w:ascii="Times New Roman" w:hAnsi="Times New Roman"/>
          <w:color w:val="000000" w:themeColor="text1"/>
          <w:szCs w:val="24"/>
        </w:rPr>
        <w:t xml:space="preserve"> </w:t>
      </w:r>
      <w:r w:rsidRPr="00932586">
        <w:rPr>
          <w:rFonts w:ascii="Times New Roman" w:hAnsi="Times New Roman"/>
          <w:color w:val="000000" w:themeColor="text1"/>
          <w:szCs w:val="24"/>
        </w:rPr>
        <w:t>PVM sąskaitoje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 faktūroje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w:t>
      </w:r>
      <w:r w:rsidRPr="004956DB">
        <w:rPr>
          <w:rFonts w:ascii="Times New Roman" w:hAnsi="Times New Roman"/>
          <w:color w:val="000000" w:themeColor="text1"/>
          <w:szCs w:val="24"/>
        </w:rPr>
        <w:t xml:space="preserve">, be kitų privalomų rekvizitų, privalo būti įrašytas sutarties numeris ir data. </w:t>
      </w:r>
    </w:p>
    <w:p w14:paraId="180D6B28" w14:textId="394EB05C" w:rsidR="005E5B16" w:rsidRPr="005044D7" w:rsidRDefault="005E5B16"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Abonentinis mėnesinis paslaugų mokestis – </w:t>
      </w:r>
      <w:r w:rsidR="005044D7">
        <w:rPr>
          <w:rFonts w:ascii="Times New Roman" w:eastAsia="Calibri" w:hAnsi="Times New Roman"/>
          <w:color w:val="000000" w:themeColor="text1"/>
        </w:rPr>
        <w:t xml:space="preserve">121,00 EUR </w:t>
      </w:r>
      <w:r w:rsidR="009F490B" w:rsidRPr="005044D7">
        <w:rPr>
          <w:rFonts w:ascii="Times New Roman" w:hAnsi="Times New Roman"/>
          <w:color w:val="000000" w:themeColor="text1"/>
          <w:szCs w:val="24"/>
        </w:rPr>
        <w:t>(</w:t>
      </w:r>
      <w:r w:rsidR="005044D7" w:rsidRPr="005044D7">
        <w:rPr>
          <w:rFonts w:ascii="Times New Roman" w:hAnsi="Times New Roman"/>
          <w:color w:val="000000" w:themeColor="text1"/>
          <w:szCs w:val="24"/>
        </w:rPr>
        <w:t>šimtas dvidešimt vienas euras ir 00 ct</w:t>
      </w:r>
      <w:r w:rsidR="009F490B" w:rsidRPr="005044D7">
        <w:rPr>
          <w:rFonts w:ascii="Times New Roman" w:hAnsi="Times New Roman"/>
          <w:color w:val="000000" w:themeColor="text1"/>
          <w:szCs w:val="24"/>
        </w:rPr>
        <w:t>)</w:t>
      </w:r>
      <w:r w:rsidR="005044D7" w:rsidRPr="005044D7">
        <w:rPr>
          <w:rFonts w:ascii="Times New Roman" w:hAnsi="Times New Roman"/>
          <w:color w:val="000000" w:themeColor="text1"/>
          <w:szCs w:val="24"/>
        </w:rPr>
        <w:t xml:space="preserve"> </w:t>
      </w:r>
      <w:r w:rsidRPr="005044D7">
        <w:rPr>
          <w:rFonts w:ascii="Times New Roman" w:eastAsia="Calibri" w:hAnsi="Times New Roman"/>
          <w:color w:val="000000" w:themeColor="text1"/>
        </w:rPr>
        <w:t>su PVM</w:t>
      </w:r>
      <w:r w:rsidR="005044D7" w:rsidRPr="005044D7">
        <w:rPr>
          <w:rFonts w:ascii="Times New Roman" w:eastAsia="Calibri" w:hAnsi="Times New Roman"/>
          <w:color w:val="000000" w:themeColor="text1"/>
        </w:rPr>
        <w:t xml:space="preserve">. </w:t>
      </w:r>
      <w:r w:rsidRPr="005044D7">
        <w:rPr>
          <w:rFonts w:ascii="Times New Roman" w:eastAsia="Calibri" w:hAnsi="Times New Roman"/>
          <w:color w:val="000000" w:themeColor="text1"/>
        </w:rPr>
        <w:t>Pagal poreikį perkam</w:t>
      </w:r>
      <w:r w:rsidR="009F490B" w:rsidRPr="005044D7">
        <w:rPr>
          <w:rFonts w:ascii="Times New Roman" w:eastAsia="Calibri" w:hAnsi="Times New Roman"/>
          <w:color w:val="000000" w:themeColor="text1"/>
        </w:rPr>
        <w:t>os</w:t>
      </w:r>
      <w:r w:rsidRPr="005044D7">
        <w:rPr>
          <w:rFonts w:ascii="Times New Roman" w:eastAsia="Calibri" w:hAnsi="Times New Roman"/>
          <w:color w:val="000000" w:themeColor="text1"/>
        </w:rPr>
        <w:t xml:space="preserve"> </w:t>
      </w:r>
      <w:r w:rsidRPr="005044D7">
        <w:rPr>
          <w:rFonts w:ascii="Times New Roman" w:eastAsia="Calibri" w:hAnsi="Times New Roman"/>
          <w:color w:val="000000" w:themeColor="text1"/>
          <w:szCs w:val="24"/>
        </w:rPr>
        <w:t xml:space="preserve">remonto </w:t>
      </w:r>
      <w:r w:rsidR="009F490B" w:rsidRPr="005044D7">
        <w:rPr>
          <w:rFonts w:ascii="Times New Roman" w:eastAsia="Calibri" w:hAnsi="Times New Roman"/>
          <w:color w:val="000000" w:themeColor="text1"/>
          <w:szCs w:val="24"/>
        </w:rPr>
        <w:t>paslaugos</w:t>
      </w:r>
      <w:r w:rsidRPr="005044D7">
        <w:rPr>
          <w:rFonts w:ascii="Times New Roman" w:eastAsia="Calibri" w:hAnsi="Times New Roman"/>
          <w:color w:val="000000" w:themeColor="text1"/>
        </w:rPr>
        <w:t xml:space="preserve"> apmokam</w:t>
      </w:r>
      <w:r w:rsidR="009F490B" w:rsidRPr="005044D7">
        <w:rPr>
          <w:rFonts w:ascii="Times New Roman" w:eastAsia="Calibri" w:hAnsi="Times New Roman"/>
          <w:color w:val="000000" w:themeColor="text1"/>
        </w:rPr>
        <w:t>os</w:t>
      </w:r>
      <w:r w:rsidRPr="005044D7">
        <w:rPr>
          <w:rFonts w:ascii="Times New Roman" w:eastAsia="Calibri" w:hAnsi="Times New Roman"/>
          <w:color w:val="000000" w:themeColor="text1"/>
        </w:rPr>
        <w:t xml:space="preserve"> pagal valandinį įkainį – </w:t>
      </w:r>
      <w:r w:rsidR="005044D7" w:rsidRPr="005044D7">
        <w:rPr>
          <w:rFonts w:ascii="Times New Roman" w:eastAsia="Calibri" w:hAnsi="Times New Roman"/>
          <w:color w:val="000000" w:themeColor="text1"/>
        </w:rPr>
        <w:t xml:space="preserve">24,20 </w:t>
      </w:r>
      <w:r w:rsidR="009F490B" w:rsidRPr="005044D7">
        <w:rPr>
          <w:rFonts w:ascii="Times New Roman" w:hAnsi="Times New Roman"/>
          <w:color w:val="000000" w:themeColor="text1"/>
          <w:szCs w:val="24"/>
        </w:rPr>
        <w:t>(</w:t>
      </w:r>
      <w:r w:rsidR="005044D7">
        <w:rPr>
          <w:rFonts w:ascii="Times New Roman" w:hAnsi="Times New Roman"/>
          <w:color w:val="000000" w:themeColor="text1"/>
          <w:szCs w:val="24"/>
        </w:rPr>
        <w:t>dvidešimt keturi eurai ir 20 ct</w:t>
      </w:r>
      <w:r w:rsidR="009F490B" w:rsidRPr="005044D7">
        <w:rPr>
          <w:rFonts w:ascii="Times New Roman" w:hAnsi="Times New Roman"/>
          <w:color w:val="000000" w:themeColor="text1"/>
          <w:szCs w:val="24"/>
        </w:rPr>
        <w:t xml:space="preserve">) </w:t>
      </w:r>
      <w:r w:rsidRPr="005044D7">
        <w:rPr>
          <w:rFonts w:ascii="Times New Roman" w:eastAsia="Calibri" w:hAnsi="Times New Roman"/>
          <w:color w:val="000000" w:themeColor="text1"/>
          <w:szCs w:val="24"/>
        </w:rPr>
        <w:t>su PVM</w:t>
      </w:r>
      <w:r w:rsidR="005044D7" w:rsidRPr="005044D7">
        <w:rPr>
          <w:rFonts w:ascii="Times New Roman" w:eastAsia="Calibri" w:hAnsi="Times New Roman"/>
          <w:color w:val="000000" w:themeColor="text1"/>
          <w:szCs w:val="24"/>
        </w:rPr>
        <w:t xml:space="preserve">. </w:t>
      </w:r>
    </w:p>
    <w:p w14:paraId="55D48BE9" w14:textId="663F70C5" w:rsidR="005E5B16" w:rsidRPr="00932586" w:rsidRDefault="005E5B16"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eastAsia="Calibri" w:hAnsi="Times New Roman"/>
          <w:color w:val="000000" w:themeColor="text1"/>
          <w:lang w:val="x-none"/>
        </w:rPr>
        <w:t xml:space="preserve">Remonto </w:t>
      </w:r>
      <w:r w:rsidR="002258B0" w:rsidRPr="00932586">
        <w:rPr>
          <w:rFonts w:ascii="Times New Roman" w:eastAsia="Calibri" w:hAnsi="Times New Roman"/>
          <w:color w:val="000000" w:themeColor="text1"/>
        </w:rPr>
        <w:t>paslaugos</w:t>
      </w:r>
      <w:r w:rsidRPr="00932586">
        <w:rPr>
          <w:rFonts w:ascii="Times New Roman" w:eastAsia="Calibri" w:hAnsi="Times New Roman"/>
          <w:color w:val="000000" w:themeColor="text1"/>
          <w:lang w:val="x-none"/>
        </w:rPr>
        <w:t xml:space="preserve"> atliekam</w:t>
      </w:r>
      <w:r w:rsidR="002258B0" w:rsidRPr="00932586">
        <w:rPr>
          <w:rFonts w:ascii="Times New Roman" w:eastAsia="Calibri" w:hAnsi="Times New Roman"/>
          <w:color w:val="000000" w:themeColor="text1"/>
        </w:rPr>
        <w:t>os</w:t>
      </w:r>
      <w:r w:rsidRPr="00932586">
        <w:rPr>
          <w:rFonts w:ascii="Times New Roman" w:eastAsia="Calibri" w:hAnsi="Times New Roman"/>
          <w:color w:val="000000" w:themeColor="text1"/>
          <w:lang w:val="x-none"/>
        </w:rPr>
        <w:t xml:space="preserve"> tik iš anksto suderinus su Pirkėju remonto </w:t>
      </w:r>
      <w:r w:rsidR="002258B0" w:rsidRPr="00932586">
        <w:rPr>
          <w:rFonts w:ascii="Times New Roman" w:eastAsia="Calibri" w:hAnsi="Times New Roman"/>
          <w:color w:val="000000" w:themeColor="text1"/>
        </w:rPr>
        <w:t>paslaugų</w:t>
      </w:r>
      <w:r w:rsidRPr="00932586">
        <w:rPr>
          <w:rFonts w:ascii="Times New Roman" w:eastAsia="Calibri" w:hAnsi="Times New Roman"/>
          <w:color w:val="000000" w:themeColor="text1"/>
          <w:lang w:val="x-none"/>
        </w:rPr>
        <w:t xml:space="preserve"> sąmatą.</w:t>
      </w:r>
    </w:p>
    <w:p w14:paraId="56085431" w14:textId="4177F9ED" w:rsidR="005E5B16" w:rsidRPr="00932586" w:rsidRDefault="005E5B16"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Remonto </w:t>
      </w:r>
      <w:r w:rsidR="002258B0" w:rsidRPr="00932586">
        <w:rPr>
          <w:rFonts w:ascii="Times New Roman" w:eastAsia="Calibri" w:hAnsi="Times New Roman"/>
          <w:color w:val="000000" w:themeColor="text1"/>
        </w:rPr>
        <w:t>paslaugom</w:t>
      </w:r>
      <w:r w:rsidRPr="00932586">
        <w:rPr>
          <w:rFonts w:ascii="Times New Roman" w:eastAsia="Calibri" w:hAnsi="Times New Roman"/>
          <w:color w:val="000000" w:themeColor="text1"/>
        </w:rPr>
        <w:t xml:space="preserve">s reikalingų atsarginių dalių ir kitų priemonių poreikis </w:t>
      </w:r>
      <w:r w:rsidR="002258B0" w:rsidRPr="00932586">
        <w:rPr>
          <w:rFonts w:ascii="Times New Roman" w:eastAsia="Calibri" w:hAnsi="Times New Roman"/>
          <w:color w:val="000000" w:themeColor="text1"/>
        </w:rPr>
        <w:t xml:space="preserve">turi būti </w:t>
      </w:r>
      <w:r w:rsidRPr="00932586">
        <w:rPr>
          <w:rFonts w:ascii="Times New Roman" w:eastAsia="Calibri" w:hAnsi="Times New Roman"/>
          <w:color w:val="000000" w:themeColor="text1"/>
        </w:rPr>
        <w:t>iš anksto derinamas su Pirkėj</w:t>
      </w:r>
      <w:r w:rsidR="002258B0" w:rsidRPr="00932586">
        <w:rPr>
          <w:rFonts w:ascii="Times New Roman" w:eastAsia="Calibri" w:hAnsi="Times New Roman"/>
          <w:color w:val="000000" w:themeColor="text1"/>
        </w:rPr>
        <w:t xml:space="preserve">o sutartį administruojančiu asmeniu, nurodytu </w:t>
      </w:r>
      <w:r w:rsidR="002258B0" w:rsidRPr="001F146A">
        <w:rPr>
          <w:rFonts w:ascii="Times New Roman" w:eastAsia="Calibri" w:hAnsi="Times New Roman"/>
          <w:color w:val="000000" w:themeColor="text1"/>
        </w:rPr>
        <w:t>sutarties 5.3 papunktyje</w:t>
      </w:r>
      <w:r w:rsidRPr="001F146A">
        <w:rPr>
          <w:rFonts w:ascii="Times New Roman" w:eastAsia="Calibri" w:hAnsi="Times New Roman"/>
          <w:color w:val="000000" w:themeColor="text1"/>
        </w:rPr>
        <w:t>.</w:t>
      </w:r>
      <w:r w:rsidRPr="00932586">
        <w:rPr>
          <w:rFonts w:ascii="Times New Roman" w:eastAsia="Calibri" w:hAnsi="Times New Roman"/>
          <w:color w:val="000000" w:themeColor="text1"/>
        </w:rPr>
        <w:t xml:space="preserve"> Jų kaina negali būti didesnė nei rinkos kainos vidurkis jų įsigijimo metu</w:t>
      </w:r>
      <w:r w:rsidR="00EE0F5B" w:rsidRPr="00932586">
        <w:rPr>
          <w:rFonts w:ascii="Times New Roman" w:eastAsia="Calibri" w:hAnsi="Times New Roman"/>
          <w:color w:val="000000" w:themeColor="text1"/>
        </w:rPr>
        <w:t xml:space="preserve"> ir jų kainą negali būti įskaičiuotas Tiekėjo pelnas</w:t>
      </w:r>
      <w:r w:rsidRPr="00932586">
        <w:rPr>
          <w:rFonts w:ascii="Times New Roman" w:eastAsia="Calibri" w:hAnsi="Times New Roman"/>
          <w:color w:val="000000" w:themeColor="text1"/>
        </w:rPr>
        <w:t>.</w:t>
      </w:r>
      <w:r w:rsidR="0089196B" w:rsidRPr="00932586">
        <w:rPr>
          <w:rFonts w:ascii="Times New Roman" w:eastAsia="Calibri" w:hAnsi="Times New Roman"/>
          <w:color w:val="000000" w:themeColor="text1"/>
        </w:rPr>
        <w:t xml:space="preserve"> Jei Tiekėjas panaudoja remontui atsargines detales ar kitas priemones, prieš tai jų poreikio ir kainų nesuderinęs su sutarties 5.3 papunktyje nurodytu asmeniu, Pirkėjas turi teisę neapmokėti už jas.</w:t>
      </w:r>
      <w:r w:rsidRPr="00932586">
        <w:rPr>
          <w:rFonts w:ascii="Times New Roman" w:eastAsia="Calibri" w:hAnsi="Times New Roman"/>
          <w:color w:val="000000" w:themeColor="text1"/>
        </w:rPr>
        <w:t xml:space="preserve"> </w:t>
      </w:r>
    </w:p>
    <w:p w14:paraId="1892C0E2" w14:textId="34801C1F" w:rsidR="005E5B16" w:rsidRPr="00932586" w:rsidRDefault="00B12C41"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hAnsi="Times New Roman"/>
          <w:szCs w:val="24"/>
        </w:rPr>
        <w:t>Sutarties kainodara – fiksuotas įkainis su peržiūra</w:t>
      </w:r>
      <w:r w:rsidR="005E5B16" w:rsidRPr="00932586">
        <w:rPr>
          <w:rFonts w:ascii="Times New Roman" w:eastAsia="Calibri" w:hAnsi="Times New Roman"/>
          <w:color w:val="000000" w:themeColor="text1"/>
        </w:rPr>
        <w:t xml:space="preserve">. </w:t>
      </w:r>
    </w:p>
    <w:p w14:paraId="50FE52DA" w14:textId="3493D5E6" w:rsidR="005E5B16" w:rsidRPr="00932586" w:rsidRDefault="005E5B16" w:rsidP="009F1138">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Sutarties kaina (įkainiai) dėl pasikeitusių mokesčių bus perskaičiuojama (-i) tokia tvarka:</w:t>
      </w:r>
    </w:p>
    <w:p w14:paraId="47BD4A3D" w14:textId="1CA2AA15" w:rsidR="005E5B16" w:rsidRPr="00932586" w:rsidRDefault="005E5B16" w:rsidP="00EA1A9C">
      <w:pPr>
        <w:pStyle w:val="Sraopastraipa"/>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sutarties kaina (įkainiai) bus perskaičiuojama (-i). Pasikeitus kitiems mokesčiams, sutarties kaina (įkainiai) nebus perskaičiuojama (-i);</w:t>
      </w:r>
    </w:p>
    <w:p w14:paraId="43D5E638" w14:textId="6E4DA6D7" w:rsidR="005E5B16" w:rsidRPr="00932586" w:rsidRDefault="005E5B16" w:rsidP="00EA1A9C">
      <w:pPr>
        <w:pStyle w:val="Sraopastraipa"/>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tarifo dydžiui, sutarties kainą (įkainius) sudarantis PVM tarifas paslaugoms keičiamas (mažinamas ar didinamas) pagal Lietuvos Respublikos galiojančius teisės aktus;</w:t>
      </w:r>
    </w:p>
    <w:p w14:paraId="7FEDC6EF" w14:textId="597E8018" w:rsidR="005E5B16" w:rsidRPr="00932586" w:rsidRDefault="005E5B16" w:rsidP="00EA1A9C">
      <w:pPr>
        <w:pStyle w:val="Sraopastraipa"/>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atskiras rašytinis susitarimas dėl kainų perskaičiavimo nebus pasirašomas;</w:t>
      </w:r>
    </w:p>
    <w:p w14:paraId="716822C3" w14:textId="143DC506" w:rsidR="00B12C41" w:rsidRPr="005044D7" w:rsidRDefault="005E5B16" w:rsidP="005044D7">
      <w:pPr>
        <w:pStyle w:val="Sraopastraipa"/>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perskaičiuotos kainos pradedamos taikyti nuo pakeisto PVM tarifo įsigaliojimo dienos.</w:t>
      </w:r>
    </w:p>
    <w:p w14:paraId="34B19865" w14:textId="1B074D96" w:rsidR="00B12C41" w:rsidRPr="00932586" w:rsidRDefault="00B12C41" w:rsidP="00627F69">
      <w:pPr>
        <w:pStyle w:val="Sraopastraipa"/>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627F69">
        <w:rPr>
          <w:rFonts w:ascii="Times New Roman" w:hAnsi="Times New Roman"/>
          <w:color w:val="000000" w:themeColor="text1"/>
          <w:szCs w:val="24"/>
        </w:rPr>
        <w:t>Dėl kitų, 2.9 papunk</w:t>
      </w:r>
      <w:r w:rsidR="005044D7">
        <w:rPr>
          <w:rFonts w:ascii="Times New Roman" w:hAnsi="Times New Roman"/>
          <w:color w:val="000000" w:themeColor="text1"/>
          <w:szCs w:val="24"/>
        </w:rPr>
        <w:t>tyje</w:t>
      </w:r>
      <w:r w:rsidRPr="00627F69">
        <w:rPr>
          <w:rFonts w:ascii="Times New Roman" w:hAnsi="Times New Roman"/>
          <w:color w:val="000000" w:themeColor="text1"/>
          <w:szCs w:val="24"/>
        </w:rPr>
        <w:t xml:space="preserve"> neįvardytų priežasčių, sutarties įkainiai nebus</w:t>
      </w:r>
      <w:r w:rsidRPr="00932586">
        <w:rPr>
          <w:rFonts w:ascii="Times New Roman" w:eastAsia="Calibri" w:hAnsi="Times New Roman"/>
          <w:szCs w:val="24"/>
        </w:rPr>
        <w:t xml:space="preserve"> perskaičiuojami</w:t>
      </w:r>
    </w:p>
    <w:p w14:paraId="72189C6D" w14:textId="77777777" w:rsidR="005E5B16" w:rsidRPr="00932586" w:rsidRDefault="005E5B16" w:rsidP="009F1138">
      <w:pPr>
        <w:tabs>
          <w:tab w:val="left" w:pos="1701"/>
        </w:tabs>
        <w:ind w:firstLine="851"/>
        <w:jc w:val="both"/>
        <w:rPr>
          <w:color w:val="000000" w:themeColor="text1"/>
          <w:szCs w:val="24"/>
        </w:rPr>
      </w:pPr>
    </w:p>
    <w:p w14:paraId="752D3ABA" w14:textId="0292E347" w:rsidR="00E92B6A" w:rsidRPr="00E92B6A" w:rsidRDefault="005E5B16" w:rsidP="00E92B6A">
      <w:pPr>
        <w:numPr>
          <w:ilvl w:val="0"/>
          <w:numId w:val="8"/>
        </w:numPr>
        <w:ind w:right="49"/>
        <w:jc w:val="center"/>
        <w:rPr>
          <w:rFonts w:eastAsiaTheme="minorHAnsi"/>
          <w:b/>
          <w:szCs w:val="24"/>
        </w:rPr>
      </w:pPr>
      <w:r w:rsidRPr="00E92B6A">
        <w:rPr>
          <w:b/>
          <w:bCs/>
          <w:color w:val="000000" w:themeColor="text1"/>
          <w:szCs w:val="24"/>
          <w:lang w:eastAsia="lt-LT"/>
        </w:rPr>
        <w:t>PASLAUGŲ TEIKIMO TVARKA</w:t>
      </w:r>
      <w:r w:rsidR="00E92B6A" w:rsidRPr="00E92B6A">
        <w:rPr>
          <w:b/>
          <w:bCs/>
          <w:color w:val="000000" w:themeColor="text1"/>
          <w:szCs w:val="24"/>
          <w:lang w:eastAsia="lt-LT"/>
        </w:rPr>
        <w:t>, TERMINAI</w:t>
      </w:r>
      <w:r w:rsidR="00E92B6A" w:rsidRPr="00E92B6A">
        <w:rPr>
          <w:rFonts w:eastAsiaTheme="minorHAnsi"/>
          <w:b/>
          <w:bCs/>
          <w:szCs w:val="24"/>
        </w:rPr>
        <w:t xml:space="preserve"> IR ŠALIŲ ĮSIPAREIGOJIMAI</w:t>
      </w:r>
    </w:p>
    <w:p w14:paraId="35360253" w14:textId="2B8DACDC" w:rsidR="005E5B16" w:rsidRPr="00694CAE" w:rsidRDefault="00E92B6A" w:rsidP="00E92B6A">
      <w:pPr>
        <w:autoSpaceDE w:val="0"/>
        <w:autoSpaceDN w:val="0"/>
        <w:adjustRightInd w:val="0"/>
        <w:ind w:left="360" w:right="49"/>
        <w:jc w:val="center"/>
        <w:rPr>
          <w:b/>
          <w:bCs/>
          <w:color w:val="000000" w:themeColor="text1"/>
          <w:szCs w:val="24"/>
          <w:lang w:eastAsia="lt-LT"/>
        </w:rPr>
      </w:pPr>
      <w:r>
        <w:rPr>
          <w:b/>
          <w:bCs/>
          <w:color w:val="000000" w:themeColor="text1"/>
          <w:szCs w:val="24"/>
          <w:lang w:eastAsia="lt-LT"/>
        </w:rPr>
        <w:t xml:space="preserve"> </w:t>
      </w:r>
    </w:p>
    <w:p w14:paraId="2FDD3980" w14:textId="77777777" w:rsidR="00A20C40" w:rsidRPr="000330FA" w:rsidRDefault="00A411CF" w:rsidP="000330FA">
      <w:pPr>
        <w:pStyle w:val="Sraopastraipa"/>
        <w:numPr>
          <w:ilvl w:val="1"/>
          <w:numId w:val="18"/>
        </w:numPr>
        <w:tabs>
          <w:tab w:val="left" w:pos="1560"/>
        </w:tabs>
        <w:spacing w:after="0" w:line="240" w:lineRule="auto"/>
        <w:ind w:left="0" w:firstLine="851"/>
        <w:jc w:val="both"/>
        <w:rPr>
          <w:rFonts w:ascii="Times New Roman" w:hAnsi="Times New Roman"/>
          <w:color w:val="000000" w:themeColor="text1"/>
        </w:rPr>
      </w:pPr>
      <w:r w:rsidRPr="000330FA">
        <w:rPr>
          <w:rFonts w:ascii="Times New Roman" w:hAnsi="Times New Roman"/>
          <w:color w:val="000000" w:themeColor="text1"/>
          <w:szCs w:val="24"/>
        </w:rPr>
        <w:t xml:space="preserve">Karšto ir šalto vandens, </w:t>
      </w:r>
      <w:proofErr w:type="spellStart"/>
      <w:r w:rsidRPr="000330FA">
        <w:rPr>
          <w:rFonts w:ascii="Times New Roman" w:hAnsi="Times New Roman"/>
          <w:color w:val="000000" w:themeColor="text1"/>
          <w:szCs w:val="24"/>
        </w:rPr>
        <w:t>nuotekynės</w:t>
      </w:r>
      <w:proofErr w:type="spellEnd"/>
      <w:r w:rsidRPr="000330FA">
        <w:rPr>
          <w:rFonts w:ascii="Times New Roman" w:hAnsi="Times New Roman"/>
          <w:color w:val="000000" w:themeColor="text1"/>
          <w:szCs w:val="24"/>
        </w:rPr>
        <w:t xml:space="preserve">, šildymo sistemų bei elektros ūkio priežiūros ir eksploatacijos paslaugos (įskaitant </w:t>
      </w:r>
      <w:proofErr w:type="spellStart"/>
      <w:r w:rsidRPr="000330FA">
        <w:rPr>
          <w:rFonts w:ascii="Times New Roman" w:hAnsi="Times New Roman"/>
          <w:color w:val="000000" w:themeColor="text1"/>
          <w:szCs w:val="24"/>
        </w:rPr>
        <w:t>elektrofizikinius</w:t>
      </w:r>
      <w:proofErr w:type="spellEnd"/>
      <w:r w:rsidRPr="000330FA">
        <w:rPr>
          <w:rFonts w:ascii="Times New Roman" w:hAnsi="Times New Roman"/>
          <w:color w:val="000000" w:themeColor="text1"/>
          <w:szCs w:val="24"/>
        </w:rPr>
        <w:t xml:space="preserve"> matavimus) turės būti teikiamos </w:t>
      </w:r>
      <w:r w:rsidR="00A20C40" w:rsidRPr="000330FA">
        <w:rPr>
          <w:rFonts w:ascii="Times New Roman" w:hAnsi="Times New Roman"/>
          <w:color w:val="000000" w:themeColor="text1"/>
          <w:szCs w:val="24"/>
        </w:rPr>
        <w:t>Pirkėjo</w:t>
      </w:r>
      <w:r w:rsidRPr="000330FA">
        <w:rPr>
          <w:rFonts w:ascii="Times New Roman" w:hAnsi="Times New Roman"/>
          <w:color w:val="000000" w:themeColor="text1"/>
          <w:szCs w:val="24"/>
        </w:rPr>
        <w:t xml:space="preserve"> padaliniuose</w:t>
      </w:r>
      <w:r w:rsidR="00A20C40" w:rsidRPr="000330FA">
        <w:rPr>
          <w:rFonts w:ascii="Times New Roman" w:hAnsi="Times New Roman"/>
          <w:color w:val="000000" w:themeColor="text1"/>
          <w:szCs w:val="24"/>
        </w:rPr>
        <w:t>,</w:t>
      </w:r>
      <w:r w:rsidRPr="000330FA">
        <w:rPr>
          <w:rFonts w:ascii="Times New Roman" w:hAnsi="Times New Roman"/>
          <w:color w:val="000000" w:themeColor="text1"/>
          <w:szCs w:val="24"/>
        </w:rPr>
        <w:t xml:space="preserve"> Vilniuje</w:t>
      </w:r>
      <w:r w:rsidRPr="000330FA">
        <w:rPr>
          <w:rFonts w:ascii="Times New Roman" w:hAnsi="Times New Roman"/>
          <w:bCs/>
          <w:color w:val="000000" w:themeColor="text1"/>
          <w:szCs w:val="24"/>
        </w:rPr>
        <w:t xml:space="preserve">: </w:t>
      </w:r>
    </w:p>
    <w:p w14:paraId="55ADEFCA" w14:textId="626B2D1B" w:rsidR="00A411CF" w:rsidRPr="000330FA" w:rsidRDefault="000330FA"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w:t>
      </w:r>
      <w:r w:rsidR="00A411CF" w:rsidRPr="000330FA">
        <w:rPr>
          <w:rFonts w:ascii="Times New Roman" w:hAnsi="Times New Roman"/>
          <w:color w:val="000000" w:themeColor="text1"/>
        </w:rPr>
        <w:t>antrinės asmens sveikatos priežiūros centras (toliau – AASPC), Pylimo g. 3 (5 494,57 kv. m);</w:t>
      </w:r>
    </w:p>
    <w:p w14:paraId="0CD4FEBD" w14:textId="53FDBD01" w:rsidR="00A411CF" w:rsidRPr="000330FA" w:rsidRDefault="00A20C40"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lastRenderedPageBreak/>
        <w:t xml:space="preserve"> </w:t>
      </w:r>
      <w:r w:rsidR="00A411CF" w:rsidRPr="000330FA">
        <w:rPr>
          <w:rFonts w:ascii="Times New Roman" w:hAnsi="Times New Roman"/>
          <w:color w:val="000000" w:themeColor="text1"/>
        </w:rPr>
        <w:t>Naujamiesčio pirminės asmens sveikatos priežiūros centras (toliau  – PASPC),  K. Kalinausko g. 4 (2 457,52 kv. m);</w:t>
      </w:r>
    </w:p>
    <w:p w14:paraId="623D50C8" w14:textId="38013DE9" w:rsidR="00A411CF" w:rsidRPr="000330FA" w:rsidRDefault="00A20C40"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w:t>
      </w:r>
      <w:r w:rsidR="00A411CF" w:rsidRPr="000330FA">
        <w:rPr>
          <w:rFonts w:ascii="Times New Roman" w:hAnsi="Times New Roman"/>
          <w:color w:val="000000" w:themeColor="text1"/>
        </w:rPr>
        <w:t>Gerosios Vilties pirminės asmens sveikatos priežiūros skyrius (toliau – PASPS), Gerosios Vilties g. 1A (1 442,68 kv. m);</w:t>
      </w:r>
    </w:p>
    <w:p w14:paraId="6550E45E" w14:textId="2BEC29F9" w:rsidR="00A411CF" w:rsidRPr="000330FA" w:rsidRDefault="00A411CF"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bendrosios praktikos gydytojo (toliau – BPG kabinetas, Agrastų g. 16 (141,46 kv. m);</w:t>
      </w:r>
    </w:p>
    <w:p w14:paraId="6B55D093" w14:textId="7E940ED1" w:rsidR="00A411CF" w:rsidRPr="000330FA" w:rsidRDefault="00A411CF"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Pylimo g. 56, Vilnius (2 897,65 kv. m);</w:t>
      </w:r>
    </w:p>
    <w:p w14:paraId="562F7CDB" w14:textId="06D44945" w:rsidR="00A411CF" w:rsidRPr="000330FA" w:rsidRDefault="00A411CF"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Trakų Vokės BPG kabinetas, Žalioji a. 3 (114,65 kv. m);</w:t>
      </w:r>
    </w:p>
    <w:p w14:paraId="76D5B54C" w14:textId="143E5BAD" w:rsidR="00A411CF" w:rsidRPr="000330FA" w:rsidRDefault="00A411CF"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Vytenio PASPC, Vytenio g. 59 (3 839,27 kv. m);</w:t>
      </w:r>
    </w:p>
    <w:p w14:paraId="7F991958" w14:textId="374FB4B8" w:rsidR="00A411CF" w:rsidRDefault="00A411CF"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Lukiškių PASPC, Gedimino pr. 27 (1 851,10 kv. m);</w:t>
      </w:r>
    </w:p>
    <w:p w14:paraId="6C2A7206" w14:textId="0990442C" w:rsidR="000330FA" w:rsidRPr="000330FA" w:rsidRDefault="000330FA" w:rsidP="000330FA">
      <w:pPr>
        <w:pStyle w:val="Sraopastraipa"/>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Kauno g., 3 (2 997,68 kv. m).</w:t>
      </w:r>
    </w:p>
    <w:p w14:paraId="0ACD1EC0" w14:textId="29E3C9F2" w:rsidR="000330FA" w:rsidRPr="00656785" w:rsidRDefault="000330FA" w:rsidP="00656785">
      <w:pPr>
        <w:pStyle w:val="Sraopastraipa"/>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szCs w:val="24"/>
        </w:rPr>
        <w:t xml:space="preserve">Tiekėjas privalo pagal iškvietimą atvykti suteikti paslaugų: </w:t>
      </w:r>
      <w:r w:rsidR="000B30AD">
        <w:rPr>
          <w:rFonts w:ascii="Times New Roman" w:hAnsi="Times New Roman"/>
          <w:color w:val="000000" w:themeColor="text1"/>
          <w:szCs w:val="24"/>
        </w:rPr>
        <w:t>Pirkėjo</w:t>
      </w:r>
      <w:r w:rsidRPr="00656785">
        <w:rPr>
          <w:rFonts w:ascii="Times New Roman" w:hAnsi="Times New Roman"/>
          <w:color w:val="000000" w:themeColor="text1"/>
          <w:szCs w:val="24"/>
        </w:rPr>
        <w:t xml:space="preserve"> darbo</w:t>
      </w:r>
      <w:r w:rsidRPr="00656785">
        <w:rPr>
          <w:rFonts w:ascii="Times New Roman" w:hAnsi="Times New Roman"/>
          <w:color w:val="000000" w:themeColor="text1"/>
        </w:rPr>
        <w:t xml:space="preserve"> valandomis ne vėliau kaip per 2 (dvi) val</w:t>
      </w:r>
      <w:r w:rsidR="000B30AD">
        <w:rPr>
          <w:rFonts w:ascii="Times New Roman" w:hAnsi="Times New Roman"/>
          <w:color w:val="000000" w:themeColor="text1"/>
        </w:rPr>
        <w:t>andas</w:t>
      </w:r>
      <w:r w:rsidRPr="00656785">
        <w:rPr>
          <w:rFonts w:ascii="Times New Roman" w:hAnsi="Times New Roman"/>
          <w:color w:val="000000" w:themeColor="text1"/>
        </w:rPr>
        <w:t xml:space="preserve">,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ne vėliau kaip per 4 (keturias) val</w:t>
      </w:r>
      <w:r w:rsidR="000B30AD">
        <w:rPr>
          <w:rFonts w:ascii="Times New Roman" w:hAnsi="Times New Roman"/>
          <w:color w:val="000000" w:themeColor="text1"/>
        </w:rPr>
        <w:t>andas</w:t>
      </w:r>
      <w:r w:rsidRPr="00656785">
        <w:rPr>
          <w:rFonts w:ascii="Times New Roman" w:hAnsi="Times New Roman"/>
          <w:color w:val="000000" w:themeColor="text1"/>
        </w:rPr>
        <w:t>, o avarijos atveju – nedelsiant, terminus skaičiuojant nuo pranešimo gavimo raštu, paštu, telefonu ar elektroninėmis priemonėmis momento.</w:t>
      </w:r>
    </w:p>
    <w:p w14:paraId="7A21581B" w14:textId="3176DC9F" w:rsidR="000330FA" w:rsidRPr="00656785" w:rsidRDefault="000330FA" w:rsidP="00656785">
      <w:pPr>
        <w:pStyle w:val="Sraopastraipa"/>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rPr>
        <w:t>Tiekėjas privalo užtikrinti iškvietimų priėmimą visą parą.</w:t>
      </w:r>
    </w:p>
    <w:p w14:paraId="570F6D69" w14:textId="502E82E4" w:rsidR="00A411CF" w:rsidRPr="00656785" w:rsidRDefault="000330FA" w:rsidP="00656785">
      <w:pPr>
        <w:pStyle w:val="Sraopastraipa"/>
        <w:numPr>
          <w:ilvl w:val="1"/>
          <w:numId w:val="18"/>
        </w:numPr>
        <w:tabs>
          <w:tab w:val="left" w:pos="1134"/>
        </w:tabs>
        <w:spacing w:after="0" w:line="240" w:lineRule="auto"/>
        <w:ind w:left="0" w:firstLine="851"/>
        <w:jc w:val="both"/>
        <w:rPr>
          <w:rFonts w:ascii="Times New Roman" w:eastAsia="Calibri" w:hAnsi="Times New Roman"/>
          <w:color w:val="000000" w:themeColor="text1"/>
        </w:rPr>
      </w:pPr>
      <w:r w:rsidRPr="00656785">
        <w:rPr>
          <w:rFonts w:ascii="Times New Roman" w:hAnsi="Times New Roman"/>
          <w:color w:val="000000" w:themeColor="text1"/>
        </w:rPr>
        <w:t xml:space="preserve">Numatoma, kad iki 30 (trisdešimt) proc. paslaugų </w:t>
      </w:r>
      <w:r w:rsidR="000B30AD">
        <w:rPr>
          <w:rFonts w:ascii="Times New Roman" w:hAnsi="Times New Roman"/>
          <w:color w:val="000000" w:themeColor="text1"/>
        </w:rPr>
        <w:t>T</w:t>
      </w:r>
      <w:r w:rsidRPr="00656785">
        <w:rPr>
          <w:rFonts w:ascii="Times New Roman" w:hAnsi="Times New Roman"/>
          <w:color w:val="000000" w:themeColor="text1"/>
        </w:rPr>
        <w:t xml:space="preserve">iekėjas turės atlikti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šeštadieniais ir sekmadieniais</w:t>
      </w:r>
      <w:r w:rsidR="008E1806">
        <w:rPr>
          <w:rFonts w:ascii="Times New Roman" w:hAnsi="Times New Roman"/>
          <w:color w:val="000000" w:themeColor="text1"/>
        </w:rPr>
        <w:t>.</w:t>
      </w:r>
    </w:p>
    <w:p w14:paraId="7FB4D3C0" w14:textId="77777777" w:rsidR="00E92B6A" w:rsidRPr="00E92B6A" w:rsidRDefault="00E92B6A" w:rsidP="00E92B6A">
      <w:pPr>
        <w:pStyle w:val="Sraopastraipa"/>
        <w:numPr>
          <w:ilvl w:val="1"/>
          <w:numId w:val="18"/>
        </w:numPr>
        <w:tabs>
          <w:tab w:val="left" w:pos="1134"/>
        </w:tabs>
        <w:spacing w:after="0" w:line="240" w:lineRule="auto"/>
        <w:ind w:left="0" w:firstLine="851"/>
        <w:jc w:val="both"/>
        <w:rPr>
          <w:rFonts w:ascii="Times New Roman" w:eastAsiaTheme="minorHAnsi" w:hAnsi="Times New Roman"/>
          <w:b/>
          <w:szCs w:val="24"/>
        </w:rPr>
      </w:pPr>
      <w:r w:rsidRPr="00E92B6A">
        <w:rPr>
          <w:rFonts w:ascii="Times New Roman" w:eastAsiaTheme="minorHAnsi" w:hAnsi="Times New Roman"/>
          <w:szCs w:val="24"/>
        </w:rPr>
        <w:t>Tiekėjas įsipareigoja:</w:t>
      </w:r>
    </w:p>
    <w:p w14:paraId="572C6515"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paslaugas teikti laiku, savo rizika ir sąskaita kaip įmanoma rūpestingai, objektyviai bei efektyviai, įskaitant, bet neapsiribojant, Paslaugų teikimą pagal geriausius visuotinai pripažįstamus profesinius, techninius standartus ir praktiką, panaudodamas visus reikiamus įgūdžius;</w:t>
      </w:r>
    </w:p>
    <w:p w14:paraId="67568DAC"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Pirkėjui pareiškus argumentuotas pastabas dėl nekokybiškų, sutarties reikalavimų neatitinkančių suteiktų paslaugų, savo lėšomis ištaisyti trūkumus Šalių suderintais terminais ir būdais;</w:t>
      </w:r>
    </w:p>
    <w:p w14:paraId="7E85EADA" w14:textId="6FD30355"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Calibri"/>
          <w:szCs w:val="24"/>
        </w:rPr>
        <w:t xml:space="preserve">Tiekėjas įsipareigoja suteikti suteiktoms paslaugoms ne mažesnę kaip 6 (šešių) mėnesių garantiją, o </w:t>
      </w:r>
      <w:r>
        <w:rPr>
          <w:rFonts w:eastAsia="Calibri"/>
          <w:szCs w:val="24"/>
        </w:rPr>
        <w:t xml:space="preserve">remonto metu panaudotoms </w:t>
      </w:r>
      <w:r w:rsidRPr="00E92B6A">
        <w:rPr>
          <w:rFonts w:eastAsia="Calibri"/>
          <w:szCs w:val="24"/>
        </w:rPr>
        <w:t>detalėms ir medžiagoms – ne trumpesnę kaip 12 (dvylikos) mėnesių garantiją (išskyrus atvejus, kai gamintojas taiko trumpesnę garantiją)</w:t>
      </w:r>
      <w:r>
        <w:rPr>
          <w:rFonts w:eastAsia="Calibri"/>
          <w:szCs w:val="24"/>
        </w:rPr>
        <w:t>;</w:t>
      </w:r>
      <w:r w:rsidRPr="00E92B6A">
        <w:rPr>
          <w:rFonts w:eastAsia="Calibri"/>
          <w:szCs w:val="24"/>
        </w:rPr>
        <w:t xml:space="preserve"> </w:t>
      </w:r>
    </w:p>
    <w:p w14:paraId="728FB88F"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0EA84076" w14:textId="77777777" w:rsidR="00E92B6A" w:rsidRPr="00E92B6A" w:rsidRDefault="00E92B6A" w:rsidP="00AD13EC">
      <w:pPr>
        <w:pStyle w:val="Sraopastraipa"/>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Tiekėjo teisės:</w:t>
      </w:r>
    </w:p>
    <w:p w14:paraId="67BDA1BE" w14:textId="5D848F9C" w:rsidR="00E92B6A" w:rsidRPr="00AD13EC" w:rsidRDefault="00AD13EC" w:rsidP="00AD13EC">
      <w:pPr>
        <w:pStyle w:val="Sraopastraipa"/>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prašyti iš Pirkėjo pateikti turimą informaciją, reikalingą vykdant sutartį;</w:t>
      </w:r>
    </w:p>
    <w:p w14:paraId="70F2DCAC" w14:textId="41863275" w:rsidR="00E92B6A" w:rsidRPr="00E92B6A" w:rsidRDefault="00AD13EC" w:rsidP="00AD13EC">
      <w:pPr>
        <w:pStyle w:val="Sraopastraipa"/>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kitos sutartyje ir teisės aktuose numatytos teisės.</w:t>
      </w:r>
    </w:p>
    <w:p w14:paraId="3008ACD8" w14:textId="77777777" w:rsidR="00E92B6A" w:rsidRPr="00E92B6A" w:rsidRDefault="00E92B6A" w:rsidP="00AD13EC">
      <w:pPr>
        <w:pStyle w:val="Sraopastraipa"/>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Pirkėjas įsipareigoja:</w:t>
      </w:r>
    </w:p>
    <w:p w14:paraId="57DBA5C5" w14:textId="1EF8CCBD" w:rsidR="00E92B6A" w:rsidRPr="00AD13EC" w:rsidRDefault="00AD13EC" w:rsidP="00AD13EC">
      <w:pPr>
        <w:pStyle w:val="Sraopastraipa"/>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tiekėjo prašymu pateikti jam turimą informaciją, reikalingą tinkamam sutarties vykdymui;</w:t>
      </w:r>
    </w:p>
    <w:p w14:paraId="20736576" w14:textId="49D33D56" w:rsidR="00E92B6A" w:rsidRPr="00E92B6A" w:rsidRDefault="00AD13EC" w:rsidP="00AD13EC">
      <w:pPr>
        <w:pStyle w:val="Sraopastraipa"/>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pateikdamas Tiekėjui informaciją arba dokumentus, užtikrinti, kad dokumentuose pateikta informacija yra teisinga ir neklaidinanti;</w:t>
      </w:r>
    </w:p>
    <w:p w14:paraId="0608331E" w14:textId="47E4E6F1" w:rsidR="00E92B6A" w:rsidRPr="00E92B6A" w:rsidRDefault="00AD13EC" w:rsidP="00AD13EC">
      <w:pPr>
        <w:pStyle w:val="Sraopastraipa"/>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priimti tinkamai ir laiku suteiktas paslaugas ir sumokėti už jas sutartyje nustatyta tvarka.</w:t>
      </w:r>
    </w:p>
    <w:p w14:paraId="039DB1CF" w14:textId="77777777" w:rsidR="00E92B6A" w:rsidRPr="00E92B6A" w:rsidRDefault="00E92B6A" w:rsidP="00AD13EC">
      <w:pPr>
        <w:pStyle w:val="Sraopastraipa"/>
        <w:numPr>
          <w:ilvl w:val="1"/>
          <w:numId w:val="18"/>
        </w:numPr>
        <w:tabs>
          <w:tab w:val="left" w:pos="1134"/>
        </w:tabs>
        <w:spacing w:after="0" w:line="240" w:lineRule="auto"/>
        <w:ind w:left="0" w:firstLine="851"/>
        <w:jc w:val="both"/>
        <w:rPr>
          <w:rFonts w:ascii="Times New Roman" w:eastAsiaTheme="minorHAnsi" w:hAnsi="Times New Roman"/>
          <w:szCs w:val="24"/>
          <w:lang w:eastAsia="lt-LT"/>
        </w:rPr>
      </w:pPr>
      <w:r w:rsidRPr="00E92B6A">
        <w:rPr>
          <w:rFonts w:ascii="Times New Roman" w:eastAsiaTheme="minorHAnsi" w:hAnsi="Times New Roman"/>
          <w:szCs w:val="24"/>
          <w:lang w:eastAsia="lt-LT"/>
        </w:rPr>
        <w:t xml:space="preserve">Pirkėjo teisės: </w:t>
      </w:r>
    </w:p>
    <w:p w14:paraId="53BB169C" w14:textId="735477BA" w:rsidR="00E92B6A" w:rsidRPr="00AD13EC" w:rsidRDefault="00AD13EC" w:rsidP="00AD13EC">
      <w:pPr>
        <w:pStyle w:val="Sraopastraipa"/>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atsisakyti priimti paslaugas, jei jos neatitinka sutarties sąlygų ar Lietuvos Respublikos teisės aktuose nustatytų reikalavimų;</w:t>
      </w:r>
    </w:p>
    <w:p w14:paraId="4B5F324B" w14:textId="0A8205B9" w:rsidR="00E92B6A" w:rsidRPr="00E92B6A" w:rsidRDefault="00AD13EC" w:rsidP="00AD13EC">
      <w:pPr>
        <w:pStyle w:val="Sraopastraipa"/>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 xml:space="preserve">reikalauti per Šalių suderintą terminą ištaisyti netinkamai suteiktas paslaugas; </w:t>
      </w:r>
    </w:p>
    <w:p w14:paraId="5FCFB952" w14:textId="703544CC" w:rsidR="00E92B6A" w:rsidRPr="00AD13EC" w:rsidRDefault="00AD13EC" w:rsidP="00AD13EC">
      <w:pPr>
        <w:pStyle w:val="Sraopastraipa"/>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kitos sutartyje ir teisės aktuose nustatytos teisės</w:t>
      </w:r>
      <w:r>
        <w:rPr>
          <w:rFonts w:ascii="Times New Roman" w:eastAsiaTheme="minorHAnsi" w:hAnsi="Times New Roman"/>
          <w:szCs w:val="24"/>
          <w:lang w:eastAsia="lt-LT"/>
        </w:rPr>
        <w:t>.</w:t>
      </w:r>
    </w:p>
    <w:p w14:paraId="4FC634E1" w14:textId="01E76B3E" w:rsidR="00E92B6A" w:rsidRDefault="00E92B6A" w:rsidP="00AD13EC">
      <w:pPr>
        <w:ind w:firstLine="1418"/>
        <w:jc w:val="both"/>
        <w:rPr>
          <w:color w:val="FF0000"/>
          <w:szCs w:val="24"/>
        </w:rPr>
      </w:pPr>
    </w:p>
    <w:p w14:paraId="3F5B76BB" w14:textId="77777777" w:rsidR="005044D7" w:rsidRPr="00AD13EC" w:rsidRDefault="005044D7" w:rsidP="00AD13EC">
      <w:pPr>
        <w:ind w:firstLine="1418"/>
        <w:jc w:val="both"/>
        <w:rPr>
          <w:color w:val="FF0000"/>
          <w:szCs w:val="24"/>
        </w:rPr>
      </w:pPr>
    </w:p>
    <w:p w14:paraId="4BB9480E" w14:textId="77777777" w:rsidR="005E5B16" w:rsidRPr="00694CAE" w:rsidRDefault="005E5B16" w:rsidP="00694CAE">
      <w:pPr>
        <w:numPr>
          <w:ilvl w:val="0"/>
          <w:numId w:val="8"/>
        </w:numPr>
        <w:autoSpaceDE w:val="0"/>
        <w:autoSpaceDN w:val="0"/>
        <w:adjustRightInd w:val="0"/>
        <w:ind w:right="-1"/>
        <w:jc w:val="center"/>
        <w:rPr>
          <w:b/>
          <w:bCs/>
          <w:color w:val="000000" w:themeColor="text1"/>
          <w:szCs w:val="24"/>
          <w:lang w:eastAsia="lt-LT"/>
        </w:rPr>
      </w:pPr>
      <w:r w:rsidRPr="00694CAE">
        <w:rPr>
          <w:b/>
          <w:bCs/>
          <w:color w:val="000000" w:themeColor="text1"/>
          <w:szCs w:val="24"/>
          <w:lang w:eastAsia="lt-LT"/>
        </w:rPr>
        <w:lastRenderedPageBreak/>
        <w:t>SUTARTINIŲ TERMINŲ NESILAIKYMAS</w:t>
      </w:r>
    </w:p>
    <w:p w14:paraId="1E0E2F75" w14:textId="77777777" w:rsidR="005E5B16" w:rsidRPr="00694CAE" w:rsidRDefault="005E5B16" w:rsidP="00694CAE">
      <w:pPr>
        <w:autoSpaceDE w:val="0"/>
        <w:autoSpaceDN w:val="0"/>
        <w:adjustRightInd w:val="0"/>
        <w:ind w:left="720" w:right="-1"/>
        <w:rPr>
          <w:b/>
          <w:bCs/>
          <w:color w:val="000000" w:themeColor="text1"/>
          <w:szCs w:val="24"/>
          <w:lang w:eastAsia="lt-LT"/>
        </w:rPr>
      </w:pPr>
    </w:p>
    <w:p w14:paraId="213F6456"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4.1. Laiku pagal sutarties nuostatas neatvykus į iškvietimą, ir Pirkėjui pareikalavus, Tiekėjas moka Pirkėjui 0,03 proc. dydžio delspinigius nuo maksimalios metinės sutarties kainos su PVM už kiekvieną uždelstą valandą.</w:t>
      </w:r>
    </w:p>
    <w:p w14:paraId="17F90000"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4.2. Pirkėjui laiku neatsiskaitant pagal sutartį, ir Tiekėjui pareikalavus, Pirkėjas moka Tiekėjui 0,03 proc. delspinigius nuo laiku neapmokėtos sumos už kiekvieną uždelstą kalendorinę dieną.</w:t>
      </w:r>
    </w:p>
    <w:p w14:paraId="4681C1C9"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p>
    <w:p w14:paraId="7AF4284A" w14:textId="77777777" w:rsidR="005E5B16" w:rsidRPr="00694CAE" w:rsidRDefault="005E5B16" w:rsidP="00694CAE">
      <w:pPr>
        <w:numPr>
          <w:ilvl w:val="0"/>
          <w:numId w:val="8"/>
        </w:numPr>
        <w:ind w:right="49"/>
        <w:jc w:val="center"/>
        <w:rPr>
          <w:b/>
          <w:color w:val="000000" w:themeColor="text1"/>
          <w:szCs w:val="24"/>
        </w:rPr>
      </w:pPr>
      <w:r w:rsidRPr="00694CAE">
        <w:rPr>
          <w:b/>
          <w:color w:val="000000" w:themeColor="text1"/>
          <w:szCs w:val="24"/>
        </w:rPr>
        <w:t>SUSIRAŠINĖJIMAS</w:t>
      </w:r>
    </w:p>
    <w:p w14:paraId="03BA8AC9" w14:textId="77777777" w:rsidR="005E5B16" w:rsidRPr="00694CAE" w:rsidRDefault="005E5B16" w:rsidP="00694CAE">
      <w:pPr>
        <w:ind w:left="720" w:right="49"/>
        <w:rPr>
          <w:b/>
          <w:color w:val="000000" w:themeColor="text1"/>
          <w:szCs w:val="24"/>
        </w:rPr>
      </w:pPr>
    </w:p>
    <w:p w14:paraId="266AE3B7" w14:textId="77777777" w:rsidR="005E5B16" w:rsidRPr="00694CAE" w:rsidRDefault="005E5B16" w:rsidP="00694CAE">
      <w:pPr>
        <w:ind w:firstLine="851"/>
        <w:jc w:val="both"/>
        <w:rPr>
          <w:color w:val="000000" w:themeColor="text1"/>
          <w:szCs w:val="24"/>
        </w:rPr>
      </w:pPr>
      <w:r w:rsidRPr="00694CAE">
        <w:rPr>
          <w:color w:val="000000" w:themeColor="text1"/>
          <w:szCs w:val="24"/>
        </w:rPr>
        <w:t>5.1. 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6DAE9AC6" w14:textId="207120D7" w:rsidR="005E5B16" w:rsidRPr="00694CAE" w:rsidRDefault="005E5B16" w:rsidP="00694CAE">
      <w:pPr>
        <w:ind w:firstLine="851"/>
        <w:jc w:val="both"/>
        <w:rPr>
          <w:b/>
          <w:i/>
          <w:color w:val="000000" w:themeColor="text1"/>
          <w:szCs w:val="24"/>
        </w:rPr>
      </w:pPr>
      <w:r w:rsidRPr="00694CAE">
        <w:rPr>
          <w:color w:val="000000" w:themeColor="text1"/>
          <w:szCs w:val="24"/>
        </w:rPr>
        <w:t>5.2. Tiekėjo sutartį administruojantis asmuo –</w:t>
      </w:r>
      <w:r w:rsidRPr="00694CAE">
        <w:rPr>
          <w:bCs/>
          <w:color w:val="000000" w:themeColor="text1"/>
          <w:szCs w:val="24"/>
        </w:rPr>
        <w:t xml:space="preserve"> </w:t>
      </w:r>
      <w:r w:rsidR="005044D7" w:rsidRPr="005044D7">
        <w:rPr>
          <w:spacing w:val="-6"/>
          <w:szCs w:val="24"/>
        </w:rPr>
        <w:t xml:space="preserve">direktorius Zenonas </w:t>
      </w:r>
      <w:proofErr w:type="spellStart"/>
      <w:r w:rsidR="005044D7" w:rsidRPr="005044D7">
        <w:rPr>
          <w:spacing w:val="-6"/>
          <w:szCs w:val="24"/>
        </w:rPr>
        <w:t>Kulionis</w:t>
      </w:r>
      <w:proofErr w:type="spellEnd"/>
      <w:r w:rsidR="005044D7" w:rsidRPr="005044D7">
        <w:rPr>
          <w:spacing w:val="-6"/>
          <w:szCs w:val="24"/>
        </w:rPr>
        <w:t>, mob.</w:t>
      </w:r>
      <w:r w:rsidR="005044D7">
        <w:rPr>
          <w:spacing w:val="-6"/>
          <w:szCs w:val="24"/>
        </w:rPr>
        <w:t xml:space="preserve"> 8</w:t>
      </w:r>
      <w:r w:rsidR="005044D7" w:rsidRPr="005044D7">
        <w:rPr>
          <w:spacing w:val="-6"/>
          <w:szCs w:val="24"/>
        </w:rPr>
        <w:t xml:space="preserve"> 652  67282, el. p</w:t>
      </w:r>
      <w:r w:rsidR="005044D7">
        <w:rPr>
          <w:spacing w:val="-6"/>
          <w:szCs w:val="24"/>
        </w:rPr>
        <w:t>.</w:t>
      </w:r>
      <w:r w:rsidR="005044D7" w:rsidRPr="005044D7">
        <w:rPr>
          <w:spacing w:val="-6"/>
          <w:szCs w:val="24"/>
        </w:rPr>
        <w:t xml:space="preserve"> </w:t>
      </w:r>
      <w:hyperlink r:id="rId9" w:history="1">
        <w:r w:rsidR="005044D7" w:rsidRPr="005044D7">
          <w:rPr>
            <w:rStyle w:val="Hipersaitas"/>
            <w:color w:val="auto"/>
            <w:szCs w:val="24"/>
          </w:rPr>
          <w:t>uabesg@gmail.com</w:t>
        </w:r>
      </w:hyperlink>
      <w:r w:rsidR="005044D7" w:rsidRPr="005044D7">
        <w:rPr>
          <w:szCs w:val="24"/>
        </w:rPr>
        <w:t xml:space="preserve">. </w:t>
      </w:r>
    </w:p>
    <w:p w14:paraId="7D6F5401" w14:textId="41179C2D" w:rsidR="00107E71" w:rsidRPr="005044D7" w:rsidRDefault="005E5B16" w:rsidP="005044D7">
      <w:pPr>
        <w:ind w:firstLine="851"/>
        <w:jc w:val="both"/>
        <w:rPr>
          <w:szCs w:val="24"/>
          <w:lang w:eastAsia="lt-LT"/>
        </w:rPr>
      </w:pPr>
      <w:r w:rsidRPr="00694CAE">
        <w:rPr>
          <w:color w:val="000000" w:themeColor="text1"/>
          <w:szCs w:val="24"/>
        </w:rPr>
        <w:t>5.3. Pirkėjo sutartį administruojantis asmuo –</w:t>
      </w:r>
      <w:r w:rsidRPr="00694CAE">
        <w:rPr>
          <w:bCs/>
          <w:color w:val="000000" w:themeColor="text1"/>
          <w:szCs w:val="24"/>
        </w:rPr>
        <w:t xml:space="preserve"> </w:t>
      </w:r>
      <w:r w:rsidR="005044D7" w:rsidRPr="005044D7">
        <w:rPr>
          <w:szCs w:val="24"/>
          <w:lang w:eastAsia="lt-LT"/>
        </w:rPr>
        <w:t>Bendrųjų reikalų skyriaus vedėja Halina</w:t>
      </w:r>
      <w:r w:rsidR="005044D7">
        <w:rPr>
          <w:szCs w:val="24"/>
          <w:lang w:eastAsia="lt-LT"/>
        </w:rPr>
        <w:t xml:space="preserve"> </w:t>
      </w:r>
      <w:r w:rsidR="005044D7" w:rsidRPr="005044D7">
        <w:rPr>
          <w:szCs w:val="24"/>
          <w:lang w:eastAsia="lt-LT"/>
        </w:rPr>
        <w:t>Žukovska, tel. (8 5) 2665787</w:t>
      </w:r>
      <w:r w:rsidR="005044D7">
        <w:rPr>
          <w:szCs w:val="24"/>
          <w:lang w:eastAsia="lt-LT"/>
        </w:rPr>
        <w:t xml:space="preserve">, </w:t>
      </w:r>
      <w:r w:rsidR="005044D7" w:rsidRPr="005044D7">
        <w:rPr>
          <w:szCs w:val="24"/>
          <w:lang w:eastAsia="lt-LT"/>
        </w:rPr>
        <w:t>mob. 8</w:t>
      </w:r>
      <w:r w:rsidR="005044D7">
        <w:rPr>
          <w:szCs w:val="24"/>
          <w:lang w:eastAsia="lt-LT"/>
        </w:rPr>
        <w:t> </w:t>
      </w:r>
      <w:r w:rsidR="005044D7" w:rsidRPr="005044D7">
        <w:rPr>
          <w:szCs w:val="24"/>
          <w:lang w:eastAsia="lt-LT"/>
        </w:rPr>
        <w:t>606</w:t>
      </w:r>
      <w:r w:rsidR="005044D7">
        <w:rPr>
          <w:szCs w:val="24"/>
          <w:lang w:eastAsia="lt-LT"/>
        </w:rPr>
        <w:t xml:space="preserve"> </w:t>
      </w:r>
      <w:r w:rsidR="005044D7" w:rsidRPr="005044D7">
        <w:rPr>
          <w:szCs w:val="24"/>
          <w:lang w:eastAsia="lt-LT"/>
        </w:rPr>
        <w:t>31376</w:t>
      </w:r>
      <w:r w:rsidR="005044D7">
        <w:rPr>
          <w:szCs w:val="24"/>
          <w:lang w:eastAsia="lt-LT"/>
        </w:rPr>
        <w:t xml:space="preserve">, </w:t>
      </w:r>
      <w:r w:rsidR="005044D7" w:rsidRPr="005044D7">
        <w:rPr>
          <w:szCs w:val="24"/>
          <w:lang w:eastAsia="lt-LT"/>
        </w:rPr>
        <w:t xml:space="preserve">el. p. </w:t>
      </w:r>
      <w:hyperlink r:id="rId10" w:history="1">
        <w:r w:rsidR="005044D7" w:rsidRPr="005044D7">
          <w:rPr>
            <w:rStyle w:val="Hipersaitas"/>
            <w:color w:val="auto"/>
            <w:szCs w:val="24"/>
            <w:lang w:eastAsia="lt-LT"/>
          </w:rPr>
          <w:t>halina.zukovska</w:t>
        </w:r>
        <w:r w:rsidR="005044D7" w:rsidRPr="005044D7">
          <w:rPr>
            <w:rStyle w:val="Hipersaitas"/>
            <w:color w:val="auto"/>
            <w:szCs w:val="24"/>
            <w:lang w:val="pt-BR" w:eastAsia="lt-LT"/>
          </w:rPr>
          <w:t>@pylimas.lt</w:t>
        </w:r>
      </w:hyperlink>
      <w:r w:rsidR="00107E71" w:rsidRPr="005044D7">
        <w:rPr>
          <w:szCs w:val="24"/>
        </w:rPr>
        <w:t>.</w:t>
      </w:r>
      <w:r w:rsidR="005044D7" w:rsidRPr="005044D7">
        <w:rPr>
          <w:szCs w:val="24"/>
        </w:rPr>
        <w:t xml:space="preserve"> </w:t>
      </w:r>
    </w:p>
    <w:p w14:paraId="3B2E0CBD" w14:textId="78129F1F" w:rsidR="005E5B16" w:rsidRPr="00694CAE" w:rsidRDefault="005E5B16" w:rsidP="00694CAE">
      <w:pPr>
        <w:ind w:right="49" w:firstLine="851"/>
        <w:jc w:val="both"/>
        <w:rPr>
          <w:color w:val="000000" w:themeColor="text1"/>
          <w:szCs w:val="24"/>
        </w:rPr>
      </w:pPr>
      <w:r w:rsidRPr="00694CAE">
        <w:rPr>
          <w:color w:val="000000" w:themeColor="text1"/>
          <w:szCs w:val="24"/>
        </w:rPr>
        <w:t>5.4. Pasikeitus Šalių pavadinimams, adresams, telefonų numeriams, banko rekvizitams, sutartį administruojantiems asmenims ar kitiems duomenims,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70AB7098" w14:textId="77777777" w:rsidR="005E5B16" w:rsidRPr="00694CAE" w:rsidRDefault="005E5B16" w:rsidP="00694CAE">
      <w:pPr>
        <w:ind w:right="49" w:firstLine="851"/>
        <w:jc w:val="both"/>
        <w:rPr>
          <w:color w:val="000000" w:themeColor="text1"/>
          <w:szCs w:val="24"/>
        </w:rPr>
      </w:pPr>
    </w:p>
    <w:p w14:paraId="7C0B716C" w14:textId="77777777" w:rsidR="005E5B16" w:rsidRPr="00694CAE" w:rsidRDefault="005E5B16" w:rsidP="00694CAE">
      <w:pPr>
        <w:numPr>
          <w:ilvl w:val="0"/>
          <w:numId w:val="8"/>
        </w:numPr>
        <w:ind w:right="42"/>
        <w:jc w:val="center"/>
        <w:rPr>
          <w:b/>
          <w:bCs/>
          <w:color w:val="000000" w:themeColor="text1"/>
          <w:szCs w:val="24"/>
        </w:rPr>
      </w:pPr>
      <w:r w:rsidRPr="00694CAE">
        <w:rPr>
          <w:b/>
          <w:bCs/>
          <w:color w:val="000000" w:themeColor="text1"/>
          <w:szCs w:val="24"/>
        </w:rPr>
        <w:t>NENUGALIMA JĖGA</w:t>
      </w:r>
    </w:p>
    <w:p w14:paraId="5E0B4653" w14:textId="77777777" w:rsidR="005E5B16" w:rsidRPr="00694CAE" w:rsidRDefault="005E5B16" w:rsidP="00694CAE">
      <w:pPr>
        <w:ind w:left="720" w:right="42"/>
        <w:rPr>
          <w:b/>
          <w:bCs/>
          <w:color w:val="000000" w:themeColor="text1"/>
          <w:szCs w:val="24"/>
        </w:rPr>
      </w:pPr>
    </w:p>
    <w:p w14:paraId="7195D55C"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6.1. </w:t>
      </w:r>
      <w:r w:rsidRPr="00694CAE">
        <w:rPr>
          <w:bCs/>
          <w:color w:val="000000" w:themeColor="text1"/>
          <w:szCs w:val="24"/>
        </w:rPr>
        <w:t>Šalis</w:t>
      </w:r>
      <w:r w:rsidRPr="00694CAE">
        <w:rPr>
          <w:b/>
          <w:bCs/>
          <w:color w:val="000000" w:themeColor="text1"/>
          <w:szCs w:val="24"/>
        </w:rPr>
        <w:t xml:space="preserve"> </w:t>
      </w:r>
      <w:r w:rsidRPr="00694CAE">
        <w:rPr>
          <w:color w:val="000000" w:themeColor="text1"/>
          <w:szCs w:val="24"/>
        </w:rPr>
        <w:t>gali būti visiškai ar iš dalies atleidžiama nuo atsakomybės už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 xml:space="preserve">nevykdymą dėl nenugalimos jėgos </w:t>
      </w:r>
      <w:r w:rsidRPr="00694CAE">
        <w:rPr>
          <w:i/>
          <w:iCs/>
          <w:color w:val="000000" w:themeColor="text1"/>
          <w:szCs w:val="24"/>
        </w:rPr>
        <w:t xml:space="preserve">(force majeure) </w:t>
      </w:r>
      <w:r w:rsidRPr="00694CAE">
        <w:rPr>
          <w:color w:val="000000" w:themeColor="text1"/>
          <w:szCs w:val="24"/>
        </w:rPr>
        <w:t>aplinkybių, atsiradusių po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įsigaliojimo dienos, bei nustatytų ir jas patyrusios Š</w:t>
      </w:r>
      <w:r w:rsidRPr="00694CAE">
        <w:rPr>
          <w:bCs/>
          <w:color w:val="000000" w:themeColor="text1"/>
          <w:szCs w:val="24"/>
        </w:rPr>
        <w:t xml:space="preserve">alies </w:t>
      </w:r>
      <w:r w:rsidRPr="00694CAE">
        <w:rPr>
          <w:color w:val="000000" w:themeColor="text1"/>
          <w:szCs w:val="24"/>
        </w:rPr>
        <w:t>įrodytų pagal Lietuvos Respublikos civilinį kodeksą, jeigu Šalis nedelsiant pranešė kitai Šaliai apie kliūtį bei jos poveikį įsipareigojimų vykdymui.</w:t>
      </w:r>
    </w:p>
    <w:p w14:paraId="1C272A41"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6.2. Nenugalima jėga </w:t>
      </w:r>
      <w:r w:rsidRPr="00694CAE">
        <w:rPr>
          <w:i/>
          <w:iCs/>
          <w:color w:val="000000" w:themeColor="text1"/>
          <w:szCs w:val="24"/>
        </w:rPr>
        <w:t xml:space="preserve">(force majeure) </w:t>
      </w:r>
      <w:r w:rsidRPr="00694CAE">
        <w:rPr>
          <w:color w:val="000000" w:themeColor="text1"/>
          <w:szCs w:val="24"/>
        </w:rPr>
        <w:t xml:space="preserve">nelaikoma tai, kad rinkoje nėra reikalingų prievolei vykdyti prekių, Šalis neturi reikiamų finansinių išteklių arba Šalies kontrahentai pažeidžia savo prievoles. Nenugalima jėga </w:t>
      </w:r>
      <w:r w:rsidRPr="00694CAE">
        <w:rPr>
          <w:i/>
          <w:iCs/>
          <w:color w:val="000000" w:themeColor="text1"/>
          <w:szCs w:val="24"/>
        </w:rPr>
        <w:t xml:space="preserve">(force majeure) </w:t>
      </w:r>
      <w:r w:rsidRPr="00694CAE">
        <w:rPr>
          <w:color w:val="000000" w:themeColor="text1"/>
          <w:szCs w:val="24"/>
        </w:rPr>
        <w:t xml:space="preserve">taip pat nelaikomos Šalies </w:t>
      </w:r>
      <w:r w:rsidRPr="00694CAE">
        <w:rPr>
          <w:b/>
          <w:bCs/>
          <w:color w:val="000000" w:themeColor="text1"/>
          <w:szCs w:val="24"/>
        </w:rPr>
        <w:t xml:space="preserve"> </w:t>
      </w:r>
      <w:r w:rsidRPr="00694CAE">
        <w:rPr>
          <w:color w:val="000000" w:themeColor="text1"/>
          <w:szCs w:val="24"/>
        </w:rPr>
        <w:t>veiklai turėjusios įtakos aplinkybės, į kurių galimybę Šalys</w:t>
      </w:r>
      <w:r w:rsidRPr="00694CAE">
        <w:rPr>
          <w:bCs/>
          <w:color w:val="000000" w:themeColor="text1"/>
          <w:szCs w:val="24"/>
        </w:rPr>
        <w:t>,</w:t>
      </w:r>
      <w:r w:rsidRPr="00694CAE">
        <w:rPr>
          <w:b/>
          <w:bCs/>
          <w:color w:val="000000" w:themeColor="text1"/>
          <w:szCs w:val="24"/>
        </w:rPr>
        <w:t xml:space="preserve"> </w:t>
      </w:r>
      <w:r w:rsidRPr="00694CAE">
        <w:rPr>
          <w:color w:val="000000" w:themeColor="text1"/>
          <w:szCs w:val="24"/>
        </w:rPr>
        <w:t>sudarydamos sutartį</w:t>
      </w:r>
      <w:r w:rsidRPr="00694CAE">
        <w:rPr>
          <w:b/>
          <w:bCs/>
          <w:color w:val="000000" w:themeColor="text1"/>
          <w:szCs w:val="24"/>
        </w:rPr>
        <w:t xml:space="preserve">, </w:t>
      </w:r>
      <w:r w:rsidRPr="00694CAE">
        <w:rPr>
          <w:color w:val="000000" w:themeColor="text1"/>
          <w:szCs w:val="24"/>
        </w:rPr>
        <w:t xml:space="preserve">atsižvelgė, t. y. Lietuvos Respublikoje pasitaikančios aplinkybės, valstybės ar savivaldos institucijų sprendimai, sukėlę bet kurios iš Šalių </w:t>
      </w:r>
      <w:r w:rsidRPr="00694CAE">
        <w:rPr>
          <w:b/>
          <w:bCs/>
          <w:color w:val="000000" w:themeColor="text1"/>
          <w:szCs w:val="24"/>
        </w:rPr>
        <w:t xml:space="preserve"> </w:t>
      </w:r>
      <w:r w:rsidRPr="00694CAE">
        <w:rPr>
          <w:color w:val="000000" w:themeColor="text1"/>
          <w:szCs w:val="24"/>
        </w:rPr>
        <w:t>reorganizavimą, privatizavimą, likvidavimą, veiklos pobūdžio pakeitimą, stabdymą (trukdymą), kitos aplinkybės, kurios turėtų būti laikomos ypatingomis, bet Lietuvos Respublikoje sutarties sudarymo metu yra tikėtinos.</w:t>
      </w:r>
    </w:p>
    <w:p w14:paraId="258CAE98" w14:textId="77777777" w:rsidR="005E5B16" w:rsidRPr="00694CAE" w:rsidRDefault="005E5B16" w:rsidP="00694CAE">
      <w:pPr>
        <w:ind w:right="49" w:firstLine="851"/>
        <w:jc w:val="both"/>
        <w:rPr>
          <w:color w:val="000000" w:themeColor="text1"/>
          <w:szCs w:val="24"/>
        </w:rPr>
      </w:pPr>
      <w:r w:rsidRPr="00694CAE">
        <w:rPr>
          <w:color w:val="000000" w:themeColor="text1"/>
          <w:szCs w:val="24"/>
        </w:rPr>
        <w:t>6.3. Nenugalimos jėgos aplinkybių sąvoka apibrėžiama ir Šalių teisės, pareigos ir atsakomybė esant šioms aplinkybėms reglamentuojamos Lietuvos Respublikos civilinio kodekso 6.212 straipsnyje bei „Atleidimo nuo atsakomybės esant nenugalimos jėgos (</w:t>
      </w:r>
      <w:r w:rsidRPr="00694CAE">
        <w:rPr>
          <w:i/>
          <w:color w:val="000000" w:themeColor="text1"/>
          <w:szCs w:val="24"/>
        </w:rPr>
        <w:t>force majeure</w:t>
      </w:r>
      <w:r w:rsidRPr="00694CAE">
        <w:rPr>
          <w:color w:val="000000" w:themeColor="text1"/>
          <w:szCs w:val="24"/>
        </w:rPr>
        <w:t>) aplinkybėms taisyklėse“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r w:rsidRPr="00694CAE">
            <w:rPr>
              <w:color w:val="000000" w:themeColor="text1"/>
              <w:szCs w:val="24"/>
            </w:rPr>
            <w:t>1996 m</w:t>
          </w:r>
        </w:smartTag>
      </w:smartTag>
      <w:r w:rsidRPr="00694CAE">
        <w:rPr>
          <w:color w:val="000000" w:themeColor="text1"/>
          <w:szCs w:val="24"/>
        </w:rPr>
        <w:t>. liepos 15 d. Lietuvos Respublikos Vyriausybės nutarimas Nr. 840 „Dėl Atleidimo nuo atsakomybės esant nenugalimos jėgos (</w:t>
      </w:r>
      <w:r w:rsidRPr="00694CAE">
        <w:rPr>
          <w:i/>
          <w:color w:val="000000" w:themeColor="text1"/>
          <w:szCs w:val="24"/>
        </w:rPr>
        <w:t>force majeure</w:t>
      </w:r>
      <w:r w:rsidRPr="00694CAE">
        <w:rPr>
          <w:color w:val="000000" w:themeColor="text1"/>
          <w:szCs w:val="24"/>
        </w:rPr>
        <w:t>) aplinkybėms taisyklių patvirtinimo“).</w:t>
      </w:r>
    </w:p>
    <w:p w14:paraId="2112D2CA" w14:textId="77777777" w:rsidR="005E5B16" w:rsidRPr="00694CAE" w:rsidRDefault="005E5B16" w:rsidP="00694CAE">
      <w:pPr>
        <w:ind w:right="49" w:firstLine="851"/>
        <w:jc w:val="both"/>
        <w:rPr>
          <w:i/>
          <w:iCs/>
          <w:color w:val="000000" w:themeColor="text1"/>
          <w:szCs w:val="24"/>
        </w:rPr>
      </w:pPr>
      <w:r w:rsidRPr="00694CAE">
        <w:rPr>
          <w:color w:val="000000" w:themeColor="text1"/>
          <w:szCs w:val="24"/>
        </w:rPr>
        <w:t xml:space="preserve">6.4. </w:t>
      </w:r>
      <w:smartTag w:uri="schemas-tilde-lt/tildestengine" w:element="templates">
        <w:smartTagPr>
          <w:attr w:name="text" w:val="SUTARTIS"/>
          <w:attr w:name="baseform" w:val="SUTARTIS"/>
          <w:attr w:name="id" w:val="-1"/>
        </w:smartTagPr>
        <w:r w:rsidRPr="00694CAE">
          <w:rPr>
            <w:bCs/>
            <w:color w:val="000000" w:themeColor="text1"/>
            <w:szCs w:val="24"/>
          </w:rPr>
          <w:t>Sutartis</w:t>
        </w:r>
      </w:smartTag>
      <w:r w:rsidRPr="00694CAE">
        <w:rPr>
          <w:b/>
          <w:bCs/>
          <w:color w:val="000000" w:themeColor="text1"/>
          <w:szCs w:val="24"/>
        </w:rPr>
        <w:t xml:space="preserve"> </w:t>
      </w:r>
      <w:r w:rsidRPr="00694CAE">
        <w:rPr>
          <w:color w:val="000000" w:themeColor="text1"/>
          <w:szCs w:val="24"/>
        </w:rPr>
        <w:t xml:space="preserve">baigiasi kitos Šalies reikalavimu, kai ją įvykdyti kitai Šaliai neįmanoma dėl nenugalimos jėgos </w:t>
      </w:r>
      <w:r w:rsidRPr="00694CAE">
        <w:rPr>
          <w:i/>
          <w:iCs/>
          <w:color w:val="000000" w:themeColor="text1"/>
          <w:szCs w:val="24"/>
        </w:rPr>
        <w:t>(force majeure).</w:t>
      </w:r>
    </w:p>
    <w:p w14:paraId="6A2D537E" w14:textId="77777777" w:rsidR="005E5B16" w:rsidRDefault="005E5B16" w:rsidP="00694CAE">
      <w:pPr>
        <w:ind w:right="49" w:firstLine="851"/>
        <w:jc w:val="both"/>
        <w:rPr>
          <w:color w:val="000000" w:themeColor="text1"/>
          <w:szCs w:val="24"/>
        </w:rPr>
      </w:pPr>
    </w:p>
    <w:p w14:paraId="028C4785" w14:textId="77777777" w:rsidR="005044D7" w:rsidRPr="00694CAE" w:rsidRDefault="005044D7" w:rsidP="00694CAE">
      <w:pPr>
        <w:ind w:right="49" w:firstLine="851"/>
        <w:jc w:val="both"/>
        <w:rPr>
          <w:color w:val="000000" w:themeColor="text1"/>
          <w:szCs w:val="24"/>
        </w:rPr>
      </w:pPr>
    </w:p>
    <w:p w14:paraId="67E8E6E2"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lastRenderedPageBreak/>
        <w:t>GINČŲ SPRENDIMO TVARKA</w:t>
      </w:r>
    </w:p>
    <w:p w14:paraId="6CEE4B55" w14:textId="77777777" w:rsidR="005E5B16" w:rsidRPr="002E301A" w:rsidRDefault="005E5B16" w:rsidP="002E301A">
      <w:pPr>
        <w:ind w:right="51" w:firstLine="851"/>
        <w:rPr>
          <w:b/>
          <w:bCs/>
          <w:color w:val="000000" w:themeColor="text1"/>
          <w:szCs w:val="24"/>
        </w:rPr>
      </w:pPr>
    </w:p>
    <w:p w14:paraId="0CCCF6EA" w14:textId="00189CF7" w:rsidR="005E5B16" w:rsidRDefault="005E5B16" w:rsidP="002E301A">
      <w:pPr>
        <w:pStyle w:val="Sraopastraipa"/>
        <w:numPr>
          <w:ilvl w:val="1"/>
          <w:numId w:val="8"/>
        </w:numPr>
        <w:spacing w:after="0" w:line="240" w:lineRule="auto"/>
        <w:ind w:left="0" w:right="51" w:firstLine="851"/>
        <w:jc w:val="both"/>
        <w:rPr>
          <w:rFonts w:ascii="Times New Roman" w:hAnsi="Times New Roman"/>
          <w:color w:val="000000" w:themeColor="text1"/>
          <w:szCs w:val="24"/>
        </w:rPr>
      </w:pPr>
      <w:r w:rsidRPr="002E301A">
        <w:rPr>
          <w:rFonts w:ascii="Times New Roman" w:hAnsi="Times New Roman"/>
          <w:color w:val="000000" w:themeColor="text1"/>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sidR="00B441FB">
        <w:rPr>
          <w:rFonts w:ascii="Times New Roman" w:hAnsi="Times New Roman"/>
          <w:color w:val="000000" w:themeColor="text1"/>
          <w:szCs w:val="24"/>
        </w:rPr>
        <w:t>10</w:t>
      </w:r>
      <w:r w:rsidRPr="002E301A">
        <w:rPr>
          <w:rFonts w:ascii="Times New Roman" w:hAnsi="Times New Roman"/>
          <w:color w:val="000000" w:themeColor="text1"/>
          <w:szCs w:val="24"/>
        </w:rPr>
        <w:t xml:space="preserve"> (dešimt) kalendorinių dienų. Ginčas turi būti išspręstas per ne ilgesnį nei </w:t>
      </w:r>
      <w:r w:rsidR="00B441FB">
        <w:rPr>
          <w:rFonts w:ascii="Times New Roman" w:hAnsi="Times New Roman"/>
          <w:color w:val="000000" w:themeColor="text1"/>
          <w:szCs w:val="24"/>
        </w:rPr>
        <w:t>1</w:t>
      </w:r>
      <w:r w:rsidRPr="002E301A">
        <w:rPr>
          <w:rFonts w:ascii="Times New Roman" w:hAnsi="Times New Roman"/>
          <w:color w:val="000000" w:themeColor="text1"/>
          <w:szCs w:val="24"/>
        </w:rPr>
        <w:t>0 (dešimt) kalendorinių dienų terminą nuo derybų pradžios. Jei ginčo išspręsti derybomis nepavyksta arba, jei kuri nors Šalis laiku neatsako į pasiūlymą ginčą spręsti derybomis, kita Šalis turi teisę, įspėdama apie tai kitą Šalį</w:t>
      </w:r>
      <w:r w:rsidRPr="002E301A">
        <w:rPr>
          <w:rFonts w:ascii="Times New Roman" w:hAnsi="Times New Roman"/>
          <w:bCs/>
          <w:color w:val="000000" w:themeColor="text1"/>
          <w:szCs w:val="24"/>
        </w:rPr>
        <w:t>,</w:t>
      </w:r>
      <w:r w:rsidRPr="002E301A">
        <w:rPr>
          <w:rFonts w:ascii="Times New Roman" w:hAnsi="Times New Roman"/>
          <w:b/>
          <w:bCs/>
          <w:color w:val="000000" w:themeColor="text1"/>
          <w:szCs w:val="24"/>
        </w:rPr>
        <w:t xml:space="preserve"> </w:t>
      </w:r>
      <w:r w:rsidRPr="002E301A">
        <w:rPr>
          <w:rFonts w:ascii="Times New Roman" w:hAnsi="Times New Roman"/>
          <w:color w:val="000000" w:themeColor="text1"/>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4B8631D" w14:textId="77777777" w:rsidR="00CD2C54" w:rsidRPr="00CD2C54" w:rsidRDefault="00CD2C54" w:rsidP="00CD2C54">
      <w:pPr>
        <w:ind w:right="51"/>
        <w:jc w:val="both"/>
        <w:rPr>
          <w:color w:val="000000" w:themeColor="text1"/>
          <w:szCs w:val="24"/>
        </w:rPr>
      </w:pPr>
    </w:p>
    <w:p w14:paraId="4A238514" w14:textId="77777777" w:rsidR="002E301A" w:rsidRPr="002E301A" w:rsidRDefault="002E301A" w:rsidP="00CD2C54">
      <w:pPr>
        <w:numPr>
          <w:ilvl w:val="0"/>
          <w:numId w:val="8"/>
        </w:numPr>
        <w:ind w:right="49"/>
        <w:jc w:val="center"/>
        <w:rPr>
          <w:b/>
          <w:i/>
          <w:szCs w:val="24"/>
        </w:rPr>
      </w:pPr>
      <w:r w:rsidRPr="002E301A">
        <w:rPr>
          <w:b/>
          <w:i/>
          <w:szCs w:val="24"/>
        </w:rPr>
        <w:t>ŪKIO SUBJEKTAI / SUBTIEKĖJAI IR JŲ KEITIMO TVARKA (jei taikoma)</w:t>
      </w:r>
    </w:p>
    <w:p w14:paraId="4B56FE94" w14:textId="77777777" w:rsidR="002E301A" w:rsidRPr="002E301A" w:rsidRDefault="002E301A" w:rsidP="005044D7">
      <w:pPr>
        <w:tabs>
          <w:tab w:val="left" w:pos="0"/>
        </w:tabs>
        <w:jc w:val="both"/>
        <w:rPr>
          <w:rFonts w:eastAsia="Calibri"/>
          <w:i/>
          <w:szCs w:val="24"/>
          <w:lang w:val="x-none"/>
        </w:rPr>
      </w:pPr>
    </w:p>
    <w:p w14:paraId="63714B6E" w14:textId="0537C7CE" w:rsidR="002E301A" w:rsidRPr="005044D7" w:rsidRDefault="00CD2C54" w:rsidP="00CD2C54">
      <w:pPr>
        <w:tabs>
          <w:tab w:val="left" w:pos="0"/>
        </w:tabs>
        <w:ind w:firstLine="851"/>
        <w:jc w:val="both"/>
        <w:rPr>
          <w:rFonts w:eastAsia="Calibri"/>
          <w:iCs/>
          <w:szCs w:val="24"/>
          <w:lang w:val="x-none"/>
        </w:rPr>
      </w:pPr>
      <w:r w:rsidRPr="005044D7">
        <w:rPr>
          <w:rFonts w:eastAsia="Calibri"/>
          <w:iCs/>
          <w:szCs w:val="24"/>
        </w:rPr>
        <w:t>8</w:t>
      </w:r>
      <w:r w:rsidR="002E301A" w:rsidRPr="005044D7">
        <w:rPr>
          <w:rFonts w:eastAsia="Calibri"/>
          <w:iCs/>
          <w:szCs w:val="24"/>
          <w:lang w:val="x-none"/>
        </w:rPr>
        <w:t>.1.  Sutarties sudarymo metu Tiekėjas sutarties vykdymui subtiekėjų nepasitelkia ir ūkio subjektų pajėgumais nesiremia.</w:t>
      </w:r>
    </w:p>
    <w:p w14:paraId="0C67A8BC" w14:textId="29D56E73" w:rsidR="002E301A" w:rsidRPr="005044D7" w:rsidRDefault="00CD2C54" w:rsidP="00CD2C54">
      <w:pPr>
        <w:tabs>
          <w:tab w:val="left" w:pos="0"/>
        </w:tabs>
        <w:ind w:firstLine="851"/>
        <w:jc w:val="both"/>
        <w:rPr>
          <w:rFonts w:eastAsia="Calibri"/>
          <w:iCs/>
          <w:szCs w:val="24"/>
          <w:lang w:val="x-none"/>
        </w:rPr>
      </w:pPr>
      <w:r w:rsidRPr="005044D7">
        <w:rPr>
          <w:rFonts w:eastAsia="Calibri"/>
          <w:iCs/>
          <w:szCs w:val="24"/>
        </w:rPr>
        <w:t>8</w:t>
      </w:r>
      <w:r w:rsidR="002E301A" w:rsidRPr="005044D7">
        <w:rPr>
          <w:rFonts w:eastAsia="Calibri"/>
          <w:iCs/>
          <w:szCs w:val="24"/>
          <w:lang w:val="x-none"/>
        </w:rPr>
        <w:t xml:space="preserve">.2. Jeigu Tiekėjas po sutarties sudarymo (sutarties vykdymo metu) norės pasitelkti subtiekėją </w:t>
      </w:r>
      <w:r w:rsidR="00B14A56" w:rsidRPr="005044D7">
        <w:rPr>
          <w:rFonts w:eastAsia="Calibri"/>
          <w:iCs/>
          <w:szCs w:val="24"/>
        </w:rPr>
        <w:t xml:space="preserve">        </w:t>
      </w:r>
      <w:r w:rsidR="002E301A" w:rsidRPr="005044D7">
        <w:rPr>
          <w:rFonts w:eastAsia="Calibri"/>
          <w:iCs/>
          <w:szCs w:val="24"/>
          <w:lang w:val="x-none"/>
        </w:rPr>
        <w:t>(-</w:t>
      </w:r>
      <w:proofErr w:type="spellStart"/>
      <w:r w:rsidR="002E301A" w:rsidRPr="005044D7">
        <w:rPr>
          <w:rFonts w:eastAsia="Calibri"/>
          <w:iCs/>
          <w:szCs w:val="24"/>
          <w:lang w:val="x-none"/>
        </w:rPr>
        <w:t>us</w:t>
      </w:r>
      <w:proofErr w:type="spellEnd"/>
      <w:r w:rsidR="002E301A" w:rsidRPr="005044D7">
        <w:rPr>
          <w:rFonts w:eastAsia="Calibri"/>
          <w:iCs/>
          <w:szCs w:val="24"/>
          <w:lang w:val="x-none"/>
        </w:rPr>
        <w:t>), Tiekėjas privalo apie tai iš anksto, tačiau ne vėliau kaip prieš 10 (dešimt) darbo dienų, raštu informuoti Pirkėją, pateikti išsamius argumentus, koks (-</w:t>
      </w:r>
      <w:proofErr w:type="spellStart"/>
      <w:r w:rsidR="002E301A" w:rsidRPr="005044D7">
        <w:rPr>
          <w:rFonts w:eastAsia="Calibri"/>
          <w:iCs/>
          <w:szCs w:val="24"/>
          <w:lang w:val="x-none"/>
        </w:rPr>
        <w:t>ie</w:t>
      </w:r>
      <w:proofErr w:type="spellEnd"/>
      <w:r w:rsidR="002E301A" w:rsidRPr="005044D7">
        <w:rPr>
          <w:rFonts w:eastAsia="Calibri"/>
          <w:iCs/>
          <w:szCs w:val="24"/>
          <w:lang w:val="x-none"/>
        </w:rPr>
        <w:t>)</w:t>
      </w:r>
      <w:r w:rsidR="002E301A" w:rsidRPr="005044D7">
        <w:rPr>
          <w:rFonts w:eastAsia="Calibri"/>
          <w:iCs/>
          <w:szCs w:val="24"/>
          <w:lang w:val="x-none" w:eastAsia="lt-LT"/>
        </w:rPr>
        <w:t xml:space="preserve"> subtiekėjas (-ai) ir kokiai įsipareigojimų daliai planuojamas (-i) pasitelkti. </w:t>
      </w:r>
      <w:r w:rsidR="002E301A" w:rsidRPr="005044D7">
        <w:rPr>
          <w:rFonts w:eastAsia="Calibri"/>
          <w:iCs/>
          <w:color w:val="000000"/>
          <w:szCs w:val="24"/>
          <w:lang w:val="x-none"/>
        </w:rPr>
        <w:t xml:space="preserve">Jeigu </w:t>
      </w:r>
      <w:r w:rsidR="002E301A" w:rsidRPr="005044D7">
        <w:rPr>
          <w:rFonts w:eastAsia="Calibri"/>
          <w:iCs/>
          <w:szCs w:val="24"/>
          <w:lang w:val="x-none"/>
        </w:rPr>
        <w:t>Tiekėjas</w:t>
      </w:r>
      <w:r w:rsidR="002E301A" w:rsidRPr="005044D7">
        <w:rPr>
          <w:rFonts w:eastAsia="Calibri"/>
          <w:iCs/>
          <w:color w:val="000000"/>
          <w:szCs w:val="24"/>
          <w:lang w:val="x-none"/>
        </w:rPr>
        <w:t xml:space="preserve"> be Pirkėjo rašytinio sutikimo pasitelks subtiekėją (-</w:t>
      </w:r>
      <w:proofErr w:type="spellStart"/>
      <w:r w:rsidR="002E301A" w:rsidRPr="005044D7">
        <w:rPr>
          <w:rFonts w:eastAsia="Calibri"/>
          <w:iCs/>
          <w:color w:val="000000"/>
          <w:szCs w:val="24"/>
          <w:lang w:val="x-none"/>
        </w:rPr>
        <w:t>us</w:t>
      </w:r>
      <w:proofErr w:type="spellEnd"/>
      <w:r w:rsidR="002E301A" w:rsidRPr="005044D7">
        <w:rPr>
          <w:rFonts w:eastAsia="Calibri"/>
          <w:iCs/>
          <w:color w:val="000000"/>
          <w:szCs w:val="24"/>
          <w:lang w:val="x-none"/>
        </w:rPr>
        <w:t xml:space="preserve">), tai bus laikoma šios sutarties pažeidimu ir </w:t>
      </w:r>
      <w:r w:rsidR="002E301A" w:rsidRPr="005044D7">
        <w:rPr>
          <w:rFonts w:eastAsia="Calibri"/>
          <w:iCs/>
          <w:szCs w:val="24"/>
          <w:lang w:val="x-none"/>
        </w:rPr>
        <w:t>Tiekėjas</w:t>
      </w:r>
      <w:r w:rsidR="002E301A" w:rsidRPr="005044D7">
        <w:rPr>
          <w:rFonts w:eastAsia="Calibri"/>
          <w:iCs/>
          <w:color w:val="000000"/>
          <w:szCs w:val="24"/>
          <w:lang w:val="x-none"/>
        </w:rPr>
        <w:t xml:space="preserve"> privalės sumokėti Pirkėjui 100 Eur (vienas šimtas eurų) dydžio baudą ir atlyginti kitus Pirkėjo patirtus nuostolius. Tokiu atveju Pirkėjas taip pat turės teisę vienašališkai nutraukti šią sutartį. Atskiras susitarimas </w:t>
      </w:r>
      <w:r w:rsidR="002E301A" w:rsidRPr="005044D7">
        <w:rPr>
          <w:rFonts w:eastAsia="Calibri"/>
          <w:iCs/>
          <w:szCs w:val="24"/>
          <w:lang w:val="x-none" w:eastAsia="lt-LT"/>
        </w:rPr>
        <w:t>dėl subtiekėjų pasitelkimo nebus pasirašomas.</w:t>
      </w:r>
    </w:p>
    <w:p w14:paraId="7FC0EBBE" w14:textId="1A63123D" w:rsidR="002E301A" w:rsidRPr="005044D7" w:rsidRDefault="00CD2C54" w:rsidP="00CD2C54">
      <w:pPr>
        <w:tabs>
          <w:tab w:val="left" w:pos="0"/>
        </w:tabs>
        <w:ind w:firstLine="851"/>
        <w:jc w:val="both"/>
        <w:rPr>
          <w:rFonts w:eastAsia="Calibri"/>
          <w:iCs/>
          <w:szCs w:val="24"/>
          <w:lang w:val="x-none"/>
        </w:rPr>
      </w:pPr>
      <w:r w:rsidRPr="005044D7">
        <w:rPr>
          <w:rFonts w:eastAsia="Calibri"/>
          <w:iCs/>
          <w:szCs w:val="24"/>
        </w:rPr>
        <w:t>8</w:t>
      </w:r>
      <w:r w:rsidR="002E301A" w:rsidRPr="005044D7">
        <w:rPr>
          <w:rFonts w:eastAsia="Calibri"/>
          <w:iCs/>
          <w:szCs w:val="24"/>
          <w:lang w:val="x-none"/>
        </w:rPr>
        <w:t xml:space="preserve">.3. Subtiekėjų pasitelkimas sudarius sutartį nekeičia Tiekėjo atsakomybės Pirkėjui dėl sutarties įvykdymo. Tiekėjas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w:t>
      </w:r>
      <w:proofErr w:type="spellStart"/>
      <w:r w:rsidR="002E301A" w:rsidRPr="005044D7">
        <w:rPr>
          <w:rFonts w:eastAsia="Calibri"/>
          <w:iCs/>
          <w:szCs w:val="24"/>
          <w:lang w:val="x-none"/>
        </w:rPr>
        <w:t>Subtiekimas</w:t>
      </w:r>
      <w:proofErr w:type="spellEnd"/>
      <w:r w:rsidR="002E301A" w:rsidRPr="005044D7">
        <w:rPr>
          <w:rFonts w:eastAsia="Calibri"/>
          <w:iCs/>
          <w:szCs w:val="24"/>
          <w:lang w:val="x-none"/>
        </w:rPr>
        <w:t xml:space="preserve"> nesukuria sutartinių santykių tarp Pirkėjo  ir subtiekėjo. Tiekėjas atsako už savo pasitelktų subtiekėjų veiksmus ar neveikimą. Pirkėjo sutikimas, kad sutartiniams įsipareigojimams vykdyti būtų pasitelkiamas subtiekėjas, neatleidžia Tiekėjo nuo jokių jo įsipareigojimų pagal sutartį.</w:t>
      </w:r>
    </w:p>
    <w:p w14:paraId="2720C1C0" w14:textId="7D3377CD" w:rsidR="002E301A" w:rsidRPr="005044D7" w:rsidRDefault="00CD2C54" w:rsidP="00CD2C54">
      <w:pPr>
        <w:tabs>
          <w:tab w:val="left" w:pos="0"/>
        </w:tabs>
        <w:ind w:firstLine="851"/>
        <w:jc w:val="both"/>
        <w:rPr>
          <w:rFonts w:eastAsia="Calibri"/>
          <w:iCs/>
          <w:szCs w:val="24"/>
          <w:lang w:val="x-none"/>
        </w:rPr>
      </w:pPr>
      <w:r w:rsidRPr="005044D7">
        <w:rPr>
          <w:rFonts w:eastAsia="Calibri"/>
          <w:iCs/>
          <w:szCs w:val="24"/>
        </w:rPr>
        <w:t>8</w:t>
      </w:r>
      <w:r w:rsidR="002E301A" w:rsidRPr="005044D7">
        <w:rPr>
          <w:rFonts w:eastAsia="Calibri"/>
          <w:iCs/>
          <w:szCs w:val="24"/>
          <w:lang w:val="x-none"/>
        </w:rPr>
        <w:t>.4. Tiekėjas įsipareigoja užtikrinti, kad jo pasitelkti subtiekėjai atliks veiksmus, kurie atitiks Tiekėjo pasiūlymą.</w:t>
      </w:r>
    </w:p>
    <w:p w14:paraId="2EB5A19E" w14:textId="0CB5E45C" w:rsidR="002E301A" w:rsidRPr="005044D7" w:rsidRDefault="00CD2C54" w:rsidP="00CD2C54">
      <w:pPr>
        <w:tabs>
          <w:tab w:val="left" w:pos="0"/>
        </w:tabs>
        <w:ind w:firstLine="851"/>
        <w:jc w:val="both"/>
        <w:rPr>
          <w:rFonts w:eastAsia="Calibri"/>
          <w:iCs/>
          <w:szCs w:val="24"/>
          <w:lang w:val="x-none"/>
        </w:rPr>
      </w:pPr>
      <w:r w:rsidRPr="005044D7">
        <w:rPr>
          <w:rFonts w:eastAsia="Calibri"/>
          <w:iCs/>
          <w:szCs w:val="24"/>
        </w:rPr>
        <w:t>8</w:t>
      </w:r>
      <w:r w:rsidR="002E301A" w:rsidRPr="005044D7">
        <w:rPr>
          <w:rFonts w:eastAsia="Calibri"/>
          <w:iCs/>
          <w:szCs w:val="24"/>
          <w:lang w:val="x-none"/>
        </w:rPr>
        <w:t>.5. Tiekėjas turi užtikrinti, kad pasitelks tik tokius subtiekėjus, kurie turi teisę verstis ta veikla, kuriai jie pasitelkiami.</w:t>
      </w:r>
    </w:p>
    <w:p w14:paraId="0905ED17" w14:textId="4279F7CE" w:rsidR="002E301A" w:rsidRPr="002E301A" w:rsidRDefault="00CD2C54" w:rsidP="00CD2C54">
      <w:pPr>
        <w:tabs>
          <w:tab w:val="left" w:pos="0"/>
          <w:tab w:val="left" w:pos="851"/>
          <w:tab w:val="left" w:pos="1276"/>
        </w:tabs>
        <w:ind w:firstLine="851"/>
        <w:contextualSpacing/>
        <w:jc w:val="both"/>
        <w:rPr>
          <w:rFonts w:eastAsia="Calibri"/>
          <w:i/>
          <w:szCs w:val="24"/>
          <w:lang w:val="x-none"/>
        </w:rPr>
      </w:pPr>
      <w:r w:rsidRPr="005044D7">
        <w:rPr>
          <w:rFonts w:eastAsia="Calibri"/>
          <w:iCs/>
          <w:szCs w:val="24"/>
        </w:rPr>
        <w:t>8</w:t>
      </w:r>
      <w:r w:rsidR="002E301A" w:rsidRPr="005044D7">
        <w:rPr>
          <w:rFonts w:eastAsia="Calibri"/>
          <w:iCs/>
          <w:szCs w:val="24"/>
          <w:lang w:val="x-none"/>
        </w:rPr>
        <w:t>.6. Vadovaujantis Viešųjų pirkimų įstatymo 88 str. 2 d. nuostatomis gali būti taikomas tiesioginis atsiskaitymas su subtiekėjais</w:t>
      </w:r>
      <w:r w:rsidR="002E301A" w:rsidRPr="005044D7">
        <w:rPr>
          <w:rFonts w:eastAsia="Calibri"/>
          <w:iCs/>
          <w:szCs w:val="24"/>
        </w:rPr>
        <w:t>.</w:t>
      </w:r>
    </w:p>
    <w:p w14:paraId="2E292C60" w14:textId="77777777" w:rsidR="005E5B16" w:rsidRPr="00694CAE" w:rsidRDefault="005E5B16" w:rsidP="00694CAE">
      <w:pPr>
        <w:ind w:right="49" w:firstLine="851"/>
        <w:jc w:val="both"/>
        <w:rPr>
          <w:color w:val="000000" w:themeColor="text1"/>
          <w:szCs w:val="24"/>
        </w:rPr>
      </w:pPr>
    </w:p>
    <w:p w14:paraId="7C982FA5" w14:textId="77777777" w:rsidR="005E5B16" w:rsidRPr="00694CAE" w:rsidRDefault="005E5B16" w:rsidP="00694CAE">
      <w:pPr>
        <w:numPr>
          <w:ilvl w:val="0"/>
          <w:numId w:val="8"/>
        </w:numPr>
        <w:ind w:right="49"/>
        <w:jc w:val="center"/>
        <w:rPr>
          <w:b/>
          <w:bCs/>
          <w:color w:val="000000" w:themeColor="text1"/>
          <w:szCs w:val="24"/>
        </w:rPr>
      </w:pPr>
      <w:r w:rsidRPr="00694CAE">
        <w:rPr>
          <w:b/>
          <w:color w:val="000000" w:themeColor="text1"/>
          <w:szCs w:val="24"/>
        </w:rPr>
        <w:t>PIRKIMO SUTARTIES GALIOJIMAS, SUTARTIES NUTRAUKIMO TVARKA</w:t>
      </w:r>
    </w:p>
    <w:p w14:paraId="7568C5CC" w14:textId="77777777" w:rsidR="005E5B16" w:rsidRPr="00694CAE" w:rsidRDefault="005E5B16" w:rsidP="00694CAE">
      <w:pPr>
        <w:ind w:left="720" w:right="49"/>
        <w:rPr>
          <w:b/>
          <w:bCs/>
          <w:color w:val="000000" w:themeColor="text1"/>
          <w:szCs w:val="24"/>
        </w:rPr>
      </w:pPr>
    </w:p>
    <w:p w14:paraId="4F7922DD" w14:textId="200CCCF2" w:rsidR="005E5B16" w:rsidRPr="00B14A56" w:rsidRDefault="005E5B16" w:rsidP="00B14A56">
      <w:pPr>
        <w:pStyle w:val="Sraopastraipa"/>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color w:val="000000" w:themeColor="text1"/>
          <w:szCs w:val="24"/>
        </w:rPr>
        <w:t>Nė viena iš Šalių neturi teisės perduoti trečiajam asmeniui teisių ir įsipareigojimų pagal sutartį be rašytinio kitos Šalies sutikimo.</w:t>
      </w:r>
    </w:p>
    <w:p w14:paraId="753B4695" w14:textId="1F97A408" w:rsidR="005E5B16" w:rsidRPr="00B14A56" w:rsidRDefault="0034585B" w:rsidP="00B14A56">
      <w:pPr>
        <w:pStyle w:val="Sraopastraipa"/>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bCs/>
          <w:color w:val="000000" w:themeColor="text1"/>
          <w:szCs w:val="24"/>
        </w:rPr>
        <w:t>Sutartis įsigalioja abiem sutarties šalims ją pasirašius</w:t>
      </w:r>
      <w:r w:rsidRPr="004956DB">
        <w:rPr>
          <w:rFonts w:ascii="Times New Roman" w:hAnsi="Times New Roman"/>
          <w:color w:val="000000" w:themeColor="text1"/>
          <w:szCs w:val="24"/>
        </w:rPr>
        <w:t xml:space="preserve"> </w:t>
      </w:r>
      <w:r w:rsidR="005E5B16" w:rsidRPr="004956DB">
        <w:rPr>
          <w:rFonts w:ascii="Times New Roman" w:hAnsi="Times New Roman"/>
          <w:color w:val="000000" w:themeColor="text1"/>
          <w:szCs w:val="24"/>
        </w:rPr>
        <w:t>ir galioja iki visiško sutartinių įsipareigojimų įvykdymo arba iki sutarties nutraukimo. Paslaugos teikiamos 1 (</w:t>
      </w:r>
      <w:r w:rsidR="00A470BD">
        <w:rPr>
          <w:rFonts w:ascii="Times New Roman" w:hAnsi="Times New Roman"/>
          <w:color w:val="000000" w:themeColor="text1"/>
          <w:szCs w:val="24"/>
        </w:rPr>
        <w:t>vieną</w:t>
      </w:r>
      <w:r w:rsidR="005E5B16" w:rsidRPr="004956DB">
        <w:rPr>
          <w:rFonts w:ascii="Times New Roman" w:hAnsi="Times New Roman"/>
          <w:color w:val="000000" w:themeColor="text1"/>
          <w:szCs w:val="24"/>
        </w:rPr>
        <w:t>) mėnes</w:t>
      </w:r>
      <w:r w:rsidR="00A470BD">
        <w:rPr>
          <w:rFonts w:ascii="Times New Roman" w:hAnsi="Times New Roman"/>
          <w:color w:val="000000" w:themeColor="text1"/>
          <w:szCs w:val="24"/>
        </w:rPr>
        <w:t>į</w:t>
      </w:r>
      <w:r w:rsidR="005E5B16" w:rsidRPr="004956DB">
        <w:rPr>
          <w:rFonts w:ascii="Times New Roman" w:hAnsi="Times New Roman"/>
          <w:color w:val="000000" w:themeColor="text1"/>
          <w:szCs w:val="24"/>
        </w:rPr>
        <w:t xml:space="preserve"> nuo sutarties įsigaliojimo arba kol baigsis sutarties vertė, bet ne ilgiau kaip 1 (</w:t>
      </w:r>
      <w:r w:rsidR="00601E7F">
        <w:rPr>
          <w:rFonts w:ascii="Times New Roman" w:hAnsi="Times New Roman"/>
          <w:color w:val="000000" w:themeColor="text1"/>
          <w:szCs w:val="24"/>
        </w:rPr>
        <w:t>vieną</w:t>
      </w:r>
      <w:r w:rsidR="005E5B16" w:rsidRPr="004956DB">
        <w:rPr>
          <w:rFonts w:ascii="Times New Roman" w:hAnsi="Times New Roman"/>
          <w:color w:val="000000" w:themeColor="text1"/>
          <w:szCs w:val="24"/>
        </w:rPr>
        <w:t>) mėnes</w:t>
      </w:r>
      <w:r w:rsidR="00601E7F">
        <w:rPr>
          <w:rFonts w:ascii="Times New Roman" w:hAnsi="Times New Roman"/>
          <w:color w:val="000000" w:themeColor="text1"/>
          <w:szCs w:val="24"/>
        </w:rPr>
        <w:t>į</w:t>
      </w:r>
      <w:r w:rsidR="005E5B16" w:rsidRPr="004956DB">
        <w:rPr>
          <w:rFonts w:ascii="Times New Roman" w:hAnsi="Times New Roman"/>
          <w:color w:val="000000" w:themeColor="text1"/>
          <w:szCs w:val="24"/>
        </w:rPr>
        <w:t xml:space="preserve">. </w:t>
      </w:r>
      <w:r w:rsidR="001F3295" w:rsidRPr="001F3295">
        <w:rPr>
          <w:rFonts w:ascii="Times New Roman" w:eastAsia="Calibri" w:hAnsi="Times New Roman"/>
          <w:bCs/>
          <w:szCs w:val="24"/>
        </w:rPr>
        <w:t>Paslaugų teikimas gali būti pratęstas 2 (du) kartus ne ilgesniam negu 1 (</w:t>
      </w:r>
      <w:r w:rsidR="00601E7F">
        <w:rPr>
          <w:rFonts w:ascii="Times New Roman" w:eastAsia="Calibri" w:hAnsi="Times New Roman"/>
          <w:bCs/>
          <w:szCs w:val="24"/>
        </w:rPr>
        <w:t>vieno</w:t>
      </w:r>
      <w:r w:rsidR="001F3295" w:rsidRPr="001F3295">
        <w:rPr>
          <w:rFonts w:ascii="Times New Roman" w:eastAsia="Calibri" w:hAnsi="Times New Roman"/>
          <w:bCs/>
          <w:szCs w:val="24"/>
        </w:rPr>
        <w:t>) mėnesi</w:t>
      </w:r>
      <w:r w:rsidR="00601E7F">
        <w:rPr>
          <w:rFonts w:ascii="Times New Roman" w:eastAsia="Calibri" w:hAnsi="Times New Roman"/>
          <w:bCs/>
          <w:szCs w:val="24"/>
        </w:rPr>
        <w:t>o</w:t>
      </w:r>
      <w:r w:rsidR="001F3295" w:rsidRPr="001F3295">
        <w:rPr>
          <w:rFonts w:ascii="Times New Roman" w:eastAsia="Calibri" w:hAnsi="Times New Roman"/>
          <w:bCs/>
          <w:szCs w:val="24"/>
        </w:rPr>
        <w:t xml:space="preserve"> laikotarpiui.</w:t>
      </w:r>
      <w:r w:rsidR="001F3295">
        <w:rPr>
          <w:rFonts w:ascii="Times New Roman" w:eastAsia="Calibri" w:hAnsi="Times New Roman"/>
          <w:bCs/>
          <w:szCs w:val="24"/>
        </w:rPr>
        <w:t xml:space="preserve"> </w:t>
      </w:r>
      <w:r w:rsidR="005E5B16" w:rsidRPr="004956DB">
        <w:rPr>
          <w:rFonts w:ascii="Times New Roman" w:hAnsi="Times New Roman"/>
          <w:color w:val="000000" w:themeColor="text1"/>
          <w:szCs w:val="24"/>
        </w:rPr>
        <w:t>Sutarties galiojimo pabaiga neturi įtakos toms šios sutarties pagrindu atsiradusioms prievolėms, kurios pagal savo prigimtį ir esmę lieka galioti ir toliau po sutarties pasibaigimo.</w:t>
      </w:r>
    </w:p>
    <w:p w14:paraId="47F98675" w14:textId="4B39AE46" w:rsidR="00CF719C" w:rsidRDefault="005E5B16" w:rsidP="00B93A2F">
      <w:pPr>
        <w:pStyle w:val="Sraopastraipa"/>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 xml:space="preserve">Sutarties įvykdymo užtikrinimas – netesybos. Pirkėjui nutraukus sutartį dėl Tiekėjo kaltės ar jam nesilaikant sutarties sąlygų ir joje prisiimtų įsipareigojimų, Tiekėjas per 7 (septynias) darbo dienas nuo sutarties nutraukimo ar nuo pranešimo apie netinkamą sutarties vykdymą turi sumokėti Pirkėjui baudą – </w:t>
      </w:r>
      <w:r w:rsidRPr="00CF719C">
        <w:rPr>
          <w:rFonts w:ascii="Times New Roman" w:hAnsi="Times New Roman"/>
          <w:color w:val="000000" w:themeColor="text1"/>
          <w:szCs w:val="24"/>
        </w:rPr>
        <w:lastRenderedPageBreak/>
        <w:t xml:space="preserve">10 </w:t>
      </w:r>
      <w:r w:rsidR="00B2124B" w:rsidRPr="00CF719C">
        <w:rPr>
          <w:rFonts w:ascii="Times New Roman" w:hAnsi="Times New Roman"/>
          <w:color w:val="000000" w:themeColor="text1"/>
          <w:szCs w:val="24"/>
        </w:rPr>
        <w:t xml:space="preserve">(dešimt) </w:t>
      </w:r>
      <w:r w:rsidRPr="00CF719C">
        <w:rPr>
          <w:rFonts w:ascii="Times New Roman" w:hAnsi="Times New Roman"/>
          <w:color w:val="000000" w:themeColor="text1"/>
          <w:szCs w:val="24"/>
        </w:rPr>
        <w:t xml:space="preserve">proc. nuo </w:t>
      </w:r>
      <w:r w:rsidR="00601E7F">
        <w:rPr>
          <w:rFonts w:ascii="Times New Roman" w:hAnsi="Times New Roman"/>
          <w:color w:val="000000" w:themeColor="text1"/>
          <w:szCs w:val="24"/>
        </w:rPr>
        <w:t>2.1 papunktyje numatytos</w:t>
      </w:r>
      <w:r w:rsidRPr="00CF719C">
        <w:rPr>
          <w:rFonts w:ascii="Times New Roman" w:hAnsi="Times New Roman"/>
          <w:color w:val="000000" w:themeColor="text1"/>
          <w:szCs w:val="24"/>
        </w:rPr>
        <w:t xml:space="preserve"> sutarties vertės su PVM, kurios sumokėjimas neatleidžia Tiekėjo nuo pareigos atlyginti tiesioginius Pirkėjo patirtus nuostolius, Tiekėjui nevykdant ar netinkamai vykdant sutartį, tiek, kiek patirti nuostoliai viršija baudą.</w:t>
      </w:r>
    </w:p>
    <w:p w14:paraId="3C8DF4D6" w14:textId="77777777" w:rsidR="005E5B16" w:rsidRPr="00CF719C" w:rsidRDefault="005E5B16" w:rsidP="00B93A2F">
      <w:pPr>
        <w:pStyle w:val="Sraopastraipa"/>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Pirkėjas turi teisę nutraukti sutartį vienašališkai, įspėdamas Tiekėją raštu prieš 10 (dešimt) kalendorinių dienų iki sutarties nutraukimo, jeigu:</w:t>
      </w:r>
    </w:p>
    <w:p w14:paraId="2CF69713" w14:textId="205A12B4" w:rsidR="005E5B16" w:rsidRPr="00B14A56" w:rsidRDefault="005E5B16" w:rsidP="00B14A56">
      <w:pPr>
        <w:pStyle w:val="Sraopastraipa"/>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T</w:t>
      </w:r>
      <w:r w:rsidRPr="00B14A56">
        <w:rPr>
          <w:rFonts w:ascii="Times New Roman" w:hAnsi="Times New Roman"/>
          <w:bCs/>
          <w:color w:val="000000" w:themeColor="text1"/>
          <w:szCs w:val="24"/>
        </w:rPr>
        <w:t>iekėjas</w:t>
      </w:r>
      <w:r w:rsidRPr="00B14A56">
        <w:rPr>
          <w:rFonts w:ascii="Times New Roman" w:hAnsi="Times New Roman"/>
          <w:color w:val="000000" w:themeColor="text1"/>
          <w:szCs w:val="24"/>
        </w:rPr>
        <w:t xml:space="preserve"> nevykdo savo sutartinių įsipareigojimų arba vykdo juos kitomis sąlygomis negu sutartyje.</w:t>
      </w:r>
    </w:p>
    <w:p w14:paraId="0B0E8BDF" w14:textId="31904B8E" w:rsidR="005E5B16" w:rsidRPr="00B14A56" w:rsidRDefault="005E5B16" w:rsidP="00B14A56">
      <w:pPr>
        <w:pStyle w:val="Sraopastraipa"/>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 xml:space="preserve"> dėl objektyvių priežasčių nebeturi poreikio įsigyti paslaugų (ar jų dalies).</w:t>
      </w:r>
    </w:p>
    <w:p w14:paraId="4818A6EE" w14:textId="62380AAE" w:rsidR="005E5B16" w:rsidRPr="00B14A56" w:rsidRDefault="005E5B16" w:rsidP="00B14A56">
      <w:pPr>
        <w:pStyle w:val="Sraopastraipa"/>
        <w:numPr>
          <w:ilvl w:val="1"/>
          <w:numId w:val="27"/>
        </w:numPr>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color w:val="000000" w:themeColor="text1"/>
          <w:szCs w:val="24"/>
        </w:rPr>
        <w:t xml:space="preserve">Tiekėjas turi teisę vienašališkai nutraukti sutartį, </w:t>
      </w:r>
      <w:r w:rsidRPr="00B14A56">
        <w:rPr>
          <w:rFonts w:ascii="Times New Roman" w:hAnsi="Times New Roman"/>
          <w:bCs/>
          <w:color w:val="000000" w:themeColor="text1"/>
          <w:szCs w:val="24"/>
        </w:rPr>
        <w:t>Pirkėjui</w:t>
      </w:r>
      <w:r w:rsidRPr="00B14A56">
        <w:rPr>
          <w:rFonts w:ascii="Times New Roman" w:hAnsi="Times New Roman"/>
          <w:color w:val="000000" w:themeColor="text1"/>
          <w:szCs w:val="24"/>
        </w:rPr>
        <w:t xml:space="preserve"> nevykdant savo sutartinių įsipareigojimų ir prieš tai raštu įspėjęs Pirkėją apie sutarties nutraukimą prieš 10 (dešimt) kalendorinių dienų iki sutarties nutraukimo. </w:t>
      </w:r>
    </w:p>
    <w:p w14:paraId="74C8C5C9" w14:textId="38C6EE1B" w:rsidR="005E5B16" w:rsidRPr="00B14A56" w:rsidRDefault="005E5B16" w:rsidP="00B14A56">
      <w:pPr>
        <w:pStyle w:val="Sraopastraipa"/>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hAnsi="Times New Roman"/>
          <w:color w:val="000000" w:themeColor="text1"/>
          <w:szCs w:val="24"/>
        </w:rPr>
        <w:t>Sutartis</w:t>
      </w:r>
      <w:r w:rsidRPr="00B14A56">
        <w:rPr>
          <w:rFonts w:ascii="Times New Roman" w:eastAsia="Calibri" w:hAnsi="Times New Roman"/>
          <w:color w:val="000000" w:themeColor="text1"/>
          <w:szCs w:val="24"/>
        </w:rPr>
        <w:t xml:space="preserve"> gali būti nutraukiama:</w:t>
      </w:r>
    </w:p>
    <w:p w14:paraId="55589B3E" w14:textId="287D9C30" w:rsidR="005E5B16" w:rsidRDefault="00B14A56" w:rsidP="00B14A56">
      <w:pPr>
        <w:pStyle w:val="Sraopastraipa"/>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abipusiu </w:t>
      </w:r>
      <w:r w:rsidR="004A1C1B" w:rsidRPr="00B14A56">
        <w:rPr>
          <w:rFonts w:ascii="Times New Roman" w:eastAsia="Calibri" w:hAnsi="Times New Roman"/>
          <w:color w:val="000000" w:themeColor="text1"/>
          <w:szCs w:val="24"/>
        </w:rPr>
        <w:t>Š</w:t>
      </w:r>
      <w:r w:rsidR="005E5B16" w:rsidRPr="00B14A56">
        <w:rPr>
          <w:rFonts w:ascii="Times New Roman" w:eastAsia="Calibri" w:hAnsi="Times New Roman"/>
          <w:color w:val="000000" w:themeColor="text1"/>
          <w:szCs w:val="24"/>
        </w:rPr>
        <w:t>alių rašytiniu susitarimu;</w:t>
      </w:r>
    </w:p>
    <w:p w14:paraId="75DD9FF9" w14:textId="510198AC" w:rsidR="007B20D1" w:rsidRPr="007B20D1" w:rsidRDefault="007B20D1" w:rsidP="00B14A56">
      <w:pPr>
        <w:pStyle w:val="Sraopastraipa"/>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Pirkėjui netekus poreikio perkamoms</w:t>
      </w:r>
      <w:r>
        <w:rPr>
          <w:rFonts w:ascii="Times New Roman" w:hAnsi="Times New Roman"/>
          <w:szCs w:val="24"/>
        </w:rPr>
        <w:t xml:space="preserve"> paslaugoms;</w:t>
      </w:r>
    </w:p>
    <w:p w14:paraId="454ACD89" w14:textId="5C678B64" w:rsidR="007B20D1" w:rsidRPr="00B14A56" w:rsidRDefault="007B20D1" w:rsidP="00B14A56">
      <w:pPr>
        <w:pStyle w:val="Sraopastraipa"/>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yra bent viena sąlyga, nurodyta LR Viešųjų pirkimų įstatymo 45 str. 2</w:t>
      </w:r>
      <w:r w:rsidRPr="007B20D1">
        <w:rPr>
          <w:rFonts w:ascii="Times New Roman" w:hAnsi="Times New Roman"/>
          <w:szCs w:val="24"/>
          <w:vertAlign w:val="superscript"/>
        </w:rPr>
        <w:t>1</w:t>
      </w:r>
      <w:r w:rsidRPr="007B20D1">
        <w:rPr>
          <w:rFonts w:ascii="Times New Roman" w:hAnsi="Times New Roman"/>
          <w:szCs w:val="24"/>
        </w:rPr>
        <w:t xml:space="preserve"> punktuose</w:t>
      </w:r>
      <w:r>
        <w:rPr>
          <w:rFonts w:ascii="Times New Roman" w:hAnsi="Times New Roman"/>
          <w:szCs w:val="24"/>
        </w:rPr>
        <w:t>;</w:t>
      </w:r>
    </w:p>
    <w:p w14:paraId="434870AA" w14:textId="78365B91" w:rsidR="005E5B16" w:rsidRDefault="00B14A56" w:rsidP="00B14A56">
      <w:pPr>
        <w:pStyle w:val="Sraopastraipa"/>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kitais Lietuvos Respublikos teisės aktuose nustatytais pagrindais. </w:t>
      </w:r>
    </w:p>
    <w:p w14:paraId="5863B0C7" w14:textId="5BB22104" w:rsidR="00CF719C" w:rsidRPr="00CF719C" w:rsidRDefault="00CF719C" w:rsidP="00CF719C">
      <w:pPr>
        <w:pStyle w:val="Sraopastraipa"/>
        <w:numPr>
          <w:ilvl w:val="1"/>
          <w:numId w:val="27"/>
        </w:numPr>
        <w:spacing w:after="0" w:line="240" w:lineRule="auto"/>
        <w:ind w:left="0" w:right="49" w:firstLine="851"/>
        <w:jc w:val="both"/>
        <w:rPr>
          <w:rFonts w:ascii="Times New Roman" w:eastAsia="Calibri" w:hAnsi="Times New Roman"/>
          <w:color w:val="000000" w:themeColor="text1"/>
          <w:szCs w:val="24"/>
        </w:rPr>
      </w:pPr>
      <w:r w:rsidRPr="004956DB">
        <w:rPr>
          <w:rFonts w:ascii="Times New Roman" w:hAnsi="Times New Roman"/>
          <w:szCs w:val="24"/>
        </w:rPr>
        <w:t>Sutarties 3.2, 3.3 papunkčiuose nurodytų nuostatų nesilaikymas, jei neegzistuoja 6.1</w:t>
      </w:r>
      <w:r w:rsidRPr="004956DB">
        <w:rPr>
          <w:rFonts w:ascii="Times New Roman" w:hAnsi="Times New Roman"/>
          <w:i/>
          <w:iCs/>
          <w:szCs w:val="24"/>
        </w:rPr>
        <w:t xml:space="preserve"> </w:t>
      </w:r>
      <w:r w:rsidRPr="004956DB">
        <w:rPr>
          <w:rFonts w:ascii="Times New Roman" w:hAnsi="Times New Roman"/>
          <w:szCs w:val="24"/>
        </w:rPr>
        <w:t>papunktyje nustatytos aplinkybės, laikomas esminiu sutarties sąlygų pažeidimu ir Pirkėjas turi teisę be įspėjimo sutartį nutraukti vienašališkai, nesikreipdamas į teismą, o Tiekėjas privalo atlyginti Pirkėjo patirtą žalą.</w:t>
      </w:r>
    </w:p>
    <w:p w14:paraId="4D170D1D" w14:textId="64930EE7" w:rsidR="005E5B16" w:rsidRPr="00B14A56" w:rsidRDefault="005E5B16" w:rsidP="00B14A56">
      <w:pPr>
        <w:pStyle w:val="Sraopastraipa"/>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 xml:space="preserve">Sutarties nutraukimas neatleidžia </w:t>
      </w:r>
      <w:r w:rsidR="004A1C1B" w:rsidRPr="00B14A56">
        <w:rPr>
          <w:rFonts w:ascii="Times New Roman" w:eastAsia="Calibri" w:hAnsi="Times New Roman"/>
          <w:color w:val="000000" w:themeColor="text1"/>
          <w:szCs w:val="24"/>
        </w:rPr>
        <w:t>Š</w:t>
      </w:r>
      <w:r w:rsidRPr="00B14A56">
        <w:rPr>
          <w:rFonts w:ascii="Times New Roman" w:eastAsia="Calibri" w:hAnsi="Times New Roman"/>
          <w:color w:val="000000" w:themeColor="text1"/>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B14A56">
        <w:rPr>
          <w:rFonts w:ascii="Times New Roman" w:eastAsia="Calibri" w:hAnsi="Times New Roman"/>
          <w:color w:val="000000" w:themeColor="text1"/>
        </w:rPr>
        <w:t xml:space="preserve"> Jeigu sutartį Pirkėjas nutraukia vienašališkai Tiekėjui netinkamai vykdant sutartį, iš mokėtinos sumos jis turi teisę išskaičiuoti netesybas ir Pirkėjo patirtus tiesioginius nuostolius.</w:t>
      </w:r>
    </w:p>
    <w:p w14:paraId="1DE54228" w14:textId="62EB12E9" w:rsidR="004A1C1B" w:rsidRPr="00B14A56" w:rsidRDefault="004A1C1B" w:rsidP="00B14A56">
      <w:pPr>
        <w:pStyle w:val="Sraopastraipa"/>
        <w:numPr>
          <w:ilvl w:val="1"/>
          <w:numId w:val="27"/>
        </w:numPr>
        <w:spacing w:after="0" w:line="240" w:lineRule="auto"/>
        <w:ind w:left="0" w:right="49" w:firstLine="851"/>
        <w:jc w:val="both"/>
        <w:rPr>
          <w:rFonts w:ascii="Times New Roman" w:hAnsi="Times New Roman"/>
        </w:rPr>
      </w:pPr>
      <w:r w:rsidRPr="00B14A56">
        <w:rPr>
          <w:rFonts w:ascii="Times New Roman" w:hAnsi="Times New Roman"/>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3BA3DD1E" w14:textId="7020B5BD" w:rsidR="005E5B16" w:rsidRPr="00B14A56" w:rsidRDefault="005E5B16" w:rsidP="00CF719C">
      <w:pPr>
        <w:pStyle w:val="Sraopastraipa"/>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8669F58" w14:textId="00E939D3" w:rsidR="005E5B16" w:rsidRPr="00B14A56" w:rsidRDefault="005E5B16" w:rsidP="008853E9">
      <w:pPr>
        <w:pStyle w:val="Sraopastraipa"/>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susilaikyti nuo veiksmų, kuriais būtų pažeistos sutarties sąlygos, kurie darytų žalą šalių interesams, geram vardui ir tarpusavio bendradarbiavimui.</w:t>
      </w:r>
    </w:p>
    <w:p w14:paraId="33FBA579" w14:textId="4B93E8AE" w:rsidR="005E5B16" w:rsidRPr="00B14A56" w:rsidRDefault="005E5B16" w:rsidP="008853E9">
      <w:pPr>
        <w:pStyle w:val="Sraopastraipa"/>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Nė viena iš šalių neturi teisės perduoti trečiajam šaliai teisių ir įsipareigojimų pagal šią sutartį be rašytinio kitos šalies sutikimo.</w:t>
      </w:r>
    </w:p>
    <w:p w14:paraId="5807D6C4" w14:textId="0E24E8EE" w:rsidR="005E5B16" w:rsidRPr="00B14A56" w:rsidRDefault="005E5B16" w:rsidP="008853E9">
      <w:pPr>
        <w:pStyle w:val="Sraopastraipa"/>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Šalių statuso pasikeitimas nėra pagrindas sutarčiai nutraukti.</w:t>
      </w:r>
    </w:p>
    <w:p w14:paraId="3FC705CE" w14:textId="041BF3FE" w:rsidR="005E5B16" w:rsidRPr="00B14A56" w:rsidRDefault="005E5B16" w:rsidP="008853E9">
      <w:pPr>
        <w:pStyle w:val="Sraopastraipa"/>
        <w:numPr>
          <w:ilvl w:val="1"/>
          <w:numId w:val="27"/>
        </w:numPr>
        <w:tabs>
          <w:tab w:val="left" w:pos="1418"/>
        </w:tabs>
        <w:spacing w:after="0" w:line="240" w:lineRule="auto"/>
        <w:ind w:left="0" w:right="49" w:firstLine="851"/>
        <w:jc w:val="both"/>
        <w:rPr>
          <w:rFonts w:ascii="Times New Roman" w:eastAsia="Calibri" w:hAnsi="Times New Roman"/>
          <w:bCs/>
          <w:color w:val="000000" w:themeColor="text1"/>
          <w:szCs w:val="24"/>
        </w:rPr>
      </w:pPr>
      <w:r w:rsidRPr="00B14A56">
        <w:rPr>
          <w:rFonts w:ascii="Times New Roman" w:eastAsia="Calibri" w:hAnsi="Times New Roman"/>
          <w:bCs/>
          <w:color w:val="000000" w:themeColor="text1"/>
          <w:szCs w:val="24"/>
        </w:rPr>
        <w:t xml:space="preserve">Ši sutartis sudaryta lietuvių kalba, 2 (dviem) egzemplioriais, turinčiais vienodą juridinę galią – po vieną kiekvienai Šaliai. </w:t>
      </w:r>
    </w:p>
    <w:p w14:paraId="0A0747F3" w14:textId="51EE5EEC" w:rsidR="008E13C9" w:rsidRPr="00B14A56" w:rsidRDefault="008E13C9" w:rsidP="008853E9">
      <w:pPr>
        <w:pStyle w:val="Sraopastraipa"/>
        <w:numPr>
          <w:ilvl w:val="1"/>
          <w:numId w:val="27"/>
        </w:numPr>
        <w:tabs>
          <w:tab w:val="left" w:pos="1418"/>
        </w:tabs>
        <w:spacing w:after="0" w:line="240" w:lineRule="auto"/>
        <w:ind w:left="0" w:right="49" w:firstLine="851"/>
        <w:jc w:val="both"/>
        <w:rPr>
          <w:rFonts w:ascii="Times New Roman" w:hAnsi="Times New Roman"/>
        </w:rPr>
      </w:pPr>
      <w:r w:rsidRPr="00B14A56">
        <w:rPr>
          <w:rFonts w:ascii="Times New Roman" w:eastAsia="Calibri" w:hAnsi="Times New Roman"/>
          <w:bCs/>
          <w:color w:val="000000" w:themeColor="text1"/>
        </w:rPr>
        <w:t xml:space="preserve"> </w:t>
      </w:r>
      <w:r w:rsidRPr="00B14A56">
        <w:rPr>
          <w:rFonts w:ascii="Times New Roman" w:hAnsi="Times New Roman"/>
        </w:rPr>
        <w:t xml:space="preserve">Asmuo atsakingas už sutarties ir jos pakeitimų (jei tokių būtų) paviešinimą </w:t>
      </w:r>
      <w:r w:rsidR="00384856" w:rsidRPr="00B14A56">
        <w:rPr>
          <w:rFonts w:ascii="Times New Roman" w:hAnsi="Times New Roman"/>
        </w:rPr>
        <w:t xml:space="preserve"> – </w:t>
      </w:r>
      <w:bookmarkStart w:id="1" w:name="_Hlk116910927"/>
      <w:r w:rsidR="00601E7F" w:rsidRPr="00601E7F">
        <w:rPr>
          <w:rFonts w:ascii="Times New Roman" w:hAnsi="Times New Roman"/>
          <w:szCs w:val="20"/>
        </w:rPr>
        <w:t xml:space="preserve">projektų specialistė-koordinatorė Aušra </w:t>
      </w:r>
      <w:proofErr w:type="spellStart"/>
      <w:r w:rsidR="00601E7F" w:rsidRPr="00601E7F">
        <w:rPr>
          <w:rFonts w:ascii="Times New Roman" w:hAnsi="Times New Roman"/>
          <w:szCs w:val="20"/>
        </w:rPr>
        <w:t>Sidaraitė</w:t>
      </w:r>
      <w:proofErr w:type="spellEnd"/>
      <w:r w:rsidR="00601E7F" w:rsidRPr="00601E7F">
        <w:rPr>
          <w:rFonts w:ascii="Times New Roman" w:hAnsi="Times New Roman"/>
          <w:szCs w:val="20"/>
        </w:rPr>
        <w:t xml:space="preserve">-Markevičienė, el. p. </w:t>
      </w:r>
      <w:hyperlink r:id="rId11" w:history="1">
        <w:r w:rsidR="00601E7F" w:rsidRPr="00601E7F">
          <w:rPr>
            <w:rFonts w:ascii="Times New Roman" w:hAnsi="Times New Roman"/>
            <w:szCs w:val="20"/>
            <w:u w:val="single"/>
          </w:rPr>
          <w:t>ausra.markeviciene@pylimas.lt</w:t>
        </w:r>
        <w:bookmarkEnd w:id="1"/>
      </w:hyperlink>
      <w:r w:rsidR="00384856" w:rsidRPr="00601E7F">
        <w:rPr>
          <w:rFonts w:ascii="Times New Roman" w:hAnsi="Times New Roman"/>
        </w:rPr>
        <w:t>.</w:t>
      </w:r>
    </w:p>
    <w:p w14:paraId="51367931" w14:textId="30236439" w:rsidR="005E5B16" w:rsidRPr="00B14A56" w:rsidRDefault="005E5B16" w:rsidP="008853E9">
      <w:pPr>
        <w:pStyle w:val="Sraopastraipa"/>
        <w:numPr>
          <w:ilvl w:val="1"/>
          <w:numId w:val="27"/>
        </w:numPr>
        <w:tabs>
          <w:tab w:val="left" w:pos="1418"/>
        </w:tabs>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bCs/>
          <w:color w:val="000000" w:themeColor="text1"/>
          <w:szCs w:val="24"/>
        </w:rPr>
        <w:t>Sutarties priedas „P</w:t>
      </w:r>
      <w:r w:rsidRPr="00B14A56">
        <w:rPr>
          <w:rFonts w:ascii="Times New Roman" w:hAnsi="Times New Roman"/>
          <w:color w:val="000000" w:themeColor="text1"/>
          <w:szCs w:val="24"/>
        </w:rPr>
        <w:t>aslaugų specifikacija“ yra neatskiriama sutarties dalis.</w:t>
      </w:r>
    </w:p>
    <w:p w14:paraId="31D41FF9" w14:textId="77777777" w:rsidR="005E5B16" w:rsidRPr="00B14A56" w:rsidRDefault="005E5B16" w:rsidP="00B14A56">
      <w:pPr>
        <w:ind w:right="49" w:firstLine="851"/>
        <w:jc w:val="both"/>
        <w:rPr>
          <w:rFonts w:eastAsia="Calibri"/>
          <w:color w:val="000000" w:themeColor="text1"/>
          <w:szCs w:val="24"/>
          <w:lang w:eastAsia="x-none"/>
        </w:rPr>
      </w:pPr>
    </w:p>
    <w:p w14:paraId="31DB5EC3" w14:textId="77777777" w:rsidR="005E5B16" w:rsidRPr="00B14A56" w:rsidRDefault="005E5B16" w:rsidP="00B14A56">
      <w:pPr>
        <w:ind w:right="-360" w:firstLine="851"/>
        <w:jc w:val="center"/>
        <w:rPr>
          <w:b/>
          <w:bCs/>
          <w:color w:val="000000" w:themeColor="text1"/>
          <w:szCs w:val="24"/>
        </w:rPr>
      </w:pPr>
      <w:r w:rsidRPr="00B14A56">
        <w:rPr>
          <w:b/>
          <w:bCs/>
          <w:color w:val="000000" w:themeColor="text1"/>
          <w:szCs w:val="24"/>
        </w:rPr>
        <w:t>9. ŠALIŲ REKVIZITAI IR PARAŠAI</w:t>
      </w:r>
    </w:p>
    <w:tbl>
      <w:tblPr>
        <w:tblW w:w="20481" w:type="dxa"/>
        <w:tblLayout w:type="fixed"/>
        <w:tblCellMar>
          <w:left w:w="107" w:type="dxa"/>
          <w:right w:w="107" w:type="dxa"/>
        </w:tblCellMar>
        <w:tblLook w:val="0000" w:firstRow="0" w:lastRow="0" w:firstColumn="0" w:lastColumn="0" w:noHBand="0" w:noVBand="0"/>
      </w:tblPr>
      <w:tblGrid>
        <w:gridCol w:w="4502"/>
        <w:gridCol w:w="340"/>
        <w:gridCol w:w="305"/>
        <w:gridCol w:w="4883"/>
        <w:gridCol w:w="283"/>
        <w:gridCol w:w="5128"/>
        <w:gridCol w:w="5040"/>
      </w:tblGrid>
      <w:tr w:rsidR="005E5B16" w:rsidRPr="00694CAE" w14:paraId="61F30041" w14:textId="77777777" w:rsidTr="00C913AB">
        <w:trPr>
          <w:trHeight w:val="261"/>
        </w:trPr>
        <w:tc>
          <w:tcPr>
            <w:tcW w:w="5147" w:type="dxa"/>
            <w:gridSpan w:val="3"/>
            <w:tcBorders>
              <w:top w:val="nil"/>
              <w:left w:val="nil"/>
              <w:bottom w:val="nil"/>
              <w:right w:val="nil"/>
            </w:tcBorders>
          </w:tcPr>
          <w:p w14:paraId="47CF275F" w14:textId="77777777" w:rsidR="005E5B16" w:rsidRPr="00694CAE" w:rsidRDefault="005E5B16" w:rsidP="00694CAE">
            <w:pPr>
              <w:tabs>
                <w:tab w:val="left" w:pos="3600"/>
                <w:tab w:val="left" w:pos="4032"/>
              </w:tabs>
              <w:ind w:right="49"/>
              <w:rPr>
                <w:color w:val="000000" w:themeColor="text1"/>
                <w:szCs w:val="24"/>
              </w:rPr>
            </w:pPr>
          </w:p>
        </w:tc>
        <w:tc>
          <w:tcPr>
            <w:tcW w:w="5166" w:type="dxa"/>
            <w:gridSpan w:val="2"/>
            <w:tcBorders>
              <w:top w:val="nil"/>
              <w:left w:val="nil"/>
              <w:bottom w:val="nil"/>
              <w:right w:val="nil"/>
            </w:tcBorders>
          </w:tcPr>
          <w:p w14:paraId="71263AC1" w14:textId="77777777" w:rsidR="005E5B16" w:rsidRPr="00694CAE" w:rsidRDefault="005E5B16" w:rsidP="00694CAE">
            <w:pPr>
              <w:tabs>
                <w:tab w:val="left" w:pos="3600"/>
                <w:tab w:val="left" w:pos="4032"/>
              </w:tabs>
              <w:ind w:right="49"/>
              <w:rPr>
                <w:color w:val="000000" w:themeColor="text1"/>
                <w:szCs w:val="24"/>
              </w:rPr>
            </w:pPr>
          </w:p>
        </w:tc>
        <w:tc>
          <w:tcPr>
            <w:tcW w:w="5128" w:type="dxa"/>
            <w:tcBorders>
              <w:top w:val="nil"/>
              <w:left w:val="nil"/>
              <w:bottom w:val="nil"/>
              <w:right w:val="nil"/>
            </w:tcBorders>
          </w:tcPr>
          <w:p w14:paraId="62A8F6BF" w14:textId="77777777" w:rsidR="005E5B16" w:rsidRPr="00694CAE" w:rsidRDefault="005E5B16" w:rsidP="00694CAE">
            <w:pPr>
              <w:tabs>
                <w:tab w:val="left" w:pos="3600"/>
                <w:tab w:val="left" w:pos="4032"/>
              </w:tabs>
              <w:ind w:right="49"/>
              <w:rPr>
                <w:color w:val="000000" w:themeColor="text1"/>
                <w:szCs w:val="24"/>
              </w:rPr>
            </w:pPr>
          </w:p>
        </w:tc>
        <w:tc>
          <w:tcPr>
            <w:tcW w:w="5040" w:type="dxa"/>
            <w:tcBorders>
              <w:top w:val="nil"/>
              <w:left w:val="nil"/>
              <w:bottom w:val="nil"/>
              <w:right w:val="nil"/>
            </w:tcBorders>
          </w:tcPr>
          <w:p w14:paraId="070EE850" w14:textId="77777777" w:rsidR="005E5B16" w:rsidRPr="00694CAE" w:rsidRDefault="005E5B16" w:rsidP="00694CAE">
            <w:pPr>
              <w:tabs>
                <w:tab w:val="left" w:pos="3600"/>
                <w:tab w:val="left" w:pos="4032"/>
              </w:tabs>
              <w:ind w:right="49"/>
              <w:rPr>
                <w:color w:val="000000" w:themeColor="text1"/>
                <w:szCs w:val="24"/>
              </w:rPr>
            </w:pPr>
            <w:r w:rsidRPr="00694CAE">
              <w:rPr>
                <w:color w:val="000000" w:themeColor="text1"/>
                <w:szCs w:val="24"/>
              </w:rPr>
              <w:t>A. V.</w:t>
            </w:r>
          </w:p>
        </w:tc>
      </w:tr>
      <w:tr w:rsidR="005E5B16" w:rsidRPr="00694CAE" w14:paraId="592FD898" w14:textId="77777777" w:rsidTr="00C913AB">
        <w:trPr>
          <w:gridAfter w:val="3"/>
          <w:wAfter w:w="10451" w:type="dxa"/>
          <w:trHeight w:val="435"/>
        </w:trPr>
        <w:tc>
          <w:tcPr>
            <w:tcW w:w="4502" w:type="dxa"/>
            <w:tcBorders>
              <w:top w:val="nil"/>
              <w:left w:val="nil"/>
              <w:bottom w:val="nil"/>
              <w:right w:val="nil"/>
            </w:tcBorders>
          </w:tcPr>
          <w:p w14:paraId="425DAA7C" w14:textId="14D7AFC3" w:rsidR="005E5B16" w:rsidRPr="00694CAE" w:rsidRDefault="005E5B16" w:rsidP="00694CAE">
            <w:pPr>
              <w:rPr>
                <w:color w:val="000000" w:themeColor="text1"/>
                <w:szCs w:val="24"/>
              </w:rPr>
            </w:pPr>
            <w:r w:rsidRPr="00694CAE">
              <w:rPr>
                <w:b/>
                <w:color w:val="000000" w:themeColor="text1"/>
                <w:szCs w:val="24"/>
              </w:rPr>
              <w:t>TIEKĖJAS</w:t>
            </w:r>
          </w:p>
          <w:p w14:paraId="43980F70" w14:textId="77777777" w:rsidR="00601E7F" w:rsidRPr="00601E7F" w:rsidRDefault="00601E7F" w:rsidP="00601E7F">
            <w:pPr>
              <w:tabs>
                <w:tab w:val="left" w:pos="709"/>
              </w:tabs>
              <w:ind w:left="1" w:hanging="1"/>
              <w:rPr>
                <w:b/>
              </w:rPr>
            </w:pPr>
            <w:r w:rsidRPr="00601E7F">
              <w:rPr>
                <w:b/>
              </w:rPr>
              <w:t>UAB „Energijos serviso grupė“</w:t>
            </w:r>
          </w:p>
          <w:p w14:paraId="3B950FD5" w14:textId="77777777" w:rsidR="00601E7F" w:rsidRPr="00601E7F" w:rsidRDefault="00601E7F" w:rsidP="00601E7F">
            <w:pPr>
              <w:tabs>
                <w:tab w:val="left" w:pos="709"/>
              </w:tabs>
              <w:ind w:left="1" w:hanging="1"/>
            </w:pPr>
            <w:r w:rsidRPr="00601E7F">
              <w:t>Žolyno g. 3, LT-10208 Vilnius</w:t>
            </w:r>
          </w:p>
          <w:p w14:paraId="608D378B" w14:textId="77777777" w:rsidR="00601E7F" w:rsidRPr="00601E7F" w:rsidRDefault="00601E7F" w:rsidP="00601E7F">
            <w:pPr>
              <w:tabs>
                <w:tab w:val="left" w:pos="709"/>
              </w:tabs>
              <w:ind w:left="1" w:hanging="1"/>
            </w:pPr>
            <w:r w:rsidRPr="00601E7F">
              <w:lastRenderedPageBreak/>
              <w:t>Įmonės kodas 302782407</w:t>
            </w:r>
          </w:p>
          <w:p w14:paraId="2498AF2E" w14:textId="77777777" w:rsidR="00601E7F" w:rsidRPr="00601E7F" w:rsidRDefault="00601E7F" w:rsidP="00601E7F">
            <w:pPr>
              <w:tabs>
                <w:tab w:val="left" w:pos="709"/>
              </w:tabs>
              <w:ind w:left="1" w:hanging="1"/>
            </w:pPr>
            <w:r w:rsidRPr="00601E7F">
              <w:t>PVM kodas LT100006911917</w:t>
            </w:r>
          </w:p>
          <w:p w14:paraId="10854FD4" w14:textId="77777777" w:rsidR="00601E7F" w:rsidRPr="00601E7F" w:rsidRDefault="00601E7F" w:rsidP="00601E7F">
            <w:pPr>
              <w:tabs>
                <w:tab w:val="left" w:pos="709"/>
              </w:tabs>
              <w:ind w:left="1" w:hanging="1"/>
            </w:pPr>
            <w:r w:rsidRPr="00601E7F">
              <w:t>„Swedbank“, AB bankas</w:t>
            </w:r>
          </w:p>
          <w:p w14:paraId="655442DE" w14:textId="77777777" w:rsidR="00601E7F" w:rsidRPr="00601E7F" w:rsidRDefault="00601E7F" w:rsidP="00601E7F">
            <w:pPr>
              <w:tabs>
                <w:tab w:val="left" w:pos="709"/>
              </w:tabs>
              <w:ind w:left="1" w:hanging="1"/>
            </w:pPr>
            <w:r w:rsidRPr="00601E7F">
              <w:t>Banko kodas 73000</w:t>
            </w:r>
          </w:p>
          <w:p w14:paraId="6C962A18" w14:textId="77777777" w:rsidR="00601E7F" w:rsidRPr="00601E7F" w:rsidRDefault="00601E7F" w:rsidP="00601E7F">
            <w:pPr>
              <w:tabs>
                <w:tab w:val="left" w:pos="709"/>
              </w:tabs>
              <w:ind w:left="1" w:hanging="1"/>
            </w:pPr>
            <w:r w:rsidRPr="00601E7F">
              <w:t>A. s. LT047300010132281600</w:t>
            </w:r>
          </w:p>
          <w:p w14:paraId="57D9C6B0" w14:textId="3A8D3913" w:rsidR="00601E7F" w:rsidRPr="00601E7F" w:rsidRDefault="00601E7F" w:rsidP="00601E7F">
            <w:pPr>
              <w:tabs>
                <w:tab w:val="left" w:pos="709"/>
              </w:tabs>
              <w:ind w:left="1" w:hanging="1"/>
            </w:pPr>
            <w:r w:rsidRPr="00601E7F">
              <w:t>Tel. 8 652  67282</w:t>
            </w:r>
          </w:p>
          <w:p w14:paraId="58A84466" w14:textId="77777777" w:rsidR="00601E7F" w:rsidRPr="00601E7F" w:rsidRDefault="00601E7F" w:rsidP="00601E7F">
            <w:pPr>
              <w:tabs>
                <w:tab w:val="left" w:pos="709"/>
              </w:tabs>
              <w:ind w:left="1" w:hanging="1"/>
              <w:rPr>
                <w:bCs/>
              </w:rPr>
            </w:pPr>
            <w:r w:rsidRPr="00601E7F">
              <w:t xml:space="preserve">El. p. </w:t>
            </w:r>
            <w:proofErr w:type="spellStart"/>
            <w:r w:rsidRPr="00601E7F">
              <w:t>zenonas</w:t>
            </w:r>
            <w:proofErr w:type="spellEnd"/>
            <w:r w:rsidRPr="00601E7F">
              <w:rPr>
                <w:lang w:val="it-IT"/>
              </w:rPr>
              <w:t>@</w:t>
            </w:r>
            <w:proofErr w:type="spellStart"/>
            <w:r w:rsidRPr="00601E7F">
              <w:t>esgrupe.lt</w:t>
            </w:r>
            <w:proofErr w:type="spellEnd"/>
          </w:p>
          <w:p w14:paraId="4A54DD90" w14:textId="77777777" w:rsidR="00601E7F" w:rsidRPr="00601E7F" w:rsidRDefault="00601E7F" w:rsidP="00601E7F">
            <w:pPr>
              <w:tabs>
                <w:tab w:val="left" w:pos="709"/>
              </w:tabs>
              <w:ind w:left="1" w:hanging="1"/>
            </w:pPr>
          </w:p>
          <w:p w14:paraId="34C4B55B" w14:textId="77777777" w:rsidR="00601E7F" w:rsidRPr="00601E7F" w:rsidRDefault="00601E7F" w:rsidP="00601E7F">
            <w:pPr>
              <w:tabs>
                <w:tab w:val="left" w:pos="709"/>
              </w:tabs>
              <w:ind w:left="1" w:hanging="1"/>
            </w:pPr>
          </w:p>
          <w:p w14:paraId="796E27F1" w14:textId="77777777" w:rsidR="00601E7F" w:rsidRPr="00601E7F" w:rsidRDefault="00601E7F" w:rsidP="00601E7F">
            <w:pPr>
              <w:tabs>
                <w:tab w:val="left" w:pos="709"/>
              </w:tabs>
              <w:ind w:left="1" w:hanging="1"/>
            </w:pPr>
            <w:r w:rsidRPr="00601E7F">
              <w:t>Direktorius</w:t>
            </w:r>
          </w:p>
          <w:p w14:paraId="11FF381F" w14:textId="77777777" w:rsidR="00601E7F" w:rsidRPr="00601E7F" w:rsidRDefault="00601E7F" w:rsidP="00601E7F">
            <w:pPr>
              <w:tabs>
                <w:tab w:val="left" w:pos="709"/>
              </w:tabs>
              <w:ind w:left="1" w:hanging="1"/>
            </w:pPr>
          </w:p>
          <w:p w14:paraId="0718C293" w14:textId="77777777" w:rsidR="00601E7F" w:rsidRPr="00601E7F" w:rsidRDefault="00601E7F" w:rsidP="00601E7F">
            <w:pPr>
              <w:tabs>
                <w:tab w:val="left" w:pos="709"/>
              </w:tabs>
              <w:ind w:left="1" w:hanging="1"/>
            </w:pPr>
          </w:p>
          <w:p w14:paraId="5BED358D" w14:textId="77777777" w:rsidR="00601E7F" w:rsidRPr="00601E7F" w:rsidRDefault="00601E7F" w:rsidP="00601E7F">
            <w:pPr>
              <w:tabs>
                <w:tab w:val="left" w:pos="709"/>
              </w:tabs>
              <w:ind w:left="1" w:hanging="1"/>
            </w:pPr>
          </w:p>
          <w:p w14:paraId="362C4C3F" w14:textId="77777777" w:rsidR="00601E7F" w:rsidRPr="00601E7F" w:rsidRDefault="00601E7F" w:rsidP="00601E7F">
            <w:pPr>
              <w:tabs>
                <w:tab w:val="left" w:pos="709"/>
              </w:tabs>
              <w:ind w:left="1" w:hanging="1"/>
            </w:pPr>
            <w:r w:rsidRPr="00601E7F">
              <w:t xml:space="preserve">Zenonas </w:t>
            </w:r>
            <w:proofErr w:type="spellStart"/>
            <w:r w:rsidRPr="00601E7F">
              <w:t>Kulionis</w:t>
            </w:r>
            <w:proofErr w:type="spellEnd"/>
            <w:r w:rsidRPr="00601E7F">
              <w:t xml:space="preserve"> __________________</w:t>
            </w:r>
          </w:p>
          <w:p w14:paraId="062B88A2" w14:textId="5C75E78C" w:rsidR="005E5B16" w:rsidRPr="00694CAE" w:rsidRDefault="00601E7F" w:rsidP="00601E7F">
            <w:pPr>
              <w:tabs>
                <w:tab w:val="num" w:pos="720"/>
              </w:tabs>
              <w:rPr>
                <w:bCs/>
                <w:color w:val="000000" w:themeColor="text1"/>
                <w:szCs w:val="24"/>
              </w:rPr>
            </w:pPr>
            <w:r w:rsidRPr="00601E7F">
              <w:t xml:space="preserve"> </w:t>
            </w:r>
            <w:r w:rsidRPr="00601E7F">
              <w:rPr>
                <w:sz w:val="20"/>
              </w:rPr>
              <w:t xml:space="preserve">                                                 (parašas)</w:t>
            </w:r>
          </w:p>
          <w:p w14:paraId="4F256300" w14:textId="7C5E6C93" w:rsidR="005E5B16" w:rsidRDefault="005E5B16" w:rsidP="00694CAE">
            <w:pPr>
              <w:tabs>
                <w:tab w:val="num" w:pos="720"/>
              </w:tabs>
              <w:rPr>
                <w:bCs/>
                <w:color w:val="000000" w:themeColor="text1"/>
                <w:szCs w:val="24"/>
              </w:rPr>
            </w:pPr>
          </w:p>
          <w:p w14:paraId="4D782DBA" w14:textId="167F08D2" w:rsidR="008E13C9" w:rsidRDefault="008E13C9" w:rsidP="00694CAE">
            <w:pPr>
              <w:tabs>
                <w:tab w:val="num" w:pos="720"/>
              </w:tabs>
              <w:rPr>
                <w:bCs/>
                <w:color w:val="000000" w:themeColor="text1"/>
                <w:szCs w:val="24"/>
              </w:rPr>
            </w:pPr>
          </w:p>
          <w:p w14:paraId="2282285F" w14:textId="7653944F" w:rsidR="008E13C9" w:rsidRDefault="008E13C9" w:rsidP="00694CAE">
            <w:pPr>
              <w:tabs>
                <w:tab w:val="num" w:pos="720"/>
              </w:tabs>
              <w:rPr>
                <w:bCs/>
                <w:color w:val="000000" w:themeColor="text1"/>
                <w:szCs w:val="24"/>
              </w:rPr>
            </w:pPr>
          </w:p>
          <w:p w14:paraId="7F6D85B1" w14:textId="27AEE631" w:rsidR="008E13C9" w:rsidRDefault="008E13C9" w:rsidP="00694CAE">
            <w:pPr>
              <w:tabs>
                <w:tab w:val="num" w:pos="720"/>
              </w:tabs>
              <w:rPr>
                <w:bCs/>
                <w:color w:val="000000" w:themeColor="text1"/>
                <w:szCs w:val="24"/>
              </w:rPr>
            </w:pPr>
          </w:p>
          <w:p w14:paraId="7BC1A842" w14:textId="4F60F099" w:rsidR="008E13C9" w:rsidRDefault="008E13C9" w:rsidP="00694CAE">
            <w:pPr>
              <w:tabs>
                <w:tab w:val="num" w:pos="720"/>
              </w:tabs>
              <w:rPr>
                <w:bCs/>
                <w:color w:val="000000" w:themeColor="text1"/>
                <w:szCs w:val="24"/>
              </w:rPr>
            </w:pPr>
          </w:p>
          <w:p w14:paraId="54FB0AE7" w14:textId="3DDE1A48" w:rsidR="008E13C9" w:rsidRDefault="008E13C9" w:rsidP="00694CAE">
            <w:pPr>
              <w:tabs>
                <w:tab w:val="num" w:pos="720"/>
              </w:tabs>
              <w:rPr>
                <w:bCs/>
                <w:color w:val="000000" w:themeColor="text1"/>
                <w:szCs w:val="24"/>
              </w:rPr>
            </w:pPr>
          </w:p>
          <w:p w14:paraId="0CA3183F" w14:textId="67E5E56D" w:rsidR="008E13C9" w:rsidRDefault="008E13C9" w:rsidP="00694CAE">
            <w:pPr>
              <w:tabs>
                <w:tab w:val="num" w:pos="720"/>
              </w:tabs>
              <w:rPr>
                <w:bCs/>
                <w:color w:val="000000" w:themeColor="text1"/>
                <w:szCs w:val="24"/>
              </w:rPr>
            </w:pPr>
          </w:p>
          <w:p w14:paraId="799F7DCE" w14:textId="76AA47A9" w:rsidR="008E13C9" w:rsidRDefault="008E13C9" w:rsidP="00694CAE">
            <w:pPr>
              <w:tabs>
                <w:tab w:val="num" w:pos="720"/>
              </w:tabs>
              <w:rPr>
                <w:bCs/>
                <w:color w:val="000000" w:themeColor="text1"/>
                <w:szCs w:val="24"/>
              </w:rPr>
            </w:pPr>
          </w:p>
          <w:p w14:paraId="7D8C1A19" w14:textId="02D22D18" w:rsidR="008E13C9" w:rsidRDefault="008E13C9" w:rsidP="00694CAE">
            <w:pPr>
              <w:tabs>
                <w:tab w:val="num" w:pos="720"/>
              </w:tabs>
              <w:rPr>
                <w:bCs/>
                <w:color w:val="000000" w:themeColor="text1"/>
                <w:szCs w:val="24"/>
              </w:rPr>
            </w:pPr>
          </w:p>
          <w:p w14:paraId="54189682" w14:textId="77777777" w:rsidR="008E13C9" w:rsidRPr="00694CAE" w:rsidRDefault="008E13C9" w:rsidP="00694CAE">
            <w:pPr>
              <w:tabs>
                <w:tab w:val="num" w:pos="720"/>
              </w:tabs>
              <w:rPr>
                <w:bCs/>
                <w:color w:val="000000" w:themeColor="text1"/>
                <w:szCs w:val="24"/>
              </w:rPr>
            </w:pPr>
          </w:p>
          <w:p w14:paraId="2FA49911" w14:textId="56D3718E" w:rsidR="005E5B16" w:rsidRPr="00694CAE" w:rsidRDefault="005E5B16" w:rsidP="00694CAE">
            <w:pPr>
              <w:tabs>
                <w:tab w:val="left" w:pos="3600"/>
                <w:tab w:val="left" w:pos="4032"/>
              </w:tabs>
              <w:rPr>
                <w:color w:val="000000" w:themeColor="text1"/>
                <w:sz w:val="20"/>
              </w:rPr>
            </w:pPr>
          </w:p>
        </w:tc>
        <w:tc>
          <w:tcPr>
            <w:tcW w:w="340" w:type="dxa"/>
            <w:tcBorders>
              <w:top w:val="nil"/>
              <w:left w:val="nil"/>
              <w:bottom w:val="nil"/>
              <w:right w:val="nil"/>
            </w:tcBorders>
          </w:tcPr>
          <w:p w14:paraId="5890F3AC" w14:textId="77777777" w:rsidR="005E5B16" w:rsidRPr="00694CAE" w:rsidRDefault="005E5B16" w:rsidP="00694CAE">
            <w:pPr>
              <w:tabs>
                <w:tab w:val="left" w:pos="3600"/>
                <w:tab w:val="left" w:pos="4032"/>
              </w:tabs>
              <w:rPr>
                <w:color w:val="000000" w:themeColor="text1"/>
                <w:szCs w:val="24"/>
              </w:rPr>
            </w:pPr>
          </w:p>
        </w:tc>
        <w:tc>
          <w:tcPr>
            <w:tcW w:w="5188" w:type="dxa"/>
            <w:gridSpan w:val="2"/>
            <w:tcBorders>
              <w:top w:val="nil"/>
              <w:left w:val="nil"/>
              <w:bottom w:val="nil"/>
              <w:right w:val="nil"/>
            </w:tcBorders>
          </w:tcPr>
          <w:p w14:paraId="4BE0E6CC" w14:textId="317E85D6" w:rsidR="005E5B16" w:rsidRPr="00694CAE" w:rsidRDefault="005E5B16" w:rsidP="00694CAE">
            <w:pPr>
              <w:tabs>
                <w:tab w:val="left" w:pos="3600"/>
                <w:tab w:val="left" w:pos="4032"/>
              </w:tabs>
              <w:rPr>
                <w:b/>
                <w:color w:val="000000" w:themeColor="text1"/>
                <w:szCs w:val="24"/>
              </w:rPr>
            </w:pPr>
            <w:r w:rsidRPr="00694CAE">
              <w:rPr>
                <w:b/>
                <w:color w:val="000000" w:themeColor="text1"/>
                <w:szCs w:val="24"/>
              </w:rPr>
              <w:t>PIRKĖJAS</w:t>
            </w:r>
          </w:p>
          <w:p w14:paraId="0E030DBC" w14:textId="77777777" w:rsidR="005E5B16" w:rsidRPr="00694CAE" w:rsidRDefault="005E5B16" w:rsidP="00694CAE">
            <w:pPr>
              <w:tabs>
                <w:tab w:val="left" w:pos="3600"/>
                <w:tab w:val="left" w:pos="4032"/>
              </w:tabs>
              <w:rPr>
                <w:color w:val="000000" w:themeColor="text1"/>
                <w:szCs w:val="24"/>
              </w:rPr>
            </w:pPr>
            <w:r w:rsidRPr="00694CAE">
              <w:rPr>
                <w:b/>
                <w:color w:val="000000" w:themeColor="text1"/>
                <w:szCs w:val="24"/>
              </w:rPr>
              <w:t>Viešoji įstaiga Centro poliklinika</w:t>
            </w:r>
          </w:p>
          <w:p w14:paraId="26328ECF"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t>Pylimo g. 3, LT-01117 Vilnius</w:t>
            </w:r>
          </w:p>
          <w:p w14:paraId="7C9D66CC"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lastRenderedPageBreak/>
              <w:t>Įstaigos kodas 125873515</w:t>
            </w:r>
          </w:p>
          <w:p w14:paraId="3D7DAAE1"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t>PVM kodas LT258735113</w:t>
            </w:r>
          </w:p>
          <w:p w14:paraId="19113C81" w14:textId="09D608A5" w:rsidR="005E5B16" w:rsidRPr="00694CAE" w:rsidRDefault="005E5B16" w:rsidP="00694CAE">
            <w:pPr>
              <w:rPr>
                <w:bCs/>
                <w:color w:val="000000" w:themeColor="text1"/>
                <w:szCs w:val="24"/>
              </w:rPr>
            </w:pPr>
            <w:proofErr w:type="spellStart"/>
            <w:r w:rsidRPr="00694CAE">
              <w:rPr>
                <w:bCs/>
                <w:color w:val="000000" w:themeColor="text1"/>
                <w:szCs w:val="24"/>
              </w:rPr>
              <w:t>Luminor</w:t>
            </w:r>
            <w:proofErr w:type="spellEnd"/>
            <w:r w:rsidRPr="00694CAE">
              <w:rPr>
                <w:bCs/>
                <w:color w:val="000000" w:themeColor="text1"/>
                <w:szCs w:val="24"/>
              </w:rPr>
              <w:t xml:space="preserve"> Bank A</w:t>
            </w:r>
            <w:r w:rsidR="00B2124B">
              <w:rPr>
                <w:bCs/>
                <w:color w:val="000000" w:themeColor="text1"/>
                <w:szCs w:val="24"/>
              </w:rPr>
              <w:t>S Lietuvos skyrius</w:t>
            </w:r>
            <w:r w:rsidRPr="00694CAE">
              <w:rPr>
                <w:bCs/>
                <w:color w:val="000000" w:themeColor="text1"/>
                <w:szCs w:val="24"/>
              </w:rPr>
              <w:t xml:space="preserve"> </w:t>
            </w:r>
          </w:p>
          <w:p w14:paraId="454ACE45" w14:textId="77777777" w:rsidR="005E5B16" w:rsidRPr="00694CAE" w:rsidRDefault="005E5B16" w:rsidP="00694CAE">
            <w:pPr>
              <w:rPr>
                <w:bCs/>
                <w:color w:val="000000" w:themeColor="text1"/>
                <w:szCs w:val="24"/>
              </w:rPr>
            </w:pPr>
            <w:r w:rsidRPr="00694CAE">
              <w:rPr>
                <w:bCs/>
                <w:color w:val="000000" w:themeColor="text1"/>
                <w:szCs w:val="24"/>
              </w:rPr>
              <w:t xml:space="preserve">Banko kodas </w:t>
            </w:r>
            <w:r w:rsidRPr="00694CAE">
              <w:rPr>
                <w:color w:val="000000" w:themeColor="text1"/>
                <w:szCs w:val="24"/>
              </w:rPr>
              <w:t>40100</w:t>
            </w:r>
          </w:p>
          <w:p w14:paraId="61D809C0" w14:textId="77777777" w:rsidR="005E5B16" w:rsidRPr="00694CAE" w:rsidRDefault="005E5B16" w:rsidP="00694CAE">
            <w:pPr>
              <w:tabs>
                <w:tab w:val="left" w:pos="3600"/>
                <w:tab w:val="left" w:pos="4032"/>
              </w:tabs>
              <w:ind w:right="49"/>
              <w:rPr>
                <w:color w:val="000000" w:themeColor="text1"/>
                <w:szCs w:val="24"/>
              </w:rPr>
            </w:pPr>
            <w:r w:rsidRPr="00694CAE">
              <w:rPr>
                <w:bCs/>
                <w:color w:val="000000" w:themeColor="text1"/>
                <w:szCs w:val="24"/>
              </w:rPr>
              <w:t xml:space="preserve">A. s. </w:t>
            </w:r>
            <w:r w:rsidRPr="00694CAE">
              <w:rPr>
                <w:color w:val="000000" w:themeColor="text1"/>
                <w:szCs w:val="24"/>
              </w:rPr>
              <w:t>LT464010042403966753</w:t>
            </w:r>
          </w:p>
          <w:p w14:paraId="37FAFF0A"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t>Tel. (8 5)  251 4016, faks. (8 5)  261 0002</w:t>
            </w:r>
          </w:p>
          <w:p w14:paraId="3316F8E0"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t xml:space="preserve">El. p. info@pylimas.lt </w:t>
            </w:r>
          </w:p>
          <w:p w14:paraId="135685D7" w14:textId="77777777" w:rsidR="005E5B16" w:rsidRPr="00694CAE" w:rsidRDefault="005E5B16" w:rsidP="00694CAE">
            <w:pPr>
              <w:tabs>
                <w:tab w:val="left" w:pos="3600"/>
                <w:tab w:val="left" w:pos="4032"/>
              </w:tabs>
              <w:rPr>
                <w:color w:val="000000" w:themeColor="text1"/>
                <w:szCs w:val="24"/>
              </w:rPr>
            </w:pPr>
            <w:r w:rsidRPr="00694CAE">
              <w:rPr>
                <w:color w:val="000000" w:themeColor="text1"/>
                <w:szCs w:val="24"/>
              </w:rPr>
              <w:t xml:space="preserve">               </w:t>
            </w:r>
          </w:p>
          <w:p w14:paraId="186639BA" w14:textId="77777777" w:rsidR="008E13C9" w:rsidRDefault="008E13C9" w:rsidP="008E13C9">
            <w:pPr>
              <w:tabs>
                <w:tab w:val="left" w:pos="3600"/>
                <w:tab w:val="left" w:pos="4032"/>
              </w:tabs>
              <w:rPr>
                <w:i/>
                <w:iCs/>
                <w:color w:val="000000" w:themeColor="text1"/>
                <w:szCs w:val="24"/>
              </w:rPr>
            </w:pPr>
          </w:p>
          <w:p w14:paraId="39DAA372" w14:textId="32C98CA9" w:rsidR="008E13C9" w:rsidRDefault="00601E7F" w:rsidP="008E13C9">
            <w:pPr>
              <w:tabs>
                <w:tab w:val="left" w:pos="3600"/>
                <w:tab w:val="left" w:pos="4032"/>
              </w:tabs>
              <w:rPr>
                <w:color w:val="000000" w:themeColor="text1"/>
                <w:szCs w:val="24"/>
              </w:rPr>
            </w:pPr>
            <w:r>
              <w:rPr>
                <w:color w:val="000000" w:themeColor="text1"/>
                <w:szCs w:val="24"/>
              </w:rPr>
              <w:t>Direktorė</w:t>
            </w:r>
          </w:p>
          <w:p w14:paraId="437F3FE1" w14:textId="77777777" w:rsidR="00601E7F" w:rsidRDefault="00601E7F" w:rsidP="008E13C9">
            <w:pPr>
              <w:tabs>
                <w:tab w:val="left" w:pos="3600"/>
                <w:tab w:val="left" w:pos="4032"/>
              </w:tabs>
              <w:rPr>
                <w:color w:val="000000" w:themeColor="text1"/>
                <w:szCs w:val="24"/>
              </w:rPr>
            </w:pPr>
          </w:p>
          <w:p w14:paraId="5843C950" w14:textId="77777777" w:rsidR="00601E7F" w:rsidRDefault="00601E7F" w:rsidP="008E13C9">
            <w:pPr>
              <w:tabs>
                <w:tab w:val="left" w:pos="3600"/>
                <w:tab w:val="left" w:pos="4032"/>
              </w:tabs>
              <w:rPr>
                <w:color w:val="000000" w:themeColor="text1"/>
                <w:szCs w:val="24"/>
              </w:rPr>
            </w:pPr>
          </w:p>
          <w:p w14:paraId="74406B72" w14:textId="77777777" w:rsidR="00601E7F" w:rsidRPr="00601E7F" w:rsidRDefault="00601E7F" w:rsidP="008E13C9">
            <w:pPr>
              <w:tabs>
                <w:tab w:val="left" w:pos="3600"/>
                <w:tab w:val="left" w:pos="4032"/>
              </w:tabs>
              <w:rPr>
                <w:color w:val="000000" w:themeColor="text1"/>
                <w:szCs w:val="24"/>
              </w:rPr>
            </w:pPr>
          </w:p>
          <w:p w14:paraId="7B24BAC5" w14:textId="5C02FC39" w:rsidR="005E5B16" w:rsidRPr="00694CAE" w:rsidRDefault="00601E7F" w:rsidP="00694CAE">
            <w:pPr>
              <w:rPr>
                <w:bCs/>
                <w:color w:val="000000" w:themeColor="text1"/>
                <w:szCs w:val="24"/>
              </w:rPr>
            </w:pPr>
            <w:r w:rsidRPr="00FE45F8">
              <w:rPr>
                <w:color w:val="000000" w:themeColor="text1"/>
                <w:szCs w:val="24"/>
              </w:rPr>
              <w:t>Laima Skrickienė</w:t>
            </w:r>
            <w:r>
              <w:rPr>
                <w:i/>
                <w:iCs/>
                <w:color w:val="000000" w:themeColor="text1"/>
                <w:szCs w:val="24"/>
              </w:rPr>
              <w:t xml:space="preserve"> </w:t>
            </w:r>
            <w:r w:rsidR="005E5B16" w:rsidRPr="00694CAE">
              <w:rPr>
                <w:bCs/>
                <w:color w:val="000000" w:themeColor="text1"/>
                <w:szCs w:val="24"/>
              </w:rPr>
              <w:t>_____________</w:t>
            </w:r>
            <w:r>
              <w:rPr>
                <w:bCs/>
                <w:color w:val="000000" w:themeColor="text1"/>
                <w:szCs w:val="24"/>
              </w:rPr>
              <w:t>________</w:t>
            </w:r>
          </w:p>
          <w:p w14:paraId="4B1E0197" w14:textId="3B6E7233" w:rsidR="005E5B16" w:rsidRPr="00694CAE" w:rsidRDefault="005E5B16" w:rsidP="00694CAE">
            <w:pPr>
              <w:tabs>
                <w:tab w:val="left" w:pos="3600"/>
                <w:tab w:val="left" w:pos="4032"/>
              </w:tabs>
              <w:rPr>
                <w:color w:val="000000" w:themeColor="text1"/>
                <w:sz w:val="20"/>
              </w:rPr>
            </w:pPr>
            <w:r w:rsidRPr="00694CAE">
              <w:rPr>
                <w:bCs/>
                <w:color w:val="000000" w:themeColor="text1"/>
                <w:sz w:val="20"/>
              </w:rPr>
              <w:t xml:space="preserve">                                             </w:t>
            </w:r>
            <w:r w:rsidR="00601E7F">
              <w:rPr>
                <w:bCs/>
                <w:color w:val="000000" w:themeColor="text1"/>
                <w:sz w:val="20"/>
              </w:rPr>
              <w:t xml:space="preserve">      </w:t>
            </w:r>
            <w:r w:rsidRPr="00694CAE">
              <w:rPr>
                <w:bCs/>
                <w:color w:val="000000" w:themeColor="text1"/>
                <w:sz w:val="20"/>
              </w:rPr>
              <w:t>(parašas)</w:t>
            </w:r>
          </w:p>
        </w:tc>
      </w:tr>
    </w:tbl>
    <w:p w14:paraId="1B9517C9" w14:textId="77777777" w:rsidR="005E5B16" w:rsidRPr="00694CAE" w:rsidRDefault="005E5B16" w:rsidP="00694CAE">
      <w:pPr>
        <w:ind w:right="49"/>
        <w:rPr>
          <w:color w:val="000000" w:themeColor="text1"/>
          <w:szCs w:val="24"/>
        </w:rPr>
        <w:sectPr w:rsidR="005E5B16" w:rsidRPr="00694CAE" w:rsidSect="00C913AB">
          <w:footerReference w:type="even" r:id="rId12"/>
          <w:pgSz w:w="12240" w:h="15840"/>
          <w:pgMar w:top="993" w:right="616" w:bottom="1276" w:left="1418" w:header="567" w:footer="567" w:gutter="0"/>
          <w:pgNumType w:start="1"/>
          <w:cols w:space="1296"/>
          <w:titlePg/>
          <w:docGrid w:linePitch="360"/>
        </w:sectPr>
      </w:pPr>
    </w:p>
    <w:p w14:paraId="12834CBE" w14:textId="6E978289" w:rsidR="00F55C76" w:rsidRDefault="005E5B16" w:rsidP="00694CAE">
      <w:pPr>
        <w:ind w:left="5529"/>
        <w:rPr>
          <w:color w:val="000000" w:themeColor="text1"/>
          <w:szCs w:val="24"/>
        </w:rPr>
      </w:pPr>
      <w:r w:rsidRPr="00694CAE">
        <w:rPr>
          <w:color w:val="000000" w:themeColor="text1"/>
          <w:szCs w:val="24"/>
        </w:rPr>
        <w:lastRenderedPageBreak/>
        <w:t>20</w:t>
      </w:r>
      <w:r w:rsidR="00CE591C">
        <w:rPr>
          <w:color w:val="000000" w:themeColor="text1"/>
          <w:szCs w:val="24"/>
        </w:rPr>
        <w:t>2</w:t>
      </w:r>
      <w:r w:rsidR="00601E7F">
        <w:rPr>
          <w:color w:val="000000" w:themeColor="text1"/>
          <w:szCs w:val="24"/>
        </w:rPr>
        <w:t>3</w:t>
      </w:r>
      <w:r w:rsidRPr="00694CAE">
        <w:rPr>
          <w:color w:val="000000" w:themeColor="text1"/>
          <w:szCs w:val="24"/>
        </w:rPr>
        <w:t xml:space="preserve"> m. </w:t>
      </w:r>
      <w:r w:rsidR="00601E7F">
        <w:rPr>
          <w:color w:val="000000" w:themeColor="text1"/>
          <w:szCs w:val="24"/>
        </w:rPr>
        <w:t>lapkričio</w:t>
      </w:r>
      <w:r w:rsidRPr="00694CAE">
        <w:rPr>
          <w:color w:val="000000" w:themeColor="text1"/>
          <w:szCs w:val="24"/>
        </w:rPr>
        <w:t xml:space="preserve"> __ d. </w:t>
      </w:r>
    </w:p>
    <w:p w14:paraId="44A40795" w14:textId="77777777" w:rsidR="00F55C76" w:rsidRDefault="005E5B16" w:rsidP="00694CAE">
      <w:pPr>
        <w:ind w:left="5529"/>
        <w:rPr>
          <w:color w:val="000000" w:themeColor="text1"/>
          <w:szCs w:val="24"/>
        </w:rPr>
      </w:pPr>
      <w:r w:rsidRPr="00694CAE">
        <w:rPr>
          <w:color w:val="000000" w:themeColor="text1"/>
          <w:szCs w:val="24"/>
        </w:rPr>
        <w:t xml:space="preserve">paslaugų pirkimo–pardavimo sutarties </w:t>
      </w:r>
    </w:p>
    <w:p w14:paraId="41BE4852" w14:textId="5223DB61" w:rsidR="005E5B16" w:rsidRPr="00694CAE" w:rsidRDefault="005E5B16" w:rsidP="00694CAE">
      <w:pPr>
        <w:ind w:left="5529"/>
        <w:rPr>
          <w:color w:val="000000" w:themeColor="text1"/>
          <w:szCs w:val="24"/>
        </w:rPr>
      </w:pPr>
      <w:r w:rsidRPr="00694CAE">
        <w:rPr>
          <w:color w:val="000000" w:themeColor="text1"/>
          <w:szCs w:val="24"/>
        </w:rPr>
        <w:t xml:space="preserve">Nr. 01-25-                             </w:t>
      </w:r>
    </w:p>
    <w:p w14:paraId="3BE94483" w14:textId="77777777" w:rsidR="005E5B16" w:rsidRPr="00694CAE" w:rsidRDefault="005E5B16" w:rsidP="00694CAE">
      <w:pPr>
        <w:ind w:left="5529"/>
        <w:rPr>
          <w:color w:val="000000" w:themeColor="text1"/>
          <w:szCs w:val="24"/>
        </w:rPr>
      </w:pPr>
      <w:r w:rsidRPr="00694CAE">
        <w:rPr>
          <w:color w:val="000000" w:themeColor="text1"/>
          <w:szCs w:val="24"/>
        </w:rPr>
        <w:t>priedas</w:t>
      </w:r>
    </w:p>
    <w:p w14:paraId="6F651FBA" w14:textId="77777777" w:rsidR="00A5534D" w:rsidRDefault="00A5534D" w:rsidP="00D15677">
      <w:pPr>
        <w:jc w:val="center"/>
        <w:rPr>
          <w:b/>
          <w:bCs/>
          <w:color w:val="000000" w:themeColor="text1"/>
          <w:szCs w:val="24"/>
          <w:lang w:eastAsia="lt-LT"/>
        </w:rPr>
      </w:pPr>
    </w:p>
    <w:p w14:paraId="0256DA31" w14:textId="06D6897C" w:rsidR="00D15677" w:rsidRPr="00FF6F18" w:rsidRDefault="00D15677" w:rsidP="00D15677">
      <w:pPr>
        <w:jc w:val="center"/>
        <w:rPr>
          <w:b/>
          <w:bCs/>
          <w:color w:val="000000" w:themeColor="text1"/>
          <w:szCs w:val="24"/>
        </w:rPr>
      </w:pPr>
      <w:r w:rsidRPr="00FF6F18">
        <w:rPr>
          <w:b/>
          <w:bCs/>
          <w:color w:val="000000" w:themeColor="text1"/>
          <w:szCs w:val="24"/>
          <w:lang w:eastAsia="lt-LT"/>
        </w:rPr>
        <w:t>PASTATŲ REMONTO IR PRIEŽIŪROS PASLAUGŲ</w:t>
      </w:r>
      <w:r w:rsidRPr="00FF6F18">
        <w:rPr>
          <w:b/>
          <w:bCs/>
          <w:color w:val="000000" w:themeColor="text1"/>
          <w:szCs w:val="24"/>
        </w:rPr>
        <w:t xml:space="preserve"> </w:t>
      </w:r>
    </w:p>
    <w:p w14:paraId="58FD3F00" w14:textId="77777777" w:rsidR="00D15677" w:rsidRPr="00FF6F18" w:rsidRDefault="00D15677" w:rsidP="00D15677">
      <w:pPr>
        <w:jc w:val="center"/>
        <w:rPr>
          <w:b/>
          <w:bCs/>
          <w:color w:val="000000" w:themeColor="text1"/>
          <w:szCs w:val="24"/>
        </w:rPr>
      </w:pPr>
      <w:r w:rsidRPr="00FF6F18">
        <w:rPr>
          <w:b/>
          <w:bCs/>
          <w:color w:val="000000" w:themeColor="text1"/>
          <w:szCs w:val="24"/>
        </w:rPr>
        <w:t>TECHNINĖ SPECIFIKACIJA</w:t>
      </w:r>
    </w:p>
    <w:p w14:paraId="6B294625" w14:textId="77777777" w:rsidR="00A5534D" w:rsidRDefault="00A5534D" w:rsidP="00A5534D">
      <w:pPr>
        <w:tabs>
          <w:tab w:val="left" w:pos="1440"/>
        </w:tabs>
        <w:jc w:val="center"/>
        <w:rPr>
          <w:color w:val="000000" w:themeColor="text1"/>
          <w:sz w:val="20"/>
        </w:rPr>
      </w:pPr>
      <w:r w:rsidRPr="00694CAE">
        <w:rPr>
          <w:caps/>
          <w:color w:val="000000" w:themeColor="text1"/>
          <w:sz w:val="20"/>
        </w:rPr>
        <w:t>P</w:t>
      </w:r>
      <w:r w:rsidRPr="00694CAE">
        <w:rPr>
          <w:color w:val="000000" w:themeColor="text1"/>
          <w:sz w:val="20"/>
        </w:rPr>
        <w:t xml:space="preserve">irkimo objekto kodas pagal Bendrąjį viešųjų pirkimų žodyną – </w:t>
      </w:r>
    </w:p>
    <w:p w14:paraId="2974F48D" w14:textId="77777777" w:rsidR="00A5534D" w:rsidRPr="00694CAE" w:rsidRDefault="00A5534D" w:rsidP="00A5534D">
      <w:pPr>
        <w:tabs>
          <w:tab w:val="left" w:pos="1440"/>
        </w:tabs>
        <w:jc w:val="center"/>
        <w:rPr>
          <w:color w:val="000000" w:themeColor="text1"/>
          <w:sz w:val="20"/>
        </w:rPr>
      </w:pPr>
      <w:r w:rsidRPr="00694CAE">
        <w:rPr>
          <w:color w:val="000000" w:themeColor="text1"/>
          <w:sz w:val="20"/>
        </w:rPr>
        <w:t>50700000-2 „Remonto ir priežiūros paslaugos susijusios su pastatais“</w:t>
      </w:r>
    </w:p>
    <w:p w14:paraId="0666BB7F" w14:textId="77777777" w:rsidR="00D15677" w:rsidRPr="00FF6F18" w:rsidRDefault="00D15677" w:rsidP="00D15677">
      <w:pPr>
        <w:jc w:val="center"/>
        <w:rPr>
          <w:b/>
          <w:bCs/>
          <w:color w:val="000000" w:themeColor="text1"/>
          <w:szCs w:val="24"/>
        </w:rPr>
      </w:pPr>
    </w:p>
    <w:p w14:paraId="2E33AF1C"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1.1. Pirkimo objektas </w:t>
      </w:r>
      <w:r>
        <w:rPr>
          <w:color w:val="000000" w:themeColor="text1"/>
          <w:szCs w:val="24"/>
          <w:lang w:eastAsia="lt-LT"/>
        </w:rPr>
        <w:t>– perkančiosios organizacijos</w:t>
      </w:r>
      <w:r w:rsidRPr="00FF6F18">
        <w:rPr>
          <w:color w:val="000000" w:themeColor="text1"/>
          <w:szCs w:val="24"/>
          <w:lang w:eastAsia="lt-LT"/>
        </w:rPr>
        <w:t xml:space="preserve"> disponuojamų pastatų remonto ir priežiūros paslaugos: elektros ir šilumos ūkio, karšto ir šalto vandens bei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sistemų, sanitarinių prietaisų ir WC taškų priežiūros, avarijų likvidavimo (iki miesto tinklų) ir šių sistemų eksploatavimo paslaugos, įskaitant vartotojo atsakingų asmenų už įstaigos elektros ir šilumos ūkius funkcijas.</w:t>
      </w:r>
    </w:p>
    <w:p w14:paraId="0FD192F3"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1.2. </w:t>
      </w:r>
      <w:r>
        <w:rPr>
          <w:color w:val="000000" w:themeColor="text1"/>
          <w:szCs w:val="24"/>
          <w:lang w:eastAsia="lt-LT"/>
        </w:rPr>
        <w:t>Perkančiosios organizacijos</w:t>
      </w:r>
      <w:r w:rsidRPr="00FF6F18">
        <w:rPr>
          <w:color w:val="000000" w:themeColor="text1"/>
          <w:szCs w:val="24"/>
          <w:lang w:eastAsia="lt-LT"/>
        </w:rPr>
        <w:t xml:space="preserve"> eksploatuojamų, pagal panaudos ir patikėjimo teisės sutartis, pastatų ir patalpų, sanitarinių prietaisų, WC taškų bei pastatų elektros ūkio charakteristikos nurodytos </w:t>
      </w:r>
      <w:r w:rsidRPr="00275F85">
        <w:rPr>
          <w:color w:val="000000" w:themeColor="text1"/>
          <w:szCs w:val="24"/>
          <w:lang w:eastAsia="lt-LT"/>
        </w:rPr>
        <w:t>žemiau pateiktose 1 ir 2 lentelėse.</w:t>
      </w:r>
    </w:p>
    <w:p w14:paraId="75FF3C9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1.3. Paslaugos turi būti teikiamos nuo sutarties </w:t>
      </w:r>
      <w:r>
        <w:rPr>
          <w:color w:val="000000" w:themeColor="text1"/>
          <w:szCs w:val="24"/>
          <w:lang w:eastAsia="lt-LT"/>
        </w:rPr>
        <w:t>įsigaliojimo dienos</w:t>
      </w:r>
      <w:r w:rsidRPr="00FF6F18">
        <w:rPr>
          <w:color w:val="000000" w:themeColor="text1"/>
          <w:szCs w:val="24"/>
          <w:lang w:eastAsia="lt-LT"/>
        </w:rPr>
        <w:t xml:space="preserve"> 12 </w:t>
      </w:r>
      <w:r>
        <w:rPr>
          <w:color w:val="000000" w:themeColor="text1"/>
          <w:szCs w:val="24"/>
          <w:lang w:eastAsia="lt-LT"/>
        </w:rPr>
        <w:t xml:space="preserve">(dvylika) </w:t>
      </w:r>
      <w:r w:rsidRPr="00FF6F18">
        <w:rPr>
          <w:color w:val="000000" w:themeColor="text1"/>
          <w:szCs w:val="24"/>
          <w:lang w:eastAsia="lt-LT"/>
        </w:rPr>
        <w:t>mėn</w:t>
      </w:r>
      <w:r>
        <w:rPr>
          <w:color w:val="000000" w:themeColor="text1"/>
          <w:szCs w:val="24"/>
          <w:lang w:eastAsia="lt-LT"/>
        </w:rPr>
        <w:t>esių</w:t>
      </w:r>
      <w:r w:rsidRPr="00FF6F18">
        <w:rPr>
          <w:color w:val="000000" w:themeColor="text1"/>
          <w:szCs w:val="24"/>
          <w:lang w:eastAsia="lt-LT"/>
        </w:rPr>
        <w:t xml:space="preserve"> su galimybe pratęsti </w:t>
      </w:r>
      <w:r>
        <w:rPr>
          <w:color w:val="000000" w:themeColor="text1"/>
          <w:szCs w:val="24"/>
          <w:lang w:eastAsia="lt-LT"/>
        </w:rPr>
        <w:t>paslaugų teikimo paslaugas 2 (</w:t>
      </w:r>
      <w:r w:rsidRPr="00FF6F18">
        <w:rPr>
          <w:color w:val="000000" w:themeColor="text1"/>
          <w:szCs w:val="24"/>
          <w:lang w:eastAsia="lt-LT"/>
        </w:rPr>
        <w:t>du</w:t>
      </w:r>
      <w:r>
        <w:rPr>
          <w:color w:val="000000" w:themeColor="text1"/>
          <w:szCs w:val="24"/>
          <w:lang w:eastAsia="lt-LT"/>
        </w:rPr>
        <w:t>)</w:t>
      </w:r>
      <w:r w:rsidRPr="00FF6F18">
        <w:rPr>
          <w:color w:val="000000" w:themeColor="text1"/>
          <w:szCs w:val="24"/>
          <w:lang w:eastAsia="lt-LT"/>
        </w:rPr>
        <w:t xml:space="preserve"> kartus 12 </w:t>
      </w:r>
      <w:r>
        <w:rPr>
          <w:color w:val="000000" w:themeColor="text1"/>
          <w:szCs w:val="24"/>
          <w:lang w:eastAsia="lt-LT"/>
        </w:rPr>
        <w:t xml:space="preserve">(dvylikos) </w:t>
      </w:r>
      <w:r w:rsidRPr="00FF6F18">
        <w:rPr>
          <w:color w:val="000000" w:themeColor="text1"/>
          <w:szCs w:val="24"/>
          <w:lang w:eastAsia="lt-LT"/>
        </w:rPr>
        <w:t>mėnesių</w:t>
      </w:r>
      <w:r>
        <w:rPr>
          <w:color w:val="000000" w:themeColor="text1"/>
          <w:szCs w:val="24"/>
          <w:lang w:eastAsia="lt-LT"/>
        </w:rPr>
        <w:t xml:space="preserve"> laikotarpiui.</w:t>
      </w:r>
    </w:p>
    <w:p w14:paraId="5BC404D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1.4. Tiekėjas privalo pagal iškvietimą atvykti </w:t>
      </w:r>
      <w:r w:rsidRPr="00FF6F18">
        <w:rPr>
          <w:color w:val="000000" w:themeColor="text1"/>
          <w:szCs w:val="24"/>
        </w:rPr>
        <w:t>suteikti paslaugų</w:t>
      </w:r>
      <w:r w:rsidRPr="00FF6F18">
        <w:rPr>
          <w:color w:val="000000" w:themeColor="text1"/>
          <w:szCs w:val="24"/>
          <w:lang w:eastAsia="lt-LT"/>
        </w:rPr>
        <w:t xml:space="preserve">: </w:t>
      </w:r>
      <w:r w:rsidRPr="00FF6F18">
        <w:rPr>
          <w:color w:val="000000" w:themeColor="text1"/>
          <w:szCs w:val="24"/>
        </w:rPr>
        <w:t>perkančiosios organizacijos</w:t>
      </w:r>
      <w:r w:rsidRPr="00FF6F18">
        <w:rPr>
          <w:color w:val="000000" w:themeColor="text1"/>
          <w:szCs w:val="24"/>
          <w:lang w:eastAsia="lt-LT"/>
        </w:rPr>
        <w:t xml:space="preserve"> darbo valandomis ne vėliau kaip per 2 </w:t>
      </w:r>
      <w:r>
        <w:rPr>
          <w:color w:val="000000" w:themeColor="text1"/>
          <w:szCs w:val="24"/>
          <w:lang w:eastAsia="lt-LT"/>
        </w:rPr>
        <w:t xml:space="preserve">(dvi) </w:t>
      </w:r>
      <w:r w:rsidRPr="00FF6F18">
        <w:rPr>
          <w:color w:val="000000" w:themeColor="text1"/>
          <w:szCs w:val="24"/>
          <w:lang w:eastAsia="lt-LT"/>
        </w:rPr>
        <w:t xml:space="preserve">val., </w:t>
      </w:r>
      <w:r w:rsidRPr="00FF6F18">
        <w:rPr>
          <w:color w:val="000000" w:themeColor="text1"/>
          <w:szCs w:val="24"/>
        </w:rPr>
        <w:t>perkančiosios organizacijos</w:t>
      </w:r>
      <w:r w:rsidRPr="00FF6F18">
        <w:rPr>
          <w:color w:val="000000" w:themeColor="text1"/>
          <w:szCs w:val="24"/>
          <w:lang w:eastAsia="lt-LT"/>
        </w:rPr>
        <w:t xml:space="preserve"> ne</w:t>
      </w:r>
      <w:r w:rsidRPr="00FF6F18">
        <w:rPr>
          <w:color w:val="000000" w:themeColor="text1"/>
          <w:szCs w:val="24"/>
        </w:rPr>
        <w:t xml:space="preserve"> </w:t>
      </w:r>
      <w:r w:rsidRPr="00FF6F18">
        <w:rPr>
          <w:color w:val="000000" w:themeColor="text1"/>
          <w:szCs w:val="24"/>
          <w:lang w:eastAsia="lt-LT"/>
        </w:rPr>
        <w:t>darbo valandomis ne vėliau kaip per 4</w:t>
      </w:r>
      <w:r>
        <w:rPr>
          <w:color w:val="000000" w:themeColor="text1"/>
          <w:szCs w:val="24"/>
          <w:lang w:eastAsia="lt-LT"/>
        </w:rPr>
        <w:t xml:space="preserve"> (keturias) </w:t>
      </w:r>
      <w:r w:rsidRPr="00FF6F18">
        <w:rPr>
          <w:color w:val="000000" w:themeColor="text1"/>
          <w:szCs w:val="24"/>
          <w:lang w:eastAsia="lt-LT"/>
        </w:rPr>
        <w:t xml:space="preserve">val., o avarijos atveju – nedelsiant, </w:t>
      </w:r>
      <w:r w:rsidRPr="00FF6F18">
        <w:rPr>
          <w:color w:val="000000" w:themeColor="text1"/>
          <w:szCs w:val="24"/>
        </w:rPr>
        <w:t xml:space="preserve">terminus skaičiuojant </w:t>
      </w:r>
      <w:r w:rsidRPr="00FF6F18">
        <w:rPr>
          <w:color w:val="000000" w:themeColor="text1"/>
          <w:szCs w:val="24"/>
          <w:lang w:eastAsia="lt-LT"/>
        </w:rPr>
        <w:t xml:space="preserve">nuo pranešimo gavimo raštu, paštu, telefonu ar elektroninėmis priemonėmis </w:t>
      </w:r>
      <w:r w:rsidRPr="00FF6F18">
        <w:rPr>
          <w:color w:val="000000" w:themeColor="text1"/>
          <w:szCs w:val="24"/>
        </w:rPr>
        <w:t>momento</w:t>
      </w:r>
      <w:r w:rsidRPr="00FF6F18">
        <w:rPr>
          <w:color w:val="000000" w:themeColor="text1"/>
          <w:szCs w:val="24"/>
          <w:lang w:eastAsia="lt-LT"/>
        </w:rPr>
        <w:t>.</w:t>
      </w:r>
    </w:p>
    <w:p w14:paraId="09FA3E0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1.5</w:t>
      </w:r>
      <w:r>
        <w:rPr>
          <w:color w:val="000000" w:themeColor="text1"/>
          <w:szCs w:val="24"/>
          <w:lang w:eastAsia="lt-LT"/>
        </w:rPr>
        <w:t>.</w:t>
      </w:r>
      <w:r w:rsidRPr="00FF6F18">
        <w:rPr>
          <w:color w:val="000000" w:themeColor="text1"/>
          <w:szCs w:val="24"/>
          <w:lang w:eastAsia="lt-LT"/>
        </w:rPr>
        <w:t xml:space="preserve"> Tiekėjas privalo užtikrinti iškvietimų priėmimą visą parą.</w:t>
      </w:r>
    </w:p>
    <w:p w14:paraId="6029E2BD"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1.6</w:t>
      </w:r>
      <w:r>
        <w:rPr>
          <w:color w:val="000000" w:themeColor="text1"/>
          <w:szCs w:val="24"/>
          <w:lang w:eastAsia="lt-LT"/>
        </w:rPr>
        <w:t>.</w:t>
      </w:r>
      <w:r w:rsidRPr="00FF6F18">
        <w:rPr>
          <w:color w:val="000000" w:themeColor="text1"/>
          <w:szCs w:val="24"/>
          <w:lang w:eastAsia="lt-LT"/>
        </w:rPr>
        <w:t xml:space="preserve"> </w:t>
      </w:r>
      <w:r>
        <w:rPr>
          <w:color w:val="000000" w:themeColor="text1"/>
          <w:szCs w:val="24"/>
          <w:lang w:eastAsia="lt-LT"/>
        </w:rPr>
        <w:t>N</w:t>
      </w:r>
      <w:r w:rsidRPr="00FF6F18">
        <w:rPr>
          <w:color w:val="000000" w:themeColor="text1"/>
          <w:szCs w:val="24"/>
          <w:lang w:eastAsia="lt-LT"/>
        </w:rPr>
        <w:t xml:space="preserve">umatoma, kad iki 30 </w:t>
      </w:r>
      <w:r>
        <w:rPr>
          <w:color w:val="000000" w:themeColor="text1"/>
          <w:szCs w:val="24"/>
          <w:lang w:eastAsia="lt-LT"/>
        </w:rPr>
        <w:t xml:space="preserve">(trisdešimt) </w:t>
      </w:r>
      <w:r w:rsidRPr="00FF6F18">
        <w:rPr>
          <w:color w:val="000000" w:themeColor="text1"/>
          <w:szCs w:val="24"/>
          <w:lang w:eastAsia="lt-LT"/>
        </w:rPr>
        <w:t xml:space="preserve">proc. paslaugų tiekėjas turės atlikti perkančiosios organizacijos ne darbo valandomis, šeštadieniais ir sekmadieniais. </w:t>
      </w:r>
    </w:p>
    <w:p w14:paraId="41EC4AD8"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 Karšto ir šalto vandens,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šildymo sistemų bei elektros ūkio priežiūros ir eksploatacijos paslaugos (įskaitant </w:t>
      </w:r>
      <w:proofErr w:type="spellStart"/>
      <w:r w:rsidRPr="00FF6F18">
        <w:rPr>
          <w:color w:val="000000" w:themeColor="text1"/>
          <w:szCs w:val="24"/>
          <w:lang w:eastAsia="lt-LT"/>
        </w:rPr>
        <w:t>elektrofizikinius</w:t>
      </w:r>
      <w:proofErr w:type="spellEnd"/>
      <w:r w:rsidRPr="00FF6F18">
        <w:rPr>
          <w:color w:val="000000" w:themeColor="text1"/>
          <w:szCs w:val="24"/>
          <w:lang w:eastAsia="lt-LT"/>
        </w:rPr>
        <w:t xml:space="preserve"> matavimus) turės būti teikiamos </w:t>
      </w:r>
      <w:r>
        <w:rPr>
          <w:color w:val="000000" w:themeColor="text1"/>
          <w:szCs w:val="24"/>
          <w:lang w:eastAsia="lt-LT"/>
        </w:rPr>
        <w:t xml:space="preserve">perkančiosios organizacijos </w:t>
      </w:r>
      <w:r w:rsidRPr="00FF6F18">
        <w:rPr>
          <w:color w:val="000000" w:themeColor="text1"/>
          <w:szCs w:val="24"/>
          <w:lang w:eastAsia="lt-LT"/>
        </w:rPr>
        <w:t xml:space="preserve">padaliniuose </w:t>
      </w:r>
      <w:r>
        <w:rPr>
          <w:color w:val="000000" w:themeColor="text1"/>
          <w:szCs w:val="24"/>
          <w:lang w:eastAsia="lt-LT"/>
        </w:rPr>
        <w:t xml:space="preserve">nurodytais </w:t>
      </w:r>
      <w:r w:rsidRPr="00FF6F18">
        <w:rPr>
          <w:color w:val="000000" w:themeColor="text1"/>
          <w:szCs w:val="24"/>
          <w:lang w:eastAsia="lt-LT"/>
        </w:rPr>
        <w:t>adresais</w:t>
      </w:r>
      <w:r>
        <w:rPr>
          <w:color w:val="000000" w:themeColor="text1"/>
          <w:szCs w:val="24"/>
          <w:lang w:eastAsia="lt-LT"/>
        </w:rPr>
        <w:t>,</w:t>
      </w:r>
      <w:r w:rsidRPr="00FF6F18">
        <w:rPr>
          <w:color w:val="000000" w:themeColor="text1"/>
          <w:szCs w:val="24"/>
          <w:lang w:eastAsia="lt-LT"/>
        </w:rPr>
        <w:t xml:space="preserve"> Vilniuje:</w:t>
      </w:r>
    </w:p>
    <w:p w14:paraId="210026AC"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1.7.1. </w:t>
      </w:r>
      <w:r>
        <w:rPr>
          <w:color w:val="000000" w:themeColor="text1"/>
          <w:szCs w:val="24"/>
          <w:lang w:eastAsia="lt-LT"/>
        </w:rPr>
        <w:t xml:space="preserve"> a</w:t>
      </w:r>
      <w:r w:rsidRPr="00FF6F18">
        <w:rPr>
          <w:color w:val="000000" w:themeColor="text1"/>
          <w:szCs w:val="24"/>
          <w:lang w:eastAsia="lt-LT"/>
        </w:rPr>
        <w:t xml:space="preserve">ntrinės asmens sveikatos priežiūros centras </w:t>
      </w:r>
      <w:r>
        <w:rPr>
          <w:color w:val="000000" w:themeColor="text1"/>
          <w:szCs w:val="24"/>
          <w:lang w:eastAsia="lt-LT"/>
        </w:rPr>
        <w:t>(</w:t>
      </w:r>
      <w:r w:rsidRPr="001B366D">
        <w:t>toliau</w:t>
      </w:r>
      <w:r>
        <w:t xml:space="preserve"> –  AASPC), </w:t>
      </w:r>
      <w:r w:rsidRPr="001B366D">
        <w:rPr>
          <w:lang w:eastAsia="lt-LT"/>
        </w:rPr>
        <w:t>Pylimo</w:t>
      </w:r>
      <w:r w:rsidRPr="00FF6F18">
        <w:rPr>
          <w:color w:val="000000" w:themeColor="text1"/>
          <w:szCs w:val="24"/>
          <w:lang w:eastAsia="lt-LT"/>
        </w:rPr>
        <w:t xml:space="preserve"> g. 3 </w:t>
      </w:r>
      <w:r>
        <w:rPr>
          <w:color w:val="000000" w:themeColor="text1"/>
          <w:szCs w:val="24"/>
          <w:lang w:eastAsia="lt-LT"/>
        </w:rPr>
        <w:t xml:space="preserve">                    </w:t>
      </w:r>
      <w:r w:rsidRPr="00FF6F18">
        <w:rPr>
          <w:color w:val="000000" w:themeColor="text1"/>
          <w:szCs w:val="24"/>
          <w:lang w:eastAsia="lt-LT"/>
        </w:rPr>
        <w:t>(5</w:t>
      </w:r>
      <w:r>
        <w:rPr>
          <w:color w:val="000000" w:themeColor="text1"/>
          <w:szCs w:val="24"/>
          <w:lang w:eastAsia="lt-LT"/>
        </w:rPr>
        <w:t xml:space="preserve"> </w:t>
      </w:r>
      <w:r w:rsidRPr="00FF6F18">
        <w:rPr>
          <w:color w:val="000000" w:themeColor="text1"/>
          <w:szCs w:val="24"/>
          <w:lang w:eastAsia="lt-LT"/>
        </w:rPr>
        <w:t>494,57 kv. m);</w:t>
      </w:r>
    </w:p>
    <w:p w14:paraId="1DD86509"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1.7.2. Naujamiesčio </w:t>
      </w:r>
      <w:r>
        <w:rPr>
          <w:color w:val="000000" w:themeColor="text1"/>
          <w:szCs w:val="24"/>
          <w:lang w:eastAsia="lt-LT"/>
        </w:rPr>
        <w:t xml:space="preserve">pirminės asmens sveikatos priežiūros centras) (toliau – </w:t>
      </w:r>
      <w:r w:rsidRPr="00FF6F18">
        <w:rPr>
          <w:color w:val="000000" w:themeColor="text1"/>
          <w:szCs w:val="24"/>
          <w:lang w:eastAsia="lt-LT"/>
        </w:rPr>
        <w:t>PASP</w:t>
      </w:r>
      <w:r>
        <w:rPr>
          <w:color w:val="000000" w:themeColor="text1"/>
          <w:szCs w:val="24"/>
          <w:lang w:eastAsia="lt-LT"/>
        </w:rPr>
        <w:t>C),</w:t>
      </w:r>
      <w:r w:rsidRPr="00FF6F18">
        <w:rPr>
          <w:color w:val="000000" w:themeColor="text1"/>
          <w:szCs w:val="24"/>
          <w:lang w:eastAsia="lt-LT"/>
        </w:rPr>
        <w:t xml:space="preserve">  K. Kalinausko g. 4 (2 457,52 kv. m);</w:t>
      </w:r>
    </w:p>
    <w:p w14:paraId="11A8C7DD"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1.7.3. Gerosios Vilties pirminės asmens sveikatos priežiūros skyrius </w:t>
      </w:r>
      <w:r>
        <w:rPr>
          <w:color w:val="000000" w:themeColor="text1"/>
          <w:szCs w:val="24"/>
          <w:lang w:eastAsia="lt-LT"/>
        </w:rPr>
        <w:t>(toliau –</w:t>
      </w:r>
      <w:r>
        <w:t xml:space="preserve"> PASPS), </w:t>
      </w:r>
      <w:r w:rsidRPr="00FF6F18">
        <w:rPr>
          <w:color w:val="000000" w:themeColor="text1"/>
          <w:szCs w:val="24"/>
          <w:lang w:eastAsia="lt-LT"/>
        </w:rPr>
        <w:t>Gerosios Vilties g. 1A (1 442,68 kv. m);</w:t>
      </w:r>
    </w:p>
    <w:p w14:paraId="1308289A"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1.7.4. Senamiesčio PASP</w:t>
      </w:r>
      <w:r>
        <w:rPr>
          <w:color w:val="000000" w:themeColor="text1"/>
          <w:szCs w:val="24"/>
          <w:lang w:eastAsia="lt-LT"/>
        </w:rPr>
        <w:t>C, bendrosios praktikos gydytojo (toliau –</w:t>
      </w:r>
      <w:r w:rsidRPr="00FF6F18">
        <w:rPr>
          <w:color w:val="000000" w:themeColor="text1"/>
          <w:szCs w:val="24"/>
          <w:lang w:eastAsia="lt-LT"/>
        </w:rPr>
        <w:t xml:space="preserve"> BPG</w:t>
      </w:r>
      <w:r>
        <w:rPr>
          <w:color w:val="000000" w:themeColor="text1"/>
          <w:szCs w:val="24"/>
          <w:lang w:eastAsia="lt-LT"/>
        </w:rPr>
        <w:t>)</w:t>
      </w:r>
      <w:r w:rsidRPr="00FF6F18">
        <w:rPr>
          <w:color w:val="000000" w:themeColor="text1"/>
          <w:szCs w:val="24"/>
          <w:lang w:eastAsia="lt-LT"/>
        </w:rPr>
        <w:t xml:space="preserve"> kabinetas, Agrastų g. 16 (141,46 kv. m);</w:t>
      </w:r>
    </w:p>
    <w:p w14:paraId="3B0A621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1.7.5. Senamiesčio PASP</w:t>
      </w:r>
      <w:r>
        <w:rPr>
          <w:color w:val="000000" w:themeColor="text1"/>
          <w:szCs w:val="24"/>
          <w:lang w:eastAsia="lt-LT"/>
        </w:rPr>
        <w:t>C,</w:t>
      </w:r>
      <w:r w:rsidRPr="00FF6F18">
        <w:rPr>
          <w:color w:val="000000" w:themeColor="text1"/>
          <w:szCs w:val="24"/>
          <w:lang w:eastAsia="lt-LT"/>
        </w:rPr>
        <w:t xml:space="preserve"> Pylimo g. 56 (2 897,65 kv. m);</w:t>
      </w:r>
    </w:p>
    <w:p w14:paraId="186173B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1.7.6. Senamiesčio PASP</w:t>
      </w:r>
      <w:r>
        <w:rPr>
          <w:color w:val="000000" w:themeColor="text1"/>
          <w:szCs w:val="24"/>
          <w:lang w:eastAsia="lt-LT"/>
        </w:rPr>
        <w:t>C,</w:t>
      </w:r>
      <w:r w:rsidRPr="00FF6F18">
        <w:rPr>
          <w:color w:val="000000" w:themeColor="text1"/>
          <w:szCs w:val="24"/>
          <w:lang w:eastAsia="lt-LT"/>
        </w:rPr>
        <w:t xml:space="preserve"> Trakų Vokės BPG kabinetas, Žalioji a. 3 (114,65 kv. m);</w:t>
      </w:r>
    </w:p>
    <w:p w14:paraId="6DA0A372"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1.7.7. Vytenio PASP</w:t>
      </w:r>
      <w:r>
        <w:rPr>
          <w:color w:val="000000" w:themeColor="text1"/>
          <w:szCs w:val="24"/>
          <w:lang w:eastAsia="lt-LT"/>
        </w:rPr>
        <w:t>C,</w:t>
      </w:r>
      <w:r w:rsidRPr="00FF6F18">
        <w:rPr>
          <w:color w:val="000000" w:themeColor="text1"/>
          <w:szCs w:val="24"/>
          <w:lang w:eastAsia="lt-LT"/>
        </w:rPr>
        <w:t xml:space="preserve"> Vytenio g. 59 (3</w:t>
      </w:r>
      <w:r>
        <w:rPr>
          <w:color w:val="000000" w:themeColor="text1"/>
          <w:szCs w:val="24"/>
          <w:lang w:eastAsia="lt-LT"/>
        </w:rPr>
        <w:t xml:space="preserve"> </w:t>
      </w:r>
      <w:r w:rsidRPr="00FF6F18">
        <w:rPr>
          <w:color w:val="000000" w:themeColor="text1"/>
          <w:szCs w:val="24"/>
          <w:lang w:eastAsia="lt-LT"/>
        </w:rPr>
        <w:t>839,27 kv. m);</w:t>
      </w:r>
    </w:p>
    <w:p w14:paraId="46AB2B33"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1.7.8. Lukiškių  PASP</w:t>
      </w:r>
      <w:r>
        <w:rPr>
          <w:color w:val="000000" w:themeColor="text1"/>
          <w:szCs w:val="24"/>
          <w:lang w:eastAsia="lt-LT"/>
        </w:rPr>
        <w:t>C,</w:t>
      </w:r>
      <w:r w:rsidRPr="00FF6F18">
        <w:rPr>
          <w:color w:val="000000" w:themeColor="text1"/>
          <w:szCs w:val="24"/>
          <w:lang w:eastAsia="lt-LT"/>
        </w:rPr>
        <w:t xml:space="preserve"> Gedimino pr. 27 (1</w:t>
      </w:r>
      <w:r>
        <w:rPr>
          <w:color w:val="000000" w:themeColor="text1"/>
          <w:szCs w:val="24"/>
          <w:lang w:eastAsia="lt-LT"/>
        </w:rPr>
        <w:t xml:space="preserve"> </w:t>
      </w:r>
      <w:r w:rsidRPr="00FF6F18">
        <w:rPr>
          <w:color w:val="000000" w:themeColor="text1"/>
          <w:szCs w:val="24"/>
          <w:lang w:eastAsia="lt-LT"/>
        </w:rPr>
        <w:t>851,10 kv. m);</w:t>
      </w:r>
    </w:p>
    <w:p w14:paraId="2FA514D3"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1.7.9. Kauno g. 3, Vilniuje (2</w:t>
      </w:r>
      <w:r>
        <w:rPr>
          <w:color w:val="000000" w:themeColor="text1"/>
          <w:szCs w:val="24"/>
          <w:lang w:eastAsia="lt-LT"/>
        </w:rPr>
        <w:t xml:space="preserve"> </w:t>
      </w:r>
      <w:r w:rsidRPr="00FF6F18">
        <w:rPr>
          <w:color w:val="000000" w:themeColor="text1"/>
          <w:szCs w:val="24"/>
          <w:lang w:eastAsia="lt-LT"/>
        </w:rPr>
        <w:t>997,68 kv.</w:t>
      </w:r>
      <w:r>
        <w:rPr>
          <w:color w:val="000000" w:themeColor="text1"/>
          <w:szCs w:val="24"/>
          <w:lang w:eastAsia="lt-LT"/>
        </w:rPr>
        <w:t xml:space="preserve"> </w:t>
      </w:r>
      <w:r w:rsidRPr="00FF6F18">
        <w:rPr>
          <w:color w:val="000000" w:themeColor="text1"/>
          <w:szCs w:val="24"/>
          <w:lang w:eastAsia="lt-LT"/>
        </w:rPr>
        <w:t>m).</w:t>
      </w:r>
    </w:p>
    <w:p w14:paraId="6B1CBF90" w14:textId="77777777" w:rsidR="00D15677" w:rsidRPr="00FF6F18" w:rsidRDefault="00D15677" w:rsidP="00D15677">
      <w:pPr>
        <w:ind w:firstLine="720"/>
        <w:jc w:val="both"/>
      </w:pPr>
      <w:r w:rsidRPr="00FF6F18">
        <w:t xml:space="preserve">1.8. Elektros ūkio priežiūra ir eksploatacija turi būti vykdoma pagal </w:t>
      </w:r>
      <w:r w:rsidRPr="00FF6F18">
        <w:rPr>
          <w:color w:val="000000"/>
        </w:rPr>
        <w:t>Saugos eksploatuojant elektros įrenginius taisykles</w:t>
      </w:r>
      <w:r w:rsidRPr="00FF6F18">
        <w:t>, patvirtintas Lietuvos Respublikos ūkio ministro 2010-03-30 įsakymu Nr. 1-100.</w:t>
      </w:r>
    </w:p>
    <w:p w14:paraId="48EDDA25" w14:textId="77777777" w:rsidR="00D15677" w:rsidRPr="00FF6F18" w:rsidRDefault="00D15677" w:rsidP="00D15677">
      <w:pPr>
        <w:ind w:firstLine="720"/>
        <w:jc w:val="both"/>
        <w:rPr>
          <w:iCs/>
        </w:rPr>
      </w:pPr>
      <w:r w:rsidRPr="00FF6F18">
        <w:t xml:space="preserve">1.9. </w:t>
      </w:r>
      <w:r w:rsidRPr="00FF6F18">
        <w:rPr>
          <w:iCs/>
        </w:rPr>
        <w:t xml:space="preserve">Karšto vandens ir šildymo sistemų priežiūra ir eksploatacija turi būti vykdoma vadovaujantis </w:t>
      </w:r>
      <w:r>
        <w:rPr>
          <w:iCs/>
        </w:rPr>
        <w:t>P</w:t>
      </w:r>
      <w:r w:rsidRPr="00FF6F18">
        <w:rPr>
          <w:iCs/>
        </w:rPr>
        <w:t>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w:t>
      </w:r>
      <w:r>
        <w:rPr>
          <w:iCs/>
        </w:rPr>
        <w:t xml:space="preserve">                </w:t>
      </w:r>
      <w:r w:rsidRPr="00FF6F18">
        <w:rPr>
          <w:iCs/>
        </w:rPr>
        <w:t xml:space="preserve"> </w:t>
      </w:r>
      <w:r w:rsidRPr="005B022E">
        <w:t>2014-09-14 sprendimu Nr. 1-1983</w:t>
      </w:r>
      <w:r w:rsidRPr="005B022E">
        <w:rPr>
          <w:iCs/>
        </w:rPr>
        <w:t xml:space="preserve"> nustatytų tarifų.</w:t>
      </w:r>
    </w:p>
    <w:p w14:paraId="67D68765" w14:textId="77777777" w:rsidR="00D15677" w:rsidRPr="00FF6F18" w:rsidRDefault="00D15677" w:rsidP="00D15677">
      <w:pPr>
        <w:ind w:firstLine="720"/>
        <w:jc w:val="both"/>
        <w:rPr>
          <w:iCs/>
        </w:rPr>
      </w:pPr>
      <w:r w:rsidRPr="00FF6F18">
        <w:rPr>
          <w:iCs/>
        </w:rPr>
        <w:lastRenderedPageBreak/>
        <w:t xml:space="preserve">1.10. </w:t>
      </w:r>
      <w:proofErr w:type="spellStart"/>
      <w:r w:rsidRPr="00FF6F18">
        <w:t>Elektrofizikiniai</w:t>
      </w:r>
      <w:proofErr w:type="spellEnd"/>
      <w:r w:rsidRPr="00FF6F18">
        <w:t xml:space="preserve"> matavimai turi būti atliekami vadovaujantis Elektros įrenginių bandymų normų ir apimčių aprašo, patvirtinto Lietuvos Respublikos energetikos ministro </w:t>
      </w:r>
      <w:r>
        <w:t xml:space="preserve">               </w:t>
      </w:r>
      <w:r w:rsidRPr="00FF6F18">
        <w:t>2016-10-26 įsakymu Nr. 1-281, reikalavimais.</w:t>
      </w:r>
    </w:p>
    <w:p w14:paraId="2C15123F" w14:textId="77777777" w:rsidR="00D15677" w:rsidRPr="00FF6F18" w:rsidRDefault="00D15677" w:rsidP="00D15677">
      <w:pPr>
        <w:tabs>
          <w:tab w:val="left" w:pos="900"/>
        </w:tabs>
        <w:ind w:firstLine="720"/>
        <w:jc w:val="both"/>
        <w:rPr>
          <w:color w:val="000000" w:themeColor="text1"/>
          <w:szCs w:val="24"/>
          <w:lang w:eastAsia="lt-LT"/>
        </w:rPr>
      </w:pPr>
      <w:r w:rsidRPr="00FF6F18">
        <w:rPr>
          <w:color w:val="000000" w:themeColor="text1"/>
          <w:szCs w:val="24"/>
          <w:lang w:eastAsia="lt-LT"/>
        </w:rPr>
        <w:t xml:space="preserve">1.11. Kabinetų ir atskirų patalpų santechninių prietaisų (bendras skaičius apie 563 vnt.) bei WC taškų (bendras skaičius apie 111vnt.) priežiūrai (užsikimšimų valymas, prijungiamojo vamzdyno ir kranų bei čiaupų keitimas ir remontas-pagal poreikį) taikyti 1.9 </w:t>
      </w:r>
      <w:r>
        <w:rPr>
          <w:color w:val="000000" w:themeColor="text1"/>
          <w:szCs w:val="24"/>
          <w:lang w:eastAsia="lt-LT"/>
        </w:rPr>
        <w:t>pap</w:t>
      </w:r>
      <w:r w:rsidRPr="00FF6F18">
        <w:rPr>
          <w:color w:val="000000" w:themeColor="text1"/>
          <w:szCs w:val="24"/>
          <w:lang w:eastAsia="lt-LT"/>
        </w:rPr>
        <w:t>unkt</w:t>
      </w:r>
      <w:r>
        <w:rPr>
          <w:color w:val="000000" w:themeColor="text1"/>
          <w:szCs w:val="24"/>
          <w:lang w:eastAsia="lt-LT"/>
        </w:rPr>
        <w:t>yj</w:t>
      </w:r>
      <w:r w:rsidRPr="00FF6F18">
        <w:rPr>
          <w:color w:val="000000" w:themeColor="text1"/>
          <w:szCs w:val="24"/>
          <w:lang w:eastAsia="lt-LT"/>
        </w:rPr>
        <w:t>e nurodytus reikalavimus. Už remontui reikalingas atsargines detales ir kitas priemones, atsiskaitoma pagal rinkoje galiojančių įkainių vidurkį, poreikį ir kainą suderinus su sutartį administruojančiu asmeniu. Į atsarginių dalių ir kitų prekių, reikalingų paslaugoms suteikti kainą negali būti įtrauktas tiekėjo pelnas. Jei tiekėjas nesuderins atsarginių dalių ir kitų tiesiogiai paslaugai teikti būtinų prekių kainų ir poreikio su sutartį administruojančiu asmeniu, perkančioji organizacija turi teisę tokios sąskaitos neapmokėti.</w:t>
      </w:r>
      <w:r>
        <w:rPr>
          <w:color w:val="000000" w:themeColor="text1"/>
          <w:szCs w:val="24"/>
          <w:lang w:eastAsia="lt-LT"/>
        </w:rPr>
        <w:t xml:space="preserve"> </w:t>
      </w:r>
      <w:r w:rsidRPr="00FF6F18">
        <w:rPr>
          <w:color w:val="000000" w:themeColor="text1"/>
          <w:szCs w:val="24"/>
          <w:lang w:eastAsia="lt-LT"/>
        </w:rPr>
        <w:t xml:space="preserve">Už paslaugas bus atsiskaitoma pagal mėnesinį paslaugų mokestį bei papildomų (neįeinančių į </w:t>
      </w:r>
      <w:proofErr w:type="spellStart"/>
      <w:r w:rsidRPr="00FF6F18">
        <w:rPr>
          <w:color w:val="000000" w:themeColor="text1"/>
          <w:szCs w:val="24"/>
          <w:lang w:eastAsia="lt-LT"/>
        </w:rPr>
        <w:t>menesinio</w:t>
      </w:r>
      <w:proofErr w:type="spellEnd"/>
      <w:r w:rsidRPr="00FF6F18">
        <w:rPr>
          <w:color w:val="000000" w:themeColor="text1"/>
          <w:szCs w:val="24"/>
          <w:lang w:eastAsia="lt-LT"/>
        </w:rPr>
        <w:t xml:space="preserve"> mokesčio paslaugų sudėtį) remonto paslaugų įkainius.</w:t>
      </w:r>
    </w:p>
    <w:p w14:paraId="3F69CB96" w14:textId="77777777" w:rsidR="00D15677" w:rsidRPr="00FF6F18" w:rsidRDefault="00D15677" w:rsidP="00D15677">
      <w:pPr>
        <w:ind w:firstLine="720"/>
        <w:rPr>
          <w:b/>
          <w:color w:val="000000" w:themeColor="text1"/>
          <w:szCs w:val="24"/>
          <w:lang w:val="pt-BR" w:eastAsia="lt-LT"/>
        </w:rPr>
      </w:pPr>
      <w:r w:rsidRPr="00FF6F18">
        <w:rPr>
          <w:b/>
          <w:color w:val="000000" w:themeColor="text1"/>
          <w:szCs w:val="24"/>
          <w:lang w:val="pt-BR" w:eastAsia="lt-LT"/>
        </w:rPr>
        <w:t>2. M</w:t>
      </w:r>
      <w:r>
        <w:rPr>
          <w:b/>
          <w:color w:val="000000" w:themeColor="text1"/>
          <w:szCs w:val="24"/>
          <w:lang w:val="pt-BR" w:eastAsia="lt-LT"/>
        </w:rPr>
        <w:t>ė</w:t>
      </w:r>
      <w:r w:rsidRPr="00FF6F18">
        <w:rPr>
          <w:b/>
          <w:color w:val="000000" w:themeColor="text1"/>
          <w:szCs w:val="24"/>
          <w:lang w:val="pt-BR" w:eastAsia="lt-LT"/>
        </w:rPr>
        <w:t>nesinis mokestis apima:</w:t>
      </w:r>
    </w:p>
    <w:p w14:paraId="58B40505" w14:textId="77777777" w:rsidR="00D15677" w:rsidRPr="00FF6F18" w:rsidRDefault="00D15677" w:rsidP="00D15677">
      <w:pPr>
        <w:ind w:firstLine="720"/>
        <w:jc w:val="both"/>
        <w:rPr>
          <w:color w:val="000000" w:themeColor="text1"/>
          <w:sz w:val="22"/>
        </w:rPr>
      </w:pPr>
      <w:r w:rsidRPr="00FF6F18">
        <w:rPr>
          <w:color w:val="000000" w:themeColor="text1"/>
        </w:rPr>
        <w:t xml:space="preserve">2.1. </w:t>
      </w:r>
      <w:r>
        <w:rPr>
          <w:color w:val="000000" w:themeColor="text1"/>
        </w:rPr>
        <w:t>p</w:t>
      </w:r>
      <w:r w:rsidRPr="00FF6F18">
        <w:rPr>
          <w:color w:val="000000" w:themeColor="text1"/>
        </w:rPr>
        <w:t>astatų ir patalpų sistemų prevencin</w:t>
      </w:r>
      <w:r>
        <w:rPr>
          <w:color w:val="000000" w:themeColor="text1"/>
        </w:rPr>
        <w:t>ė</w:t>
      </w:r>
      <w:r w:rsidRPr="00FF6F18">
        <w:rPr>
          <w:color w:val="000000" w:themeColor="text1"/>
        </w:rPr>
        <w:t xml:space="preserve"> priežiūr</w:t>
      </w:r>
      <w:r>
        <w:rPr>
          <w:color w:val="000000" w:themeColor="text1"/>
        </w:rPr>
        <w:t>a</w:t>
      </w:r>
      <w:r w:rsidRPr="00FF6F18">
        <w:rPr>
          <w:color w:val="000000" w:themeColor="text1"/>
        </w:rPr>
        <w:t xml:space="preserve"> (sistemų ir visų mazgų bei prietaisų apžiūra, planinis mazgų keitimas, taisymas, smulkus remontas, pasiūlymų sistemų optimizavimo klausimais teikimas)</w:t>
      </w:r>
      <w:r>
        <w:rPr>
          <w:color w:val="000000" w:themeColor="text1"/>
        </w:rPr>
        <w:t>;</w:t>
      </w:r>
    </w:p>
    <w:p w14:paraId="0D316E41" w14:textId="77777777" w:rsidR="00D15677" w:rsidRPr="00FF6F18" w:rsidRDefault="00D15677" w:rsidP="00D15677">
      <w:pPr>
        <w:ind w:firstLine="720"/>
        <w:jc w:val="both"/>
        <w:rPr>
          <w:color w:val="000000" w:themeColor="text1"/>
        </w:rPr>
      </w:pPr>
      <w:r w:rsidRPr="00FF6F18">
        <w:rPr>
          <w:color w:val="000000" w:themeColor="text1"/>
        </w:rPr>
        <w:t>2.2</w:t>
      </w:r>
      <w:r>
        <w:rPr>
          <w:color w:val="000000" w:themeColor="text1"/>
        </w:rPr>
        <w:t>.</w:t>
      </w:r>
      <w:r w:rsidRPr="00FF6F18">
        <w:rPr>
          <w:color w:val="000000" w:themeColor="text1"/>
        </w:rPr>
        <w:t xml:space="preserve"> </w:t>
      </w:r>
      <w:r>
        <w:rPr>
          <w:color w:val="000000" w:themeColor="text1"/>
        </w:rPr>
        <w:t>p</w:t>
      </w:r>
      <w:r w:rsidRPr="00FF6F18">
        <w:rPr>
          <w:color w:val="000000" w:themeColor="text1"/>
        </w:rPr>
        <w:t xml:space="preserve">astatų ir patalpų sistemų korekcinė priežiūra (parametrų atkūrimas, keitimas dėl netinkamumo ir smulkus remontas). </w:t>
      </w:r>
    </w:p>
    <w:p w14:paraId="3C5F7A7F" w14:textId="77777777" w:rsidR="00D15677" w:rsidRPr="00FF6F18" w:rsidRDefault="00D15677" w:rsidP="00D15677">
      <w:pPr>
        <w:ind w:firstLine="720"/>
        <w:jc w:val="both"/>
        <w:rPr>
          <w:color w:val="000000" w:themeColor="text1"/>
        </w:rPr>
      </w:pPr>
      <w:r w:rsidRPr="00FF6F18">
        <w:rPr>
          <w:color w:val="000000" w:themeColor="text1"/>
        </w:rPr>
        <w:t>2.3. Avarijų (lokalizavimas, remontas, keitimas) likvidavimas</w:t>
      </w:r>
      <w:r>
        <w:rPr>
          <w:color w:val="000000" w:themeColor="text1"/>
        </w:rPr>
        <w:t xml:space="preserve"> perkančiosios organizacijos padaliniuose, Vilniuje</w:t>
      </w:r>
      <w:r w:rsidRPr="00FF6F18">
        <w:rPr>
          <w:color w:val="000000" w:themeColor="text1"/>
        </w:rPr>
        <w:t xml:space="preserve">: </w:t>
      </w:r>
    </w:p>
    <w:p w14:paraId="35EB2D88" w14:textId="77777777" w:rsidR="00D15677" w:rsidRPr="00FF6F18" w:rsidRDefault="00D15677" w:rsidP="00D15677">
      <w:pPr>
        <w:tabs>
          <w:tab w:val="left" w:pos="1276"/>
        </w:tabs>
        <w:ind w:firstLine="720"/>
        <w:jc w:val="both"/>
        <w:rPr>
          <w:color w:val="000000" w:themeColor="text1"/>
          <w:szCs w:val="24"/>
          <w:lang w:val="pt-BR" w:eastAsia="lt-LT"/>
        </w:rPr>
      </w:pPr>
      <w:r w:rsidRPr="00FF6F18">
        <w:rPr>
          <w:color w:val="000000" w:themeColor="text1"/>
          <w:szCs w:val="24"/>
          <w:lang w:val="pt-BR" w:eastAsia="lt-LT"/>
        </w:rPr>
        <w:t>2.3.1. iki 10-ties iškvietimų:</w:t>
      </w:r>
    </w:p>
    <w:p w14:paraId="1A3E9A9E"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Pr>
          <w:color w:val="000000" w:themeColor="text1"/>
          <w:szCs w:val="24"/>
          <w:lang w:eastAsia="lt-LT"/>
        </w:rPr>
        <w:t>AASPC,</w:t>
      </w:r>
      <w:r w:rsidRPr="00FF6F18">
        <w:rPr>
          <w:color w:val="000000" w:themeColor="text1"/>
          <w:szCs w:val="24"/>
          <w:lang w:eastAsia="lt-LT"/>
        </w:rPr>
        <w:t xml:space="preserve"> Pylimo g. 3</w:t>
      </w:r>
      <w:r>
        <w:rPr>
          <w:color w:val="000000" w:themeColor="text1"/>
          <w:szCs w:val="24"/>
          <w:lang w:eastAsia="lt-LT"/>
        </w:rPr>
        <w:t>;</w:t>
      </w:r>
    </w:p>
    <w:p w14:paraId="6EBE5B90" w14:textId="77777777" w:rsidR="00D15677" w:rsidRPr="00FF6F18" w:rsidRDefault="00D15677" w:rsidP="00D15677">
      <w:pPr>
        <w:numPr>
          <w:ilvl w:val="0"/>
          <w:numId w:val="10"/>
        </w:numPr>
        <w:tabs>
          <w:tab w:val="left" w:pos="900"/>
        </w:tabs>
        <w:ind w:left="0" w:firstLine="720"/>
        <w:contextualSpacing/>
        <w:jc w:val="both"/>
        <w:rPr>
          <w:rFonts w:ascii="Calibri" w:hAnsi="Calibri"/>
          <w:color w:val="000000" w:themeColor="text1"/>
          <w:szCs w:val="24"/>
          <w:lang w:eastAsia="lt-LT"/>
        </w:rPr>
      </w:pPr>
      <w:r w:rsidRPr="00FF6F18">
        <w:rPr>
          <w:color w:val="000000" w:themeColor="text1"/>
          <w:szCs w:val="24"/>
          <w:lang w:eastAsia="lt-LT"/>
        </w:rPr>
        <w:t>Naujamiesčio PASP</w:t>
      </w:r>
      <w:r>
        <w:rPr>
          <w:color w:val="000000" w:themeColor="text1"/>
          <w:szCs w:val="24"/>
          <w:lang w:eastAsia="lt-LT"/>
        </w:rPr>
        <w:t>C,</w:t>
      </w:r>
      <w:r w:rsidRPr="00FF6F18">
        <w:rPr>
          <w:color w:val="000000" w:themeColor="text1"/>
          <w:szCs w:val="24"/>
          <w:lang w:eastAsia="lt-LT"/>
        </w:rPr>
        <w:t xml:space="preserve"> K. Kalinausko g. 4;</w:t>
      </w:r>
    </w:p>
    <w:p w14:paraId="17CB9E0C" w14:textId="77777777" w:rsidR="00D15677" w:rsidRPr="00FF6F18" w:rsidRDefault="00D15677" w:rsidP="00D15677">
      <w:pPr>
        <w:numPr>
          <w:ilvl w:val="0"/>
          <w:numId w:val="10"/>
        </w:numPr>
        <w:tabs>
          <w:tab w:val="left" w:pos="900"/>
          <w:tab w:val="left" w:pos="1560"/>
        </w:tabs>
        <w:ind w:left="0" w:firstLine="720"/>
        <w:contextualSpacing/>
        <w:jc w:val="both"/>
        <w:rPr>
          <w:color w:val="000000" w:themeColor="text1"/>
          <w:szCs w:val="24"/>
          <w:lang w:eastAsia="lt-LT"/>
        </w:rPr>
      </w:pPr>
      <w:r w:rsidRPr="00FF6F18">
        <w:rPr>
          <w:color w:val="000000" w:themeColor="text1"/>
          <w:szCs w:val="24"/>
          <w:lang w:eastAsia="lt-LT"/>
        </w:rPr>
        <w:t xml:space="preserve">Gerosios Vilties </w:t>
      </w:r>
      <w:r>
        <w:rPr>
          <w:color w:val="000000" w:themeColor="text1"/>
          <w:szCs w:val="24"/>
          <w:lang w:eastAsia="lt-LT"/>
        </w:rPr>
        <w:t>PASPS,</w:t>
      </w:r>
      <w:r w:rsidRPr="00FF6F18">
        <w:rPr>
          <w:color w:val="000000" w:themeColor="text1"/>
          <w:szCs w:val="24"/>
          <w:lang w:eastAsia="lt-LT"/>
        </w:rPr>
        <w:t xml:space="preserve"> Gerosios Vilties g. 1A;</w:t>
      </w:r>
    </w:p>
    <w:p w14:paraId="797AFA36"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Pylimo g. 56;</w:t>
      </w:r>
    </w:p>
    <w:p w14:paraId="7DDDF13C"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Vytenio PASP</w:t>
      </w:r>
      <w:r>
        <w:rPr>
          <w:color w:val="000000" w:themeColor="text1"/>
          <w:szCs w:val="24"/>
          <w:lang w:eastAsia="lt-LT"/>
        </w:rPr>
        <w:t>C,</w:t>
      </w:r>
      <w:r w:rsidRPr="00FF6F18">
        <w:rPr>
          <w:color w:val="000000" w:themeColor="text1"/>
          <w:szCs w:val="24"/>
          <w:lang w:eastAsia="lt-LT"/>
        </w:rPr>
        <w:t xml:space="preserve"> Vytenio g. 59;</w:t>
      </w:r>
    </w:p>
    <w:p w14:paraId="467C824F"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Lukiškių PASP</w:t>
      </w:r>
      <w:r>
        <w:rPr>
          <w:color w:val="000000" w:themeColor="text1"/>
          <w:szCs w:val="24"/>
          <w:lang w:eastAsia="lt-LT"/>
        </w:rPr>
        <w:t>C,</w:t>
      </w:r>
      <w:r w:rsidRPr="00FF6F18">
        <w:rPr>
          <w:color w:val="000000" w:themeColor="text1"/>
          <w:szCs w:val="24"/>
          <w:lang w:eastAsia="lt-LT"/>
        </w:rPr>
        <w:t xml:space="preserve"> Gedimino pr. 27.</w:t>
      </w:r>
    </w:p>
    <w:p w14:paraId="319FDFC0" w14:textId="77777777" w:rsidR="00D15677" w:rsidRPr="00FF6F18" w:rsidRDefault="00D15677" w:rsidP="00D15677">
      <w:pPr>
        <w:tabs>
          <w:tab w:val="left" w:pos="1276"/>
        </w:tabs>
        <w:ind w:firstLine="720"/>
        <w:jc w:val="both"/>
        <w:rPr>
          <w:bCs/>
          <w:color w:val="000000" w:themeColor="text1"/>
          <w:szCs w:val="24"/>
          <w:lang w:eastAsia="lt-LT"/>
        </w:rPr>
      </w:pPr>
      <w:r w:rsidRPr="00FF6F18">
        <w:rPr>
          <w:color w:val="000000" w:themeColor="text1"/>
          <w:szCs w:val="24"/>
          <w:lang w:eastAsia="lt-LT"/>
        </w:rPr>
        <w:t>2.</w:t>
      </w:r>
      <w:r w:rsidRPr="00FF6F18">
        <w:rPr>
          <w:bCs/>
          <w:color w:val="000000" w:themeColor="text1"/>
          <w:szCs w:val="24"/>
          <w:lang w:eastAsia="lt-LT"/>
        </w:rPr>
        <w:t>3.2. iki 3 –jų iškvietimų:</w:t>
      </w:r>
    </w:p>
    <w:p w14:paraId="5D57946D"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BPG kabinetui, Agrastų g. 16;</w:t>
      </w:r>
    </w:p>
    <w:p w14:paraId="03E604F9"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Trakų Vokės BPG kabinetui</w:t>
      </w:r>
      <w:r>
        <w:rPr>
          <w:color w:val="000000" w:themeColor="text1"/>
          <w:szCs w:val="24"/>
          <w:lang w:eastAsia="lt-LT"/>
        </w:rPr>
        <w:t>,</w:t>
      </w:r>
      <w:r w:rsidRPr="00FF6F18">
        <w:rPr>
          <w:color w:val="000000" w:themeColor="text1"/>
          <w:szCs w:val="24"/>
          <w:lang w:eastAsia="lt-LT"/>
        </w:rPr>
        <w:t xml:space="preserve"> Žalioji a. 3</w:t>
      </w:r>
      <w:r>
        <w:rPr>
          <w:color w:val="000000" w:themeColor="text1"/>
          <w:szCs w:val="24"/>
          <w:lang w:eastAsia="lt-LT"/>
        </w:rPr>
        <w:t>;</w:t>
      </w:r>
    </w:p>
    <w:p w14:paraId="2A598319"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Kauno g. 3e.</w:t>
      </w:r>
    </w:p>
    <w:p w14:paraId="47072A3A" w14:textId="77777777" w:rsidR="00D15677" w:rsidRPr="00FF6F18" w:rsidRDefault="00D15677" w:rsidP="00D15677">
      <w:pPr>
        <w:ind w:firstLine="720"/>
        <w:rPr>
          <w:color w:val="000000" w:themeColor="text1"/>
        </w:rPr>
      </w:pPr>
      <w:r w:rsidRPr="00FF6F18">
        <w:rPr>
          <w:color w:val="000000" w:themeColor="text1"/>
        </w:rPr>
        <w:t>2.4.</w:t>
      </w:r>
      <w:r>
        <w:rPr>
          <w:color w:val="000000" w:themeColor="text1"/>
        </w:rPr>
        <w:t xml:space="preserve"> </w:t>
      </w:r>
      <w:r w:rsidRPr="00FF6F18">
        <w:rPr>
          <w:color w:val="000000" w:themeColor="text1"/>
        </w:rPr>
        <w:t>Būtinos techninės dokumentacijos tvarkymas (šilumos punktuose, el. skydinėse).</w:t>
      </w:r>
    </w:p>
    <w:p w14:paraId="78EBCC3B" w14:textId="77777777" w:rsidR="00D15677" w:rsidRPr="00FF6F18" w:rsidRDefault="00D15677" w:rsidP="00D15677">
      <w:pPr>
        <w:jc w:val="center"/>
        <w:rPr>
          <w:color w:val="000000" w:themeColor="text1"/>
          <w:szCs w:val="24"/>
          <w:u w:val="single"/>
          <w:lang w:eastAsia="lt-LT"/>
        </w:rPr>
      </w:pPr>
      <w:r w:rsidRPr="00FF6F18">
        <w:rPr>
          <w:color w:val="000000" w:themeColor="text1"/>
          <w:szCs w:val="24"/>
          <w:lang w:eastAsia="lt-LT"/>
        </w:rPr>
        <w:t>________________________</w:t>
      </w:r>
    </w:p>
    <w:p w14:paraId="0906F97C" w14:textId="77777777" w:rsidR="00D15677" w:rsidRDefault="00D15677" w:rsidP="00D15677">
      <w:pPr>
        <w:rPr>
          <w:color w:val="000000" w:themeColor="text1"/>
          <w:szCs w:val="24"/>
          <w:lang w:eastAsia="lt-LT"/>
        </w:rPr>
      </w:pPr>
    </w:p>
    <w:p w14:paraId="4717E3BB" w14:textId="426A52F0" w:rsidR="00D15677" w:rsidRPr="00D15677" w:rsidRDefault="00D15677" w:rsidP="00D15677">
      <w:pPr>
        <w:jc w:val="center"/>
        <w:rPr>
          <w:bCs/>
          <w:caps/>
          <w:color w:val="000000" w:themeColor="text1"/>
          <w:szCs w:val="24"/>
        </w:rPr>
      </w:pPr>
      <w:r w:rsidRPr="00D15677">
        <w:rPr>
          <w:bCs/>
          <w:color w:val="000000" w:themeColor="text1"/>
          <w:szCs w:val="24"/>
        </w:rPr>
        <w:t>Viešosios įstaigos Centro poliklinikos eksploatuojamų pagal panaudos ir patikėjimo teisės sutartis pastatų ir patalpų bei elektros ūkio duomenų lentelė</w:t>
      </w:r>
    </w:p>
    <w:p w14:paraId="7A8854BF" w14:textId="1C6FCB9E" w:rsidR="00D15677" w:rsidRPr="00D15677" w:rsidRDefault="00D15677" w:rsidP="00D15677">
      <w:pPr>
        <w:jc w:val="right"/>
        <w:rPr>
          <w:bCs/>
          <w:caps/>
          <w:color w:val="000000" w:themeColor="text1"/>
          <w:szCs w:val="24"/>
        </w:rPr>
      </w:pPr>
      <w:r w:rsidRPr="00D15677">
        <w:rPr>
          <w:bCs/>
          <w:color w:val="000000" w:themeColor="text1"/>
          <w:szCs w:val="24"/>
        </w:rPr>
        <w:t>1 lentelė</w:t>
      </w:r>
    </w:p>
    <w:tbl>
      <w:tblPr>
        <w:tblStyle w:val="TableGrid1"/>
        <w:tblW w:w="10440" w:type="dxa"/>
        <w:tblInd w:w="-612" w:type="dxa"/>
        <w:tblLayout w:type="fixed"/>
        <w:tblLook w:val="01E0" w:firstRow="1" w:lastRow="1" w:firstColumn="1" w:lastColumn="1" w:noHBand="0" w:noVBand="0"/>
      </w:tblPr>
      <w:tblGrid>
        <w:gridCol w:w="468"/>
        <w:gridCol w:w="1692"/>
        <w:gridCol w:w="900"/>
        <w:gridCol w:w="1440"/>
        <w:gridCol w:w="1980"/>
        <w:gridCol w:w="1080"/>
        <w:gridCol w:w="1080"/>
        <w:gridCol w:w="900"/>
        <w:gridCol w:w="900"/>
      </w:tblGrid>
      <w:tr w:rsidR="00D15677" w:rsidRPr="00694CAE" w14:paraId="1AFF5FD0" w14:textId="77777777" w:rsidTr="002E18E2">
        <w:trPr>
          <w:trHeight w:val="898"/>
        </w:trPr>
        <w:tc>
          <w:tcPr>
            <w:tcW w:w="468" w:type="dxa"/>
            <w:vMerge w:val="restart"/>
          </w:tcPr>
          <w:p w14:paraId="5B281F18" w14:textId="77777777" w:rsidR="00D15677" w:rsidRPr="00694CAE" w:rsidRDefault="00D15677" w:rsidP="002E18E2">
            <w:pPr>
              <w:rPr>
                <w:color w:val="000000" w:themeColor="text1"/>
                <w:sz w:val="22"/>
                <w:szCs w:val="24"/>
                <w:lang w:val="pt-BR"/>
              </w:rPr>
            </w:pPr>
          </w:p>
          <w:p w14:paraId="2D3DB15D" w14:textId="77777777" w:rsidR="00D15677" w:rsidRPr="00694CAE" w:rsidRDefault="00D15677" w:rsidP="002E18E2">
            <w:pPr>
              <w:ind w:right="-108"/>
              <w:rPr>
                <w:color w:val="000000" w:themeColor="text1"/>
                <w:sz w:val="22"/>
                <w:szCs w:val="24"/>
              </w:rPr>
            </w:pPr>
            <w:r w:rsidRPr="00694CAE">
              <w:rPr>
                <w:color w:val="000000" w:themeColor="text1"/>
                <w:sz w:val="22"/>
                <w:szCs w:val="24"/>
              </w:rPr>
              <w:t>Eil. Nr.</w:t>
            </w:r>
          </w:p>
          <w:p w14:paraId="32CA07DD" w14:textId="77777777" w:rsidR="00D15677" w:rsidRPr="00694CAE" w:rsidRDefault="00D15677" w:rsidP="002E18E2">
            <w:pPr>
              <w:rPr>
                <w:color w:val="000000" w:themeColor="text1"/>
                <w:sz w:val="22"/>
                <w:szCs w:val="24"/>
              </w:rPr>
            </w:pPr>
          </w:p>
        </w:tc>
        <w:tc>
          <w:tcPr>
            <w:tcW w:w="1692" w:type="dxa"/>
            <w:vMerge w:val="restart"/>
          </w:tcPr>
          <w:p w14:paraId="0B9C8347" w14:textId="77777777" w:rsidR="00D15677" w:rsidRPr="00694CAE" w:rsidRDefault="00D15677" w:rsidP="002E18E2">
            <w:pPr>
              <w:rPr>
                <w:color w:val="000000" w:themeColor="text1"/>
                <w:sz w:val="22"/>
                <w:szCs w:val="24"/>
              </w:rPr>
            </w:pPr>
          </w:p>
          <w:p w14:paraId="0E64F40B" w14:textId="77777777" w:rsidR="00D15677" w:rsidRPr="00694CAE" w:rsidRDefault="00D15677" w:rsidP="002E18E2">
            <w:pPr>
              <w:jc w:val="center"/>
              <w:rPr>
                <w:color w:val="000000" w:themeColor="text1"/>
                <w:sz w:val="22"/>
                <w:szCs w:val="24"/>
              </w:rPr>
            </w:pPr>
            <w:r w:rsidRPr="00694CAE">
              <w:rPr>
                <w:color w:val="000000" w:themeColor="text1"/>
                <w:sz w:val="22"/>
                <w:szCs w:val="24"/>
              </w:rPr>
              <w:t>Pastato ar patalpos adresas</w:t>
            </w:r>
          </w:p>
        </w:tc>
        <w:tc>
          <w:tcPr>
            <w:tcW w:w="900" w:type="dxa"/>
            <w:vMerge w:val="restart"/>
          </w:tcPr>
          <w:p w14:paraId="51F2F4C8" w14:textId="77777777" w:rsidR="00D15677" w:rsidRPr="00694CAE" w:rsidRDefault="00D15677" w:rsidP="002E18E2">
            <w:pPr>
              <w:jc w:val="center"/>
              <w:rPr>
                <w:color w:val="000000" w:themeColor="text1"/>
                <w:sz w:val="22"/>
                <w:szCs w:val="24"/>
              </w:rPr>
            </w:pPr>
          </w:p>
          <w:p w14:paraId="70A56BA1"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 xml:space="preserve">Bendras plotas  </w:t>
            </w:r>
          </w:p>
          <w:p w14:paraId="151EEA90" w14:textId="77777777" w:rsidR="00D15677" w:rsidRPr="00694CAE" w:rsidRDefault="00D15677" w:rsidP="002E18E2">
            <w:pPr>
              <w:jc w:val="center"/>
              <w:rPr>
                <w:color w:val="000000" w:themeColor="text1"/>
                <w:sz w:val="22"/>
                <w:szCs w:val="24"/>
              </w:rPr>
            </w:pPr>
            <w:r w:rsidRPr="00694CAE">
              <w:rPr>
                <w:color w:val="000000" w:themeColor="text1"/>
                <w:sz w:val="22"/>
                <w:szCs w:val="24"/>
              </w:rPr>
              <w:t>(kv. m)</w:t>
            </w:r>
          </w:p>
        </w:tc>
        <w:tc>
          <w:tcPr>
            <w:tcW w:w="1440" w:type="dxa"/>
            <w:vMerge w:val="restart"/>
          </w:tcPr>
          <w:p w14:paraId="5E195F84" w14:textId="77777777" w:rsidR="00D15677" w:rsidRPr="00694CAE" w:rsidRDefault="00D15677" w:rsidP="002E18E2">
            <w:pPr>
              <w:rPr>
                <w:color w:val="000000" w:themeColor="text1"/>
                <w:sz w:val="22"/>
                <w:szCs w:val="24"/>
              </w:rPr>
            </w:pPr>
          </w:p>
          <w:p w14:paraId="0E72368E" w14:textId="77777777" w:rsidR="00D15677" w:rsidRPr="00694CAE" w:rsidRDefault="00D15677" w:rsidP="002E18E2">
            <w:pPr>
              <w:jc w:val="center"/>
              <w:rPr>
                <w:color w:val="000000" w:themeColor="text1"/>
                <w:sz w:val="22"/>
                <w:szCs w:val="24"/>
              </w:rPr>
            </w:pPr>
          </w:p>
          <w:p w14:paraId="4EA392C4"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Aukštingumas</w:t>
            </w:r>
          </w:p>
        </w:tc>
        <w:tc>
          <w:tcPr>
            <w:tcW w:w="1980" w:type="dxa"/>
            <w:vMerge w:val="restart"/>
          </w:tcPr>
          <w:p w14:paraId="74425758" w14:textId="77777777" w:rsidR="00D15677" w:rsidRPr="00694CAE" w:rsidRDefault="00D15677" w:rsidP="002E18E2">
            <w:pPr>
              <w:jc w:val="center"/>
              <w:rPr>
                <w:color w:val="000000" w:themeColor="text1"/>
                <w:sz w:val="22"/>
                <w:szCs w:val="24"/>
                <w:lang w:val="pt-BR"/>
              </w:rPr>
            </w:pPr>
          </w:p>
          <w:p w14:paraId="301DCB9F" w14:textId="77777777" w:rsidR="00D15677" w:rsidRPr="00694CAE" w:rsidRDefault="00D15677" w:rsidP="002E18E2">
            <w:pPr>
              <w:ind w:right="-108"/>
              <w:jc w:val="center"/>
              <w:rPr>
                <w:color w:val="000000" w:themeColor="text1"/>
                <w:sz w:val="22"/>
                <w:szCs w:val="24"/>
                <w:lang w:val="pt-BR"/>
              </w:rPr>
            </w:pPr>
            <w:r w:rsidRPr="00694CAE">
              <w:rPr>
                <w:color w:val="000000" w:themeColor="text1"/>
                <w:sz w:val="22"/>
                <w:szCs w:val="24"/>
                <w:lang w:val="pt-BR"/>
              </w:rPr>
              <w:t>Apšildymo ir karšto vandens sistema</w:t>
            </w:r>
          </w:p>
        </w:tc>
        <w:tc>
          <w:tcPr>
            <w:tcW w:w="2160" w:type="dxa"/>
            <w:gridSpan w:val="2"/>
          </w:tcPr>
          <w:p w14:paraId="021967F6" w14:textId="77777777" w:rsidR="00D15677" w:rsidRPr="00694CAE" w:rsidRDefault="00D15677" w:rsidP="002E18E2">
            <w:pPr>
              <w:ind w:right="-108"/>
              <w:jc w:val="center"/>
              <w:rPr>
                <w:color w:val="000000" w:themeColor="text1"/>
                <w:sz w:val="22"/>
                <w:szCs w:val="24"/>
                <w:lang w:val="pt-BR"/>
              </w:rPr>
            </w:pPr>
            <w:r w:rsidRPr="00694CAE">
              <w:rPr>
                <w:color w:val="000000" w:themeColor="text1"/>
                <w:sz w:val="22"/>
                <w:szCs w:val="24"/>
                <w:lang w:val="pt-BR"/>
              </w:rPr>
              <w:t>Pagal elektros energijos tiekimo-vartojimo sutartis</w:t>
            </w:r>
          </w:p>
        </w:tc>
        <w:tc>
          <w:tcPr>
            <w:tcW w:w="900" w:type="dxa"/>
            <w:vMerge w:val="restart"/>
            <w:tcBorders>
              <w:top w:val="single" w:sz="4" w:space="0" w:color="auto"/>
            </w:tcBorders>
            <w:shd w:val="clear" w:color="auto" w:fill="auto"/>
          </w:tcPr>
          <w:p w14:paraId="23B5E9A3" w14:textId="77777777" w:rsidR="00D15677" w:rsidRPr="00694CAE" w:rsidRDefault="00D15677" w:rsidP="002E18E2">
            <w:pPr>
              <w:jc w:val="center"/>
              <w:rPr>
                <w:color w:val="000000" w:themeColor="text1"/>
                <w:sz w:val="22"/>
                <w:szCs w:val="24"/>
                <w:lang w:val="pt-BR"/>
              </w:rPr>
            </w:pPr>
            <w:r w:rsidRPr="00694CAE">
              <w:rPr>
                <w:color w:val="000000" w:themeColor="text1"/>
                <w:sz w:val="22"/>
                <w:szCs w:val="24"/>
                <w:lang w:val="pt-BR"/>
              </w:rPr>
              <w:t>Sanita</w:t>
            </w:r>
          </w:p>
          <w:p w14:paraId="14D0DE92" w14:textId="77777777" w:rsidR="00D15677" w:rsidRPr="00694CAE" w:rsidRDefault="00D15677" w:rsidP="002E18E2">
            <w:pPr>
              <w:jc w:val="center"/>
              <w:rPr>
                <w:color w:val="000000" w:themeColor="text1"/>
                <w:sz w:val="22"/>
                <w:szCs w:val="24"/>
                <w:lang w:val="pt-BR"/>
              </w:rPr>
            </w:pPr>
            <w:r w:rsidRPr="00694CAE">
              <w:rPr>
                <w:color w:val="000000" w:themeColor="text1"/>
                <w:sz w:val="22"/>
                <w:szCs w:val="24"/>
                <w:lang w:val="pt-BR"/>
              </w:rPr>
              <w:t>riniai prietai</w:t>
            </w:r>
          </w:p>
          <w:p w14:paraId="2BF7550A" w14:textId="77777777" w:rsidR="00D15677" w:rsidRPr="00694CAE" w:rsidRDefault="00D15677" w:rsidP="002E18E2">
            <w:pPr>
              <w:jc w:val="center"/>
              <w:rPr>
                <w:color w:val="000000" w:themeColor="text1"/>
                <w:sz w:val="22"/>
                <w:szCs w:val="24"/>
                <w:lang w:val="pt-BR"/>
              </w:rPr>
            </w:pPr>
            <w:r w:rsidRPr="00694CAE">
              <w:rPr>
                <w:color w:val="000000" w:themeColor="text1"/>
                <w:sz w:val="22"/>
                <w:szCs w:val="24"/>
                <w:lang w:val="pt-BR"/>
              </w:rPr>
              <w:t>sai</w:t>
            </w:r>
          </w:p>
        </w:tc>
        <w:tc>
          <w:tcPr>
            <w:tcW w:w="900" w:type="dxa"/>
            <w:vMerge w:val="restart"/>
            <w:tcBorders>
              <w:top w:val="single" w:sz="4" w:space="0" w:color="auto"/>
            </w:tcBorders>
          </w:tcPr>
          <w:p w14:paraId="4A863DD8" w14:textId="77777777" w:rsidR="00D15677" w:rsidRPr="00694CAE" w:rsidRDefault="00D15677" w:rsidP="002E18E2">
            <w:pPr>
              <w:jc w:val="center"/>
              <w:rPr>
                <w:color w:val="000000" w:themeColor="text1"/>
                <w:sz w:val="22"/>
                <w:szCs w:val="24"/>
                <w:lang w:val="pt-BR"/>
              </w:rPr>
            </w:pPr>
            <w:r w:rsidRPr="00694CAE">
              <w:rPr>
                <w:color w:val="000000" w:themeColor="text1"/>
                <w:sz w:val="22"/>
                <w:szCs w:val="24"/>
                <w:lang w:val="pt-BR"/>
              </w:rPr>
              <w:t>WC taškai</w:t>
            </w:r>
          </w:p>
        </w:tc>
      </w:tr>
      <w:tr w:rsidR="00D15677" w:rsidRPr="00694CAE" w14:paraId="0BF18D53" w14:textId="77777777" w:rsidTr="002E18E2">
        <w:tc>
          <w:tcPr>
            <w:tcW w:w="468" w:type="dxa"/>
            <w:vMerge/>
            <w:tcBorders>
              <w:bottom w:val="single" w:sz="4" w:space="0" w:color="auto"/>
            </w:tcBorders>
          </w:tcPr>
          <w:p w14:paraId="520B67F5" w14:textId="77777777" w:rsidR="00D15677" w:rsidRPr="00694CAE" w:rsidRDefault="00D15677" w:rsidP="002E18E2">
            <w:pPr>
              <w:rPr>
                <w:color w:val="000000" w:themeColor="text1"/>
                <w:sz w:val="22"/>
                <w:szCs w:val="24"/>
                <w:lang w:val="pt-BR"/>
              </w:rPr>
            </w:pPr>
          </w:p>
        </w:tc>
        <w:tc>
          <w:tcPr>
            <w:tcW w:w="1692" w:type="dxa"/>
            <w:vMerge/>
            <w:tcBorders>
              <w:bottom w:val="single" w:sz="4" w:space="0" w:color="auto"/>
            </w:tcBorders>
          </w:tcPr>
          <w:p w14:paraId="1AA00117" w14:textId="77777777" w:rsidR="00D15677" w:rsidRPr="00694CAE" w:rsidRDefault="00D15677" w:rsidP="002E18E2">
            <w:pPr>
              <w:rPr>
                <w:color w:val="000000" w:themeColor="text1"/>
                <w:sz w:val="22"/>
                <w:szCs w:val="24"/>
                <w:lang w:val="pt-BR"/>
              </w:rPr>
            </w:pPr>
          </w:p>
        </w:tc>
        <w:tc>
          <w:tcPr>
            <w:tcW w:w="900" w:type="dxa"/>
            <w:vMerge/>
            <w:tcBorders>
              <w:bottom w:val="single" w:sz="4" w:space="0" w:color="auto"/>
            </w:tcBorders>
          </w:tcPr>
          <w:p w14:paraId="07569617" w14:textId="77777777" w:rsidR="00D15677" w:rsidRPr="00694CAE" w:rsidRDefault="00D15677" w:rsidP="002E18E2">
            <w:pPr>
              <w:rPr>
                <w:color w:val="000000" w:themeColor="text1"/>
                <w:sz w:val="22"/>
                <w:szCs w:val="24"/>
                <w:lang w:val="pt-BR"/>
              </w:rPr>
            </w:pPr>
          </w:p>
        </w:tc>
        <w:tc>
          <w:tcPr>
            <w:tcW w:w="1440" w:type="dxa"/>
            <w:vMerge/>
            <w:tcBorders>
              <w:bottom w:val="single" w:sz="4" w:space="0" w:color="auto"/>
            </w:tcBorders>
          </w:tcPr>
          <w:p w14:paraId="1FC8B5D1" w14:textId="77777777" w:rsidR="00D15677" w:rsidRPr="00694CAE" w:rsidRDefault="00D15677" w:rsidP="002E18E2">
            <w:pPr>
              <w:rPr>
                <w:color w:val="000000" w:themeColor="text1"/>
                <w:sz w:val="22"/>
                <w:szCs w:val="24"/>
                <w:lang w:val="pt-BR"/>
              </w:rPr>
            </w:pPr>
          </w:p>
        </w:tc>
        <w:tc>
          <w:tcPr>
            <w:tcW w:w="1980" w:type="dxa"/>
            <w:vMerge/>
            <w:tcBorders>
              <w:bottom w:val="single" w:sz="4" w:space="0" w:color="auto"/>
            </w:tcBorders>
          </w:tcPr>
          <w:p w14:paraId="71F3D503" w14:textId="77777777" w:rsidR="00D15677" w:rsidRPr="00694CAE" w:rsidRDefault="00D15677" w:rsidP="002E18E2">
            <w:pPr>
              <w:rPr>
                <w:color w:val="000000" w:themeColor="text1"/>
                <w:sz w:val="22"/>
                <w:szCs w:val="24"/>
                <w:lang w:val="pt-BR"/>
              </w:rPr>
            </w:pPr>
          </w:p>
        </w:tc>
        <w:tc>
          <w:tcPr>
            <w:tcW w:w="1080" w:type="dxa"/>
          </w:tcPr>
          <w:p w14:paraId="323FB5DF"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Instaliuota galia KW</w:t>
            </w:r>
          </w:p>
        </w:tc>
        <w:tc>
          <w:tcPr>
            <w:tcW w:w="1080" w:type="dxa"/>
          </w:tcPr>
          <w:p w14:paraId="51310780"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Leistina galia KW</w:t>
            </w:r>
          </w:p>
        </w:tc>
        <w:tc>
          <w:tcPr>
            <w:tcW w:w="900" w:type="dxa"/>
            <w:vMerge/>
          </w:tcPr>
          <w:p w14:paraId="60F98B05" w14:textId="77777777" w:rsidR="00D15677" w:rsidRPr="00694CAE" w:rsidRDefault="00D15677" w:rsidP="002E18E2">
            <w:pPr>
              <w:rPr>
                <w:color w:val="000000" w:themeColor="text1"/>
                <w:sz w:val="22"/>
                <w:szCs w:val="24"/>
              </w:rPr>
            </w:pPr>
          </w:p>
        </w:tc>
        <w:tc>
          <w:tcPr>
            <w:tcW w:w="900" w:type="dxa"/>
            <w:vMerge/>
            <w:shd w:val="clear" w:color="auto" w:fill="auto"/>
          </w:tcPr>
          <w:p w14:paraId="605730A1" w14:textId="77777777" w:rsidR="00D15677" w:rsidRPr="00694CAE" w:rsidRDefault="00D15677" w:rsidP="002E18E2">
            <w:pPr>
              <w:rPr>
                <w:color w:val="000000" w:themeColor="text1"/>
                <w:sz w:val="22"/>
                <w:szCs w:val="24"/>
              </w:rPr>
            </w:pPr>
          </w:p>
        </w:tc>
      </w:tr>
      <w:tr w:rsidR="00D15677" w:rsidRPr="00694CAE" w14:paraId="21C1D887" w14:textId="77777777" w:rsidTr="002E18E2">
        <w:tc>
          <w:tcPr>
            <w:tcW w:w="468" w:type="dxa"/>
            <w:tcBorders>
              <w:top w:val="single" w:sz="4" w:space="0" w:color="auto"/>
              <w:bottom w:val="single" w:sz="4" w:space="0" w:color="auto"/>
            </w:tcBorders>
          </w:tcPr>
          <w:p w14:paraId="4CC74DCB" w14:textId="77777777" w:rsidR="00D15677" w:rsidRPr="00694CAE" w:rsidRDefault="00D15677" w:rsidP="002E18E2">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150037C5" w14:textId="77777777" w:rsidR="00D15677" w:rsidRPr="00694CAE" w:rsidRDefault="00D15677" w:rsidP="002E18E2">
            <w:pPr>
              <w:jc w:val="center"/>
              <w:rPr>
                <w:color w:val="000000" w:themeColor="text1"/>
                <w:sz w:val="22"/>
                <w:szCs w:val="24"/>
              </w:rPr>
            </w:pPr>
            <w:r w:rsidRPr="00694CAE">
              <w:rPr>
                <w:color w:val="000000" w:themeColor="text1"/>
                <w:sz w:val="22"/>
                <w:szCs w:val="24"/>
              </w:rPr>
              <w:t>2</w:t>
            </w:r>
          </w:p>
        </w:tc>
        <w:tc>
          <w:tcPr>
            <w:tcW w:w="900" w:type="dxa"/>
            <w:tcBorders>
              <w:top w:val="single" w:sz="4" w:space="0" w:color="auto"/>
              <w:bottom w:val="single" w:sz="4" w:space="0" w:color="auto"/>
            </w:tcBorders>
          </w:tcPr>
          <w:p w14:paraId="44683DEF"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3</w:t>
            </w:r>
          </w:p>
        </w:tc>
        <w:tc>
          <w:tcPr>
            <w:tcW w:w="1440" w:type="dxa"/>
            <w:tcBorders>
              <w:top w:val="single" w:sz="4" w:space="0" w:color="auto"/>
              <w:bottom w:val="single" w:sz="4" w:space="0" w:color="auto"/>
            </w:tcBorders>
          </w:tcPr>
          <w:p w14:paraId="6E1CCA98" w14:textId="77777777" w:rsidR="00D15677" w:rsidRPr="00694CAE" w:rsidRDefault="00D15677" w:rsidP="002E18E2">
            <w:pPr>
              <w:jc w:val="center"/>
              <w:rPr>
                <w:color w:val="000000" w:themeColor="text1"/>
                <w:sz w:val="22"/>
                <w:szCs w:val="24"/>
              </w:rPr>
            </w:pPr>
            <w:r w:rsidRPr="00694CAE">
              <w:rPr>
                <w:color w:val="000000" w:themeColor="text1"/>
                <w:sz w:val="22"/>
                <w:szCs w:val="24"/>
              </w:rPr>
              <w:t>4</w:t>
            </w:r>
          </w:p>
        </w:tc>
        <w:tc>
          <w:tcPr>
            <w:tcW w:w="1980" w:type="dxa"/>
            <w:tcBorders>
              <w:top w:val="single" w:sz="4" w:space="0" w:color="auto"/>
              <w:bottom w:val="single" w:sz="4" w:space="0" w:color="auto"/>
            </w:tcBorders>
          </w:tcPr>
          <w:p w14:paraId="61952214" w14:textId="77777777" w:rsidR="00D15677" w:rsidRPr="00694CAE" w:rsidRDefault="00D15677" w:rsidP="002E18E2">
            <w:pPr>
              <w:jc w:val="center"/>
              <w:rPr>
                <w:color w:val="000000" w:themeColor="text1"/>
                <w:sz w:val="22"/>
                <w:szCs w:val="24"/>
              </w:rPr>
            </w:pPr>
            <w:r w:rsidRPr="00694CAE">
              <w:rPr>
                <w:color w:val="000000" w:themeColor="text1"/>
                <w:sz w:val="22"/>
                <w:szCs w:val="24"/>
              </w:rPr>
              <w:t>5</w:t>
            </w:r>
          </w:p>
        </w:tc>
        <w:tc>
          <w:tcPr>
            <w:tcW w:w="1080" w:type="dxa"/>
          </w:tcPr>
          <w:p w14:paraId="314932A8" w14:textId="77777777" w:rsidR="00D15677" w:rsidRPr="00694CAE" w:rsidRDefault="00D15677" w:rsidP="002E18E2">
            <w:pPr>
              <w:jc w:val="center"/>
              <w:rPr>
                <w:color w:val="000000" w:themeColor="text1"/>
                <w:sz w:val="22"/>
                <w:szCs w:val="24"/>
              </w:rPr>
            </w:pPr>
            <w:r w:rsidRPr="00694CAE">
              <w:rPr>
                <w:color w:val="000000" w:themeColor="text1"/>
                <w:sz w:val="22"/>
                <w:szCs w:val="24"/>
              </w:rPr>
              <w:t>6</w:t>
            </w:r>
          </w:p>
        </w:tc>
        <w:tc>
          <w:tcPr>
            <w:tcW w:w="1080" w:type="dxa"/>
          </w:tcPr>
          <w:p w14:paraId="60292541" w14:textId="77777777" w:rsidR="00D15677" w:rsidRPr="00694CAE" w:rsidRDefault="00D15677" w:rsidP="002E18E2">
            <w:pPr>
              <w:jc w:val="center"/>
              <w:rPr>
                <w:color w:val="000000" w:themeColor="text1"/>
                <w:sz w:val="22"/>
                <w:szCs w:val="24"/>
              </w:rPr>
            </w:pPr>
            <w:r w:rsidRPr="00694CAE">
              <w:rPr>
                <w:color w:val="000000" w:themeColor="text1"/>
                <w:sz w:val="22"/>
                <w:szCs w:val="24"/>
              </w:rPr>
              <w:t>7</w:t>
            </w:r>
          </w:p>
        </w:tc>
        <w:tc>
          <w:tcPr>
            <w:tcW w:w="900" w:type="dxa"/>
          </w:tcPr>
          <w:p w14:paraId="258720BB" w14:textId="77777777" w:rsidR="00D15677" w:rsidRPr="00694CAE" w:rsidRDefault="00D15677" w:rsidP="002E18E2">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4BFF71E9" w14:textId="77777777" w:rsidR="00D15677" w:rsidRPr="00694CAE" w:rsidRDefault="00D15677" w:rsidP="002E18E2">
            <w:pPr>
              <w:jc w:val="center"/>
              <w:rPr>
                <w:color w:val="000000" w:themeColor="text1"/>
                <w:sz w:val="22"/>
                <w:szCs w:val="24"/>
              </w:rPr>
            </w:pPr>
            <w:r w:rsidRPr="00694CAE">
              <w:rPr>
                <w:color w:val="000000" w:themeColor="text1"/>
                <w:sz w:val="22"/>
                <w:szCs w:val="24"/>
              </w:rPr>
              <w:t>9</w:t>
            </w:r>
          </w:p>
        </w:tc>
      </w:tr>
      <w:tr w:rsidR="00D15677" w:rsidRPr="00694CAE" w14:paraId="5F72887D" w14:textId="77777777" w:rsidTr="002E18E2">
        <w:tc>
          <w:tcPr>
            <w:tcW w:w="468" w:type="dxa"/>
            <w:tcBorders>
              <w:top w:val="single" w:sz="4" w:space="0" w:color="auto"/>
              <w:bottom w:val="single" w:sz="4" w:space="0" w:color="auto"/>
            </w:tcBorders>
          </w:tcPr>
          <w:p w14:paraId="249C8790" w14:textId="77777777" w:rsidR="00D15677" w:rsidRPr="00694CAE" w:rsidRDefault="00D15677" w:rsidP="002E18E2">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240974F5" w14:textId="77777777" w:rsidR="00D15677" w:rsidRPr="00694CAE" w:rsidRDefault="00D15677" w:rsidP="002E18E2">
            <w:pPr>
              <w:rPr>
                <w:color w:val="000000" w:themeColor="text1"/>
                <w:sz w:val="22"/>
                <w:szCs w:val="24"/>
              </w:rPr>
            </w:pPr>
            <w:r>
              <w:rPr>
                <w:color w:val="000000" w:themeColor="text1"/>
                <w:sz w:val="22"/>
                <w:szCs w:val="24"/>
              </w:rPr>
              <w:t>Antrinės asmens sveikatos priežiūros centras (AASPC),</w:t>
            </w:r>
          </w:p>
          <w:p w14:paraId="19D8A616" w14:textId="77777777" w:rsidR="00D15677" w:rsidRPr="00694CAE" w:rsidRDefault="00D15677" w:rsidP="002E18E2">
            <w:pPr>
              <w:rPr>
                <w:color w:val="000000" w:themeColor="text1"/>
                <w:sz w:val="22"/>
                <w:szCs w:val="24"/>
              </w:rPr>
            </w:pPr>
            <w:r w:rsidRPr="00694CAE">
              <w:rPr>
                <w:color w:val="000000" w:themeColor="text1"/>
                <w:sz w:val="22"/>
                <w:szCs w:val="24"/>
              </w:rPr>
              <w:t>Pylimo g. 3</w:t>
            </w:r>
          </w:p>
        </w:tc>
        <w:tc>
          <w:tcPr>
            <w:tcW w:w="900" w:type="dxa"/>
            <w:tcBorders>
              <w:top w:val="single" w:sz="4" w:space="0" w:color="auto"/>
              <w:bottom w:val="single" w:sz="4" w:space="0" w:color="auto"/>
            </w:tcBorders>
          </w:tcPr>
          <w:p w14:paraId="27684D9F"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5</w:t>
            </w:r>
            <w:r>
              <w:rPr>
                <w:color w:val="000000" w:themeColor="text1"/>
                <w:sz w:val="22"/>
                <w:szCs w:val="24"/>
              </w:rPr>
              <w:t xml:space="preserve"> </w:t>
            </w:r>
            <w:r w:rsidRPr="00694CAE">
              <w:rPr>
                <w:color w:val="000000" w:themeColor="text1"/>
                <w:sz w:val="22"/>
                <w:szCs w:val="24"/>
              </w:rPr>
              <w:t>494,57</w:t>
            </w:r>
          </w:p>
        </w:tc>
        <w:tc>
          <w:tcPr>
            <w:tcW w:w="1440" w:type="dxa"/>
            <w:tcBorders>
              <w:top w:val="single" w:sz="4" w:space="0" w:color="auto"/>
              <w:bottom w:val="single" w:sz="4" w:space="0" w:color="auto"/>
            </w:tcBorders>
          </w:tcPr>
          <w:p w14:paraId="67768601" w14:textId="77777777" w:rsidR="00D15677" w:rsidRPr="00694CAE" w:rsidRDefault="00D15677" w:rsidP="002E18E2">
            <w:pPr>
              <w:rPr>
                <w:color w:val="000000" w:themeColor="text1"/>
                <w:sz w:val="22"/>
                <w:szCs w:val="24"/>
                <w:lang w:val="pt-BR"/>
              </w:rPr>
            </w:pPr>
            <w:r w:rsidRPr="00694CAE">
              <w:rPr>
                <w:color w:val="000000" w:themeColor="text1"/>
                <w:sz w:val="22"/>
                <w:szCs w:val="24"/>
                <w:lang w:val="pt-BR"/>
              </w:rPr>
              <w:t xml:space="preserve">Du 2-jų ir </w:t>
            </w:r>
            <w:r>
              <w:rPr>
                <w:color w:val="000000" w:themeColor="text1"/>
                <w:sz w:val="22"/>
                <w:szCs w:val="24"/>
                <w:lang w:val="pt-BR"/>
              </w:rPr>
              <w:t xml:space="preserve">            </w:t>
            </w:r>
            <w:r w:rsidRPr="00694CAE">
              <w:rPr>
                <w:color w:val="000000" w:themeColor="text1"/>
                <w:sz w:val="22"/>
                <w:szCs w:val="24"/>
                <w:lang w:val="pt-BR"/>
              </w:rPr>
              <w:t>4-ių aukštų pastatai</w:t>
            </w:r>
          </w:p>
        </w:tc>
        <w:tc>
          <w:tcPr>
            <w:tcW w:w="1980" w:type="dxa"/>
            <w:tcBorders>
              <w:top w:val="single" w:sz="4" w:space="0" w:color="auto"/>
              <w:bottom w:val="single" w:sz="4" w:space="0" w:color="auto"/>
            </w:tcBorders>
          </w:tcPr>
          <w:p w14:paraId="48FFCBE0" w14:textId="77777777" w:rsidR="00D15677" w:rsidRPr="00694CAE" w:rsidRDefault="00D15677" w:rsidP="002E18E2">
            <w:pPr>
              <w:ind w:right="-108"/>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183D1F5A" w14:textId="77777777" w:rsidR="00D15677" w:rsidRPr="00694CAE" w:rsidRDefault="00D15677" w:rsidP="002E18E2">
            <w:pPr>
              <w:jc w:val="center"/>
              <w:rPr>
                <w:color w:val="000000" w:themeColor="text1"/>
                <w:sz w:val="22"/>
                <w:szCs w:val="24"/>
              </w:rPr>
            </w:pPr>
            <w:r w:rsidRPr="00694CAE">
              <w:rPr>
                <w:color w:val="000000" w:themeColor="text1"/>
                <w:sz w:val="22"/>
                <w:szCs w:val="24"/>
              </w:rPr>
              <w:t>698</w:t>
            </w:r>
          </w:p>
          <w:p w14:paraId="7BE88467" w14:textId="77777777" w:rsidR="00D15677" w:rsidRPr="00694CAE" w:rsidRDefault="00D15677" w:rsidP="002E18E2">
            <w:pPr>
              <w:jc w:val="center"/>
              <w:rPr>
                <w:color w:val="000000" w:themeColor="text1"/>
                <w:sz w:val="22"/>
                <w:szCs w:val="24"/>
              </w:rPr>
            </w:pPr>
          </w:p>
        </w:tc>
        <w:tc>
          <w:tcPr>
            <w:tcW w:w="1080" w:type="dxa"/>
          </w:tcPr>
          <w:p w14:paraId="222C52EA" w14:textId="77777777" w:rsidR="00D15677" w:rsidRPr="00694CAE" w:rsidRDefault="00D15677" w:rsidP="002E18E2">
            <w:pPr>
              <w:jc w:val="center"/>
              <w:rPr>
                <w:color w:val="000000" w:themeColor="text1"/>
                <w:sz w:val="22"/>
                <w:szCs w:val="24"/>
              </w:rPr>
            </w:pPr>
            <w:r w:rsidRPr="00694CAE">
              <w:rPr>
                <w:color w:val="000000" w:themeColor="text1"/>
                <w:sz w:val="22"/>
                <w:szCs w:val="24"/>
              </w:rPr>
              <w:t>345</w:t>
            </w:r>
          </w:p>
        </w:tc>
        <w:tc>
          <w:tcPr>
            <w:tcW w:w="900" w:type="dxa"/>
          </w:tcPr>
          <w:p w14:paraId="19759947" w14:textId="77777777" w:rsidR="00D15677" w:rsidRPr="00694CAE" w:rsidRDefault="00D15677" w:rsidP="002E18E2">
            <w:pPr>
              <w:jc w:val="center"/>
              <w:rPr>
                <w:color w:val="000000" w:themeColor="text1"/>
                <w:sz w:val="22"/>
                <w:szCs w:val="24"/>
              </w:rPr>
            </w:pPr>
            <w:r w:rsidRPr="00694CAE">
              <w:rPr>
                <w:color w:val="000000" w:themeColor="text1"/>
                <w:sz w:val="22"/>
                <w:szCs w:val="24"/>
              </w:rPr>
              <w:t>140</w:t>
            </w:r>
          </w:p>
        </w:tc>
        <w:tc>
          <w:tcPr>
            <w:tcW w:w="900" w:type="dxa"/>
            <w:shd w:val="clear" w:color="auto" w:fill="auto"/>
          </w:tcPr>
          <w:p w14:paraId="4F85EA18" w14:textId="77777777" w:rsidR="00D15677" w:rsidRPr="00694CAE" w:rsidRDefault="00D15677" w:rsidP="002E18E2">
            <w:pPr>
              <w:jc w:val="center"/>
              <w:rPr>
                <w:color w:val="000000" w:themeColor="text1"/>
                <w:sz w:val="22"/>
                <w:szCs w:val="24"/>
              </w:rPr>
            </w:pPr>
            <w:r w:rsidRPr="00694CAE">
              <w:rPr>
                <w:color w:val="000000" w:themeColor="text1"/>
                <w:sz w:val="22"/>
                <w:szCs w:val="24"/>
              </w:rPr>
              <w:t>26</w:t>
            </w:r>
          </w:p>
        </w:tc>
      </w:tr>
      <w:tr w:rsidR="00D15677" w:rsidRPr="00694CAE" w14:paraId="260A576A" w14:textId="77777777" w:rsidTr="002E18E2">
        <w:trPr>
          <w:trHeight w:val="976"/>
        </w:trPr>
        <w:tc>
          <w:tcPr>
            <w:tcW w:w="468" w:type="dxa"/>
            <w:tcBorders>
              <w:top w:val="single" w:sz="4" w:space="0" w:color="auto"/>
            </w:tcBorders>
          </w:tcPr>
          <w:p w14:paraId="47EB0138" w14:textId="77777777" w:rsidR="00D15677" w:rsidRPr="00694CAE" w:rsidRDefault="00D15677" w:rsidP="002E18E2">
            <w:pPr>
              <w:jc w:val="center"/>
              <w:rPr>
                <w:color w:val="000000" w:themeColor="text1"/>
                <w:sz w:val="22"/>
                <w:szCs w:val="24"/>
              </w:rPr>
            </w:pPr>
            <w:r w:rsidRPr="00694CAE">
              <w:rPr>
                <w:color w:val="000000" w:themeColor="text1"/>
                <w:sz w:val="22"/>
                <w:szCs w:val="24"/>
              </w:rPr>
              <w:t>2.</w:t>
            </w:r>
          </w:p>
        </w:tc>
        <w:tc>
          <w:tcPr>
            <w:tcW w:w="1692" w:type="dxa"/>
            <w:tcBorders>
              <w:top w:val="single" w:sz="4" w:space="0" w:color="auto"/>
            </w:tcBorders>
          </w:tcPr>
          <w:p w14:paraId="1D9AAB12" w14:textId="77777777" w:rsidR="00D15677" w:rsidRPr="00694CAE" w:rsidRDefault="00D15677" w:rsidP="002E18E2">
            <w:pPr>
              <w:rPr>
                <w:color w:val="000000" w:themeColor="text1"/>
                <w:sz w:val="22"/>
                <w:szCs w:val="24"/>
                <w:lang w:val="pt-BR"/>
              </w:rPr>
            </w:pPr>
            <w:r w:rsidRPr="00694CAE">
              <w:rPr>
                <w:color w:val="000000" w:themeColor="text1"/>
                <w:sz w:val="22"/>
                <w:szCs w:val="24"/>
                <w:lang w:val="pt-BR"/>
              </w:rPr>
              <w:t>Naujamiesčio PASP</w:t>
            </w:r>
            <w:r>
              <w:rPr>
                <w:color w:val="000000" w:themeColor="text1"/>
                <w:sz w:val="22"/>
                <w:szCs w:val="24"/>
                <w:lang w:val="pt-BR"/>
              </w:rPr>
              <w:t>C,</w:t>
            </w:r>
          </w:p>
          <w:p w14:paraId="51A19054" w14:textId="77777777" w:rsidR="00D15677" w:rsidRPr="00694CAE" w:rsidRDefault="00D15677" w:rsidP="002E18E2">
            <w:pPr>
              <w:rPr>
                <w:color w:val="000000" w:themeColor="text1"/>
                <w:sz w:val="22"/>
                <w:szCs w:val="24"/>
                <w:lang w:val="pt-BR"/>
              </w:rPr>
            </w:pPr>
            <w:r w:rsidRPr="00694CAE">
              <w:rPr>
                <w:color w:val="000000" w:themeColor="text1"/>
                <w:sz w:val="22"/>
                <w:szCs w:val="24"/>
                <w:lang w:val="pt-BR"/>
              </w:rPr>
              <w:t>K. Kalinausko g. 4</w:t>
            </w:r>
          </w:p>
        </w:tc>
        <w:tc>
          <w:tcPr>
            <w:tcW w:w="900" w:type="dxa"/>
            <w:tcBorders>
              <w:top w:val="single" w:sz="4" w:space="0" w:color="auto"/>
            </w:tcBorders>
          </w:tcPr>
          <w:p w14:paraId="3E2AC899"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457,52</w:t>
            </w:r>
          </w:p>
        </w:tc>
        <w:tc>
          <w:tcPr>
            <w:tcW w:w="1440" w:type="dxa"/>
            <w:tcBorders>
              <w:top w:val="single" w:sz="4" w:space="0" w:color="auto"/>
            </w:tcBorders>
          </w:tcPr>
          <w:p w14:paraId="0A5E6682" w14:textId="77777777" w:rsidR="00D15677" w:rsidRPr="00694CAE" w:rsidRDefault="00D15677" w:rsidP="002E18E2">
            <w:pPr>
              <w:ind w:left="-38" w:right="-7"/>
              <w:rPr>
                <w:color w:val="000000" w:themeColor="text1"/>
                <w:sz w:val="22"/>
                <w:szCs w:val="24"/>
              </w:rPr>
            </w:pPr>
            <w:r w:rsidRPr="00694CAE">
              <w:rPr>
                <w:color w:val="000000" w:themeColor="text1"/>
                <w:sz w:val="22"/>
                <w:szCs w:val="24"/>
              </w:rPr>
              <w:t>4 aukštų pastatas</w:t>
            </w:r>
          </w:p>
        </w:tc>
        <w:tc>
          <w:tcPr>
            <w:tcW w:w="1980" w:type="dxa"/>
            <w:tcBorders>
              <w:top w:val="single" w:sz="4" w:space="0" w:color="auto"/>
            </w:tcBorders>
          </w:tcPr>
          <w:p w14:paraId="628F434B" w14:textId="77777777" w:rsidR="00D15677" w:rsidRPr="00694CAE" w:rsidRDefault="00D15677" w:rsidP="002E18E2">
            <w:pPr>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2D158BAF" w14:textId="77777777" w:rsidR="00D15677" w:rsidRPr="00694CAE" w:rsidRDefault="00D15677" w:rsidP="002E18E2">
            <w:pPr>
              <w:jc w:val="center"/>
              <w:rPr>
                <w:color w:val="000000" w:themeColor="text1"/>
                <w:sz w:val="22"/>
                <w:szCs w:val="24"/>
              </w:rPr>
            </w:pPr>
            <w:r w:rsidRPr="00694CAE">
              <w:rPr>
                <w:color w:val="000000" w:themeColor="text1"/>
                <w:sz w:val="22"/>
                <w:szCs w:val="24"/>
              </w:rPr>
              <w:t>89</w:t>
            </w:r>
          </w:p>
        </w:tc>
        <w:tc>
          <w:tcPr>
            <w:tcW w:w="1080" w:type="dxa"/>
          </w:tcPr>
          <w:p w14:paraId="2E9C8095" w14:textId="77777777" w:rsidR="00D15677" w:rsidRPr="00694CAE" w:rsidRDefault="00D15677" w:rsidP="002E18E2">
            <w:pPr>
              <w:jc w:val="center"/>
              <w:rPr>
                <w:color w:val="000000" w:themeColor="text1"/>
                <w:sz w:val="22"/>
                <w:szCs w:val="24"/>
              </w:rPr>
            </w:pPr>
            <w:r w:rsidRPr="00694CAE">
              <w:rPr>
                <w:color w:val="000000" w:themeColor="text1"/>
                <w:sz w:val="22"/>
                <w:szCs w:val="24"/>
              </w:rPr>
              <w:t>50</w:t>
            </w:r>
          </w:p>
        </w:tc>
        <w:tc>
          <w:tcPr>
            <w:tcW w:w="900" w:type="dxa"/>
          </w:tcPr>
          <w:p w14:paraId="44FD9CF6" w14:textId="77777777" w:rsidR="00D15677" w:rsidRPr="00694CAE" w:rsidRDefault="00D15677" w:rsidP="002E18E2">
            <w:pPr>
              <w:jc w:val="center"/>
              <w:rPr>
                <w:color w:val="000000" w:themeColor="text1"/>
                <w:sz w:val="22"/>
                <w:szCs w:val="24"/>
              </w:rPr>
            </w:pPr>
            <w:r w:rsidRPr="00694CAE">
              <w:rPr>
                <w:color w:val="000000" w:themeColor="text1"/>
                <w:sz w:val="22"/>
                <w:szCs w:val="24"/>
              </w:rPr>
              <w:t>79</w:t>
            </w:r>
          </w:p>
        </w:tc>
        <w:tc>
          <w:tcPr>
            <w:tcW w:w="900" w:type="dxa"/>
            <w:shd w:val="clear" w:color="auto" w:fill="auto"/>
          </w:tcPr>
          <w:p w14:paraId="507B521F" w14:textId="77777777" w:rsidR="00D15677" w:rsidRPr="00694CAE" w:rsidRDefault="00D15677" w:rsidP="002E18E2">
            <w:pPr>
              <w:jc w:val="center"/>
              <w:rPr>
                <w:color w:val="000000" w:themeColor="text1"/>
                <w:sz w:val="22"/>
                <w:szCs w:val="24"/>
              </w:rPr>
            </w:pPr>
            <w:r w:rsidRPr="00694CAE">
              <w:rPr>
                <w:color w:val="000000" w:themeColor="text1"/>
                <w:sz w:val="22"/>
                <w:szCs w:val="24"/>
              </w:rPr>
              <w:t>10</w:t>
            </w:r>
          </w:p>
        </w:tc>
      </w:tr>
      <w:tr w:rsidR="00D15677" w:rsidRPr="00694CAE" w14:paraId="7BB46A26" w14:textId="77777777" w:rsidTr="002E18E2">
        <w:tc>
          <w:tcPr>
            <w:tcW w:w="468" w:type="dxa"/>
            <w:tcBorders>
              <w:top w:val="single" w:sz="4" w:space="0" w:color="auto"/>
              <w:bottom w:val="single" w:sz="4" w:space="0" w:color="auto"/>
            </w:tcBorders>
          </w:tcPr>
          <w:p w14:paraId="75C8436A" w14:textId="77777777" w:rsidR="00D15677" w:rsidRPr="00694CAE" w:rsidRDefault="00D15677" w:rsidP="002E18E2">
            <w:pPr>
              <w:jc w:val="center"/>
              <w:rPr>
                <w:color w:val="000000" w:themeColor="text1"/>
                <w:sz w:val="22"/>
                <w:szCs w:val="24"/>
              </w:rPr>
            </w:pPr>
            <w:r w:rsidRPr="00694CAE">
              <w:rPr>
                <w:color w:val="000000" w:themeColor="text1"/>
                <w:sz w:val="22"/>
                <w:szCs w:val="24"/>
              </w:rPr>
              <w:lastRenderedPageBreak/>
              <w:t>3.</w:t>
            </w:r>
          </w:p>
        </w:tc>
        <w:tc>
          <w:tcPr>
            <w:tcW w:w="1692" w:type="dxa"/>
            <w:tcBorders>
              <w:top w:val="single" w:sz="4" w:space="0" w:color="auto"/>
              <w:bottom w:val="single" w:sz="4" w:space="0" w:color="auto"/>
            </w:tcBorders>
          </w:tcPr>
          <w:p w14:paraId="1ECF2568" w14:textId="77777777" w:rsidR="00D15677" w:rsidRPr="00694CAE" w:rsidRDefault="00D15677" w:rsidP="002E18E2">
            <w:pPr>
              <w:ind w:right="-168"/>
              <w:rPr>
                <w:color w:val="000000" w:themeColor="text1"/>
                <w:sz w:val="22"/>
                <w:szCs w:val="22"/>
                <w:lang w:val="pt-BR"/>
              </w:rPr>
            </w:pPr>
            <w:r w:rsidRPr="00694CAE">
              <w:rPr>
                <w:color w:val="000000" w:themeColor="text1"/>
                <w:sz w:val="22"/>
                <w:szCs w:val="22"/>
                <w:lang w:val="pt-BR"/>
              </w:rPr>
              <w:t xml:space="preserve">Gerosios Vilties </w:t>
            </w:r>
            <w:r w:rsidRPr="00694CAE">
              <w:rPr>
                <w:color w:val="000000" w:themeColor="text1"/>
                <w:sz w:val="22"/>
                <w:szCs w:val="22"/>
              </w:rPr>
              <w:t xml:space="preserve">pirminės asmens sveikatos priežiūros </w:t>
            </w:r>
            <w:r w:rsidRPr="00694CAE">
              <w:rPr>
                <w:color w:val="000000" w:themeColor="text1"/>
                <w:sz w:val="22"/>
                <w:szCs w:val="22"/>
                <w:lang w:val="pt-BR"/>
              </w:rPr>
              <w:t>skyrius</w:t>
            </w:r>
            <w:r>
              <w:rPr>
                <w:color w:val="000000" w:themeColor="text1"/>
                <w:sz w:val="22"/>
                <w:szCs w:val="22"/>
                <w:lang w:val="pt-BR"/>
              </w:rPr>
              <w:t xml:space="preserve"> (PASPS),</w:t>
            </w:r>
          </w:p>
          <w:p w14:paraId="0BDACFD7" w14:textId="77777777" w:rsidR="00D15677" w:rsidRPr="00694CAE" w:rsidRDefault="00D15677" w:rsidP="002E18E2">
            <w:pPr>
              <w:rPr>
                <w:color w:val="000000" w:themeColor="text1"/>
                <w:sz w:val="22"/>
                <w:szCs w:val="24"/>
                <w:lang w:val="pt-BR"/>
              </w:rPr>
            </w:pPr>
            <w:r w:rsidRPr="00694CAE">
              <w:rPr>
                <w:color w:val="000000" w:themeColor="text1"/>
                <w:sz w:val="22"/>
                <w:szCs w:val="22"/>
                <w:lang w:val="pt-BR"/>
              </w:rPr>
              <w:t>Gerosios Vilties</w:t>
            </w:r>
            <w:r w:rsidRPr="00694CAE">
              <w:rPr>
                <w:color w:val="000000" w:themeColor="text1"/>
                <w:sz w:val="22"/>
                <w:szCs w:val="24"/>
                <w:lang w:val="pt-BR"/>
              </w:rPr>
              <w:t xml:space="preserve"> g. 1A</w:t>
            </w:r>
          </w:p>
        </w:tc>
        <w:tc>
          <w:tcPr>
            <w:tcW w:w="900" w:type="dxa"/>
            <w:tcBorders>
              <w:top w:val="single" w:sz="4" w:space="0" w:color="auto"/>
              <w:bottom w:val="single" w:sz="4" w:space="0" w:color="auto"/>
            </w:tcBorders>
          </w:tcPr>
          <w:p w14:paraId="64642267"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1</w:t>
            </w:r>
            <w:r>
              <w:rPr>
                <w:color w:val="000000" w:themeColor="text1"/>
                <w:sz w:val="22"/>
                <w:szCs w:val="24"/>
              </w:rPr>
              <w:t xml:space="preserve"> </w:t>
            </w:r>
            <w:r w:rsidRPr="00694CAE">
              <w:rPr>
                <w:color w:val="000000" w:themeColor="text1"/>
                <w:sz w:val="22"/>
                <w:szCs w:val="24"/>
              </w:rPr>
              <w:t>442,68</w:t>
            </w:r>
          </w:p>
        </w:tc>
        <w:tc>
          <w:tcPr>
            <w:tcW w:w="1440" w:type="dxa"/>
            <w:tcBorders>
              <w:top w:val="single" w:sz="4" w:space="0" w:color="auto"/>
              <w:bottom w:val="single" w:sz="4" w:space="0" w:color="auto"/>
            </w:tcBorders>
          </w:tcPr>
          <w:p w14:paraId="7088A534" w14:textId="77777777" w:rsidR="00D15677" w:rsidRPr="00694CAE" w:rsidRDefault="00D15677" w:rsidP="002E18E2">
            <w:pPr>
              <w:ind w:left="-38"/>
              <w:rPr>
                <w:color w:val="000000" w:themeColor="text1"/>
                <w:sz w:val="22"/>
                <w:szCs w:val="24"/>
                <w:lang w:val="pt-BR"/>
              </w:rPr>
            </w:pPr>
            <w:r w:rsidRPr="00694CAE">
              <w:rPr>
                <w:color w:val="000000" w:themeColor="text1"/>
                <w:sz w:val="22"/>
                <w:szCs w:val="24"/>
                <w:lang w:val="pt-BR"/>
              </w:rPr>
              <w:t xml:space="preserve">Patalpos, rūsyje 1-me ir </w:t>
            </w:r>
          </w:p>
          <w:p w14:paraId="4536A949" w14:textId="77777777" w:rsidR="00D15677" w:rsidRPr="00694CAE" w:rsidRDefault="00D15677" w:rsidP="002E18E2">
            <w:pPr>
              <w:ind w:left="-38" w:right="72"/>
              <w:rPr>
                <w:color w:val="000000" w:themeColor="text1"/>
                <w:sz w:val="22"/>
                <w:szCs w:val="24"/>
                <w:lang w:val="pt-BR"/>
              </w:rPr>
            </w:pPr>
            <w:r w:rsidRPr="00694CAE">
              <w:rPr>
                <w:color w:val="000000" w:themeColor="text1"/>
                <w:sz w:val="22"/>
                <w:szCs w:val="24"/>
                <w:lang w:val="pt-BR"/>
              </w:rPr>
              <w:t xml:space="preserve">2-me aukštuose </w:t>
            </w:r>
          </w:p>
          <w:p w14:paraId="5D0936DA" w14:textId="77777777" w:rsidR="00D15677" w:rsidRPr="00694CAE" w:rsidRDefault="00D15677" w:rsidP="002E18E2">
            <w:pPr>
              <w:ind w:left="-38" w:right="72"/>
              <w:rPr>
                <w:color w:val="000000" w:themeColor="text1"/>
                <w:sz w:val="22"/>
                <w:szCs w:val="24"/>
                <w:lang w:val="pt-BR"/>
              </w:rPr>
            </w:pPr>
            <w:r w:rsidRPr="00694CAE">
              <w:rPr>
                <w:color w:val="000000" w:themeColor="text1"/>
                <w:sz w:val="22"/>
                <w:szCs w:val="24"/>
                <w:lang w:val="pt-BR"/>
              </w:rPr>
              <w:t>5 aukštų pastate</w:t>
            </w:r>
          </w:p>
        </w:tc>
        <w:tc>
          <w:tcPr>
            <w:tcW w:w="1980" w:type="dxa"/>
            <w:tcBorders>
              <w:top w:val="single" w:sz="4" w:space="0" w:color="auto"/>
              <w:bottom w:val="single" w:sz="4" w:space="0" w:color="auto"/>
            </w:tcBorders>
          </w:tcPr>
          <w:p w14:paraId="458A2129"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 xml:space="preserve">Pastatą eksploatuoja </w:t>
            </w:r>
          </w:p>
          <w:p w14:paraId="5F27052C"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UAB „Naujamiesčio būstas“</w:t>
            </w:r>
          </w:p>
        </w:tc>
        <w:tc>
          <w:tcPr>
            <w:tcW w:w="1080" w:type="dxa"/>
          </w:tcPr>
          <w:p w14:paraId="76FE5CAC" w14:textId="77777777" w:rsidR="00D15677" w:rsidRPr="00694CAE" w:rsidRDefault="00D15677" w:rsidP="002E18E2">
            <w:pPr>
              <w:jc w:val="center"/>
              <w:rPr>
                <w:color w:val="000000" w:themeColor="text1"/>
                <w:sz w:val="22"/>
                <w:szCs w:val="24"/>
              </w:rPr>
            </w:pPr>
            <w:r w:rsidRPr="00694CAE">
              <w:rPr>
                <w:color w:val="000000" w:themeColor="text1"/>
                <w:sz w:val="22"/>
                <w:szCs w:val="24"/>
              </w:rPr>
              <w:t>160</w:t>
            </w:r>
          </w:p>
        </w:tc>
        <w:tc>
          <w:tcPr>
            <w:tcW w:w="1080" w:type="dxa"/>
          </w:tcPr>
          <w:p w14:paraId="17361DB6" w14:textId="77777777" w:rsidR="00D15677" w:rsidRPr="00694CAE" w:rsidRDefault="00D15677" w:rsidP="002E18E2">
            <w:pPr>
              <w:jc w:val="center"/>
              <w:rPr>
                <w:color w:val="000000" w:themeColor="text1"/>
                <w:sz w:val="22"/>
                <w:szCs w:val="24"/>
              </w:rPr>
            </w:pPr>
            <w:r w:rsidRPr="00694CAE">
              <w:rPr>
                <w:color w:val="000000" w:themeColor="text1"/>
                <w:sz w:val="22"/>
                <w:szCs w:val="24"/>
              </w:rPr>
              <w:t>113</w:t>
            </w:r>
          </w:p>
        </w:tc>
        <w:tc>
          <w:tcPr>
            <w:tcW w:w="900" w:type="dxa"/>
          </w:tcPr>
          <w:p w14:paraId="121E7FE6" w14:textId="77777777" w:rsidR="00D15677" w:rsidRPr="00694CAE" w:rsidRDefault="00D15677" w:rsidP="002E18E2">
            <w:pPr>
              <w:jc w:val="center"/>
              <w:rPr>
                <w:color w:val="000000" w:themeColor="text1"/>
                <w:sz w:val="22"/>
                <w:szCs w:val="24"/>
              </w:rPr>
            </w:pPr>
            <w:r w:rsidRPr="00694CAE">
              <w:rPr>
                <w:color w:val="000000" w:themeColor="text1"/>
                <w:sz w:val="22"/>
                <w:szCs w:val="24"/>
              </w:rPr>
              <w:t>53</w:t>
            </w:r>
          </w:p>
        </w:tc>
        <w:tc>
          <w:tcPr>
            <w:tcW w:w="900" w:type="dxa"/>
            <w:shd w:val="clear" w:color="auto" w:fill="auto"/>
          </w:tcPr>
          <w:p w14:paraId="371D578C" w14:textId="77777777" w:rsidR="00D15677" w:rsidRPr="00694CAE" w:rsidRDefault="00D15677" w:rsidP="002E18E2">
            <w:pPr>
              <w:jc w:val="center"/>
              <w:rPr>
                <w:color w:val="000000" w:themeColor="text1"/>
                <w:sz w:val="22"/>
                <w:szCs w:val="24"/>
              </w:rPr>
            </w:pPr>
            <w:r w:rsidRPr="00694CAE">
              <w:rPr>
                <w:color w:val="000000" w:themeColor="text1"/>
                <w:sz w:val="22"/>
                <w:szCs w:val="24"/>
              </w:rPr>
              <w:t>9</w:t>
            </w:r>
          </w:p>
        </w:tc>
      </w:tr>
      <w:tr w:rsidR="00D15677" w:rsidRPr="00694CAE" w14:paraId="03A1F08C" w14:textId="77777777" w:rsidTr="002E18E2">
        <w:tc>
          <w:tcPr>
            <w:tcW w:w="468" w:type="dxa"/>
            <w:tcBorders>
              <w:top w:val="single" w:sz="4" w:space="0" w:color="auto"/>
              <w:bottom w:val="single" w:sz="4" w:space="0" w:color="auto"/>
            </w:tcBorders>
          </w:tcPr>
          <w:p w14:paraId="53594145" w14:textId="77777777" w:rsidR="00D15677" w:rsidRPr="00694CAE" w:rsidRDefault="00D15677" w:rsidP="002E18E2">
            <w:pPr>
              <w:jc w:val="center"/>
              <w:rPr>
                <w:color w:val="000000" w:themeColor="text1"/>
                <w:sz w:val="22"/>
                <w:szCs w:val="24"/>
              </w:rPr>
            </w:pPr>
            <w:r w:rsidRPr="00694CAE">
              <w:rPr>
                <w:color w:val="000000" w:themeColor="text1"/>
                <w:sz w:val="22"/>
                <w:szCs w:val="24"/>
              </w:rPr>
              <w:t>4.</w:t>
            </w:r>
          </w:p>
        </w:tc>
        <w:tc>
          <w:tcPr>
            <w:tcW w:w="1692" w:type="dxa"/>
            <w:tcBorders>
              <w:top w:val="single" w:sz="4" w:space="0" w:color="auto"/>
              <w:bottom w:val="single" w:sz="4" w:space="0" w:color="auto"/>
            </w:tcBorders>
            <w:vAlign w:val="center"/>
          </w:tcPr>
          <w:p w14:paraId="2229CB83" w14:textId="77777777" w:rsidR="00D15677" w:rsidRPr="00694CAE" w:rsidRDefault="00D15677" w:rsidP="002E18E2">
            <w:pPr>
              <w:ind w:right="-108"/>
              <w:rPr>
                <w:color w:val="000000" w:themeColor="text1"/>
                <w:sz w:val="22"/>
                <w:szCs w:val="24"/>
                <w:lang w:val="pt-BR"/>
              </w:rPr>
            </w:pPr>
            <w:r w:rsidRPr="00694CAE">
              <w:rPr>
                <w:color w:val="000000" w:themeColor="text1"/>
                <w:sz w:val="22"/>
                <w:szCs w:val="24"/>
                <w:lang w:val="pt-BR"/>
              </w:rPr>
              <w:t>Senamiesčio PASP</w:t>
            </w:r>
            <w:r>
              <w:rPr>
                <w:color w:val="000000" w:themeColor="text1"/>
                <w:sz w:val="22"/>
                <w:szCs w:val="24"/>
                <w:lang w:val="pt-BR"/>
              </w:rPr>
              <w:t>C, bendrosios praktikos gydytojo (</w:t>
            </w:r>
            <w:r w:rsidRPr="00694CAE">
              <w:rPr>
                <w:color w:val="000000" w:themeColor="text1"/>
                <w:sz w:val="22"/>
                <w:szCs w:val="24"/>
                <w:lang w:val="pt-BR"/>
              </w:rPr>
              <w:t>BPG</w:t>
            </w:r>
            <w:r>
              <w:rPr>
                <w:color w:val="000000" w:themeColor="text1"/>
                <w:sz w:val="22"/>
                <w:szCs w:val="24"/>
                <w:lang w:val="pt-BR"/>
              </w:rPr>
              <w:t>)</w:t>
            </w:r>
            <w:r w:rsidRPr="00694CAE">
              <w:rPr>
                <w:color w:val="000000" w:themeColor="text1"/>
                <w:sz w:val="22"/>
                <w:szCs w:val="24"/>
                <w:lang w:val="pt-BR"/>
              </w:rPr>
              <w:t xml:space="preserve"> kabinetas, Agrastų g. 16</w:t>
            </w:r>
          </w:p>
        </w:tc>
        <w:tc>
          <w:tcPr>
            <w:tcW w:w="900" w:type="dxa"/>
            <w:tcBorders>
              <w:top w:val="single" w:sz="4" w:space="0" w:color="auto"/>
              <w:bottom w:val="single" w:sz="4" w:space="0" w:color="auto"/>
            </w:tcBorders>
          </w:tcPr>
          <w:p w14:paraId="38711318"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141,46</w:t>
            </w:r>
          </w:p>
        </w:tc>
        <w:tc>
          <w:tcPr>
            <w:tcW w:w="1440" w:type="dxa"/>
            <w:tcBorders>
              <w:top w:val="single" w:sz="4" w:space="0" w:color="auto"/>
              <w:bottom w:val="single" w:sz="4" w:space="0" w:color="auto"/>
            </w:tcBorders>
          </w:tcPr>
          <w:p w14:paraId="64F64387" w14:textId="77777777" w:rsidR="00D15677" w:rsidRPr="00694CAE" w:rsidRDefault="00D15677" w:rsidP="002E18E2">
            <w:pPr>
              <w:ind w:left="-38" w:right="-187"/>
              <w:rPr>
                <w:color w:val="000000" w:themeColor="text1"/>
                <w:sz w:val="22"/>
                <w:szCs w:val="24"/>
                <w:lang w:val="pt-BR"/>
              </w:rPr>
            </w:pPr>
            <w:r w:rsidRPr="00694CAE">
              <w:rPr>
                <w:color w:val="000000" w:themeColor="text1"/>
                <w:sz w:val="22"/>
                <w:szCs w:val="24"/>
                <w:lang w:val="pt-BR"/>
              </w:rPr>
              <w:t xml:space="preserve">Patalpos 2-me </w:t>
            </w:r>
          </w:p>
          <w:p w14:paraId="56897AA4" w14:textId="77777777" w:rsidR="00D15677" w:rsidRPr="00694CAE" w:rsidRDefault="00D15677" w:rsidP="002E18E2">
            <w:pPr>
              <w:ind w:left="-38" w:right="-187"/>
              <w:rPr>
                <w:color w:val="000000" w:themeColor="text1"/>
                <w:sz w:val="22"/>
                <w:szCs w:val="24"/>
                <w:lang w:val="pt-BR"/>
              </w:rPr>
            </w:pPr>
            <w:r w:rsidRPr="00694CAE">
              <w:rPr>
                <w:color w:val="000000" w:themeColor="text1"/>
                <w:sz w:val="22"/>
                <w:szCs w:val="24"/>
                <w:lang w:val="pt-BR"/>
              </w:rPr>
              <w:t xml:space="preserve">aukšte 2-jų </w:t>
            </w:r>
          </w:p>
          <w:p w14:paraId="7332D54B" w14:textId="77777777" w:rsidR="00D15677" w:rsidRPr="00694CAE" w:rsidRDefault="00D15677" w:rsidP="002E18E2">
            <w:pPr>
              <w:ind w:left="-38" w:right="-187"/>
              <w:rPr>
                <w:color w:val="000000" w:themeColor="text1"/>
                <w:sz w:val="22"/>
                <w:szCs w:val="24"/>
                <w:lang w:val="pt-BR"/>
              </w:rPr>
            </w:pPr>
            <w:r w:rsidRPr="00694CAE">
              <w:rPr>
                <w:color w:val="000000" w:themeColor="text1"/>
                <w:sz w:val="22"/>
                <w:szCs w:val="24"/>
                <w:lang w:val="pt-BR"/>
              </w:rPr>
              <w:t>aukštų pastate</w:t>
            </w:r>
          </w:p>
        </w:tc>
        <w:tc>
          <w:tcPr>
            <w:tcW w:w="1980" w:type="dxa"/>
            <w:tcBorders>
              <w:top w:val="single" w:sz="4" w:space="0" w:color="auto"/>
              <w:bottom w:val="single" w:sz="4" w:space="0" w:color="auto"/>
            </w:tcBorders>
          </w:tcPr>
          <w:p w14:paraId="002D97C9" w14:textId="77777777" w:rsidR="00D15677" w:rsidRPr="00694CAE" w:rsidRDefault="00D15677" w:rsidP="002E18E2">
            <w:pPr>
              <w:ind w:right="-70"/>
              <w:rPr>
                <w:color w:val="000000" w:themeColor="text1"/>
                <w:sz w:val="22"/>
                <w:szCs w:val="24"/>
              </w:rPr>
            </w:pPr>
            <w:r w:rsidRPr="00694CAE">
              <w:rPr>
                <w:color w:val="000000" w:themeColor="text1"/>
                <w:sz w:val="22"/>
                <w:szCs w:val="24"/>
                <w:lang w:val="pt-BR"/>
              </w:rPr>
              <w:t xml:space="preserve">Individualus šildymas dujomis, eksploatuoja Soc. </w:t>
            </w:r>
            <w:r w:rsidRPr="00694CAE">
              <w:rPr>
                <w:color w:val="000000" w:themeColor="text1"/>
                <w:sz w:val="22"/>
                <w:szCs w:val="24"/>
              </w:rPr>
              <w:t>Paramos skyrius</w:t>
            </w:r>
          </w:p>
        </w:tc>
        <w:tc>
          <w:tcPr>
            <w:tcW w:w="1080" w:type="dxa"/>
          </w:tcPr>
          <w:p w14:paraId="70249F1B" w14:textId="77777777" w:rsidR="00D15677" w:rsidRPr="00694CAE" w:rsidRDefault="00D15677" w:rsidP="002E18E2">
            <w:pPr>
              <w:jc w:val="center"/>
              <w:rPr>
                <w:color w:val="000000" w:themeColor="text1"/>
                <w:sz w:val="22"/>
                <w:szCs w:val="24"/>
              </w:rPr>
            </w:pPr>
            <w:r w:rsidRPr="00694CAE">
              <w:rPr>
                <w:color w:val="000000" w:themeColor="text1"/>
                <w:sz w:val="22"/>
                <w:szCs w:val="24"/>
              </w:rPr>
              <w:t>54</w:t>
            </w:r>
          </w:p>
        </w:tc>
        <w:tc>
          <w:tcPr>
            <w:tcW w:w="1080" w:type="dxa"/>
          </w:tcPr>
          <w:p w14:paraId="47F8CBA4" w14:textId="77777777" w:rsidR="00D15677" w:rsidRPr="00694CAE" w:rsidRDefault="00D15677" w:rsidP="002E18E2">
            <w:pPr>
              <w:jc w:val="center"/>
              <w:rPr>
                <w:color w:val="000000" w:themeColor="text1"/>
                <w:sz w:val="22"/>
                <w:szCs w:val="24"/>
              </w:rPr>
            </w:pPr>
            <w:r w:rsidRPr="00694CAE">
              <w:rPr>
                <w:color w:val="000000" w:themeColor="text1"/>
                <w:sz w:val="22"/>
                <w:szCs w:val="24"/>
              </w:rPr>
              <w:t>40</w:t>
            </w:r>
          </w:p>
        </w:tc>
        <w:tc>
          <w:tcPr>
            <w:tcW w:w="900" w:type="dxa"/>
          </w:tcPr>
          <w:p w14:paraId="2EA92BF8" w14:textId="77777777" w:rsidR="00D15677" w:rsidRPr="00694CAE" w:rsidRDefault="00D15677" w:rsidP="002E18E2">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2B089752" w14:textId="77777777" w:rsidR="00D15677" w:rsidRPr="00694CAE" w:rsidRDefault="00D15677" w:rsidP="002E18E2">
            <w:pPr>
              <w:jc w:val="center"/>
              <w:rPr>
                <w:color w:val="000000" w:themeColor="text1"/>
                <w:sz w:val="22"/>
                <w:szCs w:val="24"/>
              </w:rPr>
            </w:pPr>
            <w:r w:rsidRPr="00694CAE">
              <w:rPr>
                <w:color w:val="000000" w:themeColor="text1"/>
                <w:sz w:val="22"/>
                <w:szCs w:val="24"/>
              </w:rPr>
              <w:t>2</w:t>
            </w:r>
          </w:p>
        </w:tc>
      </w:tr>
      <w:tr w:rsidR="00D15677" w:rsidRPr="00694CAE" w14:paraId="2BB55349" w14:textId="77777777" w:rsidTr="002E18E2">
        <w:tc>
          <w:tcPr>
            <w:tcW w:w="468" w:type="dxa"/>
            <w:tcBorders>
              <w:top w:val="single" w:sz="4" w:space="0" w:color="auto"/>
              <w:bottom w:val="single" w:sz="4" w:space="0" w:color="auto"/>
            </w:tcBorders>
          </w:tcPr>
          <w:p w14:paraId="7695D078" w14:textId="77777777" w:rsidR="00D15677" w:rsidRPr="00694CAE" w:rsidRDefault="00D15677" w:rsidP="002E18E2">
            <w:pPr>
              <w:jc w:val="center"/>
              <w:rPr>
                <w:color w:val="000000" w:themeColor="text1"/>
                <w:sz w:val="22"/>
                <w:szCs w:val="24"/>
              </w:rPr>
            </w:pPr>
            <w:r w:rsidRPr="00694CAE">
              <w:rPr>
                <w:color w:val="000000" w:themeColor="text1"/>
                <w:sz w:val="22"/>
                <w:szCs w:val="24"/>
              </w:rPr>
              <w:t>5.</w:t>
            </w:r>
          </w:p>
        </w:tc>
        <w:tc>
          <w:tcPr>
            <w:tcW w:w="1692" w:type="dxa"/>
            <w:tcBorders>
              <w:top w:val="single" w:sz="4" w:space="0" w:color="auto"/>
              <w:bottom w:val="single" w:sz="4" w:space="0" w:color="auto"/>
            </w:tcBorders>
          </w:tcPr>
          <w:p w14:paraId="6C6B92D6" w14:textId="77777777" w:rsidR="00D15677" w:rsidRPr="00694CAE" w:rsidRDefault="00D15677" w:rsidP="002E18E2">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w:t>
            </w:r>
          </w:p>
          <w:p w14:paraId="75ED16B2" w14:textId="77777777" w:rsidR="00D15677" w:rsidRPr="00694CAE" w:rsidRDefault="00D15677" w:rsidP="002E18E2">
            <w:pPr>
              <w:rPr>
                <w:color w:val="000000" w:themeColor="text1"/>
                <w:sz w:val="22"/>
                <w:szCs w:val="24"/>
              </w:rPr>
            </w:pPr>
            <w:r w:rsidRPr="00694CAE">
              <w:rPr>
                <w:color w:val="000000" w:themeColor="text1"/>
                <w:sz w:val="22"/>
                <w:szCs w:val="24"/>
              </w:rPr>
              <w:t>Pylimo g. 56</w:t>
            </w:r>
          </w:p>
        </w:tc>
        <w:tc>
          <w:tcPr>
            <w:tcW w:w="900" w:type="dxa"/>
            <w:tcBorders>
              <w:top w:val="single" w:sz="4" w:space="0" w:color="auto"/>
              <w:bottom w:val="single" w:sz="4" w:space="0" w:color="auto"/>
            </w:tcBorders>
          </w:tcPr>
          <w:p w14:paraId="238CADB7"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897,65</w:t>
            </w:r>
          </w:p>
        </w:tc>
        <w:tc>
          <w:tcPr>
            <w:tcW w:w="1440" w:type="dxa"/>
            <w:tcBorders>
              <w:top w:val="single" w:sz="4" w:space="0" w:color="auto"/>
              <w:bottom w:val="single" w:sz="4" w:space="0" w:color="auto"/>
            </w:tcBorders>
          </w:tcPr>
          <w:p w14:paraId="66F1137B" w14:textId="77777777" w:rsidR="00D15677" w:rsidRPr="00694CAE" w:rsidRDefault="00D15677" w:rsidP="002E18E2">
            <w:pPr>
              <w:ind w:left="-38" w:right="-187"/>
              <w:rPr>
                <w:color w:val="000000" w:themeColor="text1"/>
                <w:sz w:val="22"/>
                <w:szCs w:val="24"/>
              </w:rPr>
            </w:pPr>
            <w:r w:rsidRPr="00694CAE">
              <w:rPr>
                <w:color w:val="000000" w:themeColor="text1"/>
                <w:sz w:val="22"/>
                <w:szCs w:val="24"/>
              </w:rPr>
              <w:t xml:space="preserve">4 aukštų </w:t>
            </w:r>
          </w:p>
          <w:p w14:paraId="498532E5" w14:textId="77777777" w:rsidR="00D15677" w:rsidRPr="00694CAE" w:rsidRDefault="00D15677" w:rsidP="002E18E2">
            <w:pPr>
              <w:ind w:left="-38" w:right="-187"/>
              <w:rPr>
                <w:color w:val="000000" w:themeColor="text1"/>
                <w:sz w:val="22"/>
                <w:szCs w:val="24"/>
              </w:rPr>
            </w:pPr>
            <w:r w:rsidRPr="00694CAE">
              <w:rPr>
                <w:color w:val="000000" w:themeColor="text1"/>
                <w:sz w:val="22"/>
                <w:szCs w:val="24"/>
              </w:rPr>
              <w:t>pastatas</w:t>
            </w:r>
          </w:p>
        </w:tc>
        <w:tc>
          <w:tcPr>
            <w:tcW w:w="1980" w:type="dxa"/>
            <w:tcBorders>
              <w:top w:val="single" w:sz="4" w:space="0" w:color="auto"/>
              <w:bottom w:val="single" w:sz="4" w:space="0" w:color="auto"/>
            </w:tcBorders>
          </w:tcPr>
          <w:p w14:paraId="15FE5389"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58D7682A" w14:textId="77777777" w:rsidR="00D15677" w:rsidRPr="00694CAE" w:rsidRDefault="00D15677" w:rsidP="002E18E2">
            <w:pPr>
              <w:jc w:val="center"/>
              <w:rPr>
                <w:color w:val="000000" w:themeColor="text1"/>
                <w:sz w:val="22"/>
                <w:szCs w:val="24"/>
              </w:rPr>
            </w:pPr>
            <w:r w:rsidRPr="00694CAE">
              <w:rPr>
                <w:color w:val="000000" w:themeColor="text1"/>
                <w:sz w:val="22"/>
                <w:szCs w:val="24"/>
              </w:rPr>
              <w:t>195</w:t>
            </w:r>
          </w:p>
        </w:tc>
        <w:tc>
          <w:tcPr>
            <w:tcW w:w="1080" w:type="dxa"/>
          </w:tcPr>
          <w:p w14:paraId="5AC3F257" w14:textId="77777777" w:rsidR="00D15677" w:rsidRPr="00694CAE" w:rsidRDefault="00D15677" w:rsidP="002E18E2">
            <w:pPr>
              <w:jc w:val="center"/>
              <w:rPr>
                <w:color w:val="000000" w:themeColor="text1"/>
                <w:sz w:val="22"/>
                <w:szCs w:val="24"/>
              </w:rPr>
            </w:pPr>
            <w:r w:rsidRPr="00694CAE">
              <w:rPr>
                <w:color w:val="000000" w:themeColor="text1"/>
                <w:sz w:val="22"/>
                <w:szCs w:val="24"/>
              </w:rPr>
              <w:t>146</w:t>
            </w:r>
          </w:p>
        </w:tc>
        <w:tc>
          <w:tcPr>
            <w:tcW w:w="900" w:type="dxa"/>
          </w:tcPr>
          <w:p w14:paraId="2A34E0B4" w14:textId="77777777" w:rsidR="00D15677" w:rsidRPr="00694CAE" w:rsidRDefault="00D15677" w:rsidP="002E18E2">
            <w:pPr>
              <w:jc w:val="center"/>
              <w:rPr>
                <w:color w:val="000000" w:themeColor="text1"/>
                <w:sz w:val="22"/>
                <w:szCs w:val="24"/>
              </w:rPr>
            </w:pPr>
            <w:r w:rsidRPr="00694CAE">
              <w:rPr>
                <w:color w:val="000000" w:themeColor="text1"/>
                <w:sz w:val="22"/>
                <w:szCs w:val="24"/>
              </w:rPr>
              <w:t>84</w:t>
            </w:r>
          </w:p>
        </w:tc>
        <w:tc>
          <w:tcPr>
            <w:tcW w:w="900" w:type="dxa"/>
            <w:shd w:val="clear" w:color="auto" w:fill="auto"/>
          </w:tcPr>
          <w:p w14:paraId="499D1ED9" w14:textId="77777777" w:rsidR="00D15677" w:rsidRPr="00694CAE" w:rsidRDefault="00D15677" w:rsidP="002E18E2">
            <w:pPr>
              <w:jc w:val="center"/>
              <w:rPr>
                <w:color w:val="000000" w:themeColor="text1"/>
                <w:sz w:val="22"/>
                <w:szCs w:val="24"/>
              </w:rPr>
            </w:pPr>
            <w:r w:rsidRPr="00694CAE">
              <w:rPr>
                <w:color w:val="000000" w:themeColor="text1"/>
                <w:sz w:val="22"/>
                <w:szCs w:val="24"/>
              </w:rPr>
              <w:t>18</w:t>
            </w:r>
          </w:p>
        </w:tc>
      </w:tr>
      <w:tr w:rsidR="00D15677" w:rsidRPr="00694CAE" w14:paraId="7844A41F" w14:textId="77777777" w:rsidTr="002E18E2">
        <w:tc>
          <w:tcPr>
            <w:tcW w:w="468" w:type="dxa"/>
            <w:tcBorders>
              <w:top w:val="single" w:sz="4" w:space="0" w:color="auto"/>
              <w:bottom w:val="single" w:sz="4" w:space="0" w:color="auto"/>
            </w:tcBorders>
          </w:tcPr>
          <w:p w14:paraId="6648D2F0" w14:textId="77777777" w:rsidR="00D15677" w:rsidRPr="00694CAE" w:rsidRDefault="00D15677" w:rsidP="002E18E2">
            <w:pPr>
              <w:jc w:val="center"/>
              <w:rPr>
                <w:color w:val="000000" w:themeColor="text1"/>
                <w:sz w:val="22"/>
                <w:szCs w:val="24"/>
              </w:rPr>
            </w:pPr>
            <w:r w:rsidRPr="00694CAE">
              <w:rPr>
                <w:color w:val="000000" w:themeColor="text1"/>
                <w:sz w:val="22"/>
                <w:szCs w:val="24"/>
              </w:rPr>
              <w:t>6.</w:t>
            </w:r>
          </w:p>
        </w:tc>
        <w:tc>
          <w:tcPr>
            <w:tcW w:w="1692" w:type="dxa"/>
            <w:tcBorders>
              <w:top w:val="single" w:sz="4" w:space="0" w:color="auto"/>
              <w:bottom w:val="single" w:sz="4" w:space="0" w:color="auto"/>
            </w:tcBorders>
          </w:tcPr>
          <w:p w14:paraId="12D11C9A" w14:textId="77777777" w:rsidR="00D15677" w:rsidRPr="00694CAE" w:rsidRDefault="00D15677" w:rsidP="002E18E2">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 xml:space="preserve"> Trakų Vokės BPG kabinetas, Žalioji a. 3</w:t>
            </w:r>
          </w:p>
        </w:tc>
        <w:tc>
          <w:tcPr>
            <w:tcW w:w="900" w:type="dxa"/>
            <w:tcBorders>
              <w:top w:val="single" w:sz="4" w:space="0" w:color="auto"/>
              <w:bottom w:val="single" w:sz="4" w:space="0" w:color="auto"/>
            </w:tcBorders>
          </w:tcPr>
          <w:p w14:paraId="7B430A7F" w14:textId="77777777" w:rsidR="00D15677" w:rsidRPr="00694CAE" w:rsidRDefault="00D15677" w:rsidP="002E18E2">
            <w:pPr>
              <w:ind w:right="-108"/>
              <w:jc w:val="center"/>
              <w:rPr>
                <w:color w:val="000000" w:themeColor="text1"/>
                <w:sz w:val="22"/>
                <w:szCs w:val="24"/>
              </w:rPr>
            </w:pPr>
            <w:r w:rsidRPr="00694CAE">
              <w:rPr>
                <w:color w:val="000000" w:themeColor="text1"/>
                <w:sz w:val="22"/>
                <w:szCs w:val="24"/>
              </w:rPr>
              <w:t>114,65</w:t>
            </w:r>
          </w:p>
        </w:tc>
        <w:tc>
          <w:tcPr>
            <w:tcW w:w="1440" w:type="dxa"/>
            <w:tcBorders>
              <w:top w:val="single" w:sz="4" w:space="0" w:color="auto"/>
              <w:bottom w:val="single" w:sz="4" w:space="0" w:color="auto"/>
            </w:tcBorders>
          </w:tcPr>
          <w:p w14:paraId="55F6A013" w14:textId="77777777" w:rsidR="00D15677" w:rsidRPr="00694CAE" w:rsidRDefault="00D15677" w:rsidP="002E18E2">
            <w:pPr>
              <w:ind w:left="-38" w:right="-187"/>
              <w:rPr>
                <w:color w:val="000000" w:themeColor="text1"/>
                <w:sz w:val="22"/>
                <w:szCs w:val="24"/>
                <w:lang w:val="pt-BR"/>
              </w:rPr>
            </w:pPr>
            <w:r w:rsidRPr="00694CAE">
              <w:rPr>
                <w:color w:val="000000" w:themeColor="text1"/>
                <w:sz w:val="22"/>
                <w:szCs w:val="24"/>
                <w:lang w:val="pt-BR"/>
              </w:rPr>
              <w:t>Patalpos 1-me aukšte</w:t>
            </w:r>
          </w:p>
          <w:p w14:paraId="7167CF24" w14:textId="77777777" w:rsidR="00D15677" w:rsidRPr="00694CAE" w:rsidRDefault="00D15677" w:rsidP="002E18E2">
            <w:pPr>
              <w:ind w:left="-38" w:right="-187"/>
              <w:rPr>
                <w:color w:val="000000" w:themeColor="text1"/>
                <w:sz w:val="22"/>
                <w:szCs w:val="24"/>
                <w:lang w:val="pt-BR"/>
              </w:rPr>
            </w:pPr>
            <w:r w:rsidRPr="00694CAE">
              <w:rPr>
                <w:color w:val="000000" w:themeColor="text1"/>
                <w:sz w:val="22"/>
                <w:szCs w:val="24"/>
                <w:lang w:val="pt-BR"/>
              </w:rPr>
              <w:t xml:space="preserve"> 2-jų aukštų pastate</w:t>
            </w:r>
          </w:p>
        </w:tc>
        <w:tc>
          <w:tcPr>
            <w:tcW w:w="1980" w:type="dxa"/>
            <w:tcBorders>
              <w:top w:val="single" w:sz="4" w:space="0" w:color="auto"/>
              <w:bottom w:val="single" w:sz="4" w:space="0" w:color="auto"/>
            </w:tcBorders>
          </w:tcPr>
          <w:p w14:paraId="36829AE7"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Centrinis šildymas, eksploatuoja UAB „Naujininkų būstas“</w:t>
            </w:r>
          </w:p>
        </w:tc>
        <w:tc>
          <w:tcPr>
            <w:tcW w:w="1080" w:type="dxa"/>
          </w:tcPr>
          <w:p w14:paraId="4B7D6F73" w14:textId="77777777" w:rsidR="00D15677" w:rsidRPr="00694CAE" w:rsidRDefault="00D15677" w:rsidP="002E18E2">
            <w:pPr>
              <w:jc w:val="center"/>
              <w:rPr>
                <w:color w:val="000000" w:themeColor="text1"/>
                <w:sz w:val="22"/>
                <w:szCs w:val="24"/>
              </w:rPr>
            </w:pPr>
            <w:r w:rsidRPr="00694CAE">
              <w:rPr>
                <w:color w:val="000000" w:themeColor="text1"/>
                <w:sz w:val="22"/>
                <w:szCs w:val="24"/>
              </w:rPr>
              <w:t>14</w:t>
            </w:r>
          </w:p>
        </w:tc>
        <w:tc>
          <w:tcPr>
            <w:tcW w:w="1080" w:type="dxa"/>
          </w:tcPr>
          <w:p w14:paraId="26297F52" w14:textId="77777777" w:rsidR="00D15677" w:rsidRPr="00694CAE" w:rsidRDefault="00D15677" w:rsidP="002E18E2">
            <w:pPr>
              <w:jc w:val="center"/>
              <w:rPr>
                <w:color w:val="000000" w:themeColor="text1"/>
                <w:sz w:val="22"/>
                <w:szCs w:val="24"/>
              </w:rPr>
            </w:pPr>
            <w:r w:rsidRPr="00694CAE">
              <w:rPr>
                <w:color w:val="000000" w:themeColor="text1"/>
                <w:sz w:val="22"/>
                <w:szCs w:val="24"/>
              </w:rPr>
              <w:t>10</w:t>
            </w:r>
          </w:p>
        </w:tc>
        <w:tc>
          <w:tcPr>
            <w:tcW w:w="900" w:type="dxa"/>
          </w:tcPr>
          <w:p w14:paraId="21063FE3" w14:textId="77777777" w:rsidR="00D15677" w:rsidRPr="00694CAE" w:rsidRDefault="00D15677" w:rsidP="002E18E2">
            <w:pPr>
              <w:jc w:val="center"/>
              <w:rPr>
                <w:color w:val="000000" w:themeColor="text1"/>
                <w:sz w:val="22"/>
                <w:szCs w:val="24"/>
              </w:rPr>
            </w:pPr>
            <w:r w:rsidRPr="00694CAE">
              <w:rPr>
                <w:color w:val="000000" w:themeColor="text1"/>
                <w:sz w:val="22"/>
                <w:szCs w:val="24"/>
              </w:rPr>
              <w:t>6</w:t>
            </w:r>
          </w:p>
        </w:tc>
        <w:tc>
          <w:tcPr>
            <w:tcW w:w="900" w:type="dxa"/>
            <w:shd w:val="clear" w:color="auto" w:fill="auto"/>
          </w:tcPr>
          <w:p w14:paraId="07CDABCE" w14:textId="77777777" w:rsidR="00D15677" w:rsidRPr="00694CAE" w:rsidRDefault="00D15677" w:rsidP="002E18E2">
            <w:pPr>
              <w:jc w:val="center"/>
              <w:rPr>
                <w:color w:val="000000" w:themeColor="text1"/>
                <w:sz w:val="22"/>
                <w:szCs w:val="24"/>
              </w:rPr>
            </w:pPr>
            <w:r w:rsidRPr="00694CAE">
              <w:rPr>
                <w:color w:val="000000" w:themeColor="text1"/>
                <w:sz w:val="22"/>
                <w:szCs w:val="24"/>
              </w:rPr>
              <w:t>2</w:t>
            </w:r>
          </w:p>
        </w:tc>
      </w:tr>
      <w:tr w:rsidR="00D15677" w:rsidRPr="00694CAE" w14:paraId="2EAE9474" w14:textId="77777777" w:rsidTr="002E18E2">
        <w:tc>
          <w:tcPr>
            <w:tcW w:w="468" w:type="dxa"/>
            <w:tcBorders>
              <w:top w:val="single" w:sz="4" w:space="0" w:color="auto"/>
              <w:bottom w:val="single" w:sz="4" w:space="0" w:color="auto"/>
            </w:tcBorders>
          </w:tcPr>
          <w:p w14:paraId="7C59327E" w14:textId="77777777" w:rsidR="00D15677" w:rsidRPr="00694CAE" w:rsidRDefault="00D15677" w:rsidP="002E18E2">
            <w:pPr>
              <w:jc w:val="center"/>
              <w:rPr>
                <w:color w:val="000000" w:themeColor="text1"/>
                <w:sz w:val="22"/>
                <w:szCs w:val="24"/>
              </w:rPr>
            </w:pPr>
            <w:r w:rsidRPr="00694CAE">
              <w:rPr>
                <w:color w:val="000000" w:themeColor="text1"/>
                <w:sz w:val="22"/>
                <w:szCs w:val="24"/>
              </w:rPr>
              <w:t>7.</w:t>
            </w:r>
          </w:p>
        </w:tc>
        <w:tc>
          <w:tcPr>
            <w:tcW w:w="1692" w:type="dxa"/>
            <w:tcBorders>
              <w:top w:val="single" w:sz="4" w:space="0" w:color="auto"/>
              <w:bottom w:val="single" w:sz="4" w:space="0" w:color="auto"/>
            </w:tcBorders>
          </w:tcPr>
          <w:p w14:paraId="04F30815" w14:textId="77777777" w:rsidR="00D15677" w:rsidRPr="00694CAE" w:rsidRDefault="00D15677" w:rsidP="002E18E2">
            <w:pPr>
              <w:rPr>
                <w:color w:val="000000" w:themeColor="text1"/>
                <w:sz w:val="22"/>
                <w:szCs w:val="24"/>
              </w:rPr>
            </w:pPr>
            <w:r w:rsidRPr="00694CAE">
              <w:rPr>
                <w:color w:val="000000" w:themeColor="text1"/>
                <w:sz w:val="22"/>
                <w:szCs w:val="24"/>
              </w:rPr>
              <w:t>Vytenio PASP</w:t>
            </w:r>
            <w:r>
              <w:rPr>
                <w:color w:val="000000" w:themeColor="text1"/>
                <w:sz w:val="22"/>
                <w:szCs w:val="24"/>
              </w:rPr>
              <w:t>C</w:t>
            </w:r>
            <w:r w:rsidRPr="00694CAE">
              <w:rPr>
                <w:color w:val="000000" w:themeColor="text1"/>
                <w:sz w:val="22"/>
                <w:szCs w:val="24"/>
              </w:rPr>
              <w:t>,</w:t>
            </w:r>
          </w:p>
          <w:p w14:paraId="7A89CE4A" w14:textId="77777777" w:rsidR="00D15677" w:rsidRPr="00694CAE" w:rsidRDefault="00D15677" w:rsidP="002E18E2">
            <w:pPr>
              <w:rPr>
                <w:color w:val="000000" w:themeColor="text1"/>
                <w:sz w:val="22"/>
                <w:szCs w:val="24"/>
              </w:rPr>
            </w:pPr>
            <w:r w:rsidRPr="00694CAE">
              <w:rPr>
                <w:color w:val="000000" w:themeColor="text1"/>
                <w:sz w:val="22"/>
                <w:szCs w:val="24"/>
              </w:rPr>
              <w:t>Vytenio g. 59</w:t>
            </w:r>
          </w:p>
        </w:tc>
        <w:tc>
          <w:tcPr>
            <w:tcW w:w="900" w:type="dxa"/>
            <w:tcBorders>
              <w:top w:val="single" w:sz="4" w:space="0" w:color="auto"/>
              <w:bottom w:val="single" w:sz="4" w:space="0" w:color="auto"/>
            </w:tcBorders>
          </w:tcPr>
          <w:p w14:paraId="13BBE3B9" w14:textId="77777777" w:rsidR="00D15677" w:rsidRPr="00694CAE" w:rsidRDefault="00D15677" w:rsidP="002E18E2">
            <w:pPr>
              <w:ind w:right="-108"/>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1440" w:type="dxa"/>
            <w:tcBorders>
              <w:top w:val="single" w:sz="4" w:space="0" w:color="auto"/>
              <w:bottom w:val="single" w:sz="4" w:space="0" w:color="auto"/>
            </w:tcBorders>
          </w:tcPr>
          <w:p w14:paraId="2A1BE6FB" w14:textId="77777777" w:rsidR="00D15677" w:rsidRPr="00694CAE" w:rsidRDefault="00D15677" w:rsidP="002E18E2">
            <w:pPr>
              <w:ind w:left="-38" w:right="-187"/>
              <w:rPr>
                <w:color w:val="000000" w:themeColor="text1"/>
                <w:sz w:val="22"/>
                <w:szCs w:val="24"/>
              </w:rPr>
            </w:pPr>
            <w:r w:rsidRPr="00694CAE">
              <w:rPr>
                <w:color w:val="000000" w:themeColor="text1"/>
                <w:sz w:val="22"/>
                <w:szCs w:val="24"/>
              </w:rPr>
              <w:t xml:space="preserve">2 ir 4 aukštų </w:t>
            </w:r>
          </w:p>
          <w:p w14:paraId="0B78FC8F" w14:textId="77777777" w:rsidR="00D15677" w:rsidRPr="00694CAE" w:rsidRDefault="00D15677" w:rsidP="002E18E2">
            <w:pPr>
              <w:ind w:left="-38" w:right="-187"/>
              <w:rPr>
                <w:color w:val="000000" w:themeColor="text1"/>
                <w:sz w:val="22"/>
                <w:szCs w:val="24"/>
              </w:rPr>
            </w:pPr>
            <w:r w:rsidRPr="00694CAE">
              <w:rPr>
                <w:color w:val="000000" w:themeColor="text1"/>
                <w:sz w:val="22"/>
                <w:szCs w:val="24"/>
              </w:rPr>
              <w:t>pastatai</w:t>
            </w:r>
          </w:p>
        </w:tc>
        <w:tc>
          <w:tcPr>
            <w:tcW w:w="1980" w:type="dxa"/>
            <w:tcBorders>
              <w:top w:val="single" w:sz="4" w:space="0" w:color="auto"/>
              <w:bottom w:val="single" w:sz="4" w:space="0" w:color="auto"/>
            </w:tcBorders>
          </w:tcPr>
          <w:p w14:paraId="3B7DB777"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Naujo tipo šilumos mazgas ir karšto vandens ruošimo sistema (2 vnt. atskirai kiekvienam pastatui)</w:t>
            </w:r>
          </w:p>
        </w:tc>
        <w:tc>
          <w:tcPr>
            <w:tcW w:w="1080" w:type="dxa"/>
          </w:tcPr>
          <w:p w14:paraId="60F42EF0" w14:textId="77777777" w:rsidR="00D15677" w:rsidRPr="00694CAE" w:rsidRDefault="00D15677" w:rsidP="002E18E2">
            <w:pPr>
              <w:jc w:val="center"/>
              <w:rPr>
                <w:color w:val="000000" w:themeColor="text1"/>
                <w:sz w:val="22"/>
                <w:szCs w:val="24"/>
              </w:rPr>
            </w:pPr>
            <w:r w:rsidRPr="00694CAE">
              <w:rPr>
                <w:color w:val="000000" w:themeColor="text1"/>
                <w:sz w:val="22"/>
                <w:szCs w:val="24"/>
              </w:rPr>
              <w:t>692</w:t>
            </w:r>
          </w:p>
        </w:tc>
        <w:tc>
          <w:tcPr>
            <w:tcW w:w="1080" w:type="dxa"/>
          </w:tcPr>
          <w:p w14:paraId="12B99DCF" w14:textId="77777777" w:rsidR="00D15677" w:rsidRPr="00694CAE" w:rsidRDefault="00D15677" w:rsidP="002E18E2">
            <w:pPr>
              <w:jc w:val="center"/>
              <w:rPr>
                <w:color w:val="000000" w:themeColor="text1"/>
                <w:sz w:val="22"/>
                <w:szCs w:val="24"/>
              </w:rPr>
            </w:pPr>
            <w:r w:rsidRPr="00694CAE">
              <w:rPr>
                <w:color w:val="000000" w:themeColor="text1"/>
                <w:sz w:val="22"/>
                <w:szCs w:val="24"/>
              </w:rPr>
              <w:t>483</w:t>
            </w:r>
          </w:p>
        </w:tc>
        <w:tc>
          <w:tcPr>
            <w:tcW w:w="900" w:type="dxa"/>
          </w:tcPr>
          <w:p w14:paraId="75E7C1E6" w14:textId="77777777" w:rsidR="00D15677" w:rsidRPr="00694CAE" w:rsidRDefault="00D15677" w:rsidP="002E18E2">
            <w:pPr>
              <w:jc w:val="center"/>
              <w:rPr>
                <w:color w:val="000000" w:themeColor="text1"/>
                <w:sz w:val="22"/>
                <w:szCs w:val="24"/>
              </w:rPr>
            </w:pPr>
            <w:r w:rsidRPr="00694CAE">
              <w:rPr>
                <w:color w:val="000000" w:themeColor="text1"/>
                <w:sz w:val="22"/>
                <w:szCs w:val="24"/>
              </w:rPr>
              <w:t>114</w:t>
            </w:r>
          </w:p>
        </w:tc>
        <w:tc>
          <w:tcPr>
            <w:tcW w:w="900" w:type="dxa"/>
            <w:shd w:val="clear" w:color="auto" w:fill="auto"/>
          </w:tcPr>
          <w:p w14:paraId="57067B21" w14:textId="77777777" w:rsidR="00D15677" w:rsidRPr="00694CAE" w:rsidRDefault="00D15677" w:rsidP="002E18E2">
            <w:pPr>
              <w:jc w:val="center"/>
              <w:rPr>
                <w:color w:val="000000" w:themeColor="text1"/>
                <w:sz w:val="22"/>
                <w:szCs w:val="24"/>
              </w:rPr>
            </w:pPr>
            <w:r w:rsidRPr="00694CAE">
              <w:rPr>
                <w:color w:val="000000" w:themeColor="text1"/>
                <w:sz w:val="22"/>
                <w:szCs w:val="24"/>
              </w:rPr>
              <w:t>30</w:t>
            </w:r>
          </w:p>
        </w:tc>
      </w:tr>
      <w:tr w:rsidR="00D15677" w:rsidRPr="00694CAE" w14:paraId="4B0DA259" w14:textId="77777777" w:rsidTr="002E18E2">
        <w:tc>
          <w:tcPr>
            <w:tcW w:w="468" w:type="dxa"/>
            <w:tcBorders>
              <w:top w:val="single" w:sz="4" w:space="0" w:color="auto"/>
              <w:bottom w:val="single" w:sz="4" w:space="0" w:color="auto"/>
            </w:tcBorders>
          </w:tcPr>
          <w:p w14:paraId="7A81FC74" w14:textId="77777777" w:rsidR="00D15677" w:rsidRPr="00694CAE" w:rsidRDefault="00D15677" w:rsidP="002E18E2">
            <w:pPr>
              <w:jc w:val="center"/>
              <w:rPr>
                <w:color w:val="000000" w:themeColor="text1"/>
                <w:sz w:val="22"/>
                <w:szCs w:val="24"/>
              </w:rPr>
            </w:pPr>
            <w:r w:rsidRPr="00694CAE">
              <w:rPr>
                <w:color w:val="000000" w:themeColor="text1"/>
                <w:sz w:val="22"/>
                <w:szCs w:val="24"/>
              </w:rPr>
              <w:t>8.</w:t>
            </w:r>
          </w:p>
        </w:tc>
        <w:tc>
          <w:tcPr>
            <w:tcW w:w="1692" w:type="dxa"/>
            <w:tcBorders>
              <w:top w:val="single" w:sz="4" w:space="0" w:color="auto"/>
              <w:bottom w:val="single" w:sz="4" w:space="0" w:color="auto"/>
            </w:tcBorders>
          </w:tcPr>
          <w:p w14:paraId="67BEF7EF" w14:textId="77777777" w:rsidR="00D15677" w:rsidRPr="00694CAE" w:rsidRDefault="00D15677" w:rsidP="002E18E2">
            <w:pPr>
              <w:rPr>
                <w:color w:val="000000" w:themeColor="text1"/>
                <w:sz w:val="22"/>
                <w:szCs w:val="24"/>
              </w:rPr>
            </w:pPr>
            <w:r w:rsidRPr="00694CAE">
              <w:rPr>
                <w:color w:val="000000" w:themeColor="text1"/>
                <w:sz w:val="22"/>
                <w:szCs w:val="24"/>
              </w:rPr>
              <w:t>Lukiškių</w:t>
            </w:r>
            <w:r>
              <w:rPr>
                <w:color w:val="000000" w:themeColor="text1"/>
                <w:sz w:val="22"/>
                <w:szCs w:val="24"/>
              </w:rPr>
              <w:t xml:space="preserve"> </w:t>
            </w:r>
            <w:r w:rsidRPr="00694CAE">
              <w:rPr>
                <w:color w:val="000000" w:themeColor="text1"/>
                <w:sz w:val="22"/>
                <w:szCs w:val="24"/>
              </w:rPr>
              <w:t>PASP</w:t>
            </w:r>
            <w:r>
              <w:rPr>
                <w:color w:val="000000" w:themeColor="text1"/>
                <w:sz w:val="22"/>
                <w:szCs w:val="24"/>
              </w:rPr>
              <w:t>C</w:t>
            </w:r>
            <w:r w:rsidRPr="00694CAE">
              <w:rPr>
                <w:color w:val="000000" w:themeColor="text1"/>
                <w:sz w:val="22"/>
                <w:szCs w:val="24"/>
              </w:rPr>
              <w:t>,</w:t>
            </w:r>
          </w:p>
          <w:p w14:paraId="243A672A" w14:textId="77777777" w:rsidR="00D15677" w:rsidRPr="00694CAE" w:rsidRDefault="00D15677" w:rsidP="002E18E2">
            <w:pPr>
              <w:rPr>
                <w:color w:val="000000" w:themeColor="text1"/>
                <w:sz w:val="22"/>
                <w:szCs w:val="24"/>
              </w:rPr>
            </w:pPr>
            <w:r w:rsidRPr="00694CAE">
              <w:rPr>
                <w:color w:val="000000" w:themeColor="text1"/>
                <w:sz w:val="22"/>
                <w:szCs w:val="24"/>
              </w:rPr>
              <w:t>Gedimino pr. 27</w:t>
            </w:r>
          </w:p>
        </w:tc>
        <w:tc>
          <w:tcPr>
            <w:tcW w:w="900" w:type="dxa"/>
            <w:tcBorders>
              <w:top w:val="single" w:sz="4" w:space="0" w:color="auto"/>
              <w:bottom w:val="single" w:sz="4" w:space="0" w:color="auto"/>
            </w:tcBorders>
          </w:tcPr>
          <w:p w14:paraId="6F9479D7" w14:textId="77777777" w:rsidR="00D15677" w:rsidRPr="00694CAE" w:rsidRDefault="00D15677" w:rsidP="002E18E2">
            <w:pPr>
              <w:ind w:right="-108"/>
              <w:jc w:val="cente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1440" w:type="dxa"/>
            <w:tcBorders>
              <w:top w:val="single" w:sz="4" w:space="0" w:color="auto"/>
              <w:bottom w:val="single" w:sz="4" w:space="0" w:color="auto"/>
            </w:tcBorders>
          </w:tcPr>
          <w:p w14:paraId="2E13272A" w14:textId="77777777" w:rsidR="00D15677" w:rsidRPr="00694CAE" w:rsidRDefault="00D15677" w:rsidP="002E18E2">
            <w:pPr>
              <w:ind w:left="-38" w:right="-187"/>
              <w:rPr>
                <w:color w:val="000000" w:themeColor="text1"/>
                <w:sz w:val="22"/>
                <w:szCs w:val="24"/>
              </w:rPr>
            </w:pPr>
            <w:r w:rsidRPr="00694CAE">
              <w:rPr>
                <w:color w:val="000000" w:themeColor="text1"/>
                <w:sz w:val="22"/>
                <w:szCs w:val="24"/>
              </w:rPr>
              <w:t>Patalpos 1-3 aukštuose</w:t>
            </w:r>
          </w:p>
          <w:p w14:paraId="2FD24C0D" w14:textId="77777777" w:rsidR="00D15677" w:rsidRPr="00694CAE" w:rsidRDefault="00D15677" w:rsidP="002E18E2">
            <w:pPr>
              <w:ind w:left="-38" w:right="-108"/>
              <w:rPr>
                <w:color w:val="000000" w:themeColor="text1"/>
                <w:sz w:val="22"/>
                <w:szCs w:val="24"/>
              </w:rPr>
            </w:pPr>
            <w:r w:rsidRPr="00694CAE">
              <w:rPr>
                <w:color w:val="000000" w:themeColor="text1"/>
                <w:sz w:val="22"/>
                <w:szCs w:val="24"/>
              </w:rPr>
              <w:t xml:space="preserve"> 4 aukštų priestate</w:t>
            </w:r>
          </w:p>
        </w:tc>
        <w:tc>
          <w:tcPr>
            <w:tcW w:w="1980" w:type="dxa"/>
            <w:tcBorders>
              <w:top w:val="single" w:sz="4" w:space="0" w:color="auto"/>
              <w:bottom w:val="single" w:sz="4" w:space="0" w:color="auto"/>
            </w:tcBorders>
          </w:tcPr>
          <w:p w14:paraId="31BC67BD" w14:textId="77777777" w:rsidR="00D15677" w:rsidRPr="00694CAE" w:rsidRDefault="00D15677" w:rsidP="002E18E2">
            <w:pPr>
              <w:ind w:right="-70"/>
              <w:rPr>
                <w:color w:val="000000" w:themeColor="text1"/>
                <w:sz w:val="22"/>
                <w:szCs w:val="24"/>
                <w:lang w:val="pt-BR"/>
              </w:rPr>
            </w:pPr>
            <w:r w:rsidRPr="00694CAE">
              <w:rPr>
                <w:color w:val="000000" w:themeColor="text1"/>
                <w:sz w:val="22"/>
                <w:szCs w:val="24"/>
                <w:lang w:val="pt-BR"/>
              </w:rPr>
              <w:t xml:space="preserve">Naujo tipo šilumos mazgas ir karšto vandens ruošimo sistema </w:t>
            </w:r>
          </w:p>
        </w:tc>
        <w:tc>
          <w:tcPr>
            <w:tcW w:w="1080" w:type="dxa"/>
          </w:tcPr>
          <w:p w14:paraId="23E48F69" w14:textId="77777777" w:rsidR="00D15677" w:rsidRPr="00694CAE" w:rsidRDefault="00D15677" w:rsidP="002E18E2">
            <w:pPr>
              <w:jc w:val="center"/>
              <w:rPr>
                <w:color w:val="000000" w:themeColor="text1"/>
                <w:sz w:val="22"/>
                <w:szCs w:val="24"/>
              </w:rPr>
            </w:pPr>
            <w:r w:rsidRPr="00694CAE">
              <w:rPr>
                <w:color w:val="000000" w:themeColor="text1"/>
                <w:sz w:val="22"/>
                <w:szCs w:val="24"/>
              </w:rPr>
              <w:t>60</w:t>
            </w:r>
          </w:p>
        </w:tc>
        <w:tc>
          <w:tcPr>
            <w:tcW w:w="1080" w:type="dxa"/>
          </w:tcPr>
          <w:p w14:paraId="125E6924" w14:textId="77777777" w:rsidR="00D15677" w:rsidRPr="00694CAE" w:rsidRDefault="00D15677" w:rsidP="002E18E2">
            <w:pPr>
              <w:jc w:val="center"/>
              <w:rPr>
                <w:color w:val="000000" w:themeColor="text1"/>
                <w:sz w:val="22"/>
                <w:szCs w:val="24"/>
              </w:rPr>
            </w:pPr>
            <w:r w:rsidRPr="00694CAE">
              <w:rPr>
                <w:color w:val="000000" w:themeColor="text1"/>
                <w:sz w:val="22"/>
                <w:szCs w:val="24"/>
              </w:rPr>
              <w:t>58</w:t>
            </w:r>
          </w:p>
        </w:tc>
        <w:tc>
          <w:tcPr>
            <w:tcW w:w="900" w:type="dxa"/>
          </w:tcPr>
          <w:p w14:paraId="4AF4542F" w14:textId="77777777" w:rsidR="00D15677" w:rsidRPr="00694CAE" w:rsidRDefault="00D15677" w:rsidP="002E18E2">
            <w:pPr>
              <w:jc w:val="center"/>
              <w:rPr>
                <w:color w:val="000000" w:themeColor="text1"/>
                <w:sz w:val="22"/>
                <w:szCs w:val="24"/>
              </w:rPr>
            </w:pPr>
            <w:r w:rsidRPr="00694CAE">
              <w:rPr>
                <w:color w:val="000000" w:themeColor="text1"/>
                <w:sz w:val="22"/>
                <w:szCs w:val="24"/>
              </w:rPr>
              <w:t>64</w:t>
            </w:r>
          </w:p>
        </w:tc>
        <w:tc>
          <w:tcPr>
            <w:tcW w:w="900" w:type="dxa"/>
            <w:shd w:val="clear" w:color="auto" w:fill="auto"/>
          </w:tcPr>
          <w:p w14:paraId="1A4E5B34" w14:textId="77777777" w:rsidR="00D15677" w:rsidRPr="00694CAE" w:rsidRDefault="00D15677" w:rsidP="002E18E2">
            <w:pPr>
              <w:jc w:val="center"/>
              <w:rPr>
                <w:color w:val="000000" w:themeColor="text1"/>
                <w:sz w:val="22"/>
                <w:szCs w:val="24"/>
              </w:rPr>
            </w:pPr>
            <w:r w:rsidRPr="00694CAE">
              <w:rPr>
                <w:color w:val="000000" w:themeColor="text1"/>
                <w:sz w:val="22"/>
                <w:szCs w:val="24"/>
              </w:rPr>
              <w:t xml:space="preserve">5 </w:t>
            </w:r>
          </w:p>
        </w:tc>
      </w:tr>
      <w:tr w:rsidR="00D15677" w:rsidRPr="00694CAE" w14:paraId="41A4072F" w14:textId="77777777" w:rsidTr="002E18E2">
        <w:tc>
          <w:tcPr>
            <w:tcW w:w="468" w:type="dxa"/>
            <w:tcBorders>
              <w:top w:val="single" w:sz="4" w:space="0" w:color="auto"/>
              <w:bottom w:val="single" w:sz="4" w:space="0" w:color="auto"/>
            </w:tcBorders>
          </w:tcPr>
          <w:p w14:paraId="6519FC9B" w14:textId="77777777" w:rsidR="00D15677" w:rsidRPr="00694CAE" w:rsidRDefault="00D15677" w:rsidP="002E18E2">
            <w:pPr>
              <w:jc w:val="center"/>
              <w:rPr>
                <w:color w:val="000000" w:themeColor="text1"/>
                <w:sz w:val="22"/>
                <w:szCs w:val="24"/>
              </w:rPr>
            </w:pPr>
            <w:r>
              <w:rPr>
                <w:color w:val="000000" w:themeColor="text1"/>
                <w:sz w:val="22"/>
                <w:szCs w:val="24"/>
              </w:rPr>
              <w:t>9.</w:t>
            </w:r>
          </w:p>
        </w:tc>
        <w:tc>
          <w:tcPr>
            <w:tcW w:w="1692" w:type="dxa"/>
            <w:tcBorders>
              <w:top w:val="single" w:sz="4" w:space="0" w:color="auto"/>
              <w:bottom w:val="single" w:sz="4" w:space="0" w:color="auto"/>
            </w:tcBorders>
          </w:tcPr>
          <w:p w14:paraId="30FCC311" w14:textId="77777777" w:rsidR="00D15677" w:rsidRPr="00694CAE" w:rsidRDefault="00D15677" w:rsidP="002E18E2">
            <w:pPr>
              <w:rPr>
                <w:color w:val="000000" w:themeColor="text1"/>
                <w:sz w:val="22"/>
                <w:szCs w:val="24"/>
              </w:rPr>
            </w:pPr>
            <w:r>
              <w:rPr>
                <w:color w:val="000000" w:themeColor="text1"/>
                <w:sz w:val="22"/>
                <w:szCs w:val="24"/>
              </w:rPr>
              <w:t>Kauno g. 3</w:t>
            </w:r>
          </w:p>
        </w:tc>
        <w:tc>
          <w:tcPr>
            <w:tcW w:w="900" w:type="dxa"/>
            <w:tcBorders>
              <w:top w:val="single" w:sz="4" w:space="0" w:color="auto"/>
              <w:bottom w:val="single" w:sz="4" w:space="0" w:color="auto"/>
            </w:tcBorders>
          </w:tcPr>
          <w:p w14:paraId="6BD42735" w14:textId="77777777" w:rsidR="00D15677" w:rsidRPr="00694CAE" w:rsidRDefault="00D15677" w:rsidP="002E18E2">
            <w:pPr>
              <w:ind w:right="-108"/>
              <w:jc w:val="center"/>
              <w:rPr>
                <w:color w:val="000000" w:themeColor="text1"/>
                <w:sz w:val="22"/>
                <w:szCs w:val="22"/>
              </w:rPr>
            </w:pPr>
            <w:r>
              <w:rPr>
                <w:color w:val="000000" w:themeColor="text1"/>
                <w:sz w:val="22"/>
                <w:szCs w:val="22"/>
              </w:rPr>
              <w:t xml:space="preserve">2 997,68 </w:t>
            </w:r>
          </w:p>
        </w:tc>
        <w:tc>
          <w:tcPr>
            <w:tcW w:w="1440" w:type="dxa"/>
            <w:tcBorders>
              <w:top w:val="single" w:sz="4" w:space="0" w:color="auto"/>
              <w:bottom w:val="single" w:sz="4" w:space="0" w:color="auto"/>
            </w:tcBorders>
          </w:tcPr>
          <w:p w14:paraId="44F119C2" w14:textId="77777777" w:rsidR="00D15677" w:rsidRPr="00694CAE" w:rsidRDefault="00D15677" w:rsidP="002E18E2">
            <w:pPr>
              <w:ind w:left="-38" w:right="-187"/>
              <w:rPr>
                <w:color w:val="000000" w:themeColor="text1"/>
                <w:sz w:val="22"/>
                <w:szCs w:val="24"/>
              </w:rPr>
            </w:pPr>
            <w:r>
              <w:rPr>
                <w:color w:val="000000" w:themeColor="text1"/>
                <w:sz w:val="22"/>
                <w:szCs w:val="22"/>
              </w:rPr>
              <w:t>5-ių aukštų pastatas</w:t>
            </w:r>
          </w:p>
        </w:tc>
        <w:tc>
          <w:tcPr>
            <w:tcW w:w="1980" w:type="dxa"/>
            <w:tcBorders>
              <w:top w:val="single" w:sz="4" w:space="0" w:color="auto"/>
              <w:bottom w:val="single" w:sz="4" w:space="0" w:color="auto"/>
            </w:tcBorders>
          </w:tcPr>
          <w:p w14:paraId="70760AE7" w14:textId="77777777" w:rsidR="00D15677" w:rsidRPr="00694CAE" w:rsidRDefault="00D15677" w:rsidP="002E18E2">
            <w:pPr>
              <w:ind w:right="-70"/>
              <w:rPr>
                <w:color w:val="000000" w:themeColor="text1"/>
                <w:sz w:val="22"/>
                <w:szCs w:val="24"/>
                <w:lang w:val="pt-BR"/>
              </w:rPr>
            </w:pPr>
            <w:r w:rsidRPr="00831BEB">
              <w:rPr>
                <w:color w:val="000000" w:themeColor="text1"/>
                <w:sz w:val="22"/>
                <w:szCs w:val="24"/>
                <w:lang w:val="pt-BR"/>
              </w:rPr>
              <w:t>Naujo tipo šilumos mazgas ir karšto vandens ruošimo sistema</w:t>
            </w:r>
          </w:p>
        </w:tc>
        <w:tc>
          <w:tcPr>
            <w:tcW w:w="1080" w:type="dxa"/>
          </w:tcPr>
          <w:p w14:paraId="7B8D418A" w14:textId="77777777" w:rsidR="00D15677" w:rsidRPr="00694CAE" w:rsidRDefault="00D15677" w:rsidP="002E18E2">
            <w:pPr>
              <w:jc w:val="center"/>
              <w:rPr>
                <w:color w:val="000000" w:themeColor="text1"/>
                <w:sz w:val="22"/>
                <w:szCs w:val="24"/>
              </w:rPr>
            </w:pPr>
            <w:r>
              <w:rPr>
                <w:color w:val="000000" w:themeColor="text1"/>
                <w:sz w:val="22"/>
                <w:szCs w:val="24"/>
              </w:rPr>
              <w:t>380</w:t>
            </w:r>
          </w:p>
        </w:tc>
        <w:tc>
          <w:tcPr>
            <w:tcW w:w="1080" w:type="dxa"/>
          </w:tcPr>
          <w:p w14:paraId="751854A0" w14:textId="77777777" w:rsidR="00D15677" w:rsidRPr="00694CAE" w:rsidRDefault="00D15677" w:rsidP="002E18E2">
            <w:pPr>
              <w:jc w:val="center"/>
              <w:rPr>
                <w:color w:val="000000" w:themeColor="text1"/>
                <w:sz w:val="22"/>
                <w:szCs w:val="24"/>
              </w:rPr>
            </w:pPr>
            <w:r>
              <w:rPr>
                <w:color w:val="000000" w:themeColor="text1"/>
                <w:sz w:val="22"/>
                <w:szCs w:val="24"/>
              </w:rPr>
              <w:t>270</w:t>
            </w:r>
          </w:p>
        </w:tc>
        <w:tc>
          <w:tcPr>
            <w:tcW w:w="900" w:type="dxa"/>
          </w:tcPr>
          <w:p w14:paraId="417363F4" w14:textId="77777777" w:rsidR="00D15677" w:rsidRPr="00694CAE" w:rsidRDefault="00D15677" w:rsidP="002E18E2">
            <w:pPr>
              <w:jc w:val="center"/>
              <w:rPr>
                <w:color w:val="000000" w:themeColor="text1"/>
                <w:sz w:val="22"/>
                <w:szCs w:val="24"/>
              </w:rPr>
            </w:pPr>
            <w:r>
              <w:rPr>
                <w:color w:val="000000" w:themeColor="text1"/>
                <w:sz w:val="22"/>
                <w:szCs w:val="24"/>
              </w:rPr>
              <w:t>13</w:t>
            </w:r>
          </w:p>
        </w:tc>
        <w:tc>
          <w:tcPr>
            <w:tcW w:w="900" w:type="dxa"/>
            <w:shd w:val="clear" w:color="auto" w:fill="auto"/>
          </w:tcPr>
          <w:p w14:paraId="02CE5BCA" w14:textId="77777777" w:rsidR="00D15677" w:rsidRPr="00694CAE" w:rsidRDefault="00D15677" w:rsidP="002E18E2">
            <w:pPr>
              <w:jc w:val="center"/>
              <w:rPr>
                <w:color w:val="000000" w:themeColor="text1"/>
                <w:sz w:val="22"/>
                <w:szCs w:val="24"/>
              </w:rPr>
            </w:pPr>
            <w:r>
              <w:rPr>
                <w:color w:val="000000" w:themeColor="text1"/>
                <w:sz w:val="22"/>
                <w:szCs w:val="24"/>
              </w:rPr>
              <w:t>11</w:t>
            </w:r>
          </w:p>
        </w:tc>
      </w:tr>
      <w:tr w:rsidR="00D15677" w:rsidRPr="00694CAE" w14:paraId="42B1A76C" w14:textId="77777777" w:rsidTr="002E18E2">
        <w:tc>
          <w:tcPr>
            <w:tcW w:w="8640" w:type="dxa"/>
            <w:gridSpan w:val="7"/>
            <w:tcBorders>
              <w:top w:val="single" w:sz="4" w:space="0" w:color="auto"/>
            </w:tcBorders>
          </w:tcPr>
          <w:p w14:paraId="4CB475C2" w14:textId="77777777" w:rsidR="00D15677" w:rsidRPr="00694CAE" w:rsidRDefault="00D15677" w:rsidP="002E18E2">
            <w:pPr>
              <w:jc w:val="right"/>
              <w:rPr>
                <w:color w:val="000000" w:themeColor="text1"/>
                <w:sz w:val="22"/>
                <w:szCs w:val="24"/>
              </w:rPr>
            </w:pPr>
            <w:r w:rsidRPr="00694CAE">
              <w:rPr>
                <w:color w:val="000000" w:themeColor="text1"/>
                <w:sz w:val="22"/>
                <w:szCs w:val="24"/>
              </w:rPr>
              <w:t>Viso:</w:t>
            </w:r>
          </w:p>
        </w:tc>
        <w:tc>
          <w:tcPr>
            <w:tcW w:w="900" w:type="dxa"/>
          </w:tcPr>
          <w:p w14:paraId="42168298" w14:textId="77777777" w:rsidR="00D15677" w:rsidRPr="00694CAE" w:rsidRDefault="00D15677" w:rsidP="002E18E2">
            <w:pPr>
              <w:jc w:val="center"/>
              <w:rPr>
                <w:color w:val="000000" w:themeColor="text1"/>
                <w:sz w:val="22"/>
                <w:szCs w:val="24"/>
              </w:rPr>
            </w:pPr>
            <w:r w:rsidRPr="00694CAE">
              <w:rPr>
                <w:color w:val="000000" w:themeColor="text1"/>
                <w:sz w:val="22"/>
                <w:szCs w:val="24"/>
              </w:rPr>
              <w:t>5</w:t>
            </w:r>
            <w:r>
              <w:rPr>
                <w:color w:val="000000" w:themeColor="text1"/>
                <w:sz w:val="22"/>
                <w:szCs w:val="24"/>
              </w:rPr>
              <w:t>95</w:t>
            </w:r>
          </w:p>
        </w:tc>
        <w:tc>
          <w:tcPr>
            <w:tcW w:w="900" w:type="dxa"/>
            <w:shd w:val="clear" w:color="auto" w:fill="auto"/>
          </w:tcPr>
          <w:p w14:paraId="749CE95E" w14:textId="77777777" w:rsidR="00D15677" w:rsidRPr="00694CAE" w:rsidRDefault="00D15677" w:rsidP="002E18E2">
            <w:pPr>
              <w:jc w:val="center"/>
              <w:rPr>
                <w:color w:val="000000" w:themeColor="text1"/>
                <w:sz w:val="22"/>
                <w:szCs w:val="24"/>
              </w:rPr>
            </w:pPr>
            <w:r w:rsidRPr="00694CAE">
              <w:rPr>
                <w:color w:val="000000" w:themeColor="text1"/>
                <w:sz w:val="22"/>
                <w:szCs w:val="24"/>
              </w:rPr>
              <w:t>1</w:t>
            </w:r>
            <w:r>
              <w:rPr>
                <w:color w:val="000000" w:themeColor="text1"/>
                <w:sz w:val="22"/>
                <w:szCs w:val="24"/>
              </w:rPr>
              <w:t>11</w:t>
            </w:r>
          </w:p>
        </w:tc>
      </w:tr>
    </w:tbl>
    <w:p w14:paraId="4C2433FE" w14:textId="77777777" w:rsidR="00DF3407" w:rsidRDefault="00DF3407" w:rsidP="00B22566">
      <w:pPr>
        <w:ind w:left="-567" w:firstLine="567"/>
        <w:jc w:val="both"/>
        <w:rPr>
          <w:b/>
          <w:color w:val="000000" w:themeColor="text1"/>
          <w:sz w:val="22"/>
          <w:szCs w:val="24"/>
          <w:lang w:eastAsia="lt-LT"/>
        </w:rPr>
      </w:pPr>
    </w:p>
    <w:p w14:paraId="34709FD8" w14:textId="22A5C285" w:rsidR="00D15677" w:rsidRPr="00DF3407" w:rsidRDefault="00D15677" w:rsidP="00B22566">
      <w:pPr>
        <w:ind w:left="-567" w:firstLine="567"/>
        <w:jc w:val="both"/>
        <w:rPr>
          <w:i/>
          <w:color w:val="000000" w:themeColor="text1"/>
          <w:sz w:val="22"/>
          <w:szCs w:val="24"/>
          <w:lang w:eastAsia="lt-LT"/>
        </w:rPr>
      </w:pPr>
      <w:r w:rsidRPr="00DF3407">
        <w:rPr>
          <w:i/>
          <w:color w:val="000000" w:themeColor="text1"/>
          <w:sz w:val="22"/>
          <w:szCs w:val="24"/>
          <w:lang w:eastAsia="lt-LT"/>
        </w:rPr>
        <w:t xml:space="preserve">Pastaba: Karšto ir šalto vandens, </w:t>
      </w:r>
      <w:proofErr w:type="spellStart"/>
      <w:r w:rsidRPr="00DF3407">
        <w:rPr>
          <w:i/>
          <w:color w:val="000000" w:themeColor="text1"/>
          <w:sz w:val="22"/>
          <w:szCs w:val="24"/>
          <w:lang w:eastAsia="lt-LT"/>
        </w:rPr>
        <w:t>nuotekynės</w:t>
      </w:r>
      <w:proofErr w:type="spellEnd"/>
      <w:r w:rsidRPr="00DF3407">
        <w:rPr>
          <w:i/>
          <w:color w:val="000000" w:themeColor="text1"/>
          <w:sz w:val="22"/>
          <w:szCs w:val="24"/>
          <w:lang w:eastAsia="lt-LT"/>
        </w:rPr>
        <w:t xml:space="preserve">, šildymo sistemų bei elektros ūkio priežiūra ir eksploatacija vykdoma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eastAsia="lt-LT"/>
        </w:rPr>
        <w:t>kv. m arba visose lentelės eilutėse nurodytuose padaliniuose.</w:t>
      </w:r>
    </w:p>
    <w:p w14:paraId="222D4851" w14:textId="77777777" w:rsidR="00D15677" w:rsidRPr="00694CAE" w:rsidRDefault="00D15677" w:rsidP="00D15677">
      <w:pPr>
        <w:ind w:left="-360"/>
        <w:jc w:val="center"/>
        <w:rPr>
          <w:b/>
          <w:bCs/>
          <w:caps/>
          <w:color w:val="000000" w:themeColor="text1"/>
          <w:szCs w:val="24"/>
        </w:rPr>
      </w:pPr>
    </w:p>
    <w:p w14:paraId="3E3C013A" w14:textId="698C4F4B" w:rsidR="00D15677" w:rsidRPr="00D15677" w:rsidRDefault="00D15677" w:rsidP="00D15677">
      <w:pPr>
        <w:ind w:left="-360"/>
        <w:jc w:val="center"/>
        <w:rPr>
          <w:bCs/>
          <w:caps/>
          <w:color w:val="000000" w:themeColor="text1"/>
          <w:sz w:val="22"/>
          <w:szCs w:val="22"/>
        </w:rPr>
      </w:pPr>
      <w:r>
        <w:rPr>
          <w:bCs/>
          <w:color w:val="000000" w:themeColor="text1"/>
          <w:szCs w:val="24"/>
        </w:rPr>
        <w:t>V</w:t>
      </w:r>
      <w:r w:rsidRPr="00D15677">
        <w:rPr>
          <w:bCs/>
          <w:color w:val="000000" w:themeColor="text1"/>
          <w:szCs w:val="24"/>
        </w:rPr>
        <w:t xml:space="preserve">iešosios įstaigos </w:t>
      </w:r>
      <w:r>
        <w:rPr>
          <w:bCs/>
          <w:color w:val="000000" w:themeColor="text1"/>
          <w:szCs w:val="24"/>
        </w:rPr>
        <w:t>C</w:t>
      </w:r>
      <w:r w:rsidRPr="00D15677">
        <w:rPr>
          <w:bCs/>
          <w:color w:val="000000" w:themeColor="text1"/>
          <w:szCs w:val="24"/>
        </w:rPr>
        <w:t xml:space="preserve">entro poliklinikos eksploatuojamų pagal panaudos ir patikėjimo teise sutartis pastatų ir patalpų </w:t>
      </w:r>
      <w:proofErr w:type="spellStart"/>
      <w:r w:rsidRPr="00D15677">
        <w:rPr>
          <w:bCs/>
          <w:color w:val="000000" w:themeColor="text1"/>
          <w:szCs w:val="24"/>
        </w:rPr>
        <w:t>elektrofizikiniams</w:t>
      </w:r>
      <w:proofErr w:type="spellEnd"/>
      <w:r w:rsidRPr="00D15677">
        <w:rPr>
          <w:bCs/>
          <w:color w:val="000000" w:themeColor="text1"/>
          <w:szCs w:val="24"/>
        </w:rPr>
        <w:t xml:space="preserve"> matavimams </w:t>
      </w:r>
      <w:r w:rsidRPr="00D15677">
        <w:rPr>
          <w:bCs/>
          <w:color w:val="000000" w:themeColor="text1"/>
          <w:sz w:val="22"/>
          <w:szCs w:val="22"/>
        </w:rPr>
        <w:t>atlikti duomenų lentelė</w:t>
      </w:r>
    </w:p>
    <w:p w14:paraId="1F07D195" w14:textId="006C90C4" w:rsidR="00D15677" w:rsidRPr="00D15677" w:rsidRDefault="00D15677" w:rsidP="00D15677">
      <w:pPr>
        <w:ind w:left="-360"/>
        <w:jc w:val="right"/>
        <w:rPr>
          <w:bCs/>
          <w:caps/>
          <w:color w:val="000000" w:themeColor="text1"/>
          <w:sz w:val="22"/>
          <w:szCs w:val="22"/>
        </w:rPr>
      </w:pPr>
      <w:r w:rsidRPr="00D15677">
        <w:rPr>
          <w:bCs/>
          <w:color w:val="000000" w:themeColor="text1"/>
          <w:szCs w:val="24"/>
        </w:rPr>
        <w:t>2 lentelė</w:t>
      </w:r>
    </w:p>
    <w:tbl>
      <w:tblPr>
        <w:tblStyle w:val="TableGrid1"/>
        <w:tblpPr w:leftFromText="180" w:rightFromText="180" w:vertAnchor="text" w:horzAnchor="page" w:tblpX="1004" w:tblpY="326"/>
        <w:tblOverlap w:val="never"/>
        <w:tblW w:w="10548" w:type="dxa"/>
        <w:tblLayout w:type="fixed"/>
        <w:tblLook w:val="01E0" w:firstRow="1" w:lastRow="1" w:firstColumn="1" w:lastColumn="1" w:noHBand="0" w:noVBand="0"/>
      </w:tblPr>
      <w:tblGrid>
        <w:gridCol w:w="612"/>
        <w:gridCol w:w="2785"/>
        <w:gridCol w:w="1067"/>
        <w:gridCol w:w="2304"/>
        <w:gridCol w:w="1260"/>
        <w:gridCol w:w="1323"/>
        <w:gridCol w:w="1197"/>
      </w:tblGrid>
      <w:tr w:rsidR="00D15677" w:rsidRPr="00D15677" w14:paraId="4DDEE6EA" w14:textId="77777777" w:rsidTr="002E18E2">
        <w:trPr>
          <w:trHeight w:val="465"/>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0A000DDC" w14:textId="77777777" w:rsidR="00D15677" w:rsidRPr="00D15677" w:rsidRDefault="00D15677" w:rsidP="002E18E2">
            <w:pPr>
              <w:jc w:val="center"/>
              <w:rPr>
                <w:rFonts w:eastAsia="Calibri"/>
                <w:color w:val="000000" w:themeColor="text1"/>
                <w:sz w:val="22"/>
                <w:szCs w:val="22"/>
              </w:rPr>
            </w:pPr>
            <w:r w:rsidRPr="00D15677">
              <w:rPr>
                <w:color w:val="000000" w:themeColor="text1"/>
                <w:sz w:val="22"/>
                <w:szCs w:val="22"/>
              </w:rPr>
              <w:t>Eil. Nr.</w:t>
            </w:r>
          </w:p>
        </w:tc>
        <w:tc>
          <w:tcPr>
            <w:tcW w:w="2785" w:type="dxa"/>
            <w:vMerge w:val="restart"/>
            <w:tcBorders>
              <w:top w:val="single" w:sz="4" w:space="0" w:color="auto"/>
              <w:left w:val="single" w:sz="4" w:space="0" w:color="auto"/>
              <w:bottom w:val="single" w:sz="4" w:space="0" w:color="auto"/>
              <w:right w:val="single" w:sz="4" w:space="0" w:color="auto"/>
            </w:tcBorders>
            <w:vAlign w:val="center"/>
          </w:tcPr>
          <w:p w14:paraId="3F206466" w14:textId="77777777" w:rsidR="00D15677" w:rsidRPr="00D15677" w:rsidRDefault="00D15677" w:rsidP="002E18E2">
            <w:pPr>
              <w:jc w:val="center"/>
              <w:rPr>
                <w:rFonts w:eastAsia="Calibri"/>
                <w:color w:val="000000" w:themeColor="text1"/>
                <w:sz w:val="22"/>
                <w:szCs w:val="22"/>
              </w:rPr>
            </w:pPr>
          </w:p>
          <w:p w14:paraId="58B86EBA" w14:textId="77777777" w:rsidR="00D15677" w:rsidRPr="00D15677" w:rsidRDefault="00D15677" w:rsidP="002E18E2">
            <w:pPr>
              <w:ind w:left="-36"/>
              <w:jc w:val="center"/>
              <w:rPr>
                <w:rFonts w:eastAsia="Calibri"/>
                <w:color w:val="000000" w:themeColor="text1"/>
                <w:sz w:val="22"/>
                <w:szCs w:val="22"/>
              </w:rPr>
            </w:pPr>
            <w:r w:rsidRPr="00D15677">
              <w:rPr>
                <w:color w:val="000000" w:themeColor="text1"/>
                <w:sz w:val="22"/>
                <w:szCs w:val="22"/>
              </w:rPr>
              <w:t>Pastato ar patalpos adresas</w:t>
            </w:r>
          </w:p>
        </w:tc>
        <w:tc>
          <w:tcPr>
            <w:tcW w:w="1067" w:type="dxa"/>
            <w:vMerge w:val="restart"/>
            <w:tcBorders>
              <w:top w:val="single" w:sz="4" w:space="0" w:color="auto"/>
              <w:left w:val="single" w:sz="4" w:space="0" w:color="auto"/>
              <w:bottom w:val="single" w:sz="4" w:space="0" w:color="auto"/>
              <w:right w:val="single" w:sz="4" w:space="0" w:color="auto"/>
            </w:tcBorders>
            <w:vAlign w:val="center"/>
          </w:tcPr>
          <w:p w14:paraId="367CAEF6" w14:textId="77777777" w:rsidR="00D15677" w:rsidRPr="00D15677" w:rsidRDefault="00D15677" w:rsidP="002E18E2">
            <w:pPr>
              <w:jc w:val="center"/>
              <w:rPr>
                <w:rFonts w:eastAsia="Calibri"/>
                <w:color w:val="000000" w:themeColor="text1"/>
                <w:sz w:val="22"/>
                <w:szCs w:val="22"/>
              </w:rPr>
            </w:pPr>
          </w:p>
          <w:p w14:paraId="6850E197" w14:textId="77777777" w:rsidR="00D15677" w:rsidRPr="00D15677" w:rsidRDefault="00D15677" w:rsidP="002E18E2">
            <w:pPr>
              <w:ind w:right="-108"/>
              <w:jc w:val="center"/>
              <w:rPr>
                <w:color w:val="000000" w:themeColor="text1"/>
                <w:sz w:val="22"/>
                <w:szCs w:val="22"/>
              </w:rPr>
            </w:pPr>
            <w:r w:rsidRPr="00D15677">
              <w:rPr>
                <w:color w:val="000000" w:themeColor="text1"/>
                <w:sz w:val="22"/>
                <w:szCs w:val="22"/>
              </w:rPr>
              <w:t>Bendras plotas</w:t>
            </w:r>
          </w:p>
          <w:p w14:paraId="01EB4FFA" w14:textId="77777777" w:rsidR="00D15677" w:rsidRPr="00D15677" w:rsidRDefault="00D15677" w:rsidP="002E18E2">
            <w:pPr>
              <w:jc w:val="center"/>
              <w:rPr>
                <w:rFonts w:eastAsia="Calibri"/>
                <w:color w:val="000000" w:themeColor="text1"/>
                <w:sz w:val="22"/>
                <w:szCs w:val="22"/>
              </w:rPr>
            </w:pPr>
            <w:r w:rsidRPr="00D15677">
              <w:rPr>
                <w:color w:val="000000" w:themeColor="text1"/>
                <w:sz w:val="22"/>
                <w:szCs w:val="22"/>
              </w:rPr>
              <w:t>(kv. m)</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3B67CF6F" w14:textId="77777777" w:rsidR="00D15677" w:rsidRPr="00D15677" w:rsidRDefault="00D15677" w:rsidP="002E18E2">
            <w:pPr>
              <w:jc w:val="center"/>
              <w:rPr>
                <w:rFonts w:eastAsia="Calibri"/>
                <w:color w:val="000000" w:themeColor="text1"/>
                <w:sz w:val="22"/>
                <w:szCs w:val="22"/>
              </w:rPr>
            </w:pPr>
          </w:p>
          <w:p w14:paraId="188DB636" w14:textId="77777777" w:rsidR="00D15677" w:rsidRPr="00D15677" w:rsidRDefault="00D15677" w:rsidP="002E18E2">
            <w:pPr>
              <w:jc w:val="center"/>
              <w:rPr>
                <w:color w:val="000000" w:themeColor="text1"/>
                <w:sz w:val="22"/>
                <w:szCs w:val="22"/>
              </w:rPr>
            </w:pPr>
          </w:p>
          <w:p w14:paraId="0F93FAC7" w14:textId="77777777" w:rsidR="00D15677" w:rsidRPr="00D15677" w:rsidRDefault="00D15677" w:rsidP="002E18E2">
            <w:pPr>
              <w:jc w:val="center"/>
              <w:rPr>
                <w:rFonts w:eastAsia="Calibri"/>
                <w:color w:val="000000" w:themeColor="text1"/>
                <w:sz w:val="22"/>
                <w:szCs w:val="22"/>
              </w:rPr>
            </w:pPr>
            <w:r w:rsidRPr="00D15677">
              <w:rPr>
                <w:color w:val="000000" w:themeColor="text1"/>
                <w:sz w:val="22"/>
                <w:szCs w:val="22"/>
              </w:rPr>
              <w:t>Aukštingumas</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B0870DF" w14:textId="77777777" w:rsidR="00D15677" w:rsidRPr="00D15677" w:rsidRDefault="00D15677" w:rsidP="002E18E2">
            <w:pPr>
              <w:jc w:val="center"/>
              <w:rPr>
                <w:rFonts w:eastAsia="Calibri"/>
                <w:color w:val="000000" w:themeColor="text1"/>
                <w:sz w:val="22"/>
                <w:szCs w:val="22"/>
              </w:rPr>
            </w:pPr>
            <w:r w:rsidRPr="00D15677">
              <w:rPr>
                <w:color w:val="000000" w:themeColor="text1"/>
                <w:sz w:val="22"/>
                <w:szCs w:val="22"/>
              </w:rPr>
              <w:t>Fizikiniai matavimai ir bandymai</w:t>
            </w:r>
          </w:p>
        </w:tc>
      </w:tr>
      <w:tr w:rsidR="00D15677" w:rsidRPr="00D15677" w14:paraId="208BFE1D" w14:textId="77777777" w:rsidTr="002E18E2">
        <w:trPr>
          <w:trHeight w:val="690"/>
        </w:trPr>
        <w:tc>
          <w:tcPr>
            <w:tcW w:w="612" w:type="dxa"/>
            <w:vMerge/>
            <w:tcBorders>
              <w:top w:val="single" w:sz="4" w:space="0" w:color="auto"/>
              <w:left w:val="single" w:sz="4" w:space="0" w:color="auto"/>
              <w:bottom w:val="single" w:sz="4" w:space="0" w:color="auto"/>
              <w:right w:val="single" w:sz="4" w:space="0" w:color="auto"/>
            </w:tcBorders>
            <w:vAlign w:val="center"/>
          </w:tcPr>
          <w:p w14:paraId="7B4D78EB" w14:textId="77777777" w:rsidR="00D15677" w:rsidRPr="00D15677" w:rsidRDefault="00D15677" w:rsidP="002E18E2">
            <w:pPr>
              <w:rPr>
                <w:rFonts w:eastAsia="Calibri"/>
                <w:color w:val="000000" w:themeColor="text1"/>
                <w:sz w:val="22"/>
                <w:szCs w:val="22"/>
              </w:rPr>
            </w:pPr>
          </w:p>
        </w:tc>
        <w:tc>
          <w:tcPr>
            <w:tcW w:w="2785" w:type="dxa"/>
            <w:vMerge/>
            <w:tcBorders>
              <w:top w:val="single" w:sz="4" w:space="0" w:color="auto"/>
              <w:left w:val="single" w:sz="4" w:space="0" w:color="auto"/>
              <w:bottom w:val="single" w:sz="4" w:space="0" w:color="auto"/>
              <w:right w:val="single" w:sz="4" w:space="0" w:color="auto"/>
            </w:tcBorders>
            <w:vAlign w:val="center"/>
          </w:tcPr>
          <w:p w14:paraId="6624CE5F" w14:textId="77777777" w:rsidR="00D15677" w:rsidRPr="00D15677" w:rsidRDefault="00D15677" w:rsidP="002E18E2">
            <w:pPr>
              <w:rPr>
                <w:rFonts w:eastAsia="Calibri"/>
                <w:color w:val="000000" w:themeColor="text1"/>
                <w:sz w:val="22"/>
                <w:szCs w:val="22"/>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2D0E0E38" w14:textId="77777777" w:rsidR="00D15677" w:rsidRPr="00D15677" w:rsidRDefault="00D15677" w:rsidP="002E18E2">
            <w:pPr>
              <w:rPr>
                <w:rFonts w:eastAsia="Calibri"/>
                <w:color w:val="000000" w:themeColor="text1"/>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0F444FEA" w14:textId="77777777" w:rsidR="00D15677" w:rsidRPr="00D15677" w:rsidRDefault="00D15677" w:rsidP="002E18E2">
            <w:pPr>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ABA881E" w14:textId="77777777" w:rsidR="00D15677" w:rsidRPr="00D15677" w:rsidRDefault="00D15677" w:rsidP="002E18E2">
            <w:pPr>
              <w:ind w:right="-108"/>
              <w:jc w:val="center"/>
              <w:rPr>
                <w:rFonts w:eastAsia="Calibri"/>
                <w:color w:val="000000" w:themeColor="text1"/>
                <w:sz w:val="22"/>
                <w:szCs w:val="22"/>
              </w:rPr>
            </w:pPr>
            <w:r w:rsidRPr="00D15677">
              <w:rPr>
                <w:color w:val="000000" w:themeColor="text1"/>
                <w:sz w:val="22"/>
                <w:szCs w:val="22"/>
              </w:rPr>
              <w:t>Iki 1000 V kabelių ir instaliacijos varžų (grandinių skaičius)</w:t>
            </w:r>
          </w:p>
        </w:tc>
        <w:tc>
          <w:tcPr>
            <w:tcW w:w="1323" w:type="dxa"/>
            <w:tcBorders>
              <w:top w:val="single" w:sz="4" w:space="0" w:color="auto"/>
              <w:left w:val="single" w:sz="4" w:space="0" w:color="auto"/>
              <w:bottom w:val="single" w:sz="4" w:space="0" w:color="auto"/>
              <w:right w:val="single" w:sz="4" w:space="0" w:color="auto"/>
            </w:tcBorders>
            <w:vAlign w:val="center"/>
          </w:tcPr>
          <w:p w14:paraId="7104C501" w14:textId="77777777" w:rsidR="00D15677" w:rsidRPr="00D15677" w:rsidRDefault="00D15677" w:rsidP="002E18E2">
            <w:pPr>
              <w:jc w:val="center"/>
              <w:rPr>
                <w:rFonts w:eastAsia="Calibri"/>
                <w:color w:val="000000" w:themeColor="text1"/>
                <w:sz w:val="22"/>
                <w:szCs w:val="22"/>
              </w:rPr>
            </w:pPr>
            <w:r w:rsidRPr="00D15677">
              <w:rPr>
                <w:color w:val="000000" w:themeColor="text1"/>
                <w:sz w:val="22"/>
                <w:szCs w:val="22"/>
              </w:rPr>
              <w:t>Grandinės įžemintuvų iki įžeminimo elementų</w:t>
            </w:r>
          </w:p>
        </w:tc>
        <w:tc>
          <w:tcPr>
            <w:tcW w:w="1197" w:type="dxa"/>
            <w:tcBorders>
              <w:top w:val="single" w:sz="4" w:space="0" w:color="auto"/>
              <w:left w:val="single" w:sz="4" w:space="0" w:color="auto"/>
              <w:bottom w:val="single" w:sz="4" w:space="0" w:color="auto"/>
              <w:right w:val="single" w:sz="4" w:space="0" w:color="auto"/>
            </w:tcBorders>
            <w:vAlign w:val="center"/>
          </w:tcPr>
          <w:p w14:paraId="5F06BCF5" w14:textId="77777777" w:rsidR="00D15677" w:rsidRPr="00D15677" w:rsidRDefault="00D15677" w:rsidP="002E18E2">
            <w:pPr>
              <w:ind w:right="-108"/>
              <w:jc w:val="center"/>
              <w:rPr>
                <w:rFonts w:eastAsia="Calibri"/>
                <w:color w:val="000000" w:themeColor="text1"/>
                <w:sz w:val="22"/>
                <w:szCs w:val="22"/>
              </w:rPr>
            </w:pPr>
            <w:r w:rsidRPr="00D15677">
              <w:rPr>
                <w:color w:val="000000" w:themeColor="text1"/>
                <w:sz w:val="22"/>
                <w:szCs w:val="22"/>
              </w:rPr>
              <w:t>Apsauginių ir darbinių įžemintuvų varžų</w:t>
            </w:r>
          </w:p>
        </w:tc>
      </w:tr>
      <w:tr w:rsidR="00D15677" w:rsidRPr="00694CAE" w14:paraId="188D7682" w14:textId="77777777" w:rsidTr="002E18E2">
        <w:tc>
          <w:tcPr>
            <w:tcW w:w="612" w:type="dxa"/>
            <w:tcBorders>
              <w:top w:val="single" w:sz="4" w:space="0" w:color="auto"/>
              <w:left w:val="single" w:sz="4" w:space="0" w:color="auto"/>
              <w:bottom w:val="single" w:sz="4" w:space="0" w:color="auto"/>
              <w:right w:val="single" w:sz="4" w:space="0" w:color="auto"/>
            </w:tcBorders>
          </w:tcPr>
          <w:p w14:paraId="35A062B9"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64F811EC"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2</w:t>
            </w:r>
          </w:p>
        </w:tc>
        <w:tc>
          <w:tcPr>
            <w:tcW w:w="1067" w:type="dxa"/>
            <w:tcBorders>
              <w:top w:val="single" w:sz="4" w:space="0" w:color="auto"/>
              <w:left w:val="single" w:sz="4" w:space="0" w:color="auto"/>
              <w:bottom w:val="single" w:sz="4" w:space="0" w:color="auto"/>
              <w:right w:val="single" w:sz="4" w:space="0" w:color="auto"/>
            </w:tcBorders>
          </w:tcPr>
          <w:p w14:paraId="1BD465DA" w14:textId="77777777" w:rsidR="00D15677" w:rsidRPr="00694CAE" w:rsidRDefault="00D15677" w:rsidP="002E18E2">
            <w:pPr>
              <w:ind w:right="-108"/>
              <w:jc w:val="center"/>
              <w:rPr>
                <w:rFonts w:eastAsia="Calibri"/>
                <w:b/>
                <w:color w:val="000000" w:themeColor="text1"/>
                <w:sz w:val="22"/>
                <w:szCs w:val="22"/>
              </w:rPr>
            </w:pPr>
            <w:r w:rsidRPr="00694CAE">
              <w:rPr>
                <w:b/>
                <w:color w:val="000000" w:themeColor="text1"/>
                <w:sz w:val="22"/>
                <w:szCs w:val="22"/>
              </w:rPr>
              <w:t>3</w:t>
            </w:r>
          </w:p>
        </w:tc>
        <w:tc>
          <w:tcPr>
            <w:tcW w:w="2304" w:type="dxa"/>
            <w:tcBorders>
              <w:top w:val="single" w:sz="4" w:space="0" w:color="auto"/>
              <w:left w:val="single" w:sz="4" w:space="0" w:color="auto"/>
              <w:bottom w:val="single" w:sz="4" w:space="0" w:color="auto"/>
              <w:right w:val="single" w:sz="4" w:space="0" w:color="auto"/>
            </w:tcBorders>
          </w:tcPr>
          <w:p w14:paraId="3E540AE0"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3932136F"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5</w:t>
            </w:r>
          </w:p>
        </w:tc>
        <w:tc>
          <w:tcPr>
            <w:tcW w:w="1323" w:type="dxa"/>
            <w:tcBorders>
              <w:top w:val="single" w:sz="4" w:space="0" w:color="auto"/>
              <w:left w:val="single" w:sz="4" w:space="0" w:color="auto"/>
              <w:bottom w:val="single" w:sz="4" w:space="0" w:color="auto"/>
              <w:right w:val="single" w:sz="4" w:space="0" w:color="auto"/>
            </w:tcBorders>
          </w:tcPr>
          <w:p w14:paraId="51205DEB"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6</w:t>
            </w:r>
          </w:p>
        </w:tc>
        <w:tc>
          <w:tcPr>
            <w:tcW w:w="1197" w:type="dxa"/>
            <w:tcBorders>
              <w:top w:val="single" w:sz="4" w:space="0" w:color="auto"/>
              <w:left w:val="single" w:sz="4" w:space="0" w:color="auto"/>
              <w:bottom w:val="single" w:sz="4" w:space="0" w:color="auto"/>
              <w:right w:val="single" w:sz="4" w:space="0" w:color="auto"/>
            </w:tcBorders>
          </w:tcPr>
          <w:p w14:paraId="61BFDCFB" w14:textId="77777777" w:rsidR="00D15677" w:rsidRPr="00694CAE" w:rsidRDefault="00D15677" w:rsidP="002E18E2">
            <w:pPr>
              <w:jc w:val="center"/>
              <w:rPr>
                <w:rFonts w:eastAsia="Calibri"/>
                <w:b/>
                <w:color w:val="000000" w:themeColor="text1"/>
                <w:sz w:val="22"/>
                <w:szCs w:val="22"/>
              </w:rPr>
            </w:pPr>
            <w:r w:rsidRPr="00694CAE">
              <w:rPr>
                <w:b/>
                <w:color w:val="000000" w:themeColor="text1"/>
                <w:sz w:val="22"/>
                <w:szCs w:val="22"/>
              </w:rPr>
              <w:t>7</w:t>
            </w:r>
          </w:p>
        </w:tc>
      </w:tr>
      <w:tr w:rsidR="00D15677" w:rsidRPr="00694CAE" w14:paraId="64F0EA36" w14:textId="77777777" w:rsidTr="002E18E2">
        <w:tc>
          <w:tcPr>
            <w:tcW w:w="612" w:type="dxa"/>
            <w:tcBorders>
              <w:top w:val="single" w:sz="4" w:space="0" w:color="auto"/>
              <w:left w:val="single" w:sz="4" w:space="0" w:color="auto"/>
              <w:bottom w:val="single" w:sz="4" w:space="0" w:color="auto"/>
              <w:right w:val="single" w:sz="4" w:space="0" w:color="auto"/>
            </w:tcBorders>
          </w:tcPr>
          <w:p w14:paraId="06080D3B" w14:textId="77777777" w:rsidR="00D15677" w:rsidRPr="00694CAE" w:rsidRDefault="00D15677" w:rsidP="002E18E2">
            <w:pPr>
              <w:jc w:val="center"/>
              <w:rPr>
                <w:rFonts w:eastAsia="Calibri"/>
                <w:color w:val="000000" w:themeColor="text1"/>
                <w:sz w:val="22"/>
                <w:szCs w:val="22"/>
              </w:rPr>
            </w:pPr>
            <w:r w:rsidRPr="00694CAE">
              <w:rPr>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7DF04627" w14:textId="77777777" w:rsidR="00D15677" w:rsidRPr="00694CAE" w:rsidRDefault="00D15677" w:rsidP="002E18E2">
            <w:pPr>
              <w:rPr>
                <w:rFonts w:eastAsia="Calibri"/>
                <w:color w:val="000000" w:themeColor="text1"/>
                <w:sz w:val="22"/>
                <w:szCs w:val="22"/>
              </w:rPr>
            </w:pPr>
            <w:r>
              <w:rPr>
                <w:color w:val="000000" w:themeColor="text1"/>
                <w:sz w:val="22"/>
                <w:szCs w:val="22"/>
              </w:rPr>
              <w:t>AASPC,</w:t>
            </w:r>
          </w:p>
          <w:p w14:paraId="05C04F71"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Pylimo g. 3</w:t>
            </w:r>
          </w:p>
        </w:tc>
        <w:tc>
          <w:tcPr>
            <w:tcW w:w="1067" w:type="dxa"/>
            <w:tcBorders>
              <w:top w:val="single" w:sz="4" w:space="0" w:color="auto"/>
              <w:left w:val="single" w:sz="4" w:space="0" w:color="auto"/>
              <w:bottom w:val="single" w:sz="4" w:space="0" w:color="auto"/>
              <w:right w:val="single" w:sz="4" w:space="0" w:color="auto"/>
            </w:tcBorders>
          </w:tcPr>
          <w:p w14:paraId="3DB44C89" w14:textId="77777777" w:rsidR="00D15677" w:rsidRPr="00694CAE" w:rsidRDefault="00D15677" w:rsidP="002E18E2">
            <w:pPr>
              <w:rPr>
                <w:color w:val="000000" w:themeColor="text1"/>
                <w:sz w:val="22"/>
                <w:szCs w:val="22"/>
              </w:rPr>
            </w:pPr>
            <w:r w:rsidRPr="00694CAE">
              <w:rPr>
                <w:color w:val="000000" w:themeColor="text1"/>
                <w:sz w:val="22"/>
                <w:szCs w:val="22"/>
              </w:rPr>
              <w:t>5</w:t>
            </w:r>
            <w:r>
              <w:rPr>
                <w:color w:val="000000" w:themeColor="text1"/>
                <w:sz w:val="22"/>
                <w:szCs w:val="22"/>
              </w:rPr>
              <w:t xml:space="preserve"> </w:t>
            </w:r>
            <w:r w:rsidRPr="00694CAE">
              <w:rPr>
                <w:color w:val="000000" w:themeColor="text1"/>
                <w:sz w:val="22"/>
                <w:szCs w:val="22"/>
              </w:rPr>
              <w:t>494,57</w:t>
            </w:r>
          </w:p>
        </w:tc>
        <w:tc>
          <w:tcPr>
            <w:tcW w:w="2304" w:type="dxa"/>
            <w:tcBorders>
              <w:top w:val="single" w:sz="4" w:space="0" w:color="auto"/>
              <w:left w:val="single" w:sz="4" w:space="0" w:color="auto"/>
              <w:bottom w:val="single" w:sz="4" w:space="0" w:color="auto"/>
              <w:right w:val="single" w:sz="4" w:space="0" w:color="auto"/>
            </w:tcBorders>
          </w:tcPr>
          <w:p w14:paraId="48E8FD3C" w14:textId="77777777" w:rsidR="00D15677" w:rsidRPr="00694CAE" w:rsidRDefault="00D15677" w:rsidP="002E18E2">
            <w:pPr>
              <w:rPr>
                <w:rFonts w:eastAsia="Calibri"/>
                <w:color w:val="000000" w:themeColor="text1"/>
                <w:sz w:val="22"/>
                <w:szCs w:val="22"/>
                <w:lang w:val="pt-BR"/>
              </w:rPr>
            </w:pPr>
            <w:r w:rsidRPr="00694CAE">
              <w:rPr>
                <w:color w:val="000000" w:themeColor="text1"/>
                <w:sz w:val="22"/>
                <w:szCs w:val="22"/>
                <w:lang w:val="pt-BR"/>
              </w:rPr>
              <w:t>Du (2-jų ir 4-ių) aukštų pastatai</w:t>
            </w:r>
          </w:p>
        </w:tc>
        <w:tc>
          <w:tcPr>
            <w:tcW w:w="1260" w:type="dxa"/>
            <w:tcBorders>
              <w:top w:val="single" w:sz="4" w:space="0" w:color="auto"/>
              <w:left w:val="single" w:sz="4" w:space="0" w:color="auto"/>
              <w:bottom w:val="single" w:sz="4" w:space="0" w:color="auto"/>
              <w:right w:val="single" w:sz="4" w:space="0" w:color="auto"/>
            </w:tcBorders>
          </w:tcPr>
          <w:p w14:paraId="2D47BBFE" w14:textId="77777777" w:rsidR="00D15677" w:rsidRPr="00694CAE" w:rsidRDefault="00D15677" w:rsidP="002E18E2">
            <w:pPr>
              <w:jc w:val="center"/>
              <w:rPr>
                <w:rFonts w:eastAsia="Calibri"/>
                <w:color w:val="000000" w:themeColor="text1"/>
                <w:sz w:val="22"/>
                <w:szCs w:val="22"/>
                <w:lang w:val="pt-BR"/>
              </w:rPr>
            </w:pPr>
            <w:r w:rsidRPr="00694CAE">
              <w:rPr>
                <w:color w:val="000000" w:themeColor="text1"/>
                <w:sz w:val="22"/>
                <w:szCs w:val="22"/>
                <w:lang w:val="pt-BR"/>
              </w:rPr>
              <w:t>484</w:t>
            </w:r>
          </w:p>
        </w:tc>
        <w:tc>
          <w:tcPr>
            <w:tcW w:w="1323" w:type="dxa"/>
            <w:tcBorders>
              <w:top w:val="single" w:sz="4" w:space="0" w:color="auto"/>
              <w:left w:val="single" w:sz="4" w:space="0" w:color="auto"/>
              <w:bottom w:val="single" w:sz="4" w:space="0" w:color="auto"/>
              <w:right w:val="single" w:sz="4" w:space="0" w:color="auto"/>
            </w:tcBorders>
          </w:tcPr>
          <w:p w14:paraId="3403C6E8" w14:textId="77777777" w:rsidR="00D15677" w:rsidRPr="00694CAE" w:rsidRDefault="00D15677" w:rsidP="002E18E2">
            <w:pPr>
              <w:jc w:val="center"/>
              <w:rPr>
                <w:rFonts w:eastAsia="Calibri"/>
                <w:color w:val="000000" w:themeColor="text1"/>
                <w:sz w:val="22"/>
                <w:szCs w:val="22"/>
                <w:lang w:val="pt-BR"/>
              </w:rPr>
            </w:pPr>
            <w:r w:rsidRPr="00694CAE">
              <w:rPr>
                <w:color w:val="000000" w:themeColor="text1"/>
                <w:sz w:val="22"/>
                <w:szCs w:val="22"/>
                <w:lang w:val="pt-BR"/>
              </w:rPr>
              <w:t>542</w:t>
            </w:r>
          </w:p>
        </w:tc>
        <w:tc>
          <w:tcPr>
            <w:tcW w:w="1197" w:type="dxa"/>
            <w:tcBorders>
              <w:top w:val="single" w:sz="4" w:space="0" w:color="auto"/>
              <w:left w:val="single" w:sz="4" w:space="0" w:color="auto"/>
              <w:bottom w:val="single" w:sz="4" w:space="0" w:color="auto"/>
              <w:right w:val="single" w:sz="4" w:space="0" w:color="auto"/>
            </w:tcBorders>
          </w:tcPr>
          <w:p w14:paraId="0FF27EA3" w14:textId="77777777" w:rsidR="00D15677" w:rsidRPr="00694CAE" w:rsidRDefault="00D15677" w:rsidP="002E18E2">
            <w:pPr>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70B9EBB9" w14:textId="77777777" w:rsidTr="002E18E2">
        <w:tc>
          <w:tcPr>
            <w:tcW w:w="612" w:type="dxa"/>
            <w:tcBorders>
              <w:top w:val="single" w:sz="4" w:space="0" w:color="auto"/>
              <w:left w:val="single" w:sz="4" w:space="0" w:color="auto"/>
              <w:bottom w:val="single" w:sz="4" w:space="0" w:color="auto"/>
              <w:right w:val="single" w:sz="4" w:space="0" w:color="auto"/>
            </w:tcBorders>
          </w:tcPr>
          <w:p w14:paraId="0955FFE6" w14:textId="77777777" w:rsidR="00D15677" w:rsidRPr="00694CAE" w:rsidRDefault="00D15677" w:rsidP="002E18E2">
            <w:pPr>
              <w:jc w:val="center"/>
              <w:rPr>
                <w:rFonts w:eastAsia="Calibri"/>
                <w:color w:val="000000" w:themeColor="text1"/>
                <w:sz w:val="22"/>
                <w:szCs w:val="22"/>
                <w:lang w:val="pt-BR"/>
              </w:rPr>
            </w:pPr>
            <w:r w:rsidRPr="00694CAE">
              <w:rPr>
                <w:color w:val="000000" w:themeColor="text1"/>
                <w:sz w:val="22"/>
                <w:szCs w:val="22"/>
                <w:lang w:val="pt-BR"/>
              </w:rPr>
              <w:lastRenderedPageBreak/>
              <w:t>2.</w:t>
            </w:r>
          </w:p>
        </w:tc>
        <w:tc>
          <w:tcPr>
            <w:tcW w:w="2785" w:type="dxa"/>
            <w:tcBorders>
              <w:top w:val="single" w:sz="4" w:space="0" w:color="auto"/>
              <w:left w:val="single" w:sz="4" w:space="0" w:color="auto"/>
              <w:bottom w:val="single" w:sz="4" w:space="0" w:color="auto"/>
              <w:right w:val="single" w:sz="4" w:space="0" w:color="auto"/>
            </w:tcBorders>
          </w:tcPr>
          <w:p w14:paraId="4346CBB5" w14:textId="77777777" w:rsidR="00D15677" w:rsidRPr="00694CAE" w:rsidRDefault="00D15677" w:rsidP="002E18E2">
            <w:pPr>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C,</w:t>
            </w:r>
          </w:p>
          <w:p w14:paraId="0E01BE97" w14:textId="77777777" w:rsidR="00D15677" w:rsidRPr="00694CAE" w:rsidRDefault="00D15677" w:rsidP="002E18E2">
            <w:pPr>
              <w:rPr>
                <w:rFonts w:eastAsia="Calibri"/>
                <w:color w:val="000000" w:themeColor="text1"/>
                <w:sz w:val="22"/>
                <w:szCs w:val="22"/>
                <w:lang w:val="pt-BR"/>
              </w:rPr>
            </w:pPr>
            <w:r w:rsidRPr="00694CAE">
              <w:rPr>
                <w:color w:val="000000" w:themeColor="text1"/>
                <w:sz w:val="22"/>
                <w:szCs w:val="22"/>
                <w:lang w:val="pt-BR"/>
              </w:rPr>
              <w:t>K. Kalinausko g. 4</w:t>
            </w:r>
          </w:p>
        </w:tc>
        <w:tc>
          <w:tcPr>
            <w:tcW w:w="1067" w:type="dxa"/>
            <w:tcBorders>
              <w:top w:val="single" w:sz="4" w:space="0" w:color="auto"/>
              <w:left w:val="single" w:sz="4" w:space="0" w:color="auto"/>
              <w:bottom w:val="single" w:sz="4" w:space="0" w:color="auto"/>
              <w:right w:val="single" w:sz="4" w:space="0" w:color="auto"/>
            </w:tcBorders>
          </w:tcPr>
          <w:p w14:paraId="73F9668B" w14:textId="77777777" w:rsidR="00D15677" w:rsidRPr="00694CAE" w:rsidRDefault="00D15677" w:rsidP="002E18E2">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457,52</w:t>
            </w:r>
          </w:p>
        </w:tc>
        <w:tc>
          <w:tcPr>
            <w:tcW w:w="2304" w:type="dxa"/>
            <w:tcBorders>
              <w:top w:val="single" w:sz="4" w:space="0" w:color="auto"/>
              <w:left w:val="single" w:sz="4" w:space="0" w:color="auto"/>
              <w:bottom w:val="single" w:sz="4" w:space="0" w:color="auto"/>
              <w:right w:val="single" w:sz="4" w:space="0" w:color="auto"/>
            </w:tcBorders>
          </w:tcPr>
          <w:p w14:paraId="41DFCB79" w14:textId="77777777" w:rsidR="00D15677" w:rsidRPr="00694CAE" w:rsidRDefault="00D15677" w:rsidP="002E18E2">
            <w:pPr>
              <w:ind w:left="-38" w:right="-7"/>
              <w:rPr>
                <w:rFonts w:eastAsia="Calibri"/>
                <w:color w:val="000000" w:themeColor="text1"/>
                <w:sz w:val="22"/>
                <w:szCs w:val="22"/>
              </w:rPr>
            </w:pPr>
            <w:r w:rsidRPr="00694CAE">
              <w:rPr>
                <w:color w:val="000000" w:themeColor="text1"/>
                <w:sz w:val="22"/>
                <w:szCs w:val="22"/>
              </w:rPr>
              <w:t>4 aukštų pastatas su palėpe</w:t>
            </w:r>
          </w:p>
        </w:tc>
        <w:tc>
          <w:tcPr>
            <w:tcW w:w="1260" w:type="dxa"/>
            <w:tcBorders>
              <w:top w:val="single" w:sz="4" w:space="0" w:color="auto"/>
              <w:left w:val="single" w:sz="4" w:space="0" w:color="auto"/>
              <w:bottom w:val="single" w:sz="4" w:space="0" w:color="auto"/>
              <w:right w:val="single" w:sz="4" w:space="0" w:color="auto"/>
            </w:tcBorders>
          </w:tcPr>
          <w:p w14:paraId="418DA6DE" w14:textId="77777777" w:rsidR="00D15677" w:rsidRPr="00694CAE" w:rsidRDefault="00D15677" w:rsidP="002E18E2">
            <w:pPr>
              <w:ind w:left="-38" w:right="-7"/>
              <w:jc w:val="center"/>
              <w:rPr>
                <w:rFonts w:eastAsia="Calibri"/>
                <w:color w:val="000000" w:themeColor="text1"/>
                <w:sz w:val="22"/>
                <w:szCs w:val="22"/>
              </w:rPr>
            </w:pPr>
            <w:r w:rsidRPr="00694CAE">
              <w:rPr>
                <w:color w:val="000000" w:themeColor="text1"/>
                <w:sz w:val="22"/>
                <w:szCs w:val="22"/>
              </w:rPr>
              <w:t>208</w:t>
            </w:r>
          </w:p>
        </w:tc>
        <w:tc>
          <w:tcPr>
            <w:tcW w:w="1323" w:type="dxa"/>
            <w:tcBorders>
              <w:top w:val="single" w:sz="4" w:space="0" w:color="auto"/>
              <w:left w:val="single" w:sz="4" w:space="0" w:color="auto"/>
              <w:bottom w:val="single" w:sz="4" w:space="0" w:color="auto"/>
              <w:right w:val="single" w:sz="4" w:space="0" w:color="auto"/>
            </w:tcBorders>
          </w:tcPr>
          <w:p w14:paraId="7247582E" w14:textId="77777777" w:rsidR="00D15677" w:rsidRPr="00694CAE" w:rsidRDefault="00D15677" w:rsidP="002E18E2">
            <w:pPr>
              <w:ind w:left="-38" w:right="-7"/>
              <w:jc w:val="center"/>
              <w:rPr>
                <w:rFonts w:eastAsia="Calibri"/>
                <w:color w:val="000000" w:themeColor="text1"/>
                <w:sz w:val="22"/>
                <w:szCs w:val="22"/>
              </w:rPr>
            </w:pPr>
            <w:r w:rsidRPr="00694CAE">
              <w:rPr>
                <w:color w:val="000000" w:themeColor="text1"/>
                <w:sz w:val="22"/>
                <w:szCs w:val="22"/>
              </w:rPr>
              <w:t>238</w:t>
            </w:r>
          </w:p>
        </w:tc>
        <w:tc>
          <w:tcPr>
            <w:tcW w:w="1197" w:type="dxa"/>
            <w:tcBorders>
              <w:top w:val="single" w:sz="4" w:space="0" w:color="auto"/>
              <w:left w:val="single" w:sz="4" w:space="0" w:color="auto"/>
              <w:bottom w:val="single" w:sz="4" w:space="0" w:color="auto"/>
              <w:right w:val="single" w:sz="4" w:space="0" w:color="auto"/>
            </w:tcBorders>
          </w:tcPr>
          <w:p w14:paraId="360ECC21" w14:textId="77777777" w:rsidR="00D15677" w:rsidRPr="00694CAE" w:rsidRDefault="00D15677" w:rsidP="002E18E2">
            <w:pPr>
              <w:ind w:left="-38" w:right="-7"/>
              <w:jc w:val="center"/>
              <w:rPr>
                <w:rFonts w:eastAsia="Calibri"/>
                <w:color w:val="000000" w:themeColor="text1"/>
                <w:sz w:val="22"/>
                <w:szCs w:val="22"/>
              </w:rPr>
            </w:pPr>
            <w:r w:rsidRPr="00694CAE">
              <w:rPr>
                <w:color w:val="000000" w:themeColor="text1"/>
                <w:sz w:val="22"/>
                <w:szCs w:val="22"/>
              </w:rPr>
              <w:t>2</w:t>
            </w:r>
          </w:p>
        </w:tc>
      </w:tr>
      <w:tr w:rsidR="00D15677" w:rsidRPr="00694CAE" w14:paraId="09ACF181" w14:textId="77777777" w:rsidTr="002E18E2">
        <w:tc>
          <w:tcPr>
            <w:tcW w:w="612" w:type="dxa"/>
            <w:tcBorders>
              <w:top w:val="single" w:sz="4" w:space="0" w:color="auto"/>
              <w:left w:val="single" w:sz="4" w:space="0" w:color="auto"/>
              <w:bottom w:val="single" w:sz="4" w:space="0" w:color="auto"/>
              <w:right w:val="single" w:sz="4" w:space="0" w:color="auto"/>
            </w:tcBorders>
          </w:tcPr>
          <w:p w14:paraId="2794FAF7" w14:textId="77777777" w:rsidR="00D15677" w:rsidRPr="00694CAE" w:rsidRDefault="00D15677" w:rsidP="002E18E2">
            <w:pPr>
              <w:jc w:val="center"/>
              <w:rPr>
                <w:rFonts w:eastAsia="Calibri"/>
                <w:color w:val="000000" w:themeColor="text1"/>
                <w:sz w:val="22"/>
                <w:szCs w:val="22"/>
                <w:lang w:val="pt-BR"/>
              </w:rPr>
            </w:pPr>
            <w:r w:rsidRPr="00694CAE">
              <w:rPr>
                <w:color w:val="000000" w:themeColor="text1"/>
                <w:sz w:val="22"/>
                <w:szCs w:val="22"/>
                <w:lang w:val="pt-BR"/>
              </w:rPr>
              <w:t>3.</w:t>
            </w:r>
          </w:p>
        </w:tc>
        <w:tc>
          <w:tcPr>
            <w:tcW w:w="2785" w:type="dxa"/>
            <w:tcBorders>
              <w:top w:val="single" w:sz="4" w:space="0" w:color="auto"/>
              <w:left w:val="single" w:sz="4" w:space="0" w:color="auto"/>
              <w:bottom w:val="single" w:sz="4" w:space="0" w:color="auto"/>
              <w:right w:val="single" w:sz="4" w:space="0" w:color="auto"/>
            </w:tcBorders>
          </w:tcPr>
          <w:p w14:paraId="196C98CB" w14:textId="77777777" w:rsidR="00D15677" w:rsidRPr="00694CAE" w:rsidRDefault="00D15677" w:rsidP="002E18E2">
            <w:pPr>
              <w:ind w:right="-168"/>
              <w:rPr>
                <w:color w:val="000000" w:themeColor="text1"/>
                <w:sz w:val="22"/>
                <w:szCs w:val="22"/>
                <w:lang w:val="pt-BR"/>
              </w:rPr>
            </w:pPr>
            <w:r w:rsidRPr="00694CAE">
              <w:rPr>
                <w:color w:val="000000" w:themeColor="text1"/>
                <w:sz w:val="22"/>
                <w:szCs w:val="22"/>
                <w:lang w:val="pt-BR"/>
              </w:rPr>
              <w:t xml:space="preserve">Gerosios Vilties </w:t>
            </w:r>
            <w:r>
              <w:rPr>
                <w:color w:val="000000" w:themeColor="text1"/>
                <w:sz w:val="22"/>
                <w:szCs w:val="22"/>
                <w:lang w:val="pt-BR"/>
              </w:rPr>
              <w:t>PASPS,</w:t>
            </w:r>
          </w:p>
          <w:p w14:paraId="762E6D06" w14:textId="77777777" w:rsidR="00D15677" w:rsidRPr="00694CAE" w:rsidRDefault="00D15677" w:rsidP="002E18E2">
            <w:pPr>
              <w:rPr>
                <w:rFonts w:eastAsia="Calibri"/>
                <w:color w:val="000000" w:themeColor="text1"/>
                <w:sz w:val="22"/>
                <w:szCs w:val="22"/>
                <w:lang w:val="pt-BR"/>
              </w:rPr>
            </w:pPr>
            <w:r w:rsidRPr="00694CAE">
              <w:rPr>
                <w:color w:val="000000" w:themeColor="text1"/>
                <w:sz w:val="22"/>
                <w:szCs w:val="22"/>
                <w:lang w:val="pt-BR"/>
              </w:rPr>
              <w:t>Gerosios Vilties g. 1A</w:t>
            </w:r>
          </w:p>
        </w:tc>
        <w:tc>
          <w:tcPr>
            <w:tcW w:w="1067" w:type="dxa"/>
            <w:tcBorders>
              <w:top w:val="single" w:sz="4" w:space="0" w:color="auto"/>
              <w:left w:val="single" w:sz="4" w:space="0" w:color="auto"/>
              <w:bottom w:val="single" w:sz="4" w:space="0" w:color="auto"/>
              <w:right w:val="single" w:sz="4" w:space="0" w:color="auto"/>
            </w:tcBorders>
          </w:tcPr>
          <w:p w14:paraId="6E1971BE" w14:textId="77777777" w:rsidR="00D15677" w:rsidRPr="00694CAE" w:rsidRDefault="00D15677" w:rsidP="002E18E2">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442,68</w:t>
            </w:r>
          </w:p>
        </w:tc>
        <w:tc>
          <w:tcPr>
            <w:tcW w:w="2304" w:type="dxa"/>
            <w:tcBorders>
              <w:top w:val="single" w:sz="4" w:space="0" w:color="auto"/>
              <w:left w:val="single" w:sz="4" w:space="0" w:color="auto"/>
              <w:bottom w:val="single" w:sz="4" w:space="0" w:color="auto"/>
              <w:right w:val="single" w:sz="4" w:space="0" w:color="auto"/>
            </w:tcBorders>
          </w:tcPr>
          <w:p w14:paraId="612D7BE2"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 xml:space="preserve">Patalpos 1-me ir </w:t>
            </w:r>
          </w:p>
          <w:p w14:paraId="28F682AA" w14:textId="77777777" w:rsidR="00D15677" w:rsidRPr="00694CAE" w:rsidRDefault="00D15677" w:rsidP="002E18E2">
            <w:pPr>
              <w:ind w:left="-38" w:right="-187"/>
              <w:rPr>
                <w:color w:val="000000" w:themeColor="text1"/>
                <w:sz w:val="22"/>
                <w:szCs w:val="22"/>
                <w:lang w:val="pt-BR"/>
              </w:rPr>
            </w:pPr>
            <w:r w:rsidRPr="00694CAE">
              <w:rPr>
                <w:color w:val="000000" w:themeColor="text1"/>
                <w:sz w:val="22"/>
                <w:szCs w:val="22"/>
                <w:lang w:val="pt-BR"/>
              </w:rPr>
              <w:t xml:space="preserve">2-me aukštuose </w:t>
            </w:r>
          </w:p>
          <w:p w14:paraId="13FF8D60"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5 aukštų pastate</w:t>
            </w:r>
          </w:p>
        </w:tc>
        <w:tc>
          <w:tcPr>
            <w:tcW w:w="1260" w:type="dxa"/>
            <w:tcBorders>
              <w:top w:val="single" w:sz="4" w:space="0" w:color="auto"/>
              <w:left w:val="single" w:sz="4" w:space="0" w:color="auto"/>
              <w:bottom w:val="single" w:sz="4" w:space="0" w:color="auto"/>
              <w:right w:val="single" w:sz="4" w:space="0" w:color="auto"/>
            </w:tcBorders>
          </w:tcPr>
          <w:p w14:paraId="4DDF58A4"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80</w:t>
            </w:r>
          </w:p>
        </w:tc>
        <w:tc>
          <w:tcPr>
            <w:tcW w:w="1323" w:type="dxa"/>
            <w:tcBorders>
              <w:top w:val="single" w:sz="4" w:space="0" w:color="auto"/>
              <w:left w:val="single" w:sz="4" w:space="0" w:color="auto"/>
              <w:bottom w:val="single" w:sz="4" w:space="0" w:color="auto"/>
              <w:right w:val="single" w:sz="4" w:space="0" w:color="auto"/>
            </w:tcBorders>
          </w:tcPr>
          <w:p w14:paraId="0C587156"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157</w:t>
            </w:r>
          </w:p>
        </w:tc>
        <w:tc>
          <w:tcPr>
            <w:tcW w:w="1197" w:type="dxa"/>
            <w:tcBorders>
              <w:top w:val="single" w:sz="4" w:space="0" w:color="auto"/>
              <w:left w:val="single" w:sz="4" w:space="0" w:color="auto"/>
              <w:bottom w:val="single" w:sz="4" w:space="0" w:color="auto"/>
              <w:right w:val="single" w:sz="4" w:space="0" w:color="auto"/>
            </w:tcBorders>
          </w:tcPr>
          <w:p w14:paraId="380096FB"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144B2503" w14:textId="77777777" w:rsidTr="002E18E2">
        <w:tc>
          <w:tcPr>
            <w:tcW w:w="612" w:type="dxa"/>
            <w:tcBorders>
              <w:top w:val="single" w:sz="4" w:space="0" w:color="auto"/>
              <w:left w:val="single" w:sz="4" w:space="0" w:color="auto"/>
              <w:bottom w:val="single" w:sz="4" w:space="0" w:color="auto"/>
              <w:right w:val="single" w:sz="4" w:space="0" w:color="auto"/>
            </w:tcBorders>
          </w:tcPr>
          <w:p w14:paraId="4AB99EEE" w14:textId="77777777" w:rsidR="00D15677" w:rsidRPr="00694CAE" w:rsidRDefault="00D15677" w:rsidP="002E18E2">
            <w:pPr>
              <w:ind w:right="-108"/>
              <w:jc w:val="center"/>
              <w:rPr>
                <w:rFonts w:eastAsia="Calibri"/>
                <w:color w:val="000000" w:themeColor="text1"/>
                <w:sz w:val="22"/>
                <w:szCs w:val="22"/>
                <w:lang w:val="pt-BR"/>
              </w:rPr>
            </w:pPr>
            <w:r w:rsidRPr="00694CAE">
              <w:rPr>
                <w:color w:val="000000" w:themeColor="text1"/>
                <w:sz w:val="22"/>
                <w:szCs w:val="22"/>
                <w:lang w:val="pt-BR"/>
              </w:rPr>
              <w:t>4.</w:t>
            </w:r>
          </w:p>
        </w:tc>
        <w:tc>
          <w:tcPr>
            <w:tcW w:w="2785" w:type="dxa"/>
            <w:tcBorders>
              <w:top w:val="single" w:sz="4" w:space="0" w:color="auto"/>
              <w:left w:val="single" w:sz="4" w:space="0" w:color="auto"/>
              <w:bottom w:val="single" w:sz="4" w:space="0" w:color="auto"/>
              <w:right w:val="single" w:sz="4" w:space="0" w:color="auto"/>
            </w:tcBorders>
          </w:tcPr>
          <w:p w14:paraId="4E12EBB9" w14:textId="77777777" w:rsidR="00D15677" w:rsidRPr="00694CAE" w:rsidRDefault="00D15677" w:rsidP="002E18E2">
            <w:pPr>
              <w:ind w:right="-108"/>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 xml:space="preserve">C, </w:t>
            </w:r>
            <w:r w:rsidRPr="00694CAE">
              <w:rPr>
                <w:color w:val="000000" w:themeColor="text1"/>
                <w:sz w:val="22"/>
                <w:szCs w:val="22"/>
                <w:lang w:val="pt-BR"/>
              </w:rPr>
              <w:t xml:space="preserve"> BPG kabinetas, Agrastų g. 16</w:t>
            </w:r>
          </w:p>
        </w:tc>
        <w:tc>
          <w:tcPr>
            <w:tcW w:w="1067" w:type="dxa"/>
            <w:tcBorders>
              <w:top w:val="single" w:sz="4" w:space="0" w:color="auto"/>
              <w:left w:val="single" w:sz="4" w:space="0" w:color="auto"/>
              <w:bottom w:val="single" w:sz="4" w:space="0" w:color="auto"/>
              <w:right w:val="single" w:sz="4" w:space="0" w:color="auto"/>
            </w:tcBorders>
          </w:tcPr>
          <w:p w14:paraId="46E9FB30" w14:textId="77777777" w:rsidR="00D15677" w:rsidRPr="00694CAE" w:rsidRDefault="00D15677" w:rsidP="002E18E2">
            <w:pPr>
              <w:rPr>
                <w:color w:val="000000" w:themeColor="text1"/>
                <w:sz w:val="22"/>
                <w:szCs w:val="22"/>
              </w:rPr>
            </w:pPr>
            <w:r w:rsidRPr="00694CAE">
              <w:rPr>
                <w:color w:val="000000" w:themeColor="text1"/>
                <w:sz w:val="22"/>
                <w:szCs w:val="22"/>
              </w:rPr>
              <w:t>141,46</w:t>
            </w:r>
          </w:p>
        </w:tc>
        <w:tc>
          <w:tcPr>
            <w:tcW w:w="2304" w:type="dxa"/>
            <w:tcBorders>
              <w:top w:val="single" w:sz="4" w:space="0" w:color="auto"/>
              <w:left w:val="single" w:sz="4" w:space="0" w:color="auto"/>
              <w:bottom w:val="single" w:sz="4" w:space="0" w:color="auto"/>
              <w:right w:val="single" w:sz="4" w:space="0" w:color="auto"/>
            </w:tcBorders>
          </w:tcPr>
          <w:p w14:paraId="19563842"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 xml:space="preserve">Patalpos 2-me </w:t>
            </w:r>
          </w:p>
          <w:p w14:paraId="1BB8EAF6" w14:textId="77777777" w:rsidR="00D15677" w:rsidRPr="00694CAE" w:rsidRDefault="00D15677" w:rsidP="002E18E2">
            <w:pPr>
              <w:ind w:left="-38" w:right="-187"/>
              <w:rPr>
                <w:color w:val="000000" w:themeColor="text1"/>
                <w:sz w:val="22"/>
                <w:szCs w:val="22"/>
                <w:lang w:val="pt-BR"/>
              </w:rPr>
            </w:pPr>
            <w:r w:rsidRPr="00694CAE">
              <w:rPr>
                <w:color w:val="000000" w:themeColor="text1"/>
                <w:sz w:val="22"/>
                <w:szCs w:val="22"/>
                <w:lang w:val="pt-BR"/>
              </w:rPr>
              <w:t xml:space="preserve">aukšte 2-jų </w:t>
            </w:r>
          </w:p>
          <w:p w14:paraId="201A8E93"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aukštų pastate</w:t>
            </w:r>
          </w:p>
        </w:tc>
        <w:tc>
          <w:tcPr>
            <w:tcW w:w="1260" w:type="dxa"/>
            <w:tcBorders>
              <w:top w:val="single" w:sz="4" w:space="0" w:color="auto"/>
              <w:left w:val="single" w:sz="4" w:space="0" w:color="auto"/>
              <w:bottom w:val="single" w:sz="4" w:space="0" w:color="auto"/>
              <w:right w:val="single" w:sz="4" w:space="0" w:color="auto"/>
            </w:tcBorders>
          </w:tcPr>
          <w:p w14:paraId="35DC6183"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6</w:t>
            </w:r>
          </w:p>
        </w:tc>
        <w:tc>
          <w:tcPr>
            <w:tcW w:w="1323" w:type="dxa"/>
            <w:tcBorders>
              <w:top w:val="single" w:sz="4" w:space="0" w:color="auto"/>
              <w:left w:val="single" w:sz="4" w:space="0" w:color="auto"/>
              <w:bottom w:val="single" w:sz="4" w:space="0" w:color="auto"/>
              <w:right w:val="single" w:sz="4" w:space="0" w:color="auto"/>
            </w:tcBorders>
          </w:tcPr>
          <w:p w14:paraId="6295BCB3"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31</w:t>
            </w:r>
          </w:p>
        </w:tc>
        <w:tc>
          <w:tcPr>
            <w:tcW w:w="1197" w:type="dxa"/>
            <w:tcBorders>
              <w:top w:val="single" w:sz="4" w:space="0" w:color="auto"/>
              <w:left w:val="single" w:sz="4" w:space="0" w:color="auto"/>
              <w:bottom w:val="single" w:sz="4" w:space="0" w:color="auto"/>
              <w:right w:val="single" w:sz="4" w:space="0" w:color="auto"/>
            </w:tcBorders>
          </w:tcPr>
          <w:p w14:paraId="2574FE43"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4B5ACF12" w14:textId="77777777" w:rsidTr="002E18E2">
        <w:tc>
          <w:tcPr>
            <w:tcW w:w="612" w:type="dxa"/>
            <w:tcBorders>
              <w:top w:val="single" w:sz="4" w:space="0" w:color="auto"/>
              <w:left w:val="single" w:sz="4" w:space="0" w:color="auto"/>
              <w:bottom w:val="single" w:sz="4" w:space="0" w:color="auto"/>
              <w:right w:val="single" w:sz="4" w:space="0" w:color="auto"/>
            </w:tcBorders>
          </w:tcPr>
          <w:p w14:paraId="21D7A14F" w14:textId="77777777" w:rsidR="00D15677" w:rsidRPr="00694CAE" w:rsidRDefault="00D15677" w:rsidP="002E18E2">
            <w:pPr>
              <w:jc w:val="center"/>
              <w:rPr>
                <w:rFonts w:eastAsia="Calibri"/>
                <w:color w:val="000000" w:themeColor="text1"/>
                <w:sz w:val="22"/>
                <w:szCs w:val="22"/>
              </w:rPr>
            </w:pPr>
            <w:r w:rsidRPr="00694CAE">
              <w:rPr>
                <w:color w:val="000000" w:themeColor="text1"/>
                <w:sz w:val="22"/>
                <w:szCs w:val="22"/>
              </w:rPr>
              <w:t>5.</w:t>
            </w:r>
          </w:p>
        </w:tc>
        <w:tc>
          <w:tcPr>
            <w:tcW w:w="2785" w:type="dxa"/>
            <w:tcBorders>
              <w:top w:val="single" w:sz="4" w:space="0" w:color="auto"/>
              <w:left w:val="single" w:sz="4" w:space="0" w:color="auto"/>
              <w:bottom w:val="single" w:sz="4" w:space="0" w:color="auto"/>
              <w:right w:val="single" w:sz="4" w:space="0" w:color="auto"/>
            </w:tcBorders>
          </w:tcPr>
          <w:p w14:paraId="68541688"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Senamiesčio</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CF16081"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Pylimo g. 56</w:t>
            </w:r>
          </w:p>
        </w:tc>
        <w:tc>
          <w:tcPr>
            <w:tcW w:w="1067" w:type="dxa"/>
            <w:tcBorders>
              <w:top w:val="single" w:sz="4" w:space="0" w:color="auto"/>
              <w:left w:val="single" w:sz="4" w:space="0" w:color="auto"/>
              <w:bottom w:val="single" w:sz="4" w:space="0" w:color="auto"/>
              <w:right w:val="single" w:sz="4" w:space="0" w:color="auto"/>
            </w:tcBorders>
          </w:tcPr>
          <w:p w14:paraId="531033CA" w14:textId="77777777" w:rsidR="00D15677" w:rsidRPr="00694CAE" w:rsidRDefault="00D15677" w:rsidP="002E18E2">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897,65</w:t>
            </w:r>
          </w:p>
        </w:tc>
        <w:tc>
          <w:tcPr>
            <w:tcW w:w="2304" w:type="dxa"/>
            <w:tcBorders>
              <w:top w:val="single" w:sz="4" w:space="0" w:color="auto"/>
              <w:left w:val="single" w:sz="4" w:space="0" w:color="auto"/>
              <w:bottom w:val="single" w:sz="4" w:space="0" w:color="auto"/>
              <w:right w:val="single" w:sz="4" w:space="0" w:color="auto"/>
            </w:tcBorders>
          </w:tcPr>
          <w:p w14:paraId="2F9FC133" w14:textId="77777777" w:rsidR="00D15677" w:rsidRPr="00694CAE" w:rsidRDefault="00D15677" w:rsidP="002E18E2">
            <w:pPr>
              <w:ind w:left="-38" w:right="-187"/>
              <w:rPr>
                <w:rFonts w:eastAsia="Calibri"/>
                <w:color w:val="000000" w:themeColor="text1"/>
                <w:sz w:val="22"/>
                <w:szCs w:val="22"/>
              </w:rPr>
            </w:pPr>
            <w:r w:rsidRPr="00694CAE">
              <w:rPr>
                <w:color w:val="000000" w:themeColor="text1"/>
                <w:sz w:val="22"/>
                <w:szCs w:val="22"/>
              </w:rPr>
              <w:t>4 aukštų pastatas</w:t>
            </w:r>
          </w:p>
        </w:tc>
        <w:tc>
          <w:tcPr>
            <w:tcW w:w="1260" w:type="dxa"/>
            <w:tcBorders>
              <w:top w:val="single" w:sz="4" w:space="0" w:color="auto"/>
              <w:left w:val="single" w:sz="4" w:space="0" w:color="auto"/>
              <w:bottom w:val="single" w:sz="4" w:space="0" w:color="auto"/>
              <w:right w:val="single" w:sz="4" w:space="0" w:color="auto"/>
            </w:tcBorders>
          </w:tcPr>
          <w:p w14:paraId="1EC37BD3"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260</w:t>
            </w:r>
          </w:p>
        </w:tc>
        <w:tc>
          <w:tcPr>
            <w:tcW w:w="1323" w:type="dxa"/>
            <w:tcBorders>
              <w:top w:val="single" w:sz="4" w:space="0" w:color="auto"/>
              <w:left w:val="single" w:sz="4" w:space="0" w:color="auto"/>
              <w:bottom w:val="single" w:sz="4" w:space="0" w:color="auto"/>
              <w:right w:val="single" w:sz="4" w:space="0" w:color="auto"/>
            </w:tcBorders>
          </w:tcPr>
          <w:p w14:paraId="4C720D44"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269</w:t>
            </w:r>
          </w:p>
        </w:tc>
        <w:tc>
          <w:tcPr>
            <w:tcW w:w="1197" w:type="dxa"/>
            <w:tcBorders>
              <w:top w:val="single" w:sz="4" w:space="0" w:color="auto"/>
              <w:left w:val="single" w:sz="4" w:space="0" w:color="auto"/>
              <w:bottom w:val="single" w:sz="4" w:space="0" w:color="auto"/>
              <w:right w:val="single" w:sz="4" w:space="0" w:color="auto"/>
            </w:tcBorders>
          </w:tcPr>
          <w:p w14:paraId="4E73CBB5"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103515AD" w14:textId="77777777" w:rsidTr="002E18E2">
        <w:tc>
          <w:tcPr>
            <w:tcW w:w="612" w:type="dxa"/>
            <w:tcBorders>
              <w:top w:val="single" w:sz="4" w:space="0" w:color="auto"/>
              <w:left w:val="single" w:sz="4" w:space="0" w:color="auto"/>
              <w:bottom w:val="single" w:sz="4" w:space="0" w:color="auto"/>
              <w:right w:val="single" w:sz="4" w:space="0" w:color="auto"/>
            </w:tcBorders>
          </w:tcPr>
          <w:p w14:paraId="75C6CA17" w14:textId="77777777" w:rsidR="00D15677" w:rsidRPr="00694CAE" w:rsidRDefault="00D15677" w:rsidP="002E18E2">
            <w:pPr>
              <w:jc w:val="center"/>
              <w:rPr>
                <w:rFonts w:eastAsia="Calibri"/>
                <w:color w:val="000000" w:themeColor="text1"/>
                <w:sz w:val="22"/>
                <w:szCs w:val="22"/>
              </w:rPr>
            </w:pPr>
            <w:r w:rsidRPr="00694CAE">
              <w:rPr>
                <w:color w:val="000000" w:themeColor="text1"/>
                <w:sz w:val="22"/>
                <w:szCs w:val="22"/>
              </w:rPr>
              <w:t>6.</w:t>
            </w:r>
          </w:p>
        </w:tc>
        <w:tc>
          <w:tcPr>
            <w:tcW w:w="2785" w:type="dxa"/>
            <w:tcBorders>
              <w:top w:val="single" w:sz="4" w:space="0" w:color="auto"/>
              <w:left w:val="single" w:sz="4" w:space="0" w:color="auto"/>
              <w:bottom w:val="single" w:sz="4" w:space="0" w:color="auto"/>
              <w:right w:val="single" w:sz="4" w:space="0" w:color="auto"/>
            </w:tcBorders>
          </w:tcPr>
          <w:p w14:paraId="6643CB6A"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Senamiesčio PASP</w:t>
            </w:r>
            <w:r>
              <w:rPr>
                <w:color w:val="000000" w:themeColor="text1"/>
                <w:sz w:val="22"/>
                <w:szCs w:val="22"/>
              </w:rPr>
              <w:t xml:space="preserve">C, </w:t>
            </w:r>
            <w:r w:rsidRPr="00694CAE">
              <w:rPr>
                <w:color w:val="000000" w:themeColor="text1"/>
                <w:sz w:val="22"/>
                <w:szCs w:val="22"/>
              </w:rPr>
              <w:t>Trakų Vokės BPG kabinetas, Žalioji a. 3</w:t>
            </w:r>
          </w:p>
        </w:tc>
        <w:tc>
          <w:tcPr>
            <w:tcW w:w="1067" w:type="dxa"/>
            <w:tcBorders>
              <w:top w:val="single" w:sz="4" w:space="0" w:color="auto"/>
              <w:left w:val="single" w:sz="4" w:space="0" w:color="auto"/>
              <w:bottom w:val="single" w:sz="4" w:space="0" w:color="auto"/>
              <w:right w:val="single" w:sz="4" w:space="0" w:color="auto"/>
            </w:tcBorders>
          </w:tcPr>
          <w:p w14:paraId="51DF9379" w14:textId="77777777" w:rsidR="00D15677" w:rsidRPr="00694CAE" w:rsidRDefault="00D15677" w:rsidP="002E18E2">
            <w:pPr>
              <w:rPr>
                <w:color w:val="000000" w:themeColor="text1"/>
                <w:sz w:val="22"/>
                <w:szCs w:val="22"/>
              </w:rPr>
            </w:pPr>
            <w:r w:rsidRPr="00694CAE">
              <w:rPr>
                <w:color w:val="000000" w:themeColor="text1"/>
                <w:sz w:val="22"/>
                <w:szCs w:val="22"/>
              </w:rPr>
              <w:t>114,65</w:t>
            </w:r>
          </w:p>
        </w:tc>
        <w:tc>
          <w:tcPr>
            <w:tcW w:w="2304" w:type="dxa"/>
            <w:tcBorders>
              <w:top w:val="single" w:sz="4" w:space="0" w:color="auto"/>
              <w:left w:val="single" w:sz="4" w:space="0" w:color="auto"/>
              <w:bottom w:val="single" w:sz="4" w:space="0" w:color="auto"/>
              <w:right w:val="single" w:sz="4" w:space="0" w:color="auto"/>
            </w:tcBorders>
          </w:tcPr>
          <w:p w14:paraId="09296D5D"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Patalpos 1-me aukšte</w:t>
            </w:r>
          </w:p>
          <w:p w14:paraId="15554B8D" w14:textId="77777777" w:rsidR="00D15677" w:rsidRPr="00694CAE" w:rsidRDefault="00D15677" w:rsidP="002E18E2">
            <w:pPr>
              <w:ind w:left="-38" w:right="-187"/>
              <w:rPr>
                <w:rFonts w:eastAsia="Calibri"/>
                <w:color w:val="000000" w:themeColor="text1"/>
                <w:sz w:val="22"/>
                <w:szCs w:val="22"/>
                <w:lang w:val="pt-BR"/>
              </w:rPr>
            </w:pPr>
            <w:r w:rsidRPr="00694CAE">
              <w:rPr>
                <w:color w:val="000000" w:themeColor="text1"/>
                <w:sz w:val="22"/>
                <w:szCs w:val="22"/>
                <w:lang w:val="pt-BR"/>
              </w:rPr>
              <w:t>2-jų aukštų pastate</w:t>
            </w:r>
          </w:p>
        </w:tc>
        <w:tc>
          <w:tcPr>
            <w:tcW w:w="1260" w:type="dxa"/>
            <w:tcBorders>
              <w:top w:val="single" w:sz="4" w:space="0" w:color="auto"/>
              <w:left w:val="single" w:sz="4" w:space="0" w:color="auto"/>
              <w:bottom w:val="single" w:sz="4" w:space="0" w:color="auto"/>
              <w:right w:val="single" w:sz="4" w:space="0" w:color="auto"/>
            </w:tcBorders>
          </w:tcPr>
          <w:p w14:paraId="04400DA2"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19</w:t>
            </w:r>
          </w:p>
        </w:tc>
        <w:tc>
          <w:tcPr>
            <w:tcW w:w="1323" w:type="dxa"/>
            <w:tcBorders>
              <w:top w:val="single" w:sz="4" w:space="0" w:color="auto"/>
              <w:left w:val="single" w:sz="4" w:space="0" w:color="auto"/>
              <w:bottom w:val="single" w:sz="4" w:space="0" w:color="auto"/>
              <w:right w:val="single" w:sz="4" w:space="0" w:color="auto"/>
            </w:tcBorders>
          </w:tcPr>
          <w:p w14:paraId="2857B62D"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27</w:t>
            </w:r>
          </w:p>
        </w:tc>
        <w:tc>
          <w:tcPr>
            <w:tcW w:w="1197" w:type="dxa"/>
            <w:tcBorders>
              <w:top w:val="single" w:sz="4" w:space="0" w:color="auto"/>
              <w:left w:val="single" w:sz="4" w:space="0" w:color="auto"/>
              <w:bottom w:val="single" w:sz="4" w:space="0" w:color="auto"/>
              <w:right w:val="single" w:sz="4" w:space="0" w:color="auto"/>
            </w:tcBorders>
          </w:tcPr>
          <w:p w14:paraId="47F4AA46" w14:textId="77777777" w:rsidR="00D15677" w:rsidRPr="00694CAE" w:rsidRDefault="00D15677" w:rsidP="002E18E2">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3AD6964F" w14:textId="77777777" w:rsidTr="002E18E2">
        <w:tc>
          <w:tcPr>
            <w:tcW w:w="612" w:type="dxa"/>
            <w:tcBorders>
              <w:top w:val="single" w:sz="4" w:space="0" w:color="auto"/>
              <w:left w:val="single" w:sz="4" w:space="0" w:color="auto"/>
              <w:bottom w:val="single" w:sz="4" w:space="0" w:color="auto"/>
              <w:right w:val="single" w:sz="4" w:space="0" w:color="auto"/>
            </w:tcBorders>
          </w:tcPr>
          <w:p w14:paraId="5F8D43F2" w14:textId="77777777" w:rsidR="00D15677" w:rsidRPr="00694CAE" w:rsidRDefault="00D15677" w:rsidP="002E18E2">
            <w:pPr>
              <w:jc w:val="center"/>
              <w:rPr>
                <w:rFonts w:eastAsia="Calibri"/>
                <w:color w:val="000000" w:themeColor="text1"/>
                <w:sz w:val="22"/>
                <w:szCs w:val="22"/>
              </w:rPr>
            </w:pPr>
            <w:r w:rsidRPr="00694CAE">
              <w:rPr>
                <w:color w:val="000000" w:themeColor="text1"/>
                <w:sz w:val="22"/>
                <w:szCs w:val="22"/>
              </w:rPr>
              <w:t>7.</w:t>
            </w:r>
          </w:p>
        </w:tc>
        <w:tc>
          <w:tcPr>
            <w:tcW w:w="2785" w:type="dxa"/>
            <w:tcBorders>
              <w:top w:val="single" w:sz="4" w:space="0" w:color="auto"/>
              <w:left w:val="single" w:sz="4" w:space="0" w:color="auto"/>
              <w:bottom w:val="single" w:sz="4" w:space="0" w:color="auto"/>
              <w:right w:val="single" w:sz="4" w:space="0" w:color="auto"/>
            </w:tcBorders>
          </w:tcPr>
          <w:p w14:paraId="49747A4C"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Vytenio PASP</w:t>
            </w:r>
            <w:r>
              <w:rPr>
                <w:color w:val="000000" w:themeColor="text1"/>
                <w:sz w:val="22"/>
                <w:szCs w:val="22"/>
              </w:rPr>
              <w:t xml:space="preserve">C, </w:t>
            </w:r>
          </w:p>
          <w:p w14:paraId="14849838"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Vytenio g. 59</w:t>
            </w:r>
          </w:p>
        </w:tc>
        <w:tc>
          <w:tcPr>
            <w:tcW w:w="1067" w:type="dxa"/>
            <w:tcBorders>
              <w:top w:val="single" w:sz="4" w:space="0" w:color="auto"/>
              <w:left w:val="single" w:sz="4" w:space="0" w:color="auto"/>
              <w:bottom w:val="single" w:sz="4" w:space="0" w:color="auto"/>
              <w:right w:val="single" w:sz="4" w:space="0" w:color="auto"/>
            </w:tcBorders>
          </w:tcPr>
          <w:p w14:paraId="3DD05152" w14:textId="77777777" w:rsidR="00D15677" w:rsidRPr="00694CAE" w:rsidRDefault="00D15677" w:rsidP="002E18E2">
            <w:pPr>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2304" w:type="dxa"/>
            <w:tcBorders>
              <w:top w:val="single" w:sz="4" w:space="0" w:color="auto"/>
              <w:left w:val="single" w:sz="4" w:space="0" w:color="auto"/>
              <w:bottom w:val="single" w:sz="4" w:space="0" w:color="auto"/>
              <w:right w:val="single" w:sz="4" w:space="0" w:color="auto"/>
            </w:tcBorders>
          </w:tcPr>
          <w:p w14:paraId="7BCC7A5F" w14:textId="77777777" w:rsidR="00D15677" w:rsidRPr="00694CAE" w:rsidRDefault="00D15677" w:rsidP="002E18E2">
            <w:pPr>
              <w:ind w:left="-38" w:right="-187"/>
              <w:rPr>
                <w:rFonts w:eastAsia="Calibri"/>
                <w:color w:val="000000" w:themeColor="text1"/>
                <w:sz w:val="22"/>
                <w:szCs w:val="22"/>
              </w:rPr>
            </w:pPr>
            <w:r w:rsidRPr="00694CAE">
              <w:rPr>
                <w:color w:val="000000" w:themeColor="text1"/>
                <w:sz w:val="22"/>
                <w:szCs w:val="22"/>
              </w:rPr>
              <w:t>Patalpos 4 aukštų pastate</w:t>
            </w:r>
          </w:p>
        </w:tc>
        <w:tc>
          <w:tcPr>
            <w:tcW w:w="1260" w:type="dxa"/>
            <w:tcBorders>
              <w:top w:val="single" w:sz="4" w:space="0" w:color="auto"/>
              <w:left w:val="single" w:sz="4" w:space="0" w:color="auto"/>
              <w:bottom w:val="single" w:sz="4" w:space="0" w:color="auto"/>
              <w:right w:val="single" w:sz="4" w:space="0" w:color="auto"/>
            </w:tcBorders>
          </w:tcPr>
          <w:p w14:paraId="6E7F8891"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182</w:t>
            </w:r>
          </w:p>
        </w:tc>
        <w:tc>
          <w:tcPr>
            <w:tcW w:w="1323" w:type="dxa"/>
            <w:tcBorders>
              <w:top w:val="single" w:sz="4" w:space="0" w:color="auto"/>
              <w:left w:val="single" w:sz="4" w:space="0" w:color="auto"/>
              <w:bottom w:val="single" w:sz="4" w:space="0" w:color="auto"/>
              <w:right w:val="single" w:sz="4" w:space="0" w:color="auto"/>
            </w:tcBorders>
          </w:tcPr>
          <w:p w14:paraId="2DA71ED5"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210</w:t>
            </w:r>
          </w:p>
        </w:tc>
        <w:tc>
          <w:tcPr>
            <w:tcW w:w="1197" w:type="dxa"/>
            <w:tcBorders>
              <w:top w:val="single" w:sz="4" w:space="0" w:color="auto"/>
              <w:left w:val="single" w:sz="4" w:space="0" w:color="auto"/>
              <w:bottom w:val="single" w:sz="4" w:space="0" w:color="auto"/>
              <w:right w:val="single" w:sz="4" w:space="0" w:color="auto"/>
            </w:tcBorders>
          </w:tcPr>
          <w:p w14:paraId="7F56AA77" w14:textId="77777777" w:rsidR="00D15677" w:rsidRPr="00694CAE" w:rsidRDefault="00D15677" w:rsidP="002E18E2">
            <w:pPr>
              <w:ind w:left="-38" w:right="-187"/>
              <w:jc w:val="center"/>
              <w:rPr>
                <w:rFonts w:eastAsia="Calibri"/>
                <w:color w:val="000000" w:themeColor="text1"/>
                <w:sz w:val="22"/>
                <w:szCs w:val="22"/>
              </w:rPr>
            </w:pPr>
            <w:r w:rsidRPr="00694CAE">
              <w:rPr>
                <w:rFonts w:eastAsia="Calibri"/>
                <w:color w:val="000000" w:themeColor="text1"/>
                <w:sz w:val="22"/>
                <w:szCs w:val="22"/>
              </w:rPr>
              <w:t>2</w:t>
            </w:r>
          </w:p>
        </w:tc>
      </w:tr>
      <w:tr w:rsidR="00D15677" w:rsidRPr="00694CAE" w14:paraId="274B8D46" w14:textId="77777777" w:rsidTr="002E18E2">
        <w:tc>
          <w:tcPr>
            <w:tcW w:w="612" w:type="dxa"/>
            <w:tcBorders>
              <w:top w:val="single" w:sz="4" w:space="0" w:color="auto"/>
              <w:left w:val="single" w:sz="4" w:space="0" w:color="auto"/>
              <w:bottom w:val="single" w:sz="4" w:space="0" w:color="auto"/>
              <w:right w:val="single" w:sz="4" w:space="0" w:color="auto"/>
            </w:tcBorders>
          </w:tcPr>
          <w:p w14:paraId="555130EF" w14:textId="77777777" w:rsidR="00D15677" w:rsidRPr="00694CAE" w:rsidRDefault="00D15677" w:rsidP="002E18E2">
            <w:pPr>
              <w:jc w:val="center"/>
              <w:rPr>
                <w:rFonts w:eastAsia="Calibri"/>
                <w:color w:val="000000" w:themeColor="text1"/>
                <w:sz w:val="22"/>
                <w:szCs w:val="22"/>
              </w:rPr>
            </w:pPr>
            <w:r w:rsidRPr="00694CAE">
              <w:rPr>
                <w:color w:val="000000" w:themeColor="text1"/>
                <w:sz w:val="22"/>
                <w:szCs w:val="22"/>
              </w:rPr>
              <w:t>8.</w:t>
            </w:r>
          </w:p>
        </w:tc>
        <w:tc>
          <w:tcPr>
            <w:tcW w:w="2785" w:type="dxa"/>
            <w:tcBorders>
              <w:top w:val="single" w:sz="4" w:space="0" w:color="auto"/>
              <w:left w:val="single" w:sz="4" w:space="0" w:color="auto"/>
              <w:bottom w:val="single" w:sz="4" w:space="0" w:color="auto"/>
              <w:right w:val="single" w:sz="4" w:space="0" w:color="auto"/>
            </w:tcBorders>
          </w:tcPr>
          <w:p w14:paraId="26CF31AB"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Lukiškių</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5B135B9" w14:textId="77777777" w:rsidR="00D15677" w:rsidRPr="00694CAE" w:rsidRDefault="00D15677" w:rsidP="002E18E2">
            <w:pPr>
              <w:rPr>
                <w:rFonts w:eastAsia="Calibri"/>
                <w:color w:val="000000" w:themeColor="text1"/>
                <w:sz w:val="22"/>
                <w:szCs w:val="22"/>
              </w:rPr>
            </w:pPr>
            <w:r w:rsidRPr="00694CAE">
              <w:rPr>
                <w:color w:val="000000" w:themeColor="text1"/>
                <w:sz w:val="22"/>
                <w:szCs w:val="22"/>
              </w:rPr>
              <w:t>Gedimino pr. 27</w:t>
            </w:r>
          </w:p>
        </w:tc>
        <w:tc>
          <w:tcPr>
            <w:tcW w:w="1067" w:type="dxa"/>
            <w:tcBorders>
              <w:top w:val="single" w:sz="4" w:space="0" w:color="auto"/>
              <w:left w:val="single" w:sz="4" w:space="0" w:color="auto"/>
              <w:bottom w:val="single" w:sz="4" w:space="0" w:color="auto"/>
              <w:right w:val="single" w:sz="4" w:space="0" w:color="auto"/>
            </w:tcBorders>
          </w:tcPr>
          <w:p w14:paraId="2A66FAC9" w14:textId="77777777" w:rsidR="00D15677" w:rsidRPr="00694CAE" w:rsidRDefault="00D15677" w:rsidP="002E18E2">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2304" w:type="dxa"/>
            <w:tcBorders>
              <w:top w:val="single" w:sz="4" w:space="0" w:color="auto"/>
              <w:left w:val="single" w:sz="4" w:space="0" w:color="auto"/>
              <w:bottom w:val="single" w:sz="4" w:space="0" w:color="auto"/>
              <w:right w:val="single" w:sz="4" w:space="0" w:color="auto"/>
            </w:tcBorders>
          </w:tcPr>
          <w:p w14:paraId="4BAFBF2B" w14:textId="77777777" w:rsidR="00D15677" w:rsidRPr="00694CAE" w:rsidRDefault="00D15677" w:rsidP="002E18E2">
            <w:pPr>
              <w:ind w:left="-38" w:right="-187"/>
              <w:rPr>
                <w:rFonts w:eastAsia="Calibri"/>
                <w:color w:val="000000" w:themeColor="text1"/>
                <w:sz w:val="22"/>
                <w:szCs w:val="22"/>
              </w:rPr>
            </w:pPr>
            <w:r w:rsidRPr="00694CAE">
              <w:rPr>
                <w:color w:val="000000" w:themeColor="text1"/>
                <w:sz w:val="22"/>
                <w:szCs w:val="22"/>
              </w:rPr>
              <w:t>Patalpos 1-3 aukštuose</w:t>
            </w:r>
          </w:p>
          <w:p w14:paraId="3045BFC5" w14:textId="77777777" w:rsidR="00D15677" w:rsidRPr="00694CAE" w:rsidRDefault="00D15677" w:rsidP="002E18E2">
            <w:pPr>
              <w:ind w:left="-38" w:right="-108"/>
              <w:rPr>
                <w:rFonts w:eastAsia="Calibri"/>
                <w:color w:val="000000" w:themeColor="text1"/>
                <w:sz w:val="22"/>
                <w:szCs w:val="22"/>
              </w:rPr>
            </w:pPr>
            <w:r w:rsidRPr="00694CAE">
              <w:rPr>
                <w:color w:val="000000" w:themeColor="text1"/>
                <w:sz w:val="22"/>
                <w:szCs w:val="22"/>
              </w:rPr>
              <w:t>4 aukštų priestate</w:t>
            </w:r>
          </w:p>
        </w:tc>
        <w:tc>
          <w:tcPr>
            <w:tcW w:w="1260" w:type="dxa"/>
            <w:tcBorders>
              <w:top w:val="single" w:sz="4" w:space="0" w:color="auto"/>
              <w:left w:val="single" w:sz="4" w:space="0" w:color="auto"/>
              <w:bottom w:val="single" w:sz="4" w:space="0" w:color="auto"/>
              <w:right w:val="single" w:sz="4" w:space="0" w:color="auto"/>
            </w:tcBorders>
          </w:tcPr>
          <w:p w14:paraId="7EDAB8A9"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151</w:t>
            </w:r>
          </w:p>
        </w:tc>
        <w:tc>
          <w:tcPr>
            <w:tcW w:w="1323" w:type="dxa"/>
            <w:tcBorders>
              <w:top w:val="single" w:sz="4" w:space="0" w:color="auto"/>
              <w:left w:val="single" w:sz="4" w:space="0" w:color="auto"/>
              <w:bottom w:val="single" w:sz="4" w:space="0" w:color="auto"/>
              <w:right w:val="single" w:sz="4" w:space="0" w:color="auto"/>
            </w:tcBorders>
          </w:tcPr>
          <w:p w14:paraId="27EB3244"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466</w:t>
            </w:r>
          </w:p>
        </w:tc>
        <w:tc>
          <w:tcPr>
            <w:tcW w:w="1197" w:type="dxa"/>
            <w:tcBorders>
              <w:top w:val="single" w:sz="4" w:space="0" w:color="auto"/>
              <w:left w:val="single" w:sz="4" w:space="0" w:color="auto"/>
              <w:bottom w:val="single" w:sz="4" w:space="0" w:color="auto"/>
              <w:right w:val="single" w:sz="4" w:space="0" w:color="auto"/>
            </w:tcBorders>
          </w:tcPr>
          <w:p w14:paraId="04F432BF" w14:textId="77777777" w:rsidR="00D15677" w:rsidRPr="00694CAE" w:rsidRDefault="00D15677" w:rsidP="002E18E2">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5C9ED16F" w14:textId="77777777" w:rsidTr="002E18E2">
        <w:tc>
          <w:tcPr>
            <w:tcW w:w="612" w:type="dxa"/>
            <w:tcBorders>
              <w:top w:val="single" w:sz="4" w:space="0" w:color="auto"/>
              <w:left w:val="single" w:sz="4" w:space="0" w:color="auto"/>
              <w:bottom w:val="single" w:sz="4" w:space="0" w:color="auto"/>
              <w:right w:val="single" w:sz="4" w:space="0" w:color="auto"/>
            </w:tcBorders>
          </w:tcPr>
          <w:p w14:paraId="18777FA3" w14:textId="77777777" w:rsidR="00D15677" w:rsidRPr="00694CAE" w:rsidRDefault="00D15677" w:rsidP="002E18E2">
            <w:pPr>
              <w:jc w:val="center"/>
              <w:rPr>
                <w:color w:val="000000" w:themeColor="text1"/>
                <w:sz w:val="22"/>
                <w:szCs w:val="22"/>
              </w:rPr>
            </w:pPr>
            <w:r>
              <w:rPr>
                <w:color w:val="000000" w:themeColor="text1"/>
                <w:sz w:val="22"/>
                <w:szCs w:val="22"/>
              </w:rPr>
              <w:t>9.</w:t>
            </w:r>
          </w:p>
        </w:tc>
        <w:tc>
          <w:tcPr>
            <w:tcW w:w="2785" w:type="dxa"/>
            <w:tcBorders>
              <w:top w:val="single" w:sz="4" w:space="0" w:color="auto"/>
              <w:left w:val="single" w:sz="4" w:space="0" w:color="auto"/>
              <w:bottom w:val="single" w:sz="4" w:space="0" w:color="auto"/>
              <w:right w:val="single" w:sz="4" w:space="0" w:color="auto"/>
            </w:tcBorders>
          </w:tcPr>
          <w:p w14:paraId="3B685573" w14:textId="77777777" w:rsidR="00D15677" w:rsidRPr="00694CAE" w:rsidRDefault="00D15677" w:rsidP="002E18E2">
            <w:pPr>
              <w:rPr>
                <w:color w:val="000000" w:themeColor="text1"/>
                <w:sz w:val="22"/>
                <w:szCs w:val="22"/>
              </w:rPr>
            </w:pPr>
            <w:r>
              <w:rPr>
                <w:color w:val="000000" w:themeColor="text1"/>
                <w:sz w:val="22"/>
                <w:szCs w:val="24"/>
              </w:rPr>
              <w:t>Kauno g. 3</w:t>
            </w:r>
          </w:p>
        </w:tc>
        <w:tc>
          <w:tcPr>
            <w:tcW w:w="1067" w:type="dxa"/>
            <w:tcBorders>
              <w:top w:val="single" w:sz="4" w:space="0" w:color="auto"/>
              <w:left w:val="single" w:sz="4" w:space="0" w:color="auto"/>
              <w:bottom w:val="single" w:sz="4" w:space="0" w:color="auto"/>
              <w:right w:val="single" w:sz="4" w:space="0" w:color="auto"/>
            </w:tcBorders>
          </w:tcPr>
          <w:p w14:paraId="2CA2F053" w14:textId="77777777" w:rsidR="00D15677" w:rsidRPr="00694CAE" w:rsidRDefault="00D15677" w:rsidP="002E18E2">
            <w:pPr>
              <w:rPr>
                <w:color w:val="000000" w:themeColor="text1"/>
                <w:sz w:val="22"/>
                <w:szCs w:val="22"/>
              </w:rPr>
            </w:pPr>
            <w:r w:rsidRPr="00831BEB">
              <w:rPr>
                <w:color w:val="000000" w:themeColor="text1"/>
                <w:sz w:val="22"/>
                <w:szCs w:val="22"/>
              </w:rPr>
              <w:t>2</w:t>
            </w:r>
            <w:r>
              <w:rPr>
                <w:color w:val="000000" w:themeColor="text1"/>
                <w:sz w:val="22"/>
                <w:szCs w:val="22"/>
              </w:rPr>
              <w:t xml:space="preserve"> </w:t>
            </w:r>
            <w:r w:rsidRPr="00831BEB">
              <w:rPr>
                <w:color w:val="000000" w:themeColor="text1"/>
                <w:sz w:val="22"/>
                <w:szCs w:val="22"/>
              </w:rPr>
              <w:t>997,68</w:t>
            </w:r>
          </w:p>
        </w:tc>
        <w:tc>
          <w:tcPr>
            <w:tcW w:w="2304" w:type="dxa"/>
            <w:tcBorders>
              <w:top w:val="single" w:sz="4" w:space="0" w:color="auto"/>
              <w:left w:val="single" w:sz="4" w:space="0" w:color="auto"/>
              <w:bottom w:val="single" w:sz="4" w:space="0" w:color="auto"/>
              <w:right w:val="single" w:sz="4" w:space="0" w:color="auto"/>
            </w:tcBorders>
          </w:tcPr>
          <w:p w14:paraId="01EA67F0" w14:textId="77777777" w:rsidR="00D15677" w:rsidRPr="00694CAE" w:rsidRDefault="00D15677" w:rsidP="002E18E2">
            <w:pPr>
              <w:ind w:left="-38" w:right="-187"/>
              <w:rPr>
                <w:color w:val="000000" w:themeColor="text1"/>
                <w:sz w:val="22"/>
                <w:szCs w:val="22"/>
              </w:rPr>
            </w:pPr>
            <w:r>
              <w:rPr>
                <w:color w:val="000000" w:themeColor="text1"/>
                <w:sz w:val="22"/>
                <w:szCs w:val="22"/>
              </w:rPr>
              <w:t>5-ių aukštų pastatas</w:t>
            </w:r>
          </w:p>
        </w:tc>
        <w:tc>
          <w:tcPr>
            <w:tcW w:w="1260" w:type="dxa"/>
            <w:tcBorders>
              <w:top w:val="single" w:sz="4" w:space="0" w:color="auto"/>
              <w:left w:val="single" w:sz="4" w:space="0" w:color="auto"/>
              <w:bottom w:val="single" w:sz="4" w:space="0" w:color="auto"/>
              <w:right w:val="single" w:sz="4" w:space="0" w:color="auto"/>
            </w:tcBorders>
          </w:tcPr>
          <w:p w14:paraId="18A2161E" w14:textId="77777777" w:rsidR="00D15677" w:rsidRPr="00694CAE" w:rsidRDefault="00D15677" w:rsidP="002E18E2">
            <w:pPr>
              <w:ind w:left="-38" w:right="-187"/>
              <w:jc w:val="center"/>
              <w:rPr>
                <w:color w:val="000000" w:themeColor="text1"/>
                <w:sz w:val="22"/>
                <w:szCs w:val="22"/>
              </w:rPr>
            </w:pPr>
            <w:r>
              <w:rPr>
                <w:color w:val="000000" w:themeColor="text1"/>
                <w:sz w:val="22"/>
                <w:szCs w:val="22"/>
              </w:rPr>
              <w:t>320</w:t>
            </w:r>
          </w:p>
        </w:tc>
        <w:tc>
          <w:tcPr>
            <w:tcW w:w="1323" w:type="dxa"/>
            <w:tcBorders>
              <w:top w:val="single" w:sz="4" w:space="0" w:color="auto"/>
              <w:left w:val="single" w:sz="4" w:space="0" w:color="auto"/>
              <w:bottom w:val="single" w:sz="4" w:space="0" w:color="auto"/>
              <w:right w:val="single" w:sz="4" w:space="0" w:color="auto"/>
            </w:tcBorders>
          </w:tcPr>
          <w:p w14:paraId="1D372BA9" w14:textId="77777777" w:rsidR="00D15677" w:rsidRPr="00694CAE" w:rsidRDefault="00D15677" w:rsidP="002E18E2">
            <w:pPr>
              <w:ind w:left="-38" w:right="-187"/>
              <w:jc w:val="center"/>
              <w:rPr>
                <w:color w:val="000000" w:themeColor="text1"/>
                <w:sz w:val="22"/>
                <w:szCs w:val="22"/>
              </w:rPr>
            </w:pPr>
            <w:r>
              <w:rPr>
                <w:color w:val="000000" w:themeColor="text1"/>
                <w:sz w:val="22"/>
                <w:szCs w:val="22"/>
              </w:rPr>
              <w:t>275</w:t>
            </w:r>
          </w:p>
        </w:tc>
        <w:tc>
          <w:tcPr>
            <w:tcW w:w="1197" w:type="dxa"/>
            <w:tcBorders>
              <w:top w:val="single" w:sz="4" w:space="0" w:color="auto"/>
              <w:left w:val="single" w:sz="4" w:space="0" w:color="auto"/>
              <w:bottom w:val="single" w:sz="4" w:space="0" w:color="auto"/>
              <w:right w:val="single" w:sz="4" w:space="0" w:color="auto"/>
            </w:tcBorders>
          </w:tcPr>
          <w:p w14:paraId="6892A3B2" w14:textId="77777777" w:rsidR="00D15677" w:rsidRPr="00694CAE" w:rsidRDefault="00D15677" w:rsidP="002E18E2">
            <w:pPr>
              <w:ind w:left="-38" w:right="-187"/>
              <w:jc w:val="center"/>
              <w:rPr>
                <w:color w:val="000000" w:themeColor="text1"/>
                <w:sz w:val="22"/>
                <w:szCs w:val="22"/>
              </w:rPr>
            </w:pPr>
          </w:p>
        </w:tc>
      </w:tr>
      <w:tr w:rsidR="00D15677" w:rsidRPr="00694CAE" w14:paraId="573A359B" w14:textId="77777777" w:rsidTr="002E18E2">
        <w:tc>
          <w:tcPr>
            <w:tcW w:w="3397" w:type="dxa"/>
            <w:gridSpan w:val="2"/>
            <w:tcBorders>
              <w:top w:val="single" w:sz="4" w:space="0" w:color="auto"/>
              <w:left w:val="single" w:sz="4" w:space="0" w:color="auto"/>
              <w:bottom w:val="single" w:sz="4" w:space="0" w:color="auto"/>
              <w:right w:val="single" w:sz="4" w:space="0" w:color="auto"/>
            </w:tcBorders>
            <w:vAlign w:val="center"/>
          </w:tcPr>
          <w:p w14:paraId="53D56D22" w14:textId="77777777" w:rsidR="00D15677" w:rsidRPr="00694CAE" w:rsidRDefault="00D15677" w:rsidP="002E18E2">
            <w:pPr>
              <w:jc w:val="right"/>
              <w:rPr>
                <w:rFonts w:eastAsia="Calibri"/>
                <w:color w:val="000000" w:themeColor="text1"/>
                <w:sz w:val="22"/>
                <w:szCs w:val="22"/>
              </w:rPr>
            </w:pPr>
            <w:r w:rsidRPr="00694CAE">
              <w:rPr>
                <w:color w:val="000000" w:themeColor="text1"/>
                <w:sz w:val="22"/>
                <w:szCs w:val="22"/>
              </w:rPr>
              <w:t>Viso:</w:t>
            </w:r>
          </w:p>
        </w:tc>
        <w:tc>
          <w:tcPr>
            <w:tcW w:w="1067" w:type="dxa"/>
            <w:tcBorders>
              <w:top w:val="single" w:sz="4" w:space="0" w:color="auto"/>
              <w:left w:val="single" w:sz="4" w:space="0" w:color="auto"/>
              <w:bottom w:val="single" w:sz="4" w:space="0" w:color="auto"/>
              <w:right w:val="single" w:sz="4" w:space="0" w:color="auto"/>
            </w:tcBorders>
          </w:tcPr>
          <w:p w14:paraId="3DC89B13" w14:textId="77777777" w:rsidR="00D15677" w:rsidRPr="009248A8" w:rsidRDefault="00D15677" w:rsidP="002E18E2">
            <w:pPr>
              <w:ind w:right="-108"/>
              <w:jc w:val="center"/>
              <w:rPr>
                <w:rFonts w:eastAsia="Calibri"/>
                <w:color w:val="000000" w:themeColor="text1"/>
                <w:sz w:val="22"/>
                <w:szCs w:val="22"/>
              </w:rPr>
            </w:pPr>
            <w:r w:rsidRPr="009248A8">
              <w:rPr>
                <w:color w:val="000000"/>
                <w:sz w:val="22"/>
                <w:szCs w:val="22"/>
              </w:rPr>
              <w:t>21 236,58</w:t>
            </w:r>
          </w:p>
        </w:tc>
        <w:tc>
          <w:tcPr>
            <w:tcW w:w="2304" w:type="dxa"/>
            <w:tcBorders>
              <w:top w:val="single" w:sz="4" w:space="0" w:color="auto"/>
              <w:left w:val="single" w:sz="4" w:space="0" w:color="auto"/>
              <w:bottom w:val="single" w:sz="4" w:space="0" w:color="auto"/>
              <w:right w:val="single" w:sz="4" w:space="0" w:color="auto"/>
            </w:tcBorders>
            <w:vAlign w:val="center"/>
          </w:tcPr>
          <w:p w14:paraId="53F20D0E" w14:textId="77777777" w:rsidR="00D15677" w:rsidRPr="00694CAE" w:rsidRDefault="00D15677" w:rsidP="002E18E2">
            <w:pPr>
              <w:ind w:left="-38" w:right="-187"/>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EBB42C" w14:textId="77777777" w:rsidR="00D15677" w:rsidRPr="00694CAE" w:rsidRDefault="00D15677" w:rsidP="002E18E2">
            <w:pPr>
              <w:ind w:left="-38" w:right="-187"/>
              <w:jc w:val="center"/>
              <w:rPr>
                <w:rFonts w:eastAsia="Calibri"/>
                <w:color w:val="000000" w:themeColor="text1"/>
                <w:sz w:val="22"/>
                <w:szCs w:val="22"/>
              </w:rPr>
            </w:pPr>
            <w:r>
              <w:rPr>
                <w:rFonts w:eastAsia="Calibri"/>
                <w:color w:val="000000" w:themeColor="text1"/>
                <w:sz w:val="22"/>
                <w:szCs w:val="22"/>
              </w:rPr>
              <w:t xml:space="preserve">1 710 </w:t>
            </w:r>
          </w:p>
        </w:tc>
        <w:tc>
          <w:tcPr>
            <w:tcW w:w="1323" w:type="dxa"/>
            <w:tcBorders>
              <w:top w:val="single" w:sz="4" w:space="0" w:color="auto"/>
              <w:left w:val="single" w:sz="4" w:space="0" w:color="auto"/>
              <w:bottom w:val="single" w:sz="4" w:space="0" w:color="auto"/>
              <w:right w:val="single" w:sz="4" w:space="0" w:color="auto"/>
            </w:tcBorders>
          </w:tcPr>
          <w:p w14:paraId="786BA68A" w14:textId="77777777" w:rsidR="00D15677" w:rsidRPr="00694CAE" w:rsidRDefault="00D15677" w:rsidP="002E18E2">
            <w:pPr>
              <w:ind w:left="-38" w:right="-187"/>
              <w:jc w:val="center"/>
              <w:rPr>
                <w:rFonts w:eastAsia="Calibri"/>
                <w:color w:val="000000" w:themeColor="text1"/>
                <w:sz w:val="22"/>
                <w:szCs w:val="22"/>
              </w:rPr>
            </w:pPr>
            <w:r>
              <w:rPr>
                <w:rFonts w:eastAsia="Calibri"/>
                <w:color w:val="000000" w:themeColor="text1"/>
                <w:sz w:val="22"/>
                <w:szCs w:val="22"/>
              </w:rPr>
              <w:t>2 215</w:t>
            </w:r>
          </w:p>
        </w:tc>
        <w:tc>
          <w:tcPr>
            <w:tcW w:w="1197" w:type="dxa"/>
            <w:tcBorders>
              <w:top w:val="single" w:sz="4" w:space="0" w:color="auto"/>
              <w:left w:val="single" w:sz="4" w:space="0" w:color="auto"/>
              <w:bottom w:val="single" w:sz="4" w:space="0" w:color="auto"/>
              <w:right w:val="single" w:sz="4" w:space="0" w:color="auto"/>
            </w:tcBorders>
          </w:tcPr>
          <w:p w14:paraId="54E102EE" w14:textId="77777777" w:rsidR="00D15677" w:rsidRPr="00694CAE" w:rsidRDefault="00D15677" w:rsidP="002E18E2">
            <w:pPr>
              <w:ind w:left="-38" w:right="-187"/>
              <w:jc w:val="center"/>
              <w:rPr>
                <w:rFonts w:eastAsia="Calibri"/>
                <w:color w:val="000000" w:themeColor="text1"/>
                <w:sz w:val="22"/>
                <w:szCs w:val="22"/>
              </w:rPr>
            </w:pPr>
            <w:r w:rsidRPr="00694CAE">
              <w:rPr>
                <w:rFonts w:eastAsia="Calibri"/>
                <w:color w:val="000000" w:themeColor="text1"/>
                <w:sz w:val="22"/>
                <w:szCs w:val="22"/>
              </w:rPr>
              <w:t>8</w:t>
            </w:r>
          </w:p>
        </w:tc>
      </w:tr>
    </w:tbl>
    <w:p w14:paraId="6F2770A5" w14:textId="77777777" w:rsidR="00D15677" w:rsidRPr="00694CAE" w:rsidRDefault="00D15677" w:rsidP="00D15677">
      <w:pPr>
        <w:jc w:val="center"/>
        <w:rPr>
          <w:b/>
          <w:bCs/>
          <w:caps/>
          <w:color w:val="000000" w:themeColor="text1"/>
          <w:sz w:val="22"/>
          <w:szCs w:val="22"/>
        </w:rPr>
      </w:pPr>
    </w:p>
    <w:p w14:paraId="01DF43AA" w14:textId="77777777" w:rsidR="00D15677" w:rsidRPr="00DF3407" w:rsidRDefault="00D15677" w:rsidP="00B22566">
      <w:pPr>
        <w:ind w:left="-709" w:firstLine="529"/>
        <w:jc w:val="both"/>
        <w:rPr>
          <w:i/>
          <w:color w:val="000000" w:themeColor="text1"/>
          <w:sz w:val="22"/>
          <w:szCs w:val="24"/>
          <w:lang w:val="pt-BR" w:eastAsia="lt-LT"/>
        </w:rPr>
      </w:pPr>
      <w:r w:rsidRPr="00DF3407">
        <w:rPr>
          <w:i/>
          <w:color w:val="000000" w:themeColor="text1"/>
          <w:sz w:val="22"/>
          <w:szCs w:val="24"/>
          <w:lang w:eastAsia="lt-LT"/>
        </w:rPr>
        <w:t>Pastaba. E</w:t>
      </w:r>
      <w:r w:rsidRPr="00DF3407">
        <w:rPr>
          <w:i/>
          <w:color w:val="000000" w:themeColor="text1"/>
          <w:sz w:val="22"/>
          <w:szCs w:val="24"/>
          <w:lang w:val="pt-BR" w:eastAsia="lt-LT"/>
        </w:rPr>
        <w:t xml:space="preserve">lektrofizikiniai matavimai ir bandymai atliekami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val="pt-BR" w:eastAsia="lt-LT"/>
        </w:rPr>
        <w:t xml:space="preserve"> kv. m visuose padaliniuose.</w:t>
      </w:r>
    </w:p>
    <w:p w14:paraId="614C4DA8" w14:textId="474C0DCF" w:rsidR="003741D9" w:rsidRPr="004956DB" w:rsidRDefault="003741D9" w:rsidP="00694CAE">
      <w:pPr>
        <w:ind w:left="540" w:hanging="540"/>
        <w:jc w:val="both"/>
        <w:rPr>
          <w:i/>
          <w:color w:val="000000" w:themeColor="text1"/>
          <w:sz w:val="22"/>
          <w:szCs w:val="24"/>
        </w:rPr>
      </w:pPr>
    </w:p>
    <w:p w14:paraId="5ADDF212" w14:textId="77777777" w:rsidR="003741D9" w:rsidRPr="004956DB" w:rsidRDefault="003741D9" w:rsidP="00694CAE">
      <w:pPr>
        <w:ind w:left="540" w:hanging="540"/>
        <w:jc w:val="both"/>
        <w:rPr>
          <w:b/>
          <w:color w:val="000000" w:themeColor="text1"/>
          <w:sz w:val="22"/>
          <w:szCs w:val="24"/>
        </w:rPr>
      </w:pPr>
    </w:p>
    <w:p w14:paraId="51F7C534" w14:textId="77777777" w:rsidR="00321AC3" w:rsidRPr="004956DB" w:rsidRDefault="00321AC3" w:rsidP="00694CAE">
      <w:pPr>
        <w:ind w:left="540" w:hanging="540"/>
        <w:jc w:val="both"/>
        <w:rPr>
          <w:b/>
          <w:color w:val="000000" w:themeColor="text1"/>
          <w:sz w:val="22"/>
          <w:szCs w:val="24"/>
        </w:rPr>
      </w:pPr>
    </w:p>
    <w:tbl>
      <w:tblPr>
        <w:tblW w:w="4948" w:type="pct"/>
        <w:tblCellMar>
          <w:left w:w="107" w:type="dxa"/>
          <w:right w:w="107" w:type="dxa"/>
        </w:tblCellMar>
        <w:tblLook w:val="0000" w:firstRow="0" w:lastRow="0" w:firstColumn="0" w:lastColumn="0" w:noHBand="0" w:noVBand="0"/>
      </w:tblPr>
      <w:tblGrid>
        <w:gridCol w:w="4281"/>
        <w:gridCol w:w="267"/>
        <w:gridCol w:w="4990"/>
      </w:tblGrid>
      <w:tr w:rsidR="005E5B16" w:rsidRPr="00694CAE" w14:paraId="58D50038" w14:textId="77777777" w:rsidTr="00C913AB">
        <w:trPr>
          <w:trHeight w:val="435"/>
        </w:trPr>
        <w:tc>
          <w:tcPr>
            <w:tcW w:w="2244" w:type="pct"/>
            <w:tcBorders>
              <w:top w:val="nil"/>
              <w:left w:val="nil"/>
              <w:bottom w:val="nil"/>
              <w:right w:val="nil"/>
            </w:tcBorders>
          </w:tcPr>
          <w:p w14:paraId="76B6F4A1" w14:textId="0A7A5BC6" w:rsidR="005E5B16" w:rsidRPr="00694CAE" w:rsidRDefault="005E5B16" w:rsidP="00694CAE">
            <w:pPr>
              <w:rPr>
                <w:color w:val="000000" w:themeColor="text1"/>
                <w:szCs w:val="24"/>
              </w:rPr>
            </w:pPr>
            <w:r w:rsidRPr="00694CAE">
              <w:rPr>
                <w:b/>
                <w:color w:val="000000" w:themeColor="text1"/>
                <w:szCs w:val="24"/>
              </w:rPr>
              <w:t>TIEKĖJAS</w:t>
            </w:r>
          </w:p>
          <w:p w14:paraId="63D3BA80" w14:textId="2F7F6213" w:rsidR="005E5B16" w:rsidRPr="00677C0A" w:rsidRDefault="00601E7F" w:rsidP="00694CAE">
            <w:pPr>
              <w:rPr>
                <w:b/>
                <w:bCs/>
                <w:i/>
                <w:iCs/>
                <w:color w:val="000000" w:themeColor="text1"/>
                <w:szCs w:val="24"/>
              </w:rPr>
            </w:pPr>
            <w:r w:rsidRPr="00601E7F">
              <w:rPr>
                <w:b/>
              </w:rPr>
              <w:t>UAB „Energijos serviso grupė“</w:t>
            </w:r>
          </w:p>
        </w:tc>
        <w:tc>
          <w:tcPr>
            <w:tcW w:w="140" w:type="pct"/>
            <w:tcBorders>
              <w:top w:val="nil"/>
              <w:left w:val="nil"/>
              <w:bottom w:val="nil"/>
              <w:right w:val="nil"/>
            </w:tcBorders>
          </w:tcPr>
          <w:p w14:paraId="4CA69DA3" w14:textId="77777777" w:rsidR="005E5B16" w:rsidRPr="00694CAE" w:rsidRDefault="005E5B16" w:rsidP="00694CAE">
            <w:pPr>
              <w:tabs>
                <w:tab w:val="left" w:pos="3600"/>
                <w:tab w:val="left" w:pos="4032"/>
              </w:tabs>
              <w:ind w:left="539"/>
              <w:rPr>
                <w:color w:val="000000" w:themeColor="text1"/>
                <w:szCs w:val="24"/>
              </w:rPr>
            </w:pPr>
          </w:p>
        </w:tc>
        <w:tc>
          <w:tcPr>
            <w:tcW w:w="2616" w:type="pct"/>
            <w:tcBorders>
              <w:top w:val="nil"/>
              <w:left w:val="nil"/>
              <w:bottom w:val="nil"/>
              <w:right w:val="nil"/>
            </w:tcBorders>
          </w:tcPr>
          <w:p w14:paraId="2EFA4797" w14:textId="131F8483" w:rsidR="005E5B16" w:rsidRPr="00694CAE" w:rsidRDefault="005E5B16" w:rsidP="00694CAE">
            <w:pPr>
              <w:tabs>
                <w:tab w:val="left" w:pos="3600"/>
                <w:tab w:val="left" w:pos="4032"/>
              </w:tabs>
              <w:rPr>
                <w:b/>
                <w:color w:val="000000" w:themeColor="text1"/>
                <w:szCs w:val="24"/>
              </w:rPr>
            </w:pPr>
            <w:r w:rsidRPr="00694CAE">
              <w:rPr>
                <w:b/>
                <w:color w:val="000000" w:themeColor="text1"/>
                <w:szCs w:val="24"/>
              </w:rPr>
              <w:t>PIRKĖJAS</w:t>
            </w:r>
          </w:p>
          <w:p w14:paraId="5299295F" w14:textId="77777777" w:rsidR="005E5B16" w:rsidRPr="00694CAE" w:rsidRDefault="005E5B16" w:rsidP="00694CAE">
            <w:pPr>
              <w:tabs>
                <w:tab w:val="left" w:pos="3600"/>
                <w:tab w:val="left" w:pos="4032"/>
              </w:tabs>
              <w:rPr>
                <w:color w:val="000000" w:themeColor="text1"/>
                <w:szCs w:val="24"/>
              </w:rPr>
            </w:pPr>
            <w:r w:rsidRPr="00694CAE">
              <w:rPr>
                <w:b/>
                <w:color w:val="000000" w:themeColor="text1"/>
                <w:szCs w:val="24"/>
              </w:rPr>
              <w:t>Viešoji įstaiga Centro poliklinika</w:t>
            </w:r>
          </w:p>
        </w:tc>
      </w:tr>
      <w:tr w:rsidR="005E5B16" w:rsidRPr="00694CAE" w14:paraId="35723DC9" w14:textId="77777777" w:rsidTr="00C913AB">
        <w:trPr>
          <w:trHeight w:val="284"/>
        </w:trPr>
        <w:tc>
          <w:tcPr>
            <w:tcW w:w="2244" w:type="pct"/>
            <w:tcBorders>
              <w:top w:val="nil"/>
              <w:left w:val="nil"/>
              <w:bottom w:val="nil"/>
              <w:right w:val="nil"/>
            </w:tcBorders>
          </w:tcPr>
          <w:p w14:paraId="7E7654F5" w14:textId="77777777" w:rsidR="005E5B16" w:rsidRPr="00694CAE" w:rsidRDefault="005E5B16" w:rsidP="00694CAE">
            <w:pPr>
              <w:tabs>
                <w:tab w:val="left" w:pos="3600"/>
                <w:tab w:val="left" w:pos="4032"/>
              </w:tabs>
              <w:rPr>
                <w:color w:val="000000" w:themeColor="text1"/>
                <w:szCs w:val="24"/>
              </w:rPr>
            </w:pPr>
          </w:p>
          <w:p w14:paraId="1CA63B6F" w14:textId="77777777" w:rsidR="005E5B16" w:rsidRPr="00694CAE" w:rsidRDefault="005E5B16" w:rsidP="00694CAE">
            <w:pPr>
              <w:tabs>
                <w:tab w:val="left" w:pos="3600"/>
                <w:tab w:val="left" w:pos="4032"/>
              </w:tabs>
              <w:rPr>
                <w:color w:val="000000" w:themeColor="text1"/>
                <w:szCs w:val="24"/>
              </w:rPr>
            </w:pPr>
          </w:p>
          <w:p w14:paraId="0FF4235A" w14:textId="7E2BE99A" w:rsidR="00677C0A" w:rsidRPr="00B441FB" w:rsidRDefault="00601E7F" w:rsidP="00677C0A">
            <w:pPr>
              <w:tabs>
                <w:tab w:val="left" w:pos="3600"/>
                <w:tab w:val="left" w:pos="4032"/>
              </w:tabs>
              <w:rPr>
                <w:color w:val="000000" w:themeColor="text1"/>
                <w:szCs w:val="24"/>
              </w:rPr>
            </w:pPr>
            <w:r w:rsidRPr="00B441FB">
              <w:rPr>
                <w:color w:val="000000" w:themeColor="text1"/>
                <w:szCs w:val="24"/>
              </w:rPr>
              <w:t>Direktorius</w:t>
            </w:r>
          </w:p>
          <w:p w14:paraId="23FCDA83" w14:textId="5B8AB741" w:rsidR="00677C0A" w:rsidRPr="00B441FB" w:rsidRDefault="00601E7F" w:rsidP="00677C0A">
            <w:pPr>
              <w:tabs>
                <w:tab w:val="left" w:pos="3600"/>
                <w:tab w:val="left" w:pos="4032"/>
              </w:tabs>
              <w:rPr>
                <w:color w:val="000000" w:themeColor="text1"/>
                <w:szCs w:val="24"/>
              </w:rPr>
            </w:pPr>
            <w:r w:rsidRPr="00B441FB">
              <w:rPr>
                <w:color w:val="000000" w:themeColor="text1"/>
                <w:szCs w:val="24"/>
              </w:rPr>
              <w:t xml:space="preserve">Zenonas </w:t>
            </w:r>
            <w:proofErr w:type="spellStart"/>
            <w:r w:rsidRPr="00B441FB">
              <w:rPr>
                <w:color w:val="000000" w:themeColor="text1"/>
                <w:szCs w:val="24"/>
              </w:rPr>
              <w:t>Kulionis</w:t>
            </w:r>
            <w:proofErr w:type="spellEnd"/>
            <w:r w:rsidR="00677C0A" w:rsidRPr="00B441FB">
              <w:rPr>
                <w:color w:val="000000" w:themeColor="text1"/>
                <w:szCs w:val="24"/>
              </w:rPr>
              <w:t xml:space="preserve"> _______________</w:t>
            </w:r>
          </w:p>
          <w:p w14:paraId="72CE9006" w14:textId="36578A83" w:rsidR="005E5B16" w:rsidRPr="00694CAE" w:rsidRDefault="00677C0A" w:rsidP="00677C0A">
            <w:pPr>
              <w:tabs>
                <w:tab w:val="left" w:pos="3600"/>
                <w:tab w:val="left" w:pos="4032"/>
              </w:tabs>
              <w:ind w:left="539" w:hanging="539"/>
              <w:rPr>
                <w:color w:val="000000" w:themeColor="text1"/>
                <w:sz w:val="20"/>
              </w:rPr>
            </w:pPr>
            <w:r w:rsidRPr="00B441FB">
              <w:rPr>
                <w:color w:val="000000" w:themeColor="text1"/>
                <w:sz w:val="20"/>
              </w:rPr>
              <w:t xml:space="preserve">                                              (parašas)</w:t>
            </w:r>
          </w:p>
        </w:tc>
        <w:tc>
          <w:tcPr>
            <w:tcW w:w="140" w:type="pct"/>
            <w:tcBorders>
              <w:top w:val="nil"/>
              <w:left w:val="nil"/>
              <w:bottom w:val="nil"/>
              <w:right w:val="nil"/>
            </w:tcBorders>
          </w:tcPr>
          <w:p w14:paraId="79781E7A" w14:textId="77777777" w:rsidR="005E5B16" w:rsidRPr="00694CAE" w:rsidRDefault="005E5B16" w:rsidP="00694CAE">
            <w:pPr>
              <w:tabs>
                <w:tab w:val="left" w:pos="3600"/>
                <w:tab w:val="left" w:pos="4032"/>
              </w:tabs>
              <w:ind w:left="539"/>
              <w:rPr>
                <w:color w:val="000000" w:themeColor="text1"/>
                <w:szCs w:val="24"/>
              </w:rPr>
            </w:pPr>
          </w:p>
        </w:tc>
        <w:tc>
          <w:tcPr>
            <w:tcW w:w="2616" w:type="pct"/>
            <w:tcBorders>
              <w:top w:val="nil"/>
              <w:left w:val="nil"/>
              <w:bottom w:val="nil"/>
              <w:right w:val="nil"/>
            </w:tcBorders>
          </w:tcPr>
          <w:p w14:paraId="10362888" w14:textId="14828184" w:rsidR="005E5B16" w:rsidRDefault="005E5B16" w:rsidP="00694CAE">
            <w:pPr>
              <w:tabs>
                <w:tab w:val="left" w:pos="3600"/>
                <w:tab w:val="left" w:pos="4032"/>
              </w:tabs>
              <w:rPr>
                <w:color w:val="000000" w:themeColor="text1"/>
                <w:szCs w:val="24"/>
              </w:rPr>
            </w:pPr>
          </w:p>
          <w:p w14:paraId="6DAF6FE1" w14:textId="77777777" w:rsidR="00677C0A" w:rsidRPr="00694CAE" w:rsidRDefault="00677C0A" w:rsidP="00694CAE">
            <w:pPr>
              <w:tabs>
                <w:tab w:val="left" w:pos="3600"/>
                <w:tab w:val="left" w:pos="4032"/>
              </w:tabs>
              <w:rPr>
                <w:color w:val="000000" w:themeColor="text1"/>
                <w:szCs w:val="24"/>
              </w:rPr>
            </w:pPr>
          </w:p>
          <w:p w14:paraId="0A9B2D32" w14:textId="7A76349A" w:rsidR="00677C0A" w:rsidRPr="00B441FB" w:rsidRDefault="00B441FB" w:rsidP="00677C0A">
            <w:pPr>
              <w:tabs>
                <w:tab w:val="left" w:pos="3600"/>
                <w:tab w:val="left" w:pos="4032"/>
              </w:tabs>
              <w:rPr>
                <w:color w:val="000000" w:themeColor="text1"/>
                <w:szCs w:val="24"/>
              </w:rPr>
            </w:pPr>
            <w:r w:rsidRPr="00B441FB">
              <w:rPr>
                <w:color w:val="000000" w:themeColor="text1"/>
                <w:szCs w:val="24"/>
              </w:rPr>
              <w:t>Direktorė</w:t>
            </w:r>
          </w:p>
          <w:p w14:paraId="7E219042" w14:textId="58E3BC33" w:rsidR="00677C0A" w:rsidRPr="00B441FB" w:rsidRDefault="00B441FB" w:rsidP="00677C0A">
            <w:pPr>
              <w:tabs>
                <w:tab w:val="left" w:pos="3600"/>
                <w:tab w:val="left" w:pos="4032"/>
              </w:tabs>
              <w:rPr>
                <w:color w:val="000000" w:themeColor="text1"/>
                <w:szCs w:val="24"/>
              </w:rPr>
            </w:pPr>
            <w:r w:rsidRPr="00B441FB">
              <w:rPr>
                <w:color w:val="000000" w:themeColor="text1"/>
                <w:szCs w:val="24"/>
              </w:rPr>
              <w:t>Laima Skrickienė</w:t>
            </w:r>
            <w:r w:rsidR="00677C0A" w:rsidRPr="00B441FB">
              <w:rPr>
                <w:color w:val="000000" w:themeColor="text1"/>
                <w:szCs w:val="24"/>
              </w:rPr>
              <w:t xml:space="preserve"> _______________</w:t>
            </w:r>
          </w:p>
          <w:p w14:paraId="3E1136DB" w14:textId="68A81D8C" w:rsidR="005E5B16" w:rsidRPr="00694CAE" w:rsidRDefault="00677C0A" w:rsidP="00677C0A">
            <w:pPr>
              <w:tabs>
                <w:tab w:val="left" w:pos="3600"/>
                <w:tab w:val="left" w:pos="4032"/>
              </w:tabs>
              <w:ind w:left="539" w:hanging="539"/>
              <w:rPr>
                <w:color w:val="000000" w:themeColor="text1"/>
                <w:sz w:val="20"/>
              </w:rPr>
            </w:pPr>
            <w:r w:rsidRPr="00B441FB">
              <w:rPr>
                <w:color w:val="000000" w:themeColor="text1"/>
                <w:sz w:val="20"/>
              </w:rPr>
              <w:t xml:space="preserve">                                              (parašas)</w:t>
            </w:r>
          </w:p>
        </w:tc>
      </w:tr>
    </w:tbl>
    <w:p w14:paraId="7AB92AC6" w14:textId="77777777" w:rsidR="005E5B16" w:rsidRPr="00694CAE" w:rsidRDefault="005E5B16" w:rsidP="00694CAE">
      <w:pPr>
        <w:ind w:right="49"/>
        <w:rPr>
          <w:color w:val="000000" w:themeColor="text1"/>
          <w:szCs w:val="24"/>
        </w:rPr>
      </w:pPr>
    </w:p>
    <w:bookmarkEnd w:id="0"/>
    <w:p w14:paraId="56A0A187" w14:textId="77777777" w:rsidR="005E5B16" w:rsidRPr="00694CAE" w:rsidRDefault="005E5B16" w:rsidP="00694CAE">
      <w:pPr>
        <w:jc w:val="center"/>
        <w:rPr>
          <w:color w:val="000000" w:themeColor="text1"/>
          <w:szCs w:val="24"/>
        </w:rPr>
      </w:pPr>
    </w:p>
    <w:p w14:paraId="26EC942A" w14:textId="77777777" w:rsidR="00694CAE" w:rsidRPr="00694CAE" w:rsidRDefault="00694CAE">
      <w:pPr>
        <w:jc w:val="center"/>
        <w:rPr>
          <w:color w:val="000000" w:themeColor="text1"/>
          <w:szCs w:val="24"/>
        </w:rPr>
      </w:pPr>
    </w:p>
    <w:sectPr w:rsidR="00694CAE" w:rsidRPr="00694CAE" w:rsidSect="005D39D3">
      <w:pgSz w:w="11906" w:h="16838" w:code="9"/>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A055" w14:textId="77777777" w:rsidR="000E588E" w:rsidRDefault="000E588E" w:rsidP="00C659FE">
      <w:r>
        <w:separator/>
      </w:r>
    </w:p>
  </w:endnote>
  <w:endnote w:type="continuationSeparator" w:id="0">
    <w:p w14:paraId="3B34961E" w14:textId="77777777" w:rsidR="000E588E" w:rsidRDefault="000E588E"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735" w14:textId="77777777" w:rsidR="00CB381E" w:rsidRDefault="00CB381E" w:rsidP="00C913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0EC7AC" w14:textId="77777777" w:rsidR="00CB381E" w:rsidRDefault="00CB381E" w:rsidP="00C913A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7F13" w14:textId="77777777" w:rsidR="000E588E" w:rsidRDefault="000E588E" w:rsidP="00C659FE">
      <w:r>
        <w:separator/>
      </w:r>
    </w:p>
  </w:footnote>
  <w:footnote w:type="continuationSeparator" w:id="0">
    <w:p w14:paraId="22FE399C" w14:textId="77777777" w:rsidR="000E588E" w:rsidRDefault="000E588E" w:rsidP="00C6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DE4"/>
    <w:multiLevelType w:val="multilevel"/>
    <w:tmpl w:val="B5782C26"/>
    <w:styleLink w:val="Stilius2"/>
    <w:lvl w:ilvl="0">
      <w:start w:val="5"/>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none"/>
      <w:lvlText w:val="5.2."/>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B85FD7"/>
    <w:multiLevelType w:val="hybridMultilevel"/>
    <w:tmpl w:val="43E411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93729E2"/>
    <w:multiLevelType w:val="hybridMultilevel"/>
    <w:tmpl w:val="F5CA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C82639"/>
    <w:multiLevelType w:val="multilevel"/>
    <w:tmpl w:val="8532743A"/>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4.%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C92517"/>
    <w:multiLevelType w:val="multilevel"/>
    <w:tmpl w:val="5F7695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283CBD"/>
    <w:multiLevelType w:val="hybridMultilevel"/>
    <w:tmpl w:val="990AA09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15:restartNumberingAfterBreak="0">
    <w:nsid w:val="21DE7BC1"/>
    <w:multiLevelType w:val="multilevel"/>
    <w:tmpl w:val="A80ED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33E66"/>
    <w:multiLevelType w:val="multilevel"/>
    <w:tmpl w:val="C2C233CA"/>
    <w:lvl w:ilvl="0">
      <w:start w:val="8"/>
      <w:numFmt w:val="decimal"/>
      <w:lvlText w:val="%1."/>
      <w:lvlJc w:val="left"/>
      <w:pPr>
        <w:ind w:left="420" w:hanging="420"/>
      </w:pPr>
      <w:rPr>
        <w:rFonts w:hint="default"/>
        <w:b/>
      </w:rPr>
    </w:lvl>
    <w:lvl w:ilvl="1">
      <w:start w:val="1"/>
      <w:numFmt w:val="decimal"/>
      <w:lvlText w:val="%1.%2."/>
      <w:lvlJc w:val="left"/>
      <w:pPr>
        <w:ind w:left="1413"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A931417"/>
    <w:multiLevelType w:val="multilevel"/>
    <w:tmpl w:val="32F6562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color w:val="auto"/>
      </w:rPr>
    </w:lvl>
    <w:lvl w:ilvl="2">
      <w:start w:val="1"/>
      <w:numFmt w:val="decimal"/>
      <w:lvlRestart w:val="1"/>
      <w:isLgl/>
      <w:lvlText w:val="3.5.%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1" w15:restartNumberingAfterBreak="0">
    <w:nsid w:val="2E6D4E43"/>
    <w:multiLevelType w:val="multilevel"/>
    <w:tmpl w:val="E3E20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FA69C5"/>
    <w:multiLevelType w:val="multilevel"/>
    <w:tmpl w:val="E24AD8D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553" w:hanging="72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3895" w:hanging="1080"/>
      </w:pPr>
      <w:rPr>
        <w:rFonts w:hint="default"/>
        <w:color w:val="000000" w:themeColor="text1"/>
      </w:rPr>
    </w:lvl>
    <w:lvl w:ilvl="6">
      <w:start w:val="1"/>
      <w:numFmt w:val="decimal"/>
      <w:isLgl/>
      <w:lvlText w:val="%1.%2.%3.%4.%5.%6.%7."/>
      <w:lvlJc w:val="left"/>
      <w:pPr>
        <w:ind w:left="4746" w:hanging="1440"/>
      </w:pPr>
      <w:rPr>
        <w:rFonts w:hint="default"/>
        <w:color w:val="000000" w:themeColor="text1"/>
      </w:rPr>
    </w:lvl>
    <w:lvl w:ilvl="7">
      <w:start w:val="1"/>
      <w:numFmt w:val="decimal"/>
      <w:isLgl/>
      <w:lvlText w:val="%1.%2.%3.%4.%5.%6.%7.%8."/>
      <w:lvlJc w:val="left"/>
      <w:pPr>
        <w:ind w:left="5237" w:hanging="1440"/>
      </w:pPr>
      <w:rPr>
        <w:rFonts w:hint="default"/>
        <w:color w:val="000000" w:themeColor="text1"/>
      </w:rPr>
    </w:lvl>
    <w:lvl w:ilvl="8">
      <w:start w:val="1"/>
      <w:numFmt w:val="decimal"/>
      <w:isLgl/>
      <w:lvlText w:val="%1.%2.%3.%4.%5.%6.%7.%8.%9."/>
      <w:lvlJc w:val="left"/>
      <w:pPr>
        <w:ind w:left="6088" w:hanging="1800"/>
      </w:pPr>
      <w:rPr>
        <w:rFonts w:hint="default"/>
        <w:color w:val="000000" w:themeColor="text1"/>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20B140C"/>
    <w:multiLevelType w:val="hybridMultilevel"/>
    <w:tmpl w:val="8BCC9D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5" w15:restartNumberingAfterBreak="0">
    <w:nsid w:val="34334775"/>
    <w:multiLevelType w:val="multilevel"/>
    <w:tmpl w:val="69F8E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4D7B1A"/>
    <w:multiLevelType w:val="multilevel"/>
    <w:tmpl w:val="4FD07054"/>
    <w:lvl w:ilvl="0">
      <w:start w:val="2"/>
      <w:numFmt w:val="decimal"/>
      <w:lvlText w:val="%1."/>
      <w:lvlJc w:val="left"/>
      <w:pPr>
        <w:ind w:left="720" w:hanging="360"/>
      </w:pPr>
      <w:rPr>
        <w:rFonts w:hint="default"/>
      </w:rPr>
    </w:lvl>
    <w:lvl w:ilvl="1">
      <w:start w:val="1"/>
      <w:numFmt w:val="decimal"/>
      <w:isLgl/>
      <w:lvlText w:val="%1.%2."/>
      <w:lvlJc w:val="left"/>
      <w:pPr>
        <w:ind w:left="1301" w:hanging="45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463520DA"/>
    <w:multiLevelType w:val="multilevel"/>
    <w:tmpl w:val="83362A5C"/>
    <w:styleLink w:val="Stilius1"/>
    <w:lvl w:ilvl="0">
      <w:start w:val="6"/>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6C24CF5"/>
    <w:multiLevelType w:val="multilevel"/>
    <w:tmpl w:val="02DABB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E17D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E82873"/>
    <w:multiLevelType w:val="multilevel"/>
    <w:tmpl w:val="0427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3325B7"/>
    <w:multiLevelType w:val="multilevel"/>
    <w:tmpl w:val="C58AD4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8C4BD1"/>
    <w:multiLevelType w:val="multilevel"/>
    <w:tmpl w:val="CF0CA7C6"/>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6.%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C67BAE"/>
    <w:multiLevelType w:val="multilevel"/>
    <w:tmpl w:val="20245970"/>
    <w:lvl w:ilvl="0">
      <w:start w:val="7"/>
      <w:numFmt w:val="decimal"/>
      <w:lvlText w:val="%1."/>
      <w:lvlJc w:val="left"/>
      <w:pPr>
        <w:ind w:left="720" w:hanging="360"/>
      </w:pPr>
      <w:rPr>
        <w:rFonts w:hint="default"/>
      </w:rPr>
    </w:lvl>
    <w:lvl w:ilvl="1">
      <w:start w:val="1"/>
      <w:numFmt w:val="decimal"/>
      <w:isLgl/>
      <w:lvlText w:val="8.%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052E38"/>
    <w:multiLevelType w:val="multilevel"/>
    <w:tmpl w:val="18EC768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5" w15:restartNumberingAfterBreak="0">
    <w:nsid w:val="73486D72"/>
    <w:multiLevelType w:val="multilevel"/>
    <w:tmpl w:val="BC06D640"/>
    <w:styleLink w:val="Style1"/>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Restart w:val="1"/>
      <w:lvlText w:val="3.%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E54784"/>
    <w:multiLevelType w:val="multilevel"/>
    <w:tmpl w:val="D30059B2"/>
    <w:lvl w:ilvl="0">
      <w:start w:val="2"/>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Restart w:val="1"/>
      <w:lvlText w:val="%1.10.%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7" w15:restartNumberingAfterBreak="0">
    <w:nsid w:val="7D090CBF"/>
    <w:multiLevelType w:val="multilevel"/>
    <w:tmpl w:val="A04047B2"/>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EA560AD"/>
    <w:multiLevelType w:val="multilevel"/>
    <w:tmpl w:val="0B8ECAD2"/>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b w:val="0"/>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6685540">
    <w:abstractNumId w:val="3"/>
  </w:num>
  <w:num w:numId="2" w16cid:durableId="1669022584">
    <w:abstractNumId w:val="13"/>
  </w:num>
  <w:num w:numId="3" w16cid:durableId="1331831893">
    <w:abstractNumId w:val="25"/>
  </w:num>
  <w:num w:numId="4" w16cid:durableId="1864518955">
    <w:abstractNumId w:val="20"/>
  </w:num>
  <w:num w:numId="5" w16cid:durableId="362486880">
    <w:abstractNumId w:val="0"/>
  </w:num>
  <w:num w:numId="6" w16cid:durableId="1469858654">
    <w:abstractNumId w:val="17"/>
  </w:num>
  <w:num w:numId="7" w16cid:durableId="1885944634">
    <w:abstractNumId w:val="1"/>
  </w:num>
  <w:num w:numId="8" w16cid:durableId="870415693">
    <w:abstractNumId w:val="16"/>
  </w:num>
  <w:num w:numId="9" w16cid:durableId="765267669">
    <w:abstractNumId w:val="12"/>
  </w:num>
  <w:num w:numId="10" w16cid:durableId="359353778">
    <w:abstractNumId w:val="6"/>
  </w:num>
  <w:num w:numId="11" w16cid:durableId="1003627878">
    <w:abstractNumId w:val="8"/>
  </w:num>
  <w:num w:numId="12" w16cid:durableId="824467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9551465">
    <w:abstractNumId w:val="2"/>
  </w:num>
  <w:num w:numId="14" w16cid:durableId="957954860">
    <w:abstractNumId w:val="19"/>
  </w:num>
  <w:num w:numId="15" w16cid:durableId="210652655">
    <w:abstractNumId w:val="9"/>
  </w:num>
  <w:num w:numId="16" w16cid:durableId="450980160">
    <w:abstractNumId w:val="26"/>
  </w:num>
  <w:num w:numId="17" w16cid:durableId="1125002877">
    <w:abstractNumId w:val="11"/>
  </w:num>
  <w:num w:numId="18" w16cid:durableId="1660617805">
    <w:abstractNumId w:val="28"/>
  </w:num>
  <w:num w:numId="19" w16cid:durableId="32850497">
    <w:abstractNumId w:val="21"/>
  </w:num>
  <w:num w:numId="20" w16cid:durableId="398020161">
    <w:abstractNumId w:val="5"/>
  </w:num>
  <w:num w:numId="21" w16cid:durableId="251089393">
    <w:abstractNumId w:val="14"/>
  </w:num>
  <w:num w:numId="22" w16cid:durableId="1660233833">
    <w:abstractNumId w:val="18"/>
  </w:num>
  <w:num w:numId="23" w16cid:durableId="889418262">
    <w:abstractNumId w:val="15"/>
  </w:num>
  <w:num w:numId="24" w16cid:durableId="771558924">
    <w:abstractNumId w:val="7"/>
  </w:num>
  <w:num w:numId="25" w16cid:durableId="549147176">
    <w:abstractNumId w:val="23"/>
  </w:num>
  <w:num w:numId="26" w16cid:durableId="1435860113">
    <w:abstractNumId w:val="24"/>
  </w:num>
  <w:num w:numId="27" w16cid:durableId="1245527892">
    <w:abstractNumId w:val="27"/>
  </w:num>
  <w:num w:numId="28" w16cid:durableId="2134398101">
    <w:abstractNumId w:val="4"/>
  </w:num>
  <w:num w:numId="29" w16cid:durableId="69377387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7C"/>
    <w:rsid w:val="00004892"/>
    <w:rsid w:val="00006C01"/>
    <w:rsid w:val="000124C8"/>
    <w:rsid w:val="00013417"/>
    <w:rsid w:val="00013BD8"/>
    <w:rsid w:val="0001431A"/>
    <w:rsid w:val="000145A6"/>
    <w:rsid w:val="00015254"/>
    <w:rsid w:val="00016813"/>
    <w:rsid w:val="00016E5E"/>
    <w:rsid w:val="00016F93"/>
    <w:rsid w:val="0002234E"/>
    <w:rsid w:val="000239FB"/>
    <w:rsid w:val="00024B88"/>
    <w:rsid w:val="00026BC8"/>
    <w:rsid w:val="00026C10"/>
    <w:rsid w:val="00027CA4"/>
    <w:rsid w:val="00027F76"/>
    <w:rsid w:val="00030D49"/>
    <w:rsid w:val="0003226F"/>
    <w:rsid w:val="00032F73"/>
    <w:rsid w:val="000330FA"/>
    <w:rsid w:val="00034350"/>
    <w:rsid w:val="00034B9F"/>
    <w:rsid w:val="00035F4D"/>
    <w:rsid w:val="00036664"/>
    <w:rsid w:val="00036CC8"/>
    <w:rsid w:val="00041A5A"/>
    <w:rsid w:val="00041D4D"/>
    <w:rsid w:val="0004221F"/>
    <w:rsid w:val="00042295"/>
    <w:rsid w:val="000423FD"/>
    <w:rsid w:val="0004381E"/>
    <w:rsid w:val="0004384F"/>
    <w:rsid w:val="000451ED"/>
    <w:rsid w:val="000465EB"/>
    <w:rsid w:val="00046A0D"/>
    <w:rsid w:val="00046AE9"/>
    <w:rsid w:val="00047274"/>
    <w:rsid w:val="00050202"/>
    <w:rsid w:val="00052318"/>
    <w:rsid w:val="00052911"/>
    <w:rsid w:val="00054356"/>
    <w:rsid w:val="00055118"/>
    <w:rsid w:val="000552BD"/>
    <w:rsid w:val="00055690"/>
    <w:rsid w:val="00057929"/>
    <w:rsid w:val="00061FA1"/>
    <w:rsid w:val="00062414"/>
    <w:rsid w:val="00064908"/>
    <w:rsid w:val="00065699"/>
    <w:rsid w:val="00065EFF"/>
    <w:rsid w:val="0006622C"/>
    <w:rsid w:val="00066849"/>
    <w:rsid w:val="00066CB0"/>
    <w:rsid w:val="000679C2"/>
    <w:rsid w:val="00070F37"/>
    <w:rsid w:val="00073711"/>
    <w:rsid w:val="00076F60"/>
    <w:rsid w:val="00077064"/>
    <w:rsid w:val="00081F0E"/>
    <w:rsid w:val="000821D5"/>
    <w:rsid w:val="000836B6"/>
    <w:rsid w:val="00083970"/>
    <w:rsid w:val="000841A3"/>
    <w:rsid w:val="00084D2D"/>
    <w:rsid w:val="00085867"/>
    <w:rsid w:val="00085B82"/>
    <w:rsid w:val="0009021C"/>
    <w:rsid w:val="00092224"/>
    <w:rsid w:val="00092DE5"/>
    <w:rsid w:val="0009545A"/>
    <w:rsid w:val="00095CD3"/>
    <w:rsid w:val="00096466"/>
    <w:rsid w:val="00096A05"/>
    <w:rsid w:val="0009754C"/>
    <w:rsid w:val="00097C6E"/>
    <w:rsid w:val="00097F40"/>
    <w:rsid w:val="000A1E5F"/>
    <w:rsid w:val="000A3554"/>
    <w:rsid w:val="000A3BB4"/>
    <w:rsid w:val="000A3D1F"/>
    <w:rsid w:val="000A3E7A"/>
    <w:rsid w:val="000A46E8"/>
    <w:rsid w:val="000A7B0E"/>
    <w:rsid w:val="000B0C2E"/>
    <w:rsid w:val="000B19A1"/>
    <w:rsid w:val="000B1DFA"/>
    <w:rsid w:val="000B1FDD"/>
    <w:rsid w:val="000B30AD"/>
    <w:rsid w:val="000B5B71"/>
    <w:rsid w:val="000B63F6"/>
    <w:rsid w:val="000B6A9D"/>
    <w:rsid w:val="000B6F34"/>
    <w:rsid w:val="000C1DAB"/>
    <w:rsid w:val="000C1E33"/>
    <w:rsid w:val="000C2108"/>
    <w:rsid w:val="000C2CD2"/>
    <w:rsid w:val="000C2FE4"/>
    <w:rsid w:val="000C53BB"/>
    <w:rsid w:val="000C68C2"/>
    <w:rsid w:val="000C6A2E"/>
    <w:rsid w:val="000C73E0"/>
    <w:rsid w:val="000D0A5E"/>
    <w:rsid w:val="000D3D62"/>
    <w:rsid w:val="000D462E"/>
    <w:rsid w:val="000D5CE7"/>
    <w:rsid w:val="000D791D"/>
    <w:rsid w:val="000E15A0"/>
    <w:rsid w:val="000E2BDA"/>
    <w:rsid w:val="000E2FB7"/>
    <w:rsid w:val="000E33CD"/>
    <w:rsid w:val="000E48E0"/>
    <w:rsid w:val="000E4CE9"/>
    <w:rsid w:val="000E4DE9"/>
    <w:rsid w:val="000E517B"/>
    <w:rsid w:val="000E53C0"/>
    <w:rsid w:val="000E588E"/>
    <w:rsid w:val="000E644B"/>
    <w:rsid w:val="000E6487"/>
    <w:rsid w:val="000E7512"/>
    <w:rsid w:val="000E77F3"/>
    <w:rsid w:val="000F2B32"/>
    <w:rsid w:val="000F7229"/>
    <w:rsid w:val="000F7F74"/>
    <w:rsid w:val="001001AC"/>
    <w:rsid w:val="001005DA"/>
    <w:rsid w:val="001036D9"/>
    <w:rsid w:val="00104F0F"/>
    <w:rsid w:val="00105826"/>
    <w:rsid w:val="00106B98"/>
    <w:rsid w:val="00107158"/>
    <w:rsid w:val="001077BD"/>
    <w:rsid w:val="00107E71"/>
    <w:rsid w:val="001118CF"/>
    <w:rsid w:val="00113AC3"/>
    <w:rsid w:val="00114787"/>
    <w:rsid w:val="0011488D"/>
    <w:rsid w:val="00115F82"/>
    <w:rsid w:val="00116601"/>
    <w:rsid w:val="00120EAC"/>
    <w:rsid w:val="00124A92"/>
    <w:rsid w:val="001307EE"/>
    <w:rsid w:val="00130EEE"/>
    <w:rsid w:val="00131499"/>
    <w:rsid w:val="00131B2C"/>
    <w:rsid w:val="00131B70"/>
    <w:rsid w:val="001329D5"/>
    <w:rsid w:val="0013562D"/>
    <w:rsid w:val="00135B56"/>
    <w:rsid w:val="00137D4D"/>
    <w:rsid w:val="00141FDC"/>
    <w:rsid w:val="001422CC"/>
    <w:rsid w:val="00150F18"/>
    <w:rsid w:val="00152042"/>
    <w:rsid w:val="00152134"/>
    <w:rsid w:val="00153D9F"/>
    <w:rsid w:val="0015400B"/>
    <w:rsid w:val="00154403"/>
    <w:rsid w:val="001549A3"/>
    <w:rsid w:val="00154AD8"/>
    <w:rsid w:val="00154D5B"/>
    <w:rsid w:val="0015693F"/>
    <w:rsid w:val="001608F4"/>
    <w:rsid w:val="00160D4E"/>
    <w:rsid w:val="00161615"/>
    <w:rsid w:val="00161F64"/>
    <w:rsid w:val="00162349"/>
    <w:rsid w:val="00164041"/>
    <w:rsid w:val="00170AAE"/>
    <w:rsid w:val="00170E1F"/>
    <w:rsid w:val="00173DB0"/>
    <w:rsid w:val="001748E8"/>
    <w:rsid w:val="00176E96"/>
    <w:rsid w:val="001823C9"/>
    <w:rsid w:val="00184833"/>
    <w:rsid w:val="00184889"/>
    <w:rsid w:val="0018513D"/>
    <w:rsid w:val="00185402"/>
    <w:rsid w:val="001854EC"/>
    <w:rsid w:val="00185F6F"/>
    <w:rsid w:val="00186ADA"/>
    <w:rsid w:val="001914F9"/>
    <w:rsid w:val="00192CA3"/>
    <w:rsid w:val="00193A97"/>
    <w:rsid w:val="001A1594"/>
    <w:rsid w:val="001A17F7"/>
    <w:rsid w:val="001A2480"/>
    <w:rsid w:val="001A259E"/>
    <w:rsid w:val="001A47AA"/>
    <w:rsid w:val="001A4AA5"/>
    <w:rsid w:val="001A4D9F"/>
    <w:rsid w:val="001A5240"/>
    <w:rsid w:val="001A6A65"/>
    <w:rsid w:val="001A6BB7"/>
    <w:rsid w:val="001A6F3B"/>
    <w:rsid w:val="001A7AA9"/>
    <w:rsid w:val="001B0359"/>
    <w:rsid w:val="001B05FC"/>
    <w:rsid w:val="001B15E1"/>
    <w:rsid w:val="001B19DC"/>
    <w:rsid w:val="001B3655"/>
    <w:rsid w:val="001B366D"/>
    <w:rsid w:val="001B6BA8"/>
    <w:rsid w:val="001B743F"/>
    <w:rsid w:val="001C1865"/>
    <w:rsid w:val="001C199D"/>
    <w:rsid w:val="001C1B5F"/>
    <w:rsid w:val="001C2046"/>
    <w:rsid w:val="001C349D"/>
    <w:rsid w:val="001C4DD6"/>
    <w:rsid w:val="001C4E63"/>
    <w:rsid w:val="001C5E4A"/>
    <w:rsid w:val="001C7005"/>
    <w:rsid w:val="001C77D6"/>
    <w:rsid w:val="001D0CC2"/>
    <w:rsid w:val="001D0E8C"/>
    <w:rsid w:val="001D2A0A"/>
    <w:rsid w:val="001D2D7D"/>
    <w:rsid w:val="001D3751"/>
    <w:rsid w:val="001D52B5"/>
    <w:rsid w:val="001D52C2"/>
    <w:rsid w:val="001D5ED9"/>
    <w:rsid w:val="001E0246"/>
    <w:rsid w:val="001E0273"/>
    <w:rsid w:val="001E1DF3"/>
    <w:rsid w:val="001E5035"/>
    <w:rsid w:val="001E51D6"/>
    <w:rsid w:val="001E631A"/>
    <w:rsid w:val="001E6FF5"/>
    <w:rsid w:val="001E735D"/>
    <w:rsid w:val="001F1133"/>
    <w:rsid w:val="001F146A"/>
    <w:rsid w:val="001F20FE"/>
    <w:rsid w:val="001F22CD"/>
    <w:rsid w:val="001F3295"/>
    <w:rsid w:val="001F4272"/>
    <w:rsid w:val="001F72E5"/>
    <w:rsid w:val="001F778A"/>
    <w:rsid w:val="002009D9"/>
    <w:rsid w:val="00200BC8"/>
    <w:rsid w:val="00201114"/>
    <w:rsid w:val="00201199"/>
    <w:rsid w:val="00201851"/>
    <w:rsid w:val="00201FFB"/>
    <w:rsid w:val="002020DD"/>
    <w:rsid w:val="002044D1"/>
    <w:rsid w:val="0020508B"/>
    <w:rsid w:val="00206541"/>
    <w:rsid w:val="00206822"/>
    <w:rsid w:val="00206A75"/>
    <w:rsid w:val="00212A32"/>
    <w:rsid w:val="00212A7A"/>
    <w:rsid w:val="002155D9"/>
    <w:rsid w:val="00217FF5"/>
    <w:rsid w:val="00221B0F"/>
    <w:rsid w:val="00222BB4"/>
    <w:rsid w:val="00222E44"/>
    <w:rsid w:val="002248C4"/>
    <w:rsid w:val="002258B0"/>
    <w:rsid w:val="002262E3"/>
    <w:rsid w:val="0022778F"/>
    <w:rsid w:val="002312F4"/>
    <w:rsid w:val="00231E92"/>
    <w:rsid w:val="0023299E"/>
    <w:rsid w:val="00235C5B"/>
    <w:rsid w:val="00236D4B"/>
    <w:rsid w:val="00237730"/>
    <w:rsid w:val="00240E0B"/>
    <w:rsid w:val="00241907"/>
    <w:rsid w:val="0024293E"/>
    <w:rsid w:val="00243B71"/>
    <w:rsid w:val="0024717E"/>
    <w:rsid w:val="00250B6A"/>
    <w:rsid w:val="0025312E"/>
    <w:rsid w:val="00254391"/>
    <w:rsid w:val="00256480"/>
    <w:rsid w:val="002568B5"/>
    <w:rsid w:val="00257D14"/>
    <w:rsid w:val="00257DDB"/>
    <w:rsid w:val="002603E1"/>
    <w:rsid w:val="002625F7"/>
    <w:rsid w:val="00265C5D"/>
    <w:rsid w:val="00266FD8"/>
    <w:rsid w:val="0027072C"/>
    <w:rsid w:val="002709B6"/>
    <w:rsid w:val="0027209B"/>
    <w:rsid w:val="0027279C"/>
    <w:rsid w:val="0027367B"/>
    <w:rsid w:val="00273954"/>
    <w:rsid w:val="00275F85"/>
    <w:rsid w:val="0027720E"/>
    <w:rsid w:val="002826B0"/>
    <w:rsid w:val="00282A43"/>
    <w:rsid w:val="00284AF0"/>
    <w:rsid w:val="00290162"/>
    <w:rsid w:val="002910AD"/>
    <w:rsid w:val="0029144B"/>
    <w:rsid w:val="00293844"/>
    <w:rsid w:val="00294AB0"/>
    <w:rsid w:val="00295904"/>
    <w:rsid w:val="00296117"/>
    <w:rsid w:val="00296433"/>
    <w:rsid w:val="00296A0B"/>
    <w:rsid w:val="00297142"/>
    <w:rsid w:val="00297245"/>
    <w:rsid w:val="002979E9"/>
    <w:rsid w:val="002A0188"/>
    <w:rsid w:val="002A0B03"/>
    <w:rsid w:val="002A0FD1"/>
    <w:rsid w:val="002A21F1"/>
    <w:rsid w:val="002A2628"/>
    <w:rsid w:val="002A27F8"/>
    <w:rsid w:val="002A45A4"/>
    <w:rsid w:val="002B0EF7"/>
    <w:rsid w:val="002B108B"/>
    <w:rsid w:val="002B1500"/>
    <w:rsid w:val="002B175F"/>
    <w:rsid w:val="002B1B0C"/>
    <w:rsid w:val="002B1C64"/>
    <w:rsid w:val="002B3931"/>
    <w:rsid w:val="002B3A4B"/>
    <w:rsid w:val="002B4747"/>
    <w:rsid w:val="002C038D"/>
    <w:rsid w:val="002C0E1B"/>
    <w:rsid w:val="002C0F7B"/>
    <w:rsid w:val="002C2479"/>
    <w:rsid w:val="002C285B"/>
    <w:rsid w:val="002C54EC"/>
    <w:rsid w:val="002C7658"/>
    <w:rsid w:val="002D07D8"/>
    <w:rsid w:val="002D3BDE"/>
    <w:rsid w:val="002D3F50"/>
    <w:rsid w:val="002D430D"/>
    <w:rsid w:val="002D6C30"/>
    <w:rsid w:val="002E0A19"/>
    <w:rsid w:val="002E1343"/>
    <w:rsid w:val="002E16CA"/>
    <w:rsid w:val="002E26C0"/>
    <w:rsid w:val="002E2BF3"/>
    <w:rsid w:val="002E301A"/>
    <w:rsid w:val="002E5262"/>
    <w:rsid w:val="002E763D"/>
    <w:rsid w:val="002E7645"/>
    <w:rsid w:val="002E782D"/>
    <w:rsid w:val="002F2B24"/>
    <w:rsid w:val="002F3962"/>
    <w:rsid w:val="002F42A4"/>
    <w:rsid w:val="002F47FE"/>
    <w:rsid w:val="002F5DBE"/>
    <w:rsid w:val="002F60F1"/>
    <w:rsid w:val="002F70C2"/>
    <w:rsid w:val="00301934"/>
    <w:rsid w:val="00301DBF"/>
    <w:rsid w:val="003025F2"/>
    <w:rsid w:val="00302819"/>
    <w:rsid w:val="00302A9E"/>
    <w:rsid w:val="00302C28"/>
    <w:rsid w:val="003044CA"/>
    <w:rsid w:val="00310317"/>
    <w:rsid w:val="00312256"/>
    <w:rsid w:val="003155EF"/>
    <w:rsid w:val="00320D60"/>
    <w:rsid w:val="003214CD"/>
    <w:rsid w:val="0032164F"/>
    <w:rsid w:val="003217D2"/>
    <w:rsid w:val="00321993"/>
    <w:rsid w:val="00321A7C"/>
    <w:rsid w:val="00321AC3"/>
    <w:rsid w:val="003234D7"/>
    <w:rsid w:val="003239DD"/>
    <w:rsid w:val="00324841"/>
    <w:rsid w:val="003262BE"/>
    <w:rsid w:val="00327502"/>
    <w:rsid w:val="003304C7"/>
    <w:rsid w:val="0033065A"/>
    <w:rsid w:val="0033412E"/>
    <w:rsid w:val="003367F3"/>
    <w:rsid w:val="0034005C"/>
    <w:rsid w:val="00343287"/>
    <w:rsid w:val="0034489B"/>
    <w:rsid w:val="00344BFA"/>
    <w:rsid w:val="0034585B"/>
    <w:rsid w:val="00346D5E"/>
    <w:rsid w:val="00347FF5"/>
    <w:rsid w:val="003510B5"/>
    <w:rsid w:val="003513F6"/>
    <w:rsid w:val="00351718"/>
    <w:rsid w:val="00352215"/>
    <w:rsid w:val="00352A5B"/>
    <w:rsid w:val="003531D6"/>
    <w:rsid w:val="003542C5"/>
    <w:rsid w:val="00354FF2"/>
    <w:rsid w:val="003568BE"/>
    <w:rsid w:val="00356904"/>
    <w:rsid w:val="00357486"/>
    <w:rsid w:val="00357CF9"/>
    <w:rsid w:val="00360CF9"/>
    <w:rsid w:val="00362724"/>
    <w:rsid w:val="003629A2"/>
    <w:rsid w:val="003643BA"/>
    <w:rsid w:val="00364BEC"/>
    <w:rsid w:val="00364F4B"/>
    <w:rsid w:val="003704B9"/>
    <w:rsid w:val="00371C91"/>
    <w:rsid w:val="00373291"/>
    <w:rsid w:val="003741D9"/>
    <w:rsid w:val="003753F8"/>
    <w:rsid w:val="00375A7B"/>
    <w:rsid w:val="003779B2"/>
    <w:rsid w:val="00377F72"/>
    <w:rsid w:val="00377FF0"/>
    <w:rsid w:val="00381E56"/>
    <w:rsid w:val="00381EB2"/>
    <w:rsid w:val="003823BC"/>
    <w:rsid w:val="00383EBC"/>
    <w:rsid w:val="00384497"/>
    <w:rsid w:val="003846FE"/>
    <w:rsid w:val="00384856"/>
    <w:rsid w:val="00385C01"/>
    <w:rsid w:val="0038627D"/>
    <w:rsid w:val="0038664C"/>
    <w:rsid w:val="003873A0"/>
    <w:rsid w:val="00387C5B"/>
    <w:rsid w:val="0039011D"/>
    <w:rsid w:val="0039097A"/>
    <w:rsid w:val="00390F32"/>
    <w:rsid w:val="00391169"/>
    <w:rsid w:val="003913AC"/>
    <w:rsid w:val="003915FF"/>
    <w:rsid w:val="003919A9"/>
    <w:rsid w:val="00391B78"/>
    <w:rsid w:val="00393C69"/>
    <w:rsid w:val="00393F4B"/>
    <w:rsid w:val="00394CC7"/>
    <w:rsid w:val="00396110"/>
    <w:rsid w:val="003A27AF"/>
    <w:rsid w:val="003A3268"/>
    <w:rsid w:val="003A4111"/>
    <w:rsid w:val="003A46D1"/>
    <w:rsid w:val="003A610A"/>
    <w:rsid w:val="003A6D61"/>
    <w:rsid w:val="003B2D48"/>
    <w:rsid w:val="003B647B"/>
    <w:rsid w:val="003B6A03"/>
    <w:rsid w:val="003C0FB8"/>
    <w:rsid w:val="003C26A4"/>
    <w:rsid w:val="003C2D71"/>
    <w:rsid w:val="003C2E3D"/>
    <w:rsid w:val="003C314F"/>
    <w:rsid w:val="003C41B5"/>
    <w:rsid w:val="003C5C72"/>
    <w:rsid w:val="003C6F7B"/>
    <w:rsid w:val="003C7E37"/>
    <w:rsid w:val="003D072C"/>
    <w:rsid w:val="003D1C64"/>
    <w:rsid w:val="003D3D6D"/>
    <w:rsid w:val="003D4ADD"/>
    <w:rsid w:val="003D5104"/>
    <w:rsid w:val="003D52BF"/>
    <w:rsid w:val="003E0401"/>
    <w:rsid w:val="003E1615"/>
    <w:rsid w:val="003E4236"/>
    <w:rsid w:val="003E432D"/>
    <w:rsid w:val="003E4821"/>
    <w:rsid w:val="003E7122"/>
    <w:rsid w:val="003F0A2F"/>
    <w:rsid w:val="003F1250"/>
    <w:rsid w:val="003F272F"/>
    <w:rsid w:val="003F2F56"/>
    <w:rsid w:val="003F3116"/>
    <w:rsid w:val="003F3D5B"/>
    <w:rsid w:val="003F48ED"/>
    <w:rsid w:val="003F5A2D"/>
    <w:rsid w:val="003F6159"/>
    <w:rsid w:val="003F68E5"/>
    <w:rsid w:val="003F6C91"/>
    <w:rsid w:val="003F6F5B"/>
    <w:rsid w:val="0040125A"/>
    <w:rsid w:val="00403706"/>
    <w:rsid w:val="00405F3B"/>
    <w:rsid w:val="0040710C"/>
    <w:rsid w:val="00407689"/>
    <w:rsid w:val="00410950"/>
    <w:rsid w:val="00411089"/>
    <w:rsid w:val="004137CA"/>
    <w:rsid w:val="0041413F"/>
    <w:rsid w:val="00414249"/>
    <w:rsid w:val="004163FA"/>
    <w:rsid w:val="004167AC"/>
    <w:rsid w:val="00417139"/>
    <w:rsid w:val="00417D80"/>
    <w:rsid w:val="00421397"/>
    <w:rsid w:val="00421A9A"/>
    <w:rsid w:val="00423926"/>
    <w:rsid w:val="00425A30"/>
    <w:rsid w:val="004263B9"/>
    <w:rsid w:val="00427A17"/>
    <w:rsid w:val="00427B33"/>
    <w:rsid w:val="00427C4A"/>
    <w:rsid w:val="0043044B"/>
    <w:rsid w:val="00430560"/>
    <w:rsid w:val="00430B26"/>
    <w:rsid w:val="004343B7"/>
    <w:rsid w:val="00434A57"/>
    <w:rsid w:val="00435A63"/>
    <w:rsid w:val="00437576"/>
    <w:rsid w:val="0043773E"/>
    <w:rsid w:val="0044172A"/>
    <w:rsid w:val="0044364E"/>
    <w:rsid w:val="004439E2"/>
    <w:rsid w:val="00444F0C"/>
    <w:rsid w:val="004458BD"/>
    <w:rsid w:val="00445BA0"/>
    <w:rsid w:val="00447A15"/>
    <w:rsid w:val="004507F2"/>
    <w:rsid w:val="00450F5C"/>
    <w:rsid w:val="00451A1B"/>
    <w:rsid w:val="00452C58"/>
    <w:rsid w:val="00452F6B"/>
    <w:rsid w:val="004542AC"/>
    <w:rsid w:val="00457CC8"/>
    <w:rsid w:val="0046085E"/>
    <w:rsid w:val="00461EEC"/>
    <w:rsid w:val="00464312"/>
    <w:rsid w:val="00464ACF"/>
    <w:rsid w:val="00467724"/>
    <w:rsid w:val="00467A3A"/>
    <w:rsid w:val="00467BEE"/>
    <w:rsid w:val="0047289A"/>
    <w:rsid w:val="00474DC9"/>
    <w:rsid w:val="0047536D"/>
    <w:rsid w:val="00476350"/>
    <w:rsid w:val="004765D4"/>
    <w:rsid w:val="0047669B"/>
    <w:rsid w:val="0047674C"/>
    <w:rsid w:val="00476861"/>
    <w:rsid w:val="00476CD5"/>
    <w:rsid w:val="0047754E"/>
    <w:rsid w:val="00477FB0"/>
    <w:rsid w:val="00481F0E"/>
    <w:rsid w:val="00485F1B"/>
    <w:rsid w:val="0048666B"/>
    <w:rsid w:val="004916FF"/>
    <w:rsid w:val="00491FD4"/>
    <w:rsid w:val="004944E8"/>
    <w:rsid w:val="004956DB"/>
    <w:rsid w:val="00495FBF"/>
    <w:rsid w:val="00497FD2"/>
    <w:rsid w:val="004A093E"/>
    <w:rsid w:val="004A0E0C"/>
    <w:rsid w:val="004A0F4D"/>
    <w:rsid w:val="004A16C3"/>
    <w:rsid w:val="004A1C1B"/>
    <w:rsid w:val="004A357E"/>
    <w:rsid w:val="004A65A2"/>
    <w:rsid w:val="004B02FE"/>
    <w:rsid w:val="004B1EFE"/>
    <w:rsid w:val="004B2BE6"/>
    <w:rsid w:val="004B2FCD"/>
    <w:rsid w:val="004B35C9"/>
    <w:rsid w:val="004B41A8"/>
    <w:rsid w:val="004B5973"/>
    <w:rsid w:val="004B5EF8"/>
    <w:rsid w:val="004B63E0"/>
    <w:rsid w:val="004B6CA4"/>
    <w:rsid w:val="004C09E2"/>
    <w:rsid w:val="004C1900"/>
    <w:rsid w:val="004C2FF7"/>
    <w:rsid w:val="004C34E4"/>
    <w:rsid w:val="004C4776"/>
    <w:rsid w:val="004C4AE6"/>
    <w:rsid w:val="004D0BFA"/>
    <w:rsid w:val="004D11D7"/>
    <w:rsid w:val="004D199F"/>
    <w:rsid w:val="004D261D"/>
    <w:rsid w:val="004D3956"/>
    <w:rsid w:val="004D505E"/>
    <w:rsid w:val="004E1533"/>
    <w:rsid w:val="004E295E"/>
    <w:rsid w:val="004E3737"/>
    <w:rsid w:val="004E3BBA"/>
    <w:rsid w:val="004E3FB0"/>
    <w:rsid w:val="004E5D6C"/>
    <w:rsid w:val="004E6230"/>
    <w:rsid w:val="004E65B9"/>
    <w:rsid w:val="004F02D5"/>
    <w:rsid w:val="004F32E5"/>
    <w:rsid w:val="004F33A2"/>
    <w:rsid w:val="004F3D99"/>
    <w:rsid w:val="004F713A"/>
    <w:rsid w:val="0050190A"/>
    <w:rsid w:val="00502D81"/>
    <w:rsid w:val="005035F9"/>
    <w:rsid w:val="005044D7"/>
    <w:rsid w:val="00504B8F"/>
    <w:rsid w:val="00505ADB"/>
    <w:rsid w:val="00506665"/>
    <w:rsid w:val="00506BB3"/>
    <w:rsid w:val="00507E71"/>
    <w:rsid w:val="0051143D"/>
    <w:rsid w:val="00511A3D"/>
    <w:rsid w:val="00515505"/>
    <w:rsid w:val="00516763"/>
    <w:rsid w:val="00516F5B"/>
    <w:rsid w:val="005173AA"/>
    <w:rsid w:val="00520986"/>
    <w:rsid w:val="0052237D"/>
    <w:rsid w:val="00522561"/>
    <w:rsid w:val="00523CBD"/>
    <w:rsid w:val="00523DD4"/>
    <w:rsid w:val="0052414C"/>
    <w:rsid w:val="00524C85"/>
    <w:rsid w:val="005256AB"/>
    <w:rsid w:val="005311E8"/>
    <w:rsid w:val="005325F5"/>
    <w:rsid w:val="00532C4B"/>
    <w:rsid w:val="00532F76"/>
    <w:rsid w:val="00533105"/>
    <w:rsid w:val="0053400A"/>
    <w:rsid w:val="005340E9"/>
    <w:rsid w:val="00534E35"/>
    <w:rsid w:val="00536B9B"/>
    <w:rsid w:val="00542294"/>
    <w:rsid w:val="00546249"/>
    <w:rsid w:val="0055070D"/>
    <w:rsid w:val="005510B7"/>
    <w:rsid w:val="005550A8"/>
    <w:rsid w:val="00556F32"/>
    <w:rsid w:val="0055744E"/>
    <w:rsid w:val="00560328"/>
    <w:rsid w:val="00561787"/>
    <w:rsid w:val="00562005"/>
    <w:rsid w:val="005620F4"/>
    <w:rsid w:val="00562FD1"/>
    <w:rsid w:val="00565C1F"/>
    <w:rsid w:val="00566C73"/>
    <w:rsid w:val="00567816"/>
    <w:rsid w:val="005731AD"/>
    <w:rsid w:val="00574055"/>
    <w:rsid w:val="005752F7"/>
    <w:rsid w:val="00577A6C"/>
    <w:rsid w:val="00577C1D"/>
    <w:rsid w:val="00584071"/>
    <w:rsid w:val="00584272"/>
    <w:rsid w:val="0059103C"/>
    <w:rsid w:val="00593D28"/>
    <w:rsid w:val="00594589"/>
    <w:rsid w:val="005946F7"/>
    <w:rsid w:val="005965B5"/>
    <w:rsid w:val="00596E56"/>
    <w:rsid w:val="00597B75"/>
    <w:rsid w:val="00597C6B"/>
    <w:rsid w:val="005A0E40"/>
    <w:rsid w:val="005A39CD"/>
    <w:rsid w:val="005A4763"/>
    <w:rsid w:val="005A554F"/>
    <w:rsid w:val="005A64AE"/>
    <w:rsid w:val="005B022E"/>
    <w:rsid w:val="005B22AD"/>
    <w:rsid w:val="005B2800"/>
    <w:rsid w:val="005B3803"/>
    <w:rsid w:val="005B4D89"/>
    <w:rsid w:val="005B5D76"/>
    <w:rsid w:val="005B5FF2"/>
    <w:rsid w:val="005C06F0"/>
    <w:rsid w:val="005C0B57"/>
    <w:rsid w:val="005C0CFD"/>
    <w:rsid w:val="005C243E"/>
    <w:rsid w:val="005C361B"/>
    <w:rsid w:val="005C6290"/>
    <w:rsid w:val="005C6915"/>
    <w:rsid w:val="005C70DE"/>
    <w:rsid w:val="005C7644"/>
    <w:rsid w:val="005D042D"/>
    <w:rsid w:val="005D0A42"/>
    <w:rsid w:val="005D1F32"/>
    <w:rsid w:val="005D39D3"/>
    <w:rsid w:val="005D3B87"/>
    <w:rsid w:val="005D716F"/>
    <w:rsid w:val="005E02B4"/>
    <w:rsid w:val="005E19AE"/>
    <w:rsid w:val="005E3EDC"/>
    <w:rsid w:val="005E412F"/>
    <w:rsid w:val="005E4657"/>
    <w:rsid w:val="005E5B16"/>
    <w:rsid w:val="005E6D4F"/>
    <w:rsid w:val="005E72D0"/>
    <w:rsid w:val="005E74AB"/>
    <w:rsid w:val="005F02F5"/>
    <w:rsid w:val="005F0495"/>
    <w:rsid w:val="005F1D02"/>
    <w:rsid w:val="005F22DB"/>
    <w:rsid w:val="005F30E4"/>
    <w:rsid w:val="005F332A"/>
    <w:rsid w:val="005F3C45"/>
    <w:rsid w:val="005F43D8"/>
    <w:rsid w:val="005F75B8"/>
    <w:rsid w:val="00601E7F"/>
    <w:rsid w:val="006020AA"/>
    <w:rsid w:val="00602B0B"/>
    <w:rsid w:val="00603569"/>
    <w:rsid w:val="00603599"/>
    <w:rsid w:val="0060398F"/>
    <w:rsid w:val="0060617F"/>
    <w:rsid w:val="00610062"/>
    <w:rsid w:val="00610544"/>
    <w:rsid w:val="00611EB3"/>
    <w:rsid w:val="00612E0F"/>
    <w:rsid w:val="006131B4"/>
    <w:rsid w:val="00613E0D"/>
    <w:rsid w:val="006152A1"/>
    <w:rsid w:val="006154B7"/>
    <w:rsid w:val="006206AA"/>
    <w:rsid w:val="006240F9"/>
    <w:rsid w:val="00624182"/>
    <w:rsid w:val="00624CE3"/>
    <w:rsid w:val="0062514E"/>
    <w:rsid w:val="00626C39"/>
    <w:rsid w:val="00627F69"/>
    <w:rsid w:val="0063149B"/>
    <w:rsid w:val="00631B49"/>
    <w:rsid w:val="00633D82"/>
    <w:rsid w:val="00635977"/>
    <w:rsid w:val="00640689"/>
    <w:rsid w:val="00643209"/>
    <w:rsid w:val="0064394E"/>
    <w:rsid w:val="006450A0"/>
    <w:rsid w:val="00646861"/>
    <w:rsid w:val="006471F5"/>
    <w:rsid w:val="00651AAD"/>
    <w:rsid w:val="00651D49"/>
    <w:rsid w:val="006520B9"/>
    <w:rsid w:val="006524B6"/>
    <w:rsid w:val="00655344"/>
    <w:rsid w:val="00656785"/>
    <w:rsid w:val="006570D1"/>
    <w:rsid w:val="006606BC"/>
    <w:rsid w:val="00662FC9"/>
    <w:rsid w:val="006637D0"/>
    <w:rsid w:val="006638C6"/>
    <w:rsid w:val="00665267"/>
    <w:rsid w:val="00667B30"/>
    <w:rsid w:val="006701C9"/>
    <w:rsid w:val="006703C4"/>
    <w:rsid w:val="006704BC"/>
    <w:rsid w:val="00670A01"/>
    <w:rsid w:val="00670FBC"/>
    <w:rsid w:val="00671B51"/>
    <w:rsid w:val="006724F4"/>
    <w:rsid w:val="006775F1"/>
    <w:rsid w:val="00677C0A"/>
    <w:rsid w:val="006820FC"/>
    <w:rsid w:val="00682526"/>
    <w:rsid w:val="00682684"/>
    <w:rsid w:val="00683BA9"/>
    <w:rsid w:val="006845AB"/>
    <w:rsid w:val="00684D5F"/>
    <w:rsid w:val="0068581C"/>
    <w:rsid w:val="00685E68"/>
    <w:rsid w:val="00686B8F"/>
    <w:rsid w:val="00687661"/>
    <w:rsid w:val="00687E34"/>
    <w:rsid w:val="00690D5A"/>
    <w:rsid w:val="00690F10"/>
    <w:rsid w:val="00691970"/>
    <w:rsid w:val="006921F3"/>
    <w:rsid w:val="006933FE"/>
    <w:rsid w:val="006939AC"/>
    <w:rsid w:val="006939B4"/>
    <w:rsid w:val="00694CAE"/>
    <w:rsid w:val="00694DF9"/>
    <w:rsid w:val="00697E82"/>
    <w:rsid w:val="006A0302"/>
    <w:rsid w:val="006A1F4A"/>
    <w:rsid w:val="006A2808"/>
    <w:rsid w:val="006A3D8C"/>
    <w:rsid w:val="006A4345"/>
    <w:rsid w:val="006A773E"/>
    <w:rsid w:val="006A77E0"/>
    <w:rsid w:val="006B1C51"/>
    <w:rsid w:val="006B2408"/>
    <w:rsid w:val="006B3AD1"/>
    <w:rsid w:val="006B3C4B"/>
    <w:rsid w:val="006B49B3"/>
    <w:rsid w:val="006B4B61"/>
    <w:rsid w:val="006B5142"/>
    <w:rsid w:val="006B5BF1"/>
    <w:rsid w:val="006B657C"/>
    <w:rsid w:val="006B6F15"/>
    <w:rsid w:val="006B7FB5"/>
    <w:rsid w:val="006C1DB1"/>
    <w:rsid w:val="006C3153"/>
    <w:rsid w:val="006C454B"/>
    <w:rsid w:val="006C55E8"/>
    <w:rsid w:val="006C6386"/>
    <w:rsid w:val="006D08D7"/>
    <w:rsid w:val="006D2417"/>
    <w:rsid w:val="006D3E16"/>
    <w:rsid w:val="006D518E"/>
    <w:rsid w:val="006D67C7"/>
    <w:rsid w:val="006D705E"/>
    <w:rsid w:val="006D707C"/>
    <w:rsid w:val="006E02E7"/>
    <w:rsid w:val="006E0EEF"/>
    <w:rsid w:val="006E172F"/>
    <w:rsid w:val="006E343E"/>
    <w:rsid w:val="006E3A69"/>
    <w:rsid w:val="006E4EBF"/>
    <w:rsid w:val="006E5619"/>
    <w:rsid w:val="006E5AC0"/>
    <w:rsid w:val="006F0C4D"/>
    <w:rsid w:val="006F0F34"/>
    <w:rsid w:val="006F2A76"/>
    <w:rsid w:val="006F3181"/>
    <w:rsid w:val="006F356B"/>
    <w:rsid w:val="006F374A"/>
    <w:rsid w:val="006F4085"/>
    <w:rsid w:val="006F42FF"/>
    <w:rsid w:val="006F597C"/>
    <w:rsid w:val="006F5B2E"/>
    <w:rsid w:val="006F6497"/>
    <w:rsid w:val="006F6A07"/>
    <w:rsid w:val="006F7082"/>
    <w:rsid w:val="006F7681"/>
    <w:rsid w:val="006F76E4"/>
    <w:rsid w:val="00701151"/>
    <w:rsid w:val="0070166C"/>
    <w:rsid w:val="007020B0"/>
    <w:rsid w:val="0070246C"/>
    <w:rsid w:val="0070330B"/>
    <w:rsid w:val="00703890"/>
    <w:rsid w:val="0070391A"/>
    <w:rsid w:val="00703E7E"/>
    <w:rsid w:val="007042C9"/>
    <w:rsid w:val="00704AE1"/>
    <w:rsid w:val="00704C06"/>
    <w:rsid w:val="00705CD8"/>
    <w:rsid w:val="00705E9A"/>
    <w:rsid w:val="00711090"/>
    <w:rsid w:val="0071212F"/>
    <w:rsid w:val="0071253A"/>
    <w:rsid w:val="00712878"/>
    <w:rsid w:val="00712ACB"/>
    <w:rsid w:val="00712D03"/>
    <w:rsid w:val="007132A0"/>
    <w:rsid w:val="00713C7D"/>
    <w:rsid w:val="00716A8E"/>
    <w:rsid w:val="00717C45"/>
    <w:rsid w:val="007220FF"/>
    <w:rsid w:val="00722597"/>
    <w:rsid w:val="00723D17"/>
    <w:rsid w:val="00724AD0"/>
    <w:rsid w:val="00724C87"/>
    <w:rsid w:val="00724F84"/>
    <w:rsid w:val="00726C03"/>
    <w:rsid w:val="00727A5F"/>
    <w:rsid w:val="00730C89"/>
    <w:rsid w:val="00730EDD"/>
    <w:rsid w:val="00731137"/>
    <w:rsid w:val="00731D6D"/>
    <w:rsid w:val="00732943"/>
    <w:rsid w:val="0073520A"/>
    <w:rsid w:val="0074141B"/>
    <w:rsid w:val="00741471"/>
    <w:rsid w:val="00741E3D"/>
    <w:rsid w:val="00743F29"/>
    <w:rsid w:val="00744DB0"/>
    <w:rsid w:val="00750563"/>
    <w:rsid w:val="00750AEB"/>
    <w:rsid w:val="00751598"/>
    <w:rsid w:val="00751F2C"/>
    <w:rsid w:val="00752C9C"/>
    <w:rsid w:val="00752EF8"/>
    <w:rsid w:val="00753247"/>
    <w:rsid w:val="0075658D"/>
    <w:rsid w:val="00756718"/>
    <w:rsid w:val="00756F5A"/>
    <w:rsid w:val="00757194"/>
    <w:rsid w:val="0075737E"/>
    <w:rsid w:val="00757816"/>
    <w:rsid w:val="007578E3"/>
    <w:rsid w:val="00757955"/>
    <w:rsid w:val="007604E2"/>
    <w:rsid w:val="007615BA"/>
    <w:rsid w:val="00762BDA"/>
    <w:rsid w:val="007648F6"/>
    <w:rsid w:val="007652AC"/>
    <w:rsid w:val="007653BC"/>
    <w:rsid w:val="007654A2"/>
    <w:rsid w:val="00766097"/>
    <w:rsid w:val="007664B6"/>
    <w:rsid w:val="0076745C"/>
    <w:rsid w:val="007707BA"/>
    <w:rsid w:val="00771862"/>
    <w:rsid w:val="007727E3"/>
    <w:rsid w:val="00774993"/>
    <w:rsid w:val="007774BC"/>
    <w:rsid w:val="007774C9"/>
    <w:rsid w:val="00780836"/>
    <w:rsid w:val="0078146B"/>
    <w:rsid w:val="00781B66"/>
    <w:rsid w:val="0078251F"/>
    <w:rsid w:val="0078292E"/>
    <w:rsid w:val="007832AA"/>
    <w:rsid w:val="007837A1"/>
    <w:rsid w:val="007846D5"/>
    <w:rsid w:val="00785EDF"/>
    <w:rsid w:val="00786669"/>
    <w:rsid w:val="00786895"/>
    <w:rsid w:val="007879C0"/>
    <w:rsid w:val="00787C72"/>
    <w:rsid w:val="00787CC3"/>
    <w:rsid w:val="00787F37"/>
    <w:rsid w:val="0079052D"/>
    <w:rsid w:val="007922CD"/>
    <w:rsid w:val="00792400"/>
    <w:rsid w:val="0079448F"/>
    <w:rsid w:val="00795B89"/>
    <w:rsid w:val="007964F7"/>
    <w:rsid w:val="00796735"/>
    <w:rsid w:val="00796CDF"/>
    <w:rsid w:val="007A0E19"/>
    <w:rsid w:val="007A150E"/>
    <w:rsid w:val="007A2838"/>
    <w:rsid w:val="007A6269"/>
    <w:rsid w:val="007A6BBD"/>
    <w:rsid w:val="007B0379"/>
    <w:rsid w:val="007B0694"/>
    <w:rsid w:val="007B075C"/>
    <w:rsid w:val="007B0B5B"/>
    <w:rsid w:val="007B1F2E"/>
    <w:rsid w:val="007B20D1"/>
    <w:rsid w:val="007B247F"/>
    <w:rsid w:val="007B3649"/>
    <w:rsid w:val="007B51FC"/>
    <w:rsid w:val="007B5467"/>
    <w:rsid w:val="007B56B8"/>
    <w:rsid w:val="007B56DC"/>
    <w:rsid w:val="007B6215"/>
    <w:rsid w:val="007B7BA5"/>
    <w:rsid w:val="007B7E70"/>
    <w:rsid w:val="007C0BD7"/>
    <w:rsid w:val="007C4DC7"/>
    <w:rsid w:val="007C5192"/>
    <w:rsid w:val="007C5444"/>
    <w:rsid w:val="007C5E2A"/>
    <w:rsid w:val="007D0155"/>
    <w:rsid w:val="007D1AA9"/>
    <w:rsid w:val="007D1D40"/>
    <w:rsid w:val="007D3014"/>
    <w:rsid w:val="007D3716"/>
    <w:rsid w:val="007D3D9D"/>
    <w:rsid w:val="007D427C"/>
    <w:rsid w:val="007D4527"/>
    <w:rsid w:val="007D4EC0"/>
    <w:rsid w:val="007D535C"/>
    <w:rsid w:val="007D5F7E"/>
    <w:rsid w:val="007D7516"/>
    <w:rsid w:val="007D7758"/>
    <w:rsid w:val="007E03DA"/>
    <w:rsid w:val="007E058A"/>
    <w:rsid w:val="007E0C57"/>
    <w:rsid w:val="007E1A6D"/>
    <w:rsid w:val="007E2E65"/>
    <w:rsid w:val="007E3E58"/>
    <w:rsid w:val="007F1C3F"/>
    <w:rsid w:val="007F2897"/>
    <w:rsid w:val="007F3CC3"/>
    <w:rsid w:val="007F4830"/>
    <w:rsid w:val="007F4875"/>
    <w:rsid w:val="007F5214"/>
    <w:rsid w:val="007F65AD"/>
    <w:rsid w:val="007F67F9"/>
    <w:rsid w:val="007F6B75"/>
    <w:rsid w:val="007F72AD"/>
    <w:rsid w:val="0080054D"/>
    <w:rsid w:val="00800AE0"/>
    <w:rsid w:val="00800C49"/>
    <w:rsid w:val="0080142C"/>
    <w:rsid w:val="0080199E"/>
    <w:rsid w:val="008019CB"/>
    <w:rsid w:val="00802CAA"/>
    <w:rsid w:val="008030AA"/>
    <w:rsid w:val="00804736"/>
    <w:rsid w:val="00806667"/>
    <w:rsid w:val="00807858"/>
    <w:rsid w:val="00812CAE"/>
    <w:rsid w:val="00813365"/>
    <w:rsid w:val="00813DB7"/>
    <w:rsid w:val="00815FF1"/>
    <w:rsid w:val="00817C2D"/>
    <w:rsid w:val="00820A58"/>
    <w:rsid w:val="00822F40"/>
    <w:rsid w:val="00823B17"/>
    <w:rsid w:val="0082469B"/>
    <w:rsid w:val="00824F20"/>
    <w:rsid w:val="00825E0C"/>
    <w:rsid w:val="00826169"/>
    <w:rsid w:val="00827E68"/>
    <w:rsid w:val="00827EBF"/>
    <w:rsid w:val="00830968"/>
    <w:rsid w:val="00831052"/>
    <w:rsid w:val="008319D3"/>
    <w:rsid w:val="00831B9B"/>
    <w:rsid w:val="008323DC"/>
    <w:rsid w:val="00834CBF"/>
    <w:rsid w:val="00836AF2"/>
    <w:rsid w:val="00836C7F"/>
    <w:rsid w:val="00836F31"/>
    <w:rsid w:val="00837656"/>
    <w:rsid w:val="0084204B"/>
    <w:rsid w:val="00843018"/>
    <w:rsid w:val="00843170"/>
    <w:rsid w:val="0084339A"/>
    <w:rsid w:val="00843CED"/>
    <w:rsid w:val="00844321"/>
    <w:rsid w:val="00845692"/>
    <w:rsid w:val="00846D17"/>
    <w:rsid w:val="008520F5"/>
    <w:rsid w:val="00852285"/>
    <w:rsid w:val="00852722"/>
    <w:rsid w:val="008527B8"/>
    <w:rsid w:val="008527D2"/>
    <w:rsid w:val="00852CEF"/>
    <w:rsid w:val="008533C2"/>
    <w:rsid w:val="00854984"/>
    <w:rsid w:val="00854E3B"/>
    <w:rsid w:val="00855F3A"/>
    <w:rsid w:val="008576D7"/>
    <w:rsid w:val="00860EF8"/>
    <w:rsid w:val="00862A93"/>
    <w:rsid w:val="00862D1B"/>
    <w:rsid w:val="00866C89"/>
    <w:rsid w:val="00867C3B"/>
    <w:rsid w:val="00867F42"/>
    <w:rsid w:val="00871922"/>
    <w:rsid w:val="00871C23"/>
    <w:rsid w:val="00871F03"/>
    <w:rsid w:val="0087214A"/>
    <w:rsid w:val="0087390B"/>
    <w:rsid w:val="00874732"/>
    <w:rsid w:val="00874D73"/>
    <w:rsid w:val="008757AE"/>
    <w:rsid w:val="008761FD"/>
    <w:rsid w:val="0088141C"/>
    <w:rsid w:val="0088170B"/>
    <w:rsid w:val="00881747"/>
    <w:rsid w:val="00882862"/>
    <w:rsid w:val="00882EAB"/>
    <w:rsid w:val="00883A0E"/>
    <w:rsid w:val="00884E93"/>
    <w:rsid w:val="008853E9"/>
    <w:rsid w:val="00885F9E"/>
    <w:rsid w:val="0088664D"/>
    <w:rsid w:val="00887172"/>
    <w:rsid w:val="00891540"/>
    <w:rsid w:val="0089196B"/>
    <w:rsid w:val="00892061"/>
    <w:rsid w:val="00895668"/>
    <w:rsid w:val="00895BD9"/>
    <w:rsid w:val="00897806"/>
    <w:rsid w:val="008A027B"/>
    <w:rsid w:val="008A060E"/>
    <w:rsid w:val="008A1E84"/>
    <w:rsid w:val="008A3A6C"/>
    <w:rsid w:val="008A4AA5"/>
    <w:rsid w:val="008A4D16"/>
    <w:rsid w:val="008A5E5D"/>
    <w:rsid w:val="008A7C86"/>
    <w:rsid w:val="008B0798"/>
    <w:rsid w:val="008B07E0"/>
    <w:rsid w:val="008B1F94"/>
    <w:rsid w:val="008B32B5"/>
    <w:rsid w:val="008B37FA"/>
    <w:rsid w:val="008B6787"/>
    <w:rsid w:val="008B7104"/>
    <w:rsid w:val="008B737B"/>
    <w:rsid w:val="008B7955"/>
    <w:rsid w:val="008B7EEC"/>
    <w:rsid w:val="008B7F6E"/>
    <w:rsid w:val="008C1AE6"/>
    <w:rsid w:val="008C2C0A"/>
    <w:rsid w:val="008C2EAE"/>
    <w:rsid w:val="008C3837"/>
    <w:rsid w:val="008C3D09"/>
    <w:rsid w:val="008C5125"/>
    <w:rsid w:val="008C5489"/>
    <w:rsid w:val="008C5B34"/>
    <w:rsid w:val="008C71D9"/>
    <w:rsid w:val="008D1869"/>
    <w:rsid w:val="008D4373"/>
    <w:rsid w:val="008D58BD"/>
    <w:rsid w:val="008D6B17"/>
    <w:rsid w:val="008D7542"/>
    <w:rsid w:val="008E0498"/>
    <w:rsid w:val="008E05CD"/>
    <w:rsid w:val="008E13C9"/>
    <w:rsid w:val="008E1806"/>
    <w:rsid w:val="008E1845"/>
    <w:rsid w:val="008E1D98"/>
    <w:rsid w:val="008E258A"/>
    <w:rsid w:val="008E2A1A"/>
    <w:rsid w:val="008E3B75"/>
    <w:rsid w:val="008E4259"/>
    <w:rsid w:val="008E6418"/>
    <w:rsid w:val="008E7843"/>
    <w:rsid w:val="008E795E"/>
    <w:rsid w:val="008E798D"/>
    <w:rsid w:val="008F0459"/>
    <w:rsid w:val="008F2915"/>
    <w:rsid w:val="008F30CC"/>
    <w:rsid w:val="008F5F16"/>
    <w:rsid w:val="008F654E"/>
    <w:rsid w:val="008F6A2B"/>
    <w:rsid w:val="00901606"/>
    <w:rsid w:val="009027B2"/>
    <w:rsid w:val="009031D8"/>
    <w:rsid w:val="0090445A"/>
    <w:rsid w:val="009047DD"/>
    <w:rsid w:val="00904EA4"/>
    <w:rsid w:val="0090553E"/>
    <w:rsid w:val="00905FBE"/>
    <w:rsid w:val="00906055"/>
    <w:rsid w:val="00906ABF"/>
    <w:rsid w:val="00907286"/>
    <w:rsid w:val="009112E4"/>
    <w:rsid w:val="0091170A"/>
    <w:rsid w:val="009122E5"/>
    <w:rsid w:val="00913666"/>
    <w:rsid w:val="009136E5"/>
    <w:rsid w:val="009142EB"/>
    <w:rsid w:val="00914B69"/>
    <w:rsid w:val="009159AF"/>
    <w:rsid w:val="00915C61"/>
    <w:rsid w:val="009165E5"/>
    <w:rsid w:val="009203F5"/>
    <w:rsid w:val="0092118A"/>
    <w:rsid w:val="00921314"/>
    <w:rsid w:val="009232F0"/>
    <w:rsid w:val="009238AD"/>
    <w:rsid w:val="00923C56"/>
    <w:rsid w:val="009241AF"/>
    <w:rsid w:val="0092483F"/>
    <w:rsid w:val="009248A8"/>
    <w:rsid w:val="00925D13"/>
    <w:rsid w:val="00926903"/>
    <w:rsid w:val="009270AA"/>
    <w:rsid w:val="009270AC"/>
    <w:rsid w:val="0092754E"/>
    <w:rsid w:val="00930553"/>
    <w:rsid w:val="00932586"/>
    <w:rsid w:val="0093421C"/>
    <w:rsid w:val="009354F8"/>
    <w:rsid w:val="00935A18"/>
    <w:rsid w:val="009361E3"/>
    <w:rsid w:val="00937778"/>
    <w:rsid w:val="009402E1"/>
    <w:rsid w:val="009411E4"/>
    <w:rsid w:val="009426B9"/>
    <w:rsid w:val="00942833"/>
    <w:rsid w:val="00943847"/>
    <w:rsid w:val="00944BA0"/>
    <w:rsid w:val="009452C4"/>
    <w:rsid w:val="00945B4D"/>
    <w:rsid w:val="00945DA5"/>
    <w:rsid w:val="00945EBB"/>
    <w:rsid w:val="009472EF"/>
    <w:rsid w:val="00947F86"/>
    <w:rsid w:val="00951C7B"/>
    <w:rsid w:val="00951EBB"/>
    <w:rsid w:val="00953E1D"/>
    <w:rsid w:val="00954E80"/>
    <w:rsid w:val="00956C8C"/>
    <w:rsid w:val="009571AE"/>
    <w:rsid w:val="00960817"/>
    <w:rsid w:val="009608E0"/>
    <w:rsid w:val="00961E44"/>
    <w:rsid w:val="00962432"/>
    <w:rsid w:val="009626A7"/>
    <w:rsid w:val="00965055"/>
    <w:rsid w:val="009651A8"/>
    <w:rsid w:val="009672BD"/>
    <w:rsid w:val="009719E3"/>
    <w:rsid w:val="00972407"/>
    <w:rsid w:val="009724DF"/>
    <w:rsid w:val="00973782"/>
    <w:rsid w:val="0097472F"/>
    <w:rsid w:val="0097507D"/>
    <w:rsid w:val="0097520E"/>
    <w:rsid w:val="009755DE"/>
    <w:rsid w:val="009756AD"/>
    <w:rsid w:val="00975945"/>
    <w:rsid w:val="00975A03"/>
    <w:rsid w:val="00976256"/>
    <w:rsid w:val="0097761C"/>
    <w:rsid w:val="0098003B"/>
    <w:rsid w:val="0098156C"/>
    <w:rsid w:val="009817F5"/>
    <w:rsid w:val="00981AC0"/>
    <w:rsid w:val="009854FA"/>
    <w:rsid w:val="00985EA8"/>
    <w:rsid w:val="00986706"/>
    <w:rsid w:val="00986C40"/>
    <w:rsid w:val="0098720E"/>
    <w:rsid w:val="009949B0"/>
    <w:rsid w:val="00997642"/>
    <w:rsid w:val="009A1CBC"/>
    <w:rsid w:val="009A27D3"/>
    <w:rsid w:val="009A4686"/>
    <w:rsid w:val="009A4C24"/>
    <w:rsid w:val="009A5B7F"/>
    <w:rsid w:val="009A6C89"/>
    <w:rsid w:val="009A73FE"/>
    <w:rsid w:val="009A77E6"/>
    <w:rsid w:val="009A7C24"/>
    <w:rsid w:val="009B3DED"/>
    <w:rsid w:val="009B4F87"/>
    <w:rsid w:val="009B54A2"/>
    <w:rsid w:val="009B6C5A"/>
    <w:rsid w:val="009C4F63"/>
    <w:rsid w:val="009C5C3A"/>
    <w:rsid w:val="009C63CB"/>
    <w:rsid w:val="009C65CD"/>
    <w:rsid w:val="009C76F7"/>
    <w:rsid w:val="009D00B0"/>
    <w:rsid w:val="009D18B2"/>
    <w:rsid w:val="009D1EFA"/>
    <w:rsid w:val="009D22B2"/>
    <w:rsid w:val="009D2E1A"/>
    <w:rsid w:val="009D2EBD"/>
    <w:rsid w:val="009D36D3"/>
    <w:rsid w:val="009D4640"/>
    <w:rsid w:val="009D4A93"/>
    <w:rsid w:val="009D5B25"/>
    <w:rsid w:val="009D5D88"/>
    <w:rsid w:val="009D798A"/>
    <w:rsid w:val="009E0469"/>
    <w:rsid w:val="009E1D8C"/>
    <w:rsid w:val="009E43CD"/>
    <w:rsid w:val="009E4595"/>
    <w:rsid w:val="009E47BD"/>
    <w:rsid w:val="009E54BF"/>
    <w:rsid w:val="009E5686"/>
    <w:rsid w:val="009E7329"/>
    <w:rsid w:val="009F02E6"/>
    <w:rsid w:val="009F1138"/>
    <w:rsid w:val="009F184A"/>
    <w:rsid w:val="009F42BF"/>
    <w:rsid w:val="009F490B"/>
    <w:rsid w:val="00A0236E"/>
    <w:rsid w:val="00A029B7"/>
    <w:rsid w:val="00A03B81"/>
    <w:rsid w:val="00A048E0"/>
    <w:rsid w:val="00A054EE"/>
    <w:rsid w:val="00A05978"/>
    <w:rsid w:val="00A1211D"/>
    <w:rsid w:val="00A13045"/>
    <w:rsid w:val="00A13B80"/>
    <w:rsid w:val="00A13E60"/>
    <w:rsid w:val="00A147A0"/>
    <w:rsid w:val="00A14B0C"/>
    <w:rsid w:val="00A157DD"/>
    <w:rsid w:val="00A15921"/>
    <w:rsid w:val="00A15BF3"/>
    <w:rsid w:val="00A17D6C"/>
    <w:rsid w:val="00A20C40"/>
    <w:rsid w:val="00A23518"/>
    <w:rsid w:val="00A23E70"/>
    <w:rsid w:val="00A249E3"/>
    <w:rsid w:val="00A25363"/>
    <w:rsid w:val="00A25815"/>
    <w:rsid w:val="00A263DC"/>
    <w:rsid w:val="00A30C37"/>
    <w:rsid w:val="00A30FF8"/>
    <w:rsid w:val="00A31A5B"/>
    <w:rsid w:val="00A32B33"/>
    <w:rsid w:val="00A34E76"/>
    <w:rsid w:val="00A37413"/>
    <w:rsid w:val="00A37655"/>
    <w:rsid w:val="00A3770A"/>
    <w:rsid w:val="00A411CF"/>
    <w:rsid w:val="00A44B2A"/>
    <w:rsid w:val="00A46039"/>
    <w:rsid w:val="00A470BD"/>
    <w:rsid w:val="00A500CD"/>
    <w:rsid w:val="00A516C9"/>
    <w:rsid w:val="00A51914"/>
    <w:rsid w:val="00A52362"/>
    <w:rsid w:val="00A523FA"/>
    <w:rsid w:val="00A53024"/>
    <w:rsid w:val="00A535DF"/>
    <w:rsid w:val="00A54EEB"/>
    <w:rsid w:val="00A5534D"/>
    <w:rsid w:val="00A56B57"/>
    <w:rsid w:val="00A56CFE"/>
    <w:rsid w:val="00A578E7"/>
    <w:rsid w:val="00A613F0"/>
    <w:rsid w:val="00A63518"/>
    <w:rsid w:val="00A65069"/>
    <w:rsid w:val="00A65509"/>
    <w:rsid w:val="00A66710"/>
    <w:rsid w:val="00A67EE5"/>
    <w:rsid w:val="00A702AC"/>
    <w:rsid w:val="00A72579"/>
    <w:rsid w:val="00A72C72"/>
    <w:rsid w:val="00A731A2"/>
    <w:rsid w:val="00A75F3E"/>
    <w:rsid w:val="00A7702D"/>
    <w:rsid w:val="00A77C36"/>
    <w:rsid w:val="00A80A4F"/>
    <w:rsid w:val="00A80C12"/>
    <w:rsid w:val="00A8312C"/>
    <w:rsid w:val="00A8371D"/>
    <w:rsid w:val="00A848D2"/>
    <w:rsid w:val="00A8576F"/>
    <w:rsid w:val="00A85D00"/>
    <w:rsid w:val="00A8799C"/>
    <w:rsid w:val="00A87FAA"/>
    <w:rsid w:val="00A90DE4"/>
    <w:rsid w:val="00A96142"/>
    <w:rsid w:val="00A964FB"/>
    <w:rsid w:val="00A97B88"/>
    <w:rsid w:val="00AA14AA"/>
    <w:rsid w:val="00AA456C"/>
    <w:rsid w:val="00AA5604"/>
    <w:rsid w:val="00AB08FC"/>
    <w:rsid w:val="00AB1ADE"/>
    <w:rsid w:val="00AB2F32"/>
    <w:rsid w:val="00AB38A8"/>
    <w:rsid w:val="00AB55DE"/>
    <w:rsid w:val="00AB6E91"/>
    <w:rsid w:val="00AC02EB"/>
    <w:rsid w:val="00AC2F51"/>
    <w:rsid w:val="00AC399A"/>
    <w:rsid w:val="00AD13EC"/>
    <w:rsid w:val="00AD5390"/>
    <w:rsid w:val="00AD5E5C"/>
    <w:rsid w:val="00AE23B9"/>
    <w:rsid w:val="00AE2F01"/>
    <w:rsid w:val="00AE37F6"/>
    <w:rsid w:val="00AE4A3F"/>
    <w:rsid w:val="00AE5EDA"/>
    <w:rsid w:val="00AE6499"/>
    <w:rsid w:val="00AF08B6"/>
    <w:rsid w:val="00AF1E63"/>
    <w:rsid w:val="00AF2079"/>
    <w:rsid w:val="00AF20B0"/>
    <w:rsid w:val="00AF28F4"/>
    <w:rsid w:val="00AF4C15"/>
    <w:rsid w:val="00AF60EB"/>
    <w:rsid w:val="00AF6685"/>
    <w:rsid w:val="00AF7B2E"/>
    <w:rsid w:val="00B00CD1"/>
    <w:rsid w:val="00B01181"/>
    <w:rsid w:val="00B0276B"/>
    <w:rsid w:val="00B02E80"/>
    <w:rsid w:val="00B036B6"/>
    <w:rsid w:val="00B03B8C"/>
    <w:rsid w:val="00B0423C"/>
    <w:rsid w:val="00B05561"/>
    <w:rsid w:val="00B07649"/>
    <w:rsid w:val="00B07E56"/>
    <w:rsid w:val="00B108BA"/>
    <w:rsid w:val="00B11534"/>
    <w:rsid w:val="00B1187A"/>
    <w:rsid w:val="00B11CC6"/>
    <w:rsid w:val="00B1217D"/>
    <w:rsid w:val="00B1229B"/>
    <w:rsid w:val="00B12C41"/>
    <w:rsid w:val="00B14A56"/>
    <w:rsid w:val="00B153D1"/>
    <w:rsid w:val="00B206BB"/>
    <w:rsid w:val="00B2124B"/>
    <w:rsid w:val="00B22566"/>
    <w:rsid w:val="00B226C0"/>
    <w:rsid w:val="00B23014"/>
    <w:rsid w:val="00B230A9"/>
    <w:rsid w:val="00B24375"/>
    <w:rsid w:val="00B2635A"/>
    <w:rsid w:val="00B312A8"/>
    <w:rsid w:val="00B346C0"/>
    <w:rsid w:val="00B35CE9"/>
    <w:rsid w:val="00B36BE6"/>
    <w:rsid w:val="00B3718A"/>
    <w:rsid w:val="00B40896"/>
    <w:rsid w:val="00B41686"/>
    <w:rsid w:val="00B41B04"/>
    <w:rsid w:val="00B43FCA"/>
    <w:rsid w:val="00B441FB"/>
    <w:rsid w:val="00B44601"/>
    <w:rsid w:val="00B450A9"/>
    <w:rsid w:val="00B46623"/>
    <w:rsid w:val="00B4690A"/>
    <w:rsid w:val="00B4737B"/>
    <w:rsid w:val="00B504F0"/>
    <w:rsid w:val="00B5061C"/>
    <w:rsid w:val="00B50E75"/>
    <w:rsid w:val="00B522AA"/>
    <w:rsid w:val="00B52426"/>
    <w:rsid w:val="00B52A69"/>
    <w:rsid w:val="00B53818"/>
    <w:rsid w:val="00B55FC5"/>
    <w:rsid w:val="00B5662B"/>
    <w:rsid w:val="00B56B14"/>
    <w:rsid w:val="00B57278"/>
    <w:rsid w:val="00B5733C"/>
    <w:rsid w:val="00B61B56"/>
    <w:rsid w:val="00B6257C"/>
    <w:rsid w:val="00B653F6"/>
    <w:rsid w:val="00B657FF"/>
    <w:rsid w:val="00B66C89"/>
    <w:rsid w:val="00B67581"/>
    <w:rsid w:val="00B70503"/>
    <w:rsid w:val="00B71A58"/>
    <w:rsid w:val="00B76664"/>
    <w:rsid w:val="00B76993"/>
    <w:rsid w:val="00B770FC"/>
    <w:rsid w:val="00B82B04"/>
    <w:rsid w:val="00B82FAA"/>
    <w:rsid w:val="00B84D3C"/>
    <w:rsid w:val="00B87D06"/>
    <w:rsid w:val="00B916BA"/>
    <w:rsid w:val="00B921FF"/>
    <w:rsid w:val="00B93BB7"/>
    <w:rsid w:val="00B95B0F"/>
    <w:rsid w:val="00B95B5E"/>
    <w:rsid w:val="00BA2B65"/>
    <w:rsid w:val="00BA33FA"/>
    <w:rsid w:val="00BA4703"/>
    <w:rsid w:val="00BA5234"/>
    <w:rsid w:val="00BA77B2"/>
    <w:rsid w:val="00BB020F"/>
    <w:rsid w:val="00BB06F0"/>
    <w:rsid w:val="00BB1D84"/>
    <w:rsid w:val="00BB1FD3"/>
    <w:rsid w:val="00BB1FE1"/>
    <w:rsid w:val="00BB2912"/>
    <w:rsid w:val="00BB2930"/>
    <w:rsid w:val="00BB3664"/>
    <w:rsid w:val="00BB407D"/>
    <w:rsid w:val="00BB4D4B"/>
    <w:rsid w:val="00BB7F4D"/>
    <w:rsid w:val="00BC2CAC"/>
    <w:rsid w:val="00BC333D"/>
    <w:rsid w:val="00BC33CF"/>
    <w:rsid w:val="00BC4766"/>
    <w:rsid w:val="00BC52A7"/>
    <w:rsid w:val="00BC61D8"/>
    <w:rsid w:val="00BC62D5"/>
    <w:rsid w:val="00BD346E"/>
    <w:rsid w:val="00BD5CA7"/>
    <w:rsid w:val="00BD6F8B"/>
    <w:rsid w:val="00BD7752"/>
    <w:rsid w:val="00BE03ED"/>
    <w:rsid w:val="00BE2530"/>
    <w:rsid w:val="00BE2897"/>
    <w:rsid w:val="00BE322A"/>
    <w:rsid w:val="00BE3480"/>
    <w:rsid w:val="00BE3E44"/>
    <w:rsid w:val="00BE4184"/>
    <w:rsid w:val="00BE45EE"/>
    <w:rsid w:val="00BE4B6C"/>
    <w:rsid w:val="00BE5E90"/>
    <w:rsid w:val="00BE6BF3"/>
    <w:rsid w:val="00BE7B8C"/>
    <w:rsid w:val="00BE7C6F"/>
    <w:rsid w:val="00BE7DFB"/>
    <w:rsid w:val="00BF1800"/>
    <w:rsid w:val="00BF2D8B"/>
    <w:rsid w:val="00BF348D"/>
    <w:rsid w:val="00BF4879"/>
    <w:rsid w:val="00BF618E"/>
    <w:rsid w:val="00BF6D51"/>
    <w:rsid w:val="00C00410"/>
    <w:rsid w:val="00C00CBF"/>
    <w:rsid w:val="00C031DB"/>
    <w:rsid w:val="00C04B22"/>
    <w:rsid w:val="00C05481"/>
    <w:rsid w:val="00C06E6B"/>
    <w:rsid w:val="00C10245"/>
    <w:rsid w:val="00C1032D"/>
    <w:rsid w:val="00C11380"/>
    <w:rsid w:val="00C11FE5"/>
    <w:rsid w:val="00C127EB"/>
    <w:rsid w:val="00C12DBE"/>
    <w:rsid w:val="00C13060"/>
    <w:rsid w:val="00C14E2E"/>
    <w:rsid w:val="00C15178"/>
    <w:rsid w:val="00C158B7"/>
    <w:rsid w:val="00C21873"/>
    <w:rsid w:val="00C22502"/>
    <w:rsid w:val="00C227DD"/>
    <w:rsid w:val="00C2306F"/>
    <w:rsid w:val="00C23D34"/>
    <w:rsid w:val="00C23EA9"/>
    <w:rsid w:val="00C247B0"/>
    <w:rsid w:val="00C255B2"/>
    <w:rsid w:val="00C257B5"/>
    <w:rsid w:val="00C261B9"/>
    <w:rsid w:val="00C2669F"/>
    <w:rsid w:val="00C26F47"/>
    <w:rsid w:val="00C27855"/>
    <w:rsid w:val="00C27ED6"/>
    <w:rsid w:val="00C310B1"/>
    <w:rsid w:val="00C33D23"/>
    <w:rsid w:val="00C3419D"/>
    <w:rsid w:val="00C34AD7"/>
    <w:rsid w:val="00C34D6B"/>
    <w:rsid w:val="00C35A2A"/>
    <w:rsid w:val="00C35A78"/>
    <w:rsid w:val="00C368B1"/>
    <w:rsid w:val="00C37F56"/>
    <w:rsid w:val="00C41E51"/>
    <w:rsid w:val="00C435F2"/>
    <w:rsid w:val="00C46231"/>
    <w:rsid w:val="00C466EC"/>
    <w:rsid w:val="00C46700"/>
    <w:rsid w:val="00C46FBC"/>
    <w:rsid w:val="00C471CB"/>
    <w:rsid w:val="00C5040A"/>
    <w:rsid w:val="00C52735"/>
    <w:rsid w:val="00C534F1"/>
    <w:rsid w:val="00C54C3C"/>
    <w:rsid w:val="00C54C77"/>
    <w:rsid w:val="00C56ABC"/>
    <w:rsid w:val="00C56C31"/>
    <w:rsid w:val="00C56D5E"/>
    <w:rsid w:val="00C60CE8"/>
    <w:rsid w:val="00C6261B"/>
    <w:rsid w:val="00C62B89"/>
    <w:rsid w:val="00C6449D"/>
    <w:rsid w:val="00C6455E"/>
    <w:rsid w:val="00C6535F"/>
    <w:rsid w:val="00C659FE"/>
    <w:rsid w:val="00C66614"/>
    <w:rsid w:val="00C676E7"/>
    <w:rsid w:val="00C67CB1"/>
    <w:rsid w:val="00C73674"/>
    <w:rsid w:val="00C73F05"/>
    <w:rsid w:val="00C744FF"/>
    <w:rsid w:val="00C764F1"/>
    <w:rsid w:val="00C76E1D"/>
    <w:rsid w:val="00C80FC5"/>
    <w:rsid w:val="00C823F4"/>
    <w:rsid w:val="00C82B45"/>
    <w:rsid w:val="00C8300C"/>
    <w:rsid w:val="00C84070"/>
    <w:rsid w:val="00C84993"/>
    <w:rsid w:val="00C85F1A"/>
    <w:rsid w:val="00C90B34"/>
    <w:rsid w:val="00C913AB"/>
    <w:rsid w:val="00C919F5"/>
    <w:rsid w:val="00C91FD0"/>
    <w:rsid w:val="00C928FF"/>
    <w:rsid w:val="00C93A1E"/>
    <w:rsid w:val="00C950BF"/>
    <w:rsid w:val="00CA051B"/>
    <w:rsid w:val="00CA19A9"/>
    <w:rsid w:val="00CA1B8D"/>
    <w:rsid w:val="00CA3A32"/>
    <w:rsid w:val="00CA46DA"/>
    <w:rsid w:val="00CA50C8"/>
    <w:rsid w:val="00CA5658"/>
    <w:rsid w:val="00CA61A6"/>
    <w:rsid w:val="00CA7624"/>
    <w:rsid w:val="00CB22C6"/>
    <w:rsid w:val="00CB2835"/>
    <w:rsid w:val="00CB2D0C"/>
    <w:rsid w:val="00CB381E"/>
    <w:rsid w:val="00CB3C04"/>
    <w:rsid w:val="00CB48B5"/>
    <w:rsid w:val="00CB4C1A"/>
    <w:rsid w:val="00CB6923"/>
    <w:rsid w:val="00CB6B68"/>
    <w:rsid w:val="00CB7CD0"/>
    <w:rsid w:val="00CC1C05"/>
    <w:rsid w:val="00CC1F1D"/>
    <w:rsid w:val="00CC1FED"/>
    <w:rsid w:val="00CC44A5"/>
    <w:rsid w:val="00CC4EA9"/>
    <w:rsid w:val="00CC755A"/>
    <w:rsid w:val="00CC7F28"/>
    <w:rsid w:val="00CD0899"/>
    <w:rsid w:val="00CD0D27"/>
    <w:rsid w:val="00CD1AC1"/>
    <w:rsid w:val="00CD2BAB"/>
    <w:rsid w:val="00CD2C54"/>
    <w:rsid w:val="00CD32B9"/>
    <w:rsid w:val="00CD3854"/>
    <w:rsid w:val="00CD38C0"/>
    <w:rsid w:val="00CD5085"/>
    <w:rsid w:val="00CD5828"/>
    <w:rsid w:val="00CD5B04"/>
    <w:rsid w:val="00CD6CFD"/>
    <w:rsid w:val="00CD6EB5"/>
    <w:rsid w:val="00CD6F40"/>
    <w:rsid w:val="00CD70F6"/>
    <w:rsid w:val="00CE2F52"/>
    <w:rsid w:val="00CE3067"/>
    <w:rsid w:val="00CE39E4"/>
    <w:rsid w:val="00CE424C"/>
    <w:rsid w:val="00CE46AF"/>
    <w:rsid w:val="00CE591C"/>
    <w:rsid w:val="00CE59E1"/>
    <w:rsid w:val="00CE5F0A"/>
    <w:rsid w:val="00CF3373"/>
    <w:rsid w:val="00CF52A0"/>
    <w:rsid w:val="00CF583B"/>
    <w:rsid w:val="00CF5C77"/>
    <w:rsid w:val="00CF634A"/>
    <w:rsid w:val="00CF66BC"/>
    <w:rsid w:val="00CF719C"/>
    <w:rsid w:val="00CF7B3B"/>
    <w:rsid w:val="00D00BBD"/>
    <w:rsid w:val="00D02F20"/>
    <w:rsid w:val="00D03413"/>
    <w:rsid w:val="00D03E21"/>
    <w:rsid w:val="00D07053"/>
    <w:rsid w:val="00D107F5"/>
    <w:rsid w:val="00D10E17"/>
    <w:rsid w:val="00D11961"/>
    <w:rsid w:val="00D124DA"/>
    <w:rsid w:val="00D127CB"/>
    <w:rsid w:val="00D127EE"/>
    <w:rsid w:val="00D145F0"/>
    <w:rsid w:val="00D1490C"/>
    <w:rsid w:val="00D14BFE"/>
    <w:rsid w:val="00D15408"/>
    <w:rsid w:val="00D15677"/>
    <w:rsid w:val="00D15AC3"/>
    <w:rsid w:val="00D163F4"/>
    <w:rsid w:val="00D17B4B"/>
    <w:rsid w:val="00D208EE"/>
    <w:rsid w:val="00D21089"/>
    <w:rsid w:val="00D22B1D"/>
    <w:rsid w:val="00D23218"/>
    <w:rsid w:val="00D237F1"/>
    <w:rsid w:val="00D2502D"/>
    <w:rsid w:val="00D2566A"/>
    <w:rsid w:val="00D265F6"/>
    <w:rsid w:val="00D30735"/>
    <w:rsid w:val="00D30C9D"/>
    <w:rsid w:val="00D30D6C"/>
    <w:rsid w:val="00D31AD6"/>
    <w:rsid w:val="00D334EC"/>
    <w:rsid w:val="00D33EE4"/>
    <w:rsid w:val="00D34EE0"/>
    <w:rsid w:val="00D35C81"/>
    <w:rsid w:val="00D35DFF"/>
    <w:rsid w:val="00D3701C"/>
    <w:rsid w:val="00D37BF4"/>
    <w:rsid w:val="00D40AC9"/>
    <w:rsid w:val="00D42F5F"/>
    <w:rsid w:val="00D43876"/>
    <w:rsid w:val="00D443A4"/>
    <w:rsid w:val="00D45445"/>
    <w:rsid w:val="00D4601D"/>
    <w:rsid w:val="00D464FA"/>
    <w:rsid w:val="00D47570"/>
    <w:rsid w:val="00D47C4C"/>
    <w:rsid w:val="00D513B3"/>
    <w:rsid w:val="00D542EF"/>
    <w:rsid w:val="00D547CA"/>
    <w:rsid w:val="00D55B5A"/>
    <w:rsid w:val="00D563B4"/>
    <w:rsid w:val="00D5734B"/>
    <w:rsid w:val="00D606E4"/>
    <w:rsid w:val="00D60F66"/>
    <w:rsid w:val="00D61618"/>
    <w:rsid w:val="00D6176A"/>
    <w:rsid w:val="00D63264"/>
    <w:rsid w:val="00D63CDB"/>
    <w:rsid w:val="00D66097"/>
    <w:rsid w:val="00D66508"/>
    <w:rsid w:val="00D7159F"/>
    <w:rsid w:val="00D71BCE"/>
    <w:rsid w:val="00D72379"/>
    <w:rsid w:val="00D724D6"/>
    <w:rsid w:val="00D72C90"/>
    <w:rsid w:val="00D74BE5"/>
    <w:rsid w:val="00D74E23"/>
    <w:rsid w:val="00D7716B"/>
    <w:rsid w:val="00D77D43"/>
    <w:rsid w:val="00D77D4A"/>
    <w:rsid w:val="00D77D6D"/>
    <w:rsid w:val="00D81320"/>
    <w:rsid w:val="00D81D39"/>
    <w:rsid w:val="00D82354"/>
    <w:rsid w:val="00D82475"/>
    <w:rsid w:val="00D84155"/>
    <w:rsid w:val="00D8486C"/>
    <w:rsid w:val="00D8561C"/>
    <w:rsid w:val="00D91D52"/>
    <w:rsid w:val="00D91F77"/>
    <w:rsid w:val="00D92292"/>
    <w:rsid w:val="00D92D28"/>
    <w:rsid w:val="00D92DA5"/>
    <w:rsid w:val="00D93A3C"/>
    <w:rsid w:val="00D93F28"/>
    <w:rsid w:val="00D9568C"/>
    <w:rsid w:val="00D95B40"/>
    <w:rsid w:val="00D95C21"/>
    <w:rsid w:val="00D96176"/>
    <w:rsid w:val="00D967C2"/>
    <w:rsid w:val="00D96BA8"/>
    <w:rsid w:val="00D974AE"/>
    <w:rsid w:val="00D9785F"/>
    <w:rsid w:val="00DA0ABA"/>
    <w:rsid w:val="00DA297B"/>
    <w:rsid w:val="00DA4390"/>
    <w:rsid w:val="00DA4401"/>
    <w:rsid w:val="00DA4B7F"/>
    <w:rsid w:val="00DA6869"/>
    <w:rsid w:val="00DA6F26"/>
    <w:rsid w:val="00DA716C"/>
    <w:rsid w:val="00DA7352"/>
    <w:rsid w:val="00DB0F3A"/>
    <w:rsid w:val="00DB11F8"/>
    <w:rsid w:val="00DB207A"/>
    <w:rsid w:val="00DB2315"/>
    <w:rsid w:val="00DB2389"/>
    <w:rsid w:val="00DB3AC2"/>
    <w:rsid w:val="00DB4396"/>
    <w:rsid w:val="00DB452D"/>
    <w:rsid w:val="00DB4C8B"/>
    <w:rsid w:val="00DB4CEE"/>
    <w:rsid w:val="00DB50B4"/>
    <w:rsid w:val="00DC2877"/>
    <w:rsid w:val="00DC448C"/>
    <w:rsid w:val="00DC4889"/>
    <w:rsid w:val="00DC4F85"/>
    <w:rsid w:val="00DC579C"/>
    <w:rsid w:val="00DC6249"/>
    <w:rsid w:val="00DC6B52"/>
    <w:rsid w:val="00DC7070"/>
    <w:rsid w:val="00DD0D34"/>
    <w:rsid w:val="00DD1479"/>
    <w:rsid w:val="00DD22D4"/>
    <w:rsid w:val="00DD29E0"/>
    <w:rsid w:val="00DD3F39"/>
    <w:rsid w:val="00DD4C19"/>
    <w:rsid w:val="00DD589C"/>
    <w:rsid w:val="00DD64D9"/>
    <w:rsid w:val="00DE3156"/>
    <w:rsid w:val="00DE3F19"/>
    <w:rsid w:val="00DE5511"/>
    <w:rsid w:val="00DE6169"/>
    <w:rsid w:val="00DE7030"/>
    <w:rsid w:val="00DF1CFC"/>
    <w:rsid w:val="00DF24E7"/>
    <w:rsid w:val="00DF3407"/>
    <w:rsid w:val="00DF37E9"/>
    <w:rsid w:val="00DF3936"/>
    <w:rsid w:val="00DF3B96"/>
    <w:rsid w:val="00DF62B0"/>
    <w:rsid w:val="00E02129"/>
    <w:rsid w:val="00E02B93"/>
    <w:rsid w:val="00E02DC5"/>
    <w:rsid w:val="00E0358D"/>
    <w:rsid w:val="00E0358E"/>
    <w:rsid w:val="00E03B37"/>
    <w:rsid w:val="00E03B81"/>
    <w:rsid w:val="00E04AE7"/>
    <w:rsid w:val="00E04FA1"/>
    <w:rsid w:val="00E053A2"/>
    <w:rsid w:val="00E05EEC"/>
    <w:rsid w:val="00E07176"/>
    <w:rsid w:val="00E073EE"/>
    <w:rsid w:val="00E07BA1"/>
    <w:rsid w:val="00E07D58"/>
    <w:rsid w:val="00E130EF"/>
    <w:rsid w:val="00E134A6"/>
    <w:rsid w:val="00E15EA1"/>
    <w:rsid w:val="00E20136"/>
    <w:rsid w:val="00E20B89"/>
    <w:rsid w:val="00E268C8"/>
    <w:rsid w:val="00E30BC0"/>
    <w:rsid w:val="00E319A4"/>
    <w:rsid w:val="00E31CBC"/>
    <w:rsid w:val="00E33617"/>
    <w:rsid w:val="00E33A6C"/>
    <w:rsid w:val="00E3419D"/>
    <w:rsid w:val="00E3541E"/>
    <w:rsid w:val="00E35C4D"/>
    <w:rsid w:val="00E3756C"/>
    <w:rsid w:val="00E37B98"/>
    <w:rsid w:val="00E43A95"/>
    <w:rsid w:val="00E4484A"/>
    <w:rsid w:val="00E44FA2"/>
    <w:rsid w:val="00E45435"/>
    <w:rsid w:val="00E45E6A"/>
    <w:rsid w:val="00E46073"/>
    <w:rsid w:val="00E47866"/>
    <w:rsid w:val="00E50B4C"/>
    <w:rsid w:val="00E53E8A"/>
    <w:rsid w:val="00E54558"/>
    <w:rsid w:val="00E54EF0"/>
    <w:rsid w:val="00E55475"/>
    <w:rsid w:val="00E56039"/>
    <w:rsid w:val="00E61E42"/>
    <w:rsid w:val="00E620E6"/>
    <w:rsid w:val="00E628CB"/>
    <w:rsid w:val="00E707A8"/>
    <w:rsid w:val="00E726E1"/>
    <w:rsid w:val="00E772EA"/>
    <w:rsid w:val="00E77875"/>
    <w:rsid w:val="00E80472"/>
    <w:rsid w:val="00E8082C"/>
    <w:rsid w:val="00E81A7C"/>
    <w:rsid w:val="00E822FD"/>
    <w:rsid w:val="00E82CCC"/>
    <w:rsid w:val="00E849F1"/>
    <w:rsid w:val="00E84B89"/>
    <w:rsid w:val="00E85CDB"/>
    <w:rsid w:val="00E92B6A"/>
    <w:rsid w:val="00E9303A"/>
    <w:rsid w:val="00E9411A"/>
    <w:rsid w:val="00E945CF"/>
    <w:rsid w:val="00E95AE0"/>
    <w:rsid w:val="00E96352"/>
    <w:rsid w:val="00E97CEA"/>
    <w:rsid w:val="00EA14EF"/>
    <w:rsid w:val="00EA1A9C"/>
    <w:rsid w:val="00EA1E20"/>
    <w:rsid w:val="00EA1ED0"/>
    <w:rsid w:val="00EA23F2"/>
    <w:rsid w:val="00EA27F3"/>
    <w:rsid w:val="00EA3341"/>
    <w:rsid w:val="00EA4318"/>
    <w:rsid w:val="00EA491E"/>
    <w:rsid w:val="00EA5667"/>
    <w:rsid w:val="00EA7DBA"/>
    <w:rsid w:val="00EB079D"/>
    <w:rsid w:val="00EB162B"/>
    <w:rsid w:val="00EB1C26"/>
    <w:rsid w:val="00EB3BEC"/>
    <w:rsid w:val="00EB493C"/>
    <w:rsid w:val="00EB522A"/>
    <w:rsid w:val="00EB54E9"/>
    <w:rsid w:val="00EB5F34"/>
    <w:rsid w:val="00EB66A9"/>
    <w:rsid w:val="00EB6EBA"/>
    <w:rsid w:val="00EB70CA"/>
    <w:rsid w:val="00EC0947"/>
    <w:rsid w:val="00EC0CEC"/>
    <w:rsid w:val="00EC1A8E"/>
    <w:rsid w:val="00EC5458"/>
    <w:rsid w:val="00EC5D60"/>
    <w:rsid w:val="00ED08DE"/>
    <w:rsid w:val="00ED1AD2"/>
    <w:rsid w:val="00ED38E6"/>
    <w:rsid w:val="00ED4131"/>
    <w:rsid w:val="00ED4740"/>
    <w:rsid w:val="00ED5747"/>
    <w:rsid w:val="00ED6B22"/>
    <w:rsid w:val="00ED75E9"/>
    <w:rsid w:val="00ED7BCC"/>
    <w:rsid w:val="00ED7C6C"/>
    <w:rsid w:val="00EE0F5B"/>
    <w:rsid w:val="00EE2F51"/>
    <w:rsid w:val="00EE3C56"/>
    <w:rsid w:val="00EE46DE"/>
    <w:rsid w:val="00EE5E23"/>
    <w:rsid w:val="00EE6E2C"/>
    <w:rsid w:val="00EE755A"/>
    <w:rsid w:val="00EF16EE"/>
    <w:rsid w:val="00EF1CBB"/>
    <w:rsid w:val="00EF211D"/>
    <w:rsid w:val="00EF2967"/>
    <w:rsid w:val="00EF2B63"/>
    <w:rsid w:val="00EF2CFB"/>
    <w:rsid w:val="00EF3587"/>
    <w:rsid w:val="00EF3A44"/>
    <w:rsid w:val="00EF422A"/>
    <w:rsid w:val="00EF44AC"/>
    <w:rsid w:val="00EF615D"/>
    <w:rsid w:val="00EF6834"/>
    <w:rsid w:val="00EF68A8"/>
    <w:rsid w:val="00F0032F"/>
    <w:rsid w:val="00F00681"/>
    <w:rsid w:val="00F00D1C"/>
    <w:rsid w:val="00F029AD"/>
    <w:rsid w:val="00F0377D"/>
    <w:rsid w:val="00F038BB"/>
    <w:rsid w:val="00F040F1"/>
    <w:rsid w:val="00F048FE"/>
    <w:rsid w:val="00F10958"/>
    <w:rsid w:val="00F11800"/>
    <w:rsid w:val="00F11CC2"/>
    <w:rsid w:val="00F1346C"/>
    <w:rsid w:val="00F1365B"/>
    <w:rsid w:val="00F16449"/>
    <w:rsid w:val="00F17315"/>
    <w:rsid w:val="00F1747C"/>
    <w:rsid w:val="00F17FAD"/>
    <w:rsid w:val="00F203C5"/>
    <w:rsid w:val="00F2513B"/>
    <w:rsid w:val="00F25606"/>
    <w:rsid w:val="00F25CBA"/>
    <w:rsid w:val="00F2680D"/>
    <w:rsid w:val="00F31524"/>
    <w:rsid w:val="00F316DA"/>
    <w:rsid w:val="00F31878"/>
    <w:rsid w:val="00F31CAA"/>
    <w:rsid w:val="00F320B0"/>
    <w:rsid w:val="00F3221C"/>
    <w:rsid w:val="00F3252C"/>
    <w:rsid w:val="00F32A1D"/>
    <w:rsid w:val="00F32D96"/>
    <w:rsid w:val="00F35950"/>
    <w:rsid w:val="00F37145"/>
    <w:rsid w:val="00F371BB"/>
    <w:rsid w:val="00F37514"/>
    <w:rsid w:val="00F4002F"/>
    <w:rsid w:val="00F416DD"/>
    <w:rsid w:val="00F41D8F"/>
    <w:rsid w:val="00F421C1"/>
    <w:rsid w:val="00F50856"/>
    <w:rsid w:val="00F51B47"/>
    <w:rsid w:val="00F528D5"/>
    <w:rsid w:val="00F53FD1"/>
    <w:rsid w:val="00F556A3"/>
    <w:rsid w:val="00F55C76"/>
    <w:rsid w:val="00F55CA4"/>
    <w:rsid w:val="00F55CD1"/>
    <w:rsid w:val="00F562EB"/>
    <w:rsid w:val="00F57FC2"/>
    <w:rsid w:val="00F60316"/>
    <w:rsid w:val="00F609D9"/>
    <w:rsid w:val="00F621B4"/>
    <w:rsid w:val="00F628D0"/>
    <w:rsid w:val="00F64022"/>
    <w:rsid w:val="00F671FD"/>
    <w:rsid w:val="00F67ACD"/>
    <w:rsid w:val="00F703F9"/>
    <w:rsid w:val="00F72E70"/>
    <w:rsid w:val="00F7661B"/>
    <w:rsid w:val="00F766E9"/>
    <w:rsid w:val="00F802DF"/>
    <w:rsid w:val="00F81E78"/>
    <w:rsid w:val="00F82285"/>
    <w:rsid w:val="00F82571"/>
    <w:rsid w:val="00F83129"/>
    <w:rsid w:val="00F84283"/>
    <w:rsid w:val="00F842FA"/>
    <w:rsid w:val="00F84CF4"/>
    <w:rsid w:val="00F8561B"/>
    <w:rsid w:val="00F90F8C"/>
    <w:rsid w:val="00F91D92"/>
    <w:rsid w:val="00F92517"/>
    <w:rsid w:val="00F92616"/>
    <w:rsid w:val="00F93205"/>
    <w:rsid w:val="00F942B1"/>
    <w:rsid w:val="00F97027"/>
    <w:rsid w:val="00FA0AF9"/>
    <w:rsid w:val="00FA0D3E"/>
    <w:rsid w:val="00FA154B"/>
    <w:rsid w:val="00FA1B82"/>
    <w:rsid w:val="00FA203B"/>
    <w:rsid w:val="00FA37C3"/>
    <w:rsid w:val="00FA40C1"/>
    <w:rsid w:val="00FA4723"/>
    <w:rsid w:val="00FA5AC8"/>
    <w:rsid w:val="00FA77EE"/>
    <w:rsid w:val="00FA7909"/>
    <w:rsid w:val="00FA7982"/>
    <w:rsid w:val="00FB0869"/>
    <w:rsid w:val="00FB0BA0"/>
    <w:rsid w:val="00FB0DBE"/>
    <w:rsid w:val="00FB33B9"/>
    <w:rsid w:val="00FB3937"/>
    <w:rsid w:val="00FB5D53"/>
    <w:rsid w:val="00FB5DFE"/>
    <w:rsid w:val="00FC1F41"/>
    <w:rsid w:val="00FC293F"/>
    <w:rsid w:val="00FC2B28"/>
    <w:rsid w:val="00FC2BB5"/>
    <w:rsid w:val="00FC3A51"/>
    <w:rsid w:val="00FC3FBF"/>
    <w:rsid w:val="00FC5911"/>
    <w:rsid w:val="00FC5978"/>
    <w:rsid w:val="00FC5EA6"/>
    <w:rsid w:val="00FC6460"/>
    <w:rsid w:val="00FD09AB"/>
    <w:rsid w:val="00FD2271"/>
    <w:rsid w:val="00FD3C52"/>
    <w:rsid w:val="00FD46B4"/>
    <w:rsid w:val="00FD4E99"/>
    <w:rsid w:val="00FD58C5"/>
    <w:rsid w:val="00FD6370"/>
    <w:rsid w:val="00FD7147"/>
    <w:rsid w:val="00FE042A"/>
    <w:rsid w:val="00FE24E2"/>
    <w:rsid w:val="00FE45F8"/>
    <w:rsid w:val="00FE56DC"/>
    <w:rsid w:val="00FE591B"/>
    <w:rsid w:val="00FE6772"/>
    <w:rsid w:val="00FE7F14"/>
    <w:rsid w:val="00FE7FED"/>
    <w:rsid w:val="00FF0B57"/>
    <w:rsid w:val="00FF4D57"/>
    <w:rsid w:val="00FF6353"/>
    <w:rsid w:val="00FF6F18"/>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260A9A6D"/>
  <w15:docId w15:val="{4BE934E9-37FD-47CA-A561-F1C0B40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06541"/>
    <w:pPr>
      <w:keepNext/>
      <w:keepLines/>
      <w:spacing w:before="240"/>
      <w:jc w:val="center"/>
      <w:outlineLvl w:val="0"/>
    </w:pPr>
    <w:rPr>
      <w:rFonts w:eastAsiaTheme="majorEastAsia" w:cstheme="majorBidi"/>
      <w:b/>
      <w:szCs w:val="32"/>
    </w:rPr>
  </w:style>
  <w:style w:type="paragraph" w:styleId="Antrat2">
    <w:name w:val="heading 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qFormat/>
    <w:rsid w:val="00D124DA"/>
    <w:pPr>
      <w:keepNext/>
      <w:spacing w:before="240" w:after="60"/>
      <w:outlineLvl w:val="2"/>
    </w:pPr>
    <w:rPr>
      <w:rFonts w:ascii="Arial" w:hAnsi="Arial" w:cs="Arial"/>
      <w:b/>
      <w:bCs/>
      <w:sz w:val="26"/>
      <w:szCs w:val="26"/>
      <w:lang w:val="en-US"/>
    </w:rPr>
  </w:style>
  <w:style w:type="paragraph" w:styleId="Antrat4">
    <w:name w:val="heading 4"/>
    <w:basedOn w:val="prastasis"/>
    <w:next w:val="prastasis"/>
    <w:link w:val="Antrat4Diagrama"/>
    <w:semiHidden/>
    <w:unhideWhenUsed/>
    <w:qFormat/>
    <w:rsid w:val="001A6A65"/>
    <w:pPr>
      <w:keepNext/>
      <w:widowControl w:val="0"/>
      <w:snapToGrid w:val="0"/>
      <w:outlineLvl w:val="3"/>
    </w:pPr>
    <w:rPr>
      <w:b/>
      <w:sz w:val="18"/>
    </w:rPr>
  </w:style>
  <w:style w:type="paragraph" w:styleId="Antrat5">
    <w:name w:val="heading 5"/>
    <w:basedOn w:val="prastasis"/>
    <w:next w:val="prastasis"/>
    <w:link w:val="Antrat5Diagrama"/>
    <w:uiPriority w:val="9"/>
    <w:semiHidden/>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uiPriority w:val="99"/>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uiPriority w:val="99"/>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99"/>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basedOn w:val="prastasis"/>
    <w:link w:val="AntratsDiagrama"/>
    <w:uiPriority w:val="99"/>
    <w:unhideWhenUsed/>
    <w:rsid w:val="00016813"/>
    <w:pPr>
      <w:tabs>
        <w:tab w:val="center" w:pos="4819"/>
        <w:tab w:val="right" w:pos="9638"/>
      </w:tabs>
    </w:pPr>
  </w:style>
  <w:style w:type="character" w:customStyle="1" w:styleId="AntratsDiagrama">
    <w:name w:val="Antraštės Diagrama"/>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uiPriority w:val="9"/>
    <w:semiHidden/>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657"/>
    <w:rPr>
      <w:rFonts w:asciiTheme="majorHAnsi" w:eastAsiaTheme="majorEastAsia" w:hAnsiTheme="majorHAnsi" w:cstheme="majorBidi"/>
      <w:spacing w:val="-10"/>
      <w:kern w:val="28"/>
      <w:sz w:val="56"/>
      <w:szCs w:val="56"/>
    </w:rPr>
  </w:style>
  <w:style w:type="paragraph" w:customStyle="1" w:styleId="BodyText4">
    <w:name w:val="Body Text4"/>
    <w:rsid w:val="008030AA"/>
    <w:pPr>
      <w:snapToGrid w:val="0"/>
      <w:spacing w:after="0" w:line="240" w:lineRule="auto"/>
      <w:ind w:firstLine="312"/>
      <w:jc w:val="both"/>
    </w:pPr>
    <w:rPr>
      <w:rFonts w:ascii="TimesLT" w:hAnsi="TimesLT"/>
      <w:lang w:val="en-US"/>
    </w:rPr>
  </w:style>
  <w:style w:type="paragraph" w:customStyle="1" w:styleId="Pagrindinistekstas1">
    <w:name w:val="Pagrindinis tekstas1"/>
    <w:rsid w:val="000145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basedOn w:val="Numatytasispastraiposriftas"/>
    <w:link w:val="Antrat3"/>
    <w:uiPriority w:val="9"/>
    <w:rsid w:val="00D124DA"/>
    <w:rPr>
      <w:rFonts w:ascii="Arial" w:eastAsia="Times New Roman" w:hAnsi="Arial" w:cs="Arial"/>
      <w:b/>
      <w:bCs/>
      <w:sz w:val="26"/>
      <w:szCs w:val="26"/>
      <w:lang w:val="en-US"/>
    </w:rPr>
  </w:style>
  <w:style w:type="character" w:styleId="Grietas">
    <w:name w:val="Strong"/>
    <w:basedOn w:val="Numatytasispastraiposriftas"/>
    <w:uiPriority w:val="22"/>
    <w:qFormat/>
    <w:rsid w:val="00D124DA"/>
    <w:rPr>
      <w:b/>
      <w:bCs/>
    </w:rPr>
  </w:style>
  <w:style w:type="paragraph" w:customStyle="1" w:styleId="Default">
    <w:name w:val="Default"/>
    <w:rsid w:val="00D124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ps">
    <w:name w:val="hps"/>
    <w:basedOn w:val="Numatytasispastraiposriftas"/>
    <w:rsid w:val="00D124DA"/>
  </w:style>
  <w:style w:type="paragraph" w:styleId="prastasiniatinklio">
    <w:name w:val="Normal (Web)"/>
    <w:basedOn w:val="prastasis"/>
    <w:uiPriority w:val="99"/>
    <w:unhideWhenUsed/>
    <w:rsid w:val="00D124DA"/>
    <w:pPr>
      <w:spacing w:before="100" w:beforeAutospacing="1" w:after="100" w:afterAutospacing="1"/>
    </w:pPr>
    <w:rPr>
      <w:szCs w:val="24"/>
      <w:lang w:eastAsia="lt-LT"/>
    </w:rPr>
  </w:style>
  <w:style w:type="character" w:customStyle="1" w:styleId="parahead1">
    <w:name w:val="parahead1"/>
    <w:rsid w:val="00FB5DFE"/>
    <w:rPr>
      <w:rFonts w:ascii="Verdana" w:hAnsi="Verdana" w:hint="default"/>
      <w:b/>
      <w:bCs/>
      <w:color w:val="000000"/>
      <w:sz w:val="17"/>
      <w:szCs w:val="17"/>
    </w:rPr>
  </w:style>
  <w:style w:type="paragraph" w:customStyle="1" w:styleId="Style13">
    <w:name w:val="Style13"/>
    <w:basedOn w:val="prastasis"/>
    <w:rsid w:val="00FC2B28"/>
    <w:pPr>
      <w:widowControl w:val="0"/>
      <w:autoSpaceDE w:val="0"/>
      <w:autoSpaceDN w:val="0"/>
      <w:adjustRightInd w:val="0"/>
      <w:ind w:firstLine="720"/>
    </w:pPr>
    <w:rPr>
      <w:rFonts w:ascii="Arial" w:hAnsi="Arial" w:cs="Arial"/>
      <w:sz w:val="20"/>
      <w:szCs w:val="24"/>
      <w:lang w:eastAsia="lt-LT"/>
    </w:rPr>
  </w:style>
  <w:style w:type="paragraph" w:customStyle="1" w:styleId="Standard">
    <w:name w:val="Standard"/>
    <w:basedOn w:val="prastasis"/>
    <w:rsid w:val="00DC4F85"/>
    <w:pPr>
      <w:autoSpaceDN w:val="0"/>
      <w:ind w:firstLine="567"/>
      <w:jc w:val="both"/>
    </w:pPr>
    <w:rPr>
      <w:rFonts w:eastAsia="Calibri"/>
      <w:szCs w:val="24"/>
      <w:lang w:eastAsia="zh-CN"/>
    </w:rPr>
  </w:style>
  <w:style w:type="paragraph" w:customStyle="1" w:styleId="BodyText5">
    <w:name w:val="Body Text5"/>
    <w:rsid w:val="003C41B5"/>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etarpDiagrama">
    <w:name w:val="Be tarpų Diagrama"/>
    <w:link w:val="Betarp"/>
    <w:uiPriority w:val="1"/>
    <w:locked/>
    <w:rsid w:val="0097761C"/>
    <w:rPr>
      <w:rFonts w:ascii="Times New Roman" w:eastAsia="Times New Roman" w:hAnsi="Times New Roman" w:cs="Times New Roman"/>
      <w:sz w:val="24"/>
      <w:szCs w:val="20"/>
    </w:rPr>
  </w:style>
  <w:style w:type="numbering" w:customStyle="1" w:styleId="Style1">
    <w:name w:val="Style1"/>
    <w:uiPriority w:val="99"/>
    <w:rsid w:val="00BB407D"/>
    <w:pPr>
      <w:numPr>
        <w:numId w:val="3"/>
      </w:numPr>
    </w:pPr>
  </w:style>
  <w:style w:type="numbering" w:customStyle="1" w:styleId="Style2">
    <w:name w:val="Style2"/>
    <w:uiPriority w:val="99"/>
    <w:rsid w:val="00712ACB"/>
    <w:pPr>
      <w:numPr>
        <w:numId w:val="4"/>
      </w:numPr>
    </w:pPr>
  </w:style>
  <w:style w:type="character" w:customStyle="1" w:styleId="Antrat4Diagrama">
    <w:name w:val="Antraštė 4 Diagrama"/>
    <w:basedOn w:val="Numatytasispastraiposriftas"/>
    <w:link w:val="Antrat4"/>
    <w:semiHidden/>
    <w:rsid w:val="001A6A65"/>
    <w:rPr>
      <w:rFonts w:ascii="Times New Roman" w:eastAsia="Times New Roman" w:hAnsi="Times New Roman" w:cs="Times New Roman"/>
      <w:b/>
      <w:sz w:val="18"/>
      <w:szCs w:val="20"/>
    </w:rPr>
  </w:style>
  <w:style w:type="character" w:styleId="Perirtashipersaitas">
    <w:name w:val="FollowedHyperlink"/>
    <w:basedOn w:val="Numatytasispastraiposriftas"/>
    <w:uiPriority w:val="99"/>
    <w:semiHidden/>
    <w:unhideWhenUsed/>
    <w:rsid w:val="001A6A65"/>
    <w:rPr>
      <w:color w:val="954F72" w:themeColor="followedHyperlink"/>
      <w:u w:val="single"/>
    </w:rPr>
  </w:style>
  <w:style w:type="paragraph" w:customStyle="1" w:styleId="msonormal0">
    <w:name w:val="msonormal"/>
    <w:basedOn w:val="prastasis"/>
    <w:uiPriority w:val="99"/>
    <w:rsid w:val="001A6A65"/>
    <w:pPr>
      <w:spacing w:before="100" w:beforeAutospacing="1" w:after="100" w:afterAutospacing="1"/>
    </w:pPr>
    <w:rPr>
      <w:rFonts w:eastAsia="Calibri"/>
      <w:szCs w:val="24"/>
      <w:lang w:eastAsia="lt-LT"/>
    </w:rPr>
  </w:style>
  <w:style w:type="paragraph" w:customStyle="1" w:styleId="prastasis1">
    <w:name w:val="Įprastasis1"/>
    <w:uiPriority w:val="99"/>
    <w:rsid w:val="001A6A65"/>
    <w:pPr>
      <w:spacing w:after="0" w:line="240" w:lineRule="auto"/>
    </w:pPr>
    <w:rPr>
      <w:rFonts w:ascii="Times New Roman" w:eastAsia="Arial Unicode MS" w:hAnsi="Arial Unicode MS" w:cs="Arial Unicode MS"/>
      <w:color w:val="000000"/>
      <w:sz w:val="24"/>
      <w:szCs w:val="24"/>
      <w:u w:color="000000"/>
      <w:lang w:eastAsia="lt-LT"/>
    </w:rPr>
  </w:style>
  <w:style w:type="paragraph" w:customStyle="1" w:styleId="TableParagraph">
    <w:name w:val="Table Paragraph"/>
    <w:basedOn w:val="prastasis"/>
    <w:uiPriority w:val="1"/>
    <w:qFormat/>
    <w:rsid w:val="001A6A65"/>
    <w:pPr>
      <w:widowControl w:val="0"/>
      <w:autoSpaceDE w:val="0"/>
      <w:autoSpaceDN w:val="0"/>
      <w:ind w:left="106"/>
    </w:pPr>
    <w:rPr>
      <w:rFonts w:ascii="Calibri" w:eastAsia="Calibri" w:hAnsi="Calibri"/>
      <w:sz w:val="22"/>
      <w:szCs w:val="22"/>
      <w:lang w:val="en-GB"/>
    </w:rPr>
  </w:style>
  <w:style w:type="paragraph" w:customStyle="1" w:styleId="BodyText11">
    <w:name w:val="Body Text11"/>
    <w:uiPriority w:val="99"/>
    <w:rsid w:val="001A6A6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96">
    <w:name w:val="Font Style96"/>
    <w:uiPriority w:val="99"/>
    <w:rsid w:val="001A6A65"/>
    <w:rPr>
      <w:rFonts w:ascii="Times New Roman" w:hAnsi="Times New Roman" w:cs="Times New Roman" w:hint="default"/>
      <w:b/>
      <w:bCs/>
      <w:color w:val="000000"/>
      <w:sz w:val="22"/>
      <w:szCs w:val="22"/>
    </w:rPr>
  </w:style>
  <w:style w:type="character" w:customStyle="1" w:styleId="UnresolvedMention1">
    <w:name w:val="Unresolved Mention1"/>
    <w:uiPriority w:val="99"/>
    <w:semiHidden/>
    <w:rsid w:val="001A6A65"/>
    <w:rPr>
      <w:color w:val="808080"/>
      <w:shd w:val="clear" w:color="auto" w:fill="E6E6E6"/>
    </w:rPr>
  </w:style>
  <w:style w:type="table" w:customStyle="1" w:styleId="TableNormal1">
    <w:name w:val="Table Normal1"/>
    <w:uiPriority w:val="2"/>
    <w:semiHidden/>
    <w:qFormat/>
    <w:rsid w:val="001A6A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ilius2">
    <w:name w:val="Stilius2"/>
    <w:uiPriority w:val="99"/>
    <w:rsid w:val="001A6A65"/>
    <w:pPr>
      <w:numPr>
        <w:numId w:val="5"/>
      </w:numPr>
    </w:pPr>
  </w:style>
  <w:style w:type="numbering" w:customStyle="1" w:styleId="Stilius1">
    <w:name w:val="Stilius1"/>
    <w:uiPriority w:val="99"/>
    <w:rsid w:val="001A6A65"/>
    <w:pPr>
      <w:numPr>
        <w:numId w:val="6"/>
      </w:numPr>
    </w:pPr>
  </w:style>
  <w:style w:type="character" w:styleId="Neapdorotaspaminjimas">
    <w:name w:val="Unresolved Mention"/>
    <w:basedOn w:val="Numatytasispastraiposriftas"/>
    <w:uiPriority w:val="99"/>
    <w:semiHidden/>
    <w:unhideWhenUsed/>
    <w:rsid w:val="00EA7DBA"/>
    <w:rPr>
      <w:color w:val="605E5C"/>
      <w:shd w:val="clear" w:color="auto" w:fill="E1DFDD"/>
    </w:rPr>
  </w:style>
  <w:style w:type="table" w:customStyle="1" w:styleId="TableGrid1">
    <w:name w:val="Table Grid1"/>
    <w:basedOn w:val="prastojilentel"/>
    <w:next w:val="Lentelstinklelis"/>
    <w:rsid w:val="00323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5E5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14251980">
      <w:bodyDiv w:val="1"/>
      <w:marLeft w:val="0"/>
      <w:marRight w:val="0"/>
      <w:marTop w:val="0"/>
      <w:marBottom w:val="0"/>
      <w:divBdr>
        <w:top w:val="none" w:sz="0" w:space="0" w:color="auto"/>
        <w:left w:val="none" w:sz="0" w:space="0" w:color="auto"/>
        <w:bottom w:val="none" w:sz="0" w:space="0" w:color="auto"/>
        <w:right w:val="none" w:sz="0" w:space="0" w:color="auto"/>
      </w:divBdr>
    </w:div>
    <w:div w:id="148401947">
      <w:bodyDiv w:val="1"/>
      <w:marLeft w:val="0"/>
      <w:marRight w:val="0"/>
      <w:marTop w:val="0"/>
      <w:marBottom w:val="0"/>
      <w:divBdr>
        <w:top w:val="none" w:sz="0" w:space="0" w:color="auto"/>
        <w:left w:val="none" w:sz="0" w:space="0" w:color="auto"/>
        <w:bottom w:val="none" w:sz="0" w:space="0" w:color="auto"/>
        <w:right w:val="none" w:sz="0" w:space="0" w:color="auto"/>
      </w:divBdr>
    </w:div>
    <w:div w:id="156458899">
      <w:bodyDiv w:val="1"/>
      <w:marLeft w:val="0"/>
      <w:marRight w:val="0"/>
      <w:marTop w:val="0"/>
      <w:marBottom w:val="0"/>
      <w:divBdr>
        <w:top w:val="none" w:sz="0" w:space="0" w:color="auto"/>
        <w:left w:val="none" w:sz="0" w:space="0" w:color="auto"/>
        <w:bottom w:val="none" w:sz="0" w:space="0" w:color="auto"/>
        <w:right w:val="none" w:sz="0" w:space="0" w:color="auto"/>
      </w:divBdr>
    </w:div>
    <w:div w:id="177895322">
      <w:bodyDiv w:val="1"/>
      <w:marLeft w:val="0"/>
      <w:marRight w:val="0"/>
      <w:marTop w:val="0"/>
      <w:marBottom w:val="0"/>
      <w:divBdr>
        <w:top w:val="none" w:sz="0" w:space="0" w:color="auto"/>
        <w:left w:val="none" w:sz="0" w:space="0" w:color="auto"/>
        <w:bottom w:val="none" w:sz="0" w:space="0" w:color="auto"/>
        <w:right w:val="none" w:sz="0" w:space="0" w:color="auto"/>
      </w:divBdr>
    </w:div>
    <w:div w:id="218712968">
      <w:bodyDiv w:val="1"/>
      <w:marLeft w:val="0"/>
      <w:marRight w:val="0"/>
      <w:marTop w:val="0"/>
      <w:marBottom w:val="0"/>
      <w:divBdr>
        <w:top w:val="none" w:sz="0" w:space="0" w:color="auto"/>
        <w:left w:val="none" w:sz="0" w:space="0" w:color="auto"/>
        <w:bottom w:val="none" w:sz="0" w:space="0" w:color="auto"/>
        <w:right w:val="none" w:sz="0" w:space="0" w:color="auto"/>
      </w:divBdr>
    </w:div>
    <w:div w:id="297415656">
      <w:bodyDiv w:val="1"/>
      <w:marLeft w:val="0"/>
      <w:marRight w:val="0"/>
      <w:marTop w:val="0"/>
      <w:marBottom w:val="0"/>
      <w:divBdr>
        <w:top w:val="none" w:sz="0" w:space="0" w:color="auto"/>
        <w:left w:val="none" w:sz="0" w:space="0" w:color="auto"/>
        <w:bottom w:val="none" w:sz="0" w:space="0" w:color="auto"/>
        <w:right w:val="none" w:sz="0" w:space="0" w:color="auto"/>
      </w:divBdr>
    </w:div>
    <w:div w:id="315694724">
      <w:bodyDiv w:val="1"/>
      <w:marLeft w:val="0"/>
      <w:marRight w:val="0"/>
      <w:marTop w:val="0"/>
      <w:marBottom w:val="0"/>
      <w:divBdr>
        <w:top w:val="none" w:sz="0" w:space="0" w:color="auto"/>
        <w:left w:val="none" w:sz="0" w:space="0" w:color="auto"/>
        <w:bottom w:val="none" w:sz="0" w:space="0" w:color="auto"/>
        <w:right w:val="none" w:sz="0" w:space="0" w:color="auto"/>
      </w:divBdr>
    </w:div>
    <w:div w:id="336732998">
      <w:bodyDiv w:val="1"/>
      <w:marLeft w:val="0"/>
      <w:marRight w:val="0"/>
      <w:marTop w:val="0"/>
      <w:marBottom w:val="0"/>
      <w:divBdr>
        <w:top w:val="none" w:sz="0" w:space="0" w:color="auto"/>
        <w:left w:val="none" w:sz="0" w:space="0" w:color="auto"/>
        <w:bottom w:val="none" w:sz="0" w:space="0" w:color="auto"/>
        <w:right w:val="none" w:sz="0" w:space="0" w:color="auto"/>
      </w:divBdr>
    </w:div>
    <w:div w:id="346828841">
      <w:bodyDiv w:val="1"/>
      <w:marLeft w:val="0"/>
      <w:marRight w:val="0"/>
      <w:marTop w:val="0"/>
      <w:marBottom w:val="0"/>
      <w:divBdr>
        <w:top w:val="none" w:sz="0" w:space="0" w:color="auto"/>
        <w:left w:val="none" w:sz="0" w:space="0" w:color="auto"/>
        <w:bottom w:val="none" w:sz="0" w:space="0" w:color="auto"/>
        <w:right w:val="none" w:sz="0" w:space="0" w:color="auto"/>
      </w:divBdr>
    </w:div>
    <w:div w:id="358358575">
      <w:bodyDiv w:val="1"/>
      <w:marLeft w:val="0"/>
      <w:marRight w:val="0"/>
      <w:marTop w:val="0"/>
      <w:marBottom w:val="0"/>
      <w:divBdr>
        <w:top w:val="none" w:sz="0" w:space="0" w:color="auto"/>
        <w:left w:val="none" w:sz="0" w:space="0" w:color="auto"/>
        <w:bottom w:val="none" w:sz="0" w:space="0" w:color="auto"/>
        <w:right w:val="none" w:sz="0" w:space="0" w:color="auto"/>
      </w:divBdr>
    </w:div>
    <w:div w:id="399206853">
      <w:bodyDiv w:val="1"/>
      <w:marLeft w:val="0"/>
      <w:marRight w:val="0"/>
      <w:marTop w:val="0"/>
      <w:marBottom w:val="0"/>
      <w:divBdr>
        <w:top w:val="none" w:sz="0" w:space="0" w:color="auto"/>
        <w:left w:val="none" w:sz="0" w:space="0" w:color="auto"/>
        <w:bottom w:val="none" w:sz="0" w:space="0" w:color="auto"/>
        <w:right w:val="none" w:sz="0" w:space="0" w:color="auto"/>
      </w:divBdr>
    </w:div>
    <w:div w:id="430199969">
      <w:bodyDiv w:val="1"/>
      <w:marLeft w:val="0"/>
      <w:marRight w:val="0"/>
      <w:marTop w:val="0"/>
      <w:marBottom w:val="0"/>
      <w:divBdr>
        <w:top w:val="none" w:sz="0" w:space="0" w:color="auto"/>
        <w:left w:val="none" w:sz="0" w:space="0" w:color="auto"/>
        <w:bottom w:val="none" w:sz="0" w:space="0" w:color="auto"/>
        <w:right w:val="none" w:sz="0" w:space="0" w:color="auto"/>
      </w:divBdr>
    </w:div>
    <w:div w:id="430778689">
      <w:bodyDiv w:val="1"/>
      <w:marLeft w:val="0"/>
      <w:marRight w:val="0"/>
      <w:marTop w:val="0"/>
      <w:marBottom w:val="0"/>
      <w:divBdr>
        <w:top w:val="none" w:sz="0" w:space="0" w:color="auto"/>
        <w:left w:val="none" w:sz="0" w:space="0" w:color="auto"/>
        <w:bottom w:val="none" w:sz="0" w:space="0" w:color="auto"/>
        <w:right w:val="none" w:sz="0" w:space="0" w:color="auto"/>
      </w:divBdr>
    </w:div>
    <w:div w:id="468866730">
      <w:bodyDiv w:val="1"/>
      <w:marLeft w:val="0"/>
      <w:marRight w:val="0"/>
      <w:marTop w:val="0"/>
      <w:marBottom w:val="0"/>
      <w:divBdr>
        <w:top w:val="none" w:sz="0" w:space="0" w:color="auto"/>
        <w:left w:val="none" w:sz="0" w:space="0" w:color="auto"/>
        <w:bottom w:val="none" w:sz="0" w:space="0" w:color="auto"/>
        <w:right w:val="none" w:sz="0" w:space="0" w:color="auto"/>
      </w:divBdr>
    </w:div>
    <w:div w:id="523132579">
      <w:bodyDiv w:val="1"/>
      <w:marLeft w:val="0"/>
      <w:marRight w:val="0"/>
      <w:marTop w:val="0"/>
      <w:marBottom w:val="0"/>
      <w:divBdr>
        <w:top w:val="none" w:sz="0" w:space="0" w:color="auto"/>
        <w:left w:val="none" w:sz="0" w:space="0" w:color="auto"/>
        <w:bottom w:val="none" w:sz="0" w:space="0" w:color="auto"/>
        <w:right w:val="none" w:sz="0" w:space="0" w:color="auto"/>
      </w:divBdr>
    </w:div>
    <w:div w:id="579828471">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97853663">
      <w:bodyDiv w:val="1"/>
      <w:marLeft w:val="0"/>
      <w:marRight w:val="0"/>
      <w:marTop w:val="0"/>
      <w:marBottom w:val="0"/>
      <w:divBdr>
        <w:top w:val="none" w:sz="0" w:space="0" w:color="auto"/>
        <w:left w:val="none" w:sz="0" w:space="0" w:color="auto"/>
        <w:bottom w:val="none" w:sz="0" w:space="0" w:color="auto"/>
        <w:right w:val="none" w:sz="0" w:space="0" w:color="auto"/>
      </w:divBdr>
    </w:div>
    <w:div w:id="716248690">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800997258">
      <w:bodyDiv w:val="1"/>
      <w:marLeft w:val="0"/>
      <w:marRight w:val="0"/>
      <w:marTop w:val="0"/>
      <w:marBottom w:val="0"/>
      <w:divBdr>
        <w:top w:val="none" w:sz="0" w:space="0" w:color="auto"/>
        <w:left w:val="none" w:sz="0" w:space="0" w:color="auto"/>
        <w:bottom w:val="none" w:sz="0" w:space="0" w:color="auto"/>
        <w:right w:val="none" w:sz="0" w:space="0" w:color="auto"/>
      </w:divBdr>
    </w:div>
    <w:div w:id="922176869">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51597165">
      <w:bodyDiv w:val="1"/>
      <w:marLeft w:val="0"/>
      <w:marRight w:val="0"/>
      <w:marTop w:val="0"/>
      <w:marBottom w:val="0"/>
      <w:divBdr>
        <w:top w:val="none" w:sz="0" w:space="0" w:color="auto"/>
        <w:left w:val="none" w:sz="0" w:space="0" w:color="auto"/>
        <w:bottom w:val="none" w:sz="0" w:space="0" w:color="auto"/>
        <w:right w:val="none" w:sz="0" w:space="0" w:color="auto"/>
      </w:divBdr>
    </w:div>
    <w:div w:id="991062499">
      <w:bodyDiv w:val="1"/>
      <w:marLeft w:val="0"/>
      <w:marRight w:val="0"/>
      <w:marTop w:val="0"/>
      <w:marBottom w:val="0"/>
      <w:divBdr>
        <w:top w:val="none" w:sz="0" w:space="0" w:color="auto"/>
        <w:left w:val="none" w:sz="0" w:space="0" w:color="auto"/>
        <w:bottom w:val="none" w:sz="0" w:space="0" w:color="auto"/>
        <w:right w:val="none" w:sz="0" w:space="0" w:color="auto"/>
      </w:divBdr>
    </w:div>
    <w:div w:id="1022437351">
      <w:bodyDiv w:val="1"/>
      <w:marLeft w:val="0"/>
      <w:marRight w:val="0"/>
      <w:marTop w:val="0"/>
      <w:marBottom w:val="0"/>
      <w:divBdr>
        <w:top w:val="none" w:sz="0" w:space="0" w:color="auto"/>
        <w:left w:val="none" w:sz="0" w:space="0" w:color="auto"/>
        <w:bottom w:val="none" w:sz="0" w:space="0" w:color="auto"/>
        <w:right w:val="none" w:sz="0" w:space="0" w:color="auto"/>
      </w:divBdr>
    </w:div>
    <w:div w:id="1093820536">
      <w:bodyDiv w:val="1"/>
      <w:marLeft w:val="0"/>
      <w:marRight w:val="0"/>
      <w:marTop w:val="0"/>
      <w:marBottom w:val="0"/>
      <w:divBdr>
        <w:top w:val="none" w:sz="0" w:space="0" w:color="auto"/>
        <w:left w:val="none" w:sz="0" w:space="0" w:color="auto"/>
        <w:bottom w:val="none" w:sz="0" w:space="0" w:color="auto"/>
        <w:right w:val="none" w:sz="0" w:space="0" w:color="auto"/>
      </w:divBdr>
    </w:div>
    <w:div w:id="1147671067">
      <w:bodyDiv w:val="1"/>
      <w:marLeft w:val="0"/>
      <w:marRight w:val="0"/>
      <w:marTop w:val="0"/>
      <w:marBottom w:val="0"/>
      <w:divBdr>
        <w:top w:val="none" w:sz="0" w:space="0" w:color="auto"/>
        <w:left w:val="none" w:sz="0" w:space="0" w:color="auto"/>
        <w:bottom w:val="none" w:sz="0" w:space="0" w:color="auto"/>
        <w:right w:val="none" w:sz="0" w:space="0" w:color="auto"/>
      </w:divBdr>
    </w:div>
    <w:div w:id="1214082238">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60484406">
      <w:bodyDiv w:val="1"/>
      <w:marLeft w:val="0"/>
      <w:marRight w:val="0"/>
      <w:marTop w:val="0"/>
      <w:marBottom w:val="0"/>
      <w:divBdr>
        <w:top w:val="none" w:sz="0" w:space="0" w:color="auto"/>
        <w:left w:val="none" w:sz="0" w:space="0" w:color="auto"/>
        <w:bottom w:val="none" w:sz="0" w:space="0" w:color="auto"/>
        <w:right w:val="none" w:sz="0" w:space="0" w:color="auto"/>
      </w:divBdr>
    </w:div>
    <w:div w:id="1355303805">
      <w:bodyDiv w:val="1"/>
      <w:marLeft w:val="0"/>
      <w:marRight w:val="0"/>
      <w:marTop w:val="0"/>
      <w:marBottom w:val="0"/>
      <w:divBdr>
        <w:top w:val="none" w:sz="0" w:space="0" w:color="auto"/>
        <w:left w:val="none" w:sz="0" w:space="0" w:color="auto"/>
        <w:bottom w:val="none" w:sz="0" w:space="0" w:color="auto"/>
        <w:right w:val="none" w:sz="0" w:space="0" w:color="auto"/>
      </w:divBdr>
    </w:div>
    <w:div w:id="1359699662">
      <w:bodyDiv w:val="1"/>
      <w:marLeft w:val="0"/>
      <w:marRight w:val="0"/>
      <w:marTop w:val="0"/>
      <w:marBottom w:val="0"/>
      <w:divBdr>
        <w:top w:val="none" w:sz="0" w:space="0" w:color="auto"/>
        <w:left w:val="none" w:sz="0" w:space="0" w:color="auto"/>
        <w:bottom w:val="none" w:sz="0" w:space="0" w:color="auto"/>
        <w:right w:val="none" w:sz="0" w:space="0" w:color="auto"/>
      </w:divBdr>
    </w:div>
    <w:div w:id="1389648858">
      <w:bodyDiv w:val="1"/>
      <w:marLeft w:val="0"/>
      <w:marRight w:val="0"/>
      <w:marTop w:val="0"/>
      <w:marBottom w:val="0"/>
      <w:divBdr>
        <w:top w:val="none" w:sz="0" w:space="0" w:color="auto"/>
        <w:left w:val="none" w:sz="0" w:space="0" w:color="auto"/>
        <w:bottom w:val="none" w:sz="0" w:space="0" w:color="auto"/>
        <w:right w:val="none" w:sz="0" w:space="0" w:color="auto"/>
      </w:divBdr>
    </w:div>
    <w:div w:id="1459760736">
      <w:bodyDiv w:val="1"/>
      <w:marLeft w:val="0"/>
      <w:marRight w:val="0"/>
      <w:marTop w:val="0"/>
      <w:marBottom w:val="0"/>
      <w:divBdr>
        <w:top w:val="none" w:sz="0" w:space="0" w:color="auto"/>
        <w:left w:val="none" w:sz="0" w:space="0" w:color="auto"/>
        <w:bottom w:val="none" w:sz="0" w:space="0" w:color="auto"/>
        <w:right w:val="none" w:sz="0" w:space="0" w:color="auto"/>
      </w:divBdr>
    </w:div>
    <w:div w:id="1463381856">
      <w:bodyDiv w:val="1"/>
      <w:marLeft w:val="0"/>
      <w:marRight w:val="0"/>
      <w:marTop w:val="0"/>
      <w:marBottom w:val="0"/>
      <w:divBdr>
        <w:top w:val="none" w:sz="0" w:space="0" w:color="auto"/>
        <w:left w:val="none" w:sz="0" w:space="0" w:color="auto"/>
        <w:bottom w:val="none" w:sz="0" w:space="0" w:color="auto"/>
        <w:right w:val="none" w:sz="0" w:space="0" w:color="auto"/>
      </w:divBdr>
    </w:div>
    <w:div w:id="1487739647">
      <w:bodyDiv w:val="1"/>
      <w:marLeft w:val="0"/>
      <w:marRight w:val="0"/>
      <w:marTop w:val="0"/>
      <w:marBottom w:val="0"/>
      <w:divBdr>
        <w:top w:val="none" w:sz="0" w:space="0" w:color="auto"/>
        <w:left w:val="none" w:sz="0" w:space="0" w:color="auto"/>
        <w:bottom w:val="none" w:sz="0" w:space="0" w:color="auto"/>
        <w:right w:val="none" w:sz="0" w:space="0" w:color="auto"/>
      </w:divBdr>
    </w:div>
    <w:div w:id="14896360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39929860">
      <w:bodyDiv w:val="1"/>
      <w:marLeft w:val="0"/>
      <w:marRight w:val="0"/>
      <w:marTop w:val="0"/>
      <w:marBottom w:val="0"/>
      <w:divBdr>
        <w:top w:val="none" w:sz="0" w:space="0" w:color="auto"/>
        <w:left w:val="none" w:sz="0" w:space="0" w:color="auto"/>
        <w:bottom w:val="none" w:sz="0" w:space="0" w:color="auto"/>
        <w:right w:val="none" w:sz="0" w:space="0" w:color="auto"/>
      </w:divBdr>
    </w:div>
    <w:div w:id="1552687779">
      <w:bodyDiv w:val="1"/>
      <w:marLeft w:val="0"/>
      <w:marRight w:val="0"/>
      <w:marTop w:val="0"/>
      <w:marBottom w:val="0"/>
      <w:divBdr>
        <w:top w:val="none" w:sz="0" w:space="0" w:color="auto"/>
        <w:left w:val="none" w:sz="0" w:space="0" w:color="auto"/>
        <w:bottom w:val="none" w:sz="0" w:space="0" w:color="auto"/>
        <w:right w:val="none" w:sz="0" w:space="0" w:color="auto"/>
      </w:divBdr>
    </w:div>
    <w:div w:id="1563633608">
      <w:bodyDiv w:val="1"/>
      <w:marLeft w:val="0"/>
      <w:marRight w:val="0"/>
      <w:marTop w:val="0"/>
      <w:marBottom w:val="0"/>
      <w:divBdr>
        <w:top w:val="none" w:sz="0" w:space="0" w:color="auto"/>
        <w:left w:val="none" w:sz="0" w:space="0" w:color="auto"/>
        <w:bottom w:val="none" w:sz="0" w:space="0" w:color="auto"/>
        <w:right w:val="none" w:sz="0" w:space="0" w:color="auto"/>
      </w:divBdr>
    </w:div>
    <w:div w:id="1622033656">
      <w:bodyDiv w:val="1"/>
      <w:marLeft w:val="0"/>
      <w:marRight w:val="0"/>
      <w:marTop w:val="0"/>
      <w:marBottom w:val="0"/>
      <w:divBdr>
        <w:top w:val="none" w:sz="0" w:space="0" w:color="auto"/>
        <w:left w:val="none" w:sz="0" w:space="0" w:color="auto"/>
        <w:bottom w:val="none" w:sz="0" w:space="0" w:color="auto"/>
        <w:right w:val="none" w:sz="0" w:space="0" w:color="auto"/>
      </w:divBdr>
    </w:div>
    <w:div w:id="1637176455">
      <w:bodyDiv w:val="1"/>
      <w:marLeft w:val="0"/>
      <w:marRight w:val="0"/>
      <w:marTop w:val="0"/>
      <w:marBottom w:val="0"/>
      <w:divBdr>
        <w:top w:val="none" w:sz="0" w:space="0" w:color="auto"/>
        <w:left w:val="none" w:sz="0" w:space="0" w:color="auto"/>
        <w:bottom w:val="none" w:sz="0" w:space="0" w:color="auto"/>
        <w:right w:val="none" w:sz="0" w:space="0" w:color="auto"/>
      </w:divBdr>
    </w:div>
    <w:div w:id="1660377471">
      <w:bodyDiv w:val="1"/>
      <w:marLeft w:val="0"/>
      <w:marRight w:val="0"/>
      <w:marTop w:val="0"/>
      <w:marBottom w:val="0"/>
      <w:divBdr>
        <w:top w:val="none" w:sz="0" w:space="0" w:color="auto"/>
        <w:left w:val="none" w:sz="0" w:space="0" w:color="auto"/>
        <w:bottom w:val="none" w:sz="0" w:space="0" w:color="auto"/>
        <w:right w:val="none" w:sz="0" w:space="0" w:color="auto"/>
      </w:divBdr>
    </w:div>
    <w:div w:id="1695033599">
      <w:bodyDiv w:val="1"/>
      <w:marLeft w:val="0"/>
      <w:marRight w:val="0"/>
      <w:marTop w:val="0"/>
      <w:marBottom w:val="0"/>
      <w:divBdr>
        <w:top w:val="none" w:sz="0" w:space="0" w:color="auto"/>
        <w:left w:val="none" w:sz="0" w:space="0" w:color="auto"/>
        <w:bottom w:val="none" w:sz="0" w:space="0" w:color="auto"/>
        <w:right w:val="none" w:sz="0" w:space="0" w:color="auto"/>
      </w:divBdr>
    </w:div>
    <w:div w:id="1779065174">
      <w:bodyDiv w:val="1"/>
      <w:marLeft w:val="0"/>
      <w:marRight w:val="0"/>
      <w:marTop w:val="0"/>
      <w:marBottom w:val="0"/>
      <w:divBdr>
        <w:top w:val="none" w:sz="0" w:space="0" w:color="auto"/>
        <w:left w:val="none" w:sz="0" w:space="0" w:color="auto"/>
        <w:bottom w:val="none" w:sz="0" w:space="0" w:color="auto"/>
        <w:right w:val="none" w:sz="0" w:space="0" w:color="auto"/>
      </w:divBdr>
    </w:div>
    <w:div w:id="1797867188">
      <w:bodyDiv w:val="1"/>
      <w:marLeft w:val="0"/>
      <w:marRight w:val="0"/>
      <w:marTop w:val="0"/>
      <w:marBottom w:val="0"/>
      <w:divBdr>
        <w:top w:val="none" w:sz="0" w:space="0" w:color="auto"/>
        <w:left w:val="none" w:sz="0" w:space="0" w:color="auto"/>
        <w:bottom w:val="none" w:sz="0" w:space="0" w:color="auto"/>
        <w:right w:val="none" w:sz="0" w:space="0" w:color="auto"/>
      </w:divBdr>
    </w:div>
    <w:div w:id="1832406965">
      <w:bodyDiv w:val="1"/>
      <w:marLeft w:val="0"/>
      <w:marRight w:val="0"/>
      <w:marTop w:val="0"/>
      <w:marBottom w:val="0"/>
      <w:divBdr>
        <w:top w:val="none" w:sz="0" w:space="0" w:color="auto"/>
        <w:left w:val="none" w:sz="0" w:space="0" w:color="auto"/>
        <w:bottom w:val="none" w:sz="0" w:space="0" w:color="auto"/>
        <w:right w:val="none" w:sz="0" w:space="0" w:color="auto"/>
      </w:divBdr>
    </w:div>
    <w:div w:id="1993294046">
      <w:bodyDiv w:val="1"/>
      <w:marLeft w:val="0"/>
      <w:marRight w:val="0"/>
      <w:marTop w:val="0"/>
      <w:marBottom w:val="0"/>
      <w:divBdr>
        <w:top w:val="none" w:sz="0" w:space="0" w:color="auto"/>
        <w:left w:val="none" w:sz="0" w:space="0" w:color="auto"/>
        <w:bottom w:val="none" w:sz="0" w:space="0" w:color="auto"/>
        <w:right w:val="none" w:sz="0" w:space="0" w:color="auto"/>
      </w:divBdr>
    </w:div>
    <w:div w:id="2037540666">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markeviciene@pylimas.lt" TargetMode="External"/><Relationship Id="rId5" Type="http://schemas.openxmlformats.org/officeDocument/2006/relationships/webSettings" Target="webSettings.xml"/><Relationship Id="rId10" Type="http://schemas.openxmlformats.org/officeDocument/2006/relationships/hyperlink" Target="mailto:halina.zukovska@pylimas.lt" TargetMode="External"/><Relationship Id="rId4" Type="http://schemas.openxmlformats.org/officeDocument/2006/relationships/settings" Target="settings.xml"/><Relationship Id="rId9" Type="http://schemas.openxmlformats.org/officeDocument/2006/relationships/hyperlink" Target="mailto:uabes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D86C6-FD07-45B4-8110-0735D496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20533</Words>
  <Characters>11705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Julius Jakavičius</cp:lastModifiedBy>
  <cp:revision>2</cp:revision>
  <cp:lastPrinted>2023-10-09T11:44:00Z</cp:lastPrinted>
  <dcterms:created xsi:type="dcterms:W3CDTF">2023-11-30T07:24:00Z</dcterms:created>
  <dcterms:modified xsi:type="dcterms:W3CDTF">2023-11-30T07:24:00Z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289c5584-27ed-4097-88a6-44cf539fee3c</vt:lpwstr>
  </property>
</Properties>
</file>