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77" w:rsidRPr="0037146F" w:rsidRDefault="00DB4ACB" w:rsidP="004028F4">
      <w:pPr>
        <w:pStyle w:val="Heading1"/>
        <w:jc w:val="both"/>
        <w:rPr>
          <w:rFonts w:ascii="Times New Roman" w:eastAsia="Times New Roman" w:hAnsi="Times New Roman" w:cs="Times New Roman"/>
          <w:color w:val="000000" w:themeColor="text1"/>
          <w:sz w:val="20"/>
          <w:szCs w:val="20"/>
          <w:lang w:val="lt-LT" w:eastAsia="en-GB"/>
        </w:rPr>
      </w:pPr>
      <w:r w:rsidRPr="0037146F">
        <w:rPr>
          <w:rFonts w:ascii="Times New Roman" w:eastAsia="Times New Roman" w:hAnsi="Times New Roman" w:cs="Times New Roman"/>
          <w:color w:val="000000" w:themeColor="text1"/>
          <w:sz w:val="20"/>
          <w:szCs w:val="20"/>
          <w:lang w:val="lt-LT" w:eastAsia="en-GB"/>
        </w:rPr>
        <w:t xml:space="preserve">Stebėjimo ir reagavimo </w:t>
      </w:r>
      <w:r w:rsidR="004E61C7" w:rsidRPr="0037146F">
        <w:rPr>
          <w:rFonts w:ascii="Times New Roman" w:eastAsia="Times New Roman" w:hAnsi="Times New Roman" w:cs="Times New Roman"/>
          <w:color w:val="000000" w:themeColor="text1"/>
          <w:sz w:val="20"/>
          <w:szCs w:val="20"/>
          <w:lang w:val="lt-LT" w:eastAsia="en-GB"/>
        </w:rPr>
        <w:t>s</w:t>
      </w:r>
      <w:r w:rsidR="00980A77" w:rsidRPr="0037146F">
        <w:rPr>
          <w:rFonts w:ascii="Times New Roman" w:eastAsia="Times New Roman" w:hAnsi="Times New Roman" w:cs="Times New Roman"/>
          <w:color w:val="000000" w:themeColor="text1"/>
          <w:sz w:val="20"/>
          <w:szCs w:val="20"/>
          <w:lang w:val="lt-LT" w:eastAsia="en-GB"/>
        </w:rPr>
        <w:t xml:space="preserve">utartis </w:t>
      </w:r>
      <w:r w:rsidR="004E61C7" w:rsidRPr="0037146F">
        <w:rPr>
          <w:rFonts w:ascii="Times New Roman" w:eastAsia="Times New Roman" w:hAnsi="Times New Roman" w:cs="Times New Roman"/>
          <w:color w:val="000000" w:themeColor="text1"/>
          <w:sz w:val="20"/>
          <w:szCs w:val="20"/>
          <w:lang w:val="lt-LT" w:eastAsia="en-GB"/>
        </w:rPr>
        <w:t xml:space="preserve">(toliau – </w:t>
      </w:r>
      <w:r w:rsidR="004E61C7" w:rsidRPr="0037146F">
        <w:rPr>
          <w:rFonts w:ascii="Times New Roman" w:eastAsia="Times New Roman" w:hAnsi="Times New Roman" w:cs="Times New Roman"/>
          <w:b/>
          <w:bCs/>
          <w:color w:val="000000" w:themeColor="text1"/>
          <w:sz w:val="20"/>
          <w:szCs w:val="20"/>
          <w:lang w:val="lt-LT" w:eastAsia="en-GB"/>
        </w:rPr>
        <w:t>Sutartis</w:t>
      </w:r>
      <w:r w:rsidR="004E61C7" w:rsidRPr="0037146F">
        <w:rPr>
          <w:rFonts w:ascii="Times New Roman" w:eastAsia="Times New Roman" w:hAnsi="Times New Roman" w:cs="Times New Roman"/>
          <w:color w:val="000000" w:themeColor="text1"/>
          <w:sz w:val="20"/>
          <w:szCs w:val="20"/>
          <w:lang w:val="lt-LT" w:eastAsia="en-GB"/>
        </w:rPr>
        <w:t xml:space="preserve">) </w:t>
      </w:r>
      <w:r w:rsidR="00980A77" w:rsidRPr="0037146F">
        <w:rPr>
          <w:rFonts w:ascii="Times New Roman" w:eastAsia="Times New Roman" w:hAnsi="Times New Roman" w:cs="Times New Roman"/>
          <w:color w:val="000000" w:themeColor="text1"/>
          <w:sz w:val="20"/>
          <w:szCs w:val="20"/>
          <w:lang w:val="lt-LT" w:eastAsia="en-GB"/>
        </w:rPr>
        <w:t xml:space="preserve">sudaryta tarp </w:t>
      </w:r>
      <w:r w:rsidRPr="0037146F">
        <w:rPr>
          <w:rFonts w:ascii="Times New Roman" w:eastAsia="Times New Roman" w:hAnsi="Times New Roman" w:cs="Times New Roman"/>
          <w:color w:val="000000" w:themeColor="text1"/>
          <w:sz w:val="20"/>
          <w:szCs w:val="20"/>
          <w:lang w:val="lt-LT" w:eastAsia="en-GB"/>
        </w:rPr>
        <w:t>elektroninės apsaugos</w:t>
      </w:r>
      <w:r w:rsidR="009A5F00" w:rsidRPr="0037146F">
        <w:rPr>
          <w:rFonts w:ascii="Times New Roman" w:eastAsia="Times New Roman" w:hAnsi="Times New Roman" w:cs="Times New Roman"/>
          <w:color w:val="000000" w:themeColor="text1"/>
          <w:sz w:val="20"/>
          <w:szCs w:val="20"/>
          <w:lang w:val="lt-LT" w:eastAsia="en-GB"/>
        </w:rPr>
        <w:t xml:space="preserve"> ir/ar</w:t>
      </w:r>
      <w:r w:rsidRPr="0037146F">
        <w:rPr>
          <w:rFonts w:ascii="Times New Roman" w:eastAsia="Times New Roman" w:hAnsi="Times New Roman" w:cs="Times New Roman"/>
          <w:color w:val="000000" w:themeColor="text1"/>
          <w:sz w:val="20"/>
          <w:szCs w:val="20"/>
          <w:lang w:val="lt-LT" w:eastAsia="en-GB"/>
        </w:rPr>
        <w:t>, vaizdo stebėjimo paslaugas</w:t>
      </w:r>
      <w:r w:rsidR="00980A77" w:rsidRPr="0037146F">
        <w:rPr>
          <w:rFonts w:ascii="Times New Roman" w:eastAsia="Times New Roman" w:hAnsi="Times New Roman" w:cs="Times New Roman"/>
          <w:color w:val="000000" w:themeColor="text1"/>
          <w:sz w:val="20"/>
          <w:szCs w:val="20"/>
          <w:lang w:val="lt-LT" w:eastAsia="en-GB"/>
        </w:rPr>
        <w:t xml:space="preserve"> teikiančios UAB „Ekskomisarų biuras“ (toliau</w:t>
      </w:r>
      <w:r w:rsidR="00823BEB" w:rsidRPr="0037146F">
        <w:rPr>
          <w:rFonts w:ascii="Times New Roman" w:eastAsia="Times New Roman" w:hAnsi="Times New Roman" w:cs="Times New Roman"/>
          <w:color w:val="000000" w:themeColor="text1"/>
          <w:sz w:val="20"/>
          <w:szCs w:val="20"/>
          <w:lang w:val="lt-LT" w:eastAsia="en-GB"/>
        </w:rPr>
        <w:t xml:space="preserve"> </w:t>
      </w:r>
      <w:r w:rsidR="00DE0E1E" w:rsidRPr="0037146F">
        <w:rPr>
          <w:rFonts w:ascii="Times New Roman" w:eastAsia="Times New Roman" w:hAnsi="Times New Roman" w:cs="Times New Roman"/>
          <w:color w:val="000000" w:themeColor="text1"/>
          <w:sz w:val="20"/>
          <w:szCs w:val="20"/>
          <w:lang w:val="lt-LT" w:eastAsia="en-GB"/>
        </w:rPr>
        <w:t>–</w:t>
      </w:r>
      <w:r w:rsidR="00980A77" w:rsidRPr="0037146F">
        <w:rPr>
          <w:rFonts w:ascii="Times New Roman" w:eastAsia="Times New Roman" w:hAnsi="Times New Roman" w:cs="Times New Roman"/>
          <w:color w:val="000000" w:themeColor="text1"/>
          <w:sz w:val="20"/>
          <w:szCs w:val="20"/>
          <w:lang w:val="lt-LT" w:eastAsia="en-GB"/>
        </w:rPr>
        <w:t xml:space="preserve"> </w:t>
      </w:r>
      <w:r w:rsidR="00980A77" w:rsidRPr="0037146F">
        <w:rPr>
          <w:rFonts w:ascii="Times New Roman" w:eastAsia="Times New Roman" w:hAnsi="Times New Roman" w:cs="Times New Roman"/>
          <w:b/>
          <w:bCs/>
          <w:color w:val="000000" w:themeColor="text1"/>
          <w:sz w:val="20"/>
          <w:szCs w:val="20"/>
          <w:lang w:val="lt-LT" w:eastAsia="en-GB"/>
        </w:rPr>
        <w:t>Biuras</w:t>
      </w:r>
      <w:r w:rsidR="00980A77" w:rsidRPr="0037146F">
        <w:rPr>
          <w:rFonts w:ascii="Times New Roman" w:eastAsia="Times New Roman" w:hAnsi="Times New Roman" w:cs="Times New Roman"/>
          <w:color w:val="000000" w:themeColor="text1"/>
          <w:sz w:val="20"/>
          <w:szCs w:val="20"/>
          <w:lang w:val="lt-LT" w:eastAsia="en-GB"/>
        </w:rPr>
        <w:t xml:space="preserve">) ir </w:t>
      </w:r>
      <w:r w:rsidR="00345DA6" w:rsidRPr="0037146F">
        <w:rPr>
          <w:rFonts w:ascii="Times New Roman" w:eastAsia="Times New Roman" w:hAnsi="Times New Roman" w:cs="Times New Roman"/>
          <w:color w:val="000000" w:themeColor="text1"/>
          <w:sz w:val="20"/>
          <w:szCs w:val="20"/>
          <w:lang w:val="lt-LT" w:eastAsia="en-GB"/>
        </w:rPr>
        <w:t>Sutart</w:t>
      </w:r>
      <w:r w:rsidR="00A8592A" w:rsidRPr="0037146F">
        <w:rPr>
          <w:rFonts w:ascii="Times New Roman" w:eastAsia="Times New Roman" w:hAnsi="Times New Roman" w:cs="Times New Roman"/>
          <w:color w:val="000000" w:themeColor="text1"/>
          <w:sz w:val="20"/>
          <w:szCs w:val="20"/>
          <w:lang w:val="lt-LT" w:eastAsia="en-GB"/>
        </w:rPr>
        <w:t>į sudariusio</w:t>
      </w:r>
      <w:r w:rsidR="00345DA6" w:rsidRPr="0037146F">
        <w:rPr>
          <w:rFonts w:ascii="Times New Roman" w:eastAsia="Times New Roman" w:hAnsi="Times New Roman" w:cs="Times New Roman"/>
          <w:color w:val="000000" w:themeColor="text1"/>
          <w:sz w:val="20"/>
          <w:szCs w:val="20"/>
          <w:lang w:val="lt-LT" w:eastAsia="en-GB"/>
        </w:rPr>
        <w:t xml:space="preserve"> </w:t>
      </w:r>
      <w:r w:rsidR="002F687B" w:rsidRPr="0037146F">
        <w:rPr>
          <w:rFonts w:ascii="Times New Roman" w:eastAsia="Times New Roman" w:hAnsi="Times New Roman" w:cs="Times New Roman"/>
          <w:color w:val="000000" w:themeColor="text1"/>
          <w:sz w:val="20"/>
          <w:szCs w:val="20"/>
          <w:lang w:val="lt-LT" w:eastAsia="en-GB"/>
        </w:rPr>
        <w:t>kliento</w:t>
      </w:r>
      <w:r w:rsidR="00A55260" w:rsidRPr="0037146F">
        <w:rPr>
          <w:rFonts w:ascii="Times New Roman" w:eastAsia="Times New Roman" w:hAnsi="Times New Roman" w:cs="Times New Roman"/>
          <w:color w:val="000000" w:themeColor="text1"/>
          <w:sz w:val="20"/>
          <w:szCs w:val="20"/>
          <w:lang w:val="lt-LT" w:eastAsia="en-GB"/>
        </w:rPr>
        <w:t xml:space="preserve"> (toliau – </w:t>
      </w:r>
      <w:r w:rsidR="00D71905" w:rsidRPr="0037146F">
        <w:rPr>
          <w:rFonts w:ascii="Times New Roman" w:eastAsia="Times New Roman" w:hAnsi="Times New Roman" w:cs="Times New Roman"/>
          <w:b/>
          <w:bCs/>
          <w:color w:val="000000" w:themeColor="text1"/>
          <w:sz w:val="20"/>
          <w:szCs w:val="20"/>
          <w:lang w:val="lt-LT" w:eastAsia="en-GB"/>
        </w:rPr>
        <w:t>Klientas)</w:t>
      </w:r>
      <w:r w:rsidR="002F687B" w:rsidRPr="0037146F">
        <w:rPr>
          <w:rFonts w:ascii="Times New Roman" w:eastAsia="Times New Roman" w:hAnsi="Times New Roman" w:cs="Times New Roman"/>
          <w:color w:val="000000" w:themeColor="text1"/>
          <w:sz w:val="20"/>
          <w:szCs w:val="20"/>
          <w:lang w:val="lt-LT" w:eastAsia="en-GB"/>
        </w:rPr>
        <w:t>, kurio</w:t>
      </w:r>
      <w:r w:rsidR="00823BEB" w:rsidRPr="0037146F">
        <w:rPr>
          <w:rFonts w:ascii="Times New Roman" w:eastAsia="Times New Roman" w:hAnsi="Times New Roman" w:cs="Times New Roman"/>
          <w:color w:val="000000" w:themeColor="text1"/>
          <w:sz w:val="20"/>
          <w:szCs w:val="20"/>
          <w:lang w:val="lt-LT" w:eastAsia="en-GB"/>
        </w:rPr>
        <w:t xml:space="preserve"> rekvizitai (duomenys) nurodyti</w:t>
      </w:r>
      <w:r w:rsidR="00A8592A" w:rsidRPr="0037146F">
        <w:rPr>
          <w:rFonts w:ascii="Times New Roman" w:eastAsia="Times New Roman" w:hAnsi="Times New Roman" w:cs="Times New Roman"/>
          <w:color w:val="000000" w:themeColor="text1"/>
          <w:sz w:val="20"/>
          <w:szCs w:val="20"/>
          <w:lang w:val="lt-LT" w:eastAsia="en-GB"/>
        </w:rPr>
        <w:t xml:space="preserve"> Sutarties Specialiojoje dalyje</w:t>
      </w:r>
      <w:r w:rsidR="00823BEB" w:rsidRPr="0037146F">
        <w:rPr>
          <w:rFonts w:ascii="Times New Roman" w:eastAsia="Times New Roman" w:hAnsi="Times New Roman" w:cs="Times New Roman"/>
          <w:color w:val="000000" w:themeColor="text1"/>
          <w:sz w:val="20"/>
          <w:szCs w:val="20"/>
          <w:lang w:val="lt-LT" w:eastAsia="en-GB"/>
        </w:rPr>
        <w:t xml:space="preserve">. Biuras ir Klientas </w:t>
      </w:r>
      <w:r w:rsidR="00980A77" w:rsidRPr="0037146F">
        <w:rPr>
          <w:rFonts w:ascii="Times New Roman" w:eastAsia="Times New Roman" w:hAnsi="Times New Roman" w:cs="Times New Roman"/>
          <w:color w:val="000000" w:themeColor="text1"/>
          <w:sz w:val="20"/>
          <w:szCs w:val="20"/>
          <w:lang w:val="lt-LT" w:eastAsia="en-GB"/>
        </w:rPr>
        <w:t xml:space="preserve">kartu </w:t>
      </w:r>
      <w:r w:rsidR="00B877F5" w:rsidRPr="0037146F">
        <w:rPr>
          <w:rFonts w:ascii="Times New Roman" w:eastAsia="Times New Roman" w:hAnsi="Times New Roman" w:cs="Times New Roman"/>
          <w:color w:val="000000" w:themeColor="text1"/>
          <w:sz w:val="20"/>
          <w:szCs w:val="20"/>
          <w:lang w:val="lt-LT" w:eastAsia="en-GB"/>
        </w:rPr>
        <w:t>Sutartyje</w:t>
      </w:r>
      <w:r w:rsidR="00980A77" w:rsidRPr="0037146F">
        <w:rPr>
          <w:rFonts w:ascii="Times New Roman" w:eastAsia="Times New Roman" w:hAnsi="Times New Roman" w:cs="Times New Roman"/>
          <w:color w:val="000000" w:themeColor="text1"/>
          <w:sz w:val="20"/>
          <w:szCs w:val="20"/>
          <w:lang w:val="lt-LT" w:eastAsia="en-GB"/>
        </w:rPr>
        <w:t xml:space="preserve"> vadinam</w:t>
      </w:r>
      <w:r w:rsidR="00823BEB" w:rsidRPr="0037146F">
        <w:rPr>
          <w:rFonts w:ascii="Times New Roman" w:eastAsia="Times New Roman" w:hAnsi="Times New Roman" w:cs="Times New Roman"/>
          <w:color w:val="000000" w:themeColor="text1"/>
          <w:sz w:val="20"/>
          <w:szCs w:val="20"/>
          <w:lang w:val="lt-LT" w:eastAsia="en-GB"/>
        </w:rPr>
        <w:t>i</w:t>
      </w:r>
      <w:r w:rsidR="00980A77" w:rsidRPr="0037146F">
        <w:rPr>
          <w:rFonts w:ascii="Times New Roman" w:eastAsia="Times New Roman" w:hAnsi="Times New Roman" w:cs="Times New Roman"/>
          <w:color w:val="000000" w:themeColor="text1"/>
          <w:sz w:val="20"/>
          <w:szCs w:val="20"/>
          <w:lang w:val="lt-LT" w:eastAsia="en-GB"/>
        </w:rPr>
        <w:t xml:space="preserve"> </w:t>
      </w:r>
      <w:r w:rsidR="00980A77" w:rsidRPr="0037146F">
        <w:rPr>
          <w:rFonts w:ascii="Times New Roman" w:eastAsia="Times New Roman" w:hAnsi="Times New Roman" w:cs="Times New Roman"/>
          <w:b/>
          <w:bCs/>
          <w:color w:val="000000" w:themeColor="text1"/>
          <w:sz w:val="20"/>
          <w:szCs w:val="20"/>
          <w:lang w:val="lt-LT" w:eastAsia="en-GB"/>
        </w:rPr>
        <w:t>Šalimis</w:t>
      </w:r>
      <w:r w:rsidR="00823BEB" w:rsidRPr="0037146F">
        <w:rPr>
          <w:rFonts w:ascii="Times New Roman" w:eastAsia="Times New Roman" w:hAnsi="Times New Roman" w:cs="Times New Roman"/>
          <w:color w:val="000000" w:themeColor="text1"/>
          <w:sz w:val="20"/>
          <w:szCs w:val="20"/>
          <w:lang w:val="lt-LT" w:eastAsia="en-GB"/>
        </w:rPr>
        <w:t>.</w:t>
      </w:r>
    </w:p>
    <w:p w:rsidR="00791FB9" w:rsidRPr="0037146F" w:rsidRDefault="00791FB9" w:rsidP="004028F4">
      <w:pPr>
        <w:spacing w:after="0" w:line="240" w:lineRule="auto"/>
        <w:ind w:left="360" w:right="30"/>
        <w:jc w:val="both"/>
        <w:rPr>
          <w:rFonts w:ascii="Times New Roman" w:hAnsi="Times New Roman"/>
          <w:color w:val="000000"/>
          <w:sz w:val="20"/>
          <w:szCs w:val="20"/>
          <w:lang w:val="lt-LT" w:eastAsia="en-GB"/>
        </w:rPr>
      </w:pPr>
    </w:p>
    <w:p w:rsidR="00791FB9" w:rsidRPr="0037146F" w:rsidRDefault="00791FB9" w:rsidP="004028F4">
      <w:p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Šioje Sutarties Bendrojoje dalyje iš didžiosios raidė</w:t>
      </w:r>
      <w:r w:rsidR="00823BEB" w:rsidRPr="0037146F">
        <w:rPr>
          <w:rFonts w:ascii="Times New Roman" w:hAnsi="Times New Roman"/>
          <w:color w:val="000000" w:themeColor="text1"/>
          <w:sz w:val="20"/>
          <w:szCs w:val="20"/>
          <w:lang w:val="lt-LT" w:eastAsia="en-GB"/>
        </w:rPr>
        <w:t>s</w:t>
      </w:r>
      <w:r w:rsidRPr="0037146F">
        <w:rPr>
          <w:rFonts w:ascii="Times New Roman" w:hAnsi="Times New Roman"/>
          <w:color w:val="000000" w:themeColor="text1"/>
          <w:sz w:val="20"/>
          <w:szCs w:val="20"/>
          <w:lang w:val="lt-LT" w:eastAsia="en-GB"/>
        </w:rPr>
        <w:t xml:space="preserve"> rašomos sąvokos apibrėžtos Elektroninės </w:t>
      </w:r>
      <w:r w:rsidR="0087413F" w:rsidRPr="0037146F">
        <w:rPr>
          <w:rFonts w:ascii="Times New Roman" w:hAnsi="Times New Roman"/>
          <w:color w:val="000000" w:themeColor="text1"/>
          <w:sz w:val="20"/>
          <w:szCs w:val="20"/>
          <w:lang w:val="lt-LT" w:eastAsia="en-GB"/>
        </w:rPr>
        <w:t>ap</w:t>
      </w:r>
      <w:r w:rsidRPr="0037146F">
        <w:rPr>
          <w:rFonts w:ascii="Times New Roman" w:hAnsi="Times New Roman"/>
          <w:color w:val="000000" w:themeColor="text1"/>
          <w:sz w:val="20"/>
          <w:szCs w:val="20"/>
          <w:lang w:val="lt-LT" w:eastAsia="en-GB"/>
        </w:rPr>
        <w:t xml:space="preserve">saugos paslaugų teikimo </w:t>
      </w:r>
      <w:r w:rsidR="002527BE" w:rsidRPr="0037146F">
        <w:rPr>
          <w:rFonts w:ascii="Times New Roman" w:hAnsi="Times New Roman"/>
          <w:color w:val="000000" w:themeColor="text1"/>
          <w:sz w:val="20"/>
          <w:szCs w:val="20"/>
          <w:lang w:val="lt-LT" w:eastAsia="en-GB"/>
        </w:rPr>
        <w:t>t</w:t>
      </w:r>
      <w:r w:rsidRPr="0037146F">
        <w:rPr>
          <w:rFonts w:ascii="Times New Roman" w:hAnsi="Times New Roman"/>
          <w:color w:val="000000" w:themeColor="text1"/>
          <w:sz w:val="20"/>
          <w:szCs w:val="20"/>
          <w:lang w:val="lt-LT" w:eastAsia="en-GB"/>
        </w:rPr>
        <w:t>aisyklėse</w:t>
      </w:r>
      <w:r w:rsidR="00877F05"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w:t>
      </w:r>
      <w:r w:rsidR="00830A65" w:rsidRPr="0037146F">
        <w:rPr>
          <w:rFonts w:ascii="Times New Roman" w:hAnsi="Times New Roman"/>
          <w:color w:val="000000" w:themeColor="text1"/>
          <w:sz w:val="20"/>
          <w:szCs w:val="20"/>
          <w:lang w:val="lt-LT" w:eastAsia="en-GB"/>
        </w:rPr>
        <w:t>Vaizdo stebėjimo paslaugų teikimo taisyklės</w:t>
      </w:r>
      <w:r w:rsidR="00671CDF" w:rsidRPr="0037146F">
        <w:rPr>
          <w:rFonts w:ascii="Times New Roman" w:hAnsi="Times New Roman"/>
          <w:color w:val="000000" w:themeColor="text1"/>
          <w:sz w:val="20"/>
          <w:szCs w:val="20"/>
          <w:lang w:val="lt-LT" w:eastAsia="en-GB"/>
        </w:rPr>
        <w:t>e</w:t>
      </w:r>
      <w:r w:rsidR="00877F05" w:rsidRPr="0037146F">
        <w:rPr>
          <w:rFonts w:ascii="Times New Roman" w:hAnsi="Times New Roman"/>
          <w:color w:val="000000" w:themeColor="text1"/>
          <w:sz w:val="20"/>
          <w:szCs w:val="20"/>
          <w:lang w:val="lt-LT" w:eastAsia="en-GB"/>
        </w:rPr>
        <w:t xml:space="preserve"> ir </w:t>
      </w:r>
      <w:r w:rsidR="00877F05" w:rsidRPr="0037146F">
        <w:rPr>
          <w:rFonts w:ascii="Times New Roman" w:hAnsi="Times New Roman"/>
          <w:sz w:val="20"/>
          <w:szCs w:val="20"/>
          <w:lang w:val="lt-LT"/>
        </w:rPr>
        <w:t>Elektroninės apsaugos ir vaizdo stebėjimo paslaugų teikimo taisyklėse</w:t>
      </w:r>
      <w:r w:rsidR="008B0397"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(toliau</w:t>
      </w:r>
      <w:r w:rsidR="002527BE" w:rsidRPr="0037146F">
        <w:rPr>
          <w:rFonts w:ascii="Times New Roman" w:hAnsi="Times New Roman"/>
          <w:color w:val="000000" w:themeColor="text1"/>
          <w:sz w:val="20"/>
          <w:szCs w:val="20"/>
          <w:lang w:val="lt-LT" w:eastAsia="en-GB"/>
        </w:rPr>
        <w:t xml:space="preserve"> kartu arba atskirai</w:t>
      </w:r>
      <w:r w:rsidRPr="0037146F">
        <w:rPr>
          <w:rFonts w:ascii="Times New Roman" w:hAnsi="Times New Roman"/>
          <w:color w:val="000000" w:themeColor="text1"/>
          <w:sz w:val="20"/>
          <w:szCs w:val="20"/>
          <w:lang w:val="lt-LT" w:eastAsia="en-GB"/>
        </w:rPr>
        <w:t xml:space="preserve"> </w:t>
      </w:r>
      <w:r w:rsidR="00823BEB" w:rsidRPr="0037146F">
        <w:rPr>
          <w:rFonts w:ascii="Times New Roman" w:hAnsi="Times New Roman"/>
          <w:color w:val="000000" w:themeColor="text1"/>
          <w:sz w:val="20"/>
          <w:szCs w:val="20"/>
          <w:lang w:val="lt-LT" w:eastAsia="en-GB"/>
        </w:rPr>
        <w:t xml:space="preserve">– </w:t>
      </w:r>
      <w:r w:rsidR="00823BEB" w:rsidRPr="0037146F">
        <w:rPr>
          <w:rFonts w:ascii="Times New Roman" w:hAnsi="Times New Roman"/>
          <w:b/>
          <w:bCs/>
          <w:color w:val="000000" w:themeColor="text1"/>
          <w:sz w:val="20"/>
          <w:szCs w:val="20"/>
          <w:lang w:val="lt-LT" w:eastAsia="en-GB"/>
        </w:rPr>
        <w:t>Taisyklės</w:t>
      </w:r>
      <w:r w:rsidR="00823BEB" w:rsidRPr="0037146F">
        <w:rPr>
          <w:rFonts w:ascii="Times New Roman" w:hAnsi="Times New Roman"/>
          <w:color w:val="000000" w:themeColor="text1"/>
          <w:sz w:val="20"/>
          <w:szCs w:val="20"/>
          <w:lang w:val="lt-LT" w:eastAsia="en-GB"/>
        </w:rPr>
        <w:t>)</w:t>
      </w:r>
      <w:r w:rsidR="002527BE" w:rsidRPr="0037146F">
        <w:rPr>
          <w:rFonts w:ascii="Times New Roman" w:hAnsi="Times New Roman"/>
          <w:color w:val="000000" w:themeColor="text1"/>
          <w:sz w:val="20"/>
          <w:szCs w:val="20"/>
          <w:lang w:val="lt-LT" w:eastAsia="en-GB"/>
        </w:rPr>
        <w:t xml:space="preserve">. </w:t>
      </w:r>
      <w:r w:rsidR="004028F4" w:rsidRPr="0037146F">
        <w:rPr>
          <w:rFonts w:ascii="Times New Roman" w:hAnsi="Times New Roman"/>
          <w:color w:val="000000" w:themeColor="text1"/>
          <w:sz w:val="20"/>
          <w:szCs w:val="20"/>
          <w:lang w:val="lt-LT" w:eastAsia="en-GB"/>
        </w:rPr>
        <w:t>Atitinkamos T</w:t>
      </w:r>
      <w:r w:rsidR="002527BE" w:rsidRPr="0037146F">
        <w:rPr>
          <w:rFonts w:ascii="Times New Roman" w:hAnsi="Times New Roman"/>
          <w:color w:val="000000" w:themeColor="text1"/>
          <w:sz w:val="20"/>
          <w:szCs w:val="20"/>
          <w:lang w:val="lt-LT" w:eastAsia="en-GB"/>
        </w:rPr>
        <w:t>aisykl</w:t>
      </w:r>
      <w:r w:rsidR="004028F4" w:rsidRPr="0037146F">
        <w:rPr>
          <w:rFonts w:ascii="Times New Roman" w:hAnsi="Times New Roman"/>
          <w:color w:val="000000" w:themeColor="text1"/>
          <w:sz w:val="20"/>
          <w:szCs w:val="20"/>
          <w:lang w:val="lt-LT" w:eastAsia="en-GB"/>
        </w:rPr>
        <w:t>ės taikomos</w:t>
      </w:r>
      <w:r w:rsidR="00D019C2" w:rsidRPr="0037146F">
        <w:rPr>
          <w:rFonts w:ascii="Times New Roman" w:hAnsi="Times New Roman"/>
          <w:color w:val="000000" w:themeColor="text1"/>
          <w:sz w:val="20"/>
          <w:szCs w:val="20"/>
          <w:lang w:val="lt-LT" w:eastAsia="en-GB"/>
        </w:rPr>
        <w:t xml:space="preserve"> pagal </w:t>
      </w:r>
      <w:r w:rsidR="002527BE" w:rsidRPr="0037146F">
        <w:rPr>
          <w:rFonts w:ascii="Times New Roman" w:hAnsi="Times New Roman"/>
          <w:color w:val="000000" w:themeColor="text1"/>
          <w:sz w:val="20"/>
          <w:szCs w:val="20"/>
          <w:lang w:val="lt-LT" w:eastAsia="en-GB"/>
        </w:rPr>
        <w:t xml:space="preserve">Specialiojoje dalyje </w:t>
      </w:r>
      <w:r w:rsidR="00D019C2" w:rsidRPr="0037146F">
        <w:rPr>
          <w:rFonts w:ascii="Times New Roman" w:hAnsi="Times New Roman"/>
          <w:color w:val="000000" w:themeColor="text1"/>
          <w:sz w:val="20"/>
          <w:szCs w:val="20"/>
          <w:lang w:val="lt-LT" w:eastAsia="en-GB"/>
        </w:rPr>
        <w:t>pasirinktas</w:t>
      </w:r>
      <w:r w:rsidR="002628C0" w:rsidRPr="0037146F">
        <w:rPr>
          <w:rFonts w:ascii="Times New Roman" w:hAnsi="Times New Roman"/>
          <w:color w:val="000000" w:themeColor="text1"/>
          <w:sz w:val="20"/>
          <w:szCs w:val="20"/>
          <w:lang w:val="lt-LT" w:eastAsia="en-GB"/>
        </w:rPr>
        <w:t xml:space="preserve"> p</w:t>
      </w:r>
      <w:r w:rsidR="00D019C2" w:rsidRPr="0037146F">
        <w:rPr>
          <w:rFonts w:ascii="Times New Roman" w:hAnsi="Times New Roman"/>
          <w:color w:val="000000" w:themeColor="text1"/>
          <w:sz w:val="20"/>
          <w:szCs w:val="20"/>
          <w:lang w:val="lt-LT" w:eastAsia="en-GB"/>
        </w:rPr>
        <w:t>aslaugas</w:t>
      </w:r>
      <w:r w:rsidR="00823BEB" w:rsidRPr="0037146F">
        <w:rPr>
          <w:rFonts w:ascii="Times New Roman" w:hAnsi="Times New Roman"/>
          <w:color w:val="000000" w:themeColor="text1"/>
          <w:sz w:val="20"/>
          <w:szCs w:val="20"/>
          <w:lang w:val="lt-LT" w:eastAsia="en-GB"/>
        </w:rPr>
        <w:t>.</w:t>
      </w:r>
    </w:p>
    <w:p w:rsidR="00980A77" w:rsidRPr="0037146F" w:rsidRDefault="00980A77" w:rsidP="004028F4">
      <w:pPr>
        <w:spacing w:after="0" w:line="240" w:lineRule="auto"/>
        <w:ind w:left="30" w:right="30"/>
        <w:jc w:val="both"/>
        <w:rPr>
          <w:rFonts w:ascii="Times New Roman" w:hAnsi="Times New Roman"/>
          <w:color w:val="000000"/>
          <w:sz w:val="20"/>
          <w:szCs w:val="20"/>
          <w:lang w:val="lt-LT" w:eastAsia="en-GB"/>
        </w:rPr>
      </w:pPr>
    </w:p>
    <w:p w:rsidR="00980A77" w:rsidRPr="0037146F" w:rsidRDefault="00D759E8" w:rsidP="004028F4">
      <w:pPr>
        <w:pStyle w:val="ListParagraph"/>
        <w:numPr>
          <w:ilvl w:val="0"/>
          <w:numId w:val="2"/>
        </w:numPr>
        <w:spacing w:after="0" w:line="240" w:lineRule="auto"/>
        <w:ind w:right="30"/>
        <w:jc w:val="both"/>
        <w:rPr>
          <w:rFonts w:ascii="Times New Roman" w:hAnsi="Times New Roman"/>
          <w:b/>
          <w:bCs/>
          <w:color w:val="000000"/>
          <w:sz w:val="20"/>
          <w:szCs w:val="20"/>
          <w:lang w:val="lt-LT" w:eastAsia="en-GB"/>
        </w:rPr>
      </w:pPr>
      <w:r w:rsidRPr="0037146F">
        <w:rPr>
          <w:rFonts w:ascii="Times New Roman" w:hAnsi="Times New Roman"/>
          <w:b/>
          <w:bCs/>
          <w:color w:val="000000"/>
          <w:sz w:val="20"/>
          <w:szCs w:val="20"/>
          <w:lang w:val="lt-LT" w:eastAsia="en-GB"/>
        </w:rPr>
        <w:t>Sutarties</w:t>
      </w:r>
      <w:r w:rsidR="00980A77" w:rsidRPr="0037146F">
        <w:rPr>
          <w:rFonts w:ascii="Times New Roman" w:hAnsi="Times New Roman"/>
          <w:b/>
          <w:bCs/>
          <w:color w:val="000000"/>
          <w:sz w:val="20"/>
          <w:szCs w:val="20"/>
          <w:lang w:val="lt-LT" w:eastAsia="en-GB"/>
        </w:rPr>
        <w:t xml:space="preserve"> dalykas ir aiškinimas</w:t>
      </w:r>
    </w:p>
    <w:p w:rsidR="00980A77" w:rsidRPr="0037146F" w:rsidRDefault="00980A77" w:rsidP="004028F4">
      <w:pPr>
        <w:spacing w:after="0" w:line="240" w:lineRule="auto"/>
        <w:ind w:left="30" w:right="30"/>
        <w:jc w:val="both"/>
        <w:rPr>
          <w:rFonts w:ascii="Times New Roman" w:hAnsi="Times New Roman"/>
          <w:color w:val="000000"/>
          <w:sz w:val="20"/>
          <w:szCs w:val="20"/>
          <w:lang w:val="lt-LT" w:eastAsia="en-GB"/>
        </w:rPr>
      </w:pPr>
    </w:p>
    <w:p w:rsidR="00980A77" w:rsidRPr="0037146F" w:rsidRDefault="00D759E8" w:rsidP="004028F4">
      <w:pPr>
        <w:pStyle w:val="ListParagraph"/>
        <w:numPr>
          <w:ilvl w:val="1"/>
          <w:numId w:val="2"/>
        </w:numPr>
        <w:spacing w:after="0" w:line="240" w:lineRule="auto"/>
        <w:ind w:right="30"/>
        <w:jc w:val="both"/>
        <w:rPr>
          <w:rFonts w:ascii="Times New Roman" w:eastAsiaTheme="minorEastAsia" w:hAnsi="Times New Roman"/>
          <w:color w:val="000000"/>
          <w:sz w:val="20"/>
          <w:szCs w:val="20"/>
          <w:lang w:val="lt-LT" w:eastAsia="en-GB"/>
        </w:rPr>
      </w:pP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dalykas </w:t>
      </w:r>
      <w:r w:rsidR="004E61C7" w:rsidRPr="0037146F">
        <w:rPr>
          <w:rFonts w:ascii="Times New Roman" w:hAnsi="Times New Roman"/>
          <w:color w:val="000000" w:themeColor="text1"/>
          <w:sz w:val="20"/>
          <w:szCs w:val="20"/>
          <w:lang w:val="lt-LT" w:eastAsia="en-GB"/>
        </w:rPr>
        <w:t>–</w:t>
      </w:r>
      <w:r w:rsidR="002F08BC" w:rsidRPr="0037146F">
        <w:rPr>
          <w:rFonts w:ascii="Times New Roman" w:hAnsi="Times New Roman"/>
          <w:color w:val="000000" w:themeColor="text1"/>
          <w:sz w:val="20"/>
          <w:szCs w:val="20"/>
          <w:lang w:val="lt-LT" w:eastAsia="en-GB"/>
        </w:rPr>
        <w:t xml:space="preserve"> </w:t>
      </w:r>
      <w:r w:rsidR="00333ED4" w:rsidRPr="0037146F">
        <w:rPr>
          <w:rFonts w:ascii="Times New Roman" w:hAnsi="Times New Roman"/>
          <w:color w:val="000000" w:themeColor="text1"/>
          <w:sz w:val="20"/>
          <w:szCs w:val="20"/>
          <w:lang w:val="lt-LT" w:eastAsia="en-GB"/>
        </w:rPr>
        <w:t xml:space="preserve">Specialiojoje dalyje nurodytų </w:t>
      </w:r>
      <w:r w:rsidR="002F08BC" w:rsidRPr="0037146F">
        <w:rPr>
          <w:rFonts w:ascii="Times New Roman" w:hAnsi="Times New Roman"/>
          <w:color w:val="000000" w:themeColor="text1"/>
          <w:sz w:val="20"/>
          <w:szCs w:val="20"/>
          <w:lang w:val="lt-LT" w:eastAsia="en-GB"/>
        </w:rPr>
        <w:t xml:space="preserve">paslaugų </w:t>
      </w:r>
      <w:r w:rsidR="002628C0" w:rsidRPr="0037146F">
        <w:rPr>
          <w:rFonts w:ascii="Times New Roman" w:hAnsi="Times New Roman"/>
          <w:color w:val="000000" w:themeColor="text1"/>
          <w:sz w:val="20"/>
          <w:szCs w:val="20"/>
          <w:lang w:val="lt-LT" w:eastAsia="en-GB"/>
        </w:rPr>
        <w:t xml:space="preserve">(toliau – Paslaugos) </w:t>
      </w:r>
      <w:r w:rsidR="002F08BC" w:rsidRPr="0037146F">
        <w:rPr>
          <w:rFonts w:ascii="Times New Roman" w:hAnsi="Times New Roman"/>
          <w:color w:val="000000" w:themeColor="text1"/>
          <w:sz w:val="20"/>
          <w:szCs w:val="20"/>
          <w:lang w:val="lt-LT" w:eastAsia="en-GB"/>
        </w:rPr>
        <w:t xml:space="preserve">teikimas </w:t>
      </w:r>
      <w:r w:rsidR="004E0B56" w:rsidRPr="0037146F">
        <w:rPr>
          <w:rFonts w:ascii="Times New Roman" w:hAnsi="Times New Roman"/>
          <w:color w:val="000000" w:themeColor="text1"/>
          <w:sz w:val="20"/>
          <w:szCs w:val="20"/>
          <w:lang w:val="lt-LT" w:eastAsia="en-GB"/>
        </w:rPr>
        <w:t>T</w:t>
      </w:r>
      <w:r w:rsidR="002F08BC" w:rsidRPr="0037146F">
        <w:rPr>
          <w:rFonts w:ascii="Times New Roman" w:hAnsi="Times New Roman"/>
          <w:color w:val="000000" w:themeColor="text1"/>
          <w:sz w:val="20"/>
          <w:szCs w:val="20"/>
          <w:lang w:val="lt-LT" w:eastAsia="en-GB"/>
        </w:rPr>
        <w:t>aisyklėse nustatyta tvarka</w:t>
      </w:r>
      <w:r w:rsidR="00980A77" w:rsidRPr="0037146F">
        <w:rPr>
          <w:rFonts w:ascii="Times New Roman" w:hAnsi="Times New Roman"/>
          <w:color w:val="000000" w:themeColor="text1"/>
          <w:sz w:val="20"/>
          <w:szCs w:val="20"/>
          <w:lang w:val="lt-LT" w:eastAsia="en-GB"/>
        </w:rPr>
        <w:t xml:space="preserve">. </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Aiškinant </w:t>
      </w:r>
      <w:r w:rsidR="00D759E8" w:rsidRPr="0037146F">
        <w:rPr>
          <w:rFonts w:ascii="Times New Roman" w:hAnsi="Times New Roman"/>
          <w:color w:val="000000" w:themeColor="text1"/>
          <w:sz w:val="20"/>
          <w:szCs w:val="20"/>
          <w:lang w:val="lt-LT" w:eastAsia="en-GB"/>
        </w:rPr>
        <w:t>Sutartį</w:t>
      </w:r>
      <w:r w:rsidRPr="0037146F">
        <w:rPr>
          <w:rFonts w:ascii="Times New Roman" w:hAnsi="Times New Roman"/>
          <w:color w:val="000000" w:themeColor="text1"/>
          <w:sz w:val="20"/>
          <w:szCs w:val="20"/>
          <w:lang w:val="lt-LT" w:eastAsia="en-GB"/>
        </w:rPr>
        <w:t xml:space="preserve"> (įskaitant priedus ir pakeitimus) bei sandorius, susijusius su </w:t>
      </w:r>
      <w:r w:rsidR="00D759E8" w:rsidRPr="0037146F">
        <w:rPr>
          <w:rFonts w:ascii="Times New Roman" w:hAnsi="Times New Roman"/>
          <w:color w:val="000000" w:themeColor="text1"/>
          <w:sz w:val="20"/>
          <w:szCs w:val="20"/>
          <w:lang w:val="lt-LT" w:eastAsia="en-GB"/>
        </w:rPr>
        <w:t>Sutartimi</w:t>
      </w:r>
      <w:r w:rsidRPr="0037146F">
        <w:rPr>
          <w:rFonts w:ascii="Times New Roman" w:hAnsi="Times New Roman"/>
          <w:color w:val="000000" w:themeColor="text1"/>
          <w:sz w:val="20"/>
          <w:szCs w:val="20"/>
          <w:lang w:val="lt-LT" w:eastAsia="en-GB"/>
        </w:rPr>
        <w:t>, laikomasi nuostatų, kad:</w:t>
      </w:r>
    </w:p>
    <w:p w:rsidR="00980A77" w:rsidRPr="0037146F" w:rsidRDefault="00D759E8"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Sutartį</w:t>
      </w:r>
      <w:r w:rsidR="00A25B81" w:rsidRPr="0037146F">
        <w:rPr>
          <w:rFonts w:ascii="Times New Roman" w:hAnsi="Times New Roman"/>
          <w:color w:val="000000" w:themeColor="text1"/>
          <w:sz w:val="20"/>
          <w:szCs w:val="20"/>
          <w:lang w:val="lt-LT" w:eastAsia="en-GB"/>
        </w:rPr>
        <w:t xml:space="preserve"> sudaro </w:t>
      </w:r>
      <w:r w:rsidR="00A539F2" w:rsidRPr="0037146F">
        <w:rPr>
          <w:rFonts w:ascii="Times New Roman" w:hAnsi="Times New Roman"/>
          <w:color w:val="000000" w:themeColor="text1"/>
          <w:sz w:val="20"/>
          <w:szCs w:val="20"/>
          <w:lang w:val="lt-LT" w:eastAsia="en-GB"/>
        </w:rPr>
        <w:t xml:space="preserve">ši </w:t>
      </w:r>
      <w:r w:rsidR="00A25B81" w:rsidRPr="0037146F">
        <w:rPr>
          <w:rFonts w:ascii="Times New Roman" w:hAnsi="Times New Roman"/>
          <w:color w:val="000000" w:themeColor="text1"/>
          <w:sz w:val="20"/>
          <w:szCs w:val="20"/>
          <w:lang w:val="lt-LT" w:eastAsia="en-GB"/>
        </w:rPr>
        <w:t>Bendroji dalis, Specialioji dalis ir Taisyklės</w:t>
      </w:r>
      <w:r w:rsidR="00980A77" w:rsidRPr="0037146F">
        <w:rPr>
          <w:rFonts w:ascii="Times New Roman" w:hAnsi="Times New Roman"/>
          <w:color w:val="000000" w:themeColor="text1"/>
          <w:sz w:val="20"/>
          <w:szCs w:val="20"/>
          <w:lang w:val="lt-LT" w:eastAsia="en-GB"/>
        </w:rPr>
        <w:t>. Specialioji dalis apima šiuos skyrius: „Šalių rekvizitai</w:t>
      </w:r>
      <w:r w:rsidR="00593312" w:rsidRPr="0037146F">
        <w:rPr>
          <w:rFonts w:ascii="Times New Roman" w:hAnsi="Times New Roman"/>
          <w:color w:val="000000" w:themeColor="text1"/>
          <w:sz w:val="20"/>
          <w:szCs w:val="20"/>
          <w:lang w:val="lt-LT" w:eastAsia="en-GB"/>
        </w:rPr>
        <w:t xml:space="preserve"> ir patvirtinimai</w:t>
      </w:r>
      <w:r w:rsidR="00980A77" w:rsidRPr="0037146F">
        <w:rPr>
          <w:rFonts w:ascii="Times New Roman" w:hAnsi="Times New Roman"/>
          <w:color w:val="000000" w:themeColor="text1"/>
          <w:sz w:val="20"/>
          <w:szCs w:val="20"/>
          <w:lang w:val="lt-LT" w:eastAsia="en-GB"/>
        </w:rPr>
        <w:t>“,</w:t>
      </w:r>
      <w:r w:rsidR="00D40D15" w:rsidRPr="0037146F">
        <w:rPr>
          <w:rFonts w:ascii="Times New Roman" w:hAnsi="Times New Roman"/>
          <w:color w:val="000000" w:themeColor="text1"/>
          <w:sz w:val="20"/>
          <w:szCs w:val="20"/>
          <w:lang w:val="lt-LT" w:eastAsia="en-GB"/>
        </w:rPr>
        <w:t xml:space="preserve"> „Finansiniai duomenys“, </w:t>
      </w:r>
      <w:r w:rsidR="00980A77" w:rsidRPr="0037146F">
        <w:rPr>
          <w:rFonts w:ascii="Times New Roman" w:hAnsi="Times New Roman"/>
          <w:color w:val="000000" w:themeColor="text1"/>
          <w:sz w:val="20"/>
          <w:szCs w:val="20"/>
          <w:lang w:val="lt-LT" w:eastAsia="en-GB"/>
        </w:rPr>
        <w:t xml:space="preserve"> </w:t>
      </w:r>
      <w:r w:rsidR="0097569D" w:rsidRPr="0037146F">
        <w:rPr>
          <w:rFonts w:ascii="Times New Roman" w:hAnsi="Times New Roman"/>
          <w:color w:val="000000" w:themeColor="text1"/>
          <w:sz w:val="20"/>
          <w:szCs w:val="20"/>
          <w:lang w:val="lt-LT" w:eastAsia="en-GB"/>
        </w:rPr>
        <w:t xml:space="preserve">„Kliento pasirinktų paslaugų teikimo tvarka“, </w:t>
      </w:r>
      <w:r w:rsidR="00980A77" w:rsidRPr="0037146F">
        <w:rPr>
          <w:rFonts w:ascii="Times New Roman" w:hAnsi="Times New Roman"/>
          <w:color w:val="000000" w:themeColor="text1"/>
          <w:sz w:val="20"/>
          <w:szCs w:val="20"/>
          <w:lang w:val="lt-LT" w:eastAsia="en-GB"/>
        </w:rPr>
        <w:t>„</w:t>
      </w:r>
      <w:r w:rsidR="00375AAD" w:rsidRPr="0037146F">
        <w:rPr>
          <w:rFonts w:ascii="Times New Roman" w:hAnsi="Times New Roman"/>
          <w:color w:val="000000" w:themeColor="text1"/>
          <w:sz w:val="20"/>
          <w:szCs w:val="20"/>
          <w:lang w:val="lt-LT" w:eastAsia="en-GB"/>
        </w:rPr>
        <w:t>Stebimo o</w:t>
      </w:r>
      <w:r w:rsidR="00B12E58" w:rsidRPr="0037146F">
        <w:rPr>
          <w:rFonts w:ascii="Times New Roman" w:hAnsi="Times New Roman"/>
          <w:color w:val="000000" w:themeColor="text1"/>
          <w:sz w:val="20"/>
          <w:szCs w:val="20"/>
          <w:lang w:val="lt-LT" w:eastAsia="en-GB"/>
        </w:rPr>
        <w:t>bjekto</w:t>
      </w:r>
      <w:r w:rsidR="00980A77" w:rsidRPr="0037146F">
        <w:rPr>
          <w:rFonts w:ascii="Times New Roman" w:hAnsi="Times New Roman"/>
          <w:color w:val="000000" w:themeColor="text1"/>
          <w:sz w:val="20"/>
          <w:szCs w:val="20"/>
          <w:lang w:val="lt-LT" w:eastAsia="en-GB"/>
        </w:rPr>
        <w:t xml:space="preserve"> duomenys“, „</w:t>
      </w:r>
      <w:r w:rsidR="00E56FF8" w:rsidRPr="0037146F">
        <w:rPr>
          <w:rFonts w:ascii="Times New Roman" w:hAnsi="Times New Roman"/>
          <w:color w:val="000000" w:themeColor="text1"/>
          <w:sz w:val="20"/>
          <w:szCs w:val="20"/>
          <w:lang w:val="lt-LT" w:eastAsia="en-GB"/>
        </w:rPr>
        <w:t>Atliktų darbų aktas</w:t>
      </w:r>
      <w:r w:rsidR="00980A77" w:rsidRPr="0037146F">
        <w:rPr>
          <w:rFonts w:ascii="Times New Roman" w:hAnsi="Times New Roman"/>
          <w:color w:val="000000" w:themeColor="text1"/>
          <w:sz w:val="20"/>
          <w:szCs w:val="20"/>
          <w:lang w:val="lt-LT" w:eastAsia="en-GB"/>
        </w:rPr>
        <w:t>“</w:t>
      </w:r>
      <w:r w:rsidR="21AA61B7" w:rsidRPr="0037146F">
        <w:rPr>
          <w:rFonts w:ascii="Times New Roman" w:hAnsi="Times New Roman"/>
          <w:color w:val="000000" w:themeColor="text1"/>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Atskirų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skyrių pavadinimai pateikti tik tam, kad būtų lengviau naudotis tekstu</w:t>
      </w:r>
      <w:r w:rsidR="0F6887ED" w:rsidRPr="0037146F">
        <w:rPr>
          <w:rFonts w:ascii="Times New Roman" w:hAnsi="Times New Roman"/>
          <w:color w:val="000000" w:themeColor="text1"/>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Atsižvelgiant į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kontekstą, logiką, sisteminį ryšį su kitomis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nuostatomis, žodžiai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tekste pat</w:t>
      </w:r>
      <w:r w:rsidR="008724F3" w:rsidRPr="0037146F">
        <w:rPr>
          <w:rFonts w:ascii="Times New Roman" w:hAnsi="Times New Roman"/>
          <w:color w:val="000000" w:themeColor="text1"/>
          <w:sz w:val="20"/>
          <w:szCs w:val="20"/>
          <w:lang w:val="lt-LT" w:eastAsia="en-GB"/>
        </w:rPr>
        <w:t>eikti vienaskaita gali turėti</w:t>
      </w:r>
      <w:r w:rsidRPr="0037146F">
        <w:rPr>
          <w:rFonts w:ascii="Times New Roman" w:hAnsi="Times New Roman"/>
          <w:color w:val="000000" w:themeColor="text1"/>
          <w:sz w:val="20"/>
          <w:szCs w:val="20"/>
          <w:lang w:val="lt-LT" w:eastAsia="en-GB"/>
        </w:rPr>
        <w:t xml:space="preserve"> daugiskaitos r</w:t>
      </w:r>
      <w:r w:rsidR="008724F3" w:rsidRPr="0037146F">
        <w:rPr>
          <w:rFonts w:ascii="Times New Roman" w:hAnsi="Times New Roman"/>
          <w:color w:val="000000" w:themeColor="text1"/>
          <w:sz w:val="20"/>
          <w:szCs w:val="20"/>
          <w:lang w:val="lt-LT" w:eastAsia="en-GB"/>
        </w:rPr>
        <w:t>eikšmę ir atvirkščiai, išskyrus</w:t>
      </w:r>
      <w:r w:rsidR="00777C0B"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kai </w:t>
      </w:r>
      <w:r w:rsidR="00B877F5" w:rsidRPr="0037146F">
        <w:rPr>
          <w:rFonts w:ascii="Times New Roman" w:hAnsi="Times New Roman"/>
          <w:color w:val="000000" w:themeColor="text1"/>
          <w:sz w:val="20"/>
          <w:szCs w:val="20"/>
          <w:lang w:val="lt-LT" w:eastAsia="en-GB"/>
        </w:rPr>
        <w:t>Sutartyje</w:t>
      </w:r>
      <w:r w:rsidRPr="0037146F">
        <w:rPr>
          <w:rFonts w:ascii="Times New Roman" w:hAnsi="Times New Roman"/>
          <w:color w:val="000000" w:themeColor="text1"/>
          <w:sz w:val="20"/>
          <w:szCs w:val="20"/>
          <w:lang w:val="lt-LT" w:eastAsia="en-GB"/>
        </w:rPr>
        <w:t xml:space="preserve"> aiškiai išskir</w:t>
      </w:r>
      <w:r w:rsidR="008724F3" w:rsidRPr="0037146F">
        <w:rPr>
          <w:rFonts w:ascii="Times New Roman" w:hAnsi="Times New Roman"/>
          <w:color w:val="000000" w:themeColor="text1"/>
          <w:sz w:val="20"/>
          <w:szCs w:val="20"/>
          <w:lang w:val="lt-LT" w:eastAsia="en-GB"/>
        </w:rPr>
        <w:t>iama vienaskaita ar daugiskaita.</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Šalys sudarydamos </w:t>
      </w:r>
      <w:r w:rsidR="00D759E8" w:rsidRPr="0037146F">
        <w:rPr>
          <w:rFonts w:ascii="Times New Roman" w:hAnsi="Times New Roman"/>
          <w:color w:val="000000" w:themeColor="text1"/>
          <w:sz w:val="20"/>
          <w:szCs w:val="20"/>
          <w:lang w:val="lt-LT" w:eastAsia="en-GB"/>
        </w:rPr>
        <w:t>Sutartį</w:t>
      </w:r>
      <w:r w:rsidRPr="0037146F">
        <w:rPr>
          <w:rFonts w:ascii="Times New Roman" w:hAnsi="Times New Roman"/>
          <w:color w:val="000000" w:themeColor="text1"/>
          <w:sz w:val="20"/>
          <w:szCs w:val="20"/>
          <w:lang w:val="lt-LT" w:eastAsia="en-GB"/>
        </w:rPr>
        <w:t xml:space="preserve"> besąlygiškai patvirtina, kad </w:t>
      </w:r>
      <w:r w:rsidR="00777C0B" w:rsidRPr="0037146F">
        <w:rPr>
          <w:rFonts w:ascii="Times New Roman" w:hAnsi="Times New Roman"/>
          <w:color w:val="000000" w:themeColor="text1"/>
          <w:sz w:val="20"/>
          <w:szCs w:val="20"/>
          <w:lang w:val="lt-LT" w:eastAsia="en-GB"/>
        </w:rPr>
        <w:t xml:space="preserve">tarp Šalių </w:t>
      </w:r>
      <w:r w:rsidR="00B719C0" w:rsidRPr="0037146F">
        <w:rPr>
          <w:rFonts w:ascii="Times New Roman" w:hAnsi="Times New Roman"/>
          <w:color w:val="000000" w:themeColor="text1"/>
          <w:sz w:val="20"/>
          <w:szCs w:val="20"/>
          <w:lang w:val="lt-LT" w:eastAsia="en-GB"/>
        </w:rPr>
        <w:t>nesusiklosto pasaugos ar panašūs</w:t>
      </w:r>
      <w:r w:rsidR="00333ED4" w:rsidRPr="0037146F">
        <w:rPr>
          <w:rFonts w:ascii="Times New Roman" w:hAnsi="Times New Roman"/>
          <w:color w:val="000000" w:themeColor="text1"/>
          <w:sz w:val="20"/>
          <w:szCs w:val="20"/>
          <w:lang w:val="lt-LT" w:eastAsia="en-GB"/>
        </w:rPr>
        <w:t xml:space="preserve"> teisiniai santykiai</w:t>
      </w:r>
      <w:r w:rsidR="00777C0B" w:rsidRPr="0037146F">
        <w:rPr>
          <w:rFonts w:ascii="Times New Roman" w:hAnsi="Times New Roman"/>
          <w:color w:val="000000" w:themeColor="text1"/>
          <w:sz w:val="20"/>
          <w:szCs w:val="20"/>
          <w:lang w:val="lt-LT" w:eastAsia="en-GB"/>
        </w:rPr>
        <w:t xml:space="preserve"> ir Šalių</w:t>
      </w:r>
      <w:r w:rsidRPr="0037146F">
        <w:rPr>
          <w:rFonts w:ascii="Times New Roman" w:hAnsi="Times New Roman"/>
          <w:color w:val="000000" w:themeColor="text1"/>
          <w:sz w:val="20"/>
          <w:szCs w:val="20"/>
          <w:lang w:val="lt-LT" w:eastAsia="en-GB"/>
        </w:rPr>
        <w:t xml:space="preserve"> iš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kylančioms teisėms, pareigoms ir atsakomybei </w:t>
      </w:r>
      <w:r w:rsidR="00823BEB" w:rsidRPr="0037146F">
        <w:rPr>
          <w:rFonts w:ascii="Times New Roman" w:hAnsi="Times New Roman"/>
          <w:color w:val="000000" w:themeColor="text1"/>
          <w:sz w:val="20"/>
          <w:szCs w:val="20"/>
          <w:lang w:val="lt-LT" w:eastAsia="en-GB"/>
        </w:rPr>
        <w:t xml:space="preserve">jokiais atvejais </w:t>
      </w:r>
      <w:r w:rsidRPr="0037146F">
        <w:rPr>
          <w:rFonts w:ascii="Times New Roman" w:hAnsi="Times New Roman"/>
          <w:color w:val="000000" w:themeColor="text1"/>
          <w:sz w:val="20"/>
          <w:szCs w:val="20"/>
          <w:lang w:val="lt-LT" w:eastAsia="en-GB"/>
        </w:rPr>
        <w:t xml:space="preserve">nebus taikomos Lietuvos Respublikos </w:t>
      </w:r>
      <w:r w:rsidR="00777C0B" w:rsidRPr="0037146F">
        <w:rPr>
          <w:rFonts w:ascii="Times New Roman" w:hAnsi="Times New Roman"/>
          <w:color w:val="000000" w:themeColor="text1"/>
          <w:sz w:val="20"/>
          <w:szCs w:val="20"/>
          <w:lang w:val="lt-LT" w:eastAsia="en-GB"/>
        </w:rPr>
        <w:t>civilinio kodekso</w:t>
      </w:r>
      <w:r w:rsidRPr="0037146F">
        <w:rPr>
          <w:rFonts w:ascii="Times New Roman" w:hAnsi="Times New Roman"/>
          <w:color w:val="000000" w:themeColor="text1"/>
          <w:sz w:val="20"/>
          <w:szCs w:val="20"/>
          <w:lang w:val="lt-LT" w:eastAsia="en-GB"/>
        </w:rPr>
        <w:t xml:space="preserve"> XLII skyriaus nuostatos, reglamentuojančios pasaugos santykius, ir pagal jas nebus aiškinamos visos ar bet kuri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nuostata, nepriklausomai nuo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nutraukimo ir negaliojimo.</w:t>
      </w:r>
    </w:p>
    <w:p w:rsidR="00B50A5D" w:rsidRPr="0037146F" w:rsidRDefault="00B50A5D" w:rsidP="004028F4">
      <w:pPr>
        <w:numPr>
          <w:ilvl w:val="1"/>
          <w:numId w:val="2"/>
        </w:numPr>
        <w:tabs>
          <w:tab w:val="left" w:pos="450"/>
          <w:tab w:val="left" w:pos="630"/>
        </w:tabs>
        <w:spacing w:after="0" w:line="240" w:lineRule="auto"/>
        <w:jc w:val="both"/>
        <w:rPr>
          <w:rStyle w:val="Hyperlink"/>
          <w:rFonts w:ascii="Times New Roman" w:hAnsi="Times New Roman"/>
          <w:color w:val="auto"/>
          <w:sz w:val="20"/>
          <w:szCs w:val="20"/>
          <w:u w:val="none"/>
          <w:lang w:val="lt-LT"/>
        </w:rPr>
      </w:pPr>
      <w:r w:rsidRPr="0037146F">
        <w:rPr>
          <w:rFonts w:ascii="Times New Roman" w:hAnsi="Times New Roman"/>
          <w:sz w:val="20"/>
          <w:szCs w:val="20"/>
          <w:lang w:val="lt-LT"/>
        </w:rPr>
        <w:t>Vykdydam</w:t>
      </w:r>
      <w:r w:rsidR="25B02C27" w:rsidRPr="0037146F">
        <w:rPr>
          <w:rFonts w:ascii="Times New Roman" w:hAnsi="Times New Roman"/>
          <w:sz w:val="20"/>
          <w:szCs w:val="20"/>
          <w:lang w:val="lt-LT"/>
        </w:rPr>
        <w:t>os</w:t>
      </w:r>
      <w:r w:rsidRPr="0037146F">
        <w:rPr>
          <w:rFonts w:ascii="Times New Roman" w:hAnsi="Times New Roman"/>
          <w:sz w:val="20"/>
          <w:szCs w:val="20"/>
          <w:lang w:val="lt-LT"/>
        </w:rPr>
        <w:t xml:space="preserve"> </w:t>
      </w:r>
      <w:r w:rsidR="00D759E8" w:rsidRPr="0037146F">
        <w:rPr>
          <w:rFonts w:ascii="Times New Roman" w:hAnsi="Times New Roman"/>
          <w:sz w:val="20"/>
          <w:szCs w:val="20"/>
          <w:lang w:val="lt-LT"/>
        </w:rPr>
        <w:t>Sutartį</w:t>
      </w:r>
      <w:r w:rsidRPr="0037146F">
        <w:rPr>
          <w:rFonts w:ascii="Times New Roman" w:hAnsi="Times New Roman"/>
          <w:sz w:val="20"/>
          <w:szCs w:val="20"/>
          <w:lang w:val="lt-LT"/>
        </w:rPr>
        <w:t xml:space="preserve">, </w:t>
      </w:r>
      <w:r w:rsidR="0883C7C6" w:rsidRPr="0037146F">
        <w:rPr>
          <w:rFonts w:ascii="Times New Roman" w:hAnsi="Times New Roman"/>
          <w:sz w:val="20"/>
          <w:szCs w:val="20"/>
          <w:lang w:val="lt-LT"/>
        </w:rPr>
        <w:t>Šalys</w:t>
      </w:r>
      <w:r w:rsidRPr="0037146F">
        <w:rPr>
          <w:rFonts w:ascii="Times New Roman" w:hAnsi="Times New Roman"/>
          <w:sz w:val="20"/>
          <w:szCs w:val="20"/>
          <w:lang w:val="lt-LT"/>
        </w:rPr>
        <w:t xml:space="preserve"> taip pat vadovaujasi Taisyklė</w:t>
      </w:r>
      <w:r w:rsidR="00823BEB" w:rsidRPr="0037146F">
        <w:rPr>
          <w:rFonts w:ascii="Times New Roman" w:hAnsi="Times New Roman"/>
          <w:sz w:val="20"/>
          <w:szCs w:val="20"/>
          <w:lang w:val="lt-LT"/>
        </w:rPr>
        <w:t>mis</w:t>
      </w:r>
      <w:r w:rsidRPr="0037146F">
        <w:rPr>
          <w:rFonts w:ascii="Times New Roman" w:hAnsi="Times New Roman"/>
          <w:sz w:val="20"/>
          <w:szCs w:val="20"/>
          <w:lang w:val="lt-LT"/>
        </w:rPr>
        <w:t xml:space="preserve">, kurios </w:t>
      </w:r>
      <w:r w:rsidR="0066117F" w:rsidRPr="0037146F">
        <w:rPr>
          <w:rFonts w:ascii="Times New Roman" w:hAnsi="Times New Roman"/>
          <w:sz w:val="20"/>
          <w:szCs w:val="20"/>
          <w:lang w:val="lt-LT"/>
        </w:rPr>
        <w:t xml:space="preserve">kartu su Bendrąja dalimi </w:t>
      </w:r>
      <w:r w:rsidR="00C15D91" w:rsidRPr="0037146F">
        <w:rPr>
          <w:rFonts w:ascii="Times New Roman" w:hAnsi="Times New Roman"/>
          <w:sz w:val="20"/>
          <w:szCs w:val="20"/>
          <w:lang w:val="lt-LT"/>
        </w:rPr>
        <w:t>patalpintos</w:t>
      </w:r>
      <w:r w:rsidRPr="0037146F">
        <w:rPr>
          <w:rFonts w:ascii="Times New Roman" w:hAnsi="Times New Roman"/>
          <w:sz w:val="20"/>
          <w:szCs w:val="20"/>
          <w:lang w:val="lt-LT"/>
        </w:rPr>
        <w:t xml:space="preserve"> </w:t>
      </w:r>
      <w:r w:rsidR="00823BEB" w:rsidRPr="0037146F">
        <w:rPr>
          <w:rFonts w:ascii="Times New Roman" w:hAnsi="Times New Roman"/>
          <w:sz w:val="20"/>
          <w:szCs w:val="20"/>
          <w:lang w:val="lt-LT"/>
        </w:rPr>
        <w:t xml:space="preserve">Biuro </w:t>
      </w:r>
      <w:r w:rsidR="00777C0B" w:rsidRPr="0037146F">
        <w:rPr>
          <w:rFonts w:ascii="Times New Roman" w:hAnsi="Times New Roman"/>
          <w:sz w:val="20"/>
          <w:szCs w:val="20"/>
          <w:lang w:val="lt-LT"/>
        </w:rPr>
        <w:t xml:space="preserve">interneto </w:t>
      </w:r>
      <w:r w:rsidRPr="0037146F">
        <w:rPr>
          <w:rFonts w:ascii="Times New Roman" w:hAnsi="Times New Roman"/>
          <w:sz w:val="20"/>
          <w:szCs w:val="20"/>
          <w:lang w:val="lt-LT"/>
        </w:rPr>
        <w:t xml:space="preserve">svetainėje: </w:t>
      </w:r>
      <w:hyperlink r:id="rId11" w:history="1">
        <w:r w:rsidR="00312891" w:rsidRPr="0037146F">
          <w:rPr>
            <w:rStyle w:val="Hyperlink"/>
            <w:rFonts w:ascii="Times New Roman" w:hAnsi="Times New Roman"/>
            <w:sz w:val="20"/>
            <w:szCs w:val="20"/>
            <w:lang w:val="lt-LT"/>
          </w:rPr>
          <w:t>www.ekskomisaru-biuras.lt</w:t>
        </w:r>
      </w:hyperlink>
      <w:r w:rsidR="0066117F" w:rsidRPr="0037146F">
        <w:rPr>
          <w:rStyle w:val="Hyperlink"/>
          <w:rFonts w:ascii="Times New Roman" w:hAnsi="Times New Roman"/>
          <w:sz w:val="20"/>
          <w:szCs w:val="20"/>
          <w:lang w:val="lt-LT"/>
        </w:rPr>
        <w:t>.</w:t>
      </w:r>
    </w:p>
    <w:p w:rsidR="00312891" w:rsidRPr="0037146F" w:rsidRDefault="00312891" w:rsidP="004028F4">
      <w:pPr>
        <w:numPr>
          <w:ilvl w:val="1"/>
          <w:numId w:val="2"/>
        </w:numPr>
        <w:tabs>
          <w:tab w:val="left" w:pos="450"/>
          <w:tab w:val="left" w:pos="630"/>
        </w:tabs>
        <w:spacing w:after="0" w:line="240" w:lineRule="auto"/>
        <w:jc w:val="both"/>
        <w:rPr>
          <w:rFonts w:ascii="Times New Roman" w:hAnsi="Times New Roman"/>
          <w:sz w:val="20"/>
          <w:szCs w:val="20"/>
          <w:lang w:val="lt-LT"/>
        </w:rPr>
      </w:pPr>
      <w:r w:rsidRPr="0037146F">
        <w:rPr>
          <w:rFonts w:ascii="Times New Roman" w:hAnsi="Times New Roman"/>
          <w:sz w:val="20"/>
          <w:szCs w:val="20"/>
          <w:lang w:val="lt-LT"/>
        </w:rPr>
        <w:t xml:space="preserve">Elektroninės apsaugos paslaugos </w:t>
      </w:r>
      <w:r w:rsidR="00877F05" w:rsidRPr="0037146F">
        <w:rPr>
          <w:rFonts w:ascii="Times New Roman" w:hAnsi="Times New Roman"/>
          <w:sz w:val="20"/>
          <w:szCs w:val="20"/>
          <w:lang w:val="lt-LT"/>
        </w:rPr>
        <w:t>–</w:t>
      </w:r>
      <w:r w:rsidRPr="0037146F">
        <w:rPr>
          <w:rFonts w:ascii="Times New Roman" w:hAnsi="Times New Roman"/>
          <w:sz w:val="20"/>
          <w:szCs w:val="20"/>
          <w:lang w:val="lt-LT"/>
        </w:rPr>
        <w:t xml:space="preserve"> </w:t>
      </w:r>
      <w:r w:rsidR="004067B5" w:rsidRPr="0037146F">
        <w:rPr>
          <w:rFonts w:ascii="Times New Roman" w:hAnsi="Times New Roman"/>
          <w:sz w:val="20"/>
          <w:szCs w:val="20"/>
          <w:lang w:val="lt-LT"/>
        </w:rPr>
        <w:t>signalizacijos sistemos signalų (pranešimų) stebėjimas</w:t>
      </w:r>
      <w:r w:rsidR="00877F05" w:rsidRPr="0037146F">
        <w:rPr>
          <w:rFonts w:ascii="Times New Roman" w:hAnsi="Times New Roman"/>
          <w:sz w:val="20"/>
          <w:szCs w:val="20"/>
          <w:lang w:val="lt-LT"/>
        </w:rPr>
        <w:t xml:space="preserve"> ir reagavimas į S</w:t>
      </w:r>
      <w:r w:rsidR="004067B5" w:rsidRPr="0037146F">
        <w:rPr>
          <w:rFonts w:ascii="Times New Roman" w:hAnsi="Times New Roman"/>
          <w:sz w:val="20"/>
          <w:szCs w:val="20"/>
          <w:lang w:val="lt-LT"/>
        </w:rPr>
        <w:t>ignalizacijos sistemos suveikimo signalus Taisyklėse nustatyta tvarka.</w:t>
      </w:r>
    </w:p>
    <w:p w:rsidR="00312891" w:rsidRPr="0037146F" w:rsidRDefault="00312891" w:rsidP="004028F4">
      <w:pPr>
        <w:numPr>
          <w:ilvl w:val="1"/>
          <w:numId w:val="2"/>
        </w:numPr>
        <w:tabs>
          <w:tab w:val="left" w:pos="450"/>
          <w:tab w:val="left" w:pos="630"/>
        </w:tabs>
        <w:spacing w:after="0" w:line="240" w:lineRule="auto"/>
        <w:jc w:val="both"/>
        <w:rPr>
          <w:rFonts w:ascii="Times New Roman" w:hAnsi="Times New Roman"/>
          <w:sz w:val="20"/>
          <w:szCs w:val="20"/>
          <w:lang w:val="lt-LT"/>
        </w:rPr>
      </w:pPr>
      <w:r w:rsidRPr="0037146F">
        <w:rPr>
          <w:rFonts w:ascii="Times New Roman" w:hAnsi="Times New Roman"/>
          <w:sz w:val="20"/>
          <w:szCs w:val="20"/>
          <w:lang w:val="lt-LT"/>
        </w:rPr>
        <w:t xml:space="preserve">Vaizdo stebėjimo paslaugos </w:t>
      </w:r>
      <w:r w:rsidR="00877F05" w:rsidRPr="0037146F">
        <w:rPr>
          <w:rFonts w:ascii="Times New Roman" w:hAnsi="Times New Roman"/>
          <w:sz w:val="20"/>
          <w:szCs w:val="20"/>
          <w:lang w:val="lt-LT"/>
        </w:rPr>
        <w:t>–</w:t>
      </w:r>
      <w:r w:rsidR="004067B5" w:rsidRPr="0037146F">
        <w:rPr>
          <w:rFonts w:ascii="Times New Roman" w:hAnsi="Times New Roman"/>
          <w:sz w:val="20"/>
          <w:szCs w:val="20"/>
          <w:lang w:val="lt-LT"/>
        </w:rPr>
        <w:t xml:space="preserve"> vaizdo stebėjimo sistema fiksuojamų duomenų stebėjimas ir pastebėtų pažeidimų pagrindu vykdomas reagavimas Taisyklėse nustatyta tvarka.</w:t>
      </w:r>
    </w:p>
    <w:p w:rsidR="00312891" w:rsidRPr="0037146F" w:rsidRDefault="004A3E67" w:rsidP="004028F4">
      <w:pPr>
        <w:numPr>
          <w:ilvl w:val="1"/>
          <w:numId w:val="2"/>
        </w:numPr>
        <w:tabs>
          <w:tab w:val="left" w:pos="450"/>
          <w:tab w:val="left" w:pos="630"/>
        </w:tabs>
        <w:spacing w:after="0" w:line="240" w:lineRule="auto"/>
        <w:jc w:val="both"/>
        <w:rPr>
          <w:rFonts w:ascii="Times New Roman" w:hAnsi="Times New Roman"/>
          <w:sz w:val="20"/>
          <w:szCs w:val="20"/>
          <w:lang w:val="lt-LT"/>
        </w:rPr>
      </w:pPr>
      <w:r w:rsidRPr="0037146F">
        <w:rPr>
          <w:rFonts w:ascii="Times New Roman" w:hAnsi="Times New Roman"/>
          <w:sz w:val="20"/>
          <w:szCs w:val="20"/>
          <w:lang w:val="lt-LT"/>
        </w:rPr>
        <w:t>Elektroninės apsaugos ir vaizdo stebėjimo</w:t>
      </w:r>
      <w:r w:rsidR="00312891" w:rsidRPr="0037146F">
        <w:rPr>
          <w:rFonts w:ascii="Times New Roman" w:hAnsi="Times New Roman"/>
          <w:sz w:val="20"/>
          <w:szCs w:val="20"/>
          <w:lang w:val="lt-LT"/>
        </w:rPr>
        <w:t xml:space="preserve"> paslaugos </w:t>
      </w:r>
      <w:r w:rsidR="00877F05" w:rsidRPr="0037146F">
        <w:rPr>
          <w:rFonts w:ascii="Times New Roman" w:hAnsi="Times New Roman"/>
          <w:sz w:val="20"/>
          <w:szCs w:val="20"/>
          <w:lang w:val="lt-LT"/>
        </w:rPr>
        <w:t>–</w:t>
      </w:r>
      <w:r w:rsidR="00312891" w:rsidRPr="0037146F">
        <w:rPr>
          <w:rFonts w:ascii="Times New Roman" w:hAnsi="Times New Roman"/>
          <w:sz w:val="20"/>
          <w:szCs w:val="20"/>
          <w:lang w:val="lt-LT"/>
        </w:rPr>
        <w:t xml:space="preserve"> </w:t>
      </w:r>
      <w:r w:rsidR="00877F05" w:rsidRPr="0037146F">
        <w:rPr>
          <w:rFonts w:ascii="Times New Roman" w:hAnsi="Times New Roman"/>
          <w:sz w:val="20"/>
          <w:szCs w:val="20"/>
          <w:lang w:val="lt-LT"/>
        </w:rPr>
        <w:t>S</w:t>
      </w:r>
      <w:r w:rsidR="004067B5" w:rsidRPr="0037146F">
        <w:rPr>
          <w:rFonts w:ascii="Times New Roman" w:hAnsi="Times New Roman"/>
          <w:sz w:val="20"/>
          <w:szCs w:val="20"/>
          <w:lang w:val="lt-LT"/>
        </w:rPr>
        <w:t>ignalizacijos sistemos signalų (pranešimų) stebėjimas ir vaizdo stebėjimo sistema pastebėtų pažeidimų pagrindu vykdomas reagavimas Taisyklėse nustatyta tvarka.</w:t>
      </w:r>
    </w:p>
    <w:p w:rsidR="00980A77" w:rsidRPr="0037146F" w:rsidRDefault="00980A77" w:rsidP="004028F4">
      <w:pPr>
        <w:spacing w:after="0" w:line="240" w:lineRule="auto"/>
        <w:ind w:left="30"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0"/>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
          <w:bCs/>
          <w:color w:val="000000"/>
          <w:sz w:val="20"/>
          <w:szCs w:val="20"/>
          <w:lang w:val="lt-LT" w:eastAsia="en-GB"/>
        </w:rPr>
        <w:t xml:space="preserve">Stebimas </w:t>
      </w:r>
      <w:r w:rsidR="001D2EF7" w:rsidRPr="0037146F">
        <w:rPr>
          <w:rFonts w:ascii="Times New Roman" w:hAnsi="Times New Roman"/>
          <w:b/>
          <w:bCs/>
          <w:color w:val="000000"/>
          <w:sz w:val="20"/>
          <w:szCs w:val="20"/>
          <w:lang w:val="lt-LT" w:eastAsia="en-GB"/>
        </w:rPr>
        <w:t>o</w:t>
      </w:r>
      <w:r w:rsidR="00B12E58" w:rsidRPr="0037146F">
        <w:rPr>
          <w:rFonts w:ascii="Times New Roman" w:hAnsi="Times New Roman"/>
          <w:b/>
          <w:bCs/>
          <w:color w:val="000000"/>
          <w:sz w:val="20"/>
          <w:szCs w:val="20"/>
          <w:lang w:val="lt-LT" w:eastAsia="en-GB"/>
        </w:rPr>
        <w:t>bjektas</w:t>
      </w:r>
    </w:p>
    <w:p w:rsidR="006A4D1E" w:rsidRPr="0037146F" w:rsidRDefault="006A4D1E" w:rsidP="006A4D1E">
      <w:pPr>
        <w:pStyle w:val="ListParagraph"/>
        <w:spacing w:after="0" w:line="240" w:lineRule="auto"/>
        <w:ind w:left="390"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Informacija apie </w:t>
      </w:r>
      <w:r w:rsidR="00B12E58" w:rsidRPr="0037146F">
        <w:rPr>
          <w:rFonts w:ascii="Times New Roman" w:hAnsi="Times New Roman"/>
          <w:color w:val="000000"/>
          <w:sz w:val="20"/>
          <w:szCs w:val="20"/>
          <w:lang w:val="lt-LT" w:eastAsia="en-GB"/>
        </w:rPr>
        <w:t>Objektą</w:t>
      </w:r>
      <w:r w:rsidRPr="0037146F">
        <w:rPr>
          <w:rFonts w:ascii="Times New Roman" w:hAnsi="Times New Roman"/>
          <w:color w:val="000000"/>
          <w:sz w:val="20"/>
          <w:szCs w:val="20"/>
          <w:lang w:val="lt-LT" w:eastAsia="en-GB"/>
        </w:rPr>
        <w:t xml:space="preserve"> bei kitos su </w:t>
      </w:r>
      <w:r w:rsidR="00D759E8" w:rsidRPr="0037146F">
        <w:rPr>
          <w:rFonts w:ascii="Times New Roman" w:hAnsi="Times New Roman"/>
          <w:color w:val="000000"/>
          <w:sz w:val="20"/>
          <w:szCs w:val="20"/>
          <w:lang w:val="lt-LT" w:eastAsia="en-GB"/>
        </w:rPr>
        <w:t>Sutarties</w:t>
      </w:r>
      <w:r w:rsidRPr="0037146F">
        <w:rPr>
          <w:rFonts w:ascii="Times New Roman" w:hAnsi="Times New Roman"/>
          <w:color w:val="000000"/>
          <w:sz w:val="20"/>
          <w:szCs w:val="20"/>
          <w:lang w:val="lt-LT" w:eastAsia="en-GB"/>
        </w:rPr>
        <w:t xml:space="preserve"> vykdymu susijusios </w:t>
      </w:r>
      <w:r w:rsidR="00777C0B" w:rsidRPr="0037146F">
        <w:rPr>
          <w:rFonts w:ascii="Times New Roman" w:hAnsi="Times New Roman"/>
          <w:color w:val="000000"/>
          <w:sz w:val="20"/>
          <w:szCs w:val="20"/>
          <w:lang w:val="lt-LT" w:eastAsia="en-GB"/>
        </w:rPr>
        <w:t>sąlygos</w:t>
      </w:r>
      <w:r w:rsidRPr="0037146F">
        <w:rPr>
          <w:rFonts w:ascii="Times New Roman" w:hAnsi="Times New Roman"/>
          <w:color w:val="000000"/>
          <w:sz w:val="20"/>
          <w:szCs w:val="20"/>
          <w:lang w:val="lt-LT" w:eastAsia="en-GB"/>
        </w:rPr>
        <w:t xml:space="preserve"> nurodomos Specialiojoje dalyje</w:t>
      </w:r>
      <w:r w:rsidR="00B3342E" w:rsidRPr="0037146F">
        <w:rPr>
          <w:rFonts w:ascii="Times New Roman" w:hAnsi="Times New Roman"/>
          <w:color w:val="000000"/>
          <w:sz w:val="20"/>
          <w:szCs w:val="20"/>
          <w:lang w:val="lt-LT" w:eastAsia="en-GB"/>
        </w:rPr>
        <w:t xml:space="preserve"> ir Taisyklėse</w:t>
      </w:r>
      <w:r w:rsidRPr="0037146F">
        <w:rPr>
          <w:rFonts w:ascii="Times New Roman" w:hAnsi="Times New Roman"/>
          <w:color w:val="000000"/>
          <w:sz w:val="20"/>
          <w:szCs w:val="20"/>
          <w:lang w:val="lt-LT" w:eastAsia="en-GB"/>
        </w:rPr>
        <w:t>.</w:t>
      </w:r>
    </w:p>
    <w:p w:rsidR="00980A77" w:rsidRPr="0037146F" w:rsidRDefault="00114878"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K</w:t>
      </w:r>
      <w:r w:rsidR="00980A77" w:rsidRPr="0037146F">
        <w:rPr>
          <w:rFonts w:ascii="Times New Roman" w:hAnsi="Times New Roman"/>
          <w:color w:val="000000"/>
          <w:sz w:val="20"/>
          <w:szCs w:val="20"/>
          <w:lang w:val="lt-LT" w:eastAsia="en-GB"/>
        </w:rPr>
        <w:t xml:space="preserve">iekvienam </w:t>
      </w:r>
      <w:r w:rsidR="00B12E58" w:rsidRPr="0037146F">
        <w:rPr>
          <w:rFonts w:ascii="Times New Roman" w:hAnsi="Times New Roman"/>
          <w:color w:val="000000"/>
          <w:sz w:val="20"/>
          <w:szCs w:val="20"/>
          <w:lang w:val="lt-LT" w:eastAsia="en-GB"/>
        </w:rPr>
        <w:t>Objektui</w:t>
      </w:r>
      <w:r w:rsidR="00980A77" w:rsidRPr="0037146F">
        <w:rPr>
          <w:rFonts w:ascii="Times New Roman" w:hAnsi="Times New Roman"/>
          <w:color w:val="000000"/>
          <w:sz w:val="20"/>
          <w:szCs w:val="20"/>
          <w:lang w:val="lt-LT" w:eastAsia="en-GB"/>
        </w:rPr>
        <w:t xml:space="preserve"> įforminama atskira Specialioji dalis</w:t>
      </w:r>
      <w:r w:rsidR="00A37B00" w:rsidRPr="0037146F">
        <w:rPr>
          <w:rFonts w:ascii="Times New Roman" w:hAnsi="Times New Roman"/>
          <w:color w:val="000000"/>
          <w:sz w:val="20"/>
          <w:szCs w:val="20"/>
          <w:lang w:val="lt-LT" w:eastAsia="en-GB"/>
        </w:rPr>
        <w:t xml:space="preserve"> </w:t>
      </w:r>
      <w:r w:rsidR="00F55C08" w:rsidRPr="0037146F">
        <w:rPr>
          <w:rFonts w:ascii="Times New Roman" w:hAnsi="Times New Roman"/>
          <w:color w:val="000000"/>
          <w:sz w:val="20"/>
          <w:szCs w:val="20"/>
          <w:lang w:val="lt-LT" w:eastAsia="en-GB"/>
        </w:rPr>
        <w:t xml:space="preserve">ir yra </w:t>
      </w:r>
      <w:r w:rsidR="00A37B00" w:rsidRPr="0037146F">
        <w:rPr>
          <w:rFonts w:ascii="Times New Roman" w:hAnsi="Times New Roman"/>
          <w:color w:val="000000"/>
          <w:sz w:val="20"/>
          <w:szCs w:val="20"/>
          <w:lang w:val="lt-LT" w:eastAsia="en-GB"/>
        </w:rPr>
        <w:t xml:space="preserve">laikoma, </w:t>
      </w:r>
      <w:r w:rsidR="005F06C0" w:rsidRPr="0037146F">
        <w:rPr>
          <w:rFonts w:ascii="Times New Roman" w:hAnsi="Times New Roman"/>
          <w:color w:val="000000"/>
          <w:sz w:val="20"/>
          <w:szCs w:val="20"/>
          <w:lang w:val="lt-LT" w:eastAsia="en-GB"/>
        </w:rPr>
        <w:t xml:space="preserve">kad dėl kiekvieno Objekto </w:t>
      </w:r>
      <w:r w:rsidR="00F55C08" w:rsidRPr="0037146F">
        <w:rPr>
          <w:rFonts w:ascii="Times New Roman" w:hAnsi="Times New Roman"/>
          <w:color w:val="000000"/>
          <w:sz w:val="20"/>
          <w:szCs w:val="20"/>
          <w:lang w:val="lt-LT" w:eastAsia="en-GB"/>
        </w:rPr>
        <w:t xml:space="preserve">yra </w:t>
      </w:r>
      <w:r w:rsidR="005F06C0" w:rsidRPr="0037146F">
        <w:rPr>
          <w:rFonts w:ascii="Times New Roman" w:hAnsi="Times New Roman"/>
          <w:color w:val="000000"/>
          <w:sz w:val="20"/>
          <w:szCs w:val="20"/>
          <w:lang w:val="lt-LT" w:eastAsia="en-GB"/>
        </w:rPr>
        <w:t>sudaryta atskira Sutartis</w:t>
      </w:r>
      <w:r w:rsidR="00980A77" w:rsidRPr="0037146F">
        <w:rPr>
          <w:rFonts w:ascii="Times New Roman" w:hAnsi="Times New Roman"/>
          <w:color w:val="000000"/>
          <w:sz w:val="20"/>
          <w:szCs w:val="20"/>
          <w:lang w:val="lt-LT" w:eastAsia="en-GB"/>
        </w:rPr>
        <w:t>.</w:t>
      </w:r>
    </w:p>
    <w:p w:rsidR="00980A77" w:rsidRPr="0037146F" w:rsidRDefault="00980A77" w:rsidP="004028F4">
      <w:pPr>
        <w:spacing w:after="0" w:line="240" w:lineRule="auto"/>
        <w:ind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0"/>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
          <w:bCs/>
          <w:color w:val="000000"/>
          <w:sz w:val="20"/>
          <w:szCs w:val="20"/>
          <w:lang w:val="lt-LT" w:eastAsia="en-GB"/>
        </w:rPr>
        <w:t xml:space="preserve">Šalių </w:t>
      </w:r>
      <w:r w:rsidR="00AD2690" w:rsidRPr="0037146F">
        <w:rPr>
          <w:rFonts w:ascii="Times New Roman" w:hAnsi="Times New Roman"/>
          <w:b/>
          <w:bCs/>
          <w:color w:val="000000"/>
          <w:sz w:val="20"/>
          <w:szCs w:val="20"/>
          <w:lang w:val="lt-LT" w:eastAsia="en-GB"/>
        </w:rPr>
        <w:t>teisės ir pareigos</w:t>
      </w:r>
    </w:p>
    <w:p w:rsidR="006A4D1E" w:rsidRPr="0037146F" w:rsidRDefault="006A4D1E" w:rsidP="006A4D1E">
      <w:pPr>
        <w:pStyle w:val="ListParagraph"/>
        <w:spacing w:after="0" w:line="240" w:lineRule="auto"/>
        <w:ind w:left="390"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Biur</w:t>
      </w:r>
      <w:r w:rsidR="00194F14" w:rsidRPr="0037146F">
        <w:rPr>
          <w:rFonts w:ascii="Times New Roman" w:hAnsi="Times New Roman"/>
          <w:color w:val="000000"/>
          <w:sz w:val="20"/>
          <w:szCs w:val="20"/>
          <w:lang w:val="lt-LT" w:eastAsia="en-GB"/>
        </w:rPr>
        <w:t>as</w:t>
      </w:r>
      <w:r w:rsidRPr="0037146F">
        <w:rPr>
          <w:rFonts w:ascii="Times New Roman" w:hAnsi="Times New Roman"/>
          <w:color w:val="000000"/>
          <w:sz w:val="20"/>
          <w:szCs w:val="20"/>
          <w:lang w:val="lt-LT" w:eastAsia="en-GB"/>
        </w:rPr>
        <w:t>:</w:t>
      </w:r>
    </w:p>
    <w:p w:rsidR="00980A77" w:rsidRPr="0037146F" w:rsidRDefault="00885566"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į</w:t>
      </w:r>
      <w:r w:rsidR="000B2C73" w:rsidRPr="0037146F">
        <w:rPr>
          <w:rFonts w:ascii="Times New Roman" w:hAnsi="Times New Roman"/>
          <w:color w:val="000000" w:themeColor="text1"/>
          <w:sz w:val="20"/>
          <w:szCs w:val="20"/>
          <w:lang w:val="lt-LT" w:eastAsia="en-GB"/>
        </w:rPr>
        <w:t xml:space="preserve">sipareigoja teikti </w:t>
      </w:r>
      <w:r w:rsidR="002628C0" w:rsidRPr="0037146F">
        <w:rPr>
          <w:rFonts w:ascii="Times New Roman" w:hAnsi="Times New Roman"/>
          <w:color w:val="000000" w:themeColor="text1"/>
          <w:sz w:val="20"/>
          <w:szCs w:val="20"/>
          <w:lang w:val="lt-LT" w:eastAsia="en-GB"/>
        </w:rPr>
        <w:t>P</w:t>
      </w:r>
      <w:r w:rsidR="000B2C73" w:rsidRPr="0037146F">
        <w:rPr>
          <w:rFonts w:ascii="Times New Roman" w:hAnsi="Times New Roman"/>
          <w:color w:val="000000" w:themeColor="text1"/>
          <w:sz w:val="20"/>
          <w:szCs w:val="20"/>
          <w:lang w:val="lt-LT" w:eastAsia="en-GB"/>
        </w:rPr>
        <w:t xml:space="preserve">aslaugas </w:t>
      </w:r>
      <w:r w:rsidR="00840AB0" w:rsidRPr="0037146F">
        <w:rPr>
          <w:rFonts w:ascii="Times New Roman" w:hAnsi="Times New Roman"/>
          <w:color w:val="000000" w:themeColor="text1"/>
          <w:sz w:val="20"/>
          <w:szCs w:val="20"/>
          <w:lang w:val="lt-LT" w:eastAsia="en-GB"/>
        </w:rPr>
        <w:t xml:space="preserve">Sutartyje </w:t>
      </w:r>
      <w:r w:rsidR="00980A77" w:rsidRPr="0037146F">
        <w:rPr>
          <w:rFonts w:ascii="Times New Roman" w:hAnsi="Times New Roman"/>
          <w:color w:val="000000" w:themeColor="text1"/>
          <w:sz w:val="20"/>
          <w:szCs w:val="20"/>
          <w:lang w:val="lt-LT" w:eastAsia="en-GB"/>
        </w:rPr>
        <w:t>nustatytomis sąlygomis</w:t>
      </w:r>
      <w:r w:rsidR="00003350" w:rsidRPr="0037146F">
        <w:rPr>
          <w:rFonts w:ascii="Times New Roman" w:hAnsi="Times New Roman"/>
          <w:color w:val="000000" w:themeColor="text1"/>
          <w:sz w:val="20"/>
          <w:szCs w:val="20"/>
          <w:lang w:val="lt-LT" w:eastAsia="en-GB"/>
        </w:rPr>
        <w:t>;</w:t>
      </w:r>
    </w:p>
    <w:p w:rsidR="00980A77" w:rsidRPr="0037146F" w:rsidRDefault="00980A77" w:rsidP="55AD9F21">
      <w:pPr>
        <w:pStyle w:val="ListParagraph"/>
        <w:numPr>
          <w:ilvl w:val="2"/>
          <w:numId w:val="2"/>
        </w:numPr>
        <w:spacing w:after="0" w:line="240" w:lineRule="auto"/>
        <w:ind w:right="30"/>
        <w:jc w:val="both"/>
        <w:rPr>
          <w:rFonts w:ascii="Times New Roman" w:eastAsiaTheme="minorEastAsia"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turi teisę sustabdyti savo prievolių pagal </w:t>
      </w:r>
      <w:r w:rsidR="00D759E8" w:rsidRPr="0037146F">
        <w:rPr>
          <w:rFonts w:ascii="Times New Roman" w:hAnsi="Times New Roman"/>
          <w:color w:val="000000" w:themeColor="text1"/>
          <w:sz w:val="20"/>
          <w:szCs w:val="20"/>
          <w:lang w:val="lt-LT" w:eastAsia="en-GB"/>
        </w:rPr>
        <w:t>Sutartį</w:t>
      </w:r>
      <w:r w:rsidRPr="0037146F">
        <w:rPr>
          <w:rFonts w:ascii="Times New Roman" w:hAnsi="Times New Roman"/>
          <w:color w:val="000000" w:themeColor="text1"/>
          <w:sz w:val="20"/>
          <w:szCs w:val="20"/>
          <w:lang w:val="lt-LT" w:eastAsia="en-GB"/>
        </w:rPr>
        <w:t xml:space="preserve"> vykdymą</w:t>
      </w:r>
      <w:r w:rsidR="002628C0" w:rsidRPr="0037146F">
        <w:rPr>
          <w:rFonts w:ascii="Times New Roman" w:hAnsi="Times New Roman"/>
          <w:color w:val="000000" w:themeColor="text1"/>
          <w:sz w:val="20"/>
          <w:szCs w:val="20"/>
          <w:lang w:val="lt-LT" w:eastAsia="en-GB"/>
        </w:rPr>
        <w:t xml:space="preserve"> (įskaitant visų P</w:t>
      </w:r>
      <w:r w:rsidR="00B719C0" w:rsidRPr="0037146F">
        <w:rPr>
          <w:rFonts w:ascii="Times New Roman" w:hAnsi="Times New Roman"/>
          <w:color w:val="000000" w:themeColor="text1"/>
          <w:sz w:val="20"/>
          <w:szCs w:val="20"/>
          <w:lang w:val="lt-LT" w:eastAsia="en-GB"/>
        </w:rPr>
        <w:t>aslaugų teikimą)</w:t>
      </w:r>
      <w:r w:rsidR="5865BBCC" w:rsidRPr="0037146F">
        <w:rPr>
          <w:rFonts w:ascii="Times New Roman" w:hAnsi="Times New Roman"/>
          <w:color w:val="000000" w:themeColor="text1"/>
          <w:sz w:val="20"/>
          <w:szCs w:val="20"/>
          <w:lang w:val="lt-LT" w:eastAsia="en-GB"/>
        </w:rPr>
        <w:t xml:space="preserve"> ir/arba neprisiimti atsakomybės už Kliento patirtą žalą (nuostolius) įvykus vagystei, kitaip pagrobus, sunaikinus, sugadinus turtą Objekte ar kitokią žalą (nuostolius)</w:t>
      </w:r>
      <w:r w:rsidRPr="0037146F">
        <w:rPr>
          <w:rFonts w:ascii="Times New Roman" w:hAnsi="Times New Roman"/>
          <w:color w:val="000000" w:themeColor="text1"/>
          <w:sz w:val="20"/>
          <w:szCs w:val="20"/>
          <w:lang w:val="lt-LT" w:eastAsia="en-GB"/>
        </w:rPr>
        <w:t xml:space="preserve">, raštu įspėjęs Klientą prieš </w:t>
      </w:r>
      <w:r w:rsidR="000F769E" w:rsidRPr="0037146F">
        <w:rPr>
          <w:rFonts w:ascii="Times New Roman" w:hAnsi="Times New Roman"/>
          <w:color w:val="000000" w:themeColor="text1"/>
          <w:sz w:val="20"/>
          <w:szCs w:val="20"/>
          <w:lang w:val="lt-LT" w:eastAsia="en-GB"/>
        </w:rPr>
        <w:t xml:space="preserve">7 </w:t>
      </w:r>
      <w:r w:rsidRPr="0037146F">
        <w:rPr>
          <w:rFonts w:ascii="Times New Roman" w:hAnsi="Times New Roman"/>
          <w:color w:val="000000" w:themeColor="text1"/>
          <w:sz w:val="20"/>
          <w:szCs w:val="20"/>
          <w:lang w:val="lt-LT" w:eastAsia="en-GB"/>
        </w:rPr>
        <w:t>(</w:t>
      </w:r>
      <w:r w:rsidR="000F769E" w:rsidRPr="0037146F">
        <w:rPr>
          <w:rFonts w:ascii="Times New Roman" w:hAnsi="Times New Roman"/>
          <w:color w:val="000000" w:themeColor="text1"/>
          <w:sz w:val="20"/>
          <w:szCs w:val="20"/>
          <w:lang w:val="lt-LT" w:eastAsia="en-GB"/>
        </w:rPr>
        <w:t>septynias</w:t>
      </w:r>
      <w:r w:rsidRPr="0037146F">
        <w:rPr>
          <w:rFonts w:ascii="Times New Roman" w:hAnsi="Times New Roman"/>
          <w:color w:val="000000" w:themeColor="text1"/>
          <w:sz w:val="20"/>
          <w:szCs w:val="20"/>
          <w:lang w:val="lt-LT" w:eastAsia="en-GB"/>
        </w:rPr>
        <w:t xml:space="preserve">) kalendorines dienas, jeigu Klientas nesumoka pagal </w:t>
      </w:r>
      <w:r w:rsidR="00D759E8" w:rsidRPr="0037146F">
        <w:rPr>
          <w:rFonts w:ascii="Times New Roman" w:hAnsi="Times New Roman"/>
          <w:color w:val="000000" w:themeColor="text1"/>
          <w:sz w:val="20"/>
          <w:szCs w:val="20"/>
          <w:lang w:val="lt-LT" w:eastAsia="en-GB"/>
        </w:rPr>
        <w:t>Sutartį</w:t>
      </w:r>
      <w:r w:rsidRPr="0037146F">
        <w:rPr>
          <w:rFonts w:ascii="Times New Roman" w:hAnsi="Times New Roman"/>
          <w:color w:val="000000" w:themeColor="text1"/>
          <w:sz w:val="20"/>
          <w:szCs w:val="20"/>
          <w:lang w:val="lt-LT" w:eastAsia="en-GB"/>
        </w:rPr>
        <w:t xml:space="preserve"> (ar su</w:t>
      </w:r>
      <w:r w:rsidR="00A539F2" w:rsidRPr="0037146F">
        <w:rPr>
          <w:rFonts w:ascii="Times New Roman" w:hAnsi="Times New Roman"/>
          <w:color w:val="000000" w:themeColor="text1"/>
          <w:sz w:val="20"/>
          <w:szCs w:val="20"/>
          <w:lang w:val="lt-LT" w:eastAsia="en-GB"/>
        </w:rPr>
        <w:t xml:space="preserve"> </w:t>
      </w:r>
      <w:r w:rsidR="00B877F5" w:rsidRPr="0037146F">
        <w:rPr>
          <w:rFonts w:ascii="Times New Roman" w:hAnsi="Times New Roman"/>
          <w:color w:val="000000" w:themeColor="text1"/>
          <w:sz w:val="20"/>
          <w:szCs w:val="20"/>
          <w:lang w:val="lt-LT" w:eastAsia="en-GB"/>
        </w:rPr>
        <w:t>Sutartimi</w:t>
      </w:r>
      <w:r w:rsidRPr="0037146F">
        <w:rPr>
          <w:rFonts w:ascii="Times New Roman" w:hAnsi="Times New Roman"/>
          <w:color w:val="000000" w:themeColor="text1"/>
          <w:sz w:val="20"/>
          <w:szCs w:val="20"/>
          <w:lang w:val="lt-LT" w:eastAsia="en-GB"/>
        </w:rPr>
        <w:t xml:space="preserve"> susijusių kitų sutarčių ar susitarimų) mokėtinų sumų nustatytais terminais ir/ar </w:t>
      </w:r>
      <w:r w:rsidR="00BC0C11" w:rsidRPr="0037146F">
        <w:rPr>
          <w:rFonts w:ascii="Times New Roman" w:hAnsi="Times New Roman"/>
          <w:color w:val="000000" w:themeColor="text1"/>
          <w:sz w:val="20"/>
          <w:szCs w:val="20"/>
          <w:lang w:val="lt-LT" w:eastAsia="en-GB"/>
        </w:rPr>
        <w:t>pažeidžia kitas esmines Sutarties sąlygas</w:t>
      </w:r>
      <w:r w:rsidRPr="0037146F">
        <w:rPr>
          <w:rFonts w:ascii="Times New Roman" w:hAnsi="Times New Roman"/>
          <w:color w:val="000000" w:themeColor="text1"/>
          <w:sz w:val="20"/>
          <w:szCs w:val="20"/>
          <w:lang w:val="lt-LT" w:eastAsia="en-GB"/>
        </w:rPr>
        <w:t xml:space="preserve">. </w:t>
      </w:r>
      <w:r w:rsidR="000C1CC7" w:rsidRPr="0037146F">
        <w:rPr>
          <w:rFonts w:ascii="Times New Roman" w:hAnsi="Times New Roman"/>
          <w:color w:val="000000" w:themeColor="text1"/>
          <w:sz w:val="20"/>
          <w:szCs w:val="20"/>
          <w:lang w:val="lt-LT" w:eastAsia="en-GB"/>
        </w:rPr>
        <w:t xml:space="preserve">Biuro prievolių vykdymo sustabdymo laikotarpiu Biurui jokia atsakomybė už Kliento žalą (nuostolius), tiek galinčią kilti dėl bet kokio įvykio, tiek dėl kitų aplinkybių, nekyla. </w:t>
      </w:r>
      <w:r w:rsidRPr="0037146F">
        <w:rPr>
          <w:rFonts w:ascii="Times New Roman" w:hAnsi="Times New Roman"/>
          <w:color w:val="000000" w:themeColor="text1"/>
          <w:sz w:val="20"/>
          <w:szCs w:val="20"/>
          <w:lang w:val="lt-LT" w:eastAsia="en-GB"/>
        </w:rPr>
        <w:t xml:space="preserve">Biuras atnaujina savo sutartinių prievolių pagal </w:t>
      </w:r>
      <w:r w:rsidR="00D759E8" w:rsidRPr="0037146F">
        <w:rPr>
          <w:rFonts w:ascii="Times New Roman" w:hAnsi="Times New Roman"/>
          <w:color w:val="000000" w:themeColor="text1"/>
          <w:sz w:val="20"/>
          <w:szCs w:val="20"/>
          <w:lang w:val="lt-LT" w:eastAsia="en-GB"/>
        </w:rPr>
        <w:t>Sutartį</w:t>
      </w:r>
      <w:r w:rsidRPr="0037146F">
        <w:rPr>
          <w:rFonts w:ascii="Times New Roman" w:hAnsi="Times New Roman"/>
          <w:color w:val="000000" w:themeColor="text1"/>
          <w:sz w:val="20"/>
          <w:szCs w:val="20"/>
          <w:lang w:val="lt-LT" w:eastAsia="en-GB"/>
        </w:rPr>
        <w:t xml:space="preserve"> vykdymą, Klientui pašalinus </w:t>
      </w:r>
      <w:r w:rsidR="004E2209" w:rsidRPr="0037146F">
        <w:rPr>
          <w:rFonts w:ascii="Times New Roman" w:hAnsi="Times New Roman"/>
          <w:color w:val="000000" w:themeColor="text1"/>
          <w:sz w:val="20"/>
          <w:szCs w:val="20"/>
          <w:lang w:val="lt-LT" w:eastAsia="en-GB"/>
        </w:rPr>
        <w:t xml:space="preserve">Biuro </w:t>
      </w:r>
      <w:r w:rsidRPr="0037146F">
        <w:rPr>
          <w:rFonts w:ascii="Times New Roman" w:hAnsi="Times New Roman"/>
          <w:color w:val="000000" w:themeColor="text1"/>
          <w:sz w:val="20"/>
          <w:szCs w:val="20"/>
          <w:lang w:val="lt-LT" w:eastAsia="en-GB"/>
        </w:rPr>
        <w:t>prievolių vykdymo sustabdym</w:t>
      </w:r>
      <w:r w:rsidR="004E2209" w:rsidRPr="0037146F">
        <w:rPr>
          <w:rFonts w:ascii="Times New Roman" w:hAnsi="Times New Roman"/>
          <w:color w:val="000000" w:themeColor="text1"/>
          <w:sz w:val="20"/>
          <w:szCs w:val="20"/>
          <w:lang w:val="lt-LT" w:eastAsia="en-GB"/>
        </w:rPr>
        <w:t>ą lėmusias</w:t>
      </w:r>
      <w:r w:rsidRPr="0037146F">
        <w:rPr>
          <w:rFonts w:ascii="Times New Roman" w:hAnsi="Times New Roman"/>
          <w:color w:val="000000" w:themeColor="text1"/>
          <w:sz w:val="20"/>
          <w:szCs w:val="20"/>
          <w:lang w:val="lt-LT" w:eastAsia="en-GB"/>
        </w:rPr>
        <w:t xml:space="preserve"> priežastis</w:t>
      </w:r>
      <w:r w:rsidR="004E2209"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gavus </w:t>
      </w:r>
      <w:r w:rsidR="004E2209" w:rsidRPr="0037146F">
        <w:rPr>
          <w:rFonts w:ascii="Times New Roman" w:hAnsi="Times New Roman"/>
          <w:color w:val="000000" w:themeColor="text1"/>
          <w:sz w:val="20"/>
          <w:szCs w:val="20"/>
          <w:lang w:val="lt-LT" w:eastAsia="en-GB"/>
        </w:rPr>
        <w:lastRenderedPageBreak/>
        <w:t xml:space="preserve">apie tai </w:t>
      </w:r>
      <w:r w:rsidRPr="0037146F">
        <w:rPr>
          <w:rFonts w:ascii="Times New Roman" w:hAnsi="Times New Roman"/>
          <w:color w:val="000000" w:themeColor="text1"/>
          <w:sz w:val="20"/>
          <w:szCs w:val="20"/>
          <w:lang w:val="lt-LT" w:eastAsia="en-GB"/>
        </w:rPr>
        <w:t xml:space="preserve">Kliento pranešimą </w:t>
      </w:r>
      <w:r w:rsidR="004E2209" w:rsidRPr="0037146F">
        <w:rPr>
          <w:rFonts w:ascii="Times New Roman" w:hAnsi="Times New Roman"/>
          <w:color w:val="000000" w:themeColor="text1"/>
          <w:sz w:val="20"/>
          <w:szCs w:val="20"/>
          <w:lang w:val="lt-LT" w:eastAsia="en-GB"/>
        </w:rPr>
        <w:t xml:space="preserve">su įrodymais </w:t>
      </w:r>
      <w:r w:rsidRPr="0037146F">
        <w:rPr>
          <w:rFonts w:ascii="Times New Roman" w:hAnsi="Times New Roman"/>
          <w:color w:val="000000" w:themeColor="text1"/>
          <w:sz w:val="20"/>
          <w:szCs w:val="20"/>
          <w:lang w:val="lt-LT" w:eastAsia="en-GB"/>
        </w:rPr>
        <w:t>raštu</w:t>
      </w:r>
      <w:r w:rsidR="004E2209" w:rsidRPr="0037146F">
        <w:rPr>
          <w:rFonts w:ascii="Times New Roman" w:hAnsi="Times New Roman"/>
          <w:color w:val="000000" w:themeColor="text1"/>
          <w:sz w:val="20"/>
          <w:szCs w:val="20"/>
          <w:lang w:val="lt-LT" w:eastAsia="en-GB"/>
        </w:rPr>
        <w:t xml:space="preserve"> ir Biurui tuo įsitikinus</w:t>
      </w:r>
      <w:r w:rsidRPr="0037146F">
        <w:rPr>
          <w:rFonts w:ascii="Times New Roman" w:hAnsi="Times New Roman"/>
          <w:color w:val="000000" w:themeColor="text1"/>
          <w:sz w:val="20"/>
          <w:szCs w:val="20"/>
          <w:lang w:val="lt-LT" w:eastAsia="en-GB"/>
        </w:rPr>
        <w:t xml:space="preserve">. Sutartinių prievolių vykdymas atnaujinamas nuo </w:t>
      </w:r>
      <w:r w:rsidR="00AD2690" w:rsidRPr="0037146F">
        <w:rPr>
          <w:rFonts w:ascii="Times New Roman" w:hAnsi="Times New Roman"/>
          <w:color w:val="000000" w:themeColor="text1"/>
          <w:sz w:val="20"/>
          <w:szCs w:val="20"/>
          <w:lang w:val="lt-LT" w:eastAsia="en-GB"/>
        </w:rPr>
        <w:t xml:space="preserve">kitos </w:t>
      </w:r>
      <w:r w:rsidR="0037146F">
        <w:rPr>
          <w:rFonts w:ascii="Times New Roman" w:hAnsi="Times New Roman"/>
          <w:color w:val="000000" w:themeColor="text1"/>
          <w:sz w:val="20"/>
          <w:szCs w:val="20"/>
          <w:lang w:val="lt-LT" w:eastAsia="en-GB"/>
        </w:rPr>
        <w:t>darbo dienos 12:</w:t>
      </w:r>
      <w:r w:rsidRPr="0037146F">
        <w:rPr>
          <w:rFonts w:ascii="Times New Roman" w:hAnsi="Times New Roman"/>
          <w:color w:val="000000" w:themeColor="text1"/>
          <w:sz w:val="20"/>
          <w:szCs w:val="20"/>
          <w:lang w:val="lt-LT" w:eastAsia="en-GB"/>
        </w:rPr>
        <w:t xml:space="preserve">00 val. po Kliento raštiško pranešimo </w:t>
      </w:r>
      <w:r w:rsidR="004E2209" w:rsidRPr="0037146F">
        <w:rPr>
          <w:rFonts w:ascii="Times New Roman" w:hAnsi="Times New Roman"/>
          <w:color w:val="000000" w:themeColor="text1"/>
          <w:sz w:val="20"/>
          <w:szCs w:val="20"/>
          <w:lang w:val="lt-LT" w:eastAsia="en-GB"/>
        </w:rPr>
        <w:t xml:space="preserve">(su įrodymais) </w:t>
      </w:r>
      <w:r w:rsidRPr="0037146F">
        <w:rPr>
          <w:rFonts w:ascii="Times New Roman" w:hAnsi="Times New Roman"/>
          <w:color w:val="000000" w:themeColor="text1"/>
          <w:sz w:val="20"/>
          <w:szCs w:val="20"/>
          <w:lang w:val="lt-LT" w:eastAsia="en-GB"/>
        </w:rPr>
        <w:t xml:space="preserve">apie </w:t>
      </w:r>
      <w:r w:rsidR="004E2209" w:rsidRPr="0037146F">
        <w:rPr>
          <w:rFonts w:ascii="Times New Roman" w:hAnsi="Times New Roman"/>
          <w:color w:val="000000" w:themeColor="text1"/>
          <w:sz w:val="20"/>
          <w:szCs w:val="20"/>
          <w:lang w:val="lt-LT" w:eastAsia="en-GB"/>
        </w:rPr>
        <w:t xml:space="preserve">Biuro </w:t>
      </w:r>
      <w:r w:rsidRPr="0037146F">
        <w:rPr>
          <w:rFonts w:ascii="Times New Roman" w:hAnsi="Times New Roman"/>
          <w:color w:val="000000" w:themeColor="text1"/>
          <w:sz w:val="20"/>
          <w:szCs w:val="20"/>
          <w:lang w:val="lt-LT" w:eastAsia="en-GB"/>
        </w:rPr>
        <w:t xml:space="preserve">prievolių </w:t>
      </w:r>
      <w:r w:rsidR="004E2209" w:rsidRPr="0037146F">
        <w:rPr>
          <w:rFonts w:ascii="Times New Roman" w:hAnsi="Times New Roman"/>
          <w:color w:val="000000" w:themeColor="text1"/>
          <w:sz w:val="20"/>
          <w:szCs w:val="20"/>
          <w:lang w:val="lt-LT" w:eastAsia="en-GB"/>
        </w:rPr>
        <w:t xml:space="preserve">vykdymo </w:t>
      </w:r>
      <w:r w:rsidRPr="0037146F">
        <w:rPr>
          <w:rFonts w:ascii="Times New Roman" w:hAnsi="Times New Roman"/>
          <w:color w:val="000000" w:themeColor="text1"/>
          <w:sz w:val="20"/>
          <w:szCs w:val="20"/>
          <w:lang w:val="lt-LT" w:eastAsia="en-GB"/>
        </w:rPr>
        <w:t>sustabdym</w:t>
      </w:r>
      <w:r w:rsidR="004E2209" w:rsidRPr="0037146F">
        <w:rPr>
          <w:rFonts w:ascii="Times New Roman" w:hAnsi="Times New Roman"/>
          <w:color w:val="000000" w:themeColor="text1"/>
          <w:sz w:val="20"/>
          <w:szCs w:val="20"/>
          <w:lang w:val="lt-LT" w:eastAsia="en-GB"/>
        </w:rPr>
        <w:t>ą lėmusių</w:t>
      </w:r>
      <w:r w:rsidRPr="0037146F">
        <w:rPr>
          <w:rFonts w:ascii="Times New Roman" w:hAnsi="Times New Roman"/>
          <w:color w:val="000000" w:themeColor="text1"/>
          <w:sz w:val="20"/>
          <w:szCs w:val="20"/>
          <w:lang w:val="lt-LT" w:eastAsia="en-GB"/>
        </w:rPr>
        <w:t xml:space="preserve"> priežas</w:t>
      </w:r>
      <w:r w:rsidR="004E2209" w:rsidRPr="0037146F">
        <w:rPr>
          <w:rFonts w:ascii="Times New Roman" w:hAnsi="Times New Roman"/>
          <w:color w:val="000000" w:themeColor="text1"/>
          <w:sz w:val="20"/>
          <w:szCs w:val="20"/>
          <w:lang w:val="lt-LT" w:eastAsia="en-GB"/>
        </w:rPr>
        <w:t>čių</w:t>
      </w:r>
      <w:r w:rsidRPr="0037146F">
        <w:rPr>
          <w:rFonts w:ascii="Times New Roman" w:hAnsi="Times New Roman"/>
          <w:color w:val="000000" w:themeColor="text1"/>
          <w:sz w:val="20"/>
          <w:szCs w:val="20"/>
          <w:lang w:val="lt-LT" w:eastAsia="en-GB"/>
        </w:rPr>
        <w:t xml:space="preserve"> pašalinimą</w:t>
      </w:r>
      <w:r w:rsidR="004E2209" w:rsidRPr="0037146F">
        <w:rPr>
          <w:rFonts w:ascii="Times New Roman" w:hAnsi="Times New Roman"/>
          <w:color w:val="000000" w:themeColor="text1"/>
          <w:sz w:val="20"/>
          <w:szCs w:val="20"/>
          <w:lang w:val="lt-LT" w:eastAsia="en-GB"/>
        </w:rPr>
        <w:t xml:space="preserve"> ir Biuro įsitikinimą tuo</w:t>
      </w:r>
      <w:r w:rsidRPr="0037146F">
        <w:rPr>
          <w:rFonts w:ascii="Times New Roman" w:hAnsi="Times New Roman"/>
          <w:color w:val="000000" w:themeColor="text1"/>
          <w:sz w:val="20"/>
          <w:szCs w:val="20"/>
          <w:lang w:val="lt-LT" w:eastAsia="en-GB"/>
        </w:rPr>
        <w:t xml:space="preserve">. </w:t>
      </w:r>
      <w:r w:rsidR="004E2209" w:rsidRPr="0037146F">
        <w:rPr>
          <w:rFonts w:ascii="Times New Roman" w:hAnsi="Times New Roman"/>
          <w:color w:val="000000" w:themeColor="text1"/>
          <w:sz w:val="20"/>
          <w:szCs w:val="20"/>
          <w:lang w:val="lt-LT" w:eastAsia="en-GB"/>
        </w:rPr>
        <w:t xml:space="preserve">Šiame punkte nurodytu atveju </w:t>
      </w:r>
      <w:r w:rsidRPr="0037146F">
        <w:rPr>
          <w:rFonts w:ascii="Times New Roman" w:hAnsi="Times New Roman"/>
          <w:color w:val="000000" w:themeColor="text1"/>
          <w:sz w:val="20"/>
          <w:szCs w:val="20"/>
          <w:lang w:val="lt-LT" w:eastAsia="en-GB"/>
        </w:rPr>
        <w:t xml:space="preserve">Klientui </w:t>
      </w:r>
      <w:r w:rsidR="00497E19" w:rsidRPr="0037146F">
        <w:rPr>
          <w:rFonts w:ascii="Times New Roman" w:hAnsi="Times New Roman"/>
          <w:color w:val="000000" w:themeColor="text1"/>
          <w:sz w:val="20"/>
          <w:szCs w:val="20"/>
          <w:lang w:val="lt-LT" w:eastAsia="en-GB"/>
        </w:rPr>
        <w:t xml:space="preserve">išlieka </w:t>
      </w:r>
      <w:r w:rsidRPr="0037146F">
        <w:rPr>
          <w:rFonts w:ascii="Times New Roman" w:hAnsi="Times New Roman"/>
          <w:color w:val="000000" w:themeColor="text1"/>
          <w:sz w:val="20"/>
          <w:szCs w:val="20"/>
          <w:lang w:val="lt-LT" w:eastAsia="en-GB"/>
        </w:rPr>
        <w:t xml:space="preserve">pareiga mokėti </w:t>
      </w:r>
      <w:r w:rsidR="00497E19" w:rsidRPr="0037146F">
        <w:rPr>
          <w:rFonts w:ascii="Times New Roman" w:hAnsi="Times New Roman"/>
          <w:color w:val="000000" w:themeColor="text1"/>
          <w:sz w:val="20"/>
          <w:szCs w:val="20"/>
          <w:lang w:val="lt-LT" w:eastAsia="en-GB"/>
        </w:rPr>
        <w:t xml:space="preserve">už </w:t>
      </w:r>
      <w:r w:rsidR="006D76C3" w:rsidRPr="0037146F">
        <w:rPr>
          <w:rFonts w:ascii="Times New Roman" w:hAnsi="Times New Roman"/>
          <w:color w:val="000000" w:themeColor="text1"/>
          <w:sz w:val="20"/>
          <w:szCs w:val="20"/>
          <w:lang w:val="lt-LT" w:eastAsia="en-GB"/>
        </w:rPr>
        <w:t xml:space="preserve">perduotos </w:t>
      </w:r>
      <w:r w:rsidR="00497E19" w:rsidRPr="0037146F">
        <w:rPr>
          <w:rFonts w:ascii="Times New Roman" w:hAnsi="Times New Roman"/>
          <w:color w:val="000000" w:themeColor="text1"/>
          <w:sz w:val="20"/>
          <w:szCs w:val="20"/>
          <w:lang w:val="lt-LT" w:eastAsia="en-GB"/>
        </w:rPr>
        <w:t>įrangos nuomą</w:t>
      </w:r>
      <w:r w:rsidR="00114878" w:rsidRPr="0037146F">
        <w:rPr>
          <w:rFonts w:ascii="Times New Roman" w:hAnsi="Times New Roman"/>
          <w:color w:val="000000" w:themeColor="text1"/>
          <w:sz w:val="20"/>
          <w:szCs w:val="20"/>
          <w:lang w:val="lt-LT" w:eastAsia="en-GB"/>
        </w:rPr>
        <w:t xml:space="preserve"> (jeigu įranga išnuomota Klientui)</w:t>
      </w:r>
      <w:r w:rsidR="00003350" w:rsidRPr="0037146F">
        <w:rPr>
          <w:rFonts w:ascii="Times New Roman" w:hAnsi="Times New Roman"/>
          <w:color w:val="000000" w:themeColor="text1"/>
          <w:sz w:val="20"/>
          <w:szCs w:val="20"/>
          <w:lang w:val="lt-LT" w:eastAsia="en-GB"/>
        </w:rPr>
        <w:t>, ryšio paslaugas</w:t>
      </w:r>
      <w:r w:rsidR="00497E19" w:rsidRPr="0037146F">
        <w:rPr>
          <w:rFonts w:ascii="Times New Roman" w:hAnsi="Times New Roman"/>
          <w:color w:val="000000" w:themeColor="text1"/>
          <w:sz w:val="20"/>
          <w:szCs w:val="20"/>
          <w:lang w:val="lt-LT" w:eastAsia="en-GB"/>
        </w:rPr>
        <w:t xml:space="preserve"> ir </w:t>
      </w:r>
      <w:r w:rsidR="006D76C3" w:rsidRPr="0037146F">
        <w:rPr>
          <w:rFonts w:ascii="Times New Roman" w:hAnsi="Times New Roman"/>
          <w:color w:val="000000" w:themeColor="text1"/>
          <w:sz w:val="20"/>
          <w:szCs w:val="20"/>
          <w:lang w:val="lt-LT" w:eastAsia="en-GB"/>
        </w:rPr>
        <w:t>Sutarties sustabdymo administravimo mokestį</w:t>
      </w:r>
      <w:r w:rsidR="002F687B" w:rsidRPr="0037146F">
        <w:rPr>
          <w:rFonts w:ascii="Times New Roman" w:hAnsi="Times New Roman"/>
          <w:color w:val="000000" w:themeColor="text1"/>
          <w:sz w:val="20"/>
          <w:szCs w:val="20"/>
          <w:lang w:val="lt-LT" w:eastAsia="en-GB"/>
        </w:rPr>
        <w:t xml:space="preserve">. Šiame punkte numatyta Biuro atsakomybės išlyga taikoma iki tol, kol Klientas visiškai padengs įsiskolinimą ir/ar įvykdys kitus </w:t>
      </w:r>
      <w:r w:rsidR="00DC55ED" w:rsidRPr="0037146F">
        <w:rPr>
          <w:rFonts w:ascii="Times New Roman" w:hAnsi="Times New Roman"/>
          <w:color w:val="000000" w:themeColor="text1"/>
          <w:sz w:val="20"/>
          <w:szCs w:val="20"/>
          <w:lang w:val="lt-LT" w:eastAsia="en-GB"/>
        </w:rPr>
        <w:t xml:space="preserve">esminius </w:t>
      </w:r>
      <w:r w:rsidR="002F687B" w:rsidRPr="0037146F">
        <w:rPr>
          <w:rFonts w:ascii="Times New Roman" w:hAnsi="Times New Roman"/>
          <w:color w:val="000000" w:themeColor="text1"/>
          <w:sz w:val="20"/>
          <w:szCs w:val="20"/>
          <w:lang w:val="lt-LT" w:eastAsia="en-GB"/>
        </w:rPr>
        <w:t>sutartinius įsipareigojimus. Biuras įsipareigoja pranešti Klientui raštu apie šios išlygos taikymo pradžią bei pabaigą.</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Cs/>
          <w:color w:val="000000"/>
          <w:sz w:val="20"/>
          <w:szCs w:val="20"/>
          <w:lang w:val="lt-LT" w:eastAsia="en-GB"/>
        </w:rPr>
        <w:t>Klient</w:t>
      </w:r>
      <w:r w:rsidR="00AD2690" w:rsidRPr="0037146F">
        <w:rPr>
          <w:rFonts w:ascii="Times New Roman" w:hAnsi="Times New Roman"/>
          <w:bCs/>
          <w:color w:val="000000"/>
          <w:sz w:val="20"/>
          <w:szCs w:val="20"/>
          <w:lang w:val="lt-LT" w:eastAsia="en-GB"/>
        </w:rPr>
        <w:t>as</w:t>
      </w:r>
      <w:r w:rsidR="003D73BA" w:rsidRPr="0037146F">
        <w:rPr>
          <w:rFonts w:ascii="Times New Roman" w:hAnsi="Times New Roman"/>
          <w:bCs/>
          <w:color w:val="000000"/>
          <w:sz w:val="20"/>
          <w:szCs w:val="20"/>
          <w:lang w:val="lt-LT" w:eastAsia="en-GB"/>
        </w:rPr>
        <w:t xml:space="preserve"> turi teisę</w:t>
      </w:r>
      <w:r w:rsidRPr="0037146F">
        <w:rPr>
          <w:rFonts w:ascii="Times New Roman" w:hAnsi="Times New Roman"/>
          <w:bCs/>
          <w:color w:val="000000"/>
          <w:sz w:val="20"/>
          <w:szCs w:val="20"/>
          <w:lang w:val="lt-LT" w:eastAsia="en-GB"/>
        </w:rPr>
        <w:t>:</w:t>
      </w:r>
    </w:p>
    <w:p w:rsidR="005631D4" w:rsidRPr="0037146F" w:rsidRDefault="005631D4"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Cs/>
          <w:color w:val="000000"/>
          <w:sz w:val="20"/>
          <w:szCs w:val="20"/>
          <w:lang w:val="lt-LT" w:eastAsia="en-GB"/>
        </w:rPr>
        <w:t xml:space="preserve">reikalauti Biuro tinkamai, laiku, vadovaujantis galiojančiais teisės aktais ir Sutartimi, teikti </w:t>
      </w:r>
      <w:r w:rsidR="002628C0" w:rsidRPr="0037146F">
        <w:rPr>
          <w:rFonts w:ascii="Times New Roman" w:hAnsi="Times New Roman"/>
          <w:bCs/>
          <w:color w:val="000000"/>
          <w:sz w:val="20"/>
          <w:szCs w:val="20"/>
          <w:lang w:val="lt-LT" w:eastAsia="en-GB"/>
        </w:rPr>
        <w:t>P</w:t>
      </w:r>
      <w:r w:rsidR="00003350" w:rsidRPr="0037146F">
        <w:rPr>
          <w:rFonts w:ascii="Times New Roman" w:hAnsi="Times New Roman"/>
          <w:bCs/>
          <w:color w:val="000000"/>
          <w:sz w:val="20"/>
          <w:szCs w:val="20"/>
          <w:lang w:val="lt-LT" w:eastAsia="en-GB"/>
        </w:rPr>
        <w:t>aslaugas;</w:t>
      </w:r>
    </w:p>
    <w:p w:rsidR="005631D4" w:rsidRPr="0037146F" w:rsidRDefault="005631D4"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Cs/>
          <w:color w:val="000000"/>
          <w:sz w:val="20"/>
          <w:szCs w:val="20"/>
          <w:lang w:val="lt-LT" w:eastAsia="en-GB"/>
        </w:rPr>
        <w:t xml:space="preserve">gauti iš Biuro informaciją ir/arba techninę pagalbą, reikalingą tinkamam Kliento naudojimuisi Signalizacijos sistema </w:t>
      </w:r>
      <w:r w:rsidR="00102FD8" w:rsidRPr="0037146F">
        <w:rPr>
          <w:rFonts w:ascii="Times New Roman" w:hAnsi="Times New Roman"/>
          <w:bCs/>
          <w:color w:val="000000"/>
          <w:sz w:val="20"/>
          <w:szCs w:val="20"/>
          <w:lang w:val="lt-LT" w:eastAsia="en-GB"/>
        </w:rPr>
        <w:t xml:space="preserve">ir/ar Vaizdo stebėjimo sistema </w:t>
      </w:r>
      <w:r w:rsidRPr="0037146F">
        <w:rPr>
          <w:rFonts w:ascii="Times New Roman" w:hAnsi="Times New Roman"/>
          <w:bCs/>
          <w:color w:val="000000"/>
          <w:sz w:val="20"/>
          <w:szCs w:val="20"/>
          <w:lang w:val="lt-LT" w:eastAsia="en-GB"/>
        </w:rPr>
        <w:t>(jeigu Signalizacijos sistemą</w:t>
      </w:r>
      <w:r w:rsidR="00114878" w:rsidRPr="0037146F">
        <w:rPr>
          <w:rFonts w:ascii="Times New Roman" w:hAnsi="Times New Roman"/>
          <w:bCs/>
          <w:color w:val="000000"/>
          <w:sz w:val="20"/>
          <w:szCs w:val="20"/>
          <w:lang w:val="lt-LT" w:eastAsia="en-GB"/>
        </w:rPr>
        <w:t xml:space="preserve"> ir/ar</w:t>
      </w:r>
      <w:r w:rsidR="00102FD8" w:rsidRPr="0037146F">
        <w:rPr>
          <w:rFonts w:ascii="Times New Roman" w:hAnsi="Times New Roman"/>
          <w:bCs/>
          <w:color w:val="000000"/>
          <w:sz w:val="20"/>
          <w:szCs w:val="20"/>
          <w:lang w:val="lt-LT" w:eastAsia="en-GB"/>
        </w:rPr>
        <w:t xml:space="preserve"> Vaizdo stebėjimo sistemą</w:t>
      </w:r>
      <w:r w:rsidRPr="0037146F">
        <w:rPr>
          <w:rFonts w:ascii="Times New Roman" w:hAnsi="Times New Roman"/>
          <w:bCs/>
          <w:color w:val="000000"/>
          <w:sz w:val="20"/>
          <w:szCs w:val="20"/>
          <w:lang w:val="lt-LT" w:eastAsia="en-GB"/>
        </w:rPr>
        <w:t xml:space="preserve"> Klientui perdavė Biuras).</w:t>
      </w:r>
    </w:p>
    <w:p w:rsidR="005631D4" w:rsidRPr="0037146F" w:rsidRDefault="005631D4"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r</w:t>
      </w:r>
      <w:r w:rsidRPr="0037146F">
        <w:rPr>
          <w:rFonts w:ascii="Times New Roman" w:hAnsi="Times New Roman"/>
          <w:bCs/>
          <w:color w:val="000000"/>
          <w:sz w:val="20"/>
          <w:szCs w:val="20"/>
          <w:lang w:val="lt-LT" w:eastAsia="en-GB"/>
        </w:rPr>
        <w:t>eikalauti iš Biuro pateikti informaciją, kurią Biuras turi pareigą teikti pagal Sutarties nuostatas.</w:t>
      </w:r>
    </w:p>
    <w:p w:rsidR="003D73BA" w:rsidRPr="0037146F" w:rsidRDefault="003D73BA" w:rsidP="003D73BA">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Cs/>
          <w:color w:val="000000"/>
          <w:sz w:val="20"/>
          <w:szCs w:val="20"/>
          <w:lang w:val="lt-LT" w:eastAsia="en-GB"/>
        </w:rPr>
        <w:t>Klientas įsipareigoja:</w:t>
      </w:r>
    </w:p>
    <w:p w:rsidR="00980A77" w:rsidRPr="0037146F" w:rsidRDefault="00D759E8"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Sutart</w:t>
      </w:r>
      <w:r w:rsidR="00A539F2" w:rsidRPr="0037146F">
        <w:rPr>
          <w:rFonts w:ascii="Times New Roman" w:hAnsi="Times New Roman"/>
          <w:color w:val="000000"/>
          <w:sz w:val="20"/>
          <w:szCs w:val="20"/>
          <w:lang w:val="lt-LT" w:eastAsia="en-GB"/>
        </w:rPr>
        <w:t>yje</w:t>
      </w:r>
      <w:r w:rsidR="00980A77" w:rsidRPr="0037146F">
        <w:rPr>
          <w:rFonts w:ascii="Times New Roman" w:hAnsi="Times New Roman"/>
          <w:color w:val="000000"/>
          <w:sz w:val="20"/>
          <w:szCs w:val="20"/>
          <w:lang w:val="lt-LT" w:eastAsia="en-GB"/>
        </w:rPr>
        <w:t xml:space="preserve"> nustatyta tvarka ir terminais atsiskaityti su Biuru bei vykdyti kitus prisiimtus įsipareigojimus. Klientui laiku neatsiskaičius, Biuras turi teisę susiaurinti savo įsipareigojimų bei atsakomybės ribas </w:t>
      </w:r>
      <w:r w:rsidR="00CC7F95" w:rsidRPr="0037146F">
        <w:rPr>
          <w:rFonts w:ascii="Times New Roman" w:hAnsi="Times New Roman"/>
          <w:color w:val="000000"/>
          <w:sz w:val="20"/>
          <w:szCs w:val="20"/>
          <w:lang w:val="lt-LT" w:eastAsia="en-GB"/>
        </w:rPr>
        <w:t xml:space="preserve">arba sustabdyti savo prievolių vykdymą </w:t>
      </w:r>
      <w:r w:rsidR="00A539F2" w:rsidRPr="0037146F">
        <w:rPr>
          <w:rFonts w:ascii="Times New Roman" w:hAnsi="Times New Roman"/>
          <w:color w:val="000000"/>
          <w:sz w:val="20"/>
          <w:szCs w:val="20"/>
          <w:lang w:val="lt-LT" w:eastAsia="en-GB"/>
        </w:rPr>
        <w:t xml:space="preserve">Bendrosios dalies </w:t>
      </w:r>
      <w:r w:rsidR="0097521F" w:rsidRPr="0037146F">
        <w:rPr>
          <w:rFonts w:ascii="Times New Roman" w:hAnsi="Times New Roman"/>
          <w:sz w:val="20"/>
          <w:szCs w:val="20"/>
          <w:lang w:val="lt-LT" w:eastAsia="en-GB"/>
        </w:rPr>
        <w:t>3</w:t>
      </w:r>
      <w:r w:rsidR="00CC7F95" w:rsidRPr="0037146F">
        <w:rPr>
          <w:rFonts w:ascii="Times New Roman" w:hAnsi="Times New Roman"/>
          <w:sz w:val="20"/>
          <w:szCs w:val="20"/>
          <w:lang w:val="lt-LT" w:eastAsia="en-GB"/>
        </w:rPr>
        <w:t>.1.</w:t>
      </w:r>
      <w:r w:rsidR="00745343" w:rsidRPr="0037146F">
        <w:rPr>
          <w:rFonts w:ascii="Times New Roman" w:hAnsi="Times New Roman"/>
          <w:sz w:val="20"/>
          <w:szCs w:val="20"/>
          <w:lang w:val="lt-LT" w:eastAsia="en-GB"/>
        </w:rPr>
        <w:t>2.</w:t>
      </w:r>
      <w:r w:rsidR="007B1F05" w:rsidRPr="0037146F">
        <w:rPr>
          <w:rFonts w:ascii="Times New Roman" w:hAnsi="Times New Roman"/>
          <w:sz w:val="20"/>
          <w:szCs w:val="20"/>
          <w:lang w:val="lt-LT" w:eastAsia="en-GB"/>
        </w:rPr>
        <w:t xml:space="preserve"> </w:t>
      </w:r>
      <w:r w:rsidR="007B1F05" w:rsidRPr="0037146F">
        <w:rPr>
          <w:rFonts w:ascii="Times New Roman" w:hAnsi="Times New Roman"/>
          <w:color w:val="000000"/>
          <w:sz w:val="20"/>
          <w:szCs w:val="20"/>
          <w:lang w:val="lt-LT" w:eastAsia="en-GB"/>
        </w:rPr>
        <w:t>p.</w:t>
      </w:r>
      <w:r w:rsidR="00114878" w:rsidRPr="0037146F">
        <w:rPr>
          <w:rFonts w:ascii="Times New Roman" w:hAnsi="Times New Roman"/>
          <w:color w:val="000000"/>
          <w:sz w:val="20"/>
          <w:szCs w:val="20"/>
          <w:lang w:val="lt-LT" w:eastAsia="en-GB"/>
        </w:rPr>
        <w:t xml:space="preserve"> numatyta tvarka</w:t>
      </w:r>
      <w:r w:rsidR="00003350" w:rsidRPr="0037146F">
        <w:rPr>
          <w:rFonts w:ascii="Times New Roman" w:hAnsi="Times New Roman"/>
          <w:color w:val="000000"/>
          <w:sz w:val="20"/>
          <w:szCs w:val="20"/>
          <w:lang w:val="lt-LT" w:eastAsia="en-GB"/>
        </w:rPr>
        <w:t>;</w:t>
      </w:r>
    </w:p>
    <w:p w:rsidR="00980A77" w:rsidRPr="0037146F" w:rsidRDefault="00B73531"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pasibaigus Sutarčiai, ar Šalims atskirai susitarus </w:t>
      </w:r>
      <w:r w:rsidR="00C720D8" w:rsidRPr="0037146F">
        <w:rPr>
          <w:rFonts w:ascii="Times New Roman" w:hAnsi="Times New Roman"/>
          <w:color w:val="000000" w:themeColor="text1"/>
          <w:sz w:val="20"/>
          <w:szCs w:val="20"/>
          <w:lang w:val="lt-LT" w:eastAsia="en-GB"/>
        </w:rPr>
        <w:t>grąžinti</w:t>
      </w:r>
      <w:r w:rsidR="00003350" w:rsidRPr="0037146F">
        <w:rPr>
          <w:rFonts w:ascii="Times New Roman" w:hAnsi="Times New Roman"/>
          <w:color w:val="000000" w:themeColor="text1"/>
          <w:sz w:val="20"/>
          <w:szCs w:val="20"/>
          <w:lang w:val="lt-LT" w:eastAsia="en-GB"/>
        </w:rPr>
        <w:t xml:space="preserve"> arba sudaryti sąlygas atsiimti</w:t>
      </w:r>
      <w:r w:rsidR="00C720D8" w:rsidRPr="0037146F">
        <w:rPr>
          <w:rFonts w:ascii="Times New Roman" w:hAnsi="Times New Roman"/>
          <w:color w:val="000000" w:themeColor="text1"/>
          <w:sz w:val="20"/>
          <w:szCs w:val="20"/>
          <w:lang w:val="lt-LT" w:eastAsia="en-GB"/>
        </w:rPr>
        <w:t xml:space="preserve"> Biuro perduotą</w:t>
      </w:r>
      <w:r w:rsidR="00980A77" w:rsidRPr="0037146F">
        <w:rPr>
          <w:rFonts w:ascii="Times New Roman" w:hAnsi="Times New Roman"/>
          <w:color w:val="000000" w:themeColor="text1"/>
          <w:sz w:val="20"/>
          <w:szCs w:val="20"/>
          <w:lang w:val="lt-LT" w:eastAsia="en-GB"/>
        </w:rPr>
        <w:t xml:space="preserve"> įrang</w:t>
      </w:r>
      <w:r w:rsidR="00463D0E">
        <w:rPr>
          <w:rFonts w:ascii="Times New Roman" w:hAnsi="Times New Roman"/>
          <w:color w:val="000000" w:themeColor="text1"/>
          <w:sz w:val="20"/>
          <w:szCs w:val="20"/>
          <w:lang w:val="lt-LT" w:eastAsia="en-GB"/>
        </w:rPr>
        <w:t>ą</w:t>
      </w:r>
      <w:r w:rsidR="00980A77" w:rsidRPr="0037146F">
        <w:rPr>
          <w:rFonts w:ascii="Times New Roman" w:hAnsi="Times New Roman"/>
          <w:color w:val="000000" w:themeColor="text1"/>
          <w:sz w:val="20"/>
          <w:szCs w:val="20"/>
          <w:lang w:val="lt-LT" w:eastAsia="en-GB"/>
        </w:rPr>
        <w:t xml:space="preserve"> </w:t>
      </w:r>
      <w:r w:rsidR="00C720D8" w:rsidRPr="0037146F">
        <w:rPr>
          <w:rFonts w:ascii="Times New Roman" w:hAnsi="Times New Roman"/>
          <w:color w:val="000000" w:themeColor="text1"/>
          <w:sz w:val="20"/>
          <w:szCs w:val="20"/>
          <w:lang w:val="lt-LT" w:eastAsia="en-GB"/>
        </w:rPr>
        <w:t xml:space="preserve">tokios pačios būklės, išskyrus normalų nusidėvėjimą, jei Sutarties vykdymui Klientui buvo </w:t>
      </w:r>
      <w:r w:rsidRPr="0037146F">
        <w:rPr>
          <w:rFonts w:ascii="Times New Roman" w:hAnsi="Times New Roman"/>
          <w:color w:val="000000" w:themeColor="text1"/>
          <w:sz w:val="20"/>
          <w:szCs w:val="20"/>
          <w:lang w:val="lt-LT" w:eastAsia="en-GB"/>
        </w:rPr>
        <w:t xml:space="preserve">ši įranga perduota </w:t>
      </w:r>
      <w:r w:rsidR="00980A77" w:rsidRPr="0037146F">
        <w:rPr>
          <w:rFonts w:ascii="Times New Roman" w:hAnsi="Times New Roman"/>
          <w:color w:val="000000" w:themeColor="text1"/>
          <w:sz w:val="20"/>
          <w:szCs w:val="20"/>
          <w:lang w:val="lt-LT" w:eastAsia="en-GB"/>
        </w:rPr>
        <w:t>nuomos ar panaudos pagrindais</w:t>
      </w:r>
      <w:r w:rsidR="00C720D8" w:rsidRPr="0037146F">
        <w:rPr>
          <w:rFonts w:ascii="Times New Roman" w:hAnsi="Times New Roman"/>
          <w:color w:val="000000" w:themeColor="text1"/>
          <w:sz w:val="20"/>
          <w:szCs w:val="20"/>
          <w:lang w:val="lt-LT" w:eastAsia="en-GB"/>
        </w:rPr>
        <w:t>.</w:t>
      </w:r>
      <w:r w:rsidR="00980A77" w:rsidRPr="0037146F">
        <w:rPr>
          <w:rFonts w:ascii="Times New Roman" w:hAnsi="Times New Roman"/>
          <w:color w:val="000000" w:themeColor="text1"/>
          <w:sz w:val="20"/>
          <w:szCs w:val="20"/>
          <w:lang w:val="lt-LT" w:eastAsia="en-GB"/>
        </w:rPr>
        <w:t xml:space="preserve"> Klientui praradus ar sugadinus įrangą, Klientas privalo atlyginti Biurui patirtus nuostolius, kurie bus lygūs įrangos atstatomajai vertei</w:t>
      </w:r>
      <w:r w:rsidR="00884C2F" w:rsidRPr="0037146F">
        <w:rPr>
          <w:rFonts w:ascii="Times New Roman" w:hAnsi="Times New Roman"/>
          <w:color w:val="000000" w:themeColor="text1"/>
          <w:sz w:val="20"/>
          <w:szCs w:val="20"/>
          <w:lang w:val="lt-LT" w:eastAsia="en-GB"/>
        </w:rPr>
        <w:t>, nurodytai Specialiojoje dalyje</w:t>
      </w:r>
      <w:r w:rsidR="00003350" w:rsidRPr="0037146F">
        <w:rPr>
          <w:rFonts w:ascii="Times New Roman" w:hAnsi="Times New Roman"/>
          <w:color w:val="000000" w:themeColor="text1"/>
          <w:sz w:val="20"/>
          <w:szCs w:val="20"/>
          <w:lang w:val="lt-LT" w:eastAsia="en-GB"/>
        </w:rPr>
        <w:t>;</w:t>
      </w:r>
    </w:p>
    <w:p w:rsidR="003D73BA" w:rsidRPr="0037146F" w:rsidRDefault="00003350" w:rsidP="003D73BA">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Biuro reikalavimu </w:t>
      </w:r>
      <w:r w:rsidR="003D73BA" w:rsidRPr="0037146F">
        <w:rPr>
          <w:rFonts w:ascii="Times New Roman" w:hAnsi="Times New Roman"/>
          <w:color w:val="000000"/>
          <w:sz w:val="20"/>
          <w:szCs w:val="20"/>
          <w:lang w:val="lt-LT" w:eastAsia="en-GB"/>
        </w:rPr>
        <w:t>pateikti reikalingą Sutarčiai sudaryti ir Paslaugoms teikti tikrovę atitinkančią informaciją apie Objektą, taip pat Objekto (patalpų) signalizacijos zonų ir ar vaizdo kamerų detalų aprašą, išdėstym</w:t>
      </w:r>
      <w:r w:rsidRPr="0037146F">
        <w:rPr>
          <w:rFonts w:ascii="Times New Roman" w:hAnsi="Times New Roman"/>
          <w:color w:val="000000"/>
          <w:sz w:val="20"/>
          <w:szCs w:val="20"/>
          <w:lang w:val="lt-LT" w:eastAsia="en-GB"/>
        </w:rPr>
        <w:t>o plano kopiją;</w:t>
      </w:r>
    </w:p>
    <w:p w:rsidR="003D73BA" w:rsidRPr="0037146F" w:rsidRDefault="003D73BA" w:rsidP="003D73BA">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vykdyti Biuro raštu pateiktus nurodymus dėl Objekto saugumo trūkumų pašalinimo ar rekomendacijų įgyvendinimo. Biuras neturi pareigos teikti Klientui šiame punkte įvardijamų nurodymų ir rekomendacijų, tačiau turi teisę juos pateikti.</w:t>
      </w:r>
    </w:p>
    <w:p w:rsidR="003D73BA" w:rsidRPr="0037146F" w:rsidRDefault="00040BD9" w:rsidP="003D73BA">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neatskleisti</w:t>
      </w:r>
      <w:r w:rsidR="003D73BA" w:rsidRPr="0037146F">
        <w:rPr>
          <w:rFonts w:ascii="Times New Roman" w:hAnsi="Times New Roman"/>
          <w:color w:val="000000" w:themeColor="text1"/>
          <w:sz w:val="20"/>
          <w:szCs w:val="20"/>
          <w:lang w:val="lt-LT" w:eastAsia="en-GB"/>
        </w:rPr>
        <w:t xml:space="preserve"> Signalizacijos sistemos ir/ar Vaizdo stebėjimo sistemos įjungimo/išjungimo kodų, Objekto slaptažodžių tretiesiems asmenims, išskyrus atsakingus asmenis</w:t>
      </w:r>
      <w:r w:rsidR="00003350" w:rsidRPr="0037146F">
        <w:rPr>
          <w:rFonts w:ascii="Times New Roman" w:hAnsi="Times New Roman"/>
          <w:color w:val="000000" w:themeColor="text1"/>
          <w:sz w:val="20"/>
          <w:szCs w:val="20"/>
          <w:lang w:val="lt-LT" w:eastAsia="en-GB"/>
        </w:rPr>
        <w:t>;</w:t>
      </w:r>
    </w:p>
    <w:p w:rsidR="004873C9" w:rsidRPr="0037146F" w:rsidRDefault="004873C9" w:rsidP="004873C9">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iš anksto nesuderinus su Biuru, prie esamos Signalizacijos sistemos ir/ar Vaizdo stebėjimo sistemos, kurių signalai stebimi Biuro Stebėjimo ir valdymo centre (toliau – SVC), nejungti papildomų objektų ar įrenginių.</w:t>
      </w:r>
    </w:p>
    <w:p w:rsidR="00C57301" w:rsidRPr="0037146F" w:rsidRDefault="00C57301" w:rsidP="004873C9">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pateikti susipažinti nuosavybės teisę ar kitą Objekto valdymo teisę patvirtinantį dokumentą. Bet kokiu atveju Klientas, pasirašydamas Sutartį, patvirtina, kad turi visas teises, visus reikalingus sutikimus ir įgaliojimus Sutarčiai sudaryti, ir  prisiima visą atsakomybę už galimą</w:t>
      </w:r>
      <w:r w:rsidR="00003350" w:rsidRPr="0037146F">
        <w:rPr>
          <w:rFonts w:ascii="Times New Roman" w:hAnsi="Times New Roman"/>
          <w:color w:val="000000"/>
          <w:sz w:val="20"/>
          <w:szCs w:val="20"/>
          <w:lang w:val="lt-LT" w:eastAsia="en-GB"/>
        </w:rPr>
        <w:t xml:space="preserve"> žalos bei nuostolių atlyginimą;</w:t>
      </w:r>
    </w:p>
    <w:p w:rsidR="00C57301" w:rsidRPr="0037146F" w:rsidRDefault="00C57301" w:rsidP="004873C9">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užtikrinti tinkamą Signalizacijos sistemos</w:t>
      </w:r>
      <w:r w:rsidRPr="0037146F">
        <w:rPr>
          <w:rFonts w:ascii="Times New Roman" w:hAnsi="Times New Roman"/>
          <w:bCs/>
          <w:color w:val="000000"/>
          <w:sz w:val="20"/>
          <w:szCs w:val="20"/>
          <w:lang w:val="lt-LT" w:eastAsia="en-GB"/>
        </w:rPr>
        <w:t xml:space="preserve"> ir/ar Vaizdo stebėjimo sistemos</w:t>
      </w:r>
      <w:r w:rsidRPr="0037146F">
        <w:rPr>
          <w:rFonts w:ascii="Times New Roman" w:hAnsi="Times New Roman"/>
          <w:color w:val="000000"/>
          <w:sz w:val="20"/>
          <w:szCs w:val="20"/>
          <w:lang w:val="lt-LT" w:eastAsia="en-GB"/>
        </w:rPr>
        <w:t xml:space="preserve"> veikimą ir laiku imtis priemonių, kad būtų atliktas gedimų remontas. Klientas užtikrina, kad objekto Signalizacijos sistemą</w:t>
      </w:r>
      <w:r w:rsidRPr="0037146F">
        <w:rPr>
          <w:rFonts w:ascii="Times New Roman" w:hAnsi="Times New Roman"/>
          <w:bCs/>
          <w:color w:val="000000"/>
          <w:sz w:val="20"/>
          <w:szCs w:val="20"/>
          <w:lang w:val="lt-LT" w:eastAsia="en-GB"/>
        </w:rPr>
        <w:t xml:space="preserve"> ir/ar Vaizdo stebėjimo sistemą</w:t>
      </w:r>
      <w:r w:rsidRPr="0037146F">
        <w:rPr>
          <w:rFonts w:ascii="Times New Roman" w:hAnsi="Times New Roman"/>
          <w:color w:val="000000"/>
          <w:sz w:val="20"/>
          <w:szCs w:val="20"/>
          <w:lang w:val="lt-LT" w:eastAsia="en-GB"/>
        </w:rPr>
        <w:t xml:space="preserve"> eksploatuotų tik apmokyti asmenys, kurie nedarytų jokių veiksmų, galinčių pakenkti Signalizacijos sistemai</w:t>
      </w:r>
      <w:r w:rsidRPr="0037146F">
        <w:rPr>
          <w:rFonts w:ascii="Times New Roman" w:hAnsi="Times New Roman"/>
          <w:bCs/>
          <w:color w:val="000000"/>
          <w:sz w:val="20"/>
          <w:szCs w:val="20"/>
          <w:lang w:val="lt-LT" w:eastAsia="en-GB"/>
        </w:rPr>
        <w:t xml:space="preserve"> ir/ar Vaizdo stebėjimo sistemai</w:t>
      </w:r>
      <w:r w:rsidRPr="0037146F">
        <w:rPr>
          <w:rFonts w:ascii="Times New Roman" w:hAnsi="Times New Roman"/>
          <w:color w:val="000000"/>
          <w:sz w:val="20"/>
          <w:szCs w:val="20"/>
          <w:lang w:val="lt-LT" w:eastAsia="en-GB"/>
        </w:rPr>
        <w:t xml:space="preserve">, bei užtikrina, kad Signalizacijos sistemai </w:t>
      </w:r>
      <w:r w:rsidRPr="0037146F">
        <w:rPr>
          <w:rFonts w:ascii="Times New Roman" w:hAnsi="Times New Roman"/>
          <w:bCs/>
          <w:color w:val="000000"/>
          <w:sz w:val="20"/>
          <w:szCs w:val="20"/>
          <w:lang w:val="lt-LT" w:eastAsia="en-GB"/>
        </w:rPr>
        <w:t xml:space="preserve">ir/ar Vaizdo stebėjimo sistemai </w:t>
      </w:r>
      <w:r w:rsidRPr="0037146F">
        <w:rPr>
          <w:rFonts w:ascii="Times New Roman" w:hAnsi="Times New Roman"/>
          <w:color w:val="000000"/>
          <w:sz w:val="20"/>
          <w:szCs w:val="20"/>
          <w:lang w:val="lt-LT" w:eastAsia="en-GB"/>
        </w:rPr>
        <w:t>negalėtų pakenkti kiti, nuo Kliento</w:t>
      </w:r>
      <w:r w:rsidR="00003350" w:rsidRPr="0037146F">
        <w:rPr>
          <w:rFonts w:ascii="Times New Roman" w:hAnsi="Times New Roman"/>
          <w:color w:val="000000"/>
          <w:sz w:val="20"/>
          <w:szCs w:val="20"/>
          <w:lang w:val="lt-LT" w:eastAsia="en-GB"/>
        </w:rPr>
        <w:t xml:space="preserve"> priklausantys tretieji asmenys;</w:t>
      </w:r>
    </w:p>
    <w:p w:rsidR="006E452D" w:rsidRPr="0037146F" w:rsidRDefault="006E452D" w:rsidP="004873C9">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naudoti </w:t>
      </w:r>
      <w:r w:rsidRPr="0037146F">
        <w:rPr>
          <w:rFonts w:ascii="Times New Roman" w:hAnsi="Times New Roman"/>
          <w:color w:val="000000" w:themeColor="text1"/>
          <w:sz w:val="20"/>
          <w:szCs w:val="20"/>
          <w:lang w:val="lt-LT" w:eastAsia="en-GB"/>
        </w:rPr>
        <w:t xml:space="preserve">Signalizacijos sistemos ir/ar Vaizdo stebėjimo sistemos </w:t>
      </w:r>
      <w:r w:rsidRPr="0037146F">
        <w:rPr>
          <w:rFonts w:ascii="Times New Roman" w:hAnsi="Times New Roman"/>
          <w:color w:val="000000"/>
          <w:sz w:val="20"/>
          <w:szCs w:val="20"/>
          <w:lang w:val="lt-LT" w:eastAsia="en-GB"/>
        </w:rPr>
        <w:t>įrangą tik pagal tiesioginę paskirtį. Jeigu minima įranga dėl Kliento ar su juo susijusių asmenų veiksmų/neveikimo naudojama ne pagal paskirtį, Klientas ne ginčo tvarka atlygina  visą dėl to padarytą žalą (nuostolius).</w:t>
      </w:r>
    </w:p>
    <w:p w:rsidR="00885566" w:rsidRPr="0037146F" w:rsidRDefault="00885566" w:rsidP="00885566">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Klientas t</w:t>
      </w:r>
      <w:r w:rsidR="4061417C" w:rsidRPr="0037146F">
        <w:rPr>
          <w:rFonts w:ascii="Times New Roman" w:hAnsi="Times New Roman"/>
          <w:color w:val="000000" w:themeColor="text1"/>
          <w:sz w:val="20"/>
          <w:szCs w:val="20"/>
          <w:lang w:val="lt-LT" w:eastAsia="en-GB"/>
        </w:rPr>
        <w:t xml:space="preserve">iesiogiai </w:t>
      </w:r>
      <w:r w:rsidR="00B73531" w:rsidRPr="0037146F">
        <w:rPr>
          <w:rFonts w:ascii="Times New Roman" w:hAnsi="Times New Roman"/>
          <w:color w:val="000000" w:themeColor="text1"/>
          <w:sz w:val="20"/>
          <w:szCs w:val="20"/>
          <w:lang w:val="lt-LT" w:eastAsia="en-GB"/>
        </w:rPr>
        <w:t>a</w:t>
      </w:r>
      <w:r w:rsidR="00114878" w:rsidRPr="0037146F">
        <w:rPr>
          <w:rFonts w:ascii="Times New Roman" w:hAnsi="Times New Roman"/>
          <w:color w:val="000000" w:themeColor="text1"/>
          <w:sz w:val="20"/>
          <w:szCs w:val="20"/>
          <w:lang w:val="lt-LT" w:eastAsia="en-GB"/>
        </w:rPr>
        <w:t>tsako už Biurui teikiamų asmens duomenų teisingumą, asmens duomenų teikimo bei tvarkymo teisėtumą</w:t>
      </w:r>
      <w:r w:rsidR="1B7CBAF8" w:rsidRPr="0037146F">
        <w:rPr>
          <w:rFonts w:ascii="Times New Roman" w:hAnsi="Times New Roman"/>
          <w:color w:val="000000" w:themeColor="text1"/>
          <w:sz w:val="20"/>
          <w:szCs w:val="20"/>
          <w:lang w:val="lt-LT" w:eastAsia="en-GB"/>
        </w:rPr>
        <w:t>,</w:t>
      </w:r>
      <w:r w:rsidR="00114878" w:rsidRPr="0037146F">
        <w:rPr>
          <w:rFonts w:ascii="Times New Roman" w:hAnsi="Times New Roman"/>
          <w:color w:val="000000" w:themeColor="text1"/>
          <w:sz w:val="20"/>
          <w:szCs w:val="20"/>
          <w:lang w:val="lt-LT" w:eastAsia="en-GB"/>
        </w:rPr>
        <w:t xml:space="preserve"> už visas trečiųjų asmenų (įskaitant valstybės ir savivaldybės institucijas bei įstaigas) pretenzijas dėl asmens duomenų apsaugą reglamentuojančių teisės aktų pažeidimų, išskyrus atvejus, jei tai įvyko išimtinai dėl Biuro neteisėtų veiksmų ir esant Biuro kaltei. </w:t>
      </w:r>
    </w:p>
    <w:p w:rsidR="00980A77" w:rsidRPr="0037146F" w:rsidRDefault="00980A77" w:rsidP="004028F4">
      <w:pPr>
        <w:spacing w:after="0" w:line="240" w:lineRule="auto"/>
        <w:ind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0"/>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
          <w:bCs/>
          <w:color w:val="000000"/>
          <w:sz w:val="20"/>
          <w:szCs w:val="20"/>
          <w:lang w:val="lt-LT" w:eastAsia="en-GB"/>
        </w:rPr>
        <w:t>Konfidencialumas</w:t>
      </w:r>
    </w:p>
    <w:p w:rsidR="006A4D1E" w:rsidRPr="0037146F" w:rsidRDefault="006A4D1E" w:rsidP="006A4D1E">
      <w:pPr>
        <w:pStyle w:val="ListParagraph"/>
        <w:spacing w:after="0" w:line="240" w:lineRule="auto"/>
        <w:ind w:left="390" w:right="30"/>
        <w:jc w:val="both"/>
        <w:rPr>
          <w:rFonts w:ascii="Times New Roman" w:hAnsi="Times New Roman"/>
          <w:color w:val="000000"/>
          <w:sz w:val="20"/>
          <w:szCs w:val="20"/>
          <w:lang w:val="lt-LT" w:eastAsia="en-GB"/>
        </w:rPr>
      </w:pPr>
    </w:p>
    <w:p w:rsidR="00624064"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Šalys įsipareigoja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vykdymo metu gautą informaciją laikyti konfi</w:t>
      </w:r>
      <w:r w:rsidR="008724F3" w:rsidRPr="0037146F">
        <w:rPr>
          <w:rFonts w:ascii="Times New Roman" w:hAnsi="Times New Roman"/>
          <w:color w:val="000000" w:themeColor="text1"/>
          <w:sz w:val="20"/>
          <w:szCs w:val="20"/>
          <w:lang w:val="lt-LT" w:eastAsia="en-GB"/>
        </w:rPr>
        <w:t>dencialia ir be raštiško kitos Š</w:t>
      </w:r>
      <w:r w:rsidRPr="0037146F">
        <w:rPr>
          <w:rFonts w:ascii="Times New Roman" w:hAnsi="Times New Roman"/>
          <w:color w:val="000000" w:themeColor="text1"/>
          <w:sz w:val="20"/>
          <w:szCs w:val="20"/>
          <w:lang w:val="lt-LT" w:eastAsia="en-GB"/>
        </w:rPr>
        <w:t xml:space="preserve">alies sutikimo </w:t>
      </w:r>
      <w:r w:rsidR="00B33656" w:rsidRPr="0037146F">
        <w:rPr>
          <w:rFonts w:ascii="Times New Roman" w:hAnsi="Times New Roman"/>
          <w:color w:val="000000" w:themeColor="text1"/>
          <w:sz w:val="20"/>
          <w:szCs w:val="20"/>
          <w:lang w:val="lt-LT" w:eastAsia="en-GB"/>
        </w:rPr>
        <w:t xml:space="preserve">neatskleisti </w:t>
      </w:r>
      <w:r w:rsidRPr="0037146F">
        <w:rPr>
          <w:rFonts w:ascii="Times New Roman" w:hAnsi="Times New Roman"/>
          <w:color w:val="000000" w:themeColor="text1"/>
          <w:sz w:val="20"/>
          <w:szCs w:val="20"/>
          <w:lang w:val="lt-LT" w:eastAsia="en-GB"/>
        </w:rPr>
        <w:t>jos tretiesiems asmenims, išskyrus</w:t>
      </w:r>
      <w:r w:rsidR="00040BD9"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w:t>
      </w:r>
      <w:r w:rsidR="00624064" w:rsidRPr="0037146F">
        <w:rPr>
          <w:rFonts w:ascii="Times New Roman" w:hAnsi="Times New Roman"/>
          <w:color w:val="000000" w:themeColor="text1"/>
          <w:sz w:val="20"/>
          <w:szCs w:val="20"/>
          <w:lang w:val="lt-LT" w:eastAsia="en-GB"/>
        </w:rPr>
        <w:t>jeigu informacija yra ar taps viešai žinoma visuomenei; informacija atskleidžiama vykdant Sutartį arba Šalys susitaria atskleisti tokią Konfidencialią informaciją trečiosioms šalims; jei informaciją atskleisti privaloma pagal įstatymus, nurodžius teismui arba kitai kompetentingai institucijai.</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lastRenderedPageBreak/>
        <w:t xml:space="preserve">Šalys įsipareigoja laikytis </w:t>
      </w:r>
      <w:r w:rsidR="00A539F2" w:rsidRPr="0037146F">
        <w:rPr>
          <w:rFonts w:ascii="Times New Roman" w:hAnsi="Times New Roman"/>
          <w:color w:val="000000" w:themeColor="text1"/>
          <w:sz w:val="20"/>
          <w:szCs w:val="20"/>
          <w:lang w:val="lt-LT" w:eastAsia="en-GB"/>
        </w:rPr>
        <w:t>Bendrosios dalies</w:t>
      </w:r>
      <w:r w:rsidRPr="0037146F">
        <w:rPr>
          <w:rFonts w:ascii="Times New Roman" w:hAnsi="Times New Roman"/>
          <w:color w:val="000000" w:themeColor="text1"/>
          <w:sz w:val="20"/>
          <w:szCs w:val="20"/>
          <w:lang w:val="lt-LT" w:eastAsia="en-GB"/>
        </w:rPr>
        <w:t xml:space="preserve"> </w:t>
      </w:r>
      <w:r w:rsidR="00024302" w:rsidRPr="0037146F">
        <w:rPr>
          <w:rFonts w:ascii="Times New Roman" w:hAnsi="Times New Roman"/>
          <w:sz w:val="20"/>
          <w:szCs w:val="20"/>
          <w:lang w:val="lt-LT" w:eastAsia="en-GB"/>
        </w:rPr>
        <w:t>4</w:t>
      </w:r>
      <w:r w:rsidRPr="0037146F">
        <w:rPr>
          <w:rFonts w:ascii="Times New Roman" w:hAnsi="Times New Roman"/>
          <w:sz w:val="20"/>
          <w:szCs w:val="20"/>
          <w:lang w:val="lt-LT" w:eastAsia="en-GB"/>
        </w:rPr>
        <w:t>.1. p</w:t>
      </w:r>
      <w:r w:rsidRPr="0037146F">
        <w:rPr>
          <w:rFonts w:ascii="Times New Roman" w:hAnsi="Times New Roman"/>
          <w:color w:val="000000" w:themeColor="text1"/>
          <w:sz w:val="20"/>
          <w:szCs w:val="20"/>
          <w:lang w:val="lt-LT" w:eastAsia="en-GB"/>
        </w:rPr>
        <w:t xml:space="preserve">. prisiimtų įsipareigojimų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galiojimo metu ir trejus metus pasibaigus </w:t>
      </w:r>
      <w:r w:rsidR="0074192E" w:rsidRPr="0037146F">
        <w:rPr>
          <w:rFonts w:ascii="Times New Roman" w:hAnsi="Times New Roman"/>
          <w:color w:val="000000" w:themeColor="text1"/>
          <w:sz w:val="20"/>
          <w:szCs w:val="20"/>
          <w:lang w:val="lt-LT" w:eastAsia="en-GB"/>
        </w:rPr>
        <w:t>S</w:t>
      </w:r>
      <w:r w:rsidRPr="0037146F">
        <w:rPr>
          <w:rFonts w:ascii="Times New Roman" w:hAnsi="Times New Roman"/>
          <w:color w:val="000000" w:themeColor="text1"/>
          <w:sz w:val="20"/>
          <w:szCs w:val="20"/>
          <w:lang w:val="lt-LT" w:eastAsia="en-GB"/>
        </w:rPr>
        <w:t>utarčiai. Biuro nesaisto šio punkto įsipareigojimas, jei Biuras kreipiasi į atitinkamas institucijas, siekdamas išieškoti iš Kliento įsiskolinimus Biurui</w:t>
      </w:r>
      <w:r w:rsidR="00B719C0" w:rsidRPr="0037146F">
        <w:rPr>
          <w:rFonts w:ascii="Times New Roman" w:hAnsi="Times New Roman"/>
          <w:color w:val="000000" w:themeColor="text1"/>
          <w:sz w:val="20"/>
          <w:szCs w:val="20"/>
          <w:lang w:val="lt-LT" w:eastAsia="en-GB"/>
        </w:rPr>
        <w:t>,</w:t>
      </w:r>
      <w:r w:rsidR="0074192E" w:rsidRPr="0037146F">
        <w:rPr>
          <w:rFonts w:ascii="Times New Roman" w:hAnsi="Times New Roman"/>
          <w:color w:val="000000" w:themeColor="text1"/>
          <w:sz w:val="20"/>
          <w:szCs w:val="20"/>
          <w:lang w:val="lt-LT" w:eastAsia="en-GB"/>
        </w:rPr>
        <w:t xml:space="preserve"> ar įgyvendi</w:t>
      </w:r>
      <w:r w:rsidR="00B719C0" w:rsidRPr="0037146F">
        <w:rPr>
          <w:rFonts w:ascii="Times New Roman" w:hAnsi="Times New Roman"/>
          <w:color w:val="000000" w:themeColor="text1"/>
          <w:sz w:val="20"/>
          <w:szCs w:val="20"/>
          <w:lang w:val="lt-LT" w:eastAsia="en-GB"/>
        </w:rPr>
        <w:t>ndamas</w:t>
      </w:r>
      <w:r w:rsidR="0074192E" w:rsidRPr="0037146F">
        <w:rPr>
          <w:rFonts w:ascii="Times New Roman" w:hAnsi="Times New Roman"/>
          <w:color w:val="000000" w:themeColor="text1"/>
          <w:sz w:val="20"/>
          <w:szCs w:val="20"/>
          <w:lang w:val="lt-LT" w:eastAsia="en-GB"/>
        </w:rPr>
        <w:t xml:space="preserve"> </w:t>
      </w:r>
      <w:r w:rsidR="00823BEB" w:rsidRPr="0037146F">
        <w:rPr>
          <w:rFonts w:ascii="Times New Roman" w:hAnsi="Times New Roman"/>
          <w:color w:val="000000" w:themeColor="text1"/>
          <w:sz w:val="20"/>
          <w:szCs w:val="20"/>
          <w:lang w:val="lt-LT" w:eastAsia="en-GB"/>
        </w:rPr>
        <w:t xml:space="preserve">kitas </w:t>
      </w:r>
      <w:r w:rsidR="0074192E" w:rsidRPr="0037146F">
        <w:rPr>
          <w:rFonts w:ascii="Times New Roman" w:hAnsi="Times New Roman"/>
          <w:color w:val="000000" w:themeColor="text1"/>
          <w:sz w:val="20"/>
          <w:szCs w:val="20"/>
          <w:lang w:val="lt-LT" w:eastAsia="en-GB"/>
        </w:rPr>
        <w:t>savo teises</w:t>
      </w:r>
      <w:r w:rsidR="00B33656" w:rsidRPr="0037146F">
        <w:rPr>
          <w:rFonts w:ascii="Times New Roman" w:hAnsi="Times New Roman"/>
          <w:color w:val="000000" w:themeColor="text1"/>
          <w:sz w:val="20"/>
          <w:szCs w:val="20"/>
          <w:lang w:val="lt-LT" w:eastAsia="en-GB"/>
        </w:rPr>
        <w:t xml:space="preserve"> arba vykdydamas pareigas,  kylančias iš Sutarties, </w:t>
      </w:r>
      <w:r w:rsidR="000E49C6" w:rsidRPr="0037146F">
        <w:rPr>
          <w:rFonts w:ascii="Times New Roman" w:hAnsi="Times New Roman"/>
          <w:color w:val="000000" w:themeColor="text1"/>
          <w:sz w:val="20"/>
          <w:szCs w:val="20"/>
          <w:lang w:val="lt-LT" w:eastAsia="en-GB"/>
        </w:rPr>
        <w:t xml:space="preserve">bei </w:t>
      </w:r>
      <w:r w:rsidR="00B33656" w:rsidRPr="0037146F">
        <w:rPr>
          <w:rFonts w:ascii="Times New Roman" w:hAnsi="Times New Roman"/>
          <w:color w:val="000000" w:themeColor="text1"/>
          <w:sz w:val="20"/>
          <w:szCs w:val="20"/>
          <w:lang w:val="lt-LT" w:eastAsia="en-GB"/>
        </w:rPr>
        <w:t>iš galiojančių teisės aktų</w:t>
      </w:r>
      <w:r w:rsidRPr="0037146F">
        <w:rPr>
          <w:rFonts w:ascii="Times New Roman" w:hAnsi="Times New Roman"/>
          <w:color w:val="000000" w:themeColor="text1"/>
          <w:sz w:val="20"/>
          <w:szCs w:val="20"/>
          <w:lang w:val="lt-LT" w:eastAsia="en-GB"/>
        </w:rPr>
        <w:t>.</w:t>
      </w:r>
    </w:p>
    <w:p w:rsidR="00980A77" w:rsidRPr="0037146F" w:rsidRDefault="00980A77" w:rsidP="004028F4">
      <w:pPr>
        <w:spacing w:after="0" w:line="240" w:lineRule="auto"/>
        <w:ind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0"/>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
          <w:bCs/>
          <w:color w:val="000000"/>
          <w:sz w:val="20"/>
          <w:szCs w:val="20"/>
          <w:lang w:val="lt-LT" w:eastAsia="en-GB"/>
        </w:rPr>
        <w:t xml:space="preserve">Mokėjimai ir atsiskaitymai pagal </w:t>
      </w:r>
      <w:r w:rsidR="00D759E8" w:rsidRPr="0037146F">
        <w:rPr>
          <w:rFonts w:ascii="Times New Roman" w:hAnsi="Times New Roman"/>
          <w:b/>
          <w:bCs/>
          <w:color w:val="000000"/>
          <w:sz w:val="20"/>
          <w:szCs w:val="20"/>
          <w:lang w:val="lt-LT" w:eastAsia="en-GB"/>
        </w:rPr>
        <w:t>Sutartį</w:t>
      </w:r>
    </w:p>
    <w:p w:rsidR="006A4D1E" w:rsidRPr="0037146F" w:rsidRDefault="006A4D1E" w:rsidP="006A4D1E">
      <w:pPr>
        <w:pStyle w:val="ListParagraph"/>
        <w:spacing w:after="0" w:line="240" w:lineRule="auto"/>
        <w:ind w:left="390"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Klientas už </w:t>
      </w:r>
      <w:r w:rsidR="00B877F5" w:rsidRPr="0037146F">
        <w:rPr>
          <w:rFonts w:ascii="Times New Roman" w:hAnsi="Times New Roman"/>
          <w:color w:val="000000"/>
          <w:sz w:val="20"/>
          <w:szCs w:val="20"/>
          <w:lang w:val="lt-LT" w:eastAsia="en-GB"/>
        </w:rPr>
        <w:t>Sutartyje</w:t>
      </w:r>
      <w:r w:rsidR="002628C0" w:rsidRPr="0037146F">
        <w:rPr>
          <w:rFonts w:ascii="Times New Roman" w:hAnsi="Times New Roman"/>
          <w:color w:val="000000"/>
          <w:sz w:val="20"/>
          <w:szCs w:val="20"/>
          <w:lang w:val="lt-LT" w:eastAsia="en-GB"/>
        </w:rPr>
        <w:t xml:space="preserve"> numatytas Biuro teikiamas P</w:t>
      </w:r>
      <w:r w:rsidRPr="0037146F">
        <w:rPr>
          <w:rFonts w:ascii="Times New Roman" w:hAnsi="Times New Roman"/>
          <w:color w:val="000000"/>
          <w:sz w:val="20"/>
          <w:szCs w:val="20"/>
          <w:lang w:val="lt-LT" w:eastAsia="en-GB"/>
        </w:rPr>
        <w:t xml:space="preserve">aslaugas moka </w:t>
      </w:r>
      <w:r w:rsidR="00B877F5" w:rsidRPr="0037146F">
        <w:rPr>
          <w:rFonts w:ascii="Times New Roman" w:hAnsi="Times New Roman"/>
          <w:color w:val="000000"/>
          <w:sz w:val="20"/>
          <w:szCs w:val="20"/>
          <w:lang w:val="lt-LT" w:eastAsia="en-GB"/>
        </w:rPr>
        <w:t>Sutart</w:t>
      </w:r>
      <w:r w:rsidR="00B33656" w:rsidRPr="0037146F">
        <w:rPr>
          <w:rFonts w:ascii="Times New Roman" w:hAnsi="Times New Roman"/>
          <w:color w:val="000000"/>
          <w:sz w:val="20"/>
          <w:szCs w:val="20"/>
          <w:lang w:val="lt-LT" w:eastAsia="en-GB"/>
        </w:rPr>
        <w:t>ies Specialiojoje dalyje ir atskiruose Šalių sudarytuose susitarimuose (jeigu tokie sudaromi)</w:t>
      </w:r>
      <w:r w:rsidR="00E417FF" w:rsidRPr="0037146F">
        <w:rPr>
          <w:rFonts w:ascii="Times New Roman" w:hAnsi="Times New Roman"/>
          <w:color w:val="000000"/>
          <w:sz w:val="20"/>
          <w:szCs w:val="20"/>
          <w:lang w:val="lt-LT" w:eastAsia="en-GB"/>
        </w:rPr>
        <w:t xml:space="preserve"> </w:t>
      </w:r>
      <w:r w:rsidRPr="0037146F">
        <w:rPr>
          <w:rFonts w:ascii="Times New Roman" w:hAnsi="Times New Roman"/>
          <w:color w:val="000000"/>
          <w:sz w:val="20"/>
          <w:szCs w:val="20"/>
          <w:lang w:val="lt-LT" w:eastAsia="en-GB"/>
        </w:rPr>
        <w:t>numatytus mokėjimus.</w:t>
      </w:r>
    </w:p>
    <w:p w:rsidR="004E0984" w:rsidRPr="0037146F" w:rsidRDefault="004E0984"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Biuras iki einamojo mėnesio 10 (dešimtos) dienos</w:t>
      </w:r>
      <w:r w:rsidRPr="0037146F">
        <w:rPr>
          <w:rFonts w:ascii="Times New Roman" w:hAnsi="Times New Roman"/>
          <w:b/>
          <w:bCs/>
          <w:color w:val="000000" w:themeColor="text1"/>
          <w:sz w:val="20"/>
          <w:szCs w:val="20"/>
          <w:lang w:val="lt-LT" w:eastAsia="en-GB"/>
        </w:rPr>
        <w:t xml:space="preserve"> </w:t>
      </w:r>
      <w:r w:rsidR="00040BD9" w:rsidRPr="0037146F">
        <w:rPr>
          <w:rFonts w:ascii="Times New Roman" w:hAnsi="Times New Roman"/>
          <w:color w:val="000000" w:themeColor="text1"/>
          <w:sz w:val="20"/>
          <w:szCs w:val="20"/>
          <w:lang w:val="lt-LT" w:eastAsia="en-GB"/>
        </w:rPr>
        <w:t>pateikia Klientui</w:t>
      </w:r>
      <w:r w:rsidR="002628C0" w:rsidRPr="0037146F">
        <w:rPr>
          <w:rFonts w:ascii="Times New Roman" w:hAnsi="Times New Roman"/>
          <w:color w:val="000000" w:themeColor="text1"/>
          <w:sz w:val="20"/>
          <w:szCs w:val="20"/>
          <w:lang w:val="lt-LT" w:eastAsia="en-GB"/>
        </w:rPr>
        <w:t xml:space="preserve"> P</w:t>
      </w:r>
      <w:r w:rsidRPr="0037146F">
        <w:rPr>
          <w:rFonts w:ascii="Times New Roman" w:hAnsi="Times New Roman"/>
          <w:color w:val="000000" w:themeColor="text1"/>
          <w:sz w:val="20"/>
          <w:szCs w:val="20"/>
          <w:lang w:val="lt-LT" w:eastAsia="en-GB"/>
        </w:rPr>
        <w:t>aslaugų PVM sąskaitą faktūr</w:t>
      </w:r>
      <w:r w:rsidR="002628C0" w:rsidRPr="0037146F">
        <w:rPr>
          <w:rFonts w:ascii="Times New Roman" w:hAnsi="Times New Roman"/>
          <w:color w:val="000000" w:themeColor="text1"/>
          <w:sz w:val="20"/>
          <w:szCs w:val="20"/>
          <w:lang w:val="lt-LT" w:eastAsia="en-GB"/>
        </w:rPr>
        <w:t>ą už einamąjį mėnesį teikiamas P</w:t>
      </w:r>
      <w:r w:rsidRPr="0037146F">
        <w:rPr>
          <w:rFonts w:ascii="Times New Roman" w:hAnsi="Times New Roman"/>
          <w:color w:val="000000" w:themeColor="text1"/>
          <w:sz w:val="20"/>
          <w:szCs w:val="20"/>
          <w:lang w:val="lt-LT" w:eastAsia="en-GB"/>
        </w:rPr>
        <w:t>aslaugas, kurią Klientas privalo apmokėti iki</w:t>
      </w:r>
      <w:r w:rsidR="00D157E4" w:rsidRPr="0037146F">
        <w:rPr>
          <w:rFonts w:ascii="Times New Roman" w:hAnsi="Times New Roman"/>
          <w:color w:val="000000" w:themeColor="text1"/>
          <w:sz w:val="20"/>
          <w:szCs w:val="20"/>
          <w:lang w:val="lt-LT" w:eastAsia="en-GB"/>
        </w:rPr>
        <w:t xml:space="preserve"> to paties</w:t>
      </w:r>
      <w:r w:rsidRPr="0037146F">
        <w:rPr>
          <w:rFonts w:ascii="Times New Roman" w:hAnsi="Times New Roman"/>
          <w:color w:val="000000" w:themeColor="text1"/>
          <w:sz w:val="20"/>
          <w:szCs w:val="20"/>
          <w:lang w:val="lt-LT" w:eastAsia="en-GB"/>
        </w:rPr>
        <w:t xml:space="preserve"> einamojo mėnesio </w:t>
      </w:r>
      <w:r w:rsidR="00D157E4" w:rsidRPr="0037146F">
        <w:rPr>
          <w:rFonts w:ascii="Times New Roman" w:hAnsi="Times New Roman"/>
          <w:color w:val="000000" w:themeColor="text1"/>
          <w:sz w:val="20"/>
          <w:szCs w:val="20"/>
          <w:lang w:val="lt-LT" w:eastAsia="en-GB"/>
        </w:rPr>
        <w:t xml:space="preserve">25 </w:t>
      </w:r>
      <w:r w:rsidR="008979A1">
        <w:rPr>
          <w:rFonts w:ascii="Times New Roman" w:hAnsi="Times New Roman"/>
          <w:color w:val="000000" w:themeColor="text1"/>
          <w:sz w:val="20"/>
          <w:szCs w:val="20"/>
          <w:lang w:val="lt-LT" w:eastAsia="en-GB"/>
        </w:rPr>
        <w:t xml:space="preserve">(dvidešimt penktos) </w:t>
      </w:r>
      <w:r w:rsidR="00D157E4" w:rsidRPr="0037146F">
        <w:rPr>
          <w:rFonts w:ascii="Times New Roman" w:hAnsi="Times New Roman"/>
          <w:color w:val="000000" w:themeColor="text1"/>
          <w:sz w:val="20"/>
          <w:szCs w:val="20"/>
          <w:lang w:val="lt-LT" w:eastAsia="en-GB"/>
        </w:rPr>
        <w:t>d</w:t>
      </w:r>
      <w:r w:rsidR="008979A1">
        <w:rPr>
          <w:rFonts w:ascii="Times New Roman" w:hAnsi="Times New Roman"/>
          <w:color w:val="000000" w:themeColor="text1"/>
          <w:sz w:val="20"/>
          <w:szCs w:val="20"/>
          <w:lang w:val="lt-LT" w:eastAsia="en-GB"/>
        </w:rPr>
        <w:t>ienos</w:t>
      </w:r>
      <w:r w:rsidRPr="0037146F">
        <w:rPr>
          <w:rFonts w:ascii="Times New Roman" w:hAnsi="Times New Roman"/>
          <w:color w:val="000000" w:themeColor="text1"/>
          <w:sz w:val="20"/>
          <w:szCs w:val="20"/>
          <w:lang w:val="lt-LT" w:eastAsia="en-GB"/>
        </w:rPr>
        <w:t>. Sąskaita siunčiama Specialiojoje dalyje nurodytu būdu.</w:t>
      </w:r>
    </w:p>
    <w:p w:rsidR="00980A77" w:rsidRPr="0037146F" w:rsidRDefault="008724F3" w:rsidP="55AD9F21">
      <w:pPr>
        <w:pStyle w:val="ListParagraph"/>
        <w:numPr>
          <w:ilvl w:val="1"/>
          <w:numId w:val="2"/>
        </w:numPr>
        <w:spacing w:after="0" w:line="240" w:lineRule="auto"/>
        <w:ind w:right="30"/>
        <w:jc w:val="both"/>
        <w:rPr>
          <w:rFonts w:ascii="Times New Roman" w:eastAsiaTheme="minorEastAsia"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Už </w:t>
      </w:r>
      <w:r w:rsidR="0033566F" w:rsidRPr="0037146F">
        <w:rPr>
          <w:rFonts w:ascii="Times New Roman" w:hAnsi="Times New Roman"/>
          <w:color w:val="000000" w:themeColor="text1"/>
          <w:sz w:val="20"/>
          <w:szCs w:val="20"/>
          <w:lang w:val="lt-LT" w:eastAsia="en-GB"/>
        </w:rPr>
        <w:t xml:space="preserve">kitas </w:t>
      </w:r>
      <w:r w:rsidR="00DA0C1D" w:rsidRPr="0037146F">
        <w:rPr>
          <w:rFonts w:ascii="Times New Roman" w:hAnsi="Times New Roman"/>
          <w:color w:val="000000" w:themeColor="text1"/>
          <w:sz w:val="20"/>
          <w:szCs w:val="20"/>
          <w:lang w:val="lt-LT" w:eastAsia="en-GB"/>
        </w:rPr>
        <w:t xml:space="preserve">Specialiojoje dalyje numatytas papildomas </w:t>
      </w:r>
      <w:r w:rsidR="0033566F" w:rsidRPr="0037146F">
        <w:rPr>
          <w:rFonts w:ascii="Times New Roman" w:hAnsi="Times New Roman"/>
          <w:color w:val="000000" w:themeColor="text1"/>
          <w:sz w:val="20"/>
          <w:szCs w:val="20"/>
          <w:lang w:val="lt-LT" w:eastAsia="en-GB"/>
        </w:rPr>
        <w:t xml:space="preserve">suteiktas Paslaugas </w:t>
      </w:r>
      <w:r w:rsidR="003822C8" w:rsidRPr="0037146F">
        <w:rPr>
          <w:rFonts w:ascii="Times New Roman" w:hAnsi="Times New Roman"/>
          <w:color w:val="000000" w:themeColor="text1"/>
          <w:sz w:val="20"/>
          <w:szCs w:val="20"/>
          <w:lang w:val="lt-LT" w:eastAsia="en-GB"/>
        </w:rPr>
        <w:t xml:space="preserve">Klientas privalo apmokėti per 5 (penkias) darbo dienas po </w:t>
      </w:r>
      <w:r w:rsidR="00040BD9" w:rsidRPr="0037146F">
        <w:rPr>
          <w:rFonts w:ascii="Times New Roman" w:hAnsi="Times New Roman"/>
          <w:color w:val="000000" w:themeColor="text1"/>
          <w:sz w:val="20"/>
          <w:szCs w:val="20"/>
          <w:lang w:val="lt-LT" w:eastAsia="en-GB"/>
        </w:rPr>
        <w:t xml:space="preserve">PVM </w:t>
      </w:r>
      <w:r w:rsidR="003822C8" w:rsidRPr="0037146F">
        <w:rPr>
          <w:rFonts w:ascii="Times New Roman" w:hAnsi="Times New Roman"/>
          <w:color w:val="000000" w:themeColor="text1"/>
          <w:sz w:val="20"/>
          <w:szCs w:val="20"/>
          <w:lang w:val="lt-LT" w:eastAsia="en-GB"/>
        </w:rPr>
        <w:t>sąskaitos</w:t>
      </w:r>
      <w:r w:rsidR="00040BD9" w:rsidRPr="0037146F">
        <w:rPr>
          <w:rFonts w:ascii="Times New Roman" w:hAnsi="Times New Roman"/>
          <w:color w:val="000000" w:themeColor="text1"/>
          <w:sz w:val="20"/>
          <w:szCs w:val="20"/>
          <w:lang w:val="lt-LT" w:eastAsia="en-GB"/>
        </w:rPr>
        <w:t xml:space="preserve"> faktūros</w:t>
      </w:r>
      <w:r w:rsidR="003822C8" w:rsidRPr="0037146F">
        <w:rPr>
          <w:rFonts w:ascii="Times New Roman" w:hAnsi="Times New Roman"/>
          <w:color w:val="000000" w:themeColor="text1"/>
          <w:sz w:val="20"/>
          <w:szCs w:val="20"/>
          <w:lang w:val="lt-LT" w:eastAsia="en-GB"/>
        </w:rPr>
        <w:t xml:space="preserve"> gavimo dienos.</w:t>
      </w:r>
    </w:p>
    <w:p w:rsidR="00A877EF" w:rsidRPr="0037146F" w:rsidRDefault="00A877EF" w:rsidP="55AD9F21">
      <w:pPr>
        <w:pStyle w:val="ListParagraph"/>
        <w:numPr>
          <w:ilvl w:val="1"/>
          <w:numId w:val="2"/>
        </w:numPr>
        <w:spacing w:after="0" w:line="240" w:lineRule="auto"/>
        <w:ind w:right="30"/>
        <w:jc w:val="both"/>
        <w:rPr>
          <w:rFonts w:ascii="Times New Roman" w:eastAsiaTheme="minorEastAsia" w:hAnsi="Times New Roman"/>
          <w:color w:val="000000"/>
          <w:sz w:val="20"/>
          <w:szCs w:val="20"/>
          <w:lang w:val="lt-LT" w:eastAsia="en-GB"/>
        </w:rPr>
      </w:pPr>
      <w:r w:rsidRPr="0037146F">
        <w:rPr>
          <w:rFonts w:ascii="Times New Roman" w:hAnsi="Times New Roman"/>
          <w:color w:val="000000" w:themeColor="text1"/>
          <w:sz w:val="20"/>
          <w:szCs w:val="20"/>
          <w:lang w:val="lt-LT" w:eastAsia="en-GB"/>
        </w:rPr>
        <w:t>Jei Klientas</w:t>
      </w:r>
      <w:r w:rsidR="004F256B" w:rsidRPr="0037146F">
        <w:rPr>
          <w:rFonts w:ascii="Times New Roman" w:hAnsi="Times New Roman"/>
          <w:color w:val="000000" w:themeColor="text1"/>
          <w:sz w:val="20"/>
          <w:szCs w:val="20"/>
          <w:lang w:val="lt-LT" w:eastAsia="en-GB"/>
        </w:rPr>
        <w:t xml:space="preserve"> </w:t>
      </w:r>
      <w:r w:rsidR="00194CAF" w:rsidRPr="0037146F">
        <w:rPr>
          <w:rFonts w:ascii="Times New Roman" w:hAnsi="Times New Roman"/>
          <w:color w:val="000000" w:themeColor="text1"/>
          <w:sz w:val="20"/>
          <w:szCs w:val="20"/>
          <w:lang w:val="lt-LT" w:eastAsia="en-GB"/>
        </w:rPr>
        <w:t xml:space="preserve">iki einamojo mėnesio 15 (penkioliktos) </w:t>
      </w:r>
      <w:r w:rsidRPr="0037146F">
        <w:rPr>
          <w:rFonts w:ascii="Times New Roman" w:hAnsi="Times New Roman"/>
          <w:color w:val="000000" w:themeColor="text1"/>
          <w:sz w:val="20"/>
          <w:szCs w:val="20"/>
          <w:lang w:val="lt-LT" w:eastAsia="en-GB"/>
        </w:rPr>
        <w:t xml:space="preserve">dienos negauna iš </w:t>
      </w:r>
      <w:r w:rsidR="009A3BF0" w:rsidRPr="0037146F">
        <w:rPr>
          <w:rFonts w:ascii="Times New Roman" w:hAnsi="Times New Roman"/>
          <w:color w:val="000000" w:themeColor="text1"/>
          <w:sz w:val="20"/>
          <w:szCs w:val="20"/>
          <w:lang w:val="lt-LT" w:eastAsia="en-GB"/>
        </w:rPr>
        <w:t xml:space="preserve">Biuro </w:t>
      </w:r>
      <w:r w:rsidR="002628C0" w:rsidRPr="0037146F">
        <w:rPr>
          <w:rFonts w:ascii="Times New Roman" w:hAnsi="Times New Roman"/>
          <w:color w:val="000000" w:themeColor="text1"/>
          <w:sz w:val="20"/>
          <w:szCs w:val="20"/>
          <w:lang w:val="lt-LT" w:eastAsia="en-GB"/>
        </w:rPr>
        <w:t>P</w:t>
      </w:r>
      <w:r w:rsidR="00194CAF" w:rsidRPr="0037146F">
        <w:rPr>
          <w:rFonts w:ascii="Times New Roman" w:hAnsi="Times New Roman"/>
          <w:color w:val="000000" w:themeColor="text1"/>
          <w:sz w:val="20"/>
          <w:szCs w:val="20"/>
          <w:lang w:val="lt-LT" w:eastAsia="en-GB"/>
        </w:rPr>
        <w:t xml:space="preserve">aslaugų </w:t>
      </w:r>
      <w:r w:rsidR="00DA0C1D" w:rsidRPr="0037146F">
        <w:rPr>
          <w:rFonts w:ascii="Times New Roman" w:hAnsi="Times New Roman"/>
          <w:color w:val="000000" w:themeColor="text1"/>
          <w:sz w:val="20"/>
          <w:szCs w:val="20"/>
          <w:lang w:val="lt-LT" w:eastAsia="en-GB"/>
        </w:rPr>
        <w:t>Specialiojoje dalyje numatytų</w:t>
      </w:r>
      <w:r w:rsidR="00B11154" w:rsidRPr="0037146F">
        <w:rPr>
          <w:rFonts w:ascii="Times New Roman" w:hAnsi="Times New Roman"/>
          <w:color w:val="000000" w:themeColor="text1"/>
          <w:sz w:val="20"/>
          <w:szCs w:val="20"/>
          <w:highlight w:val="yellow"/>
          <w:lang w:val="lt-LT" w:eastAsia="en-GB"/>
        </w:rPr>
        <w:t xml:space="preserve"> </w:t>
      </w:r>
      <w:r w:rsidR="00194CAF" w:rsidRPr="0037146F">
        <w:rPr>
          <w:rFonts w:ascii="Times New Roman" w:hAnsi="Times New Roman"/>
          <w:color w:val="000000" w:themeColor="text1"/>
          <w:sz w:val="20"/>
          <w:szCs w:val="20"/>
          <w:lang w:val="lt-LT" w:eastAsia="en-GB"/>
        </w:rPr>
        <w:t>mėnesini</w:t>
      </w:r>
      <w:r w:rsidR="00DA0C1D" w:rsidRPr="0037146F">
        <w:rPr>
          <w:rFonts w:ascii="Times New Roman" w:hAnsi="Times New Roman"/>
          <w:color w:val="000000" w:themeColor="text1"/>
          <w:sz w:val="20"/>
          <w:szCs w:val="20"/>
          <w:lang w:val="lt-LT" w:eastAsia="en-GB"/>
        </w:rPr>
        <w:t>ų</w:t>
      </w:r>
      <w:r w:rsidR="00194CAF" w:rsidRPr="0037146F">
        <w:rPr>
          <w:rFonts w:ascii="Times New Roman" w:hAnsi="Times New Roman"/>
          <w:color w:val="000000" w:themeColor="text1"/>
          <w:sz w:val="20"/>
          <w:szCs w:val="20"/>
          <w:lang w:val="lt-LT" w:eastAsia="en-GB"/>
        </w:rPr>
        <w:t xml:space="preserve"> mokesči</w:t>
      </w:r>
      <w:r w:rsidR="00DA0C1D" w:rsidRPr="0037146F">
        <w:rPr>
          <w:rFonts w:ascii="Times New Roman" w:hAnsi="Times New Roman"/>
          <w:color w:val="000000" w:themeColor="text1"/>
          <w:sz w:val="20"/>
          <w:szCs w:val="20"/>
          <w:lang w:val="lt-LT" w:eastAsia="en-GB"/>
        </w:rPr>
        <w:t>ų</w:t>
      </w:r>
      <w:r w:rsidR="00194CAF"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 xml:space="preserve">PVM sąskaitos faktūros, jis privalo ne vėliau kaip iki </w:t>
      </w:r>
      <w:r w:rsidR="004F256B" w:rsidRPr="0037146F">
        <w:rPr>
          <w:rFonts w:ascii="Times New Roman" w:hAnsi="Times New Roman"/>
          <w:color w:val="000000" w:themeColor="text1"/>
          <w:sz w:val="20"/>
          <w:szCs w:val="20"/>
          <w:lang w:val="lt-LT" w:eastAsia="en-GB"/>
        </w:rPr>
        <w:t xml:space="preserve">to </w:t>
      </w:r>
      <w:r w:rsidR="00194CAF" w:rsidRPr="0037146F">
        <w:rPr>
          <w:rFonts w:ascii="Times New Roman" w:hAnsi="Times New Roman"/>
          <w:color w:val="000000" w:themeColor="text1"/>
          <w:sz w:val="20"/>
          <w:szCs w:val="20"/>
          <w:lang w:val="lt-LT" w:eastAsia="en-GB"/>
        </w:rPr>
        <w:t xml:space="preserve">einamojo </w:t>
      </w:r>
      <w:r w:rsidRPr="0037146F">
        <w:rPr>
          <w:rFonts w:ascii="Times New Roman" w:hAnsi="Times New Roman"/>
          <w:color w:val="000000" w:themeColor="text1"/>
          <w:sz w:val="20"/>
          <w:szCs w:val="20"/>
          <w:lang w:val="lt-LT" w:eastAsia="en-GB"/>
        </w:rPr>
        <w:t xml:space="preserve">mėnesio </w:t>
      </w:r>
      <w:r w:rsidR="00A81F88" w:rsidRPr="0037146F">
        <w:rPr>
          <w:rFonts w:ascii="Times New Roman" w:hAnsi="Times New Roman"/>
          <w:color w:val="000000" w:themeColor="text1"/>
          <w:sz w:val="20"/>
          <w:szCs w:val="20"/>
          <w:lang w:val="lt-LT" w:eastAsia="en-GB"/>
        </w:rPr>
        <w:t xml:space="preserve">paskutinės dienos </w:t>
      </w:r>
      <w:r w:rsidRPr="0037146F">
        <w:rPr>
          <w:rFonts w:ascii="Times New Roman" w:hAnsi="Times New Roman"/>
          <w:color w:val="000000" w:themeColor="text1"/>
          <w:sz w:val="20"/>
          <w:szCs w:val="20"/>
          <w:lang w:val="lt-LT" w:eastAsia="en-GB"/>
        </w:rPr>
        <w:t xml:space="preserve">sumokėti paskutinėje gautoje PVM sąskaitoje faktūroje nurodytą sumą bei įspėti, tame tarpe ir raštu, </w:t>
      </w:r>
      <w:r w:rsidR="009A3BF0" w:rsidRPr="0037146F">
        <w:rPr>
          <w:rFonts w:ascii="Times New Roman" w:hAnsi="Times New Roman"/>
          <w:color w:val="000000" w:themeColor="text1"/>
          <w:sz w:val="20"/>
          <w:szCs w:val="20"/>
          <w:lang w:val="lt-LT" w:eastAsia="en-GB"/>
        </w:rPr>
        <w:t>Biurą</w:t>
      </w:r>
      <w:r w:rsidRPr="0037146F">
        <w:rPr>
          <w:rFonts w:ascii="Times New Roman" w:hAnsi="Times New Roman"/>
          <w:color w:val="000000" w:themeColor="text1"/>
          <w:sz w:val="20"/>
          <w:szCs w:val="20"/>
          <w:lang w:val="lt-LT" w:eastAsia="en-GB"/>
        </w:rPr>
        <w:t xml:space="preserve"> apie PVM sąskaitos faktūros negavimo faktą. </w:t>
      </w:r>
      <w:r w:rsidR="009A3BF0" w:rsidRPr="0037146F">
        <w:rPr>
          <w:rFonts w:ascii="Times New Roman" w:hAnsi="Times New Roman"/>
          <w:color w:val="000000" w:themeColor="text1"/>
          <w:sz w:val="20"/>
          <w:szCs w:val="20"/>
          <w:lang w:val="lt-LT" w:eastAsia="en-GB"/>
        </w:rPr>
        <w:t>Biurui</w:t>
      </w:r>
      <w:r w:rsidRPr="0037146F">
        <w:rPr>
          <w:rFonts w:ascii="Times New Roman" w:hAnsi="Times New Roman"/>
          <w:color w:val="000000" w:themeColor="text1"/>
          <w:sz w:val="20"/>
          <w:szCs w:val="20"/>
          <w:lang w:val="lt-LT" w:eastAsia="en-GB"/>
        </w:rPr>
        <w:t xml:space="preserve"> pateikus Klientui PVM sąskaitą faktūrą už </w:t>
      </w:r>
      <w:r w:rsidR="00EB68AA" w:rsidRPr="0037146F">
        <w:rPr>
          <w:rFonts w:ascii="Times New Roman" w:hAnsi="Times New Roman"/>
          <w:color w:val="000000" w:themeColor="text1"/>
          <w:sz w:val="20"/>
          <w:szCs w:val="20"/>
          <w:lang w:val="lt-LT" w:eastAsia="en-GB"/>
        </w:rPr>
        <w:t xml:space="preserve">teikiamas </w:t>
      </w:r>
      <w:r w:rsidR="002628C0" w:rsidRPr="0037146F">
        <w:rPr>
          <w:rFonts w:ascii="Times New Roman" w:hAnsi="Times New Roman"/>
          <w:color w:val="000000" w:themeColor="text1"/>
          <w:sz w:val="20"/>
          <w:szCs w:val="20"/>
          <w:lang w:val="lt-LT" w:eastAsia="en-GB"/>
        </w:rPr>
        <w:t>P</w:t>
      </w:r>
      <w:r w:rsidRPr="0037146F">
        <w:rPr>
          <w:rFonts w:ascii="Times New Roman" w:hAnsi="Times New Roman"/>
          <w:color w:val="000000" w:themeColor="text1"/>
          <w:sz w:val="20"/>
          <w:szCs w:val="20"/>
          <w:lang w:val="lt-LT" w:eastAsia="en-GB"/>
        </w:rPr>
        <w:t xml:space="preserve">aslaugas, Klientas įsipareigoja ne vėliau kaip per 5 </w:t>
      </w:r>
      <w:r w:rsidR="009A4020" w:rsidRPr="0037146F">
        <w:rPr>
          <w:rFonts w:ascii="Times New Roman" w:hAnsi="Times New Roman"/>
          <w:color w:val="000000" w:themeColor="text1"/>
          <w:sz w:val="20"/>
          <w:szCs w:val="20"/>
          <w:lang w:val="lt-LT" w:eastAsia="en-GB"/>
        </w:rPr>
        <w:t xml:space="preserve">(penkias) </w:t>
      </w:r>
      <w:r w:rsidRPr="0037146F">
        <w:rPr>
          <w:rFonts w:ascii="Times New Roman" w:hAnsi="Times New Roman"/>
          <w:color w:val="000000" w:themeColor="text1"/>
          <w:sz w:val="20"/>
          <w:szCs w:val="20"/>
          <w:lang w:val="lt-LT" w:eastAsia="en-GB"/>
        </w:rPr>
        <w:t xml:space="preserve">darbo dienas nuo tokios PVM sąskaitos faktūros gavimo sumokėti </w:t>
      </w:r>
      <w:r w:rsidR="009A3BF0" w:rsidRPr="0037146F">
        <w:rPr>
          <w:rFonts w:ascii="Times New Roman" w:hAnsi="Times New Roman"/>
          <w:color w:val="000000" w:themeColor="text1"/>
          <w:sz w:val="20"/>
          <w:szCs w:val="20"/>
          <w:lang w:val="lt-LT" w:eastAsia="en-GB"/>
        </w:rPr>
        <w:t>Biurui</w:t>
      </w:r>
      <w:r w:rsidRPr="0037146F">
        <w:rPr>
          <w:rFonts w:ascii="Times New Roman" w:hAnsi="Times New Roman"/>
          <w:color w:val="000000" w:themeColor="text1"/>
          <w:sz w:val="20"/>
          <w:szCs w:val="20"/>
          <w:lang w:val="lt-LT" w:eastAsia="en-GB"/>
        </w:rPr>
        <w:t xml:space="preserve"> susidariusį skirtumą tarp sumokėto ir </w:t>
      </w:r>
      <w:r w:rsidR="002628C0" w:rsidRPr="0037146F">
        <w:rPr>
          <w:rFonts w:ascii="Times New Roman" w:hAnsi="Times New Roman"/>
          <w:color w:val="000000" w:themeColor="text1"/>
          <w:sz w:val="20"/>
          <w:szCs w:val="20"/>
          <w:lang w:val="lt-LT" w:eastAsia="en-GB"/>
        </w:rPr>
        <w:t>mokėtino mokesčio už suteiktas P</w:t>
      </w:r>
      <w:r w:rsidRPr="0037146F">
        <w:rPr>
          <w:rFonts w:ascii="Times New Roman" w:hAnsi="Times New Roman"/>
          <w:color w:val="000000" w:themeColor="text1"/>
          <w:sz w:val="20"/>
          <w:szCs w:val="20"/>
          <w:lang w:val="lt-LT" w:eastAsia="en-GB"/>
        </w:rPr>
        <w:t>aslaugas</w:t>
      </w:r>
      <w:r w:rsidR="00873DD1" w:rsidRPr="0037146F">
        <w:rPr>
          <w:rFonts w:ascii="Times New Roman" w:hAnsi="Times New Roman"/>
          <w:color w:val="000000" w:themeColor="text1"/>
          <w:sz w:val="20"/>
          <w:szCs w:val="20"/>
          <w:lang w:val="lt-LT" w:eastAsia="en-GB"/>
        </w:rPr>
        <w:t xml:space="preserve"> (jei skirtumas yra)</w:t>
      </w:r>
      <w:r w:rsidRPr="0037146F">
        <w:rPr>
          <w:rFonts w:ascii="Times New Roman" w:hAnsi="Times New Roman"/>
          <w:color w:val="000000" w:themeColor="text1"/>
          <w:sz w:val="20"/>
          <w:szCs w:val="20"/>
          <w:lang w:val="lt-LT" w:eastAsia="en-GB"/>
        </w:rPr>
        <w:t>. Jei Klientas, laikantis šiame punkte nustatytos tvarkos</w:t>
      </w:r>
      <w:r w:rsidR="006F3F1E"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buvo sumok</w:t>
      </w:r>
      <w:r w:rsidR="002628C0" w:rsidRPr="0037146F">
        <w:rPr>
          <w:rFonts w:ascii="Times New Roman" w:hAnsi="Times New Roman"/>
          <w:color w:val="000000" w:themeColor="text1"/>
          <w:sz w:val="20"/>
          <w:szCs w:val="20"/>
          <w:lang w:val="lt-LT" w:eastAsia="en-GB"/>
        </w:rPr>
        <w:t>ėjęs didesnę sumą už suteiktas P</w:t>
      </w:r>
      <w:r w:rsidRPr="0037146F">
        <w:rPr>
          <w:rFonts w:ascii="Times New Roman" w:hAnsi="Times New Roman"/>
          <w:color w:val="000000" w:themeColor="text1"/>
          <w:sz w:val="20"/>
          <w:szCs w:val="20"/>
          <w:lang w:val="lt-LT" w:eastAsia="en-GB"/>
        </w:rPr>
        <w:t>aslaugas, tokie mokėjimai bus įskaitomi į mokėjimus, mokėtinus už ateinantį mėnesį</w:t>
      </w:r>
      <w:r w:rsidR="009A3BF0" w:rsidRPr="0037146F">
        <w:rPr>
          <w:rFonts w:ascii="Times New Roman" w:hAnsi="Times New Roman"/>
          <w:color w:val="000000" w:themeColor="text1"/>
          <w:sz w:val="20"/>
          <w:szCs w:val="20"/>
          <w:lang w:val="lt-LT" w:eastAsia="en-GB"/>
        </w:rPr>
        <w:t xml:space="preserve"> teikiamas</w:t>
      </w:r>
      <w:r w:rsidR="002628C0" w:rsidRPr="0037146F">
        <w:rPr>
          <w:rFonts w:ascii="Times New Roman" w:hAnsi="Times New Roman"/>
          <w:color w:val="000000" w:themeColor="text1"/>
          <w:sz w:val="20"/>
          <w:szCs w:val="20"/>
          <w:lang w:val="lt-LT" w:eastAsia="en-GB"/>
        </w:rPr>
        <w:t xml:space="preserve"> P</w:t>
      </w:r>
      <w:r w:rsidR="009A3BF0" w:rsidRPr="0037146F">
        <w:rPr>
          <w:rFonts w:ascii="Times New Roman" w:hAnsi="Times New Roman"/>
          <w:color w:val="000000" w:themeColor="text1"/>
          <w:sz w:val="20"/>
          <w:szCs w:val="20"/>
          <w:lang w:val="lt-LT" w:eastAsia="en-GB"/>
        </w:rPr>
        <w:t>aslaugas</w:t>
      </w:r>
      <w:r w:rsidRPr="0037146F">
        <w:rPr>
          <w:rFonts w:ascii="Times New Roman" w:hAnsi="Times New Roman"/>
          <w:color w:val="000000" w:themeColor="text1"/>
          <w:sz w:val="20"/>
          <w:szCs w:val="20"/>
          <w:lang w:val="lt-LT" w:eastAsia="en-GB"/>
        </w:rPr>
        <w:t>.</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Klientui </w:t>
      </w:r>
      <w:r w:rsidR="00AD7168" w:rsidRPr="0037146F">
        <w:rPr>
          <w:rFonts w:ascii="Times New Roman" w:hAnsi="Times New Roman"/>
          <w:color w:val="000000" w:themeColor="text1"/>
          <w:sz w:val="20"/>
          <w:szCs w:val="20"/>
          <w:lang w:val="lt-LT" w:eastAsia="en-GB"/>
        </w:rPr>
        <w:t xml:space="preserve">ilgiau kaip 10 (dešimt) kalendorinių dienų uždelsus sumokėti </w:t>
      </w:r>
      <w:r w:rsidR="00B877F5" w:rsidRPr="0037146F">
        <w:rPr>
          <w:rFonts w:ascii="Times New Roman" w:hAnsi="Times New Roman"/>
          <w:color w:val="000000" w:themeColor="text1"/>
          <w:sz w:val="20"/>
          <w:szCs w:val="20"/>
          <w:lang w:val="lt-LT" w:eastAsia="en-GB"/>
        </w:rPr>
        <w:t>Sutartyje</w:t>
      </w:r>
      <w:r w:rsidRPr="0037146F">
        <w:rPr>
          <w:rFonts w:ascii="Times New Roman" w:hAnsi="Times New Roman"/>
          <w:color w:val="000000" w:themeColor="text1"/>
          <w:sz w:val="20"/>
          <w:szCs w:val="20"/>
          <w:lang w:val="lt-LT" w:eastAsia="en-GB"/>
        </w:rPr>
        <w:t xml:space="preserve"> nustatyt</w:t>
      </w:r>
      <w:r w:rsidR="00AD7168" w:rsidRPr="0037146F">
        <w:rPr>
          <w:rFonts w:ascii="Times New Roman" w:hAnsi="Times New Roman"/>
          <w:color w:val="000000" w:themeColor="text1"/>
          <w:sz w:val="20"/>
          <w:szCs w:val="20"/>
          <w:lang w:val="lt-LT" w:eastAsia="en-GB"/>
        </w:rPr>
        <w:t>us</w:t>
      </w:r>
      <w:r w:rsidRPr="0037146F">
        <w:rPr>
          <w:rFonts w:ascii="Times New Roman" w:hAnsi="Times New Roman"/>
          <w:color w:val="000000" w:themeColor="text1"/>
          <w:sz w:val="20"/>
          <w:szCs w:val="20"/>
          <w:lang w:val="lt-LT" w:eastAsia="en-GB"/>
        </w:rPr>
        <w:t xml:space="preserve"> mokėjim</w:t>
      </w:r>
      <w:r w:rsidR="00AD7168" w:rsidRPr="0037146F">
        <w:rPr>
          <w:rFonts w:ascii="Times New Roman" w:hAnsi="Times New Roman"/>
          <w:color w:val="000000" w:themeColor="text1"/>
          <w:sz w:val="20"/>
          <w:szCs w:val="20"/>
          <w:lang w:val="lt-LT" w:eastAsia="en-GB"/>
        </w:rPr>
        <w:t>us,</w:t>
      </w:r>
      <w:r w:rsidR="00AA4CD5"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 xml:space="preserve">Biuras turi teisę </w:t>
      </w:r>
      <w:r w:rsidR="008979A1">
        <w:rPr>
          <w:rFonts w:ascii="Times New Roman" w:hAnsi="Times New Roman"/>
          <w:sz w:val="20"/>
          <w:szCs w:val="20"/>
          <w:lang w:val="lt-LT" w:eastAsia="en-GB"/>
        </w:rPr>
        <w:t>skaičiuoti 0,04</w:t>
      </w:r>
      <w:r w:rsidRPr="0037146F">
        <w:rPr>
          <w:rFonts w:ascii="Times New Roman" w:hAnsi="Times New Roman"/>
          <w:sz w:val="20"/>
          <w:szCs w:val="20"/>
          <w:lang w:val="lt-LT" w:eastAsia="en-GB"/>
        </w:rPr>
        <w:t>%</w:t>
      </w:r>
      <w:r w:rsidR="008979A1">
        <w:rPr>
          <w:rFonts w:ascii="Times New Roman" w:hAnsi="Times New Roman"/>
          <w:sz w:val="20"/>
          <w:szCs w:val="20"/>
          <w:lang w:val="lt-LT" w:eastAsia="en-GB"/>
        </w:rPr>
        <w:t xml:space="preserve"> (keturios šimtosios)</w:t>
      </w:r>
      <w:r w:rsidRPr="0037146F">
        <w:rPr>
          <w:rFonts w:ascii="Times New Roman" w:hAnsi="Times New Roman"/>
          <w:sz w:val="20"/>
          <w:szCs w:val="20"/>
          <w:lang w:val="lt-LT" w:eastAsia="en-GB"/>
        </w:rPr>
        <w:t xml:space="preserve"> </w:t>
      </w:r>
      <w:r w:rsidR="002D2935" w:rsidRPr="0037146F">
        <w:rPr>
          <w:rFonts w:ascii="Times New Roman" w:hAnsi="Times New Roman"/>
          <w:sz w:val="20"/>
          <w:szCs w:val="20"/>
          <w:lang w:val="lt-LT" w:eastAsia="en-GB"/>
        </w:rPr>
        <w:t xml:space="preserve">palūkanų </w:t>
      </w:r>
      <w:r w:rsidRPr="0037146F">
        <w:rPr>
          <w:rFonts w:ascii="Times New Roman" w:hAnsi="Times New Roman"/>
          <w:sz w:val="20"/>
          <w:szCs w:val="20"/>
          <w:lang w:val="lt-LT" w:eastAsia="en-GB"/>
        </w:rPr>
        <w:t>už</w:t>
      </w:r>
      <w:r w:rsidRPr="0037146F">
        <w:rPr>
          <w:rFonts w:ascii="Times New Roman" w:hAnsi="Times New Roman"/>
          <w:color w:val="000000" w:themeColor="text1"/>
          <w:sz w:val="20"/>
          <w:szCs w:val="20"/>
          <w:lang w:val="lt-LT" w:eastAsia="en-GB"/>
        </w:rPr>
        <w:t xml:space="preserve"> kiekvieną uždelstą mokėjimo dieną</w:t>
      </w:r>
      <w:r w:rsidR="00AD7168" w:rsidRPr="0037146F">
        <w:rPr>
          <w:rFonts w:ascii="Times New Roman" w:hAnsi="Times New Roman"/>
          <w:color w:val="000000" w:themeColor="text1"/>
          <w:sz w:val="20"/>
          <w:szCs w:val="20"/>
          <w:lang w:val="lt-LT" w:eastAsia="en-GB"/>
        </w:rPr>
        <w:t>, pradedant nuo pirmosios uždelsimo dienos</w:t>
      </w:r>
      <w:r w:rsidRPr="0037146F">
        <w:rPr>
          <w:rFonts w:ascii="Times New Roman" w:hAnsi="Times New Roman"/>
          <w:color w:val="000000" w:themeColor="text1"/>
          <w:sz w:val="20"/>
          <w:szCs w:val="20"/>
          <w:lang w:val="lt-LT" w:eastAsia="en-GB"/>
        </w:rPr>
        <w:t xml:space="preserve">. </w:t>
      </w:r>
      <w:r w:rsidR="002D2935" w:rsidRPr="0037146F">
        <w:rPr>
          <w:rFonts w:ascii="Times New Roman" w:hAnsi="Times New Roman"/>
          <w:color w:val="000000" w:themeColor="text1"/>
          <w:sz w:val="20"/>
          <w:szCs w:val="20"/>
          <w:lang w:val="lt-LT" w:eastAsia="en-GB"/>
        </w:rPr>
        <w:t xml:space="preserve">Palūkanų </w:t>
      </w:r>
      <w:r w:rsidRPr="0037146F">
        <w:rPr>
          <w:rFonts w:ascii="Times New Roman" w:hAnsi="Times New Roman"/>
          <w:color w:val="000000" w:themeColor="text1"/>
          <w:sz w:val="20"/>
          <w:szCs w:val="20"/>
          <w:lang w:val="lt-LT" w:eastAsia="en-GB"/>
        </w:rPr>
        <w:t xml:space="preserve">sumokėjimas neatleidžia Kliento nuo </w:t>
      </w:r>
      <w:r w:rsidR="002628C0" w:rsidRPr="0037146F">
        <w:rPr>
          <w:rFonts w:ascii="Times New Roman" w:hAnsi="Times New Roman"/>
          <w:color w:val="000000" w:themeColor="text1"/>
          <w:sz w:val="20"/>
          <w:szCs w:val="20"/>
          <w:lang w:val="lt-LT" w:eastAsia="en-GB"/>
        </w:rPr>
        <w:t>pareigos sumokėti už suteiktas P</w:t>
      </w:r>
      <w:r w:rsidRPr="0037146F">
        <w:rPr>
          <w:rFonts w:ascii="Times New Roman" w:hAnsi="Times New Roman"/>
          <w:color w:val="000000" w:themeColor="text1"/>
          <w:sz w:val="20"/>
          <w:szCs w:val="20"/>
          <w:lang w:val="lt-LT" w:eastAsia="en-GB"/>
        </w:rPr>
        <w:t>aslaugas. Šalys susitaria, kad įmokos pirmiausia skiriamos netesyboms ir palūkanoms, antra eile</w:t>
      </w:r>
      <w:r w:rsidR="007B2FF5">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 xml:space="preserve"> įmokos skiriamos atlyginti Biuro turėtoms išlaidoms, susijusioms su reikalavimo įvykdyti prievolę pareiškimu ir kitokiais teisių gynybos būdais, trečia eile </w:t>
      </w:r>
      <w:r w:rsidR="00C16761"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pagrindinei prievolei įvykdyti.</w:t>
      </w:r>
      <w:r w:rsidR="00EF4883" w:rsidRPr="0037146F">
        <w:rPr>
          <w:rFonts w:ascii="Times New Roman" w:hAnsi="Times New Roman"/>
          <w:color w:val="000000" w:themeColor="text1"/>
          <w:sz w:val="20"/>
          <w:szCs w:val="20"/>
          <w:lang w:val="lt-LT" w:eastAsia="en-GB"/>
        </w:rPr>
        <w:t xml:space="preserve"> Skolos išieškojimo išlaidas apmoka Klientas.</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Biuras turi teisę peržiūrėti </w:t>
      </w:r>
      <w:r w:rsidR="00A539F2" w:rsidRPr="0037146F">
        <w:rPr>
          <w:rFonts w:ascii="Times New Roman" w:hAnsi="Times New Roman"/>
          <w:color w:val="000000" w:themeColor="text1"/>
          <w:sz w:val="20"/>
          <w:szCs w:val="20"/>
          <w:lang w:val="lt-LT" w:eastAsia="en-GB"/>
        </w:rPr>
        <w:t xml:space="preserve">ir pakeisti mokėjimų </w:t>
      </w:r>
      <w:r w:rsidR="002628C0" w:rsidRPr="0037146F">
        <w:rPr>
          <w:rFonts w:ascii="Times New Roman" w:hAnsi="Times New Roman"/>
          <w:color w:val="000000" w:themeColor="text1"/>
          <w:sz w:val="20"/>
          <w:szCs w:val="20"/>
          <w:lang w:val="lt-LT" w:eastAsia="en-GB"/>
        </w:rPr>
        <w:t>už P</w:t>
      </w:r>
      <w:r w:rsidRPr="0037146F">
        <w:rPr>
          <w:rFonts w:ascii="Times New Roman" w:hAnsi="Times New Roman"/>
          <w:color w:val="000000" w:themeColor="text1"/>
          <w:sz w:val="20"/>
          <w:szCs w:val="20"/>
          <w:lang w:val="lt-LT" w:eastAsia="en-GB"/>
        </w:rPr>
        <w:t xml:space="preserve">aslaugas dydį, įspėjęs apie tai raštu Klientą prieš </w:t>
      </w:r>
      <w:r w:rsidR="00994F38" w:rsidRPr="0037146F">
        <w:rPr>
          <w:rFonts w:ascii="Times New Roman" w:hAnsi="Times New Roman"/>
          <w:color w:val="000000" w:themeColor="text1"/>
          <w:sz w:val="20"/>
          <w:szCs w:val="20"/>
          <w:lang w:val="lt-LT" w:eastAsia="en-GB"/>
        </w:rPr>
        <w:t>30</w:t>
      </w:r>
      <w:r w:rsidR="00651E7C" w:rsidRPr="0037146F">
        <w:rPr>
          <w:rFonts w:ascii="Times New Roman" w:hAnsi="Times New Roman"/>
          <w:color w:val="000000" w:themeColor="text1"/>
          <w:sz w:val="20"/>
          <w:szCs w:val="20"/>
          <w:lang w:val="lt-LT" w:eastAsia="en-GB"/>
        </w:rPr>
        <w:t xml:space="preserve"> (</w:t>
      </w:r>
      <w:r w:rsidR="00994F38" w:rsidRPr="0037146F">
        <w:rPr>
          <w:rFonts w:ascii="Times New Roman" w:hAnsi="Times New Roman"/>
          <w:color w:val="000000" w:themeColor="text1"/>
          <w:sz w:val="20"/>
          <w:szCs w:val="20"/>
          <w:lang w:val="lt-LT" w:eastAsia="en-GB"/>
        </w:rPr>
        <w:t>trisdešimt</w:t>
      </w:r>
      <w:r w:rsidR="00651E7C"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kalendorin</w:t>
      </w:r>
      <w:r w:rsidR="00994F38" w:rsidRPr="0037146F">
        <w:rPr>
          <w:rFonts w:ascii="Times New Roman" w:hAnsi="Times New Roman"/>
          <w:color w:val="000000" w:themeColor="text1"/>
          <w:sz w:val="20"/>
          <w:szCs w:val="20"/>
          <w:lang w:val="lt-LT" w:eastAsia="en-GB"/>
        </w:rPr>
        <w:t>ių</w:t>
      </w:r>
      <w:r w:rsidRPr="0037146F">
        <w:rPr>
          <w:rFonts w:ascii="Times New Roman" w:hAnsi="Times New Roman"/>
          <w:color w:val="000000" w:themeColor="text1"/>
          <w:sz w:val="20"/>
          <w:szCs w:val="20"/>
          <w:lang w:val="lt-LT" w:eastAsia="en-GB"/>
        </w:rPr>
        <w:t xml:space="preserve"> dien</w:t>
      </w:r>
      <w:r w:rsidR="00994F38" w:rsidRPr="0037146F">
        <w:rPr>
          <w:rFonts w:ascii="Times New Roman" w:hAnsi="Times New Roman"/>
          <w:color w:val="000000" w:themeColor="text1"/>
          <w:sz w:val="20"/>
          <w:szCs w:val="20"/>
          <w:lang w:val="lt-LT" w:eastAsia="en-GB"/>
        </w:rPr>
        <w:t>ų</w:t>
      </w:r>
      <w:r w:rsidRPr="0037146F">
        <w:rPr>
          <w:rFonts w:ascii="Times New Roman" w:hAnsi="Times New Roman"/>
          <w:color w:val="000000" w:themeColor="text1"/>
          <w:sz w:val="20"/>
          <w:szCs w:val="20"/>
          <w:lang w:val="lt-LT" w:eastAsia="en-GB"/>
        </w:rPr>
        <w:t>.</w:t>
      </w:r>
      <w:r w:rsidR="00A539F2" w:rsidRPr="0037146F">
        <w:rPr>
          <w:rFonts w:ascii="Times New Roman" w:hAnsi="Times New Roman"/>
          <w:color w:val="000000" w:themeColor="text1"/>
          <w:sz w:val="20"/>
          <w:szCs w:val="20"/>
          <w:lang w:val="lt-LT" w:eastAsia="en-GB"/>
        </w:rPr>
        <w:t xml:space="preserve"> Jeigu Klientas nesutinka su pakeistai</w:t>
      </w:r>
      <w:r w:rsidR="00C16761" w:rsidRPr="0037146F">
        <w:rPr>
          <w:rFonts w:ascii="Times New Roman" w:hAnsi="Times New Roman"/>
          <w:color w:val="000000" w:themeColor="text1"/>
          <w:sz w:val="20"/>
          <w:szCs w:val="20"/>
          <w:lang w:val="lt-LT" w:eastAsia="en-GB"/>
        </w:rPr>
        <w:t>s</w:t>
      </w:r>
      <w:r w:rsidR="002628C0" w:rsidRPr="0037146F">
        <w:rPr>
          <w:rFonts w:ascii="Times New Roman" w:hAnsi="Times New Roman"/>
          <w:color w:val="000000" w:themeColor="text1"/>
          <w:sz w:val="20"/>
          <w:szCs w:val="20"/>
          <w:lang w:val="lt-LT" w:eastAsia="en-GB"/>
        </w:rPr>
        <w:t xml:space="preserve"> mokėjimų už P</w:t>
      </w:r>
      <w:r w:rsidR="00A539F2" w:rsidRPr="0037146F">
        <w:rPr>
          <w:rFonts w:ascii="Times New Roman" w:hAnsi="Times New Roman"/>
          <w:color w:val="000000" w:themeColor="text1"/>
          <w:sz w:val="20"/>
          <w:szCs w:val="20"/>
          <w:lang w:val="lt-LT" w:eastAsia="en-GB"/>
        </w:rPr>
        <w:t>aslaugas dydžiais, Klientas turi galimybę pasinaudoti Bendrosios dalies 8.</w:t>
      </w:r>
      <w:r w:rsidR="0037146F" w:rsidRPr="0037146F">
        <w:rPr>
          <w:rFonts w:ascii="Times New Roman" w:hAnsi="Times New Roman"/>
          <w:color w:val="000000" w:themeColor="text1"/>
          <w:sz w:val="20"/>
          <w:szCs w:val="20"/>
          <w:lang w:val="lt-LT" w:eastAsia="en-GB"/>
        </w:rPr>
        <w:t>6</w:t>
      </w:r>
      <w:r w:rsidR="00ED015D" w:rsidRPr="0037146F">
        <w:rPr>
          <w:rFonts w:ascii="Times New Roman" w:hAnsi="Times New Roman"/>
          <w:color w:val="000000" w:themeColor="text1"/>
          <w:sz w:val="20"/>
          <w:szCs w:val="20"/>
          <w:lang w:val="lt-LT" w:eastAsia="en-GB"/>
        </w:rPr>
        <w:t>.</w:t>
      </w:r>
      <w:r w:rsidR="00A539F2" w:rsidRPr="0037146F">
        <w:rPr>
          <w:rFonts w:ascii="Times New Roman" w:hAnsi="Times New Roman"/>
          <w:color w:val="000000" w:themeColor="text1"/>
          <w:sz w:val="20"/>
          <w:szCs w:val="20"/>
          <w:lang w:val="lt-LT" w:eastAsia="en-GB"/>
        </w:rPr>
        <w:t xml:space="preserve"> p</w:t>
      </w:r>
      <w:r w:rsidR="008979A1">
        <w:rPr>
          <w:rFonts w:ascii="Times New Roman" w:hAnsi="Times New Roman"/>
          <w:color w:val="000000" w:themeColor="text1"/>
          <w:sz w:val="20"/>
          <w:szCs w:val="20"/>
          <w:lang w:val="lt-LT" w:eastAsia="en-GB"/>
        </w:rPr>
        <w:t>.</w:t>
      </w:r>
      <w:r w:rsidR="00A539F2" w:rsidRPr="0037146F">
        <w:rPr>
          <w:rFonts w:ascii="Times New Roman" w:hAnsi="Times New Roman"/>
          <w:color w:val="000000" w:themeColor="text1"/>
          <w:sz w:val="20"/>
          <w:szCs w:val="20"/>
          <w:lang w:val="lt-LT" w:eastAsia="en-GB"/>
        </w:rPr>
        <w:t xml:space="preserve"> numatyta teise. </w:t>
      </w:r>
    </w:p>
    <w:p w:rsidR="00980A77" w:rsidRPr="0037146F" w:rsidRDefault="00980A77" w:rsidP="004028F4">
      <w:pPr>
        <w:spacing w:after="0" w:line="240" w:lineRule="auto"/>
        <w:ind w:left="30"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0"/>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
          <w:bCs/>
          <w:color w:val="000000"/>
          <w:sz w:val="20"/>
          <w:szCs w:val="20"/>
          <w:lang w:val="lt-LT" w:eastAsia="en-GB"/>
        </w:rPr>
        <w:t>Šalių atsakomybė</w:t>
      </w:r>
    </w:p>
    <w:p w:rsidR="006A4D1E" w:rsidRPr="0037146F" w:rsidRDefault="006A4D1E" w:rsidP="006A4D1E">
      <w:pPr>
        <w:pStyle w:val="ListParagraph"/>
        <w:spacing w:after="0" w:line="240" w:lineRule="auto"/>
        <w:ind w:left="390"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Kliento patirtą tiesioginę turtinę žalą (</w:t>
      </w:r>
      <w:r w:rsidR="0024206F" w:rsidRPr="0037146F">
        <w:rPr>
          <w:rFonts w:ascii="Times New Roman" w:hAnsi="Times New Roman"/>
          <w:color w:val="000000" w:themeColor="text1"/>
          <w:sz w:val="20"/>
          <w:szCs w:val="20"/>
          <w:lang w:val="lt-LT" w:eastAsia="en-GB"/>
        </w:rPr>
        <w:t xml:space="preserve">tiesioginius </w:t>
      </w:r>
      <w:r w:rsidRPr="0037146F">
        <w:rPr>
          <w:rFonts w:ascii="Times New Roman" w:hAnsi="Times New Roman"/>
          <w:color w:val="000000" w:themeColor="text1"/>
          <w:sz w:val="20"/>
          <w:szCs w:val="20"/>
          <w:lang w:val="lt-LT" w:eastAsia="en-GB"/>
        </w:rPr>
        <w:t>nuostolius), taip pat žalą</w:t>
      </w:r>
      <w:r w:rsidR="00BF41B0" w:rsidRPr="0037146F">
        <w:rPr>
          <w:rFonts w:ascii="Times New Roman" w:hAnsi="Times New Roman"/>
          <w:color w:val="000000" w:themeColor="text1"/>
          <w:sz w:val="20"/>
          <w:szCs w:val="20"/>
          <w:lang w:val="lt-LT" w:eastAsia="en-GB"/>
        </w:rPr>
        <w:t xml:space="preserve"> (nuostolius)</w:t>
      </w:r>
      <w:r w:rsidRPr="0037146F">
        <w:rPr>
          <w:rFonts w:ascii="Times New Roman" w:hAnsi="Times New Roman"/>
          <w:color w:val="000000" w:themeColor="text1"/>
          <w:sz w:val="20"/>
          <w:szCs w:val="20"/>
          <w:lang w:val="lt-LT" w:eastAsia="en-GB"/>
        </w:rPr>
        <w:t xml:space="preserve"> fiziniam asmeniui, kilusią dėl Biuro kaltės, </w:t>
      </w:r>
      <w:r w:rsidR="000834E4" w:rsidRPr="0037146F">
        <w:rPr>
          <w:rFonts w:ascii="Times New Roman" w:hAnsi="Times New Roman"/>
          <w:color w:val="000000" w:themeColor="text1"/>
          <w:sz w:val="20"/>
          <w:szCs w:val="20"/>
          <w:lang w:val="lt-LT" w:eastAsia="en-GB"/>
        </w:rPr>
        <w:t xml:space="preserve">Biurui </w:t>
      </w:r>
      <w:r w:rsidRPr="0037146F">
        <w:rPr>
          <w:rFonts w:ascii="Times New Roman" w:hAnsi="Times New Roman"/>
          <w:color w:val="000000" w:themeColor="text1"/>
          <w:sz w:val="20"/>
          <w:szCs w:val="20"/>
          <w:lang w:val="lt-LT" w:eastAsia="en-GB"/>
        </w:rPr>
        <w:t>neįvykdžius sutartinių įsipareigojimų ir esant tiesioginiam priežastiniam ryšiui tarp žalos</w:t>
      </w:r>
      <w:r w:rsidR="00BF41B0" w:rsidRPr="0037146F">
        <w:rPr>
          <w:rFonts w:ascii="Times New Roman" w:hAnsi="Times New Roman"/>
          <w:color w:val="000000" w:themeColor="text1"/>
          <w:sz w:val="20"/>
          <w:szCs w:val="20"/>
          <w:lang w:val="lt-LT" w:eastAsia="en-GB"/>
        </w:rPr>
        <w:t xml:space="preserve"> (nuostolių)</w:t>
      </w:r>
      <w:r w:rsidRPr="0037146F">
        <w:rPr>
          <w:rFonts w:ascii="Times New Roman" w:hAnsi="Times New Roman"/>
          <w:color w:val="000000" w:themeColor="text1"/>
          <w:sz w:val="20"/>
          <w:szCs w:val="20"/>
          <w:lang w:val="lt-LT" w:eastAsia="en-GB"/>
        </w:rPr>
        <w:t xml:space="preserve"> ir </w:t>
      </w:r>
      <w:r w:rsidR="0024206F" w:rsidRPr="0037146F">
        <w:rPr>
          <w:rFonts w:ascii="Times New Roman" w:hAnsi="Times New Roman"/>
          <w:color w:val="000000" w:themeColor="text1"/>
          <w:sz w:val="20"/>
          <w:szCs w:val="20"/>
          <w:lang w:val="lt-LT" w:eastAsia="en-GB"/>
        </w:rPr>
        <w:t xml:space="preserve">Biuro </w:t>
      </w:r>
      <w:r w:rsidRPr="0037146F">
        <w:rPr>
          <w:rFonts w:ascii="Times New Roman" w:hAnsi="Times New Roman"/>
          <w:color w:val="000000" w:themeColor="text1"/>
          <w:sz w:val="20"/>
          <w:szCs w:val="20"/>
          <w:lang w:val="lt-LT" w:eastAsia="en-GB"/>
        </w:rPr>
        <w:t>sutartinių įsipareigojimo neįvykdymo, Biuras atlygina</w:t>
      </w:r>
      <w:r w:rsidR="00853DE8" w:rsidRPr="0037146F">
        <w:rPr>
          <w:rFonts w:ascii="Times New Roman" w:hAnsi="Times New Roman"/>
          <w:color w:val="000000" w:themeColor="text1"/>
          <w:sz w:val="20"/>
          <w:szCs w:val="20"/>
          <w:lang w:val="lt-LT" w:eastAsia="en-GB"/>
        </w:rPr>
        <w:t xml:space="preserve"> </w:t>
      </w:r>
      <w:r w:rsidR="45717311" w:rsidRPr="0037146F">
        <w:rPr>
          <w:rFonts w:ascii="Times New Roman" w:hAnsi="Times New Roman"/>
          <w:color w:val="000000" w:themeColor="text1"/>
          <w:sz w:val="20"/>
          <w:szCs w:val="20"/>
          <w:lang w:val="lt-LT" w:eastAsia="en-GB"/>
        </w:rPr>
        <w:t>Kliento kreipimosi į Biurą</w:t>
      </w:r>
      <w:r w:rsidR="0091A47B" w:rsidRPr="0037146F">
        <w:rPr>
          <w:rFonts w:ascii="Times New Roman" w:hAnsi="Times New Roman"/>
          <w:color w:val="000000" w:themeColor="text1"/>
          <w:sz w:val="20"/>
          <w:szCs w:val="20"/>
          <w:lang w:val="lt-LT" w:eastAsia="en-GB"/>
        </w:rPr>
        <w:t xml:space="preserve"> </w:t>
      </w:r>
      <w:r w:rsidR="00853DE8" w:rsidRPr="0037146F">
        <w:rPr>
          <w:rFonts w:ascii="Times New Roman" w:hAnsi="Times New Roman"/>
          <w:color w:val="000000" w:themeColor="text1"/>
          <w:sz w:val="20"/>
          <w:szCs w:val="20"/>
          <w:lang w:val="lt-LT" w:eastAsia="en-GB"/>
        </w:rPr>
        <w:t>metu galiojančios</w:t>
      </w:r>
      <w:r w:rsidR="006F3F1E" w:rsidRPr="0037146F">
        <w:rPr>
          <w:rFonts w:ascii="Times New Roman" w:hAnsi="Times New Roman"/>
          <w:color w:val="000000" w:themeColor="text1"/>
          <w:sz w:val="20"/>
          <w:szCs w:val="20"/>
          <w:lang w:val="lt-LT" w:eastAsia="en-GB"/>
        </w:rPr>
        <w:t xml:space="preserve"> Biuro</w:t>
      </w:r>
      <w:r w:rsidRPr="0037146F">
        <w:rPr>
          <w:rFonts w:ascii="Times New Roman" w:hAnsi="Times New Roman"/>
          <w:color w:val="000000" w:themeColor="text1"/>
          <w:sz w:val="20"/>
          <w:szCs w:val="20"/>
          <w:lang w:val="lt-LT" w:eastAsia="en-GB"/>
        </w:rPr>
        <w:t xml:space="preserve"> bendrosios civilinės atsakomybės draudimo </w:t>
      </w:r>
      <w:r w:rsidR="00994074" w:rsidRPr="0037146F">
        <w:rPr>
          <w:rFonts w:ascii="Times New Roman" w:hAnsi="Times New Roman"/>
          <w:color w:val="000000" w:themeColor="text1"/>
          <w:sz w:val="20"/>
          <w:szCs w:val="20"/>
          <w:lang w:val="lt-LT" w:eastAsia="en-GB"/>
        </w:rPr>
        <w:t>s</w:t>
      </w:r>
      <w:r w:rsidR="00D759E8" w:rsidRPr="0037146F">
        <w:rPr>
          <w:rFonts w:ascii="Times New Roman" w:hAnsi="Times New Roman"/>
          <w:color w:val="000000" w:themeColor="text1"/>
          <w:sz w:val="20"/>
          <w:szCs w:val="20"/>
          <w:lang w:val="lt-LT" w:eastAsia="en-GB"/>
        </w:rPr>
        <w:t>utarties</w:t>
      </w:r>
      <w:r w:rsidRPr="0037146F">
        <w:rPr>
          <w:rFonts w:ascii="Times New Roman" w:hAnsi="Times New Roman"/>
          <w:color w:val="000000" w:themeColor="text1"/>
          <w:sz w:val="20"/>
          <w:szCs w:val="20"/>
          <w:lang w:val="lt-LT" w:eastAsia="en-GB"/>
        </w:rPr>
        <w:t xml:space="preserve"> sąlygomis</w:t>
      </w:r>
      <w:r w:rsidR="004C72DB" w:rsidRPr="0037146F">
        <w:rPr>
          <w:rFonts w:ascii="Times New Roman" w:hAnsi="Times New Roman"/>
          <w:color w:val="000000" w:themeColor="text1"/>
          <w:sz w:val="20"/>
          <w:szCs w:val="20"/>
          <w:lang w:val="lt-LT" w:eastAsia="en-GB"/>
        </w:rPr>
        <w:t xml:space="preserve">. </w:t>
      </w:r>
      <w:r w:rsidR="004C72DB" w:rsidRPr="0037146F">
        <w:rPr>
          <w:rFonts w:ascii="Times New Roman" w:hAnsi="Times New Roman"/>
          <w:sz w:val="20"/>
          <w:szCs w:val="20"/>
          <w:lang w:val="lt-LT" w:eastAsia="en-GB"/>
        </w:rPr>
        <w:t xml:space="preserve">Tačiau bet kokiu atveju Biuro civilinės atsakomybės dydis </w:t>
      </w:r>
      <w:r w:rsidR="004C72DB" w:rsidRPr="0037146F">
        <w:rPr>
          <w:rFonts w:ascii="Times New Roman" w:hAnsi="Times New Roman"/>
          <w:color w:val="000000" w:themeColor="text1"/>
          <w:sz w:val="20"/>
          <w:szCs w:val="20"/>
          <w:lang w:val="lt-LT" w:eastAsia="en-GB"/>
        </w:rPr>
        <w:t xml:space="preserve">kiekvieno Objekto atžvilgiu taip pat </w:t>
      </w:r>
      <w:r w:rsidR="004C72DB" w:rsidRPr="0037146F">
        <w:rPr>
          <w:rFonts w:ascii="Times New Roman" w:hAnsi="Times New Roman"/>
          <w:sz w:val="20"/>
          <w:szCs w:val="20"/>
          <w:lang w:val="lt-LT" w:eastAsia="en-GB"/>
        </w:rPr>
        <w:t xml:space="preserve">negali būti didesnis nei konkrečiam draudiminiam įvykiui numatytas atsakomybės dydis </w:t>
      </w:r>
      <w:r w:rsidR="004C72DB" w:rsidRPr="0037146F">
        <w:rPr>
          <w:rFonts w:ascii="Times New Roman" w:hAnsi="Times New Roman"/>
          <w:color w:val="000000" w:themeColor="text1"/>
          <w:sz w:val="20"/>
          <w:szCs w:val="20"/>
          <w:lang w:val="lt-LT" w:eastAsia="en-GB"/>
        </w:rPr>
        <w:t xml:space="preserve">atitinkamu metu galiojančioje </w:t>
      </w:r>
      <w:r w:rsidR="004C72DB" w:rsidRPr="0037146F">
        <w:rPr>
          <w:rFonts w:ascii="Times New Roman" w:hAnsi="Times New Roman"/>
          <w:sz w:val="20"/>
          <w:szCs w:val="20"/>
          <w:lang w:val="lt-LT" w:eastAsia="en-GB"/>
        </w:rPr>
        <w:t xml:space="preserve">Biuro civilinės atsakomybės draudimo sutartyje, bet visais atvejais </w:t>
      </w:r>
      <w:r w:rsidR="00353B60" w:rsidRPr="0037146F">
        <w:rPr>
          <w:rFonts w:ascii="Times New Roman" w:hAnsi="Times New Roman"/>
          <w:color w:val="000000" w:themeColor="text1"/>
          <w:sz w:val="20"/>
          <w:szCs w:val="20"/>
          <w:lang w:val="lt-LT" w:eastAsia="en-GB"/>
        </w:rPr>
        <w:t>neviršijant maksimalaus Biuro civilinės atsakomybės dydžio, nurodyto Specialiojoje dalyje „Finansiniai duomenys“</w:t>
      </w:r>
      <w:r w:rsidRPr="0037146F">
        <w:rPr>
          <w:rFonts w:ascii="Times New Roman" w:hAnsi="Times New Roman"/>
          <w:color w:val="000000" w:themeColor="text1"/>
          <w:sz w:val="20"/>
          <w:szCs w:val="20"/>
          <w:lang w:val="lt-LT" w:eastAsia="en-GB"/>
        </w:rPr>
        <w:t>.</w:t>
      </w:r>
      <w:r w:rsidR="00FD304E" w:rsidRPr="0037146F">
        <w:rPr>
          <w:rFonts w:ascii="Times New Roman" w:hAnsi="Times New Roman"/>
          <w:color w:val="000000" w:themeColor="text1"/>
          <w:sz w:val="20"/>
          <w:szCs w:val="20"/>
          <w:lang w:val="lt-LT" w:eastAsia="en-GB"/>
        </w:rPr>
        <w:t xml:space="preserve"> Biuro civilinė atsakomybė galima tik esant Biuro kaltei.</w:t>
      </w:r>
      <w:r w:rsidRPr="0037146F">
        <w:rPr>
          <w:rFonts w:ascii="Times New Roman" w:hAnsi="Times New Roman"/>
          <w:color w:val="000000" w:themeColor="text1"/>
          <w:sz w:val="20"/>
          <w:szCs w:val="20"/>
          <w:lang w:val="lt-LT" w:eastAsia="en-GB"/>
        </w:rPr>
        <w:t xml:space="preserve"> </w:t>
      </w:r>
      <w:r w:rsidR="00FD304E" w:rsidRPr="0037146F">
        <w:rPr>
          <w:rFonts w:ascii="Times New Roman" w:hAnsi="Times New Roman"/>
          <w:color w:val="000000" w:themeColor="text1"/>
          <w:sz w:val="20"/>
          <w:szCs w:val="20"/>
          <w:lang w:val="lt-LT" w:eastAsia="en-GB"/>
        </w:rPr>
        <w:t xml:space="preserve">Biuras jokiais atvejais neatlygina netiesioginės žalos (nuostolių), įskaitant negautas pajamas. </w:t>
      </w:r>
      <w:r w:rsidR="000834E4" w:rsidRPr="0037146F">
        <w:rPr>
          <w:rFonts w:ascii="Times New Roman" w:hAnsi="Times New Roman"/>
          <w:color w:val="000000" w:themeColor="text1"/>
          <w:sz w:val="20"/>
          <w:szCs w:val="20"/>
          <w:lang w:val="lt-LT" w:eastAsia="en-GB"/>
        </w:rPr>
        <w:t xml:space="preserve">Maksimalus </w:t>
      </w:r>
      <w:r w:rsidRPr="0037146F">
        <w:rPr>
          <w:rFonts w:ascii="Times New Roman" w:hAnsi="Times New Roman"/>
          <w:color w:val="000000" w:themeColor="text1"/>
          <w:sz w:val="20"/>
          <w:szCs w:val="20"/>
          <w:lang w:val="lt-LT" w:eastAsia="en-GB"/>
        </w:rPr>
        <w:t xml:space="preserve">Biuro </w:t>
      </w:r>
      <w:r w:rsidR="0024206F" w:rsidRPr="0037146F">
        <w:rPr>
          <w:rFonts w:ascii="Times New Roman" w:hAnsi="Times New Roman"/>
          <w:color w:val="000000" w:themeColor="text1"/>
          <w:sz w:val="20"/>
          <w:szCs w:val="20"/>
          <w:lang w:val="lt-LT" w:eastAsia="en-GB"/>
        </w:rPr>
        <w:t xml:space="preserve">civilinės </w:t>
      </w:r>
      <w:r w:rsidRPr="0037146F">
        <w:rPr>
          <w:rFonts w:ascii="Times New Roman" w:hAnsi="Times New Roman"/>
          <w:color w:val="000000" w:themeColor="text1"/>
          <w:sz w:val="20"/>
          <w:szCs w:val="20"/>
          <w:lang w:val="lt-LT" w:eastAsia="en-GB"/>
        </w:rPr>
        <w:t>atsakomybės dydis kiekvien</w:t>
      </w:r>
      <w:r w:rsidR="0000547F" w:rsidRPr="0037146F">
        <w:rPr>
          <w:rFonts w:ascii="Times New Roman" w:hAnsi="Times New Roman"/>
          <w:color w:val="000000" w:themeColor="text1"/>
          <w:sz w:val="20"/>
          <w:szCs w:val="20"/>
          <w:lang w:val="lt-LT" w:eastAsia="en-GB"/>
        </w:rPr>
        <w:t>o</w:t>
      </w:r>
      <w:r w:rsidRPr="0037146F">
        <w:rPr>
          <w:rFonts w:ascii="Times New Roman" w:hAnsi="Times New Roman"/>
          <w:color w:val="000000" w:themeColor="text1"/>
          <w:sz w:val="20"/>
          <w:szCs w:val="20"/>
          <w:lang w:val="lt-LT" w:eastAsia="en-GB"/>
        </w:rPr>
        <w:t xml:space="preserve"> </w:t>
      </w:r>
      <w:r w:rsidR="00B12E58" w:rsidRPr="0037146F">
        <w:rPr>
          <w:rFonts w:ascii="Times New Roman" w:hAnsi="Times New Roman"/>
          <w:color w:val="000000" w:themeColor="text1"/>
          <w:sz w:val="20"/>
          <w:szCs w:val="20"/>
          <w:lang w:val="lt-LT" w:eastAsia="en-GB"/>
        </w:rPr>
        <w:t>Objekt</w:t>
      </w:r>
      <w:r w:rsidR="0000547F" w:rsidRPr="0037146F">
        <w:rPr>
          <w:rFonts w:ascii="Times New Roman" w:hAnsi="Times New Roman"/>
          <w:color w:val="000000" w:themeColor="text1"/>
          <w:sz w:val="20"/>
          <w:szCs w:val="20"/>
          <w:lang w:val="lt-LT" w:eastAsia="en-GB"/>
        </w:rPr>
        <w:t>o atžvilgiu</w:t>
      </w:r>
      <w:r w:rsidRPr="0037146F">
        <w:rPr>
          <w:rFonts w:ascii="Times New Roman" w:hAnsi="Times New Roman"/>
          <w:color w:val="000000" w:themeColor="text1"/>
          <w:sz w:val="20"/>
          <w:szCs w:val="20"/>
          <w:lang w:val="lt-LT" w:eastAsia="en-GB"/>
        </w:rPr>
        <w:t xml:space="preserve"> nustatomas Specialiojoje dalyje „Finansiniai duomenys“ individualiai,</w:t>
      </w:r>
      <w:r w:rsidR="11E8D0D6" w:rsidRPr="0037146F">
        <w:rPr>
          <w:rFonts w:ascii="Times New Roman" w:hAnsi="Times New Roman"/>
          <w:color w:val="000000" w:themeColor="text1"/>
          <w:sz w:val="20"/>
          <w:szCs w:val="20"/>
          <w:lang w:val="lt-LT" w:eastAsia="en-GB"/>
        </w:rPr>
        <w:t xml:space="preserve"> konkrečią atsakomybės sumą suderinus su Klientu.</w:t>
      </w:r>
      <w:r w:rsidR="004D6967" w:rsidRPr="0037146F">
        <w:rPr>
          <w:rFonts w:ascii="Times New Roman" w:hAnsi="Times New Roman"/>
          <w:color w:val="000000" w:themeColor="text1"/>
          <w:sz w:val="20"/>
          <w:szCs w:val="20"/>
          <w:lang w:val="lt-LT" w:eastAsia="en-GB"/>
        </w:rPr>
        <w:t xml:space="preserve"> Specialiojoje dalyje „Finansiniai duomenys“ nurodytas maksimalus Biuro civilinės atsakomybės dydis, Šalių laisva valia nustatytas, atsižvelgiant į galimus maksimalius nuostolius, kuriuos abi Šalys numatė ar galėjo protingai numatyti Sutarties sudarymo metu, kaip tikėtin</w:t>
      </w:r>
      <w:r w:rsidR="006F3F1E" w:rsidRPr="0037146F">
        <w:rPr>
          <w:rFonts w:ascii="Times New Roman" w:hAnsi="Times New Roman"/>
          <w:color w:val="000000" w:themeColor="text1"/>
          <w:sz w:val="20"/>
          <w:szCs w:val="20"/>
          <w:lang w:val="lt-LT" w:eastAsia="en-GB"/>
        </w:rPr>
        <w:t>as</w:t>
      </w:r>
      <w:r w:rsidR="004D6967" w:rsidRPr="0037146F">
        <w:rPr>
          <w:rFonts w:ascii="Times New Roman" w:hAnsi="Times New Roman"/>
          <w:color w:val="000000" w:themeColor="text1"/>
          <w:sz w:val="20"/>
          <w:szCs w:val="20"/>
          <w:lang w:val="lt-LT" w:eastAsia="en-GB"/>
        </w:rPr>
        <w:t xml:space="preserve"> iš Sutarties kylančių Biuro prievolių neįvykdymo ar netinkamo įvykdymo pasekmes.</w:t>
      </w:r>
      <w:r w:rsidRPr="0037146F">
        <w:rPr>
          <w:rFonts w:ascii="Times New Roman" w:hAnsi="Times New Roman"/>
          <w:color w:val="000000" w:themeColor="text1"/>
          <w:sz w:val="20"/>
          <w:szCs w:val="20"/>
          <w:lang w:val="lt-LT" w:eastAsia="en-GB"/>
        </w:rPr>
        <w:t xml:space="preserve"> </w:t>
      </w:r>
      <w:r w:rsidR="00FD304E" w:rsidRPr="0037146F">
        <w:rPr>
          <w:rFonts w:ascii="Times New Roman" w:hAnsi="Times New Roman"/>
          <w:color w:val="000000" w:themeColor="text1"/>
          <w:sz w:val="20"/>
          <w:szCs w:val="20"/>
          <w:lang w:val="lt-LT" w:eastAsia="en-GB"/>
        </w:rPr>
        <w:t>Klientas, sudarydamas Sutartį, prisiima visą riziką dėl žalos (nuostolių), viršijančios</w:t>
      </w:r>
      <w:r w:rsidR="007F6F55" w:rsidRPr="0037146F">
        <w:rPr>
          <w:rFonts w:ascii="Times New Roman" w:hAnsi="Times New Roman"/>
          <w:color w:val="000000" w:themeColor="text1"/>
          <w:sz w:val="20"/>
          <w:szCs w:val="20"/>
          <w:lang w:val="lt-LT" w:eastAsia="en-GB"/>
        </w:rPr>
        <w:t xml:space="preserve"> </w:t>
      </w:r>
      <w:r w:rsidR="0093186D" w:rsidRPr="0037146F">
        <w:rPr>
          <w:rFonts w:ascii="Times New Roman" w:hAnsi="Times New Roman"/>
          <w:color w:val="000000" w:themeColor="text1"/>
          <w:sz w:val="20"/>
          <w:szCs w:val="20"/>
          <w:lang w:val="lt-LT" w:eastAsia="en-GB"/>
        </w:rPr>
        <w:t xml:space="preserve">Specialiojoje dalyje </w:t>
      </w:r>
      <w:r w:rsidR="00FD304E" w:rsidRPr="0037146F">
        <w:rPr>
          <w:rFonts w:ascii="Times New Roman" w:hAnsi="Times New Roman"/>
          <w:color w:val="000000" w:themeColor="text1"/>
          <w:sz w:val="20"/>
          <w:szCs w:val="20"/>
          <w:lang w:val="lt-LT" w:eastAsia="en-GB"/>
        </w:rPr>
        <w:t>numatytą atsakomybės dydį, ir dėl galimų netiesioginių nuostolių (įskaitant negautas pajamas)</w:t>
      </w:r>
      <w:r w:rsidR="0093186D" w:rsidRPr="0037146F">
        <w:rPr>
          <w:rFonts w:ascii="Times New Roman" w:hAnsi="Times New Roman"/>
          <w:color w:val="000000" w:themeColor="text1"/>
          <w:sz w:val="20"/>
          <w:szCs w:val="20"/>
          <w:lang w:val="lt-LT" w:eastAsia="en-GB"/>
        </w:rPr>
        <w:t>.</w:t>
      </w:r>
    </w:p>
    <w:p w:rsidR="00EC650C" w:rsidRPr="0037146F" w:rsidRDefault="00BB19DA" w:rsidP="004028F4">
      <w:pPr>
        <w:pStyle w:val="ListParagraph"/>
        <w:numPr>
          <w:ilvl w:val="1"/>
          <w:numId w:val="2"/>
        </w:numPr>
        <w:spacing w:after="0" w:line="240" w:lineRule="auto"/>
        <w:ind w:right="30"/>
        <w:jc w:val="both"/>
        <w:rPr>
          <w:rFonts w:ascii="Times New Roman" w:hAnsi="Times New Roman"/>
          <w:sz w:val="20"/>
          <w:szCs w:val="20"/>
          <w:lang w:val="lt-LT" w:eastAsia="en-GB"/>
        </w:rPr>
      </w:pPr>
      <w:r w:rsidRPr="0037146F">
        <w:rPr>
          <w:rFonts w:ascii="Times New Roman" w:hAnsi="Times New Roman"/>
          <w:color w:val="000000"/>
          <w:sz w:val="20"/>
          <w:szCs w:val="20"/>
          <w:lang w:val="lt-LT" w:eastAsia="en-GB"/>
        </w:rPr>
        <w:t>Priežast</w:t>
      </w:r>
      <w:r w:rsidR="0093186D" w:rsidRPr="0037146F">
        <w:rPr>
          <w:rFonts w:ascii="Times New Roman" w:hAnsi="Times New Roman"/>
          <w:color w:val="000000"/>
          <w:sz w:val="20"/>
          <w:szCs w:val="20"/>
          <w:lang w:val="lt-LT" w:eastAsia="en-GB"/>
        </w:rPr>
        <w:t>y</w:t>
      </w:r>
      <w:r w:rsidRPr="0037146F">
        <w:rPr>
          <w:rFonts w:ascii="Times New Roman" w:hAnsi="Times New Roman"/>
          <w:color w:val="000000"/>
          <w:sz w:val="20"/>
          <w:szCs w:val="20"/>
          <w:lang w:val="lt-LT" w:eastAsia="en-GB"/>
        </w:rPr>
        <w:t>s, dėl</w:t>
      </w:r>
      <w:r w:rsidR="00980A77" w:rsidRPr="0037146F">
        <w:rPr>
          <w:rFonts w:ascii="Times New Roman" w:hAnsi="Times New Roman"/>
          <w:color w:val="000000"/>
          <w:sz w:val="20"/>
          <w:szCs w:val="20"/>
          <w:lang w:val="lt-LT" w:eastAsia="en-GB"/>
        </w:rPr>
        <w:t xml:space="preserve"> kuri</w:t>
      </w:r>
      <w:r w:rsidR="00FD304E" w:rsidRPr="0037146F">
        <w:rPr>
          <w:rFonts w:ascii="Times New Roman" w:hAnsi="Times New Roman"/>
          <w:color w:val="000000"/>
          <w:sz w:val="20"/>
          <w:szCs w:val="20"/>
          <w:lang w:val="lt-LT" w:eastAsia="en-GB"/>
        </w:rPr>
        <w:t>ų</w:t>
      </w:r>
      <w:r w:rsidR="00980A77" w:rsidRPr="0037146F">
        <w:rPr>
          <w:rFonts w:ascii="Times New Roman" w:hAnsi="Times New Roman"/>
          <w:color w:val="000000"/>
          <w:sz w:val="20"/>
          <w:szCs w:val="20"/>
          <w:lang w:val="lt-LT" w:eastAsia="en-GB"/>
        </w:rPr>
        <w:t xml:space="preserve"> iš </w:t>
      </w:r>
      <w:r w:rsidR="00B12E58" w:rsidRPr="0037146F">
        <w:rPr>
          <w:rFonts w:ascii="Times New Roman" w:hAnsi="Times New Roman"/>
          <w:color w:val="000000"/>
          <w:sz w:val="20"/>
          <w:szCs w:val="20"/>
          <w:lang w:val="lt-LT" w:eastAsia="en-GB"/>
        </w:rPr>
        <w:t>Objekto</w:t>
      </w:r>
      <w:r w:rsidR="00980A77" w:rsidRPr="0037146F">
        <w:rPr>
          <w:rFonts w:ascii="Times New Roman" w:hAnsi="Times New Roman"/>
          <w:color w:val="000000"/>
          <w:sz w:val="20"/>
          <w:szCs w:val="20"/>
          <w:lang w:val="lt-LT" w:eastAsia="en-GB"/>
        </w:rPr>
        <w:t xml:space="preserve"> įvykdyta materialinių vertybių vagystė, sunaikintas ar sugadintas turtas ir kt., bei žalos </w:t>
      </w:r>
      <w:r w:rsidR="00980A77" w:rsidRPr="0037146F">
        <w:rPr>
          <w:rFonts w:ascii="Times New Roman" w:hAnsi="Times New Roman"/>
          <w:sz w:val="20"/>
          <w:szCs w:val="20"/>
          <w:lang w:val="lt-LT" w:eastAsia="en-GB"/>
        </w:rPr>
        <w:t xml:space="preserve">(nuostolių) dydį nustato bendra </w:t>
      </w:r>
      <w:r w:rsidR="00D759E8" w:rsidRPr="0037146F">
        <w:rPr>
          <w:rFonts w:ascii="Times New Roman" w:hAnsi="Times New Roman"/>
          <w:sz w:val="20"/>
          <w:szCs w:val="20"/>
          <w:lang w:val="lt-LT" w:eastAsia="en-GB"/>
        </w:rPr>
        <w:t>Sutarties</w:t>
      </w:r>
      <w:r w:rsidR="008724F3" w:rsidRPr="0037146F">
        <w:rPr>
          <w:rFonts w:ascii="Times New Roman" w:hAnsi="Times New Roman"/>
          <w:sz w:val="20"/>
          <w:szCs w:val="20"/>
          <w:lang w:val="lt-LT" w:eastAsia="en-GB"/>
        </w:rPr>
        <w:t xml:space="preserve"> Š</w:t>
      </w:r>
      <w:r w:rsidR="00980A77" w:rsidRPr="0037146F">
        <w:rPr>
          <w:rFonts w:ascii="Times New Roman" w:hAnsi="Times New Roman"/>
          <w:sz w:val="20"/>
          <w:szCs w:val="20"/>
          <w:lang w:val="lt-LT" w:eastAsia="en-GB"/>
        </w:rPr>
        <w:t xml:space="preserve">alims atstovaujanti komisija. </w:t>
      </w:r>
      <w:r w:rsidR="008855D1" w:rsidRPr="0037146F">
        <w:rPr>
          <w:rFonts w:ascii="Times New Roman" w:hAnsi="Times New Roman"/>
          <w:sz w:val="20"/>
          <w:szCs w:val="20"/>
          <w:lang w:val="lt-LT" w:eastAsia="en-GB"/>
        </w:rPr>
        <w:t xml:space="preserve">Komisijoje turi teisę dalyvauti Biuro draudimo </w:t>
      </w:r>
      <w:r w:rsidR="008855D1" w:rsidRPr="0037146F">
        <w:rPr>
          <w:rFonts w:ascii="Times New Roman" w:hAnsi="Times New Roman"/>
          <w:sz w:val="20"/>
          <w:szCs w:val="20"/>
          <w:lang w:val="lt-LT" w:eastAsia="en-GB"/>
        </w:rPr>
        <w:lastRenderedPageBreak/>
        <w:t>bendrovės, kurioje apdrausta Biuro civilinė atsakomybė, atstovai</w:t>
      </w:r>
      <w:r w:rsidR="00980A77" w:rsidRPr="0037146F">
        <w:rPr>
          <w:rFonts w:ascii="Times New Roman" w:hAnsi="Times New Roman"/>
          <w:sz w:val="20"/>
          <w:szCs w:val="20"/>
          <w:lang w:val="lt-LT" w:eastAsia="en-GB"/>
        </w:rPr>
        <w:t xml:space="preserve">. Komisijai nustačius Biuro </w:t>
      </w:r>
      <w:r w:rsidR="00FD304E" w:rsidRPr="0037146F">
        <w:rPr>
          <w:rFonts w:ascii="Times New Roman" w:hAnsi="Times New Roman"/>
          <w:sz w:val="20"/>
          <w:szCs w:val="20"/>
          <w:lang w:val="lt-LT" w:eastAsia="en-GB"/>
        </w:rPr>
        <w:t xml:space="preserve">civilinės atsakomybės sąlygas, numatytas </w:t>
      </w:r>
      <w:r w:rsidR="008979A1">
        <w:rPr>
          <w:rFonts w:ascii="Times New Roman" w:hAnsi="Times New Roman"/>
          <w:sz w:val="20"/>
          <w:szCs w:val="20"/>
          <w:lang w:val="lt-LT" w:eastAsia="en-GB"/>
        </w:rPr>
        <w:t xml:space="preserve">Bendrosios dalies </w:t>
      </w:r>
      <w:r w:rsidR="00FD304E" w:rsidRPr="0037146F">
        <w:rPr>
          <w:rFonts w:ascii="Times New Roman" w:hAnsi="Times New Roman"/>
          <w:sz w:val="20"/>
          <w:szCs w:val="20"/>
          <w:lang w:val="lt-LT" w:eastAsia="en-GB"/>
        </w:rPr>
        <w:t>6.1</w:t>
      </w:r>
      <w:r w:rsidR="008979A1">
        <w:rPr>
          <w:rFonts w:ascii="Times New Roman" w:hAnsi="Times New Roman"/>
          <w:sz w:val="20"/>
          <w:szCs w:val="20"/>
          <w:lang w:val="lt-LT" w:eastAsia="en-GB"/>
        </w:rPr>
        <w:t>.</w:t>
      </w:r>
      <w:r w:rsidR="00FD304E" w:rsidRPr="0037146F">
        <w:rPr>
          <w:rFonts w:ascii="Times New Roman" w:hAnsi="Times New Roman"/>
          <w:sz w:val="20"/>
          <w:szCs w:val="20"/>
          <w:lang w:val="lt-LT" w:eastAsia="en-GB"/>
        </w:rPr>
        <w:t xml:space="preserve"> p</w:t>
      </w:r>
      <w:r w:rsidR="008979A1">
        <w:rPr>
          <w:rFonts w:ascii="Times New Roman" w:hAnsi="Times New Roman"/>
          <w:sz w:val="20"/>
          <w:szCs w:val="20"/>
          <w:lang w:val="lt-LT" w:eastAsia="en-GB"/>
        </w:rPr>
        <w:t>.</w:t>
      </w:r>
      <w:r w:rsidR="00FD304E" w:rsidRPr="0037146F">
        <w:rPr>
          <w:rFonts w:ascii="Times New Roman" w:hAnsi="Times New Roman"/>
          <w:sz w:val="20"/>
          <w:szCs w:val="20"/>
          <w:lang w:val="lt-LT" w:eastAsia="en-GB"/>
        </w:rPr>
        <w:t xml:space="preserve">, įskaitant </w:t>
      </w:r>
      <w:r w:rsidR="00980A77" w:rsidRPr="0037146F">
        <w:rPr>
          <w:rFonts w:ascii="Times New Roman" w:hAnsi="Times New Roman"/>
          <w:sz w:val="20"/>
          <w:szCs w:val="20"/>
          <w:lang w:val="lt-LT" w:eastAsia="en-GB"/>
        </w:rPr>
        <w:t xml:space="preserve">kaltę, </w:t>
      </w:r>
      <w:r w:rsidR="00FD304E" w:rsidRPr="0037146F">
        <w:rPr>
          <w:rFonts w:ascii="Times New Roman" w:hAnsi="Times New Roman"/>
          <w:sz w:val="20"/>
          <w:szCs w:val="20"/>
          <w:lang w:val="lt-LT" w:eastAsia="en-GB"/>
        </w:rPr>
        <w:t xml:space="preserve">tiesioginė </w:t>
      </w:r>
      <w:r w:rsidR="00980A77" w:rsidRPr="0037146F">
        <w:rPr>
          <w:rFonts w:ascii="Times New Roman" w:hAnsi="Times New Roman"/>
          <w:sz w:val="20"/>
          <w:szCs w:val="20"/>
          <w:lang w:val="lt-LT" w:eastAsia="en-GB"/>
        </w:rPr>
        <w:t>turtinė žala (</w:t>
      </w:r>
      <w:r w:rsidR="00FD304E" w:rsidRPr="0037146F">
        <w:rPr>
          <w:rFonts w:ascii="Times New Roman" w:hAnsi="Times New Roman"/>
          <w:sz w:val="20"/>
          <w:szCs w:val="20"/>
          <w:lang w:val="lt-LT" w:eastAsia="en-GB"/>
        </w:rPr>
        <w:t xml:space="preserve">tiesioginiai </w:t>
      </w:r>
      <w:r w:rsidR="00980A77" w:rsidRPr="0037146F">
        <w:rPr>
          <w:rFonts w:ascii="Times New Roman" w:hAnsi="Times New Roman"/>
          <w:sz w:val="20"/>
          <w:szCs w:val="20"/>
          <w:lang w:val="lt-LT" w:eastAsia="en-GB"/>
        </w:rPr>
        <w:t xml:space="preserve">nuostoliai) Klientui atlyginami Biuro bendrosios civilinės atsakomybės draudimo </w:t>
      </w:r>
      <w:r w:rsidR="00D759E8" w:rsidRPr="0037146F">
        <w:rPr>
          <w:rFonts w:ascii="Times New Roman" w:hAnsi="Times New Roman"/>
          <w:sz w:val="20"/>
          <w:szCs w:val="20"/>
          <w:lang w:val="lt-LT" w:eastAsia="en-GB"/>
        </w:rPr>
        <w:t>Sutarties</w:t>
      </w:r>
      <w:r w:rsidR="00980A77" w:rsidRPr="0037146F">
        <w:rPr>
          <w:rFonts w:ascii="Times New Roman" w:hAnsi="Times New Roman"/>
          <w:sz w:val="20"/>
          <w:szCs w:val="20"/>
          <w:lang w:val="lt-LT" w:eastAsia="en-GB"/>
        </w:rPr>
        <w:t xml:space="preserve"> sąlygomis</w:t>
      </w:r>
      <w:r w:rsidR="008855D1" w:rsidRPr="0037146F">
        <w:rPr>
          <w:rFonts w:ascii="Times New Roman" w:hAnsi="Times New Roman"/>
          <w:sz w:val="20"/>
          <w:szCs w:val="20"/>
          <w:lang w:val="lt-LT" w:eastAsia="en-GB"/>
        </w:rPr>
        <w:t>, bet ne didesne suma, negu numatyta Specialio</w:t>
      </w:r>
      <w:r w:rsidR="00B70993" w:rsidRPr="0037146F">
        <w:rPr>
          <w:rFonts w:ascii="Times New Roman" w:hAnsi="Times New Roman"/>
          <w:sz w:val="20"/>
          <w:szCs w:val="20"/>
          <w:lang w:val="lt-LT" w:eastAsia="en-GB"/>
        </w:rPr>
        <w:t>joje</w:t>
      </w:r>
      <w:r w:rsidR="008855D1" w:rsidRPr="0037146F">
        <w:rPr>
          <w:rFonts w:ascii="Times New Roman" w:hAnsi="Times New Roman"/>
          <w:sz w:val="20"/>
          <w:szCs w:val="20"/>
          <w:lang w:val="lt-LT" w:eastAsia="en-GB"/>
        </w:rPr>
        <w:t xml:space="preserve"> dal</w:t>
      </w:r>
      <w:r w:rsidR="00B70993" w:rsidRPr="0037146F">
        <w:rPr>
          <w:rFonts w:ascii="Times New Roman" w:hAnsi="Times New Roman"/>
          <w:sz w:val="20"/>
          <w:szCs w:val="20"/>
          <w:lang w:val="lt-LT" w:eastAsia="en-GB"/>
        </w:rPr>
        <w:t>yje</w:t>
      </w:r>
      <w:r w:rsidR="00980A77" w:rsidRPr="0037146F">
        <w:rPr>
          <w:rFonts w:ascii="Times New Roman" w:hAnsi="Times New Roman"/>
          <w:sz w:val="20"/>
          <w:szCs w:val="20"/>
          <w:lang w:val="lt-LT" w:eastAsia="en-GB"/>
        </w:rPr>
        <w:t xml:space="preserve">. </w:t>
      </w:r>
    </w:p>
    <w:p w:rsidR="00EC650C"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sz w:val="20"/>
          <w:szCs w:val="20"/>
          <w:lang w:val="lt-LT" w:eastAsia="en-GB"/>
        </w:rPr>
        <w:t>Jeigu</w:t>
      </w:r>
      <w:r w:rsidRPr="0037146F">
        <w:rPr>
          <w:rFonts w:ascii="Times New Roman" w:hAnsi="Times New Roman"/>
          <w:color w:val="000000"/>
          <w:sz w:val="20"/>
          <w:szCs w:val="20"/>
          <w:lang w:val="lt-LT" w:eastAsia="en-GB"/>
        </w:rPr>
        <w:t xml:space="preserve"> Klientas atgauna prarastą turtą (ir</w:t>
      </w:r>
      <w:r w:rsidR="00567465" w:rsidRPr="0037146F">
        <w:rPr>
          <w:rFonts w:ascii="Times New Roman" w:hAnsi="Times New Roman"/>
          <w:color w:val="000000"/>
          <w:sz w:val="20"/>
          <w:szCs w:val="20"/>
          <w:lang w:val="lt-LT" w:eastAsia="en-GB"/>
        </w:rPr>
        <w:t>/ar</w:t>
      </w:r>
      <w:r w:rsidRPr="0037146F">
        <w:rPr>
          <w:rFonts w:ascii="Times New Roman" w:hAnsi="Times New Roman"/>
          <w:color w:val="000000"/>
          <w:sz w:val="20"/>
          <w:szCs w:val="20"/>
          <w:lang w:val="lt-LT" w:eastAsia="en-GB"/>
        </w:rPr>
        <w:t xml:space="preserve"> kai kaltininkas atlygina patirt</w:t>
      </w:r>
      <w:r w:rsidR="00567465" w:rsidRPr="0037146F">
        <w:rPr>
          <w:rFonts w:ascii="Times New Roman" w:hAnsi="Times New Roman"/>
          <w:color w:val="000000"/>
          <w:sz w:val="20"/>
          <w:szCs w:val="20"/>
          <w:lang w:val="lt-LT" w:eastAsia="en-GB"/>
        </w:rPr>
        <w:t>ą žalą</w:t>
      </w:r>
      <w:r w:rsidRPr="0037146F">
        <w:rPr>
          <w:rFonts w:ascii="Times New Roman" w:hAnsi="Times New Roman"/>
          <w:color w:val="000000"/>
          <w:sz w:val="20"/>
          <w:szCs w:val="20"/>
          <w:lang w:val="lt-LT" w:eastAsia="en-GB"/>
        </w:rPr>
        <w:t xml:space="preserve"> </w:t>
      </w:r>
      <w:r w:rsidR="00567465"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nuostolius</w:t>
      </w:r>
      <w:r w:rsidR="00567465"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Klientas grąžina Biurui už žalą (nuostolius) Biuro ar Biuro draudimo bendrovės sumokėtą Klientui pinigų sumą ar kitą turtą, jei žala</w:t>
      </w:r>
      <w:r w:rsidR="00567465" w:rsidRPr="0037146F">
        <w:rPr>
          <w:rFonts w:ascii="Times New Roman" w:hAnsi="Times New Roman"/>
          <w:color w:val="000000"/>
          <w:sz w:val="20"/>
          <w:szCs w:val="20"/>
          <w:lang w:val="lt-LT" w:eastAsia="en-GB"/>
        </w:rPr>
        <w:t xml:space="preserve"> (nuostoliai)</w:t>
      </w:r>
      <w:r w:rsidRPr="0037146F">
        <w:rPr>
          <w:rFonts w:ascii="Times New Roman" w:hAnsi="Times New Roman"/>
          <w:color w:val="000000"/>
          <w:sz w:val="20"/>
          <w:szCs w:val="20"/>
          <w:lang w:val="lt-LT" w:eastAsia="en-GB"/>
        </w:rPr>
        <w:t xml:space="preserve"> buvo atlyginta ne pinigais. </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Jei išaiškinamas įvykio, nusikaltimo</w:t>
      </w:r>
      <w:r w:rsidR="00567465" w:rsidRPr="0037146F">
        <w:rPr>
          <w:rFonts w:ascii="Times New Roman" w:hAnsi="Times New Roman"/>
          <w:color w:val="000000"/>
          <w:sz w:val="20"/>
          <w:szCs w:val="20"/>
          <w:lang w:val="lt-LT" w:eastAsia="en-GB"/>
        </w:rPr>
        <w:t xml:space="preserve"> ar kt. pažeidimo</w:t>
      </w:r>
      <w:r w:rsidR="00595F23" w:rsidRPr="0037146F">
        <w:rPr>
          <w:rFonts w:ascii="Times New Roman" w:hAnsi="Times New Roman"/>
          <w:color w:val="000000"/>
          <w:sz w:val="20"/>
          <w:szCs w:val="20"/>
          <w:lang w:val="lt-LT" w:eastAsia="en-GB"/>
        </w:rPr>
        <w:t xml:space="preserve"> kaltininkas</w:t>
      </w:r>
      <w:r w:rsidR="007B2FF5">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xml:space="preserve"> dėl kurio Klientas</w:t>
      </w:r>
      <w:r w:rsidR="00917984" w:rsidRPr="0037146F">
        <w:rPr>
          <w:rFonts w:ascii="Times New Roman" w:hAnsi="Times New Roman"/>
          <w:color w:val="000000"/>
          <w:sz w:val="20"/>
          <w:szCs w:val="20"/>
          <w:lang w:val="lt-LT" w:eastAsia="en-GB"/>
        </w:rPr>
        <w:t xml:space="preserve"> ar tretieji asmenys</w:t>
      </w:r>
      <w:r w:rsidRPr="0037146F">
        <w:rPr>
          <w:rFonts w:ascii="Times New Roman" w:hAnsi="Times New Roman"/>
          <w:color w:val="000000"/>
          <w:sz w:val="20"/>
          <w:szCs w:val="20"/>
          <w:lang w:val="lt-LT" w:eastAsia="en-GB"/>
        </w:rPr>
        <w:t xml:space="preserve"> patyrė žalos</w:t>
      </w:r>
      <w:r w:rsidR="00567465" w:rsidRPr="0037146F">
        <w:rPr>
          <w:rFonts w:ascii="Times New Roman" w:hAnsi="Times New Roman"/>
          <w:color w:val="000000"/>
          <w:sz w:val="20"/>
          <w:szCs w:val="20"/>
          <w:lang w:val="lt-LT" w:eastAsia="en-GB"/>
        </w:rPr>
        <w:t xml:space="preserve"> (nuostolių)</w:t>
      </w:r>
      <w:r w:rsidR="00595F23"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xml:space="preserve"> Klientas dėl </w:t>
      </w:r>
      <w:r w:rsidR="00567465" w:rsidRPr="0037146F">
        <w:rPr>
          <w:rFonts w:ascii="Times New Roman" w:hAnsi="Times New Roman"/>
          <w:color w:val="000000"/>
          <w:sz w:val="20"/>
          <w:szCs w:val="20"/>
          <w:lang w:val="lt-LT" w:eastAsia="en-GB"/>
        </w:rPr>
        <w:t>žalos (</w:t>
      </w:r>
      <w:r w:rsidRPr="0037146F">
        <w:rPr>
          <w:rFonts w:ascii="Times New Roman" w:hAnsi="Times New Roman"/>
          <w:color w:val="000000"/>
          <w:sz w:val="20"/>
          <w:szCs w:val="20"/>
          <w:lang w:val="lt-LT" w:eastAsia="en-GB"/>
        </w:rPr>
        <w:t>nuostolių</w:t>
      </w:r>
      <w:r w:rsidR="00567465"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xml:space="preserve"> atlyginimo kreipiasi tiesiogiai į kaltininką</w:t>
      </w:r>
      <w:r w:rsidR="00917984"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xml:space="preserve"> Biurui šiuo atveju pareigos atlyginti </w:t>
      </w:r>
      <w:r w:rsidR="006F3F1E" w:rsidRPr="0037146F">
        <w:rPr>
          <w:rFonts w:ascii="Times New Roman" w:hAnsi="Times New Roman"/>
          <w:color w:val="000000"/>
          <w:sz w:val="20"/>
          <w:szCs w:val="20"/>
          <w:lang w:val="lt-LT" w:eastAsia="en-GB"/>
        </w:rPr>
        <w:t>ža</w:t>
      </w:r>
      <w:r w:rsidR="00567465" w:rsidRPr="0037146F">
        <w:rPr>
          <w:rFonts w:ascii="Times New Roman" w:hAnsi="Times New Roman"/>
          <w:color w:val="000000"/>
          <w:sz w:val="20"/>
          <w:szCs w:val="20"/>
          <w:lang w:val="lt-LT" w:eastAsia="en-GB"/>
        </w:rPr>
        <w:t>lą (</w:t>
      </w:r>
      <w:r w:rsidRPr="0037146F">
        <w:rPr>
          <w:rFonts w:ascii="Times New Roman" w:hAnsi="Times New Roman"/>
          <w:color w:val="000000"/>
          <w:sz w:val="20"/>
          <w:szCs w:val="20"/>
          <w:lang w:val="lt-LT" w:eastAsia="en-GB"/>
        </w:rPr>
        <w:t>nuostolius</w:t>
      </w:r>
      <w:r w:rsidR="00567465"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xml:space="preserve"> nekyla.</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Šalis atleidžiama nuo atsakomybės už </w:t>
      </w:r>
      <w:r w:rsidR="00D759E8" w:rsidRPr="0037146F">
        <w:rPr>
          <w:rFonts w:ascii="Times New Roman" w:hAnsi="Times New Roman"/>
          <w:color w:val="000000"/>
          <w:sz w:val="20"/>
          <w:szCs w:val="20"/>
          <w:lang w:val="lt-LT" w:eastAsia="en-GB"/>
        </w:rPr>
        <w:t>Sutarties</w:t>
      </w:r>
      <w:r w:rsidRPr="0037146F">
        <w:rPr>
          <w:rFonts w:ascii="Times New Roman" w:hAnsi="Times New Roman"/>
          <w:color w:val="000000"/>
          <w:sz w:val="20"/>
          <w:szCs w:val="20"/>
          <w:lang w:val="lt-LT" w:eastAsia="en-GB"/>
        </w:rPr>
        <w:t xml:space="preserve"> nevykdymą, jei </w:t>
      </w:r>
      <w:r w:rsidR="00D759E8" w:rsidRPr="0037146F">
        <w:rPr>
          <w:rFonts w:ascii="Times New Roman" w:hAnsi="Times New Roman"/>
          <w:color w:val="000000"/>
          <w:sz w:val="20"/>
          <w:szCs w:val="20"/>
          <w:lang w:val="lt-LT" w:eastAsia="en-GB"/>
        </w:rPr>
        <w:t>Sutartis</w:t>
      </w:r>
      <w:r w:rsidRPr="0037146F">
        <w:rPr>
          <w:rFonts w:ascii="Times New Roman" w:hAnsi="Times New Roman"/>
          <w:color w:val="000000"/>
          <w:sz w:val="20"/>
          <w:szCs w:val="20"/>
          <w:lang w:val="lt-LT" w:eastAsia="en-GB"/>
        </w:rPr>
        <w:t xml:space="preserve"> neįvykdyta dėl nenugali</w:t>
      </w:r>
      <w:r w:rsidR="006F3F1E" w:rsidRPr="0037146F">
        <w:rPr>
          <w:rFonts w:ascii="Times New Roman" w:hAnsi="Times New Roman"/>
          <w:color w:val="000000"/>
          <w:sz w:val="20"/>
          <w:szCs w:val="20"/>
          <w:lang w:val="lt-LT" w:eastAsia="en-GB"/>
        </w:rPr>
        <w:t>mos jėgos aplinkybių (</w:t>
      </w:r>
      <w:proofErr w:type="spellStart"/>
      <w:r w:rsidR="006F3F1E" w:rsidRPr="0037146F">
        <w:rPr>
          <w:rFonts w:ascii="Times New Roman" w:hAnsi="Times New Roman"/>
          <w:color w:val="000000"/>
          <w:sz w:val="20"/>
          <w:szCs w:val="20"/>
          <w:lang w:val="lt-LT" w:eastAsia="en-GB"/>
        </w:rPr>
        <w:t>Force</w:t>
      </w:r>
      <w:proofErr w:type="spellEnd"/>
      <w:r w:rsidR="006F3F1E" w:rsidRPr="0037146F">
        <w:rPr>
          <w:rFonts w:ascii="Times New Roman" w:hAnsi="Times New Roman"/>
          <w:color w:val="000000"/>
          <w:sz w:val="20"/>
          <w:szCs w:val="20"/>
          <w:lang w:val="lt-LT" w:eastAsia="en-GB"/>
        </w:rPr>
        <w:t xml:space="preserve"> </w:t>
      </w:r>
      <w:proofErr w:type="spellStart"/>
      <w:r w:rsidR="006F3F1E" w:rsidRPr="0037146F">
        <w:rPr>
          <w:rFonts w:ascii="Times New Roman" w:hAnsi="Times New Roman"/>
          <w:color w:val="000000"/>
          <w:sz w:val="20"/>
          <w:szCs w:val="20"/>
          <w:lang w:val="lt-LT" w:eastAsia="en-GB"/>
        </w:rPr>
        <w:t>M</w:t>
      </w:r>
      <w:r w:rsidRPr="0037146F">
        <w:rPr>
          <w:rFonts w:ascii="Times New Roman" w:hAnsi="Times New Roman"/>
          <w:color w:val="000000"/>
          <w:sz w:val="20"/>
          <w:szCs w:val="20"/>
          <w:lang w:val="lt-LT" w:eastAsia="en-GB"/>
        </w:rPr>
        <w:t>ajeure</w:t>
      </w:r>
      <w:proofErr w:type="spellEnd"/>
      <w:r w:rsidRPr="0037146F">
        <w:rPr>
          <w:rFonts w:ascii="Times New Roman" w:hAnsi="Times New Roman"/>
          <w:color w:val="000000"/>
          <w:sz w:val="20"/>
          <w:szCs w:val="20"/>
          <w:lang w:val="lt-LT" w:eastAsia="en-GB"/>
        </w:rPr>
        <w:t>). Nustatant nenugalimos jėgos aplinkybes taikom</w:t>
      </w:r>
      <w:r w:rsidR="00917984" w:rsidRPr="0037146F">
        <w:rPr>
          <w:rFonts w:ascii="Times New Roman" w:hAnsi="Times New Roman"/>
          <w:color w:val="000000"/>
          <w:sz w:val="20"/>
          <w:szCs w:val="20"/>
          <w:lang w:val="lt-LT" w:eastAsia="en-GB"/>
        </w:rPr>
        <w:t>i</w:t>
      </w:r>
      <w:r w:rsidRPr="0037146F">
        <w:rPr>
          <w:rFonts w:ascii="Times New Roman" w:hAnsi="Times New Roman"/>
          <w:color w:val="000000"/>
          <w:sz w:val="20"/>
          <w:szCs w:val="20"/>
          <w:lang w:val="lt-LT" w:eastAsia="en-GB"/>
        </w:rPr>
        <w:t xml:space="preserve"> Lietuvos Respublikos teisės aktuose nustatyti kriterijai ir tvarka</w:t>
      </w:r>
      <w:r w:rsidR="006061AC" w:rsidRPr="0037146F">
        <w:rPr>
          <w:rFonts w:ascii="Times New Roman" w:hAnsi="Times New Roman"/>
          <w:color w:val="000000"/>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Šalis, kuri dėl nenugalimos jėgos (</w:t>
      </w:r>
      <w:proofErr w:type="spellStart"/>
      <w:r w:rsidRPr="0037146F">
        <w:rPr>
          <w:rFonts w:ascii="Times New Roman" w:hAnsi="Times New Roman"/>
          <w:color w:val="000000"/>
          <w:sz w:val="20"/>
          <w:szCs w:val="20"/>
          <w:lang w:val="lt-LT" w:eastAsia="en-GB"/>
        </w:rPr>
        <w:t>Force</w:t>
      </w:r>
      <w:proofErr w:type="spellEnd"/>
      <w:r w:rsidRPr="0037146F">
        <w:rPr>
          <w:rFonts w:ascii="Times New Roman" w:hAnsi="Times New Roman"/>
          <w:color w:val="000000"/>
          <w:sz w:val="20"/>
          <w:szCs w:val="20"/>
          <w:lang w:val="lt-LT" w:eastAsia="en-GB"/>
        </w:rPr>
        <w:t xml:space="preserve"> </w:t>
      </w:r>
      <w:proofErr w:type="spellStart"/>
      <w:r w:rsidRPr="0037146F">
        <w:rPr>
          <w:rFonts w:ascii="Times New Roman" w:hAnsi="Times New Roman"/>
          <w:color w:val="000000"/>
          <w:sz w:val="20"/>
          <w:szCs w:val="20"/>
          <w:lang w:val="lt-LT" w:eastAsia="en-GB"/>
        </w:rPr>
        <w:t>Majeure</w:t>
      </w:r>
      <w:proofErr w:type="spellEnd"/>
      <w:r w:rsidRPr="0037146F">
        <w:rPr>
          <w:rFonts w:ascii="Times New Roman" w:hAnsi="Times New Roman"/>
          <w:color w:val="000000"/>
          <w:sz w:val="20"/>
          <w:szCs w:val="20"/>
          <w:lang w:val="lt-LT" w:eastAsia="en-GB"/>
        </w:rPr>
        <w:t xml:space="preserve">) aplinkybių negali vykdyti prisiimtų įsipareigojimų, privalo nedelsdama telefonu ar elektroniniu paštu, o po to ir registruotu laišku pranešti kitai Šaliai apie nenugalimos jėgos </w:t>
      </w:r>
      <w:r w:rsidR="00917984" w:rsidRPr="0037146F">
        <w:rPr>
          <w:rFonts w:ascii="Times New Roman" w:hAnsi="Times New Roman"/>
          <w:color w:val="000000"/>
          <w:sz w:val="20"/>
          <w:szCs w:val="20"/>
          <w:lang w:val="lt-LT" w:eastAsia="en-GB"/>
        </w:rPr>
        <w:t>(</w:t>
      </w:r>
      <w:proofErr w:type="spellStart"/>
      <w:r w:rsidR="00917984" w:rsidRPr="0037146F">
        <w:rPr>
          <w:rFonts w:ascii="Times New Roman" w:hAnsi="Times New Roman"/>
          <w:color w:val="000000"/>
          <w:sz w:val="20"/>
          <w:szCs w:val="20"/>
          <w:lang w:val="lt-LT" w:eastAsia="en-GB"/>
        </w:rPr>
        <w:t>Force</w:t>
      </w:r>
      <w:proofErr w:type="spellEnd"/>
      <w:r w:rsidR="00917984" w:rsidRPr="0037146F">
        <w:rPr>
          <w:rFonts w:ascii="Times New Roman" w:hAnsi="Times New Roman"/>
          <w:color w:val="000000"/>
          <w:sz w:val="20"/>
          <w:szCs w:val="20"/>
          <w:lang w:val="lt-LT" w:eastAsia="en-GB"/>
        </w:rPr>
        <w:t xml:space="preserve"> </w:t>
      </w:r>
      <w:proofErr w:type="spellStart"/>
      <w:r w:rsidR="00917984" w:rsidRPr="0037146F">
        <w:rPr>
          <w:rFonts w:ascii="Times New Roman" w:hAnsi="Times New Roman"/>
          <w:color w:val="000000"/>
          <w:sz w:val="20"/>
          <w:szCs w:val="20"/>
          <w:lang w:val="lt-LT" w:eastAsia="en-GB"/>
        </w:rPr>
        <w:t>Majeure</w:t>
      </w:r>
      <w:proofErr w:type="spellEnd"/>
      <w:r w:rsidR="00917984" w:rsidRPr="0037146F">
        <w:rPr>
          <w:rFonts w:ascii="Times New Roman" w:hAnsi="Times New Roman"/>
          <w:color w:val="000000"/>
          <w:sz w:val="20"/>
          <w:szCs w:val="20"/>
          <w:lang w:val="lt-LT" w:eastAsia="en-GB"/>
        </w:rPr>
        <w:t xml:space="preserve">) </w:t>
      </w:r>
      <w:r w:rsidRPr="0037146F">
        <w:rPr>
          <w:rFonts w:ascii="Times New Roman" w:hAnsi="Times New Roman"/>
          <w:color w:val="000000"/>
          <w:sz w:val="20"/>
          <w:szCs w:val="20"/>
          <w:lang w:val="lt-LT" w:eastAsia="en-GB"/>
        </w:rPr>
        <w:t xml:space="preserve">aplinkybės atsiradimą bei jos įtaką </w:t>
      </w:r>
      <w:r w:rsidR="00D759E8" w:rsidRPr="0037146F">
        <w:rPr>
          <w:rFonts w:ascii="Times New Roman" w:hAnsi="Times New Roman"/>
          <w:color w:val="000000"/>
          <w:sz w:val="20"/>
          <w:szCs w:val="20"/>
          <w:lang w:val="lt-LT" w:eastAsia="en-GB"/>
        </w:rPr>
        <w:t>Sutarties</w:t>
      </w:r>
      <w:r w:rsidRPr="0037146F">
        <w:rPr>
          <w:rFonts w:ascii="Times New Roman" w:hAnsi="Times New Roman"/>
          <w:color w:val="000000"/>
          <w:sz w:val="20"/>
          <w:szCs w:val="20"/>
          <w:lang w:val="lt-LT" w:eastAsia="en-GB"/>
        </w:rPr>
        <w:t xml:space="preserve"> įvykdymui ir</w:t>
      </w:r>
      <w:r w:rsidR="00917984" w:rsidRPr="0037146F">
        <w:rPr>
          <w:rFonts w:ascii="Times New Roman" w:hAnsi="Times New Roman"/>
          <w:color w:val="000000"/>
          <w:sz w:val="20"/>
          <w:szCs w:val="20"/>
          <w:lang w:val="lt-LT" w:eastAsia="en-GB"/>
        </w:rPr>
        <w:t>/ar</w:t>
      </w:r>
      <w:r w:rsidRPr="0037146F">
        <w:rPr>
          <w:rFonts w:ascii="Times New Roman" w:hAnsi="Times New Roman"/>
          <w:color w:val="000000"/>
          <w:sz w:val="20"/>
          <w:szCs w:val="20"/>
          <w:lang w:val="lt-LT" w:eastAsia="en-GB"/>
        </w:rPr>
        <w:t xml:space="preserve"> pasibaigimui;</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Šalis, nepranešusi nedelsiant kitai Šaliai apie </w:t>
      </w:r>
      <w:r w:rsidR="00917984" w:rsidRPr="0037146F">
        <w:rPr>
          <w:rFonts w:ascii="Times New Roman" w:hAnsi="Times New Roman"/>
          <w:color w:val="000000"/>
          <w:sz w:val="20"/>
          <w:szCs w:val="20"/>
          <w:lang w:val="lt-LT" w:eastAsia="en-GB"/>
        </w:rPr>
        <w:t>nenugalimos jėgos (</w:t>
      </w:r>
      <w:proofErr w:type="spellStart"/>
      <w:r w:rsidR="00917984" w:rsidRPr="0037146F">
        <w:rPr>
          <w:rFonts w:ascii="Times New Roman" w:hAnsi="Times New Roman"/>
          <w:color w:val="000000"/>
          <w:sz w:val="20"/>
          <w:szCs w:val="20"/>
          <w:lang w:val="lt-LT" w:eastAsia="en-GB"/>
        </w:rPr>
        <w:t>Force</w:t>
      </w:r>
      <w:proofErr w:type="spellEnd"/>
      <w:r w:rsidR="00917984" w:rsidRPr="0037146F">
        <w:rPr>
          <w:rFonts w:ascii="Times New Roman" w:hAnsi="Times New Roman"/>
          <w:color w:val="000000"/>
          <w:sz w:val="20"/>
          <w:szCs w:val="20"/>
          <w:lang w:val="lt-LT" w:eastAsia="en-GB"/>
        </w:rPr>
        <w:t xml:space="preserve"> </w:t>
      </w:r>
      <w:proofErr w:type="spellStart"/>
      <w:r w:rsidR="00917984" w:rsidRPr="0037146F">
        <w:rPr>
          <w:rFonts w:ascii="Times New Roman" w:hAnsi="Times New Roman"/>
          <w:color w:val="000000"/>
          <w:sz w:val="20"/>
          <w:szCs w:val="20"/>
          <w:lang w:val="lt-LT" w:eastAsia="en-GB"/>
        </w:rPr>
        <w:t>Majeure</w:t>
      </w:r>
      <w:proofErr w:type="spellEnd"/>
      <w:r w:rsidR="00917984" w:rsidRPr="0037146F">
        <w:rPr>
          <w:rFonts w:ascii="Times New Roman" w:hAnsi="Times New Roman"/>
          <w:color w:val="000000"/>
          <w:sz w:val="20"/>
          <w:szCs w:val="20"/>
          <w:lang w:val="lt-LT" w:eastAsia="en-GB"/>
        </w:rPr>
        <w:t xml:space="preserve">) </w:t>
      </w:r>
      <w:r w:rsidRPr="0037146F">
        <w:rPr>
          <w:rFonts w:ascii="Times New Roman" w:hAnsi="Times New Roman"/>
          <w:color w:val="000000"/>
          <w:sz w:val="20"/>
          <w:szCs w:val="20"/>
          <w:lang w:val="lt-LT" w:eastAsia="en-GB"/>
        </w:rPr>
        <w:t xml:space="preserve">aplinkybes, negali jomis remtis kaip atleidimo nuo atsakomybės už </w:t>
      </w:r>
      <w:r w:rsidR="00D759E8" w:rsidRPr="0037146F">
        <w:rPr>
          <w:rFonts w:ascii="Times New Roman" w:hAnsi="Times New Roman"/>
          <w:color w:val="000000"/>
          <w:sz w:val="20"/>
          <w:szCs w:val="20"/>
          <w:lang w:val="lt-LT" w:eastAsia="en-GB"/>
        </w:rPr>
        <w:t>Sutarties</w:t>
      </w:r>
      <w:r w:rsidRPr="0037146F">
        <w:rPr>
          <w:rFonts w:ascii="Times New Roman" w:hAnsi="Times New Roman"/>
          <w:color w:val="000000"/>
          <w:sz w:val="20"/>
          <w:szCs w:val="20"/>
          <w:lang w:val="lt-LT" w:eastAsia="en-GB"/>
        </w:rPr>
        <w:t xml:space="preserve"> neįvykdymą pagrindu;</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Pasibaigus nenugalimos jėgos (</w:t>
      </w:r>
      <w:proofErr w:type="spellStart"/>
      <w:r w:rsidRPr="0037146F">
        <w:rPr>
          <w:rFonts w:ascii="Times New Roman" w:hAnsi="Times New Roman"/>
          <w:color w:val="000000"/>
          <w:sz w:val="20"/>
          <w:szCs w:val="20"/>
          <w:lang w:val="lt-LT" w:eastAsia="en-GB"/>
        </w:rPr>
        <w:t>Force</w:t>
      </w:r>
      <w:proofErr w:type="spellEnd"/>
      <w:r w:rsidRPr="0037146F">
        <w:rPr>
          <w:rFonts w:ascii="Times New Roman" w:hAnsi="Times New Roman"/>
          <w:color w:val="000000"/>
          <w:sz w:val="20"/>
          <w:szCs w:val="20"/>
          <w:lang w:val="lt-LT" w:eastAsia="en-GB"/>
        </w:rPr>
        <w:t xml:space="preserve"> </w:t>
      </w:r>
      <w:proofErr w:type="spellStart"/>
      <w:r w:rsidRPr="0037146F">
        <w:rPr>
          <w:rFonts w:ascii="Times New Roman" w:hAnsi="Times New Roman"/>
          <w:color w:val="000000"/>
          <w:sz w:val="20"/>
          <w:szCs w:val="20"/>
          <w:lang w:val="lt-LT" w:eastAsia="en-GB"/>
        </w:rPr>
        <w:t>Majeure</w:t>
      </w:r>
      <w:proofErr w:type="spellEnd"/>
      <w:r w:rsidRPr="0037146F">
        <w:rPr>
          <w:rFonts w:ascii="Times New Roman" w:hAnsi="Times New Roman"/>
          <w:color w:val="000000"/>
          <w:sz w:val="20"/>
          <w:szCs w:val="20"/>
          <w:lang w:val="lt-LT" w:eastAsia="en-GB"/>
        </w:rPr>
        <w:t>) aplinkybėms, Šalys(</w:t>
      </w:r>
      <w:proofErr w:type="spellStart"/>
      <w:r w:rsidRPr="0037146F">
        <w:rPr>
          <w:rFonts w:ascii="Times New Roman" w:hAnsi="Times New Roman"/>
          <w:color w:val="000000"/>
          <w:sz w:val="20"/>
          <w:szCs w:val="20"/>
          <w:lang w:val="lt-LT" w:eastAsia="en-GB"/>
        </w:rPr>
        <w:t>is</w:t>
      </w:r>
      <w:proofErr w:type="spellEnd"/>
      <w:r w:rsidRPr="0037146F">
        <w:rPr>
          <w:rFonts w:ascii="Times New Roman" w:hAnsi="Times New Roman"/>
          <w:color w:val="000000"/>
          <w:sz w:val="20"/>
          <w:szCs w:val="20"/>
          <w:lang w:val="lt-LT" w:eastAsia="en-GB"/>
        </w:rPr>
        <w:t>) nedelsdamos(a) pradeda ar tęsia savo įsipareigojimų vykdymą. Jei pagrindas neįvykdyti įsipareigojimų dėl nenugalimos jėgos (</w:t>
      </w:r>
      <w:proofErr w:type="spellStart"/>
      <w:r w:rsidRPr="0037146F">
        <w:rPr>
          <w:rFonts w:ascii="Times New Roman" w:hAnsi="Times New Roman"/>
          <w:color w:val="000000"/>
          <w:sz w:val="20"/>
          <w:szCs w:val="20"/>
          <w:lang w:val="lt-LT" w:eastAsia="en-GB"/>
        </w:rPr>
        <w:t>Force</w:t>
      </w:r>
      <w:proofErr w:type="spellEnd"/>
      <w:r w:rsidRPr="0037146F">
        <w:rPr>
          <w:rFonts w:ascii="Times New Roman" w:hAnsi="Times New Roman"/>
          <w:color w:val="000000"/>
          <w:sz w:val="20"/>
          <w:szCs w:val="20"/>
          <w:lang w:val="lt-LT" w:eastAsia="en-GB"/>
        </w:rPr>
        <w:t xml:space="preserve"> </w:t>
      </w:r>
      <w:proofErr w:type="spellStart"/>
      <w:r w:rsidRPr="0037146F">
        <w:rPr>
          <w:rFonts w:ascii="Times New Roman" w:hAnsi="Times New Roman"/>
          <w:color w:val="000000"/>
          <w:sz w:val="20"/>
          <w:szCs w:val="20"/>
          <w:lang w:val="lt-LT" w:eastAsia="en-GB"/>
        </w:rPr>
        <w:t>Majeure</w:t>
      </w:r>
      <w:proofErr w:type="spellEnd"/>
      <w:r w:rsidRPr="0037146F">
        <w:rPr>
          <w:rFonts w:ascii="Times New Roman" w:hAnsi="Times New Roman"/>
          <w:color w:val="000000"/>
          <w:sz w:val="20"/>
          <w:szCs w:val="20"/>
          <w:lang w:val="lt-LT" w:eastAsia="en-GB"/>
        </w:rPr>
        <w:t xml:space="preserve">) aplinkybių išlieka ilgiau nei 2 (du) mėnesius, bet kuri iš Šalių turi teisę nutraukti </w:t>
      </w:r>
      <w:r w:rsidR="00D759E8" w:rsidRPr="0037146F">
        <w:rPr>
          <w:rFonts w:ascii="Times New Roman" w:hAnsi="Times New Roman"/>
          <w:color w:val="000000"/>
          <w:sz w:val="20"/>
          <w:szCs w:val="20"/>
          <w:lang w:val="lt-LT" w:eastAsia="en-GB"/>
        </w:rPr>
        <w:t>Sutartį</w:t>
      </w:r>
      <w:r w:rsidRPr="0037146F">
        <w:rPr>
          <w:rFonts w:ascii="Times New Roman" w:hAnsi="Times New Roman"/>
          <w:color w:val="000000"/>
          <w:sz w:val="20"/>
          <w:szCs w:val="20"/>
          <w:lang w:val="lt-LT" w:eastAsia="en-GB"/>
        </w:rPr>
        <w:t xml:space="preserve"> nuo pranešime apie </w:t>
      </w:r>
      <w:r w:rsidR="00D759E8" w:rsidRPr="0037146F">
        <w:rPr>
          <w:rFonts w:ascii="Times New Roman" w:hAnsi="Times New Roman"/>
          <w:color w:val="000000"/>
          <w:sz w:val="20"/>
          <w:szCs w:val="20"/>
          <w:lang w:val="lt-LT" w:eastAsia="en-GB"/>
        </w:rPr>
        <w:t>Sutarties</w:t>
      </w:r>
      <w:r w:rsidRPr="0037146F">
        <w:rPr>
          <w:rFonts w:ascii="Times New Roman" w:hAnsi="Times New Roman"/>
          <w:color w:val="000000"/>
          <w:sz w:val="20"/>
          <w:szCs w:val="20"/>
          <w:lang w:val="lt-LT" w:eastAsia="en-GB"/>
        </w:rPr>
        <w:t xml:space="preserve"> nutraukimą nurodytos dienos.</w:t>
      </w:r>
    </w:p>
    <w:p w:rsidR="00980A77" w:rsidRPr="0037146F" w:rsidRDefault="003E3143"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Cs/>
          <w:color w:val="000000"/>
          <w:sz w:val="20"/>
          <w:szCs w:val="20"/>
          <w:lang w:val="lt-LT" w:eastAsia="en-GB"/>
        </w:rPr>
        <w:t>Biuras neprisiima atsakomybės ir neatlygina Klientui ar tretiesiems asmenims žalos (nuostolių)</w:t>
      </w:r>
      <w:r w:rsidRPr="0037146F">
        <w:rPr>
          <w:rFonts w:ascii="Times New Roman" w:hAnsi="Times New Roman"/>
          <w:b/>
          <w:bCs/>
          <w:color w:val="000000"/>
          <w:sz w:val="20"/>
          <w:szCs w:val="20"/>
          <w:lang w:val="lt-LT" w:eastAsia="en-GB"/>
        </w:rPr>
        <w:t xml:space="preserve"> </w:t>
      </w:r>
      <w:r w:rsidRPr="0037146F">
        <w:rPr>
          <w:rFonts w:ascii="Times New Roman" w:hAnsi="Times New Roman"/>
          <w:bCs/>
          <w:color w:val="000000"/>
          <w:sz w:val="20"/>
          <w:szCs w:val="20"/>
          <w:lang w:val="lt-LT" w:eastAsia="en-GB"/>
        </w:rPr>
        <w:t>(tuo atveju</w:t>
      </w:r>
      <w:r w:rsidR="00A93D54" w:rsidRPr="0037146F">
        <w:rPr>
          <w:rFonts w:ascii="Times New Roman" w:hAnsi="Times New Roman"/>
          <w:bCs/>
          <w:color w:val="000000"/>
          <w:sz w:val="20"/>
          <w:szCs w:val="20"/>
          <w:lang w:val="lt-LT" w:eastAsia="en-GB"/>
        </w:rPr>
        <w:t>,</w:t>
      </w:r>
      <w:r w:rsidRPr="0037146F">
        <w:rPr>
          <w:rFonts w:ascii="Times New Roman" w:hAnsi="Times New Roman"/>
          <w:bCs/>
          <w:color w:val="000000"/>
          <w:sz w:val="20"/>
          <w:szCs w:val="20"/>
          <w:lang w:val="lt-LT" w:eastAsia="en-GB"/>
        </w:rPr>
        <w:t xml:space="preserve"> jei dėl toliau aptartų priežasčių kilo tik dalis žalos (nuostolių) – neatlyginama ši dalis)</w:t>
      </w:r>
      <w:r w:rsidR="00980A77" w:rsidRPr="0037146F">
        <w:rPr>
          <w:rFonts w:ascii="Times New Roman" w:hAnsi="Times New Roman"/>
          <w:color w:val="000000"/>
          <w:sz w:val="20"/>
          <w:szCs w:val="20"/>
          <w:lang w:val="lt-LT" w:eastAsia="en-GB"/>
        </w:rPr>
        <w:t>:</w:t>
      </w:r>
    </w:p>
    <w:p w:rsidR="006F3F1E"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Jei gavęs Biuro pranešimą apie </w:t>
      </w:r>
      <w:r w:rsidR="00C15D91" w:rsidRPr="0037146F">
        <w:rPr>
          <w:rFonts w:ascii="Times New Roman" w:hAnsi="Times New Roman"/>
          <w:color w:val="000000" w:themeColor="text1"/>
          <w:sz w:val="20"/>
          <w:szCs w:val="20"/>
          <w:lang w:val="lt-LT" w:eastAsia="en-GB"/>
        </w:rPr>
        <w:t xml:space="preserve">Biuro </w:t>
      </w:r>
      <w:r w:rsidR="00D759E8" w:rsidRPr="0037146F">
        <w:rPr>
          <w:rFonts w:ascii="Times New Roman" w:hAnsi="Times New Roman"/>
          <w:color w:val="000000" w:themeColor="text1"/>
          <w:sz w:val="20"/>
          <w:szCs w:val="20"/>
          <w:lang w:val="lt-LT" w:eastAsia="en-GB"/>
        </w:rPr>
        <w:t>SVC</w:t>
      </w:r>
      <w:r w:rsidRPr="0037146F">
        <w:rPr>
          <w:rFonts w:ascii="Times New Roman" w:hAnsi="Times New Roman"/>
          <w:color w:val="000000" w:themeColor="text1"/>
          <w:sz w:val="20"/>
          <w:szCs w:val="20"/>
          <w:lang w:val="lt-LT" w:eastAsia="en-GB"/>
        </w:rPr>
        <w:t xml:space="preserve"> gautą </w:t>
      </w:r>
      <w:r w:rsidR="004019BF" w:rsidRPr="0037146F">
        <w:rPr>
          <w:rFonts w:ascii="Times New Roman" w:hAnsi="Times New Roman"/>
          <w:color w:val="000000" w:themeColor="text1"/>
          <w:sz w:val="20"/>
          <w:szCs w:val="20"/>
          <w:lang w:val="lt-LT" w:eastAsia="en-GB"/>
        </w:rPr>
        <w:t xml:space="preserve">Signalizacijos sistemos </w:t>
      </w:r>
      <w:r w:rsidRPr="0037146F">
        <w:rPr>
          <w:rFonts w:ascii="Times New Roman" w:hAnsi="Times New Roman"/>
          <w:color w:val="000000" w:themeColor="text1"/>
          <w:sz w:val="20"/>
          <w:szCs w:val="20"/>
          <w:lang w:val="lt-LT" w:eastAsia="en-GB"/>
        </w:rPr>
        <w:t>suveikimo signalą</w:t>
      </w:r>
      <w:r w:rsidR="00DA6124" w:rsidRPr="0037146F">
        <w:rPr>
          <w:rFonts w:ascii="Times New Roman" w:eastAsia="Calibri" w:hAnsi="Times New Roman"/>
          <w:sz w:val="20"/>
          <w:szCs w:val="20"/>
          <w:lang w:val="lt-LT"/>
        </w:rPr>
        <w:t xml:space="preserve"> </w:t>
      </w:r>
      <w:r w:rsidR="00DA6124" w:rsidRPr="0037146F">
        <w:rPr>
          <w:rFonts w:ascii="Times New Roman" w:hAnsi="Times New Roman"/>
          <w:color w:val="000000" w:themeColor="text1"/>
          <w:sz w:val="20"/>
          <w:szCs w:val="20"/>
          <w:lang w:val="lt-LT" w:eastAsia="en-GB"/>
        </w:rPr>
        <w:t>ir/ar Vaizdo stebėjimo sistema pastebėtą pažeidimą</w:t>
      </w:r>
      <w:r w:rsidRPr="0037146F">
        <w:rPr>
          <w:rFonts w:ascii="Times New Roman" w:hAnsi="Times New Roman"/>
          <w:color w:val="000000" w:themeColor="text1"/>
          <w:sz w:val="20"/>
          <w:szCs w:val="20"/>
          <w:lang w:val="lt-LT" w:eastAsia="en-GB"/>
        </w:rPr>
        <w:t xml:space="preserve"> Klientas ar jo atsakingas asmuo atsisakė atvykti į </w:t>
      </w:r>
      <w:r w:rsidR="00B12E58" w:rsidRPr="0037146F">
        <w:rPr>
          <w:rFonts w:ascii="Times New Roman" w:hAnsi="Times New Roman"/>
          <w:color w:val="000000" w:themeColor="text1"/>
          <w:sz w:val="20"/>
          <w:szCs w:val="20"/>
          <w:lang w:val="lt-LT" w:eastAsia="en-GB"/>
        </w:rPr>
        <w:t>Objektą</w:t>
      </w:r>
      <w:r w:rsidRPr="0037146F">
        <w:rPr>
          <w:rFonts w:ascii="Times New Roman" w:hAnsi="Times New Roman"/>
          <w:color w:val="000000" w:themeColor="text1"/>
          <w:sz w:val="20"/>
          <w:szCs w:val="20"/>
          <w:lang w:val="lt-LT" w:eastAsia="en-GB"/>
        </w:rPr>
        <w:t xml:space="preserve"> arba su jais nepavyko susisiekti </w:t>
      </w:r>
      <w:r w:rsidR="008477E1" w:rsidRPr="0037146F">
        <w:rPr>
          <w:rFonts w:ascii="Times New Roman" w:hAnsi="Times New Roman"/>
          <w:color w:val="000000" w:themeColor="text1"/>
          <w:sz w:val="20"/>
          <w:szCs w:val="20"/>
          <w:lang w:val="lt-LT" w:eastAsia="en-GB"/>
        </w:rPr>
        <w:t>Taisyklėse</w:t>
      </w:r>
      <w:r w:rsidRPr="0037146F">
        <w:rPr>
          <w:rFonts w:ascii="Times New Roman" w:hAnsi="Times New Roman"/>
          <w:color w:val="000000" w:themeColor="text1"/>
          <w:sz w:val="20"/>
          <w:szCs w:val="20"/>
          <w:lang w:val="lt-LT" w:eastAsia="en-GB"/>
        </w:rPr>
        <w:t xml:space="preserve"> nustatyta tvarka, arba neatvyko per </w:t>
      </w:r>
      <w:r w:rsidR="008477E1" w:rsidRPr="0037146F">
        <w:rPr>
          <w:rFonts w:ascii="Times New Roman" w:hAnsi="Times New Roman"/>
          <w:color w:val="000000" w:themeColor="text1"/>
          <w:sz w:val="20"/>
          <w:szCs w:val="20"/>
          <w:lang w:val="lt-LT" w:eastAsia="en-GB"/>
        </w:rPr>
        <w:t xml:space="preserve">Taisyklėse </w:t>
      </w:r>
      <w:r w:rsidRPr="0037146F">
        <w:rPr>
          <w:rFonts w:ascii="Times New Roman" w:hAnsi="Times New Roman"/>
          <w:color w:val="000000" w:themeColor="text1"/>
          <w:sz w:val="20"/>
          <w:szCs w:val="20"/>
          <w:lang w:val="lt-LT" w:eastAsia="en-GB"/>
        </w:rPr>
        <w:t>nustatytą laiką</w:t>
      </w:r>
      <w:r w:rsidR="00497E19" w:rsidRPr="0037146F">
        <w:rPr>
          <w:rFonts w:ascii="Times New Roman" w:hAnsi="Times New Roman"/>
          <w:color w:val="000000" w:themeColor="text1"/>
          <w:sz w:val="20"/>
          <w:szCs w:val="20"/>
          <w:lang w:val="lt-LT" w:eastAsia="en-GB"/>
        </w:rPr>
        <w:t xml:space="preserve"> ir neužsakė papildomų paslaugų</w:t>
      </w:r>
      <w:r w:rsidR="00B40831" w:rsidRPr="0037146F">
        <w:rPr>
          <w:rFonts w:ascii="Times New Roman" w:hAnsi="Times New Roman"/>
          <w:color w:val="000000" w:themeColor="text1"/>
          <w:sz w:val="20"/>
          <w:szCs w:val="20"/>
          <w:lang w:val="lt-LT" w:eastAsia="en-GB"/>
        </w:rPr>
        <w:t xml:space="preserve"> (prašymas </w:t>
      </w:r>
      <w:r w:rsidR="00C15D91" w:rsidRPr="0037146F">
        <w:rPr>
          <w:rFonts w:ascii="Times New Roman" w:hAnsi="Times New Roman"/>
          <w:color w:val="000000" w:themeColor="text1"/>
          <w:sz w:val="20"/>
          <w:szCs w:val="20"/>
          <w:lang w:val="lt-LT" w:eastAsia="en-GB"/>
        </w:rPr>
        <w:t>budėt</w:t>
      </w:r>
      <w:r w:rsidR="00B40831" w:rsidRPr="0037146F">
        <w:rPr>
          <w:rFonts w:ascii="Times New Roman" w:hAnsi="Times New Roman"/>
          <w:color w:val="000000" w:themeColor="text1"/>
          <w:sz w:val="20"/>
          <w:szCs w:val="20"/>
          <w:lang w:val="lt-LT" w:eastAsia="en-GB"/>
        </w:rPr>
        <w:t>i prie Objekto sutartą laiką)</w:t>
      </w:r>
      <w:r w:rsidR="007321DD" w:rsidRPr="0037146F">
        <w:rPr>
          <w:rFonts w:ascii="Times New Roman" w:hAnsi="Times New Roman"/>
          <w:color w:val="000000" w:themeColor="text1"/>
          <w:sz w:val="20"/>
          <w:szCs w:val="20"/>
          <w:lang w:val="lt-LT" w:eastAsia="en-GB"/>
        </w:rPr>
        <w:t>;</w:t>
      </w:r>
    </w:p>
    <w:p w:rsidR="00980A77" w:rsidRPr="0037146F" w:rsidRDefault="006F3F1E"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Jeigu teikiant Paslaugas</w:t>
      </w:r>
      <w:r w:rsidR="00872F22" w:rsidRPr="0037146F">
        <w:rPr>
          <w:rFonts w:ascii="Times New Roman" w:hAnsi="Times New Roman"/>
          <w:color w:val="000000" w:themeColor="text1"/>
          <w:sz w:val="20"/>
          <w:szCs w:val="20"/>
          <w:lang w:val="lt-LT" w:eastAsia="en-GB"/>
        </w:rPr>
        <w:t xml:space="preserve"> Specialiojoje dalyje</w:t>
      </w:r>
      <w:r w:rsidR="00DA6124" w:rsidRPr="0037146F">
        <w:rPr>
          <w:rFonts w:ascii="Times New Roman" w:hAnsi="Times New Roman"/>
          <w:color w:val="000000" w:themeColor="text1"/>
          <w:sz w:val="20"/>
          <w:szCs w:val="20"/>
          <w:lang w:val="lt-LT" w:eastAsia="en-GB"/>
        </w:rPr>
        <w:t xml:space="preserve"> nustatyta, kad Klientas</w:t>
      </w:r>
      <w:r w:rsidR="007321DD" w:rsidRPr="0037146F">
        <w:rPr>
          <w:rFonts w:ascii="Times New Roman" w:hAnsi="Times New Roman"/>
          <w:color w:val="000000" w:themeColor="text1"/>
          <w:sz w:val="20"/>
          <w:szCs w:val="20"/>
          <w:lang w:val="lt-LT" w:eastAsia="en-GB"/>
        </w:rPr>
        <w:t xml:space="preserve"> apie Objekto apžiūrą</w:t>
      </w:r>
      <w:r w:rsidR="00DA6124" w:rsidRPr="0037146F">
        <w:rPr>
          <w:rFonts w:ascii="Times New Roman" w:hAnsi="Times New Roman"/>
          <w:color w:val="000000" w:themeColor="text1"/>
          <w:sz w:val="20"/>
          <w:szCs w:val="20"/>
          <w:lang w:val="lt-LT" w:eastAsia="en-GB"/>
        </w:rPr>
        <w:t xml:space="preserve"> nėra informuojamas</w:t>
      </w:r>
      <w:r w:rsidR="006D7853" w:rsidRPr="0037146F">
        <w:rPr>
          <w:rFonts w:ascii="Times New Roman" w:hAnsi="Times New Roman"/>
          <w:color w:val="000000" w:themeColor="text1"/>
          <w:sz w:val="20"/>
          <w:szCs w:val="20"/>
          <w:lang w:val="lt-LT" w:eastAsia="en-GB"/>
        </w:rPr>
        <w:t xml:space="preserve"> ir tai turėjo </w:t>
      </w:r>
      <w:r w:rsidR="006061AC" w:rsidRPr="0037146F">
        <w:rPr>
          <w:rFonts w:ascii="Times New Roman" w:hAnsi="Times New Roman"/>
          <w:color w:val="000000" w:themeColor="text1"/>
          <w:sz w:val="20"/>
          <w:szCs w:val="20"/>
          <w:lang w:val="lt-LT" w:eastAsia="en-GB"/>
        </w:rPr>
        <w:t xml:space="preserve">įtakos </w:t>
      </w:r>
      <w:r w:rsidR="006D7853" w:rsidRPr="0037146F">
        <w:rPr>
          <w:rFonts w:ascii="Times New Roman" w:hAnsi="Times New Roman"/>
          <w:color w:val="000000" w:themeColor="text1"/>
          <w:sz w:val="20"/>
          <w:szCs w:val="20"/>
          <w:lang w:val="lt-LT" w:eastAsia="en-GB"/>
        </w:rPr>
        <w:t xml:space="preserve">žalos (nuostolių) </w:t>
      </w:r>
      <w:r w:rsidR="006061AC" w:rsidRPr="0037146F">
        <w:rPr>
          <w:rFonts w:ascii="Times New Roman" w:hAnsi="Times New Roman"/>
          <w:color w:val="000000" w:themeColor="text1"/>
          <w:sz w:val="20"/>
          <w:szCs w:val="20"/>
          <w:lang w:val="lt-LT" w:eastAsia="en-GB"/>
        </w:rPr>
        <w:t>atsiradimui</w:t>
      </w:r>
      <w:r w:rsidR="00980A77" w:rsidRPr="0037146F">
        <w:rPr>
          <w:rFonts w:ascii="Times New Roman" w:hAnsi="Times New Roman"/>
          <w:color w:val="000000" w:themeColor="text1"/>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Biuras laiku negavo </w:t>
      </w:r>
      <w:r w:rsidR="004019BF" w:rsidRPr="0037146F">
        <w:rPr>
          <w:rFonts w:ascii="Times New Roman" w:hAnsi="Times New Roman"/>
          <w:color w:val="000000"/>
          <w:sz w:val="20"/>
          <w:szCs w:val="20"/>
          <w:lang w:val="lt-LT" w:eastAsia="en-GB"/>
        </w:rPr>
        <w:t>S</w:t>
      </w:r>
      <w:r w:rsidRPr="0037146F">
        <w:rPr>
          <w:rFonts w:ascii="Times New Roman" w:hAnsi="Times New Roman"/>
          <w:color w:val="000000"/>
          <w:sz w:val="20"/>
          <w:szCs w:val="20"/>
          <w:lang w:val="lt-LT" w:eastAsia="en-GB"/>
        </w:rPr>
        <w:t>ignalizacijos sistemos suveikimo signalo</w:t>
      </w:r>
      <w:r w:rsidR="00DA6124" w:rsidRPr="0037146F">
        <w:rPr>
          <w:rFonts w:ascii="Times New Roman" w:eastAsia="Calibri" w:hAnsi="Times New Roman"/>
          <w:sz w:val="20"/>
          <w:szCs w:val="20"/>
          <w:lang w:val="lt-LT"/>
        </w:rPr>
        <w:t xml:space="preserve"> </w:t>
      </w:r>
      <w:r w:rsidR="00DA6124" w:rsidRPr="0037146F">
        <w:rPr>
          <w:rFonts w:ascii="Times New Roman" w:hAnsi="Times New Roman"/>
          <w:color w:val="000000"/>
          <w:sz w:val="20"/>
          <w:szCs w:val="20"/>
          <w:lang w:val="lt-LT" w:eastAsia="en-GB"/>
        </w:rPr>
        <w:t xml:space="preserve">ir/arba </w:t>
      </w:r>
      <w:r w:rsidR="004019BF" w:rsidRPr="0037146F">
        <w:rPr>
          <w:rFonts w:ascii="Times New Roman" w:hAnsi="Times New Roman"/>
          <w:color w:val="000000"/>
          <w:sz w:val="20"/>
          <w:szCs w:val="20"/>
          <w:lang w:val="lt-LT" w:eastAsia="en-GB"/>
        </w:rPr>
        <w:t>V</w:t>
      </w:r>
      <w:r w:rsidR="00DA6124" w:rsidRPr="0037146F">
        <w:rPr>
          <w:rFonts w:ascii="Times New Roman" w:hAnsi="Times New Roman"/>
          <w:color w:val="000000"/>
          <w:sz w:val="20"/>
          <w:szCs w:val="20"/>
          <w:lang w:val="lt-LT" w:eastAsia="en-GB"/>
        </w:rPr>
        <w:t>aizdo stebėjimo sistemos duomenų</w:t>
      </w:r>
      <w:r w:rsidRPr="0037146F">
        <w:rPr>
          <w:rFonts w:ascii="Times New Roman" w:hAnsi="Times New Roman"/>
          <w:color w:val="000000"/>
          <w:sz w:val="20"/>
          <w:szCs w:val="20"/>
          <w:lang w:val="lt-LT" w:eastAsia="en-GB"/>
        </w:rPr>
        <w:t xml:space="preserve"> į Biuro </w:t>
      </w:r>
      <w:r w:rsidR="00D759E8" w:rsidRPr="0037146F">
        <w:rPr>
          <w:rFonts w:ascii="Times New Roman" w:hAnsi="Times New Roman"/>
          <w:color w:val="000000"/>
          <w:sz w:val="20"/>
          <w:szCs w:val="20"/>
          <w:lang w:val="lt-LT" w:eastAsia="en-GB"/>
        </w:rPr>
        <w:t>SVC</w:t>
      </w:r>
      <w:r w:rsidRPr="0037146F">
        <w:rPr>
          <w:rFonts w:ascii="Times New Roman" w:hAnsi="Times New Roman"/>
          <w:color w:val="000000"/>
          <w:sz w:val="20"/>
          <w:szCs w:val="20"/>
          <w:lang w:val="lt-LT" w:eastAsia="en-GB"/>
        </w:rPr>
        <w:t xml:space="preserve"> dėl elektros tinklų</w:t>
      </w:r>
      <w:r w:rsidR="007321DD" w:rsidRPr="0037146F">
        <w:rPr>
          <w:rFonts w:ascii="Times New Roman" w:hAnsi="Times New Roman"/>
          <w:color w:val="000000"/>
          <w:sz w:val="20"/>
          <w:szCs w:val="20"/>
          <w:lang w:val="lt-LT" w:eastAsia="en-GB"/>
        </w:rPr>
        <w:t>, interneto</w:t>
      </w:r>
      <w:r w:rsidRPr="0037146F">
        <w:rPr>
          <w:rFonts w:ascii="Times New Roman" w:hAnsi="Times New Roman"/>
          <w:color w:val="000000"/>
          <w:sz w:val="20"/>
          <w:szCs w:val="20"/>
          <w:lang w:val="lt-LT" w:eastAsia="en-GB"/>
        </w:rPr>
        <w:t xml:space="preserve"> arba/ir telefono bei kitokių signalo perdavimo linijų </w:t>
      </w:r>
      <w:r w:rsidR="00B62760" w:rsidRPr="0037146F">
        <w:rPr>
          <w:rFonts w:ascii="Times New Roman" w:hAnsi="Times New Roman"/>
          <w:color w:val="000000"/>
          <w:sz w:val="20"/>
          <w:szCs w:val="20"/>
          <w:lang w:val="lt-LT" w:eastAsia="en-GB"/>
        </w:rPr>
        <w:t xml:space="preserve">sutrikimo, </w:t>
      </w:r>
      <w:r w:rsidRPr="0037146F">
        <w:rPr>
          <w:rFonts w:ascii="Times New Roman" w:hAnsi="Times New Roman"/>
          <w:color w:val="000000"/>
          <w:sz w:val="20"/>
          <w:szCs w:val="20"/>
          <w:lang w:val="lt-LT" w:eastAsia="en-GB"/>
        </w:rPr>
        <w:t>gedimo ar sugadinimo;</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jeigu Biuro </w:t>
      </w:r>
      <w:r w:rsidR="00D759E8" w:rsidRPr="0037146F">
        <w:rPr>
          <w:rFonts w:ascii="Times New Roman" w:hAnsi="Times New Roman"/>
          <w:color w:val="000000"/>
          <w:sz w:val="20"/>
          <w:szCs w:val="20"/>
          <w:lang w:val="lt-LT" w:eastAsia="en-GB"/>
        </w:rPr>
        <w:t>SVC</w:t>
      </w:r>
      <w:r w:rsidRPr="0037146F">
        <w:rPr>
          <w:rFonts w:ascii="Times New Roman" w:hAnsi="Times New Roman"/>
          <w:color w:val="000000"/>
          <w:sz w:val="20"/>
          <w:szCs w:val="20"/>
          <w:lang w:val="lt-LT" w:eastAsia="en-GB"/>
        </w:rPr>
        <w:t xml:space="preserve"> nebuvo gautas </w:t>
      </w:r>
      <w:r w:rsidR="004019BF" w:rsidRPr="0037146F">
        <w:rPr>
          <w:rFonts w:ascii="Times New Roman" w:hAnsi="Times New Roman"/>
          <w:color w:val="000000"/>
          <w:sz w:val="20"/>
          <w:szCs w:val="20"/>
          <w:lang w:val="lt-LT" w:eastAsia="en-GB"/>
        </w:rPr>
        <w:t>S</w:t>
      </w:r>
      <w:r w:rsidRPr="0037146F">
        <w:rPr>
          <w:rFonts w:ascii="Times New Roman" w:hAnsi="Times New Roman"/>
          <w:color w:val="000000"/>
          <w:sz w:val="20"/>
          <w:szCs w:val="20"/>
          <w:lang w:val="lt-LT" w:eastAsia="en-GB"/>
        </w:rPr>
        <w:t>ignalizacijos sistemos suveikimo signalas</w:t>
      </w:r>
      <w:r w:rsidR="004019BF" w:rsidRPr="0037146F">
        <w:rPr>
          <w:rFonts w:ascii="Times New Roman" w:hAnsi="Times New Roman"/>
          <w:color w:val="000000"/>
          <w:sz w:val="20"/>
          <w:szCs w:val="20"/>
          <w:lang w:val="lt-LT" w:eastAsia="en-GB"/>
        </w:rPr>
        <w:t xml:space="preserve"> ir/arba Vaizdo stebėjimo sistemos duomenys</w:t>
      </w:r>
      <w:r w:rsidRPr="0037146F">
        <w:rPr>
          <w:rFonts w:ascii="Times New Roman" w:hAnsi="Times New Roman"/>
          <w:color w:val="000000"/>
          <w:sz w:val="20"/>
          <w:szCs w:val="20"/>
          <w:lang w:val="lt-LT" w:eastAsia="en-GB"/>
        </w:rPr>
        <w:t xml:space="preserve"> iš </w:t>
      </w:r>
      <w:r w:rsidR="00B12E58" w:rsidRPr="0037146F">
        <w:rPr>
          <w:rFonts w:ascii="Times New Roman" w:hAnsi="Times New Roman"/>
          <w:color w:val="000000"/>
          <w:sz w:val="20"/>
          <w:szCs w:val="20"/>
          <w:lang w:val="lt-LT" w:eastAsia="en-GB"/>
        </w:rPr>
        <w:t>Objekto</w:t>
      </w:r>
      <w:r w:rsidRPr="0037146F">
        <w:rPr>
          <w:rFonts w:ascii="Times New Roman" w:hAnsi="Times New Roman"/>
          <w:color w:val="000000"/>
          <w:sz w:val="20"/>
          <w:szCs w:val="20"/>
          <w:lang w:val="lt-LT" w:eastAsia="en-GB"/>
        </w:rPr>
        <w:t xml:space="preserve"> ne dėl Biuro kaltės;</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Klientas nedelsdamas nepranešė Biurui apie pastebėtus </w:t>
      </w:r>
      <w:r w:rsidR="00B12E58" w:rsidRPr="0037146F">
        <w:rPr>
          <w:rFonts w:ascii="Times New Roman" w:hAnsi="Times New Roman"/>
          <w:color w:val="000000"/>
          <w:sz w:val="20"/>
          <w:szCs w:val="20"/>
          <w:lang w:val="lt-LT" w:eastAsia="en-GB"/>
        </w:rPr>
        <w:t>Objekto</w:t>
      </w:r>
      <w:r w:rsidRPr="0037146F">
        <w:rPr>
          <w:rFonts w:ascii="Times New Roman" w:hAnsi="Times New Roman"/>
          <w:color w:val="000000"/>
          <w:sz w:val="20"/>
          <w:szCs w:val="20"/>
          <w:lang w:val="lt-LT" w:eastAsia="en-GB"/>
        </w:rPr>
        <w:t xml:space="preserve"> perimetro pažeidimus, įsilaužimo, vagystės ar kito įvykio, dėl kurio gali atsirasti Biuro sutartinė atsakomybė, požymius;</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jei Klientas įvykio vietoje vykdė ūkinę veiklą, atliko kitus veiksmus su materialinėmis vertybėmis, pinigais, buhalterinės apskaitos dokumentais ar įvykio </w:t>
      </w:r>
      <w:r w:rsidR="007A7180" w:rsidRPr="0037146F">
        <w:rPr>
          <w:rFonts w:ascii="Times New Roman" w:hAnsi="Times New Roman"/>
          <w:color w:val="000000" w:themeColor="text1"/>
          <w:sz w:val="20"/>
          <w:szCs w:val="20"/>
          <w:lang w:val="lt-LT" w:eastAsia="en-GB"/>
        </w:rPr>
        <w:t>įkalčiais</w:t>
      </w:r>
      <w:r w:rsidR="00C465E4" w:rsidRPr="0037146F">
        <w:rPr>
          <w:rFonts w:ascii="Times New Roman" w:hAnsi="Times New Roman"/>
          <w:color w:val="000000" w:themeColor="text1"/>
          <w:sz w:val="20"/>
          <w:szCs w:val="20"/>
          <w:lang w:val="lt-LT" w:eastAsia="en-GB"/>
        </w:rPr>
        <w:t>, pėdsakais</w:t>
      </w:r>
      <w:r w:rsidRPr="0037146F">
        <w:rPr>
          <w:rFonts w:ascii="Times New Roman" w:hAnsi="Times New Roman"/>
          <w:color w:val="000000" w:themeColor="text1"/>
          <w:sz w:val="20"/>
          <w:szCs w:val="20"/>
          <w:lang w:val="lt-LT" w:eastAsia="en-GB"/>
        </w:rPr>
        <w:t xml:space="preserve"> </w:t>
      </w:r>
      <w:r w:rsidR="00EE5942" w:rsidRPr="0037146F">
        <w:rPr>
          <w:rFonts w:ascii="Times New Roman" w:hAnsi="Times New Roman"/>
          <w:color w:val="000000" w:themeColor="text1"/>
          <w:sz w:val="20"/>
          <w:szCs w:val="20"/>
          <w:lang w:val="lt-LT" w:eastAsia="en-GB"/>
        </w:rPr>
        <w:t>(išskyrus tokią veiklą, kuri nedaro</w:t>
      </w:r>
      <w:r w:rsidR="5C284256" w:rsidRPr="0037146F">
        <w:rPr>
          <w:rFonts w:ascii="Times New Roman" w:hAnsi="Times New Roman"/>
          <w:color w:val="000000" w:themeColor="text1"/>
          <w:sz w:val="20"/>
          <w:szCs w:val="20"/>
          <w:lang w:val="lt-LT" w:eastAsia="en-GB"/>
        </w:rPr>
        <w:t xml:space="preserve"> jokios</w:t>
      </w:r>
      <w:r w:rsidR="00EE5942" w:rsidRPr="0037146F">
        <w:rPr>
          <w:rFonts w:ascii="Times New Roman" w:hAnsi="Times New Roman"/>
          <w:color w:val="000000" w:themeColor="text1"/>
          <w:sz w:val="20"/>
          <w:szCs w:val="20"/>
          <w:lang w:val="lt-LT" w:eastAsia="en-GB"/>
        </w:rPr>
        <w:t xml:space="preserve"> įtakos įvykio aplinkybių</w:t>
      </w:r>
      <w:r w:rsidR="3581990D" w:rsidRPr="0037146F">
        <w:rPr>
          <w:rFonts w:ascii="Times New Roman" w:hAnsi="Times New Roman"/>
          <w:color w:val="000000" w:themeColor="text1"/>
          <w:sz w:val="20"/>
          <w:szCs w:val="20"/>
          <w:lang w:val="lt-LT" w:eastAsia="en-GB"/>
        </w:rPr>
        <w:t xml:space="preserve"> ir/ar žalos dydžio</w:t>
      </w:r>
      <w:r w:rsidR="00EE5942" w:rsidRPr="0037146F">
        <w:rPr>
          <w:rFonts w:ascii="Times New Roman" w:hAnsi="Times New Roman"/>
          <w:color w:val="000000" w:themeColor="text1"/>
          <w:sz w:val="20"/>
          <w:szCs w:val="20"/>
          <w:lang w:val="lt-LT" w:eastAsia="en-GB"/>
        </w:rPr>
        <w:t xml:space="preserve"> nustatymui ir/ar išsiaiškinimui) </w:t>
      </w:r>
      <w:r w:rsidRPr="0037146F">
        <w:rPr>
          <w:rFonts w:ascii="Times New Roman" w:hAnsi="Times New Roman"/>
          <w:color w:val="000000" w:themeColor="text1"/>
          <w:sz w:val="20"/>
          <w:szCs w:val="20"/>
          <w:lang w:val="lt-LT" w:eastAsia="en-GB"/>
        </w:rPr>
        <w:t>iki Biuro atstovo atvykimo;</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w:t>
      </w:r>
      <w:r w:rsidR="00BF41B0" w:rsidRPr="0037146F">
        <w:rPr>
          <w:rFonts w:ascii="Times New Roman" w:hAnsi="Times New Roman"/>
          <w:color w:val="000000"/>
          <w:sz w:val="20"/>
          <w:szCs w:val="20"/>
          <w:lang w:val="lt-LT" w:eastAsia="en-GB"/>
        </w:rPr>
        <w:t>žala (</w:t>
      </w:r>
      <w:r w:rsidRPr="0037146F">
        <w:rPr>
          <w:rFonts w:ascii="Times New Roman" w:hAnsi="Times New Roman"/>
          <w:color w:val="000000"/>
          <w:sz w:val="20"/>
          <w:szCs w:val="20"/>
          <w:lang w:val="lt-LT" w:eastAsia="en-GB"/>
        </w:rPr>
        <w:t>nuostoliai</w:t>
      </w:r>
      <w:r w:rsidR="00BF41B0"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xml:space="preserve"> atsirado ir/ar padidėjo dėl to, kad Klientas nepranešė Biurui apie pastebėtus </w:t>
      </w:r>
      <w:r w:rsidR="004019BF" w:rsidRPr="0037146F">
        <w:rPr>
          <w:rFonts w:ascii="Times New Roman" w:hAnsi="Times New Roman"/>
          <w:color w:val="000000"/>
          <w:sz w:val="20"/>
          <w:szCs w:val="20"/>
          <w:lang w:val="lt-LT" w:eastAsia="en-GB"/>
        </w:rPr>
        <w:t>S</w:t>
      </w:r>
      <w:r w:rsidRPr="0037146F">
        <w:rPr>
          <w:rFonts w:ascii="Times New Roman" w:hAnsi="Times New Roman"/>
          <w:color w:val="000000"/>
          <w:sz w:val="20"/>
          <w:szCs w:val="20"/>
          <w:lang w:val="lt-LT" w:eastAsia="en-GB"/>
        </w:rPr>
        <w:t>ignalizacijos sistemos</w:t>
      </w:r>
      <w:r w:rsidR="004019BF" w:rsidRPr="0037146F">
        <w:rPr>
          <w:rFonts w:ascii="Times New Roman" w:hAnsi="Times New Roman"/>
          <w:color w:val="000000"/>
          <w:sz w:val="20"/>
          <w:szCs w:val="20"/>
          <w:lang w:val="lt-LT" w:eastAsia="en-GB"/>
        </w:rPr>
        <w:t xml:space="preserve"> ir/arba Vaizdo stebėjimo sistemos </w:t>
      </w:r>
      <w:r w:rsidRPr="0037146F">
        <w:rPr>
          <w:rFonts w:ascii="Times New Roman" w:hAnsi="Times New Roman"/>
          <w:color w:val="000000"/>
          <w:sz w:val="20"/>
          <w:szCs w:val="20"/>
          <w:lang w:val="lt-LT" w:eastAsia="en-GB"/>
        </w:rPr>
        <w:t xml:space="preserve">sutrikimus arba netinkamai eksploatavo </w:t>
      </w:r>
      <w:r w:rsidR="004019BF" w:rsidRPr="0037146F">
        <w:rPr>
          <w:rFonts w:ascii="Times New Roman" w:hAnsi="Times New Roman"/>
          <w:color w:val="000000"/>
          <w:sz w:val="20"/>
          <w:szCs w:val="20"/>
          <w:lang w:val="lt-LT" w:eastAsia="en-GB"/>
        </w:rPr>
        <w:t>S</w:t>
      </w:r>
      <w:r w:rsidRPr="0037146F">
        <w:rPr>
          <w:rFonts w:ascii="Times New Roman" w:hAnsi="Times New Roman"/>
          <w:color w:val="000000"/>
          <w:sz w:val="20"/>
          <w:szCs w:val="20"/>
          <w:lang w:val="lt-LT" w:eastAsia="en-GB"/>
        </w:rPr>
        <w:t>ignalizacijos sistemą</w:t>
      </w:r>
      <w:r w:rsidR="004019BF" w:rsidRPr="0037146F">
        <w:rPr>
          <w:rFonts w:ascii="Times New Roman" w:hAnsi="Times New Roman"/>
          <w:color w:val="000000"/>
          <w:sz w:val="20"/>
          <w:szCs w:val="20"/>
          <w:lang w:val="lt-LT" w:eastAsia="en-GB"/>
        </w:rPr>
        <w:t xml:space="preserve"> ir/arba Vaizdo stebėjimo sistemą</w:t>
      </w:r>
      <w:r w:rsidRPr="0037146F">
        <w:rPr>
          <w:rFonts w:ascii="Times New Roman" w:hAnsi="Times New Roman"/>
          <w:color w:val="000000"/>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w:t>
      </w:r>
      <w:r w:rsidR="00BF41B0" w:rsidRPr="0037146F">
        <w:rPr>
          <w:rFonts w:ascii="Times New Roman" w:hAnsi="Times New Roman"/>
          <w:color w:val="000000"/>
          <w:sz w:val="20"/>
          <w:szCs w:val="20"/>
          <w:lang w:val="lt-LT" w:eastAsia="en-GB"/>
        </w:rPr>
        <w:t>žala (nuostoliai)</w:t>
      </w:r>
      <w:r w:rsidRPr="0037146F">
        <w:rPr>
          <w:rFonts w:ascii="Times New Roman" w:hAnsi="Times New Roman"/>
          <w:color w:val="000000"/>
          <w:sz w:val="20"/>
          <w:szCs w:val="20"/>
          <w:lang w:val="lt-LT" w:eastAsia="en-GB"/>
        </w:rPr>
        <w:t xml:space="preserve"> atsirado ir/ar padidėjo dėl to, kad Klientas pagal </w:t>
      </w:r>
      <w:r w:rsidR="00D759E8" w:rsidRPr="0037146F">
        <w:rPr>
          <w:rFonts w:ascii="Times New Roman" w:hAnsi="Times New Roman"/>
          <w:color w:val="000000"/>
          <w:sz w:val="20"/>
          <w:szCs w:val="20"/>
          <w:lang w:val="lt-LT" w:eastAsia="en-GB"/>
        </w:rPr>
        <w:t>Sutartį</w:t>
      </w:r>
      <w:r w:rsidRPr="0037146F">
        <w:rPr>
          <w:rFonts w:ascii="Times New Roman" w:hAnsi="Times New Roman"/>
          <w:color w:val="000000"/>
          <w:sz w:val="20"/>
          <w:szCs w:val="20"/>
          <w:lang w:val="lt-LT" w:eastAsia="en-GB"/>
        </w:rPr>
        <w:t xml:space="preserve"> Biurui pateikė klaidingus, netikslius duomenis, reikalingus </w:t>
      </w:r>
      <w:r w:rsidR="00A539F2" w:rsidRPr="0037146F">
        <w:rPr>
          <w:rFonts w:ascii="Times New Roman" w:hAnsi="Times New Roman"/>
          <w:color w:val="000000"/>
          <w:sz w:val="20"/>
          <w:szCs w:val="20"/>
          <w:lang w:val="lt-LT" w:eastAsia="en-GB"/>
        </w:rPr>
        <w:t>S</w:t>
      </w:r>
      <w:r w:rsidRPr="0037146F">
        <w:rPr>
          <w:rFonts w:ascii="Times New Roman" w:hAnsi="Times New Roman"/>
          <w:color w:val="000000"/>
          <w:sz w:val="20"/>
          <w:szCs w:val="20"/>
          <w:lang w:val="lt-LT" w:eastAsia="en-GB"/>
        </w:rPr>
        <w:t>utarčiai vykdyti;</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w:t>
      </w:r>
      <w:r w:rsidR="00BF41B0" w:rsidRPr="0037146F">
        <w:rPr>
          <w:rFonts w:ascii="Times New Roman" w:hAnsi="Times New Roman"/>
          <w:color w:val="000000"/>
          <w:sz w:val="20"/>
          <w:szCs w:val="20"/>
          <w:lang w:val="lt-LT" w:eastAsia="en-GB"/>
        </w:rPr>
        <w:t>žala (nuostoliai)</w:t>
      </w:r>
      <w:r w:rsidRPr="0037146F">
        <w:rPr>
          <w:rFonts w:ascii="Times New Roman" w:hAnsi="Times New Roman"/>
          <w:color w:val="000000"/>
          <w:sz w:val="20"/>
          <w:szCs w:val="20"/>
          <w:lang w:val="lt-LT" w:eastAsia="en-GB"/>
        </w:rPr>
        <w:t xml:space="preserve"> atsirado ir/ar padidėjo dėl to, kad Klientas neįvykdė Biuro raštu pateiktų nurodymų</w:t>
      </w:r>
      <w:r w:rsidR="00470AD0" w:rsidRPr="0037146F">
        <w:rPr>
          <w:rFonts w:ascii="Times New Roman" w:hAnsi="Times New Roman"/>
          <w:color w:val="000000"/>
          <w:sz w:val="20"/>
          <w:szCs w:val="20"/>
          <w:lang w:val="lt-LT" w:eastAsia="en-GB"/>
        </w:rPr>
        <w:t xml:space="preserve"> ar rekomendacijų</w:t>
      </w:r>
      <w:r w:rsidRPr="0037146F">
        <w:rPr>
          <w:rFonts w:ascii="Times New Roman" w:hAnsi="Times New Roman"/>
          <w:color w:val="000000"/>
          <w:sz w:val="20"/>
          <w:szCs w:val="20"/>
          <w:lang w:val="lt-LT" w:eastAsia="en-GB"/>
        </w:rPr>
        <w:t xml:space="preserve"> dėl </w:t>
      </w:r>
      <w:r w:rsidR="00B12E58" w:rsidRPr="0037146F">
        <w:rPr>
          <w:rFonts w:ascii="Times New Roman" w:hAnsi="Times New Roman"/>
          <w:color w:val="000000"/>
          <w:sz w:val="20"/>
          <w:szCs w:val="20"/>
          <w:lang w:val="lt-LT" w:eastAsia="en-GB"/>
        </w:rPr>
        <w:t>Objekto</w:t>
      </w:r>
      <w:r w:rsidRPr="0037146F">
        <w:rPr>
          <w:rFonts w:ascii="Times New Roman" w:hAnsi="Times New Roman"/>
          <w:color w:val="000000"/>
          <w:sz w:val="20"/>
          <w:szCs w:val="20"/>
          <w:lang w:val="lt-LT" w:eastAsia="en-GB"/>
        </w:rPr>
        <w:t xml:space="preserve"> trūkumų </w:t>
      </w:r>
      <w:r w:rsidR="0087413F" w:rsidRPr="0037146F">
        <w:rPr>
          <w:rFonts w:ascii="Times New Roman" w:hAnsi="Times New Roman"/>
          <w:color w:val="000000"/>
          <w:sz w:val="20"/>
          <w:szCs w:val="20"/>
          <w:lang w:val="lt-LT" w:eastAsia="en-GB"/>
        </w:rPr>
        <w:t>ap</w:t>
      </w:r>
      <w:r w:rsidRPr="0037146F">
        <w:rPr>
          <w:rFonts w:ascii="Times New Roman" w:hAnsi="Times New Roman"/>
          <w:color w:val="000000"/>
          <w:sz w:val="20"/>
          <w:szCs w:val="20"/>
          <w:lang w:val="lt-LT" w:eastAsia="en-GB"/>
        </w:rPr>
        <w:t>saugos požiūriu pašalinimo arba neįvykdė privalomų sąlygų;</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w:t>
      </w:r>
      <w:r w:rsidR="00BF41B0" w:rsidRPr="0037146F">
        <w:rPr>
          <w:rFonts w:ascii="Times New Roman" w:hAnsi="Times New Roman"/>
          <w:color w:val="000000"/>
          <w:sz w:val="20"/>
          <w:szCs w:val="20"/>
          <w:lang w:val="lt-LT" w:eastAsia="en-GB"/>
        </w:rPr>
        <w:t xml:space="preserve">žala (nuostoliai) </w:t>
      </w:r>
      <w:r w:rsidRPr="0037146F">
        <w:rPr>
          <w:rFonts w:ascii="Times New Roman" w:hAnsi="Times New Roman"/>
          <w:color w:val="000000"/>
          <w:sz w:val="20"/>
          <w:szCs w:val="20"/>
          <w:lang w:val="lt-LT" w:eastAsia="en-GB"/>
        </w:rPr>
        <w:t>atsirado ir/ar padidėjo dėl Kliento,</w:t>
      </w:r>
      <w:r w:rsidR="007321DD" w:rsidRPr="0037146F">
        <w:rPr>
          <w:rFonts w:ascii="Times New Roman" w:hAnsi="Times New Roman"/>
          <w:color w:val="000000"/>
          <w:sz w:val="20"/>
          <w:szCs w:val="20"/>
          <w:lang w:val="lt-LT" w:eastAsia="en-GB"/>
        </w:rPr>
        <w:t xml:space="preserve"> jo</w:t>
      </w:r>
      <w:r w:rsidRPr="0037146F">
        <w:rPr>
          <w:rFonts w:ascii="Times New Roman" w:hAnsi="Times New Roman"/>
          <w:color w:val="000000"/>
          <w:sz w:val="20"/>
          <w:szCs w:val="20"/>
          <w:lang w:val="lt-LT" w:eastAsia="en-GB"/>
        </w:rPr>
        <w:t xml:space="preserve"> </w:t>
      </w:r>
      <w:r w:rsidR="00A93D54" w:rsidRPr="0037146F">
        <w:rPr>
          <w:rFonts w:ascii="Times New Roman" w:hAnsi="Times New Roman"/>
          <w:color w:val="000000"/>
          <w:sz w:val="20"/>
          <w:szCs w:val="20"/>
          <w:lang w:val="lt-LT" w:eastAsia="en-GB"/>
        </w:rPr>
        <w:t>atsakingų asmenų</w:t>
      </w:r>
      <w:r w:rsidR="007321DD" w:rsidRPr="0037146F">
        <w:rPr>
          <w:rFonts w:ascii="Times New Roman" w:hAnsi="Times New Roman"/>
          <w:color w:val="000000"/>
          <w:sz w:val="20"/>
          <w:szCs w:val="20"/>
          <w:lang w:val="lt-LT" w:eastAsia="en-GB"/>
        </w:rPr>
        <w:t xml:space="preserve"> arba kitų Kliento pasitelktų asmenų </w:t>
      </w:r>
      <w:r w:rsidR="00470AD0" w:rsidRPr="0037146F">
        <w:rPr>
          <w:rFonts w:ascii="Times New Roman" w:hAnsi="Times New Roman"/>
          <w:color w:val="000000"/>
          <w:sz w:val="20"/>
          <w:szCs w:val="20"/>
          <w:lang w:val="lt-LT" w:eastAsia="en-GB"/>
        </w:rPr>
        <w:t>veiksmų</w:t>
      </w:r>
      <w:r w:rsidR="00A93D54" w:rsidRPr="0037146F">
        <w:rPr>
          <w:rFonts w:ascii="Times New Roman" w:hAnsi="Times New Roman"/>
          <w:color w:val="000000"/>
          <w:sz w:val="20"/>
          <w:szCs w:val="20"/>
          <w:lang w:val="lt-LT" w:eastAsia="en-GB"/>
        </w:rPr>
        <w:t xml:space="preserve"> ar neveikimo</w:t>
      </w:r>
      <w:r w:rsidRPr="0037146F">
        <w:rPr>
          <w:rFonts w:ascii="Times New Roman" w:hAnsi="Times New Roman"/>
          <w:color w:val="000000"/>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w:t>
      </w:r>
      <w:r w:rsidR="00BF41B0" w:rsidRPr="0037146F">
        <w:rPr>
          <w:rFonts w:ascii="Times New Roman" w:hAnsi="Times New Roman"/>
          <w:color w:val="000000"/>
          <w:sz w:val="20"/>
          <w:szCs w:val="20"/>
          <w:lang w:val="lt-LT" w:eastAsia="en-GB"/>
        </w:rPr>
        <w:t>žala (nuostoliai)</w:t>
      </w:r>
      <w:r w:rsidRPr="0037146F">
        <w:rPr>
          <w:rFonts w:ascii="Times New Roman" w:hAnsi="Times New Roman"/>
          <w:color w:val="000000"/>
          <w:sz w:val="20"/>
          <w:szCs w:val="20"/>
          <w:lang w:val="lt-LT" w:eastAsia="en-GB"/>
        </w:rPr>
        <w:t xml:space="preserve"> atsirado ir/ar padidėjo dėl to, kad Klientas </w:t>
      </w:r>
      <w:r w:rsidR="00DD1DF3" w:rsidRPr="0037146F">
        <w:rPr>
          <w:rFonts w:ascii="Times New Roman" w:hAnsi="Times New Roman"/>
          <w:color w:val="000000"/>
          <w:sz w:val="20"/>
          <w:szCs w:val="20"/>
          <w:lang w:val="lt-LT" w:eastAsia="en-GB"/>
        </w:rPr>
        <w:t>pinigus, brangenybes (brangakmeniai, taurieji metalai, gaminiai iš jų ar jų laužas ir pan.), šaunamuosius ginklus, kitus daiktus, kuriuos pagal įstatymus privaloma</w:t>
      </w:r>
      <w:r w:rsidR="00DD1DF3" w:rsidRPr="0037146F">
        <w:rPr>
          <w:rFonts w:ascii="Times New Roman" w:hAnsi="Times New Roman"/>
          <w:b/>
          <w:bCs/>
          <w:color w:val="000000"/>
          <w:sz w:val="20"/>
          <w:szCs w:val="20"/>
          <w:lang w:val="lt-LT" w:eastAsia="en-GB"/>
        </w:rPr>
        <w:t xml:space="preserve"> </w:t>
      </w:r>
      <w:r w:rsidR="00DD1DF3" w:rsidRPr="0037146F">
        <w:rPr>
          <w:rFonts w:ascii="Times New Roman" w:hAnsi="Times New Roman"/>
          <w:color w:val="000000"/>
          <w:sz w:val="20"/>
          <w:szCs w:val="20"/>
          <w:lang w:val="lt-LT" w:eastAsia="en-GB"/>
        </w:rPr>
        <w:t xml:space="preserve">saugoti seife (metalinėje rakinamoje dėžėje, kuri turi sudėtingą rakinimo mechanizmą ar kodinį užraktą, yra atspari mechaniniam, ugnies poveikiui, patikimai pritvirtinta prie grindų ar sienos, kurios durelės nupjovus skląsčius neišsiima ir kuri iš esmės </w:t>
      </w:r>
      <w:r w:rsidR="00DD1DF3" w:rsidRPr="0037146F">
        <w:rPr>
          <w:rFonts w:ascii="Times New Roman" w:hAnsi="Times New Roman"/>
          <w:color w:val="000000"/>
          <w:sz w:val="20"/>
          <w:szCs w:val="20"/>
          <w:lang w:val="lt-LT" w:eastAsia="en-GB"/>
        </w:rPr>
        <w:lastRenderedPageBreak/>
        <w:t>atitinka seifų standartus tokio pobūdžio turtui saugoti), laikė ne jame; neužtikrino, kad seifo raktai, atrakinimo slaptažodžiai ar kitos priemonės būtų patikimai saugomos ir laikomos vietoje, nežinomoje tretiesiems asmenims</w:t>
      </w:r>
      <w:r w:rsidRPr="0037146F">
        <w:rPr>
          <w:rFonts w:ascii="Times New Roman" w:hAnsi="Times New Roman"/>
          <w:color w:val="000000"/>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w:t>
      </w:r>
      <w:r w:rsidR="00BF41B0" w:rsidRPr="0037146F">
        <w:rPr>
          <w:rFonts w:ascii="Times New Roman" w:hAnsi="Times New Roman"/>
          <w:color w:val="000000"/>
          <w:sz w:val="20"/>
          <w:szCs w:val="20"/>
          <w:lang w:val="lt-LT" w:eastAsia="en-GB"/>
        </w:rPr>
        <w:t>žala (nuostoliai)</w:t>
      </w:r>
      <w:r w:rsidRPr="0037146F">
        <w:rPr>
          <w:rFonts w:ascii="Times New Roman" w:hAnsi="Times New Roman"/>
          <w:color w:val="000000"/>
          <w:sz w:val="20"/>
          <w:szCs w:val="20"/>
          <w:lang w:val="lt-LT" w:eastAsia="en-GB"/>
        </w:rPr>
        <w:t xml:space="preserve"> atsirado ir/ar padidėjo dėl to, kad Klientas po įvykio nesiėmė visų būtinų priemonių </w:t>
      </w:r>
      <w:r w:rsidR="00BF41B0" w:rsidRPr="0037146F">
        <w:rPr>
          <w:rFonts w:ascii="Times New Roman" w:hAnsi="Times New Roman"/>
          <w:color w:val="000000"/>
          <w:sz w:val="20"/>
          <w:szCs w:val="20"/>
          <w:lang w:val="lt-LT" w:eastAsia="en-GB"/>
        </w:rPr>
        <w:t>žalai (nuostoliams)</w:t>
      </w:r>
      <w:r w:rsidRPr="0037146F">
        <w:rPr>
          <w:rFonts w:ascii="Times New Roman" w:hAnsi="Times New Roman"/>
          <w:color w:val="000000"/>
          <w:sz w:val="20"/>
          <w:szCs w:val="20"/>
          <w:lang w:val="lt-LT" w:eastAsia="en-GB"/>
        </w:rPr>
        <w:t xml:space="preserve"> išvengti</w:t>
      </w:r>
      <w:r w:rsidR="007321DD" w:rsidRPr="0037146F">
        <w:rPr>
          <w:rFonts w:ascii="Times New Roman" w:hAnsi="Times New Roman"/>
          <w:color w:val="000000"/>
          <w:sz w:val="20"/>
          <w:szCs w:val="20"/>
          <w:lang w:val="lt-LT" w:eastAsia="en-GB"/>
        </w:rPr>
        <w:t xml:space="preserve"> ar sumažinti</w:t>
      </w:r>
      <w:r w:rsidRPr="0037146F">
        <w:rPr>
          <w:rFonts w:ascii="Times New Roman" w:hAnsi="Times New Roman"/>
          <w:color w:val="000000"/>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jei </w:t>
      </w:r>
      <w:r w:rsidR="00BF41B0" w:rsidRPr="0037146F">
        <w:rPr>
          <w:rFonts w:ascii="Times New Roman" w:hAnsi="Times New Roman"/>
          <w:color w:val="000000" w:themeColor="text1"/>
          <w:sz w:val="20"/>
          <w:szCs w:val="20"/>
          <w:lang w:val="lt-LT" w:eastAsia="en-GB"/>
        </w:rPr>
        <w:t>žala (nuostoliai)</w:t>
      </w:r>
      <w:r w:rsidRPr="0037146F">
        <w:rPr>
          <w:rFonts w:ascii="Times New Roman" w:hAnsi="Times New Roman"/>
          <w:color w:val="000000" w:themeColor="text1"/>
          <w:sz w:val="20"/>
          <w:szCs w:val="20"/>
          <w:lang w:val="lt-LT" w:eastAsia="en-GB"/>
        </w:rPr>
        <w:t xml:space="preserve"> atsirado dėl kompiuterinių duomenų įvairiose laikmenose, kitų dokumentų, nesvarbu, koks jų išraiškos būdas ar forma, sugadinimo, sunaikinimo ar pagrobimo;</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nenustatyta išorinio įsilaužimo į </w:t>
      </w:r>
      <w:r w:rsidR="00B12E58" w:rsidRPr="0037146F">
        <w:rPr>
          <w:rFonts w:ascii="Times New Roman" w:hAnsi="Times New Roman"/>
          <w:color w:val="000000"/>
          <w:sz w:val="20"/>
          <w:szCs w:val="20"/>
          <w:lang w:val="lt-LT" w:eastAsia="en-GB"/>
        </w:rPr>
        <w:t>Objektą</w:t>
      </w:r>
      <w:r w:rsidRPr="0037146F">
        <w:rPr>
          <w:rFonts w:ascii="Times New Roman" w:hAnsi="Times New Roman"/>
          <w:color w:val="000000"/>
          <w:sz w:val="20"/>
          <w:szCs w:val="20"/>
          <w:lang w:val="lt-LT" w:eastAsia="en-GB"/>
        </w:rPr>
        <w:t xml:space="preserve"> požymių, kurie pasireiškia </w:t>
      </w:r>
      <w:r w:rsidR="00B12E58" w:rsidRPr="0037146F">
        <w:rPr>
          <w:rFonts w:ascii="Times New Roman" w:hAnsi="Times New Roman"/>
          <w:color w:val="000000"/>
          <w:sz w:val="20"/>
          <w:szCs w:val="20"/>
          <w:lang w:val="lt-LT" w:eastAsia="en-GB"/>
        </w:rPr>
        <w:t>Objekto</w:t>
      </w:r>
      <w:r w:rsidRPr="0037146F">
        <w:rPr>
          <w:rFonts w:ascii="Times New Roman" w:hAnsi="Times New Roman"/>
          <w:color w:val="000000"/>
          <w:sz w:val="20"/>
          <w:szCs w:val="20"/>
          <w:lang w:val="lt-LT" w:eastAsia="en-GB"/>
        </w:rPr>
        <w:t xml:space="preserve"> išorinio perimetro pažeidimu (išlaužti</w:t>
      </w:r>
      <w:r w:rsidR="00470AD0"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xml:space="preserve"> apgadinti langai, durys, spynos, sienos, lubos, grindys, stogas, žaliuzės ir pan.);</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w:t>
      </w:r>
      <w:r w:rsidR="00BF41B0" w:rsidRPr="0037146F">
        <w:rPr>
          <w:rFonts w:ascii="Times New Roman" w:hAnsi="Times New Roman"/>
          <w:color w:val="000000"/>
          <w:sz w:val="20"/>
          <w:szCs w:val="20"/>
          <w:lang w:val="lt-LT" w:eastAsia="en-GB"/>
        </w:rPr>
        <w:t>žala (nuostoliai)</w:t>
      </w:r>
      <w:r w:rsidRPr="0037146F">
        <w:rPr>
          <w:rFonts w:ascii="Times New Roman" w:hAnsi="Times New Roman"/>
          <w:color w:val="000000"/>
          <w:sz w:val="20"/>
          <w:szCs w:val="20"/>
          <w:lang w:val="lt-LT" w:eastAsia="en-GB"/>
        </w:rPr>
        <w:t xml:space="preserve"> atsirado ir/ar padidėjo dėl to, kad Klientas nevykdė arba netinkamai vykdė kitus </w:t>
      </w:r>
      <w:r w:rsidR="00B877F5" w:rsidRPr="0037146F">
        <w:rPr>
          <w:rFonts w:ascii="Times New Roman" w:hAnsi="Times New Roman"/>
          <w:color w:val="000000"/>
          <w:sz w:val="20"/>
          <w:szCs w:val="20"/>
          <w:lang w:val="lt-LT" w:eastAsia="en-GB"/>
        </w:rPr>
        <w:t>Sutartimi</w:t>
      </w:r>
      <w:r w:rsidRPr="0037146F">
        <w:rPr>
          <w:rFonts w:ascii="Times New Roman" w:hAnsi="Times New Roman"/>
          <w:color w:val="000000"/>
          <w:sz w:val="20"/>
          <w:szCs w:val="20"/>
          <w:lang w:val="lt-LT" w:eastAsia="en-GB"/>
        </w:rPr>
        <w:t xml:space="preserve"> prisiimtus įsipareigojimus;</w:t>
      </w:r>
    </w:p>
    <w:p w:rsidR="00767CF4"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jeigu įvykis, dėl kurio atsirado </w:t>
      </w:r>
      <w:r w:rsidR="00BF41B0" w:rsidRPr="0037146F">
        <w:rPr>
          <w:rFonts w:ascii="Times New Roman" w:hAnsi="Times New Roman"/>
          <w:color w:val="000000" w:themeColor="text1"/>
          <w:sz w:val="20"/>
          <w:szCs w:val="20"/>
          <w:lang w:val="lt-LT" w:eastAsia="en-GB"/>
        </w:rPr>
        <w:t>žala (nuostoliai)</w:t>
      </w:r>
      <w:r w:rsidRPr="0037146F">
        <w:rPr>
          <w:rFonts w:ascii="Times New Roman" w:hAnsi="Times New Roman"/>
          <w:color w:val="000000" w:themeColor="text1"/>
          <w:sz w:val="20"/>
          <w:szCs w:val="20"/>
          <w:lang w:val="lt-LT" w:eastAsia="en-GB"/>
        </w:rPr>
        <w:t xml:space="preserve">, įvyko tuo metu kai buvo taikoma Biuro įsipareigojimų </w:t>
      </w:r>
      <w:r w:rsidR="008753AC" w:rsidRPr="0037146F">
        <w:rPr>
          <w:rFonts w:ascii="Times New Roman" w:hAnsi="Times New Roman"/>
          <w:color w:val="000000" w:themeColor="text1"/>
          <w:sz w:val="20"/>
          <w:szCs w:val="20"/>
          <w:lang w:val="lt-LT" w:eastAsia="en-GB"/>
        </w:rPr>
        <w:t xml:space="preserve">ir atsakomybės ribojimo </w:t>
      </w:r>
      <w:r w:rsidRPr="0037146F">
        <w:rPr>
          <w:rFonts w:ascii="Times New Roman" w:hAnsi="Times New Roman"/>
          <w:color w:val="000000" w:themeColor="text1"/>
          <w:sz w:val="20"/>
          <w:szCs w:val="20"/>
          <w:lang w:val="lt-LT" w:eastAsia="en-GB"/>
        </w:rPr>
        <w:t xml:space="preserve">išlyga, numatyta </w:t>
      </w:r>
      <w:r w:rsidR="00683F44" w:rsidRPr="0037146F">
        <w:rPr>
          <w:rFonts w:ascii="Times New Roman" w:hAnsi="Times New Roman"/>
          <w:sz w:val="20"/>
          <w:szCs w:val="20"/>
          <w:lang w:val="lt-LT" w:eastAsia="en-GB"/>
        </w:rPr>
        <w:t>Bendrosios dalies</w:t>
      </w:r>
      <w:r w:rsidRPr="0037146F">
        <w:rPr>
          <w:rFonts w:ascii="Times New Roman" w:hAnsi="Times New Roman"/>
          <w:sz w:val="20"/>
          <w:szCs w:val="20"/>
          <w:lang w:val="lt-LT" w:eastAsia="en-GB"/>
        </w:rPr>
        <w:t xml:space="preserve"> 3.1.</w:t>
      </w:r>
      <w:r w:rsidR="008451D4" w:rsidRPr="0037146F">
        <w:rPr>
          <w:rFonts w:ascii="Times New Roman" w:hAnsi="Times New Roman"/>
          <w:sz w:val="20"/>
          <w:szCs w:val="20"/>
          <w:lang w:val="lt-LT" w:eastAsia="en-GB"/>
        </w:rPr>
        <w:t>2</w:t>
      </w:r>
      <w:r w:rsidRPr="0037146F">
        <w:rPr>
          <w:rFonts w:ascii="Times New Roman" w:hAnsi="Times New Roman"/>
          <w:sz w:val="20"/>
          <w:szCs w:val="20"/>
          <w:lang w:val="lt-LT" w:eastAsia="en-GB"/>
        </w:rPr>
        <w:t>. p</w:t>
      </w:r>
      <w:r w:rsidRPr="0037146F">
        <w:rPr>
          <w:rFonts w:ascii="Times New Roman" w:hAnsi="Times New Roman"/>
          <w:color w:val="000000" w:themeColor="text1"/>
          <w:sz w:val="20"/>
          <w:szCs w:val="20"/>
          <w:lang w:val="lt-LT" w:eastAsia="en-GB"/>
        </w:rPr>
        <w:t>.</w:t>
      </w:r>
      <w:r w:rsidR="00767CF4" w:rsidRPr="0037146F">
        <w:rPr>
          <w:rFonts w:ascii="Times New Roman" w:hAnsi="Times New Roman"/>
          <w:color w:val="000000" w:themeColor="text1"/>
          <w:sz w:val="20"/>
          <w:szCs w:val="20"/>
          <w:lang w:val="lt-LT" w:eastAsia="en-GB"/>
        </w:rPr>
        <w:t>;</w:t>
      </w:r>
    </w:p>
    <w:p w:rsidR="00980A77" w:rsidRPr="0037146F" w:rsidRDefault="00767CF4"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jeigu įvykis, dėl kurio atsirado žala (nuostoliai), įvyko tuo metu kai </w:t>
      </w:r>
      <w:r w:rsidR="004E2FB2" w:rsidRPr="0037146F">
        <w:rPr>
          <w:rFonts w:ascii="Times New Roman" w:hAnsi="Times New Roman"/>
          <w:color w:val="000000" w:themeColor="text1"/>
          <w:sz w:val="20"/>
          <w:szCs w:val="20"/>
          <w:lang w:val="lt-LT" w:eastAsia="en-GB"/>
        </w:rPr>
        <w:t xml:space="preserve">Biuro greitojo reagavimo ekipažas (toliau – </w:t>
      </w:r>
      <w:r w:rsidRPr="0037146F">
        <w:rPr>
          <w:rFonts w:ascii="Times New Roman" w:hAnsi="Times New Roman"/>
          <w:color w:val="000000" w:themeColor="text1"/>
          <w:sz w:val="20"/>
          <w:szCs w:val="20"/>
          <w:lang w:val="lt-LT" w:eastAsia="en-GB"/>
        </w:rPr>
        <w:t>GRE</w:t>
      </w:r>
      <w:r w:rsidR="004E2FB2"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prie Objekto </w:t>
      </w:r>
      <w:r w:rsidR="00B81E75" w:rsidRPr="0037146F">
        <w:rPr>
          <w:rFonts w:ascii="Times New Roman" w:hAnsi="Times New Roman"/>
          <w:color w:val="000000" w:themeColor="text1"/>
          <w:sz w:val="20"/>
          <w:szCs w:val="20"/>
          <w:lang w:val="lt-LT" w:eastAsia="en-GB"/>
        </w:rPr>
        <w:t xml:space="preserve">nebuvo </w:t>
      </w:r>
      <w:r w:rsidRPr="0037146F">
        <w:rPr>
          <w:rFonts w:ascii="Times New Roman" w:hAnsi="Times New Roman"/>
          <w:color w:val="000000" w:themeColor="text1"/>
          <w:sz w:val="20"/>
          <w:szCs w:val="20"/>
          <w:lang w:val="lt-LT" w:eastAsia="en-GB"/>
        </w:rPr>
        <w:t>siunčiama</w:t>
      </w:r>
      <w:r w:rsidR="00B81E75" w:rsidRPr="0037146F">
        <w:rPr>
          <w:rFonts w:ascii="Times New Roman" w:hAnsi="Times New Roman"/>
          <w:color w:val="000000" w:themeColor="text1"/>
          <w:sz w:val="20"/>
          <w:szCs w:val="20"/>
          <w:lang w:val="lt-LT" w:eastAsia="en-GB"/>
        </w:rPr>
        <w:t>s dėl Taisyklėse numatytų sąlygų;</w:t>
      </w:r>
      <w:r w:rsidRPr="0037146F">
        <w:rPr>
          <w:rFonts w:ascii="Times New Roman" w:hAnsi="Times New Roman"/>
          <w:color w:val="000000" w:themeColor="text1"/>
          <w:sz w:val="20"/>
          <w:szCs w:val="20"/>
          <w:lang w:val="lt-LT" w:eastAsia="en-GB"/>
        </w:rPr>
        <w:t xml:space="preserve"> </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jei pagrobtas, sugadintas</w:t>
      </w:r>
      <w:r w:rsidR="00E13E6A" w:rsidRPr="0037146F">
        <w:rPr>
          <w:rFonts w:ascii="Times New Roman" w:hAnsi="Times New Roman"/>
          <w:color w:val="000000" w:themeColor="text1"/>
          <w:sz w:val="20"/>
          <w:szCs w:val="20"/>
          <w:lang w:val="lt-LT" w:eastAsia="en-GB"/>
        </w:rPr>
        <w:t xml:space="preserve"> ar kt. prarastas</w:t>
      </w:r>
      <w:r w:rsidRPr="0037146F">
        <w:rPr>
          <w:rFonts w:ascii="Times New Roman" w:hAnsi="Times New Roman"/>
          <w:color w:val="000000" w:themeColor="text1"/>
          <w:sz w:val="20"/>
          <w:szCs w:val="20"/>
          <w:lang w:val="lt-LT" w:eastAsia="en-GB"/>
        </w:rPr>
        <w:t xml:space="preserve"> asmeninis Kliento darbuotojų turtas </w:t>
      </w:r>
      <w:r w:rsidR="000C1CC7"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ši nuostata galioja, kai Klientas yra juridinis asmuo</w:t>
      </w:r>
      <w:r w:rsidR="00E13E6A" w:rsidRPr="0037146F">
        <w:rPr>
          <w:rFonts w:ascii="Times New Roman" w:hAnsi="Times New Roman"/>
          <w:color w:val="000000" w:themeColor="text1"/>
          <w:sz w:val="20"/>
          <w:szCs w:val="20"/>
          <w:lang w:val="lt-LT" w:eastAsia="en-GB"/>
        </w:rPr>
        <w:t xml:space="preserve"> ar</w:t>
      </w:r>
      <w:r w:rsidRPr="0037146F">
        <w:rPr>
          <w:rFonts w:ascii="Times New Roman" w:hAnsi="Times New Roman"/>
          <w:color w:val="000000" w:themeColor="text1"/>
          <w:sz w:val="20"/>
          <w:szCs w:val="20"/>
          <w:lang w:val="lt-LT" w:eastAsia="en-GB"/>
        </w:rPr>
        <w:t xml:space="preserve"> kitas ūkio subjektas ir </w:t>
      </w:r>
      <w:r w:rsidR="00E13E6A" w:rsidRPr="0037146F">
        <w:rPr>
          <w:rFonts w:ascii="Times New Roman" w:hAnsi="Times New Roman"/>
          <w:color w:val="000000" w:themeColor="text1"/>
          <w:sz w:val="20"/>
          <w:szCs w:val="20"/>
          <w:lang w:val="lt-LT" w:eastAsia="en-GB"/>
        </w:rPr>
        <w:t>stebimi signalai (pranešimai)</w:t>
      </w:r>
      <w:r w:rsidR="004019BF" w:rsidRPr="0037146F">
        <w:rPr>
          <w:rFonts w:ascii="Times New Roman" w:hAnsi="Times New Roman"/>
          <w:color w:val="000000" w:themeColor="text1"/>
          <w:sz w:val="20"/>
          <w:szCs w:val="20"/>
          <w:lang w:val="lt-LT" w:eastAsia="en-GB"/>
        </w:rPr>
        <w:t xml:space="preserve"> ir/arba Vaizdo stebėjimo sistemos duomenys</w:t>
      </w:r>
      <w:r w:rsidR="00E13E6A" w:rsidRPr="0037146F">
        <w:rPr>
          <w:rFonts w:ascii="Times New Roman" w:hAnsi="Times New Roman"/>
          <w:color w:val="000000" w:themeColor="text1"/>
          <w:sz w:val="20"/>
          <w:szCs w:val="20"/>
          <w:lang w:val="lt-LT" w:eastAsia="en-GB"/>
        </w:rPr>
        <w:t xml:space="preserve"> yra gauti iš Objekto, kuris yra</w:t>
      </w:r>
      <w:r w:rsidR="768720C1" w:rsidRPr="0037146F">
        <w:rPr>
          <w:rFonts w:ascii="Times New Roman" w:hAnsi="Times New Roman"/>
          <w:color w:val="000000" w:themeColor="text1"/>
          <w:sz w:val="20"/>
          <w:szCs w:val="20"/>
          <w:lang w:val="lt-LT" w:eastAsia="en-GB"/>
        </w:rPr>
        <w:t xml:space="preserve"> juridinio asmens ar kito ūkio subjekto vykdomos veiklos vietoje</w:t>
      </w:r>
      <w:r w:rsidRPr="0037146F">
        <w:rPr>
          <w:rFonts w:ascii="Times New Roman" w:hAnsi="Times New Roman"/>
          <w:color w:val="000000" w:themeColor="text1"/>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jeigu Klientas pretenziją atlyginti </w:t>
      </w:r>
      <w:r w:rsidR="00BF41B0" w:rsidRPr="0037146F">
        <w:rPr>
          <w:rFonts w:ascii="Times New Roman" w:hAnsi="Times New Roman"/>
          <w:color w:val="000000" w:themeColor="text1"/>
          <w:sz w:val="20"/>
          <w:szCs w:val="20"/>
          <w:lang w:val="lt-LT" w:eastAsia="en-GB"/>
        </w:rPr>
        <w:t>žalą (nuostolius)</w:t>
      </w:r>
      <w:r w:rsidRPr="0037146F">
        <w:rPr>
          <w:rFonts w:ascii="Times New Roman" w:hAnsi="Times New Roman"/>
          <w:color w:val="000000" w:themeColor="text1"/>
          <w:sz w:val="20"/>
          <w:szCs w:val="20"/>
          <w:lang w:val="lt-LT" w:eastAsia="en-GB"/>
        </w:rPr>
        <w:t xml:space="preserve"> Biurui pateikė vėliau kaip per </w:t>
      </w:r>
      <w:r w:rsidR="00651E7C" w:rsidRPr="0037146F">
        <w:rPr>
          <w:rFonts w:ascii="Times New Roman" w:hAnsi="Times New Roman"/>
          <w:color w:val="000000" w:themeColor="text1"/>
          <w:sz w:val="20"/>
          <w:szCs w:val="20"/>
          <w:lang w:val="lt-LT" w:eastAsia="en-GB"/>
        </w:rPr>
        <w:t xml:space="preserve">90 </w:t>
      </w:r>
      <w:r w:rsidRPr="0037146F">
        <w:rPr>
          <w:rFonts w:ascii="Times New Roman" w:hAnsi="Times New Roman"/>
          <w:color w:val="000000" w:themeColor="text1"/>
          <w:sz w:val="20"/>
          <w:szCs w:val="20"/>
          <w:lang w:val="lt-LT" w:eastAsia="en-GB"/>
        </w:rPr>
        <w:t>(</w:t>
      </w:r>
      <w:r w:rsidR="00651E7C" w:rsidRPr="0037146F">
        <w:rPr>
          <w:rFonts w:ascii="Times New Roman" w:hAnsi="Times New Roman"/>
          <w:color w:val="000000" w:themeColor="text1"/>
          <w:sz w:val="20"/>
          <w:szCs w:val="20"/>
          <w:lang w:val="lt-LT" w:eastAsia="en-GB"/>
        </w:rPr>
        <w:t>devynias</w:t>
      </w:r>
      <w:r w:rsidRPr="0037146F">
        <w:rPr>
          <w:rFonts w:ascii="Times New Roman" w:hAnsi="Times New Roman"/>
          <w:color w:val="000000" w:themeColor="text1"/>
          <w:sz w:val="20"/>
          <w:szCs w:val="20"/>
          <w:lang w:val="lt-LT" w:eastAsia="en-GB"/>
        </w:rPr>
        <w:t>dešimt) kalendorinių dienų nuo įvykio dienos</w:t>
      </w:r>
      <w:r w:rsidR="00514371" w:rsidRPr="0037146F">
        <w:rPr>
          <w:rFonts w:ascii="Times New Roman" w:hAnsi="Times New Roman"/>
          <w:color w:val="000000" w:themeColor="text1"/>
          <w:sz w:val="20"/>
          <w:szCs w:val="20"/>
          <w:lang w:val="lt-LT" w:eastAsia="en-GB"/>
        </w:rPr>
        <w:t>.</w:t>
      </w:r>
      <w:r w:rsidR="009626FA" w:rsidRPr="0037146F">
        <w:rPr>
          <w:rFonts w:ascii="Times New Roman" w:eastAsia="Calibri" w:hAnsi="Times New Roman"/>
          <w:sz w:val="20"/>
          <w:szCs w:val="20"/>
          <w:lang w:val="lt-LT"/>
        </w:rPr>
        <w:t xml:space="preserve"> </w:t>
      </w:r>
      <w:r w:rsidR="1A2082C9" w:rsidRPr="0037146F">
        <w:rPr>
          <w:rFonts w:ascii="Times New Roman" w:hAnsi="Times New Roman"/>
          <w:color w:val="000000" w:themeColor="text1"/>
          <w:sz w:val="20"/>
          <w:szCs w:val="20"/>
          <w:lang w:val="lt-LT" w:eastAsia="en-GB"/>
        </w:rPr>
        <w:t>Ž</w:t>
      </w:r>
      <w:r w:rsidR="009626FA" w:rsidRPr="0037146F">
        <w:rPr>
          <w:rFonts w:ascii="Times New Roman" w:hAnsi="Times New Roman"/>
          <w:color w:val="000000" w:themeColor="text1"/>
          <w:sz w:val="20"/>
          <w:szCs w:val="20"/>
          <w:lang w:val="lt-LT" w:eastAsia="en-GB"/>
        </w:rPr>
        <w:t xml:space="preserve">odinės pretenzijos laikomos negaliojančiomis; </w:t>
      </w:r>
    </w:p>
    <w:p w:rsidR="00980A77" w:rsidRPr="0037146F" w:rsidRDefault="009626FA" w:rsidP="004028F4">
      <w:pPr>
        <w:pStyle w:val="ListParagraph"/>
        <w:numPr>
          <w:ilvl w:val="2"/>
          <w:numId w:val="2"/>
        </w:numPr>
        <w:spacing w:after="0" w:line="240" w:lineRule="auto"/>
        <w:ind w:right="30"/>
        <w:jc w:val="both"/>
        <w:rPr>
          <w:rFonts w:ascii="Times New Roman" w:hAnsi="Times New Roman"/>
          <w:strike/>
          <w:color w:val="000000"/>
          <w:sz w:val="20"/>
          <w:szCs w:val="20"/>
          <w:lang w:val="lt-LT" w:eastAsia="en-GB"/>
        </w:rPr>
      </w:pPr>
      <w:r w:rsidRPr="0037146F">
        <w:rPr>
          <w:rFonts w:ascii="Times New Roman" w:hAnsi="Times New Roman"/>
          <w:color w:val="000000"/>
          <w:sz w:val="20"/>
          <w:szCs w:val="20"/>
          <w:lang w:val="lt-LT" w:eastAsia="en-GB"/>
        </w:rPr>
        <w:t xml:space="preserve">jeigu reaguojant </w:t>
      </w:r>
      <w:r w:rsidR="002D1B22" w:rsidRPr="0037146F">
        <w:rPr>
          <w:rFonts w:ascii="Times New Roman" w:hAnsi="Times New Roman"/>
          <w:color w:val="000000"/>
          <w:sz w:val="20"/>
          <w:szCs w:val="20"/>
          <w:lang w:val="lt-LT" w:eastAsia="en-GB"/>
        </w:rPr>
        <w:t>Taisyklėse nustatyta tvarka</w:t>
      </w:r>
      <w:r w:rsidR="00980A77" w:rsidRPr="0037146F">
        <w:rPr>
          <w:rFonts w:ascii="Times New Roman" w:hAnsi="Times New Roman"/>
          <w:color w:val="000000"/>
          <w:sz w:val="20"/>
          <w:szCs w:val="20"/>
          <w:lang w:val="lt-LT" w:eastAsia="en-GB"/>
        </w:rPr>
        <w:t xml:space="preserve"> </w:t>
      </w:r>
      <w:r w:rsidR="00204FBC" w:rsidRPr="0037146F">
        <w:rPr>
          <w:rFonts w:ascii="Times New Roman" w:hAnsi="Times New Roman"/>
          <w:color w:val="000000"/>
          <w:sz w:val="20"/>
          <w:szCs w:val="20"/>
          <w:lang w:val="lt-LT" w:eastAsia="en-GB"/>
        </w:rPr>
        <w:t>atvykimas</w:t>
      </w:r>
      <w:r w:rsidR="00980A77" w:rsidRPr="0037146F">
        <w:rPr>
          <w:rFonts w:ascii="Times New Roman" w:hAnsi="Times New Roman"/>
          <w:color w:val="000000"/>
          <w:sz w:val="20"/>
          <w:szCs w:val="20"/>
          <w:lang w:val="lt-LT" w:eastAsia="en-GB"/>
        </w:rPr>
        <w:t xml:space="preserve"> prie </w:t>
      </w:r>
      <w:r w:rsidR="00B12E58" w:rsidRPr="0037146F">
        <w:rPr>
          <w:rFonts w:ascii="Times New Roman" w:hAnsi="Times New Roman"/>
          <w:color w:val="000000"/>
          <w:sz w:val="20"/>
          <w:szCs w:val="20"/>
          <w:lang w:val="lt-LT" w:eastAsia="en-GB"/>
        </w:rPr>
        <w:t>Objekto</w:t>
      </w:r>
      <w:r w:rsidR="00980A77" w:rsidRPr="0037146F">
        <w:rPr>
          <w:rFonts w:ascii="Times New Roman" w:hAnsi="Times New Roman"/>
          <w:color w:val="000000"/>
          <w:sz w:val="20"/>
          <w:szCs w:val="20"/>
          <w:lang w:val="lt-LT" w:eastAsia="en-GB"/>
        </w:rPr>
        <w:t xml:space="preserve"> buvo neįmanomas ar apsunkintas dėl nenumatytų kliūčių (užsnigto, užlieto, išplauto, klampaus, užversto medžiais ar kitais </w:t>
      </w:r>
      <w:r w:rsidRPr="0037146F">
        <w:rPr>
          <w:rFonts w:ascii="Times New Roman" w:hAnsi="Times New Roman"/>
          <w:color w:val="000000"/>
          <w:sz w:val="20"/>
          <w:szCs w:val="20"/>
          <w:lang w:val="lt-LT" w:eastAsia="en-GB"/>
        </w:rPr>
        <w:t>objektais kelio; kitų veiksnių: atliekamų kelio remonto darbų, užtverto kelio dėl vykstančių renginių, eismo ribojimų, dėl intensyvaus transporto eismo, autoįvykių ir kt.);</w:t>
      </w:r>
    </w:p>
    <w:p w:rsidR="00980A77" w:rsidRPr="0037146F" w:rsidRDefault="009626FA"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jei asmenys, įvykdę galimai neteisėtus veiksmus iš Objekto pasišalino anksčiau nei</w:t>
      </w:r>
      <w:r w:rsidR="00B07A84" w:rsidRPr="0037146F">
        <w:rPr>
          <w:rFonts w:ascii="Times New Roman" w:hAnsi="Times New Roman"/>
          <w:color w:val="000000" w:themeColor="text1"/>
          <w:sz w:val="20"/>
          <w:szCs w:val="20"/>
          <w:lang w:val="lt-LT" w:eastAsia="en-GB"/>
        </w:rPr>
        <w:t xml:space="preserve"> Specialiojoje dalyje numatytas</w:t>
      </w:r>
      <w:r w:rsidRPr="0037146F">
        <w:rPr>
          <w:rFonts w:ascii="Times New Roman" w:hAnsi="Times New Roman"/>
          <w:color w:val="000000" w:themeColor="text1"/>
          <w:sz w:val="20"/>
          <w:szCs w:val="20"/>
          <w:lang w:val="lt-LT" w:eastAsia="en-GB"/>
        </w:rPr>
        <w:t xml:space="preserve"> Biuro GRE </w:t>
      </w:r>
      <w:r w:rsidR="00B07A84" w:rsidRPr="0037146F">
        <w:rPr>
          <w:rFonts w:ascii="Times New Roman" w:hAnsi="Times New Roman"/>
          <w:color w:val="000000" w:themeColor="text1"/>
          <w:sz w:val="20"/>
          <w:szCs w:val="20"/>
          <w:lang w:val="lt-LT" w:eastAsia="en-GB"/>
        </w:rPr>
        <w:t xml:space="preserve">tikėtinas </w:t>
      </w:r>
      <w:r w:rsidR="00C15D91" w:rsidRPr="0037146F">
        <w:rPr>
          <w:rFonts w:ascii="Times New Roman" w:hAnsi="Times New Roman"/>
          <w:color w:val="000000" w:themeColor="text1"/>
          <w:sz w:val="20"/>
          <w:szCs w:val="20"/>
          <w:lang w:val="lt-LT" w:eastAsia="en-GB"/>
        </w:rPr>
        <w:t>atvykimo prie Objekto</w:t>
      </w:r>
      <w:r w:rsidR="00B07A84" w:rsidRPr="0037146F">
        <w:rPr>
          <w:rFonts w:ascii="Times New Roman" w:hAnsi="Times New Roman"/>
          <w:color w:val="000000" w:themeColor="text1"/>
          <w:sz w:val="20"/>
          <w:szCs w:val="20"/>
          <w:lang w:val="lt-LT" w:eastAsia="en-GB"/>
        </w:rPr>
        <w:t xml:space="preserve"> laikas </w:t>
      </w:r>
      <w:r w:rsidRPr="0037146F">
        <w:rPr>
          <w:rFonts w:ascii="Times New Roman" w:hAnsi="Times New Roman"/>
          <w:color w:val="000000" w:themeColor="text1"/>
          <w:sz w:val="20"/>
          <w:szCs w:val="20"/>
          <w:lang w:val="lt-LT" w:eastAsia="en-GB"/>
        </w:rPr>
        <w:t xml:space="preserve">ir tai galima nustatyti remiantis </w:t>
      </w:r>
      <w:r w:rsidR="002D1B22" w:rsidRPr="0037146F">
        <w:rPr>
          <w:rFonts w:ascii="Times New Roman" w:hAnsi="Times New Roman"/>
          <w:color w:val="000000" w:themeColor="text1"/>
          <w:sz w:val="20"/>
          <w:szCs w:val="20"/>
          <w:lang w:val="lt-LT" w:eastAsia="en-GB"/>
        </w:rPr>
        <w:t>S</w:t>
      </w:r>
      <w:r w:rsidR="00980A77" w:rsidRPr="0037146F">
        <w:rPr>
          <w:rFonts w:ascii="Times New Roman" w:hAnsi="Times New Roman"/>
          <w:color w:val="000000" w:themeColor="text1"/>
          <w:sz w:val="20"/>
          <w:szCs w:val="20"/>
          <w:lang w:val="lt-LT" w:eastAsia="en-GB"/>
        </w:rPr>
        <w:t>ignalizacijos sistemos</w:t>
      </w:r>
      <w:r w:rsidR="002D1B22" w:rsidRPr="0037146F">
        <w:rPr>
          <w:rFonts w:ascii="Times New Roman" w:hAnsi="Times New Roman"/>
          <w:color w:val="000000" w:themeColor="text1"/>
          <w:sz w:val="20"/>
          <w:szCs w:val="20"/>
          <w:lang w:val="lt-LT" w:eastAsia="en-GB"/>
        </w:rPr>
        <w:t xml:space="preserve"> ir/arba Vaizdo stebėjimo sistemos</w:t>
      </w:r>
      <w:r w:rsidR="00980A77" w:rsidRPr="0037146F">
        <w:rPr>
          <w:rFonts w:ascii="Times New Roman" w:hAnsi="Times New Roman"/>
          <w:color w:val="000000" w:themeColor="text1"/>
          <w:sz w:val="20"/>
          <w:szCs w:val="20"/>
          <w:lang w:val="lt-LT" w:eastAsia="en-GB"/>
        </w:rPr>
        <w:t xml:space="preserve"> duomenimis</w:t>
      </w:r>
      <w:r w:rsidR="00514371" w:rsidRPr="0037146F">
        <w:rPr>
          <w:rFonts w:ascii="Times New Roman" w:eastAsia="Calibri" w:hAnsi="Times New Roman"/>
          <w:sz w:val="20"/>
          <w:szCs w:val="20"/>
          <w:lang w:val="lt-LT"/>
        </w:rPr>
        <w:t xml:space="preserve"> </w:t>
      </w:r>
      <w:r w:rsidR="00514371" w:rsidRPr="0037146F">
        <w:rPr>
          <w:rFonts w:ascii="Times New Roman" w:hAnsi="Times New Roman"/>
          <w:color w:val="000000" w:themeColor="text1"/>
          <w:sz w:val="20"/>
          <w:szCs w:val="20"/>
          <w:lang w:val="lt-LT" w:eastAsia="en-GB"/>
        </w:rPr>
        <w:t>ar kitomis aplinkybėmis</w:t>
      </w:r>
      <w:r w:rsidR="00980A77" w:rsidRPr="0037146F">
        <w:rPr>
          <w:rFonts w:ascii="Times New Roman" w:hAnsi="Times New Roman"/>
          <w:color w:val="000000" w:themeColor="text1"/>
          <w:sz w:val="20"/>
          <w:szCs w:val="20"/>
          <w:lang w:val="lt-LT" w:eastAsia="en-GB"/>
        </w:rPr>
        <w:t>.</w:t>
      </w:r>
    </w:p>
    <w:p w:rsidR="00696F21" w:rsidRPr="0037146F" w:rsidRDefault="00696F21" w:rsidP="004028F4">
      <w:pPr>
        <w:pStyle w:val="ListParagraph"/>
        <w:numPr>
          <w:ilvl w:val="2"/>
          <w:numId w:val="2"/>
        </w:numPr>
        <w:spacing w:after="0" w:line="240" w:lineRule="auto"/>
        <w:ind w:right="30"/>
        <w:jc w:val="both"/>
        <w:rPr>
          <w:rFonts w:ascii="Times New Roman" w:hAnsi="Times New Roman"/>
          <w:sz w:val="20"/>
          <w:szCs w:val="20"/>
          <w:lang w:val="lt-LT"/>
        </w:rPr>
      </w:pPr>
      <w:r w:rsidRPr="0037146F">
        <w:rPr>
          <w:rFonts w:ascii="Times New Roman" w:hAnsi="Times New Roman"/>
          <w:sz w:val="20"/>
          <w:szCs w:val="20"/>
          <w:lang w:val="lt-LT"/>
        </w:rPr>
        <w:t xml:space="preserve">jeigu per </w:t>
      </w:r>
      <w:r w:rsidR="00B61F1A" w:rsidRPr="0037146F">
        <w:rPr>
          <w:rFonts w:ascii="Times New Roman" w:hAnsi="Times New Roman"/>
          <w:sz w:val="20"/>
          <w:szCs w:val="20"/>
          <w:lang w:val="lt-LT"/>
        </w:rPr>
        <w:t xml:space="preserve">30 (trisdešimt) </w:t>
      </w:r>
      <w:r w:rsidR="00087C1A" w:rsidRPr="0037146F">
        <w:rPr>
          <w:rFonts w:ascii="Times New Roman" w:hAnsi="Times New Roman"/>
          <w:sz w:val="20"/>
          <w:szCs w:val="20"/>
          <w:lang w:val="lt-LT"/>
        </w:rPr>
        <w:t xml:space="preserve">minučių </w:t>
      </w:r>
      <w:r w:rsidRPr="0037146F">
        <w:rPr>
          <w:rFonts w:ascii="Times New Roman" w:hAnsi="Times New Roman"/>
          <w:sz w:val="20"/>
          <w:szCs w:val="20"/>
          <w:lang w:val="lt-LT"/>
        </w:rPr>
        <w:t>nuo pastebėto</w:t>
      </w:r>
      <w:r w:rsidR="00B746FF" w:rsidRPr="0037146F">
        <w:rPr>
          <w:rFonts w:ascii="Times New Roman" w:hAnsi="Times New Roman"/>
          <w:sz w:val="20"/>
          <w:szCs w:val="20"/>
          <w:lang w:val="lt-LT"/>
        </w:rPr>
        <w:t xml:space="preserve"> galimo Objekto išorinio perimetro</w:t>
      </w:r>
      <w:r w:rsidRPr="0037146F">
        <w:rPr>
          <w:rFonts w:ascii="Times New Roman" w:hAnsi="Times New Roman"/>
          <w:sz w:val="20"/>
          <w:szCs w:val="20"/>
          <w:lang w:val="lt-LT"/>
        </w:rPr>
        <w:t xml:space="preserve"> pažeidimo momento neatvyko nei vienas iš atsakingų asmenų</w:t>
      </w:r>
      <w:r w:rsidR="002A77D8" w:rsidRPr="0037146F">
        <w:rPr>
          <w:rFonts w:ascii="Times New Roman" w:hAnsi="Times New Roman"/>
          <w:sz w:val="20"/>
          <w:szCs w:val="20"/>
          <w:lang w:val="lt-LT"/>
        </w:rPr>
        <w:t xml:space="preserve"> ir Klientas </w:t>
      </w:r>
      <w:r w:rsidR="00E321B0" w:rsidRPr="0037146F">
        <w:rPr>
          <w:rFonts w:ascii="Times New Roman" w:hAnsi="Times New Roman"/>
          <w:sz w:val="20"/>
          <w:szCs w:val="20"/>
          <w:lang w:val="lt-LT"/>
        </w:rPr>
        <w:t xml:space="preserve">nepateikė prašymo </w:t>
      </w:r>
      <w:r w:rsidR="00C15D91" w:rsidRPr="0037146F">
        <w:rPr>
          <w:rFonts w:ascii="Times New Roman" w:hAnsi="Times New Roman"/>
          <w:sz w:val="20"/>
          <w:szCs w:val="20"/>
          <w:lang w:val="lt-LT"/>
        </w:rPr>
        <w:t>budėti</w:t>
      </w:r>
      <w:r w:rsidR="00E321B0" w:rsidRPr="0037146F">
        <w:rPr>
          <w:rFonts w:ascii="Times New Roman" w:hAnsi="Times New Roman"/>
          <w:sz w:val="20"/>
          <w:szCs w:val="20"/>
          <w:lang w:val="lt-LT"/>
        </w:rPr>
        <w:t xml:space="preserve"> prie Objekto sutartą laiką</w:t>
      </w:r>
      <w:r w:rsidRPr="0037146F">
        <w:rPr>
          <w:rFonts w:ascii="Times New Roman" w:hAnsi="Times New Roman"/>
          <w:sz w:val="20"/>
          <w:szCs w:val="20"/>
          <w:lang w:val="lt-LT"/>
        </w:rPr>
        <w:t>;</w:t>
      </w:r>
    </w:p>
    <w:p w:rsidR="00B746FF" w:rsidRPr="0037146F" w:rsidRDefault="00E71B3E" w:rsidP="004028F4">
      <w:pPr>
        <w:pStyle w:val="ListParagraph"/>
        <w:numPr>
          <w:ilvl w:val="2"/>
          <w:numId w:val="2"/>
        </w:numPr>
        <w:spacing w:after="0" w:line="240" w:lineRule="auto"/>
        <w:ind w:right="30"/>
        <w:jc w:val="both"/>
        <w:rPr>
          <w:rFonts w:ascii="Times New Roman" w:hAnsi="Times New Roman"/>
          <w:sz w:val="20"/>
          <w:szCs w:val="20"/>
          <w:lang w:val="lt-LT"/>
        </w:rPr>
      </w:pPr>
      <w:r w:rsidRPr="0037146F">
        <w:rPr>
          <w:rFonts w:ascii="Times New Roman" w:hAnsi="Times New Roman"/>
          <w:sz w:val="20"/>
          <w:szCs w:val="20"/>
          <w:lang w:val="lt-LT"/>
        </w:rPr>
        <w:t xml:space="preserve">jokių </w:t>
      </w:r>
      <w:r w:rsidR="00696F21" w:rsidRPr="0037146F">
        <w:rPr>
          <w:rFonts w:ascii="Times New Roman" w:hAnsi="Times New Roman"/>
          <w:sz w:val="20"/>
          <w:szCs w:val="20"/>
          <w:lang w:val="lt-LT"/>
        </w:rPr>
        <w:t>netiesioginių nuostolių</w:t>
      </w:r>
      <w:r w:rsidRPr="0037146F">
        <w:rPr>
          <w:rFonts w:ascii="Times New Roman" w:hAnsi="Times New Roman"/>
          <w:sz w:val="20"/>
          <w:szCs w:val="20"/>
          <w:lang w:val="lt-LT"/>
        </w:rPr>
        <w:t>, įskaitant negautas pajamas</w:t>
      </w:r>
      <w:r w:rsidR="00696F21" w:rsidRPr="0037146F">
        <w:rPr>
          <w:rFonts w:ascii="Times New Roman" w:hAnsi="Times New Roman"/>
          <w:sz w:val="20"/>
          <w:szCs w:val="20"/>
          <w:lang w:val="lt-LT"/>
        </w:rPr>
        <w:t>;</w:t>
      </w:r>
    </w:p>
    <w:p w:rsidR="00204FBC" w:rsidRPr="0037146F" w:rsidRDefault="004517BC"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už Objekto išorinio perimetro pažeidimus (išlaužti, apgadinti langai, durys, spynos, sienos, lubos, grindys, stogas, žaliuzės ir pan.);</w:t>
      </w:r>
    </w:p>
    <w:p w:rsidR="002D1B22" w:rsidRPr="0037146F" w:rsidRDefault="002D1B22"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 Klientas neužtikrino tinkamo Vaizdo stebėjimo sistemos veikimo ir Vaizdo sistemos duomenų kokybės (įskaitant, bet neapsiribojant – nepašalino kliūčių, užstojančių vaizdo kameras ir kitas vaizdo stebėjimo sistemos dalis, neužtikrino tinkamo apšvietimo ir pan.) ir tai sąlygojo Vaizdo sistemos duomenų kokybės trūkumus, dėl kurių tapo objektyviai neįmanoma laiku </w:t>
      </w:r>
      <w:r w:rsidR="00094222" w:rsidRPr="0037146F">
        <w:rPr>
          <w:rFonts w:ascii="Times New Roman" w:hAnsi="Times New Roman"/>
          <w:color w:val="000000"/>
          <w:sz w:val="20"/>
          <w:szCs w:val="20"/>
          <w:lang w:val="lt-LT" w:eastAsia="en-GB"/>
        </w:rPr>
        <w:t>pastebėti ir užfiksuoti galimo P</w:t>
      </w:r>
      <w:r w:rsidRPr="0037146F">
        <w:rPr>
          <w:rFonts w:ascii="Times New Roman" w:hAnsi="Times New Roman"/>
          <w:color w:val="000000"/>
          <w:sz w:val="20"/>
          <w:szCs w:val="20"/>
          <w:lang w:val="lt-LT" w:eastAsia="en-GB"/>
        </w:rPr>
        <w:t>ažeidimo.</w:t>
      </w:r>
    </w:p>
    <w:p w:rsidR="00D52C31" w:rsidRPr="0037146F" w:rsidRDefault="00B07A84" w:rsidP="00810A81">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visais atvejais, kai Klientui yra teikiamos </w:t>
      </w:r>
      <w:r w:rsidR="00595F23" w:rsidRPr="0037146F">
        <w:rPr>
          <w:rFonts w:ascii="Times New Roman" w:hAnsi="Times New Roman"/>
          <w:color w:val="000000" w:themeColor="text1"/>
          <w:sz w:val="20"/>
          <w:szCs w:val="20"/>
          <w:lang w:val="lt-LT" w:eastAsia="en-GB"/>
        </w:rPr>
        <w:t>Vaizdo stebėjimo paslaugų teikimo taisyklėse</w:t>
      </w:r>
      <w:r w:rsidRPr="0037146F">
        <w:rPr>
          <w:rFonts w:ascii="Times New Roman" w:hAnsi="Times New Roman"/>
          <w:color w:val="000000" w:themeColor="text1"/>
          <w:sz w:val="20"/>
          <w:szCs w:val="20"/>
          <w:lang w:val="lt-LT" w:eastAsia="en-GB"/>
        </w:rPr>
        <w:t xml:space="preserve"> </w:t>
      </w:r>
      <w:r w:rsidR="00595F23" w:rsidRPr="0037146F">
        <w:rPr>
          <w:rFonts w:ascii="Times New Roman" w:hAnsi="Times New Roman"/>
          <w:color w:val="000000" w:themeColor="text1"/>
          <w:sz w:val="20"/>
          <w:szCs w:val="20"/>
          <w:lang w:val="lt-LT" w:eastAsia="en-GB"/>
        </w:rPr>
        <w:t xml:space="preserve">numatytos </w:t>
      </w:r>
      <w:r w:rsidR="002628C0" w:rsidRPr="0037146F">
        <w:rPr>
          <w:rFonts w:ascii="Times New Roman" w:hAnsi="Times New Roman"/>
          <w:color w:val="000000" w:themeColor="text1"/>
          <w:sz w:val="20"/>
          <w:szCs w:val="20"/>
          <w:lang w:val="lt-LT" w:eastAsia="en-GB"/>
        </w:rPr>
        <w:t>P</w:t>
      </w:r>
      <w:r w:rsidRPr="0037146F">
        <w:rPr>
          <w:rFonts w:ascii="Times New Roman" w:hAnsi="Times New Roman"/>
          <w:color w:val="000000" w:themeColor="text1"/>
          <w:sz w:val="20"/>
          <w:szCs w:val="20"/>
          <w:lang w:val="lt-LT" w:eastAsia="en-GB"/>
        </w:rPr>
        <w:t>aslaugos</w:t>
      </w:r>
      <w:r w:rsidR="00513471" w:rsidRPr="0037146F">
        <w:rPr>
          <w:rFonts w:ascii="Times New Roman" w:hAnsi="Times New Roman"/>
          <w:color w:val="000000" w:themeColor="text1"/>
          <w:sz w:val="20"/>
          <w:szCs w:val="20"/>
          <w:lang w:val="lt-LT" w:eastAsia="en-GB"/>
        </w:rPr>
        <w:t>, jeigu S</w:t>
      </w:r>
      <w:r w:rsidR="00393A5B" w:rsidRPr="0037146F">
        <w:rPr>
          <w:rFonts w:ascii="Times New Roman" w:hAnsi="Times New Roman"/>
          <w:color w:val="000000" w:themeColor="text1"/>
          <w:sz w:val="20"/>
          <w:szCs w:val="20"/>
          <w:lang w:val="lt-LT" w:eastAsia="en-GB"/>
        </w:rPr>
        <w:t>pecialiojoje dalyje nenumatyta kitaip</w:t>
      </w:r>
      <w:r w:rsidR="00810A81" w:rsidRPr="0037146F">
        <w:rPr>
          <w:rFonts w:ascii="Times New Roman" w:hAnsi="Times New Roman"/>
          <w:color w:val="000000" w:themeColor="text1"/>
          <w:sz w:val="20"/>
          <w:szCs w:val="20"/>
          <w:lang w:val="lt-LT" w:eastAsia="en-GB"/>
        </w:rPr>
        <w:t>;</w:t>
      </w:r>
    </w:p>
    <w:p w:rsidR="009F2208" w:rsidRPr="0037146F" w:rsidRDefault="00B83E51"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už Vaizdo stebėjimo sistemos ir teisės aktuose nurodytų reikalavimų, ginančių asmens teisę į privatumą, taip pat nustatančių reikalavimus asmens duomenų tvarkymui, nesilaikymą ir (ar) dėl to kilusią bet kokią žalą (nuostolius) bei jų atlyginimą. Visa atsakomybė už Vaizdo stebėjimo sistemų naudojimą ir už asmens duomenų tvarkymą tenka Klientui</w:t>
      </w:r>
      <w:r w:rsidR="009F2208" w:rsidRPr="0037146F">
        <w:rPr>
          <w:rFonts w:ascii="Times New Roman" w:hAnsi="Times New Roman"/>
          <w:color w:val="000000" w:themeColor="text1"/>
          <w:sz w:val="20"/>
          <w:szCs w:val="20"/>
          <w:lang w:val="lt-LT" w:eastAsia="en-GB"/>
        </w:rPr>
        <w:t>.</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Biuras taip pat neatlygina žalos (nuostolių) </w:t>
      </w:r>
      <w:r w:rsidR="00E71B3E" w:rsidRPr="0037146F">
        <w:rPr>
          <w:rFonts w:ascii="Times New Roman" w:hAnsi="Times New Roman"/>
          <w:color w:val="000000"/>
          <w:sz w:val="20"/>
          <w:szCs w:val="20"/>
          <w:lang w:val="lt-LT" w:eastAsia="en-GB"/>
        </w:rPr>
        <w:t xml:space="preserve">fiziniam </w:t>
      </w:r>
      <w:r w:rsidRPr="0037146F">
        <w:rPr>
          <w:rFonts w:ascii="Times New Roman" w:hAnsi="Times New Roman"/>
          <w:color w:val="000000"/>
          <w:sz w:val="20"/>
          <w:szCs w:val="20"/>
          <w:lang w:val="lt-LT" w:eastAsia="en-GB"/>
        </w:rPr>
        <w:t>asmeniui:</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jeigu nukentėjusiam padarytas nežymus sveikatos sutrikdymas;</w:t>
      </w:r>
    </w:p>
    <w:p w:rsidR="00B234DF"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jeigu nukentėjusio asmens veikoje teismas </w:t>
      </w:r>
      <w:r w:rsidR="00B746FF" w:rsidRPr="0037146F">
        <w:rPr>
          <w:rFonts w:ascii="Times New Roman" w:hAnsi="Times New Roman"/>
          <w:color w:val="000000"/>
          <w:sz w:val="20"/>
          <w:szCs w:val="20"/>
          <w:lang w:val="lt-LT" w:eastAsia="en-GB"/>
        </w:rPr>
        <w:t>ar k</w:t>
      </w:r>
      <w:r w:rsidR="00E71B3E" w:rsidRPr="0037146F">
        <w:rPr>
          <w:rFonts w:ascii="Times New Roman" w:hAnsi="Times New Roman"/>
          <w:color w:val="000000"/>
          <w:sz w:val="20"/>
          <w:szCs w:val="20"/>
          <w:lang w:val="lt-LT" w:eastAsia="en-GB"/>
        </w:rPr>
        <w:t>ita</w:t>
      </w:r>
      <w:r w:rsidR="00B746FF" w:rsidRPr="0037146F">
        <w:rPr>
          <w:rFonts w:ascii="Times New Roman" w:hAnsi="Times New Roman"/>
          <w:color w:val="000000"/>
          <w:sz w:val="20"/>
          <w:szCs w:val="20"/>
          <w:lang w:val="lt-LT" w:eastAsia="en-GB"/>
        </w:rPr>
        <w:t xml:space="preserve"> kompetentinga institucija </w:t>
      </w:r>
      <w:r w:rsidR="00B83E51" w:rsidRPr="0037146F">
        <w:rPr>
          <w:rFonts w:ascii="Times New Roman" w:hAnsi="Times New Roman"/>
          <w:color w:val="000000"/>
          <w:sz w:val="20"/>
          <w:szCs w:val="20"/>
          <w:lang w:val="lt-LT" w:eastAsia="en-GB"/>
        </w:rPr>
        <w:t>nustatė jo kaltę arba</w:t>
      </w:r>
      <w:r w:rsidR="00E71B3E" w:rsidRPr="0037146F">
        <w:rPr>
          <w:rFonts w:ascii="Times New Roman" w:hAnsi="Times New Roman"/>
          <w:color w:val="000000"/>
          <w:sz w:val="20"/>
          <w:szCs w:val="20"/>
          <w:lang w:val="lt-LT" w:eastAsia="en-GB"/>
        </w:rPr>
        <w:t>,</w:t>
      </w:r>
      <w:r w:rsidR="00B83E51" w:rsidRPr="0037146F">
        <w:rPr>
          <w:rFonts w:ascii="Times New Roman" w:hAnsi="Times New Roman"/>
          <w:color w:val="000000"/>
          <w:sz w:val="20"/>
          <w:szCs w:val="20"/>
          <w:lang w:val="lt-LT" w:eastAsia="en-GB"/>
        </w:rPr>
        <w:t xml:space="preserve"> </w:t>
      </w:r>
      <w:r w:rsidRPr="0037146F">
        <w:rPr>
          <w:rFonts w:ascii="Times New Roman" w:hAnsi="Times New Roman"/>
          <w:color w:val="000000"/>
          <w:sz w:val="20"/>
          <w:szCs w:val="20"/>
          <w:lang w:val="lt-LT" w:eastAsia="en-GB"/>
        </w:rPr>
        <w:t>jei minėtas asmuo pats tyčia arba dėl neatsargumo išprovokavo įvykį, dėl kurio nukentėjo.</w:t>
      </w:r>
    </w:p>
    <w:p w:rsidR="00FF63DE" w:rsidRPr="0037146F" w:rsidRDefault="00A007E4" w:rsidP="00FF63DE">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Pažeidus</w:t>
      </w:r>
      <w:r w:rsidR="008979A1">
        <w:rPr>
          <w:rFonts w:ascii="Times New Roman" w:hAnsi="Times New Roman"/>
          <w:color w:val="000000"/>
          <w:sz w:val="20"/>
          <w:szCs w:val="20"/>
          <w:lang w:val="lt-LT" w:eastAsia="en-GB"/>
        </w:rPr>
        <w:t xml:space="preserve"> Bendrosios dalies</w:t>
      </w:r>
      <w:r w:rsidRPr="0037146F">
        <w:rPr>
          <w:rFonts w:ascii="Times New Roman" w:hAnsi="Times New Roman"/>
          <w:color w:val="000000"/>
          <w:sz w:val="20"/>
          <w:szCs w:val="20"/>
          <w:lang w:val="lt-LT" w:eastAsia="en-GB"/>
        </w:rPr>
        <w:t xml:space="preserve"> 3.3.4.</w:t>
      </w:r>
      <w:r w:rsidR="00AB6660" w:rsidRPr="0037146F">
        <w:rPr>
          <w:rFonts w:ascii="Times New Roman" w:hAnsi="Times New Roman"/>
          <w:color w:val="000000"/>
          <w:sz w:val="20"/>
          <w:szCs w:val="20"/>
          <w:lang w:val="lt-LT" w:eastAsia="en-GB"/>
        </w:rPr>
        <w:t>, 3.3.6., 3.4., 4.1., 5.5. ar 8.9.</w:t>
      </w:r>
      <w:r w:rsidRPr="0037146F">
        <w:rPr>
          <w:rFonts w:ascii="Times New Roman" w:hAnsi="Times New Roman"/>
          <w:color w:val="000000"/>
          <w:sz w:val="20"/>
          <w:szCs w:val="20"/>
          <w:lang w:val="lt-LT" w:eastAsia="en-GB"/>
        </w:rPr>
        <w:t xml:space="preserve"> p</w:t>
      </w:r>
      <w:r w:rsidR="008979A1">
        <w:rPr>
          <w:rFonts w:ascii="Times New Roman" w:hAnsi="Times New Roman"/>
          <w:color w:val="000000"/>
          <w:sz w:val="20"/>
          <w:szCs w:val="20"/>
          <w:lang w:val="lt-LT" w:eastAsia="en-GB"/>
        </w:rPr>
        <w:t>.</w:t>
      </w:r>
      <w:r w:rsidR="00AB6660" w:rsidRPr="0037146F">
        <w:rPr>
          <w:rFonts w:ascii="Times New Roman" w:hAnsi="Times New Roman"/>
          <w:color w:val="000000"/>
          <w:sz w:val="20"/>
          <w:szCs w:val="20"/>
          <w:lang w:val="lt-LT" w:eastAsia="en-GB"/>
        </w:rPr>
        <w:t xml:space="preserve"> nuostatas</w:t>
      </w:r>
      <w:r w:rsidRPr="0037146F">
        <w:rPr>
          <w:rFonts w:ascii="Times New Roman" w:hAnsi="Times New Roman"/>
          <w:color w:val="000000"/>
          <w:sz w:val="20"/>
          <w:szCs w:val="20"/>
          <w:lang w:val="lt-LT" w:eastAsia="en-GB"/>
        </w:rPr>
        <w:t xml:space="preserve"> laikoma, kad padarytas esminis Sutarties pažeidimas.</w:t>
      </w:r>
    </w:p>
    <w:p w:rsidR="00980A77" w:rsidRPr="0037146F" w:rsidRDefault="00980A77" w:rsidP="004028F4">
      <w:pPr>
        <w:spacing w:after="0" w:line="240" w:lineRule="auto"/>
        <w:ind w:left="30" w:right="30"/>
        <w:jc w:val="both"/>
        <w:rPr>
          <w:rFonts w:ascii="Times New Roman" w:hAnsi="Times New Roman"/>
          <w:color w:val="000000"/>
          <w:sz w:val="20"/>
          <w:szCs w:val="20"/>
          <w:lang w:val="lt-LT" w:eastAsia="en-GB"/>
        </w:rPr>
      </w:pPr>
    </w:p>
    <w:p w:rsidR="00980A77" w:rsidRPr="0037146F" w:rsidRDefault="00D759E8" w:rsidP="004028F4">
      <w:pPr>
        <w:pStyle w:val="ListParagraph"/>
        <w:numPr>
          <w:ilvl w:val="0"/>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
          <w:bCs/>
          <w:color w:val="000000"/>
          <w:sz w:val="20"/>
          <w:szCs w:val="20"/>
          <w:lang w:val="lt-LT" w:eastAsia="en-GB"/>
        </w:rPr>
        <w:t>Sutarties</w:t>
      </w:r>
      <w:r w:rsidR="00980A77" w:rsidRPr="0037146F">
        <w:rPr>
          <w:rFonts w:ascii="Times New Roman" w:hAnsi="Times New Roman"/>
          <w:b/>
          <w:bCs/>
          <w:color w:val="000000"/>
          <w:sz w:val="20"/>
          <w:szCs w:val="20"/>
          <w:lang w:val="lt-LT" w:eastAsia="en-GB"/>
        </w:rPr>
        <w:t xml:space="preserve"> įsigaliojimas</w:t>
      </w:r>
      <w:r w:rsidR="00C41FD8" w:rsidRPr="0037146F">
        <w:rPr>
          <w:rFonts w:ascii="Times New Roman" w:hAnsi="Times New Roman"/>
          <w:b/>
          <w:bCs/>
          <w:color w:val="000000"/>
          <w:sz w:val="20"/>
          <w:szCs w:val="20"/>
          <w:lang w:val="lt-LT" w:eastAsia="en-GB"/>
        </w:rPr>
        <w:t>, sustabdymas,</w:t>
      </w:r>
      <w:r w:rsidR="00980A77" w:rsidRPr="0037146F">
        <w:rPr>
          <w:rFonts w:ascii="Times New Roman" w:hAnsi="Times New Roman"/>
          <w:b/>
          <w:bCs/>
          <w:color w:val="000000"/>
          <w:sz w:val="20"/>
          <w:szCs w:val="20"/>
          <w:lang w:val="lt-LT" w:eastAsia="en-GB"/>
        </w:rPr>
        <w:t xml:space="preserve"> nutraukimas, ginčų sprendimo tvarka</w:t>
      </w:r>
    </w:p>
    <w:p w:rsidR="006A4D1E" w:rsidRPr="0037146F" w:rsidRDefault="006A4D1E" w:rsidP="006A4D1E">
      <w:pPr>
        <w:pStyle w:val="ListParagraph"/>
        <w:spacing w:after="0" w:line="240" w:lineRule="auto"/>
        <w:ind w:left="390" w:right="30"/>
        <w:jc w:val="both"/>
        <w:rPr>
          <w:rFonts w:ascii="Times New Roman" w:hAnsi="Times New Roman"/>
          <w:color w:val="000000"/>
          <w:sz w:val="20"/>
          <w:szCs w:val="20"/>
          <w:lang w:val="lt-LT" w:eastAsia="en-GB"/>
        </w:rPr>
      </w:pPr>
    </w:p>
    <w:p w:rsidR="00F56D3A" w:rsidRPr="0037146F" w:rsidRDefault="00D759E8"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lastRenderedPageBreak/>
        <w:t>Sutartis</w:t>
      </w:r>
      <w:r w:rsidR="00980A77" w:rsidRPr="0037146F">
        <w:rPr>
          <w:rFonts w:ascii="Times New Roman" w:hAnsi="Times New Roman"/>
          <w:color w:val="000000" w:themeColor="text1"/>
          <w:sz w:val="20"/>
          <w:szCs w:val="20"/>
          <w:lang w:val="lt-LT" w:eastAsia="en-GB"/>
        </w:rPr>
        <w:t xml:space="preserve"> įsigalioja ir galioja Specialiojoje dalyje „</w:t>
      </w:r>
      <w:r w:rsidR="008B7C30" w:rsidRPr="0037146F">
        <w:rPr>
          <w:rFonts w:ascii="Times New Roman" w:hAnsi="Times New Roman"/>
          <w:color w:val="000000" w:themeColor="text1"/>
          <w:sz w:val="20"/>
          <w:szCs w:val="20"/>
          <w:lang w:val="lt-LT" w:eastAsia="en-GB"/>
        </w:rPr>
        <w:t>O</w:t>
      </w:r>
      <w:r w:rsidR="00B12E58" w:rsidRPr="0037146F">
        <w:rPr>
          <w:rFonts w:ascii="Times New Roman" w:hAnsi="Times New Roman"/>
          <w:color w:val="000000" w:themeColor="text1"/>
          <w:sz w:val="20"/>
          <w:szCs w:val="20"/>
          <w:lang w:val="lt-LT" w:eastAsia="en-GB"/>
        </w:rPr>
        <w:t>bjekto</w:t>
      </w:r>
      <w:r w:rsidR="00980A77" w:rsidRPr="0037146F">
        <w:rPr>
          <w:rFonts w:ascii="Times New Roman" w:hAnsi="Times New Roman"/>
          <w:color w:val="000000" w:themeColor="text1"/>
          <w:sz w:val="20"/>
          <w:szCs w:val="20"/>
          <w:lang w:val="lt-LT" w:eastAsia="en-GB"/>
        </w:rPr>
        <w:t xml:space="preserve"> duomenys“ numatytą terminą. Jeigu </w:t>
      </w:r>
      <w:r w:rsidRPr="0037146F">
        <w:rPr>
          <w:rFonts w:ascii="Times New Roman" w:hAnsi="Times New Roman"/>
          <w:color w:val="000000" w:themeColor="text1"/>
          <w:sz w:val="20"/>
          <w:szCs w:val="20"/>
          <w:lang w:val="lt-LT" w:eastAsia="en-GB"/>
        </w:rPr>
        <w:t>Sutartis</w:t>
      </w:r>
      <w:r w:rsidR="00980A77" w:rsidRPr="0037146F">
        <w:rPr>
          <w:rFonts w:ascii="Times New Roman" w:hAnsi="Times New Roman"/>
          <w:color w:val="000000" w:themeColor="text1"/>
          <w:sz w:val="20"/>
          <w:szCs w:val="20"/>
          <w:lang w:val="lt-LT" w:eastAsia="en-GB"/>
        </w:rPr>
        <w:t xml:space="preserve"> terminuota ir Klientas neįspėja Biuro prieš 2 (du) mėnesius iki </w:t>
      </w: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galiojimo </w:t>
      </w:r>
      <w:r w:rsidR="00E71B3E" w:rsidRPr="0037146F">
        <w:rPr>
          <w:rFonts w:ascii="Times New Roman" w:hAnsi="Times New Roman"/>
          <w:color w:val="000000" w:themeColor="text1"/>
          <w:sz w:val="20"/>
          <w:szCs w:val="20"/>
          <w:lang w:val="lt-LT" w:eastAsia="en-GB"/>
        </w:rPr>
        <w:t xml:space="preserve">termino </w:t>
      </w:r>
      <w:r w:rsidR="00980A77" w:rsidRPr="0037146F">
        <w:rPr>
          <w:rFonts w:ascii="Times New Roman" w:hAnsi="Times New Roman"/>
          <w:color w:val="000000" w:themeColor="text1"/>
          <w:sz w:val="20"/>
          <w:szCs w:val="20"/>
          <w:lang w:val="lt-LT" w:eastAsia="en-GB"/>
        </w:rPr>
        <w:t xml:space="preserve">pabaigos, kad neketina </w:t>
      </w: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pratęsti, </w:t>
      </w:r>
      <w:r w:rsidRPr="0037146F">
        <w:rPr>
          <w:rFonts w:ascii="Times New Roman" w:hAnsi="Times New Roman"/>
          <w:color w:val="000000" w:themeColor="text1"/>
          <w:sz w:val="20"/>
          <w:szCs w:val="20"/>
          <w:lang w:val="lt-LT" w:eastAsia="en-GB"/>
        </w:rPr>
        <w:t>Sutartis</w:t>
      </w:r>
      <w:r w:rsidR="00980A77" w:rsidRPr="0037146F">
        <w:rPr>
          <w:rFonts w:ascii="Times New Roman" w:hAnsi="Times New Roman"/>
          <w:color w:val="000000" w:themeColor="text1"/>
          <w:sz w:val="20"/>
          <w:szCs w:val="20"/>
          <w:lang w:val="lt-LT" w:eastAsia="en-GB"/>
        </w:rPr>
        <w:t xml:space="preserve"> automatiškai pratęsiama vienerių metų laikotarpiui</w:t>
      </w:r>
      <w:r w:rsidR="00E71B3E" w:rsidRPr="0037146F">
        <w:rPr>
          <w:rFonts w:ascii="Times New Roman" w:hAnsi="Times New Roman"/>
          <w:color w:val="000000" w:themeColor="text1"/>
          <w:sz w:val="20"/>
          <w:szCs w:val="20"/>
          <w:lang w:val="lt-LT" w:eastAsia="en-GB"/>
        </w:rPr>
        <w:t>. Tokių</w:t>
      </w:r>
      <w:r w:rsidR="00980A77" w:rsidRPr="0037146F">
        <w:rPr>
          <w:rFonts w:ascii="Times New Roman" w:hAnsi="Times New Roman"/>
          <w:color w:val="000000" w:themeColor="text1"/>
          <w:sz w:val="20"/>
          <w:szCs w:val="20"/>
          <w:lang w:val="lt-LT" w:eastAsia="en-GB"/>
        </w:rPr>
        <w:t xml:space="preserve"> pratęsimų skaičius neribojamas. </w:t>
      </w:r>
    </w:p>
    <w:p w:rsidR="00980A77" w:rsidRPr="0037146F" w:rsidRDefault="00D759E8"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Sutartis</w:t>
      </w:r>
      <w:r w:rsidR="00980A77" w:rsidRPr="0037146F">
        <w:rPr>
          <w:rFonts w:ascii="Times New Roman" w:hAnsi="Times New Roman"/>
          <w:color w:val="000000"/>
          <w:sz w:val="20"/>
          <w:szCs w:val="20"/>
          <w:lang w:val="lt-LT" w:eastAsia="en-GB"/>
        </w:rPr>
        <w:t xml:space="preserve"> gali būti nutraukta:</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Šalių susitarimu;</w:t>
      </w:r>
    </w:p>
    <w:p w:rsidR="00F56D3A"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Bet kurios Šalies iniciatyva, įspėjus kitą Šalį raštu ne vėliau kaip prieš 2 (du) mėnesius. Ta</w:t>
      </w:r>
      <w:r w:rsidR="009E1D0C" w:rsidRPr="0037146F">
        <w:rPr>
          <w:rFonts w:ascii="Times New Roman" w:hAnsi="Times New Roman"/>
          <w:color w:val="000000"/>
          <w:sz w:val="20"/>
          <w:szCs w:val="20"/>
          <w:lang w:val="lt-LT" w:eastAsia="en-GB"/>
        </w:rPr>
        <w:t>čiau Klientas vienašališkai, nesant</w:t>
      </w:r>
      <w:r w:rsidRPr="0037146F">
        <w:rPr>
          <w:rFonts w:ascii="Times New Roman" w:hAnsi="Times New Roman"/>
          <w:color w:val="000000"/>
          <w:sz w:val="20"/>
          <w:szCs w:val="20"/>
          <w:lang w:val="lt-LT" w:eastAsia="en-GB"/>
        </w:rPr>
        <w:t xml:space="preserve"> Biuro kaltės, nutraukdamas terminuotą </w:t>
      </w:r>
      <w:r w:rsidR="00D759E8" w:rsidRPr="0037146F">
        <w:rPr>
          <w:rFonts w:ascii="Times New Roman" w:hAnsi="Times New Roman"/>
          <w:color w:val="000000"/>
          <w:sz w:val="20"/>
          <w:szCs w:val="20"/>
          <w:lang w:val="lt-LT" w:eastAsia="en-GB"/>
        </w:rPr>
        <w:t>Sutartį</w:t>
      </w:r>
      <w:r w:rsidRPr="0037146F">
        <w:rPr>
          <w:rFonts w:ascii="Times New Roman" w:hAnsi="Times New Roman"/>
          <w:color w:val="000000"/>
          <w:sz w:val="20"/>
          <w:szCs w:val="20"/>
          <w:lang w:val="lt-LT" w:eastAsia="en-GB"/>
        </w:rPr>
        <w:t xml:space="preserve"> privalo </w:t>
      </w:r>
      <w:r w:rsidRPr="0037146F">
        <w:rPr>
          <w:rFonts w:ascii="Times New Roman" w:hAnsi="Times New Roman"/>
          <w:sz w:val="20"/>
          <w:szCs w:val="20"/>
          <w:lang w:val="lt-LT" w:eastAsia="en-GB"/>
        </w:rPr>
        <w:t xml:space="preserve">sugrąžinti </w:t>
      </w:r>
      <w:r w:rsidR="00A9517E" w:rsidRPr="0037146F">
        <w:rPr>
          <w:rFonts w:ascii="Times New Roman" w:hAnsi="Times New Roman"/>
          <w:sz w:val="20"/>
          <w:szCs w:val="20"/>
          <w:lang w:val="lt-LT" w:eastAsia="en-GB"/>
        </w:rPr>
        <w:t xml:space="preserve">Biurui </w:t>
      </w:r>
      <w:r w:rsidRPr="0037146F">
        <w:rPr>
          <w:rFonts w:ascii="Times New Roman" w:hAnsi="Times New Roman"/>
          <w:sz w:val="20"/>
          <w:szCs w:val="20"/>
          <w:lang w:val="lt-LT" w:eastAsia="en-GB"/>
        </w:rPr>
        <w:t xml:space="preserve">visas per </w:t>
      </w:r>
      <w:r w:rsidR="00D759E8" w:rsidRPr="0037146F">
        <w:rPr>
          <w:rFonts w:ascii="Times New Roman" w:hAnsi="Times New Roman"/>
          <w:sz w:val="20"/>
          <w:szCs w:val="20"/>
          <w:lang w:val="lt-LT" w:eastAsia="en-GB"/>
        </w:rPr>
        <w:t>Sutarties</w:t>
      </w:r>
      <w:r w:rsidRPr="0037146F">
        <w:rPr>
          <w:rFonts w:ascii="Times New Roman" w:hAnsi="Times New Roman"/>
          <w:sz w:val="20"/>
          <w:szCs w:val="20"/>
          <w:lang w:val="lt-LT" w:eastAsia="en-GB"/>
        </w:rPr>
        <w:t xml:space="preserve"> laikotarpį suteiktas nuolaidas</w:t>
      </w:r>
      <w:r w:rsidRPr="0037146F">
        <w:rPr>
          <w:rFonts w:ascii="Times New Roman" w:hAnsi="Times New Roman"/>
          <w:color w:val="000000"/>
          <w:sz w:val="20"/>
          <w:szCs w:val="20"/>
          <w:lang w:val="lt-LT" w:eastAsia="en-GB"/>
        </w:rPr>
        <w:t>.</w:t>
      </w:r>
      <w:r w:rsidR="00EE6128" w:rsidRPr="0037146F">
        <w:rPr>
          <w:rFonts w:ascii="Times New Roman" w:hAnsi="Times New Roman"/>
          <w:color w:val="000000"/>
          <w:sz w:val="20"/>
          <w:szCs w:val="20"/>
          <w:lang w:val="lt-LT" w:eastAsia="en-GB"/>
        </w:rPr>
        <w:t xml:space="preserve"> </w:t>
      </w:r>
      <w:r w:rsidR="001C7F44" w:rsidRPr="0037146F">
        <w:rPr>
          <w:rFonts w:ascii="Times New Roman" w:hAnsi="Times New Roman"/>
          <w:color w:val="000000"/>
          <w:sz w:val="20"/>
          <w:szCs w:val="20"/>
          <w:lang w:val="lt-LT" w:eastAsia="en-GB"/>
        </w:rPr>
        <w:t>Šiame punkte numatyti mokėjimai nėra mokami</w:t>
      </w:r>
      <w:r w:rsidR="008753AC" w:rsidRPr="0037146F">
        <w:rPr>
          <w:rFonts w:ascii="Times New Roman" w:hAnsi="Times New Roman"/>
          <w:color w:val="000000"/>
          <w:sz w:val="20"/>
          <w:szCs w:val="20"/>
          <w:lang w:val="lt-LT" w:eastAsia="en-GB"/>
        </w:rPr>
        <w:t>,</w:t>
      </w:r>
      <w:r w:rsidR="00EE6128" w:rsidRPr="0037146F">
        <w:rPr>
          <w:rFonts w:ascii="Times New Roman" w:hAnsi="Times New Roman"/>
          <w:color w:val="000000"/>
          <w:sz w:val="20"/>
          <w:szCs w:val="20"/>
          <w:lang w:val="lt-LT" w:eastAsia="en-GB"/>
        </w:rPr>
        <w:t xml:space="preserve"> jeigu Sutartis buvo automatiškai pratęsta pagal </w:t>
      </w:r>
      <w:r w:rsidR="000A7DED" w:rsidRPr="0037146F">
        <w:rPr>
          <w:rFonts w:ascii="Times New Roman" w:hAnsi="Times New Roman"/>
          <w:sz w:val="20"/>
          <w:szCs w:val="20"/>
          <w:lang w:val="lt-LT" w:eastAsia="en-GB"/>
        </w:rPr>
        <w:t xml:space="preserve">Bendrosios dalies </w:t>
      </w:r>
      <w:r w:rsidR="00DD6D5F" w:rsidRPr="0037146F">
        <w:rPr>
          <w:rFonts w:ascii="Times New Roman" w:hAnsi="Times New Roman"/>
          <w:color w:val="000000"/>
          <w:sz w:val="20"/>
          <w:szCs w:val="20"/>
          <w:lang w:val="lt-LT" w:eastAsia="en-GB"/>
        </w:rPr>
        <w:t>7.1. p</w:t>
      </w:r>
      <w:r w:rsidR="008979A1">
        <w:rPr>
          <w:rFonts w:ascii="Times New Roman" w:hAnsi="Times New Roman"/>
          <w:color w:val="000000"/>
          <w:sz w:val="20"/>
          <w:szCs w:val="20"/>
          <w:lang w:val="lt-LT" w:eastAsia="en-GB"/>
        </w:rPr>
        <w:t>.</w:t>
      </w:r>
      <w:r w:rsidR="00DD6D5F" w:rsidRPr="0037146F">
        <w:rPr>
          <w:rFonts w:ascii="Times New Roman" w:hAnsi="Times New Roman"/>
          <w:color w:val="000000"/>
          <w:sz w:val="20"/>
          <w:szCs w:val="20"/>
          <w:lang w:val="lt-LT" w:eastAsia="en-GB"/>
        </w:rPr>
        <w:t>;</w:t>
      </w:r>
    </w:p>
    <w:p w:rsidR="00F56D3A"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Biuras turi teisę vienašališkai nutraukti </w:t>
      </w:r>
      <w:r w:rsidR="00D759E8" w:rsidRPr="0037146F">
        <w:rPr>
          <w:rFonts w:ascii="Times New Roman" w:hAnsi="Times New Roman"/>
          <w:color w:val="000000"/>
          <w:sz w:val="20"/>
          <w:szCs w:val="20"/>
          <w:lang w:val="lt-LT" w:eastAsia="en-GB"/>
        </w:rPr>
        <w:t>Sutartį</w:t>
      </w:r>
      <w:r w:rsidRPr="0037146F">
        <w:rPr>
          <w:rFonts w:ascii="Times New Roman" w:hAnsi="Times New Roman"/>
          <w:color w:val="000000"/>
          <w:sz w:val="20"/>
          <w:szCs w:val="20"/>
          <w:lang w:val="lt-LT" w:eastAsia="en-GB"/>
        </w:rPr>
        <w:t xml:space="preserve">, apie tai raštu </w:t>
      </w:r>
      <w:r w:rsidR="00082BE5" w:rsidRPr="0037146F">
        <w:rPr>
          <w:rFonts w:ascii="Times New Roman" w:hAnsi="Times New Roman"/>
          <w:color w:val="000000"/>
          <w:sz w:val="20"/>
          <w:szCs w:val="20"/>
          <w:lang w:val="lt-LT" w:eastAsia="en-GB"/>
        </w:rPr>
        <w:t xml:space="preserve">ar elektroniniu paštu </w:t>
      </w:r>
      <w:r w:rsidRPr="0037146F">
        <w:rPr>
          <w:rFonts w:ascii="Times New Roman" w:hAnsi="Times New Roman"/>
          <w:color w:val="000000"/>
          <w:sz w:val="20"/>
          <w:szCs w:val="20"/>
          <w:lang w:val="lt-LT" w:eastAsia="en-GB"/>
        </w:rPr>
        <w:t>įspėjęs Klientą prieš 15 (penkiolika) kalendorinių dienų, jei Klientas laiku neatsiskaito</w:t>
      </w:r>
      <w:r w:rsidR="002628C0" w:rsidRPr="0037146F">
        <w:rPr>
          <w:rFonts w:ascii="Times New Roman" w:hAnsi="Times New Roman"/>
          <w:color w:val="000000"/>
          <w:sz w:val="20"/>
          <w:szCs w:val="20"/>
          <w:lang w:val="lt-LT" w:eastAsia="en-GB"/>
        </w:rPr>
        <w:t xml:space="preserve"> už P</w:t>
      </w:r>
      <w:r w:rsidRPr="0037146F">
        <w:rPr>
          <w:rFonts w:ascii="Times New Roman" w:hAnsi="Times New Roman"/>
          <w:color w:val="000000"/>
          <w:sz w:val="20"/>
          <w:szCs w:val="20"/>
          <w:lang w:val="lt-LT" w:eastAsia="en-GB"/>
        </w:rPr>
        <w:t xml:space="preserve">aslaugas, pažeidžia kitas </w:t>
      </w:r>
      <w:r w:rsidR="00C4620E" w:rsidRPr="0037146F">
        <w:rPr>
          <w:rFonts w:ascii="Times New Roman" w:hAnsi="Times New Roman"/>
          <w:color w:val="000000"/>
          <w:sz w:val="20"/>
          <w:szCs w:val="20"/>
          <w:lang w:val="lt-LT" w:eastAsia="en-GB"/>
        </w:rPr>
        <w:t xml:space="preserve">esmines </w:t>
      </w:r>
      <w:r w:rsidR="00D759E8" w:rsidRPr="0037146F">
        <w:rPr>
          <w:rFonts w:ascii="Times New Roman" w:hAnsi="Times New Roman"/>
          <w:color w:val="000000"/>
          <w:sz w:val="20"/>
          <w:szCs w:val="20"/>
          <w:lang w:val="lt-LT" w:eastAsia="en-GB"/>
        </w:rPr>
        <w:t>Sutarties</w:t>
      </w:r>
      <w:r w:rsidR="00AD7168" w:rsidRPr="0037146F">
        <w:rPr>
          <w:rFonts w:ascii="Times New Roman" w:hAnsi="Times New Roman"/>
          <w:color w:val="000000"/>
          <w:sz w:val="20"/>
          <w:szCs w:val="20"/>
          <w:lang w:val="lt-LT" w:eastAsia="en-GB"/>
        </w:rPr>
        <w:t xml:space="preserve"> sąlygas</w:t>
      </w:r>
      <w:r w:rsidR="008F1ADB" w:rsidRPr="0037146F">
        <w:rPr>
          <w:rFonts w:ascii="Times New Roman" w:hAnsi="Times New Roman"/>
          <w:color w:val="000000" w:themeColor="text1"/>
          <w:sz w:val="20"/>
          <w:szCs w:val="20"/>
          <w:lang w:val="lt-LT" w:eastAsia="en-GB"/>
        </w:rPr>
        <w:t xml:space="preserve"> po to, kai Biuras buvo pareiškęs Klientui raštu pretenziją dėl Sutarties vykdymo, o pastarasis per protingą terminą nepašalino trūkumų</w:t>
      </w:r>
      <w:r w:rsidRPr="0037146F">
        <w:rPr>
          <w:rFonts w:ascii="Times New Roman" w:hAnsi="Times New Roman"/>
          <w:color w:val="000000"/>
          <w:sz w:val="20"/>
          <w:szCs w:val="20"/>
          <w:lang w:val="lt-LT" w:eastAsia="en-GB"/>
        </w:rPr>
        <w:t>.</w:t>
      </w:r>
      <w:r w:rsidR="00082BE5" w:rsidRPr="0037146F">
        <w:rPr>
          <w:rFonts w:ascii="Times New Roman" w:hAnsi="Times New Roman"/>
          <w:color w:val="000000"/>
          <w:sz w:val="20"/>
          <w:szCs w:val="20"/>
          <w:lang w:val="lt-LT" w:eastAsia="en-GB"/>
        </w:rPr>
        <w:t xml:space="preserve"> Klientui išlieka pareiga sumokėti visas per </w:t>
      </w:r>
      <w:r w:rsidR="001C7F44" w:rsidRPr="0037146F">
        <w:rPr>
          <w:rFonts w:ascii="Times New Roman" w:hAnsi="Times New Roman"/>
          <w:color w:val="000000"/>
          <w:sz w:val="20"/>
          <w:szCs w:val="20"/>
          <w:lang w:val="lt-LT" w:eastAsia="en-GB"/>
        </w:rPr>
        <w:t>S</w:t>
      </w:r>
      <w:r w:rsidR="00082BE5" w:rsidRPr="0037146F">
        <w:rPr>
          <w:rFonts w:ascii="Times New Roman" w:hAnsi="Times New Roman"/>
          <w:color w:val="000000"/>
          <w:sz w:val="20"/>
          <w:szCs w:val="20"/>
          <w:lang w:val="lt-LT" w:eastAsia="en-GB"/>
        </w:rPr>
        <w:t>utarties galiojimo laikotarpį suteiktas nuolaidas</w:t>
      </w:r>
      <w:r w:rsidR="001C7F44" w:rsidRPr="0037146F">
        <w:rPr>
          <w:rFonts w:ascii="Times New Roman" w:hAnsi="Times New Roman"/>
          <w:color w:val="000000"/>
          <w:sz w:val="20"/>
          <w:szCs w:val="20"/>
          <w:lang w:val="lt-LT" w:eastAsia="en-GB"/>
        </w:rPr>
        <w:t>, išskyrus</w:t>
      </w:r>
      <w:r w:rsidR="00AD7168" w:rsidRPr="0037146F">
        <w:rPr>
          <w:rFonts w:ascii="Times New Roman" w:hAnsi="Times New Roman"/>
          <w:color w:val="000000"/>
          <w:sz w:val="20"/>
          <w:szCs w:val="20"/>
          <w:lang w:val="lt-LT" w:eastAsia="en-GB"/>
        </w:rPr>
        <w:t>,</w:t>
      </w:r>
      <w:r w:rsidR="001C7F44" w:rsidRPr="0037146F">
        <w:rPr>
          <w:rFonts w:ascii="Times New Roman" w:hAnsi="Times New Roman"/>
          <w:color w:val="000000"/>
          <w:sz w:val="20"/>
          <w:szCs w:val="20"/>
          <w:lang w:val="lt-LT" w:eastAsia="en-GB"/>
        </w:rPr>
        <w:t xml:space="preserve"> jeigu Sutartis buvo automatiškai pratęsta pagal </w:t>
      </w:r>
      <w:r w:rsidR="001C7F44" w:rsidRPr="0037146F">
        <w:rPr>
          <w:rFonts w:ascii="Times New Roman" w:hAnsi="Times New Roman"/>
          <w:sz w:val="20"/>
          <w:szCs w:val="20"/>
          <w:lang w:val="lt-LT" w:eastAsia="en-GB"/>
        </w:rPr>
        <w:t xml:space="preserve">Bendrosios dalies </w:t>
      </w:r>
      <w:r w:rsidR="001C7F44" w:rsidRPr="0037146F">
        <w:rPr>
          <w:rFonts w:ascii="Times New Roman" w:hAnsi="Times New Roman"/>
          <w:color w:val="000000"/>
          <w:sz w:val="20"/>
          <w:szCs w:val="20"/>
          <w:lang w:val="lt-LT" w:eastAsia="en-GB"/>
        </w:rPr>
        <w:t>7.1. p</w:t>
      </w:r>
      <w:r w:rsidR="008979A1">
        <w:rPr>
          <w:rFonts w:ascii="Times New Roman" w:hAnsi="Times New Roman"/>
          <w:color w:val="000000"/>
          <w:sz w:val="20"/>
          <w:szCs w:val="20"/>
          <w:lang w:val="lt-LT" w:eastAsia="en-GB"/>
        </w:rPr>
        <w:t>.</w:t>
      </w:r>
      <w:r w:rsidR="00DD6D5F" w:rsidRPr="0037146F">
        <w:rPr>
          <w:rFonts w:ascii="Times New Roman" w:hAnsi="Times New Roman"/>
          <w:color w:val="000000"/>
          <w:sz w:val="20"/>
          <w:szCs w:val="20"/>
          <w:lang w:val="lt-LT" w:eastAsia="en-GB"/>
        </w:rPr>
        <w:t>;</w:t>
      </w:r>
    </w:p>
    <w:p w:rsidR="00980A77" w:rsidRPr="0037146F" w:rsidRDefault="00980A77"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Klientas turi teisę vienašališkai nutraukti </w:t>
      </w:r>
      <w:r w:rsidR="00D759E8" w:rsidRPr="0037146F">
        <w:rPr>
          <w:rFonts w:ascii="Times New Roman" w:hAnsi="Times New Roman"/>
          <w:color w:val="000000" w:themeColor="text1"/>
          <w:sz w:val="20"/>
          <w:szCs w:val="20"/>
          <w:lang w:val="lt-LT" w:eastAsia="en-GB"/>
        </w:rPr>
        <w:t>Sutartį</w:t>
      </w:r>
      <w:r w:rsidRPr="0037146F">
        <w:rPr>
          <w:rFonts w:ascii="Times New Roman" w:hAnsi="Times New Roman"/>
          <w:color w:val="000000" w:themeColor="text1"/>
          <w:sz w:val="20"/>
          <w:szCs w:val="20"/>
          <w:lang w:val="lt-LT" w:eastAsia="en-GB"/>
        </w:rPr>
        <w:t xml:space="preserve">, įspėjęs raštu Biurą apie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nutraukimą prieš 15 (penkiolika) kalendorinių dienų, jei Biuras nevykdo ar netinkamai vykdo </w:t>
      </w:r>
      <w:r w:rsidR="00B877F5" w:rsidRPr="0037146F">
        <w:rPr>
          <w:rFonts w:ascii="Times New Roman" w:hAnsi="Times New Roman"/>
          <w:color w:val="000000" w:themeColor="text1"/>
          <w:sz w:val="20"/>
          <w:szCs w:val="20"/>
          <w:lang w:val="lt-LT" w:eastAsia="en-GB"/>
        </w:rPr>
        <w:t>Sutartyje</w:t>
      </w:r>
      <w:r w:rsidRPr="0037146F">
        <w:rPr>
          <w:rFonts w:ascii="Times New Roman" w:hAnsi="Times New Roman"/>
          <w:color w:val="000000" w:themeColor="text1"/>
          <w:sz w:val="20"/>
          <w:szCs w:val="20"/>
          <w:lang w:val="lt-LT" w:eastAsia="en-GB"/>
        </w:rPr>
        <w:t xml:space="preserve"> numatytus įsipareigojimus, po to, kai Klientas buvo pareiškęs Biurui raštu pretenziją dėl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vykdymo, o pastarasis per protingą terminą nepašalino trūkumų. Šiuo atveju Klientas privalo </w:t>
      </w:r>
      <w:r w:rsidR="008F12C2" w:rsidRPr="0037146F">
        <w:rPr>
          <w:rFonts w:ascii="Times New Roman" w:hAnsi="Times New Roman"/>
          <w:color w:val="000000" w:themeColor="text1"/>
          <w:sz w:val="20"/>
          <w:szCs w:val="20"/>
          <w:lang w:val="lt-LT" w:eastAsia="en-GB"/>
        </w:rPr>
        <w:t xml:space="preserve">atsiskaityti su </w:t>
      </w:r>
      <w:r w:rsidRPr="0037146F">
        <w:rPr>
          <w:rFonts w:ascii="Times New Roman" w:hAnsi="Times New Roman"/>
          <w:color w:val="000000" w:themeColor="text1"/>
          <w:sz w:val="20"/>
          <w:szCs w:val="20"/>
          <w:lang w:val="lt-LT" w:eastAsia="en-GB"/>
        </w:rPr>
        <w:t xml:space="preserve">Biuru už </w:t>
      </w:r>
      <w:r w:rsidR="002628C0" w:rsidRPr="0037146F">
        <w:rPr>
          <w:rFonts w:ascii="Times New Roman" w:hAnsi="Times New Roman"/>
          <w:color w:val="000000" w:themeColor="text1"/>
          <w:sz w:val="20"/>
          <w:szCs w:val="20"/>
          <w:lang w:val="lt-LT" w:eastAsia="en-GB"/>
        </w:rPr>
        <w:t>suteiktas P</w:t>
      </w:r>
      <w:r w:rsidR="008F12C2" w:rsidRPr="0037146F">
        <w:rPr>
          <w:rFonts w:ascii="Times New Roman" w:hAnsi="Times New Roman"/>
          <w:color w:val="000000" w:themeColor="text1"/>
          <w:sz w:val="20"/>
          <w:szCs w:val="20"/>
          <w:lang w:val="lt-LT" w:eastAsia="en-GB"/>
        </w:rPr>
        <w:t>aslaugas</w:t>
      </w:r>
      <w:r w:rsidR="2546949C"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 xml:space="preserve">iki </w:t>
      </w:r>
      <w:r w:rsidR="00D759E8" w:rsidRPr="0037146F">
        <w:rPr>
          <w:rFonts w:ascii="Times New Roman" w:hAnsi="Times New Roman"/>
          <w:color w:val="000000" w:themeColor="text1"/>
          <w:sz w:val="20"/>
          <w:szCs w:val="20"/>
          <w:lang w:val="lt-LT" w:eastAsia="en-GB"/>
        </w:rPr>
        <w:t>Sutarties</w:t>
      </w:r>
      <w:r w:rsidRPr="0037146F">
        <w:rPr>
          <w:rFonts w:ascii="Times New Roman" w:hAnsi="Times New Roman"/>
          <w:color w:val="000000" w:themeColor="text1"/>
          <w:sz w:val="20"/>
          <w:szCs w:val="20"/>
          <w:lang w:val="lt-LT" w:eastAsia="en-GB"/>
        </w:rPr>
        <w:t xml:space="preserve"> nutraukimo dienos</w:t>
      </w:r>
      <w:r w:rsidR="00DD6D5F" w:rsidRPr="0037146F">
        <w:rPr>
          <w:rFonts w:ascii="Times New Roman" w:hAnsi="Times New Roman"/>
          <w:color w:val="000000" w:themeColor="text1"/>
          <w:sz w:val="20"/>
          <w:szCs w:val="20"/>
          <w:lang w:val="lt-LT" w:eastAsia="en-GB"/>
        </w:rPr>
        <w:t>;</w:t>
      </w:r>
    </w:p>
    <w:p w:rsidR="001C7F44" w:rsidRPr="0037146F" w:rsidRDefault="001C7F44" w:rsidP="004028F4">
      <w:pPr>
        <w:pStyle w:val="ListParagraph"/>
        <w:numPr>
          <w:ilvl w:val="2"/>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Biuras, pranešdamas Sutartyje numatytais būdais, turi teisę nedelsiant nutraukti Sutartį, jeigu </w:t>
      </w:r>
      <w:r w:rsidR="00332E73" w:rsidRPr="0037146F">
        <w:rPr>
          <w:rFonts w:ascii="Times New Roman" w:hAnsi="Times New Roman"/>
          <w:color w:val="000000" w:themeColor="text1"/>
          <w:sz w:val="20"/>
          <w:szCs w:val="20"/>
          <w:lang w:val="lt-LT" w:eastAsia="en-GB"/>
        </w:rPr>
        <w:t>k</w:t>
      </w:r>
      <w:r w:rsidR="00087B6F" w:rsidRPr="0037146F">
        <w:rPr>
          <w:rFonts w:ascii="Times New Roman" w:hAnsi="Times New Roman"/>
          <w:color w:val="000000" w:themeColor="text1"/>
          <w:sz w:val="20"/>
          <w:szCs w:val="20"/>
          <w:lang w:val="lt-LT" w:eastAsia="en-GB"/>
        </w:rPr>
        <w:t>y</w:t>
      </w:r>
      <w:r w:rsidR="00332E73" w:rsidRPr="0037146F">
        <w:rPr>
          <w:rFonts w:ascii="Times New Roman" w:hAnsi="Times New Roman"/>
          <w:color w:val="000000" w:themeColor="text1"/>
          <w:sz w:val="20"/>
          <w:szCs w:val="20"/>
          <w:lang w:val="lt-LT" w:eastAsia="en-GB"/>
        </w:rPr>
        <w:t xml:space="preserve">la ginčas dėl </w:t>
      </w:r>
      <w:r w:rsidR="1C55BDBF" w:rsidRPr="0037146F">
        <w:rPr>
          <w:rFonts w:ascii="Times New Roman" w:hAnsi="Times New Roman"/>
          <w:color w:val="000000" w:themeColor="text1"/>
          <w:sz w:val="20"/>
          <w:szCs w:val="20"/>
          <w:lang w:val="lt-LT" w:eastAsia="en-GB"/>
        </w:rPr>
        <w:t>O</w:t>
      </w:r>
      <w:r w:rsidR="00332E73" w:rsidRPr="0037146F">
        <w:rPr>
          <w:rFonts w:ascii="Times New Roman" w:hAnsi="Times New Roman"/>
          <w:color w:val="000000" w:themeColor="text1"/>
          <w:sz w:val="20"/>
          <w:szCs w:val="20"/>
          <w:lang w:val="lt-LT" w:eastAsia="en-GB"/>
        </w:rPr>
        <w:t xml:space="preserve">bjekto valdymo, arba </w:t>
      </w:r>
      <w:r w:rsidRPr="0037146F">
        <w:rPr>
          <w:rFonts w:ascii="Times New Roman" w:hAnsi="Times New Roman"/>
          <w:color w:val="000000" w:themeColor="text1"/>
          <w:sz w:val="20"/>
          <w:szCs w:val="20"/>
          <w:lang w:val="lt-LT" w:eastAsia="en-GB"/>
        </w:rPr>
        <w:t>teisėtas Objekto savininkas ir/ar valdytojas</w:t>
      </w:r>
      <w:r w:rsidR="007478F7" w:rsidRPr="0037146F">
        <w:rPr>
          <w:rFonts w:ascii="Times New Roman" w:hAnsi="Times New Roman"/>
          <w:color w:val="000000" w:themeColor="text1"/>
          <w:sz w:val="20"/>
          <w:szCs w:val="20"/>
          <w:lang w:val="lt-LT" w:eastAsia="en-GB"/>
        </w:rPr>
        <w:t xml:space="preserve"> (ne Klientas)</w:t>
      </w:r>
      <w:r w:rsidRPr="0037146F">
        <w:rPr>
          <w:rFonts w:ascii="Times New Roman" w:hAnsi="Times New Roman"/>
          <w:color w:val="000000" w:themeColor="text1"/>
          <w:sz w:val="20"/>
          <w:szCs w:val="20"/>
          <w:lang w:val="lt-LT" w:eastAsia="en-GB"/>
        </w:rPr>
        <w:t xml:space="preserve"> (įskaitant po Sutarties sudarymo paaiškėjusius) pateikia B</w:t>
      </w:r>
      <w:r w:rsidR="002628C0" w:rsidRPr="0037146F">
        <w:rPr>
          <w:rFonts w:ascii="Times New Roman" w:hAnsi="Times New Roman"/>
          <w:color w:val="000000" w:themeColor="text1"/>
          <w:sz w:val="20"/>
          <w:szCs w:val="20"/>
          <w:lang w:val="lt-LT" w:eastAsia="en-GB"/>
        </w:rPr>
        <w:t>iurui pagrįstą reikalavimą dėl P</w:t>
      </w:r>
      <w:r w:rsidRPr="0037146F">
        <w:rPr>
          <w:rFonts w:ascii="Times New Roman" w:hAnsi="Times New Roman"/>
          <w:color w:val="000000" w:themeColor="text1"/>
          <w:sz w:val="20"/>
          <w:szCs w:val="20"/>
          <w:lang w:val="lt-LT" w:eastAsia="en-GB"/>
        </w:rPr>
        <w:t>aslaugų nebeteikimo atitinkamame Objekte. Nutraukus Sut</w:t>
      </w:r>
      <w:r w:rsidR="2EA7B6D3" w:rsidRPr="0037146F">
        <w:rPr>
          <w:rFonts w:ascii="Times New Roman" w:hAnsi="Times New Roman"/>
          <w:color w:val="000000" w:themeColor="text1"/>
          <w:sz w:val="20"/>
          <w:szCs w:val="20"/>
          <w:lang w:val="lt-LT" w:eastAsia="en-GB"/>
        </w:rPr>
        <w:t>a</w:t>
      </w:r>
      <w:r w:rsidRPr="0037146F">
        <w:rPr>
          <w:rFonts w:ascii="Times New Roman" w:hAnsi="Times New Roman"/>
          <w:color w:val="000000" w:themeColor="text1"/>
          <w:sz w:val="20"/>
          <w:szCs w:val="20"/>
          <w:lang w:val="lt-LT" w:eastAsia="en-GB"/>
        </w:rPr>
        <w:t>rtį šiuo atveju Klientas grąžina įrangą Biurui</w:t>
      </w:r>
      <w:r w:rsidR="00DD6D5F" w:rsidRPr="0037146F">
        <w:rPr>
          <w:rFonts w:ascii="Times New Roman" w:hAnsi="Times New Roman"/>
          <w:color w:val="000000" w:themeColor="text1"/>
          <w:sz w:val="20"/>
          <w:szCs w:val="20"/>
          <w:lang w:val="lt-LT" w:eastAsia="en-GB"/>
        </w:rPr>
        <w:t xml:space="preserve"> ar sudaro sąlygas įrangą pasiimti</w:t>
      </w:r>
      <w:r w:rsidRPr="0037146F">
        <w:rPr>
          <w:rFonts w:ascii="Times New Roman" w:hAnsi="Times New Roman"/>
          <w:color w:val="000000" w:themeColor="text1"/>
          <w:sz w:val="20"/>
          <w:szCs w:val="20"/>
          <w:lang w:val="lt-LT" w:eastAsia="en-GB"/>
        </w:rPr>
        <w:t xml:space="preserve"> Sutartyje nustatyta tvarka, atsiskaito už iki Sutarties nutraukimo suteiktas </w:t>
      </w:r>
      <w:r w:rsidR="002628C0" w:rsidRPr="0037146F">
        <w:rPr>
          <w:rFonts w:ascii="Times New Roman" w:hAnsi="Times New Roman"/>
          <w:color w:val="000000" w:themeColor="text1"/>
          <w:sz w:val="20"/>
          <w:szCs w:val="20"/>
          <w:lang w:val="lt-LT" w:eastAsia="en-GB"/>
        </w:rPr>
        <w:t>P</w:t>
      </w:r>
      <w:r w:rsidRPr="0037146F">
        <w:rPr>
          <w:rFonts w:ascii="Times New Roman" w:hAnsi="Times New Roman"/>
          <w:color w:val="000000" w:themeColor="text1"/>
          <w:sz w:val="20"/>
          <w:szCs w:val="20"/>
          <w:lang w:val="lt-LT" w:eastAsia="en-GB"/>
        </w:rPr>
        <w:t xml:space="preserve">aslaugas ir grąžina per </w:t>
      </w:r>
      <w:r w:rsidR="00085FB4" w:rsidRPr="0037146F">
        <w:rPr>
          <w:rFonts w:ascii="Times New Roman" w:hAnsi="Times New Roman"/>
          <w:color w:val="000000" w:themeColor="text1"/>
          <w:sz w:val="20"/>
          <w:szCs w:val="20"/>
          <w:lang w:val="lt-LT" w:eastAsia="en-GB"/>
        </w:rPr>
        <w:t>S</w:t>
      </w:r>
      <w:r w:rsidRPr="0037146F">
        <w:rPr>
          <w:rFonts w:ascii="Times New Roman" w:hAnsi="Times New Roman"/>
          <w:color w:val="000000" w:themeColor="text1"/>
          <w:sz w:val="20"/>
          <w:szCs w:val="20"/>
          <w:lang w:val="lt-LT" w:eastAsia="en-GB"/>
        </w:rPr>
        <w:t>utarties galiojimo laikotarpį suteiktas nuolaidas, išskyrus</w:t>
      </w:r>
      <w:r w:rsidR="00B83E51"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jeigu Sutartis buvo automatiškai pratęsta pagal </w:t>
      </w:r>
      <w:r w:rsidRPr="0037146F">
        <w:rPr>
          <w:rFonts w:ascii="Times New Roman" w:hAnsi="Times New Roman"/>
          <w:sz w:val="20"/>
          <w:szCs w:val="20"/>
          <w:lang w:val="lt-LT" w:eastAsia="en-GB"/>
        </w:rPr>
        <w:t xml:space="preserve">Bendrosios dalies </w:t>
      </w:r>
      <w:r w:rsidRPr="0037146F">
        <w:rPr>
          <w:rFonts w:ascii="Times New Roman" w:hAnsi="Times New Roman"/>
          <w:color w:val="000000" w:themeColor="text1"/>
          <w:sz w:val="20"/>
          <w:szCs w:val="20"/>
          <w:lang w:val="lt-LT" w:eastAsia="en-GB"/>
        </w:rPr>
        <w:t>7.1. p</w:t>
      </w:r>
      <w:r w:rsidR="008979A1">
        <w:rPr>
          <w:rFonts w:ascii="Times New Roman" w:hAnsi="Times New Roman"/>
          <w:color w:val="000000" w:themeColor="text1"/>
          <w:sz w:val="20"/>
          <w:szCs w:val="20"/>
          <w:lang w:val="lt-LT" w:eastAsia="en-GB"/>
        </w:rPr>
        <w:t>.</w:t>
      </w:r>
    </w:p>
    <w:p w:rsidR="00980A77" w:rsidRPr="0037146F" w:rsidRDefault="00D759E8"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Sutarties</w:t>
      </w:r>
      <w:r w:rsidR="00980A77" w:rsidRPr="0037146F">
        <w:rPr>
          <w:rFonts w:ascii="Times New Roman" w:hAnsi="Times New Roman"/>
          <w:color w:val="000000"/>
          <w:sz w:val="20"/>
          <w:szCs w:val="20"/>
          <w:lang w:val="lt-LT" w:eastAsia="en-GB"/>
        </w:rPr>
        <w:t xml:space="preserve"> Šalis, nutraukusi </w:t>
      </w:r>
      <w:r w:rsidRPr="0037146F">
        <w:rPr>
          <w:rFonts w:ascii="Times New Roman" w:hAnsi="Times New Roman"/>
          <w:color w:val="000000"/>
          <w:sz w:val="20"/>
          <w:szCs w:val="20"/>
          <w:lang w:val="lt-LT" w:eastAsia="en-GB"/>
        </w:rPr>
        <w:t>Sutartį</w:t>
      </w:r>
      <w:r w:rsidR="00980A77" w:rsidRPr="0037146F">
        <w:rPr>
          <w:rFonts w:ascii="Times New Roman" w:hAnsi="Times New Roman"/>
          <w:color w:val="000000"/>
          <w:sz w:val="20"/>
          <w:szCs w:val="20"/>
          <w:lang w:val="lt-LT" w:eastAsia="en-GB"/>
        </w:rPr>
        <w:t xml:space="preserve"> nesilaikydama </w:t>
      </w:r>
      <w:r w:rsidR="008F12C2" w:rsidRPr="0037146F">
        <w:rPr>
          <w:rFonts w:ascii="Times New Roman" w:hAnsi="Times New Roman"/>
          <w:color w:val="000000"/>
          <w:sz w:val="20"/>
          <w:szCs w:val="20"/>
          <w:lang w:val="lt-LT" w:eastAsia="en-GB"/>
        </w:rPr>
        <w:t>Bendrojoje dalyje</w:t>
      </w:r>
      <w:r w:rsidR="00980A77" w:rsidRPr="0037146F">
        <w:rPr>
          <w:rFonts w:ascii="Times New Roman" w:hAnsi="Times New Roman"/>
          <w:color w:val="000000"/>
          <w:sz w:val="20"/>
          <w:szCs w:val="20"/>
          <w:lang w:val="lt-LT" w:eastAsia="en-GB"/>
        </w:rPr>
        <w:t xml:space="preserve"> numatytų įspėjimo apie </w:t>
      </w:r>
      <w:r w:rsidRPr="0037146F">
        <w:rPr>
          <w:rFonts w:ascii="Times New Roman" w:hAnsi="Times New Roman"/>
          <w:color w:val="000000"/>
          <w:sz w:val="20"/>
          <w:szCs w:val="20"/>
          <w:lang w:val="lt-LT" w:eastAsia="en-GB"/>
        </w:rPr>
        <w:t>Sutarties</w:t>
      </w:r>
      <w:r w:rsidR="00980A77" w:rsidRPr="0037146F">
        <w:rPr>
          <w:rFonts w:ascii="Times New Roman" w:hAnsi="Times New Roman"/>
          <w:color w:val="000000"/>
          <w:sz w:val="20"/>
          <w:szCs w:val="20"/>
          <w:lang w:val="lt-LT" w:eastAsia="en-GB"/>
        </w:rPr>
        <w:t xml:space="preserve"> nutraukimą (ar neketinimą pratęsti </w:t>
      </w:r>
      <w:r w:rsidRPr="0037146F">
        <w:rPr>
          <w:rFonts w:ascii="Times New Roman" w:hAnsi="Times New Roman"/>
          <w:color w:val="000000"/>
          <w:sz w:val="20"/>
          <w:szCs w:val="20"/>
          <w:lang w:val="lt-LT" w:eastAsia="en-GB"/>
        </w:rPr>
        <w:t>Sutarties</w:t>
      </w:r>
      <w:r w:rsidR="00980A77" w:rsidRPr="0037146F">
        <w:rPr>
          <w:rFonts w:ascii="Times New Roman" w:hAnsi="Times New Roman"/>
          <w:color w:val="000000"/>
          <w:sz w:val="20"/>
          <w:szCs w:val="20"/>
          <w:lang w:val="lt-LT" w:eastAsia="en-GB"/>
        </w:rPr>
        <w:t>) te</w:t>
      </w:r>
      <w:r w:rsidR="008724F3" w:rsidRPr="0037146F">
        <w:rPr>
          <w:rFonts w:ascii="Times New Roman" w:hAnsi="Times New Roman"/>
          <w:color w:val="000000"/>
          <w:sz w:val="20"/>
          <w:szCs w:val="20"/>
          <w:lang w:val="lt-LT" w:eastAsia="en-GB"/>
        </w:rPr>
        <w:t>rminų, privalo atlyginti kitai Š</w:t>
      </w:r>
      <w:r w:rsidR="00980A77" w:rsidRPr="0037146F">
        <w:rPr>
          <w:rFonts w:ascii="Times New Roman" w:hAnsi="Times New Roman"/>
          <w:color w:val="000000"/>
          <w:sz w:val="20"/>
          <w:szCs w:val="20"/>
          <w:lang w:val="lt-LT" w:eastAsia="en-GB"/>
        </w:rPr>
        <w:t xml:space="preserve">aliai už </w:t>
      </w:r>
      <w:r w:rsidR="00C77EA2" w:rsidRPr="0037146F">
        <w:rPr>
          <w:rFonts w:ascii="Times New Roman" w:hAnsi="Times New Roman"/>
          <w:color w:val="000000"/>
          <w:sz w:val="20"/>
          <w:szCs w:val="20"/>
          <w:lang w:val="lt-LT" w:eastAsia="en-GB"/>
        </w:rPr>
        <w:t xml:space="preserve">suteiktas </w:t>
      </w:r>
      <w:r w:rsidR="002628C0" w:rsidRPr="0037146F">
        <w:rPr>
          <w:rFonts w:ascii="Times New Roman" w:hAnsi="Times New Roman"/>
          <w:color w:val="000000"/>
          <w:sz w:val="20"/>
          <w:szCs w:val="20"/>
          <w:lang w:val="lt-LT" w:eastAsia="en-GB"/>
        </w:rPr>
        <w:t>P</w:t>
      </w:r>
      <w:r w:rsidR="00C77EA2" w:rsidRPr="0037146F">
        <w:rPr>
          <w:rFonts w:ascii="Times New Roman" w:hAnsi="Times New Roman"/>
          <w:color w:val="000000"/>
          <w:sz w:val="20"/>
          <w:szCs w:val="20"/>
          <w:lang w:val="lt-LT" w:eastAsia="en-GB"/>
        </w:rPr>
        <w:t>aslaugas</w:t>
      </w:r>
      <w:r w:rsidR="00980A77" w:rsidRPr="0037146F">
        <w:rPr>
          <w:rFonts w:ascii="Times New Roman" w:hAnsi="Times New Roman"/>
          <w:color w:val="000000"/>
          <w:sz w:val="20"/>
          <w:szCs w:val="20"/>
          <w:lang w:val="lt-LT" w:eastAsia="en-GB"/>
        </w:rPr>
        <w:t xml:space="preserve"> iki </w:t>
      </w:r>
      <w:r w:rsidRPr="0037146F">
        <w:rPr>
          <w:rFonts w:ascii="Times New Roman" w:hAnsi="Times New Roman"/>
          <w:color w:val="000000"/>
          <w:sz w:val="20"/>
          <w:szCs w:val="20"/>
          <w:lang w:val="lt-LT" w:eastAsia="en-GB"/>
        </w:rPr>
        <w:t>Sutarties</w:t>
      </w:r>
      <w:r w:rsidR="00980A77" w:rsidRPr="0037146F">
        <w:rPr>
          <w:rFonts w:ascii="Times New Roman" w:hAnsi="Times New Roman"/>
          <w:color w:val="000000"/>
          <w:sz w:val="20"/>
          <w:szCs w:val="20"/>
          <w:lang w:val="lt-LT" w:eastAsia="en-GB"/>
        </w:rPr>
        <w:t xml:space="preserve"> nutraukimo dienos </w:t>
      </w:r>
      <w:r w:rsidR="00C77EA2" w:rsidRPr="0037146F">
        <w:rPr>
          <w:rFonts w:ascii="Times New Roman" w:hAnsi="Times New Roman"/>
          <w:color w:val="000000"/>
          <w:sz w:val="20"/>
          <w:szCs w:val="20"/>
          <w:lang w:val="lt-LT" w:eastAsia="en-GB"/>
        </w:rPr>
        <w:t>ir sugrąžinti visas per Sutarties laikotarpį suteiktas nuolaidas</w:t>
      </w:r>
      <w:r w:rsidR="00980A77" w:rsidRPr="0037146F">
        <w:rPr>
          <w:rFonts w:ascii="Times New Roman" w:hAnsi="Times New Roman"/>
          <w:color w:val="000000"/>
          <w:sz w:val="20"/>
          <w:szCs w:val="20"/>
          <w:lang w:val="lt-LT" w:eastAsia="en-GB"/>
        </w:rPr>
        <w:t>.</w:t>
      </w:r>
    </w:p>
    <w:p w:rsidR="00C41FD8" w:rsidRPr="0037146F" w:rsidRDefault="00C41FD8"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Jeigu Klientas ne dėl Biuro kaltės nutrauk</w:t>
      </w:r>
      <w:r w:rsidR="002F50FE" w:rsidRPr="0037146F">
        <w:rPr>
          <w:rFonts w:ascii="Times New Roman" w:hAnsi="Times New Roman"/>
          <w:color w:val="000000"/>
          <w:sz w:val="20"/>
          <w:szCs w:val="20"/>
          <w:lang w:val="lt-LT" w:eastAsia="en-GB"/>
        </w:rPr>
        <w:t>ia Sutartį anksčiau nei sueina 2</w:t>
      </w:r>
      <w:r w:rsidRPr="0037146F">
        <w:rPr>
          <w:rFonts w:ascii="Times New Roman" w:hAnsi="Times New Roman"/>
          <w:color w:val="000000"/>
          <w:sz w:val="20"/>
          <w:szCs w:val="20"/>
          <w:lang w:val="lt-LT" w:eastAsia="en-GB"/>
        </w:rPr>
        <w:t xml:space="preserve"> (</w:t>
      </w:r>
      <w:r w:rsidR="002F50FE" w:rsidRPr="0037146F">
        <w:rPr>
          <w:rFonts w:ascii="Times New Roman" w:hAnsi="Times New Roman"/>
          <w:color w:val="000000"/>
          <w:sz w:val="20"/>
          <w:szCs w:val="20"/>
          <w:lang w:val="lt-LT" w:eastAsia="en-GB"/>
        </w:rPr>
        <w:t>du</w:t>
      </w:r>
      <w:r w:rsidRPr="0037146F">
        <w:rPr>
          <w:rFonts w:ascii="Times New Roman" w:hAnsi="Times New Roman"/>
          <w:color w:val="000000"/>
          <w:sz w:val="20"/>
          <w:szCs w:val="20"/>
          <w:lang w:val="lt-LT" w:eastAsia="en-GB"/>
        </w:rPr>
        <w:t>) Sutarties galiojimo metai</w:t>
      </w:r>
      <w:r w:rsidR="000C40BA" w:rsidRPr="0037146F">
        <w:rPr>
          <w:rFonts w:ascii="Times New Roman" w:hAnsi="Times New Roman"/>
          <w:color w:val="000000"/>
          <w:sz w:val="20"/>
          <w:szCs w:val="20"/>
          <w:lang w:val="lt-LT" w:eastAsia="en-GB"/>
        </w:rPr>
        <w:t xml:space="preserve"> (</w:t>
      </w:r>
      <w:r w:rsidR="000E6CC1" w:rsidRPr="0037146F">
        <w:rPr>
          <w:rFonts w:ascii="Times New Roman" w:hAnsi="Times New Roman"/>
          <w:color w:val="000000"/>
          <w:sz w:val="20"/>
          <w:szCs w:val="20"/>
          <w:lang w:val="lt-LT" w:eastAsia="en-GB"/>
        </w:rPr>
        <w:t>išskyrus jeigu Specialiojoje dalyje numatytas kitoks nuolaidos taikymo terminas</w:t>
      </w:r>
      <w:r w:rsidR="000C40BA" w:rsidRPr="0037146F">
        <w:rPr>
          <w:rFonts w:ascii="Times New Roman" w:hAnsi="Times New Roman"/>
          <w:color w:val="000000"/>
          <w:sz w:val="20"/>
          <w:szCs w:val="20"/>
          <w:lang w:val="lt-LT" w:eastAsia="en-GB"/>
        </w:rPr>
        <w:t>)</w:t>
      </w:r>
      <w:r w:rsidRPr="0037146F">
        <w:rPr>
          <w:rFonts w:ascii="Times New Roman" w:hAnsi="Times New Roman"/>
          <w:color w:val="000000"/>
          <w:sz w:val="20"/>
          <w:szCs w:val="20"/>
          <w:lang w:val="lt-LT" w:eastAsia="en-GB"/>
        </w:rPr>
        <w:t xml:space="preserve">, Klientas nutraukiant Sutartį įsipareigoja </w:t>
      </w:r>
      <w:r w:rsidR="00E53CF4" w:rsidRPr="0037146F">
        <w:rPr>
          <w:rFonts w:ascii="Times New Roman" w:hAnsi="Times New Roman"/>
          <w:color w:val="000000"/>
          <w:sz w:val="20"/>
          <w:szCs w:val="20"/>
          <w:lang w:val="lt-LT" w:eastAsia="en-GB"/>
        </w:rPr>
        <w:t>sugrąžinti visas per Sutarties laikotarpį suteiktas nuolaidas</w:t>
      </w:r>
      <w:r w:rsidRPr="0037146F">
        <w:rPr>
          <w:rFonts w:ascii="Times New Roman" w:hAnsi="Times New Roman"/>
          <w:color w:val="000000"/>
          <w:sz w:val="20"/>
          <w:szCs w:val="20"/>
          <w:lang w:val="lt-LT" w:eastAsia="en-GB"/>
        </w:rPr>
        <w:t xml:space="preserve">. Nutraukiant </w:t>
      </w:r>
      <w:r w:rsidR="002F50FE" w:rsidRPr="0037146F">
        <w:rPr>
          <w:rFonts w:ascii="Times New Roman" w:hAnsi="Times New Roman"/>
          <w:color w:val="000000"/>
          <w:sz w:val="20"/>
          <w:szCs w:val="20"/>
          <w:lang w:val="lt-LT" w:eastAsia="en-GB"/>
        </w:rPr>
        <w:t>Sutartį ne dėl Biuro kaltės po 2</w:t>
      </w:r>
      <w:r w:rsidRPr="0037146F">
        <w:rPr>
          <w:rFonts w:ascii="Times New Roman" w:hAnsi="Times New Roman"/>
          <w:color w:val="000000"/>
          <w:sz w:val="20"/>
          <w:szCs w:val="20"/>
          <w:lang w:val="lt-LT" w:eastAsia="en-GB"/>
        </w:rPr>
        <w:t xml:space="preserve"> (</w:t>
      </w:r>
      <w:r w:rsidR="009A6933" w:rsidRPr="0037146F">
        <w:rPr>
          <w:rFonts w:ascii="Times New Roman" w:hAnsi="Times New Roman"/>
          <w:color w:val="000000"/>
          <w:sz w:val="20"/>
          <w:szCs w:val="20"/>
          <w:lang w:val="lt-LT" w:eastAsia="en-GB"/>
        </w:rPr>
        <w:t>dviejų</w:t>
      </w:r>
      <w:r w:rsidRPr="0037146F">
        <w:rPr>
          <w:rFonts w:ascii="Times New Roman" w:hAnsi="Times New Roman"/>
          <w:color w:val="000000"/>
          <w:sz w:val="20"/>
          <w:szCs w:val="20"/>
          <w:lang w:val="lt-LT" w:eastAsia="en-GB"/>
        </w:rPr>
        <w:t>) Sutarties galiojimo metų, šiame punkte numatyt</w:t>
      </w:r>
      <w:r w:rsidR="003B3E84" w:rsidRPr="0037146F">
        <w:rPr>
          <w:rFonts w:ascii="Times New Roman" w:hAnsi="Times New Roman"/>
          <w:color w:val="000000"/>
          <w:sz w:val="20"/>
          <w:szCs w:val="20"/>
          <w:lang w:val="lt-LT" w:eastAsia="en-GB"/>
        </w:rPr>
        <w:t>as</w:t>
      </w:r>
      <w:r w:rsidR="00E53CF4" w:rsidRPr="0037146F">
        <w:rPr>
          <w:rFonts w:ascii="Times New Roman" w:hAnsi="Times New Roman"/>
          <w:color w:val="000000"/>
          <w:sz w:val="20"/>
          <w:szCs w:val="20"/>
          <w:lang w:val="lt-LT" w:eastAsia="en-GB"/>
        </w:rPr>
        <w:t xml:space="preserve"> nuolaidų grąžinimas</w:t>
      </w:r>
      <w:r w:rsidRPr="0037146F">
        <w:rPr>
          <w:rFonts w:ascii="Times New Roman" w:hAnsi="Times New Roman"/>
          <w:color w:val="000000"/>
          <w:sz w:val="20"/>
          <w:szCs w:val="20"/>
          <w:lang w:val="lt-LT" w:eastAsia="en-GB"/>
        </w:rPr>
        <w:t xml:space="preserve"> nėra </w:t>
      </w:r>
      <w:r w:rsidR="00E53CF4" w:rsidRPr="0037146F">
        <w:rPr>
          <w:rFonts w:ascii="Times New Roman" w:hAnsi="Times New Roman"/>
          <w:color w:val="000000"/>
          <w:sz w:val="20"/>
          <w:szCs w:val="20"/>
          <w:lang w:val="lt-LT" w:eastAsia="en-GB"/>
        </w:rPr>
        <w:t>taikomas</w:t>
      </w:r>
      <w:r w:rsidRPr="0037146F">
        <w:rPr>
          <w:rFonts w:ascii="Times New Roman" w:hAnsi="Times New Roman"/>
          <w:color w:val="000000"/>
          <w:sz w:val="20"/>
          <w:szCs w:val="20"/>
          <w:lang w:val="lt-LT" w:eastAsia="en-GB"/>
        </w:rPr>
        <w:t>.</w:t>
      </w:r>
    </w:p>
    <w:p w:rsidR="00C41FD8" w:rsidRPr="0037146F" w:rsidRDefault="00C41FD8"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Klientas už Specialioje dalyje numatytą mokestį</w:t>
      </w:r>
      <w:r w:rsidR="00BE11D0" w:rsidRPr="0037146F">
        <w:rPr>
          <w:rFonts w:ascii="Times New Roman" w:hAnsi="Times New Roman"/>
          <w:color w:val="000000" w:themeColor="text1"/>
          <w:sz w:val="20"/>
          <w:szCs w:val="20"/>
          <w:lang w:val="lt-LT" w:eastAsia="en-GB"/>
        </w:rPr>
        <w:t xml:space="preserve"> (skaičiuojamas kiekvieno sustabdymo atveju)</w:t>
      </w:r>
      <w:r w:rsidRPr="0037146F">
        <w:rPr>
          <w:rFonts w:ascii="Times New Roman" w:hAnsi="Times New Roman"/>
          <w:color w:val="000000" w:themeColor="text1"/>
          <w:sz w:val="20"/>
          <w:szCs w:val="20"/>
          <w:lang w:val="lt-LT" w:eastAsia="en-GB"/>
        </w:rPr>
        <w:t xml:space="preserve"> turi teisę laikinai sustabdyti Sutartį ne ilgesniam kaip </w:t>
      </w:r>
      <w:r w:rsidR="003B3E84" w:rsidRPr="0037146F">
        <w:rPr>
          <w:rFonts w:ascii="Times New Roman" w:hAnsi="Times New Roman"/>
          <w:color w:val="000000" w:themeColor="text1"/>
          <w:sz w:val="20"/>
          <w:szCs w:val="20"/>
          <w:lang w:val="lt-LT" w:eastAsia="en-GB"/>
        </w:rPr>
        <w:t>3</w:t>
      </w:r>
      <w:r w:rsidR="008979A1">
        <w:rPr>
          <w:rFonts w:ascii="Times New Roman" w:hAnsi="Times New Roman"/>
          <w:color w:val="000000" w:themeColor="text1"/>
          <w:sz w:val="20"/>
          <w:szCs w:val="20"/>
          <w:lang w:val="lt-LT" w:eastAsia="en-GB"/>
        </w:rPr>
        <w:t xml:space="preserve"> (trijų)</w:t>
      </w:r>
      <w:r w:rsidR="003B3E84" w:rsidRPr="0037146F">
        <w:rPr>
          <w:rFonts w:ascii="Times New Roman" w:hAnsi="Times New Roman"/>
          <w:color w:val="000000" w:themeColor="text1"/>
          <w:sz w:val="20"/>
          <w:szCs w:val="20"/>
          <w:lang w:val="lt-LT" w:eastAsia="en-GB"/>
        </w:rPr>
        <w:t xml:space="preserve"> mėn</w:t>
      </w:r>
      <w:r w:rsidR="008979A1">
        <w:rPr>
          <w:rFonts w:ascii="Times New Roman" w:hAnsi="Times New Roman"/>
          <w:color w:val="000000" w:themeColor="text1"/>
          <w:sz w:val="20"/>
          <w:szCs w:val="20"/>
          <w:lang w:val="lt-LT" w:eastAsia="en-GB"/>
        </w:rPr>
        <w:t>esių</w:t>
      </w:r>
      <w:r w:rsidR="003B3E84"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terminui. Sutarties Sustabdymu Klientas turi teisę pasinaudoti ne daugiau kaip</w:t>
      </w:r>
      <w:r w:rsidR="003B3E84" w:rsidRPr="0037146F">
        <w:rPr>
          <w:rFonts w:ascii="Times New Roman" w:hAnsi="Times New Roman"/>
          <w:color w:val="000000" w:themeColor="text1"/>
          <w:sz w:val="20"/>
          <w:szCs w:val="20"/>
          <w:lang w:val="lt-LT" w:eastAsia="en-GB"/>
        </w:rPr>
        <w:t xml:space="preserve"> 2</w:t>
      </w:r>
      <w:r w:rsidRPr="0037146F">
        <w:rPr>
          <w:rFonts w:ascii="Times New Roman" w:hAnsi="Times New Roman"/>
          <w:color w:val="000000" w:themeColor="text1"/>
          <w:sz w:val="20"/>
          <w:szCs w:val="20"/>
          <w:lang w:val="lt-LT" w:eastAsia="en-GB"/>
        </w:rPr>
        <w:t xml:space="preserve"> </w:t>
      </w:r>
      <w:r w:rsidR="008979A1">
        <w:rPr>
          <w:rFonts w:ascii="Times New Roman" w:hAnsi="Times New Roman"/>
          <w:color w:val="000000" w:themeColor="text1"/>
          <w:sz w:val="20"/>
          <w:szCs w:val="20"/>
          <w:lang w:val="lt-LT" w:eastAsia="en-GB"/>
        </w:rPr>
        <w:t xml:space="preserve">(du) </w:t>
      </w:r>
      <w:r w:rsidRPr="0037146F">
        <w:rPr>
          <w:rFonts w:ascii="Times New Roman" w:hAnsi="Times New Roman"/>
          <w:color w:val="000000" w:themeColor="text1"/>
          <w:sz w:val="20"/>
          <w:szCs w:val="20"/>
          <w:lang w:val="lt-LT" w:eastAsia="en-GB"/>
        </w:rPr>
        <w:t xml:space="preserve">kartus per </w:t>
      </w:r>
      <w:r w:rsidR="008979A1">
        <w:rPr>
          <w:rFonts w:ascii="Times New Roman" w:hAnsi="Times New Roman"/>
          <w:color w:val="000000" w:themeColor="text1"/>
          <w:sz w:val="20"/>
          <w:szCs w:val="20"/>
          <w:lang w:val="lt-LT" w:eastAsia="en-GB"/>
        </w:rPr>
        <w:t>1 (</w:t>
      </w:r>
      <w:r w:rsidRPr="0037146F">
        <w:rPr>
          <w:rFonts w:ascii="Times New Roman" w:hAnsi="Times New Roman"/>
          <w:color w:val="000000" w:themeColor="text1"/>
          <w:sz w:val="20"/>
          <w:szCs w:val="20"/>
          <w:lang w:val="lt-LT" w:eastAsia="en-GB"/>
        </w:rPr>
        <w:t>vienerius</w:t>
      </w:r>
      <w:r w:rsidR="008979A1">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Sutarties galiojimo metus. Sutarties sustabdymo metu Klientas toliau turi pareigą mokėti</w:t>
      </w:r>
      <w:r w:rsidR="00E345AA" w:rsidRPr="0037146F">
        <w:rPr>
          <w:rFonts w:ascii="Times New Roman" w:hAnsi="Times New Roman"/>
          <w:color w:val="000000" w:themeColor="text1"/>
          <w:sz w:val="20"/>
          <w:szCs w:val="20"/>
          <w:lang w:val="lt-LT" w:eastAsia="en-GB"/>
        </w:rPr>
        <w:t xml:space="preserve"> (</w:t>
      </w:r>
      <w:r w:rsidR="008D0438" w:rsidRPr="0037146F">
        <w:rPr>
          <w:rFonts w:ascii="Times New Roman" w:hAnsi="Times New Roman"/>
          <w:color w:val="000000" w:themeColor="text1"/>
          <w:sz w:val="20"/>
          <w:szCs w:val="20"/>
          <w:lang w:val="lt-LT" w:eastAsia="en-GB"/>
        </w:rPr>
        <w:t>pateikiama viena bendra sąskaita</w:t>
      </w:r>
      <w:r w:rsidR="00E345AA" w:rsidRPr="0037146F">
        <w:rPr>
          <w:rFonts w:ascii="Times New Roman" w:hAnsi="Times New Roman"/>
          <w:color w:val="000000" w:themeColor="text1"/>
          <w:sz w:val="20"/>
          <w:szCs w:val="20"/>
          <w:lang w:val="lt-LT" w:eastAsia="en-GB"/>
        </w:rPr>
        <w:t xml:space="preserve"> už visą sustabdymo laikotarpį)</w:t>
      </w:r>
      <w:r w:rsidR="00ED015D" w:rsidRPr="0037146F">
        <w:rPr>
          <w:rFonts w:ascii="Times New Roman" w:hAnsi="Times New Roman"/>
          <w:color w:val="000000" w:themeColor="text1"/>
          <w:sz w:val="20"/>
          <w:szCs w:val="20"/>
          <w:lang w:val="lt-LT" w:eastAsia="en-GB"/>
        </w:rPr>
        <w:t xml:space="preserve"> už Biuro suteiktą S</w:t>
      </w:r>
      <w:r w:rsidRPr="0037146F">
        <w:rPr>
          <w:rFonts w:ascii="Times New Roman" w:hAnsi="Times New Roman"/>
          <w:color w:val="000000" w:themeColor="text1"/>
          <w:sz w:val="20"/>
          <w:szCs w:val="20"/>
          <w:lang w:val="lt-LT" w:eastAsia="en-GB"/>
        </w:rPr>
        <w:t>ignalizacijos sistemos</w:t>
      </w:r>
      <w:r w:rsidR="0084049A" w:rsidRPr="0037146F">
        <w:rPr>
          <w:rFonts w:ascii="Times New Roman" w:hAnsi="Times New Roman"/>
          <w:color w:val="000000" w:themeColor="text1"/>
          <w:sz w:val="20"/>
          <w:szCs w:val="20"/>
          <w:lang w:val="lt-LT" w:eastAsia="en-GB"/>
        </w:rPr>
        <w:t xml:space="preserve"> ir/ar Vaizdo stebėjimo sistemos</w:t>
      </w:r>
      <w:r w:rsidRPr="0037146F">
        <w:rPr>
          <w:rFonts w:ascii="Times New Roman" w:hAnsi="Times New Roman"/>
          <w:color w:val="000000" w:themeColor="text1"/>
          <w:sz w:val="20"/>
          <w:szCs w:val="20"/>
          <w:lang w:val="lt-LT" w:eastAsia="en-GB"/>
        </w:rPr>
        <w:t xml:space="preserve"> įrangos nuomą (jeigu buvo perduota nuomai)</w:t>
      </w:r>
      <w:r w:rsidR="00087B6F" w:rsidRPr="0037146F">
        <w:rPr>
          <w:rFonts w:ascii="Times New Roman" w:hAnsi="Times New Roman"/>
          <w:color w:val="000000" w:themeColor="text1"/>
          <w:sz w:val="20"/>
          <w:szCs w:val="20"/>
          <w:lang w:val="lt-LT" w:eastAsia="en-GB"/>
        </w:rPr>
        <w:t xml:space="preserve"> bei ryšio paslaugas</w:t>
      </w:r>
      <w:r w:rsidR="007944FD" w:rsidRPr="0037146F">
        <w:rPr>
          <w:rFonts w:ascii="Times New Roman" w:hAnsi="Times New Roman"/>
          <w:color w:val="000000" w:themeColor="text1"/>
          <w:sz w:val="20"/>
          <w:szCs w:val="20"/>
          <w:lang w:val="lt-LT" w:eastAsia="en-GB"/>
        </w:rPr>
        <w:t xml:space="preserve"> (suteiktos nuolaidos neį</w:t>
      </w:r>
      <w:r w:rsidR="00C82276">
        <w:rPr>
          <w:rFonts w:ascii="Times New Roman" w:hAnsi="Times New Roman"/>
          <w:color w:val="000000" w:themeColor="text1"/>
          <w:sz w:val="20"/>
          <w:szCs w:val="20"/>
          <w:lang w:val="lt-LT" w:eastAsia="en-GB"/>
        </w:rPr>
        <w:t>traukiamos</w:t>
      </w:r>
      <w:r w:rsidR="007944FD"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w:t>
      </w:r>
      <w:r w:rsidR="007944FD" w:rsidRPr="0037146F">
        <w:rPr>
          <w:rFonts w:ascii="Times New Roman" w:hAnsi="Times New Roman"/>
          <w:color w:val="000000" w:themeColor="text1"/>
          <w:sz w:val="20"/>
          <w:szCs w:val="20"/>
          <w:lang w:val="lt-LT" w:eastAsia="en-GB"/>
        </w:rPr>
        <w:t xml:space="preserve">Sutarties sustabdymo atveju suteikiamų nuolaidų skaičiavimo terminai nėra pratęsiami. </w:t>
      </w:r>
      <w:r w:rsidRPr="0037146F">
        <w:rPr>
          <w:rFonts w:ascii="Times New Roman" w:hAnsi="Times New Roman"/>
          <w:color w:val="000000" w:themeColor="text1"/>
          <w:sz w:val="20"/>
          <w:szCs w:val="20"/>
          <w:lang w:val="lt-LT" w:eastAsia="en-GB"/>
        </w:rPr>
        <w:t xml:space="preserve">Sutarties sustabdymas nustatomas tarp Šalių </w:t>
      </w:r>
      <w:r w:rsidR="004F56DD" w:rsidRPr="0037146F">
        <w:rPr>
          <w:rFonts w:ascii="Times New Roman" w:hAnsi="Times New Roman"/>
          <w:color w:val="000000" w:themeColor="text1"/>
          <w:sz w:val="20"/>
          <w:szCs w:val="20"/>
          <w:lang w:val="lt-LT" w:eastAsia="en-GB"/>
        </w:rPr>
        <w:t xml:space="preserve">atskirai </w:t>
      </w:r>
      <w:r w:rsidRPr="0037146F">
        <w:rPr>
          <w:rFonts w:ascii="Times New Roman" w:hAnsi="Times New Roman"/>
          <w:color w:val="000000" w:themeColor="text1"/>
          <w:sz w:val="20"/>
          <w:szCs w:val="20"/>
          <w:lang w:val="lt-LT" w:eastAsia="en-GB"/>
        </w:rPr>
        <w:t xml:space="preserve">sudaromame susitarime/protokole. </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Biuras gali vienašališk</w:t>
      </w:r>
      <w:r w:rsidR="002B645F" w:rsidRPr="0037146F">
        <w:rPr>
          <w:rFonts w:ascii="Times New Roman" w:hAnsi="Times New Roman"/>
          <w:color w:val="000000"/>
          <w:sz w:val="20"/>
          <w:szCs w:val="20"/>
          <w:lang w:val="lt-LT" w:eastAsia="en-GB"/>
        </w:rPr>
        <w:t xml:space="preserve">u rašytiniu </w:t>
      </w:r>
      <w:r w:rsidRPr="0037146F">
        <w:rPr>
          <w:rFonts w:ascii="Times New Roman" w:hAnsi="Times New Roman"/>
          <w:color w:val="000000"/>
          <w:sz w:val="20"/>
          <w:szCs w:val="20"/>
          <w:lang w:val="lt-LT" w:eastAsia="en-GB"/>
        </w:rPr>
        <w:t xml:space="preserve">pranešimu </w:t>
      </w:r>
      <w:r w:rsidR="00797CDC" w:rsidRPr="0037146F">
        <w:rPr>
          <w:rFonts w:ascii="Times New Roman" w:hAnsi="Times New Roman"/>
          <w:color w:val="000000"/>
          <w:sz w:val="20"/>
          <w:szCs w:val="20"/>
          <w:lang w:val="lt-LT" w:eastAsia="en-GB"/>
        </w:rPr>
        <w:t>nedelsiant</w:t>
      </w:r>
      <w:r w:rsidRPr="0037146F">
        <w:rPr>
          <w:rFonts w:ascii="Times New Roman" w:hAnsi="Times New Roman"/>
          <w:color w:val="000000"/>
          <w:sz w:val="20"/>
          <w:szCs w:val="20"/>
          <w:lang w:val="lt-LT" w:eastAsia="en-GB"/>
        </w:rPr>
        <w:t xml:space="preserve"> nutraukti </w:t>
      </w:r>
      <w:r w:rsidR="00D759E8" w:rsidRPr="0037146F">
        <w:rPr>
          <w:rFonts w:ascii="Times New Roman" w:hAnsi="Times New Roman"/>
          <w:color w:val="000000"/>
          <w:sz w:val="20"/>
          <w:szCs w:val="20"/>
          <w:lang w:val="lt-LT" w:eastAsia="en-GB"/>
        </w:rPr>
        <w:t>Sutartį</w:t>
      </w:r>
      <w:r w:rsidRPr="0037146F">
        <w:rPr>
          <w:rFonts w:ascii="Times New Roman" w:hAnsi="Times New Roman"/>
          <w:color w:val="000000"/>
          <w:sz w:val="20"/>
          <w:szCs w:val="20"/>
          <w:lang w:val="lt-LT" w:eastAsia="en-GB"/>
        </w:rPr>
        <w:t xml:space="preserve">, kai Klientas nustoja valdyti stebimą </w:t>
      </w:r>
      <w:r w:rsidR="00B12E58" w:rsidRPr="0037146F">
        <w:rPr>
          <w:rFonts w:ascii="Times New Roman" w:hAnsi="Times New Roman"/>
          <w:color w:val="000000"/>
          <w:sz w:val="20"/>
          <w:szCs w:val="20"/>
          <w:lang w:val="lt-LT" w:eastAsia="en-GB"/>
        </w:rPr>
        <w:t>Objektą</w:t>
      </w:r>
      <w:r w:rsidR="0073073D" w:rsidRPr="0037146F">
        <w:rPr>
          <w:rFonts w:ascii="Times New Roman" w:hAnsi="Times New Roman"/>
          <w:color w:val="000000"/>
          <w:sz w:val="20"/>
          <w:szCs w:val="20"/>
          <w:lang w:val="lt-LT" w:eastAsia="en-GB"/>
        </w:rPr>
        <w:t xml:space="preserve"> arba atsiranda</w:t>
      </w:r>
      <w:r w:rsidR="00CE7DD5" w:rsidRPr="0037146F">
        <w:rPr>
          <w:rFonts w:ascii="Times New Roman" w:hAnsi="Times New Roman"/>
          <w:color w:val="000000"/>
          <w:sz w:val="20"/>
          <w:szCs w:val="20"/>
          <w:lang w:val="lt-LT" w:eastAsia="en-GB"/>
        </w:rPr>
        <w:t xml:space="preserve"> Bendrosios dalies 7.2.5. p.</w:t>
      </w:r>
      <w:r w:rsidR="0073073D" w:rsidRPr="0037146F">
        <w:rPr>
          <w:rFonts w:ascii="Times New Roman" w:hAnsi="Times New Roman"/>
          <w:color w:val="000000"/>
          <w:sz w:val="20"/>
          <w:szCs w:val="20"/>
          <w:lang w:val="lt-LT" w:eastAsia="en-GB"/>
        </w:rPr>
        <w:t xml:space="preserve"> numatytos sąlygos</w:t>
      </w:r>
      <w:r w:rsidRPr="0037146F">
        <w:rPr>
          <w:rFonts w:ascii="Times New Roman" w:hAnsi="Times New Roman"/>
          <w:color w:val="000000"/>
          <w:sz w:val="20"/>
          <w:szCs w:val="20"/>
          <w:lang w:val="lt-LT" w:eastAsia="en-GB"/>
        </w:rPr>
        <w:t>.</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Visi tarp Šalių kylantys ginčai dėl </w:t>
      </w:r>
      <w:r w:rsidR="00D759E8" w:rsidRPr="0037146F">
        <w:rPr>
          <w:rFonts w:ascii="Times New Roman" w:hAnsi="Times New Roman"/>
          <w:color w:val="000000"/>
          <w:sz w:val="20"/>
          <w:szCs w:val="20"/>
          <w:lang w:val="lt-LT" w:eastAsia="en-GB"/>
        </w:rPr>
        <w:t>Sutarties</w:t>
      </w:r>
      <w:r w:rsidRPr="0037146F">
        <w:rPr>
          <w:rFonts w:ascii="Times New Roman" w:hAnsi="Times New Roman"/>
          <w:color w:val="000000"/>
          <w:sz w:val="20"/>
          <w:szCs w:val="20"/>
          <w:lang w:val="lt-LT" w:eastAsia="en-GB"/>
        </w:rPr>
        <w:t xml:space="preserve"> vykdymo, žalos</w:t>
      </w:r>
      <w:r w:rsidR="00BF41B0" w:rsidRPr="0037146F">
        <w:rPr>
          <w:rFonts w:ascii="Times New Roman" w:hAnsi="Times New Roman"/>
          <w:color w:val="000000"/>
          <w:sz w:val="20"/>
          <w:szCs w:val="20"/>
          <w:lang w:val="lt-LT" w:eastAsia="en-GB"/>
        </w:rPr>
        <w:t xml:space="preserve"> (nuostolių)</w:t>
      </w:r>
      <w:r w:rsidRPr="0037146F">
        <w:rPr>
          <w:rFonts w:ascii="Times New Roman" w:hAnsi="Times New Roman"/>
          <w:color w:val="000000"/>
          <w:sz w:val="20"/>
          <w:szCs w:val="20"/>
          <w:lang w:val="lt-LT" w:eastAsia="en-GB"/>
        </w:rPr>
        <w:t xml:space="preserve"> atlyginimo ar kitų aplinkybių sprendžiami derybų būdu</w:t>
      </w:r>
      <w:r w:rsidR="004F56DD" w:rsidRPr="0037146F">
        <w:rPr>
          <w:rFonts w:ascii="Times New Roman" w:hAnsi="Times New Roman"/>
          <w:color w:val="000000"/>
          <w:sz w:val="20"/>
          <w:szCs w:val="20"/>
          <w:lang w:val="lt-LT" w:eastAsia="en-GB"/>
        </w:rPr>
        <w:t xml:space="preserve"> Sutartyje nustatyta tvarka</w:t>
      </w:r>
      <w:r w:rsidRPr="0037146F">
        <w:rPr>
          <w:rFonts w:ascii="Times New Roman" w:hAnsi="Times New Roman"/>
          <w:color w:val="000000"/>
          <w:sz w:val="20"/>
          <w:szCs w:val="20"/>
          <w:lang w:val="lt-LT" w:eastAsia="en-GB"/>
        </w:rPr>
        <w:t>. Per tris mėnesius Šalims nepavykus pasiekti sutarimo</w:t>
      </w:r>
      <w:r w:rsidR="004F56DD" w:rsidRPr="0037146F">
        <w:rPr>
          <w:rFonts w:ascii="Times New Roman" w:hAnsi="Times New Roman"/>
          <w:color w:val="000000"/>
          <w:sz w:val="20"/>
          <w:szCs w:val="20"/>
          <w:lang w:val="lt-LT" w:eastAsia="en-GB"/>
        </w:rPr>
        <w:t>, ginčai galutinai sprendžiami</w:t>
      </w:r>
      <w:r w:rsidRPr="0037146F">
        <w:rPr>
          <w:rFonts w:ascii="Times New Roman" w:hAnsi="Times New Roman"/>
          <w:color w:val="000000"/>
          <w:sz w:val="20"/>
          <w:szCs w:val="20"/>
          <w:lang w:val="lt-LT" w:eastAsia="en-GB"/>
        </w:rPr>
        <w:t xml:space="preserve"> Lietuvos Respublikos įstatymų ir kitų teisės aktų nustatyta tvarka Lietuvos Respublikos teismuose pagal Biuro buveinės vietą</w:t>
      </w:r>
      <w:r w:rsidR="00F56D3A" w:rsidRPr="0037146F">
        <w:rPr>
          <w:rFonts w:ascii="Times New Roman" w:hAnsi="Times New Roman"/>
          <w:color w:val="000000"/>
          <w:sz w:val="20"/>
          <w:szCs w:val="20"/>
          <w:lang w:val="lt-LT" w:eastAsia="en-GB"/>
        </w:rPr>
        <w:t xml:space="preserve"> (teritorinis teismingumas)</w:t>
      </w:r>
      <w:r w:rsidRPr="0037146F">
        <w:rPr>
          <w:rFonts w:ascii="Times New Roman" w:hAnsi="Times New Roman"/>
          <w:color w:val="000000"/>
          <w:sz w:val="20"/>
          <w:szCs w:val="20"/>
          <w:lang w:val="lt-LT" w:eastAsia="en-GB"/>
        </w:rPr>
        <w:t>.</w:t>
      </w:r>
    </w:p>
    <w:p w:rsidR="00980A77" w:rsidRPr="0037146F" w:rsidRDefault="00980A77" w:rsidP="004028F4">
      <w:pPr>
        <w:pStyle w:val="ListParagraph"/>
        <w:spacing w:after="0" w:line="240" w:lineRule="auto"/>
        <w:ind w:left="420" w:right="30"/>
        <w:jc w:val="both"/>
        <w:rPr>
          <w:rFonts w:ascii="Times New Roman" w:hAnsi="Times New Roman"/>
          <w:color w:val="000000"/>
          <w:sz w:val="20"/>
          <w:szCs w:val="20"/>
          <w:lang w:val="lt-LT" w:eastAsia="en-GB"/>
        </w:rPr>
      </w:pPr>
    </w:p>
    <w:p w:rsidR="00980A77" w:rsidRPr="0037146F" w:rsidRDefault="00980A77" w:rsidP="004028F4">
      <w:pPr>
        <w:pStyle w:val="ListParagraph"/>
        <w:numPr>
          <w:ilvl w:val="0"/>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b/>
          <w:bCs/>
          <w:color w:val="000000"/>
          <w:sz w:val="20"/>
          <w:szCs w:val="20"/>
          <w:lang w:val="lt-LT" w:eastAsia="en-GB"/>
        </w:rPr>
        <w:t>Baigiamosios nuostatos</w:t>
      </w:r>
    </w:p>
    <w:p w:rsidR="006A4D1E" w:rsidRPr="0037146F" w:rsidRDefault="006A4D1E" w:rsidP="006A4D1E">
      <w:pPr>
        <w:pStyle w:val="ListParagraph"/>
        <w:spacing w:after="0" w:line="240" w:lineRule="auto"/>
        <w:ind w:left="390" w:right="30"/>
        <w:jc w:val="both"/>
        <w:rPr>
          <w:rFonts w:ascii="Times New Roman" w:hAnsi="Times New Roman"/>
          <w:color w:val="000000"/>
          <w:sz w:val="20"/>
          <w:szCs w:val="20"/>
          <w:lang w:val="lt-LT" w:eastAsia="en-GB"/>
        </w:rPr>
      </w:pPr>
    </w:p>
    <w:p w:rsidR="00F56D3A" w:rsidRPr="0037146F" w:rsidRDefault="00F56D3A"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sz w:val="20"/>
          <w:szCs w:val="20"/>
          <w:lang w:val="lt-LT"/>
        </w:rPr>
        <w:t xml:space="preserve">Visi su </w:t>
      </w:r>
      <w:r w:rsidR="00B877F5" w:rsidRPr="0037146F">
        <w:rPr>
          <w:rFonts w:ascii="Times New Roman" w:hAnsi="Times New Roman"/>
          <w:sz w:val="20"/>
          <w:szCs w:val="20"/>
          <w:lang w:val="lt-LT"/>
        </w:rPr>
        <w:t>Sutartimi</w:t>
      </w:r>
      <w:r w:rsidRPr="0037146F">
        <w:rPr>
          <w:rFonts w:ascii="Times New Roman" w:hAnsi="Times New Roman"/>
          <w:sz w:val="20"/>
          <w:szCs w:val="20"/>
          <w:lang w:val="lt-LT"/>
        </w:rPr>
        <w:t xml:space="preserve"> susiję pranešimai, prašymai, kiti dokumentai ar susirašinėjimas yra teikiami kitos Šalies atstovams asmeniškai ir pasirašytinai arba siunčiami elektroniniu paštu, </w:t>
      </w:r>
      <w:r w:rsidR="00CE7DD5" w:rsidRPr="0037146F">
        <w:rPr>
          <w:rFonts w:ascii="Times New Roman" w:hAnsi="Times New Roman"/>
          <w:sz w:val="20"/>
          <w:szCs w:val="20"/>
          <w:lang w:val="lt-LT"/>
        </w:rPr>
        <w:t xml:space="preserve">registruotu </w:t>
      </w:r>
      <w:r w:rsidR="0050349E">
        <w:rPr>
          <w:rFonts w:ascii="Times New Roman" w:hAnsi="Times New Roman"/>
          <w:sz w:val="20"/>
          <w:szCs w:val="20"/>
          <w:lang w:val="lt-LT"/>
        </w:rPr>
        <w:t xml:space="preserve">ar paprastu </w:t>
      </w:r>
      <w:r w:rsidRPr="0037146F">
        <w:rPr>
          <w:rFonts w:ascii="Times New Roman" w:hAnsi="Times New Roman"/>
          <w:sz w:val="20"/>
          <w:szCs w:val="20"/>
          <w:lang w:val="lt-LT"/>
        </w:rPr>
        <w:t xml:space="preserve">paštu kiekvienos Šalies </w:t>
      </w:r>
      <w:r w:rsidR="00B877F5" w:rsidRPr="0037146F">
        <w:rPr>
          <w:rFonts w:ascii="Times New Roman" w:hAnsi="Times New Roman"/>
          <w:sz w:val="20"/>
          <w:szCs w:val="20"/>
          <w:lang w:val="lt-LT"/>
        </w:rPr>
        <w:t>Sutartyje</w:t>
      </w:r>
      <w:r w:rsidRPr="0037146F">
        <w:rPr>
          <w:rFonts w:ascii="Times New Roman" w:hAnsi="Times New Roman"/>
          <w:sz w:val="20"/>
          <w:szCs w:val="20"/>
          <w:lang w:val="lt-LT"/>
        </w:rPr>
        <w:t xml:space="preserve"> nurodytais adresais.</w:t>
      </w:r>
    </w:p>
    <w:p w:rsidR="00F56D3A" w:rsidRPr="0037146F" w:rsidRDefault="00F56D3A"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iCs/>
          <w:sz w:val="20"/>
          <w:szCs w:val="20"/>
          <w:lang w:val="lt-LT"/>
        </w:rPr>
        <w:lastRenderedPageBreak/>
        <w:t xml:space="preserve">Biuras tvarko Kliento </w:t>
      </w:r>
      <w:r w:rsidR="004F56DD" w:rsidRPr="0037146F">
        <w:rPr>
          <w:rFonts w:ascii="Times New Roman" w:hAnsi="Times New Roman"/>
          <w:iCs/>
          <w:sz w:val="20"/>
          <w:szCs w:val="20"/>
          <w:lang w:val="lt-LT"/>
        </w:rPr>
        <w:t xml:space="preserve">(fizinio asmens) </w:t>
      </w:r>
      <w:r w:rsidR="00085FB4" w:rsidRPr="0037146F">
        <w:rPr>
          <w:rFonts w:ascii="Times New Roman" w:hAnsi="Times New Roman"/>
          <w:iCs/>
          <w:sz w:val="20"/>
          <w:szCs w:val="20"/>
          <w:lang w:val="lt-LT"/>
        </w:rPr>
        <w:t xml:space="preserve">ir Kliento Biurui nurodytų atsakingų asmenų </w:t>
      </w:r>
      <w:r w:rsidRPr="0037146F">
        <w:rPr>
          <w:rFonts w:ascii="Times New Roman" w:hAnsi="Times New Roman"/>
          <w:iCs/>
          <w:sz w:val="20"/>
          <w:szCs w:val="20"/>
          <w:lang w:val="lt-LT"/>
        </w:rPr>
        <w:t xml:space="preserve">asmens duomenis (vardą pavardę, kontaktinę informaciją) </w:t>
      </w:r>
      <w:r w:rsidR="00D759E8" w:rsidRPr="0037146F">
        <w:rPr>
          <w:rFonts w:ascii="Times New Roman" w:hAnsi="Times New Roman"/>
          <w:iCs/>
          <w:sz w:val="20"/>
          <w:szCs w:val="20"/>
          <w:lang w:val="lt-LT"/>
        </w:rPr>
        <w:t>Sutarties</w:t>
      </w:r>
      <w:r w:rsidRPr="0037146F">
        <w:rPr>
          <w:rFonts w:ascii="Times New Roman" w:hAnsi="Times New Roman"/>
          <w:iCs/>
          <w:sz w:val="20"/>
          <w:szCs w:val="20"/>
          <w:lang w:val="lt-LT"/>
        </w:rPr>
        <w:t xml:space="preserve"> vykdymo tikslu. Biuras, kiek tai priklauso nuo Biuro, </w:t>
      </w:r>
      <w:r w:rsidR="00F07410" w:rsidRPr="0037146F">
        <w:rPr>
          <w:rFonts w:ascii="Times New Roman" w:hAnsi="Times New Roman"/>
          <w:iCs/>
          <w:sz w:val="20"/>
          <w:szCs w:val="20"/>
          <w:lang w:val="lt-LT"/>
        </w:rPr>
        <w:t xml:space="preserve">vykdo </w:t>
      </w:r>
      <w:r w:rsidRPr="0037146F">
        <w:rPr>
          <w:rFonts w:ascii="Times New Roman" w:hAnsi="Times New Roman"/>
          <w:iCs/>
          <w:sz w:val="20"/>
          <w:szCs w:val="20"/>
          <w:lang w:val="lt-LT"/>
        </w:rPr>
        <w:t xml:space="preserve">tinkamą asmens duomenų apsaugą, kaip to reikalaujama teisės aktuose. Klientas turi teisę bet kada, pateikęs prašymą Biurui, susipažinti su Biuro tvarkomais asmens duomenimis ir kaip jie yra tvarkomi, </w:t>
      </w:r>
      <w:r w:rsidR="004F56DD" w:rsidRPr="0037146F">
        <w:rPr>
          <w:rFonts w:ascii="Times New Roman" w:hAnsi="Times New Roman"/>
          <w:iCs/>
          <w:sz w:val="20"/>
          <w:szCs w:val="20"/>
          <w:lang w:val="lt-LT"/>
        </w:rPr>
        <w:t xml:space="preserve">o tam tikrais atvejais </w:t>
      </w:r>
      <w:r w:rsidRPr="0037146F">
        <w:rPr>
          <w:rFonts w:ascii="Times New Roman" w:hAnsi="Times New Roman"/>
          <w:iCs/>
          <w:sz w:val="20"/>
          <w:szCs w:val="20"/>
          <w:lang w:val="lt-LT"/>
        </w:rPr>
        <w:t>reikalauti</w:t>
      </w:r>
      <w:r w:rsidR="004F56DD" w:rsidRPr="0037146F">
        <w:rPr>
          <w:rFonts w:ascii="Times New Roman" w:hAnsi="Times New Roman"/>
          <w:iCs/>
          <w:sz w:val="20"/>
          <w:szCs w:val="20"/>
          <w:lang w:val="lt-LT"/>
        </w:rPr>
        <w:t>:</w:t>
      </w:r>
      <w:r w:rsidRPr="0037146F">
        <w:rPr>
          <w:rFonts w:ascii="Times New Roman" w:hAnsi="Times New Roman"/>
          <w:iCs/>
          <w:sz w:val="20"/>
          <w:szCs w:val="20"/>
          <w:lang w:val="lt-LT"/>
        </w:rPr>
        <w:t xml:space="preserve"> ištrinti, prieštarauti duomenų tvarkymui, reikalauti perkelti, apriboti asmens duomenų tvarkymą, ištaisyti neteisingus, neišsamius, netikslius savo asmens duomenis. Savo teises Klientas gali įgyvendinti susisiekdamas su Biuru vienu iš šių būdų: 1) išsiunčiant el. laišką Biuro el. pašto adresu ir (arba) pateikiant rašytinį prašymą Biurui buveinės adresu. Biuras įsipareigoja atsakyti į tokį prašymą per 1</w:t>
      </w:r>
      <w:r w:rsidR="00C82276">
        <w:rPr>
          <w:rFonts w:ascii="Times New Roman" w:hAnsi="Times New Roman"/>
          <w:iCs/>
          <w:sz w:val="20"/>
          <w:szCs w:val="20"/>
          <w:lang w:val="lt-LT"/>
        </w:rPr>
        <w:t xml:space="preserve"> (vieną)</w:t>
      </w:r>
      <w:r w:rsidRPr="0037146F">
        <w:rPr>
          <w:rFonts w:ascii="Times New Roman" w:hAnsi="Times New Roman"/>
          <w:iCs/>
          <w:sz w:val="20"/>
          <w:szCs w:val="20"/>
          <w:lang w:val="lt-LT"/>
        </w:rPr>
        <w:t xml:space="preserve"> mėnesį. Klientas turi teisę pateikti skundą Valstybinei duomenų apsaugos inspekcijai, jeigu mano, kad Biuras netinkamai tvarko Kliento asmens duomenis. Klientas patvirtina, kad prieš sudarydamas </w:t>
      </w:r>
      <w:r w:rsidR="00D759E8" w:rsidRPr="0037146F">
        <w:rPr>
          <w:rFonts w:ascii="Times New Roman" w:hAnsi="Times New Roman"/>
          <w:iCs/>
          <w:sz w:val="20"/>
          <w:szCs w:val="20"/>
          <w:lang w:val="lt-LT"/>
        </w:rPr>
        <w:t>Sutartį</w:t>
      </w:r>
      <w:r w:rsidRPr="0037146F">
        <w:rPr>
          <w:rFonts w:ascii="Times New Roman" w:hAnsi="Times New Roman"/>
          <w:iCs/>
          <w:sz w:val="20"/>
          <w:szCs w:val="20"/>
          <w:lang w:val="lt-LT"/>
        </w:rPr>
        <w:t xml:space="preserve"> susipažino su Biuro Privatumo ir asmens duomenų tvarkymo politika, skelbiama Biuro internet</w:t>
      </w:r>
      <w:r w:rsidR="004F56DD" w:rsidRPr="0037146F">
        <w:rPr>
          <w:rFonts w:ascii="Times New Roman" w:hAnsi="Times New Roman"/>
          <w:iCs/>
          <w:sz w:val="20"/>
          <w:szCs w:val="20"/>
          <w:lang w:val="lt-LT"/>
        </w:rPr>
        <w:t>o svetainėje</w:t>
      </w:r>
      <w:r w:rsidRPr="0037146F">
        <w:rPr>
          <w:rFonts w:ascii="Times New Roman" w:hAnsi="Times New Roman"/>
          <w:iCs/>
          <w:sz w:val="20"/>
          <w:szCs w:val="20"/>
          <w:lang w:val="lt-LT"/>
        </w:rPr>
        <w:t>.</w:t>
      </w:r>
      <w:r w:rsidR="00ED015D" w:rsidRPr="0037146F">
        <w:rPr>
          <w:rFonts w:ascii="Times New Roman" w:hAnsi="Times New Roman"/>
          <w:iCs/>
          <w:sz w:val="20"/>
          <w:szCs w:val="20"/>
          <w:lang w:val="lt-LT"/>
        </w:rPr>
        <w:t xml:space="preserve"> Šio punkto nuostatos taikomos kai Klientas yra fizinis asmuo.</w:t>
      </w:r>
    </w:p>
    <w:p w:rsidR="00ED015D" w:rsidRPr="0037146F" w:rsidRDefault="00ED015D"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iCs/>
          <w:color w:val="000000"/>
          <w:sz w:val="20"/>
          <w:szCs w:val="20"/>
          <w:lang w:val="lt-LT" w:eastAsia="en-GB"/>
        </w:rPr>
        <w:t>Sutarties vykdymo tikslais Šalys tvarko viena kitos kontaktinių darbuotojų ir kitų įgaliotų asmenų asmens duomenis, t.y. vardą, pavardę, pareigas, telefono numerį, el. pašto adresą. Šalys turi teisėtą interesą tvarkyti tokius kitos Šalies darbuotojų ir kitų įgaliotų asmenų asmens duomenis, kad tinkamai bendradarbiautų ir įvykdytų Sutartį. Tvarkydamos asmens duomenis Šalys užtikrina tinkamas organizacines ir technines duomenų apsaugos priemones. Šalys įsipareigoja informuoti atitinkamus savo darbuotojus ir kitus įgaliotus asmenis apie jų asmens duomenų perdavimą kitai Šaliai bei paaiškinti perdavimo tikslą, teisinį pagrindą, perduodamų duomenų apimtį, taip pat informuoti darbuotojus ir kitus įgaliotus asmenis apie jų teises susipažinti su kitos Šalies tvarkomais jų asmens duomenimis, teisę prieštarauti asmens duomenų tvarkymui, teisę ištaisyti neteisingus, neišsamius, netikslius savo asmens duomenis, teisę reikalauti apriboti, išskyrus saugojimą, savo asmens duomenų tvarkymą, teisę pateikti skundą Valstybinei duomenų apsaugos inspekcijai, jeigu darbuotojas ar kitas įgaliotas asmuo manytų, kad kita Šalis netinkamai tvarko jo/jos asmens duomenis. Savo teises kitos Šalies darbuotojai ir kiti įgalioti asmenys gali įgyvendinti susisiekdami su atitinkama Šalimi Sutartyje nurodytais buveinės adresais ar el. pašto adresais. Šalys įsipareigoja atsakyti į tokį kitos Šalies darbuotojo prašymą per 1</w:t>
      </w:r>
      <w:r w:rsidR="00C82276">
        <w:rPr>
          <w:rFonts w:ascii="Times New Roman" w:hAnsi="Times New Roman"/>
          <w:iCs/>
          <w:color w:val="000000"/>
          <w:sz w:val="20"/>
          <w:szCs w:val="20"/>
          <w:lang w:val="lt-LT" w:eastAsia="en-GB"/>
        </w:rPr>
        <w:t xml:space="preserve"> (vieną)</w:t>
      </w:r>
      <w:r w:rsidRPr="0037146F">
        <w:rPr>
          <w:rFonts w:ascii="Times New Roman" w:hAnsi="Times New Roman"/>
          <w:iCs/>
          <w:color w:val="000000"/>
          <w:sz w:val="20"/>
          <w:szCs w:val="20"/>
          <w:lang w:val="lt-LT" w:eastAsia="en-GB"/>
        </w:rPr>
        <w:t xml:space="preserve"> mėnesį. Šaliai pareika</w:t>
      </w:r>
      <w:r w:rsidR="008D0438" w:rsidRPr="0037146F">
        <w:rPr>
          <w:rFonts w:ascii="Times New Roman" w:hAnsi="Times New Roman"/>
          <w:iCs/>
          <w:color w:val="000000"/>
          <w:sz w:val="20"/>
          <w:szCs w:val="20"/>
          <w:lang w:val="lt-LT" w:eastAsia="en-GB"/>
        </w:rPr>
        <w:t>lavus, kita Šalis pateikia įrody</w:t>
      </w:r>
      <w:r w:rsidRPr="0037146F">
        <w:rPr>
          <w:rFonts w:ascii="Times New Roman" w:hAnsi="Times New Roman"/>
          <w:iCs/>
          <w:color w:val="000000"/>
          <w:sz w:val="20"/>
          <w:szCs w:val="20"/>
          <w:lang w:val="lt-LT" w:eastAsia="en-GB"/>
        </w:rPr>
        <w:t>mus, kad informavo savo darbuotojus apie jų duomenų perdavimą kitai Sutarties Šaliai ir apie darbuotojų turimas teises, kaip nurodyta šiame punkte.</w:t>
      </w:r>
      <w:r w:rsidRPr="0037146F">
        <w:rPr>
          <w:rFonts w:ascii="Times New Roman" w:hAnsi="Times New Roman"/>
          <w:iCs/>
          <w:sz w:val="20"/>
          <w:szCs w:val="20"/>
          <w:lang w:val="lt-LT"/>
        </w:rPr>
        <w:t xml:space="preserve"> Šio punkto nuostatos taikomos kai Klientas yra juridinis asmuo.</w:t>
      </w:r>
    </w:p>
    <w:p w:rsidR="00007143" w:rsidRPr="0037146F" w:rsidRDefault="00007143"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Apie Šalies adreso pasikeitimą kita Šalis privalo būti nedelsiant informuota, priešingu atveju visi pranešimai, išsiųsti senuoju adresu, bus laikomi išsiųsti tinkamai.</w:t>
      </w:r>
      <w:r w:rsidRPr="0037146F">
        <w:rPr>
          <w:rFonts w:ascii="Times New Roman" w:eastAsia="Calibri" w:hAnsi="Times New Roman"/>
          <w:sz w:val="20"/>
          <w:szCs w:val="20"/>
          <w:lang w:val="lt-LT"/>
        </w:rPr>
        <w:t xml:space="preserve"> </w:t>
      </w:r>
      <w:r w:rsidRPr="0037146F">
        <w:rPr>
          <w:rFonts w:ascii="Times New Roman" w:hAnsi="Times New Roman"/>
          <w:color w:val="000000"/>
          <w:sz w:val="20"/>
          <w:szCs w:val="20"/>
          <w:lang w:val="lt-LT" w:eastAsia="en-GB"/>
        </w:rPr>
        <w:t>Nepranešimas apie pasikeitusiu</w:t>
      </w:r>
      <w:r w:rsidR="008D0438" w:rsidRPr="0037146F">
        <w:rPr>
          <w:rFonts w:ascii="Times New Roman" w:hAnsi="Times New Roman"/>
          <w:color w:val="000000"/>
          <w:sz w:val="20"/>
          <w:szCs w:val="20"/>
          <w:lang w:val="lt-LT" w:eastAsia="en-GB"/>
        </w:rPr>
        <w:t>s</w:t>
      </w:r>
      <w:r w:rsidRPr="0037146F">
        <w:rPr>
          <w:rFonts w:ascii="Times New Roman" w:hAnsi="Times New Roman"/>
          <w:color w:val="000000"/>
          <w:sz w:val="20"/>
          <w:szCs w:val="20"/>
          <w:lang w:val="lt-LT" w:eastAsia="en-GB"/>
        </w:rPr>
        <w:t xml:space="preserve"> kontaktinius duomenis taip pat yra pagrindas Biuro atsakomybės pagal Sutartį ribojimui.</w:t>
      </w:r>
    </w:p>
    <w:p w:rsidR="006975BB"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sz w:val="20"/>
          <w:szCs w:val="20"/>
          <w:lang w:val="lt-LT" w:eastAsia="en-GB"/>
        </w:rPr>
        <w:t xml:space="preserve">Šalys įsipareigoja informuoti viena kitą apie </w:t>
      </w:r>
      <w:r w:rsidR="00B877F5" w:rsidRPr="0037146F">
        <w:rPr>
          <w:rFonts w:ascii="Times New Roman" w:hAnsi="Times New Roman"/>
          <w:color w:val="000000"/>
          <w:sz w:val="20"/>
          <w:szCs w:val="20"/>
          <w:lang w:val="lt-LT" w:eastAsia="en-GB"/>
        </w:rPr>
        <w:t>Sutartyje</w:t>
      </w:r>
      <w:r w:rsidRPr="0037146F">
        <w:rPr>
          <w:rFonts w:ascii="Times New Roman" w:hAnsi="Times New Roman"/>
          <w:color w:val="000000"/>
          <w:sz w:val="20"/>
          <w:szCs w:val="20"/>
          <w:lang w:val="lt-LT" w:eastAsia="en-GB"/>
        </w:rPr>
        <w:t xml:space="preserve"> nenumatytus įvykius ar aplinkybes, kurios gali turėti įtakos </w:t>
      </w:r>
      <w:r w:rsidR="00D759E8" w:rsidRPr="0037146F">
        <w:rPr>
          <w:rFonts w:ascii="Times New Roman" w:hAnsi="Times New Roman"/>
          <w:color w:val="000000"/>
          <w:sz w:val="20"/>
          <w:szCs w:val="20"/>
          <w:lang w:val="lt-LT" w:eastAsia="en-GB"/>
        </w:rPr>
        <w:t>Sutarties</w:t>
      </w:r>
      <w:r w:rsidRPr="0037146F">
        <w:rPr>
          <w:rFonts w:ascii="Times New Roman" w:hAnsi="Times New Roman"/>
          <w:color w:val="000000"/>
          <w:sz w:val="20"/>
          <w:szCs w:val="20"/>
          <w:lang w:val="lt-LT" w:eastAsia="en-GB"/>
        </w:rPr>
        <w:t xml:space="preserve"> vykdymui.</w:t>
      </w:r>
    </w:p>
    <w:p w:rsidR="00980A77" w:rsidRPr="0037146F" w:rsidRDefault="00D759E8"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Sutartis</w:t>
      </w:r>
      <w:r w:rsidR="00CC200F" w:rsidRPr="0037146F">
        <w:rPr>
          <w:rFonts w:ascii="Times New Roman" w:hAnsi="Times New Roman"/>
          <w:color w:val="000000" w:themeColor="text1"/>
          <w:sz w:val="20"/>
          <w:szCs w:val="20"/>
          <w:lang w:val="lt-LT" w:eastAsia="en-GB"/>
        </w:rPr>
        <w:t>, įskaitant Taisykles ir Specialiąją dalį,</w:t>
      </w:r>
      <w:r w:rsidR="00980A77" w:rsidRPr="0037146F">
        <w:rPr>
          <w:rFonts w:ascii="Times New Roman" w:hAnsi="Times New Roman"/>
          <w:color w:val="000000" w:themeColor="text1"/>
          <w:sz w:val="20"/>
          <w:szCs w:val="20"/>
          <w:lang w:val="lt-LT" w:eastAsia="en-GB"/>
        </w:rPr>
        <w:t xml:space="preserve"> gali būti keičiama </w:t>
      </w:r>
      <w:r w:rsidR="008724F3" w:rsidRPr="0037146F">
        <w:rPr>
          <w:rFonts w:ascii="Times New Roman" w:hAnsi="Times New Roman"/>
          <w:color w:val="000000" w:themeColor="text1"/>
          <w:sz w:val="20"/>
          <w:szCs w:val="20"/>
          <w:lang w:val="lt-LT" w:eastAsia="en-GB"/>
        </w:rPr>
        <w:t>ar papildoma atskiru rašytiniu Š</w:t>
      </w:r>
      <w:r w:rsidR="00980A77" w:rsidRPr="0037146F">
        <w:rPr>
          <w:rFonts w:ascii="Times New Roman" w:hAnsi="Times New Roman"/>
          <w:color w:val="000000" w:themeColor="text1"/>
          <w:sz w:val="20"/>
          <w:szCs w:val="20"/>
          <w:lang w:val="lt-LT" w:eastAsia="en-GB"/>
        </w:rPr>
        <w:t xml:space="preserve">alių susitarimu, kuris bus laikomas neatskiriama </w:t>
      </w: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dalimi. Tačiau Biuras, tobulindamas </w:t>
      </w:r>
      <w:r w:rsidR="002628C0" w:rsidRPr="0037146F">
        <w:rPr>
          <w:rFonts w:ascii="Times New Roman" w:hAnsi="Times New Roman"/>
          <w:color w:val="000000" w:themeColor="text1"/>
          <w:sz w:val="20"/>
          <w:szCs w:val="20"/>
          <w:lang w:val="lt-LT" w:eastAsia="en-GB"/>
        </w:rPr>
        <w:t>P</w:t>
      </w:r>
      <w:r w:rsidR="00980A77" w:rsidRPr="0037146F">
        <w:rPr>
          <w:rFonts w:ascii="Times New Roman" w:hAnsi="Times New Roman"/>
          <w:color w:val="000000" w:themeColor="text1"/>
          <w:sz w:val="20"/>
          <w:szCs w:val="20"/>
          <w:lang w:val="lt-LT" w:eastAsia="en-GB"/>
        </w:rPr>
        <w:t xml:space="preserve">aslaugų teikimą ir/ar atsižvelgdamas į įstatymų pasikeitimus, į valstybės institucijų, teismų ir kt. išaiškinimus, nurodymus ir/ar Biuro civilinės atsakomybės draudimo </w:t>
      </w: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sąlygų pasikeitimus bei kitas </w:t>
      </w:r>
      <w:r w:rsidR="00A539F2" w:rsidRPr="0037146F">
        <w:rPr>
          <w:rFonts w:ascii="Times New Roman" w:hAnsi="Times New Roman"/>
          <w:color w:val="000000" w:themeColor="text1"/>
          <w:sz w:val="20"/>
          <w:szCs w:val="20"/>
          <w:lang w:val="lt-LT" w:eastAsia="en-GB"/>
        </w:rPr>
        <w:t>S</w:t>
      </w:r>
      <w:r w:rsidR="00980A77" w:rsidRPr="0037146F">
        <w:rPr>
          <w:rFonts w:ascii="Times New Roman" w:hAnsi="Times New Roman"/>
          <w:color w:val="000000" w:themeColor="text1"/>
          <w:sz w:val="20"/>
          <w:szCs w:val="20"/>
          <w:lang w:val="lt-LT" w:eastAsia="en-GB"/>
        </w:rPr>
        <w:t xml:space="preserve">utarčiai vykdyti svarbias aplinkybes, turi teisę vienašališkai keisti </w:t>
      </w: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nuostatas. Biuras </w:t>
      </w: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pakeitimus</w:t>
      </w:r>
      <w:r w:rsidR="006E452D" w:rsidRPr="0037146F">
        <w:rPr>
          <w:rFonts w:ascii="Times New Roman" w:hAnsi="Times New Roman"/>
          <w:color w:val="000000" w:themeColor="text1"/>
          <w:sz w:val="20"/>
          <w:szCs w:val="20"/>
          <w:lang w:val="lt-LT" w:eastAsia="en-GB"/>
        </w:rPr>
        <w:t xml:space="preserve">, tokiu </w:t>
      </w:r>
      <w:r w:rsidR="00CE7DD5" w:rsidRPr="0037146F">
        <w:rPr>
          <w:rFonts w:ascii="Times New Roman" w:hAnsi="Times New Roman"/>
          <w:color w:val="000000" w:themeColor="text1"/>
          <w:sz w:val="20"/>
          <w:szCs w:val="20"/>
          <w:lang w:val="lt-LT" w:eastAsia="en-GB"/>
        </w:rPr>
        <w:t xml:space="preserve">pat </w:t>
      </w:r>
      <w:r w:rsidR="006E452D" w:rsidRPr="0037146F">
        <w:rPr>
          <w:rFonts w:ascii="Times New Roman" w:hAnsi="Times New Roman"/>
          <w:color w:val="000000" w:themeColor="text1"/>
          <w:sz w:val="20"/>
          <w:szCs w:val="20"/>
          <w:lang w:val="lt-LT" w:eastAsia="en-GB"/>
        </w:rPr>
        <w:t>būdu kaip ir Klientui pateikiamos sąskaitos už Paslaugas ar kitu Biuro pasirinktu būdu</w:t>
      </w:r>
      <w:r w:rsidR="0037146F" w:rsidRPr="0037146F">
        <w:rPr>
          <w:rFonts w:ascii="Times New Roman" w:hAnsi="Times New Roman"/>
          <w:color w:val="000000" w:themeColor="text1"/>
          <w:sz w:val="20"/>
          <w:szCs w:val="20"/>
          <w:lang w:val="lt-LT" w:eastAsia="en-GB"/>
        </w:rPr>
        <w:t>,</w:t>
      </w:r>
      <w:r w:rsidR="006E452D" w:rsidRPr="0037146F">
        <w:rPr>
          <w:rFonts w:ascii="Times New Roman" w:hAnsi="Times New Roman"/>
          <w:color w:val="000000" w:themeColor="text1"/>
          <w:sz w:val="20"/>
          <w:szCs w:val="20"/>
          <w:lang w:val="lt-LT" w:eastAsia="en-GB"/>
        </w:rPr>
        <w:t xml:space="preserve"> </w:t>
      </w:r>
      <w:r w:rsidR="00980A77" w:rsidRPr="0037146F">
        <w:rPr>
          <w:rFonts w:ascii="Times New Roman" w:hAnsi="Times New Roman"/>
          <w:color w:val="000000" w:themeColor="text1"/>
          <w:sz w:val="20"/>
          <w:szCs w:val="20"/>
          <w:lang w:val="lt-LT" w:eastAsia="en-GB"/>
        </w:rPr>
        <w:t>išsiunčia Klientui</w:t>
      </w:r>
      <w:r w:rsidR="00E82488" w:rsidRPr="0037146F">
        <w:rPr>
          <w:rFonts w:ascii="Times New Roman" w:hAnsi="Times New Roman"/>
          <w:color w:val="000000" w:themeColor="text1"/>
          <w:sz w:val="20"/>
          <w:szCs w:val="20"/>
          <w:lang w:val="lt-LT" w:eastAsia="en-GB"/>
        </w:rPr>
        <w:t xml:space="preserve"> ne vėliau kaip prieš </w:t>
      </w:r>
      <w:r w:rsidR="00994F38" w:rsidRPr="0037146F">
        <w:rPr>
          <w:rFonts w:ascii="Times New Roman" w:hAnsi="Times New Roman"/>
          <w:color w:val="000000" w:themeColor="text1"/>
          <w:sz w:val="20"/>
          <w:szCs w:val="20"/>
          <w:lang w:val="lt-LT" w:eastAsia="en-GB"/>
        </w:rPr>
        <w:t>30</w:t>
      </w:r>
      <w:r w:rsidR="00E82488" w:rsidRPr="0037146F">
        <w:rPr>
          <w:rFonts w:ascii="Times New Roman" w:hAnsi="Times New Roman"/>
          <w:color w:val="000000" w:themeColor="text1"/>
          <w:sz w:val="20"/>
          <w:szCs w:val="20"/>
          <w:lang w:val="lt-LT" w:eastAsia="en-GB"/>
        </w:rPr>
        <w:t xml:space="preserve"> (</w:t>
      </w:r>
      <w:r w:rsidR="00994F38" w:rsidRPr="0037146F">
        <w:rPr>
          <w:rFonts w:ascii="Times New Roman" w:hAnsi="Times New Roman"/>
          <w:color w:val="000000" w:themeColor="text1"/>
          <w:sz w:val="20"/>
          <w:szCs w:val="20"/>
          <w:lang w:val="lt-LT" w:eastAsia="en-GB"/>
        </w:rPr>
        <w:t>trisdešimt</w:t>
      </w:r>
      <w:r w:rsidR="00E82488" w:rsidRPr="0037146F">
        <w:rPr>
          <w:rFonts w:ascii="Times New Roman" w:hAnsi="Times New Roman"/>
          <w:color w:val="000000" w:themeColor="text1"/>
          <w:sz w:val="20"/>
          <w:szCs w:val="20"/>
          <w:lang w:val="lt-LT" w:eastAsia="en-GB"/>
        </w:rPr>
        <w:t>) kalendorin</w:t>
      </w:r>
      <w:r w:rsidR="00994F38" w:rsidRPr="0037146F">
        <w:rPr>
          <w:rFonts w:ascii="Times New Roman" w:hAnsi="Times New Roman"/>
          <w:color w:val="000000" w:themeColor="text1"/>
          <w:sz w:val="20"/>
          <w:szCs w:val="20"/>
          <w:lang w:val="lt-LT" w:eastAsia="en-GB"/>
        </w:rPr>
        <w:t>ių</w:t>
      </w:r>
      <w:r w:rsidR="00E82488" w:rsidRPr="0037146F">
        <w:rPr>
          <w:rFonts w:ascii="Times New Roman" w:hAnsi="Times New Roman"/>
          <w:color w:val="000000" w:themeColor="text1"/>
          <w:sz w:val="20"/>
          <w:szCs w:val="20"/>
          <w:lang w:val="lt-LT" w:eastAsia="en-GB"/>
        </w:rPr>
        <w:t xml:space="preserve"> dien</w:t>
      </w:r>
      <w:r w:rsidR="00994F38" w:rsidRPr="0037146F">
        <w:rPr>
          <w:rFonts w:ascii="Times New Roman" w:hAnsi="Times New Roman"/>
          <w:color w:val="000000" w:themeColor="text1"/>
          <w:sz w:val="20"/>
          <w:szCs w:val="20"/>
          <w:lang w:val="lt-LT" w:eastAsia="en-GB"/>
        </w:rPr>
        <w:t>ų</w:t>
      </w:r>
      <w:r w:rsidR="00E82488" w:rsidRPr="0037146F">
        <w:rPr>
          <w:rFonts w:ascii="Times New Roman" w:hAnsi="Times New Roman"/>
          <w:color w:val="000000" w:themeColor="text1"/>
          <w:sz w:val="20"/>
          <w:szCs w:val="20"/>
          <w:lang w:val="lt-LT" w:eastAsia="en-GB"/>
        </w:rPr>
        <w:t xml:space="preserve"> iki numatomo pakeitimų įsigaliojimo</w:t>
      </w:r>
      <w:r w:rsidR="00980A77" w:rsidRPr="0037146F">
        <w:rPr>
          <w:rFonts w:ascii="Times New Roman" w:hAnsi="Times New Roman"/>
          <w:color w:val="000000" w:themeColor="text1"/>
          <w:sz w:val="20"/>
          <w:szCs w:val="20"/>
          <w:lang w:val="lt-LT" w:eastAsia="en-GB"/>
        </w:rPr>
        <w:t xml:space="preserve"> ir, jeigu Klientas per </w:t>
      </w:r>
      <w:r w:rsidR="00CC200F" w:rsidRPr="0037146F">
        <w:rPr>
          <w:rFonts w:ascii="Times New Roman" w:hAnsi="Times New Roman"/>
          <w:color w:val="000000" w:themeColor="text1"/>
          <w:sz w:val="20"/>
          <w:szCs w:val="20"/>
          <w:lang w:val="lt-LT" w:eastAsia="en-GB"/>
        </w:rPr>
        <w:t xml:space="preserve">šiame punkte numatytą terminą </w:t>
      </w:r>
      <w:r w:rsidR="00980A77" w:rsidRPr="0037146F">
        <w:rPr>
          <w:rFonts w:ascii="Times New Roman" w:hAnsi="Times New Roman"/>
          <w:color w:val="000000" w:themeColor="text1"/>
          <w:sz w:val="20"/>
          <w:szCs w:val="20"/>
          <w:lang w:val="lt-LT" w:eastAsia="en-GB"/>
        </w:rPr>
        <w:t xml:space="preserve">nepareiškia raštiškų prieštaravimų dėl </w:t>
      </w: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pakeitimų, laikoma, kad Klientas sutinka su </w:t>
      </w:r>
      <w:r w:rsidRPr="0037146F">
        <w:rPr>
          <w:rFonts w:ascii="Times New Roman" w:hAnsi="Times New Roman"/>
          <w:color w:val="000000" w:themeColor="text1"/>
          <w:sz w:val="20"/>
          <w:szCs w:val="20"/>
          <w:lang w:val="lt-LT" w:eastAsia="en-GB"/>
        </w:rPr>
        <w:t>Sutarties</w:t>
      </w:r>
      <w:r w:rsidR="00980A77" w:rsidRPr="0037146F">
        <w:rPr>
          <w:rFonts w:ascii="Times New Roman" w:hAnsi="Times New Roman"/>
          <w:color w:val="000000" w:themeColor="text1"/>
          <w:sz w:val="20"/>
          <w:szCs w:val="20"/>
          <w:lang w:val="lt-LT" w:eastAsia="en-GB"/>
        </w:rPr>
        <w:t xml:space="preserve"> pakeitimais, ir jie įsigalioja suėjus šiame punkte numatytam prieštaravimų pateikimo terminui.</w:t>
      </w:r>
    </w:p>
    <w:p w:rsidR="00980A77" w:rsidRPr="0037146F" w:rsidRDefault="004517BC"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 xml:space="preserve">Jeigu Klientas nesutinka su Biuro pateiktais Sutarties pakeitimais ir </w:t>
      </w:r>
      <w:r w:rsidR="00ED015D" w:rsidRPr="0037146F">
        <w:rPr>
          <w:rFonts w:ascii="Times New Roman" w:hAnsi="Times New Roman"/>
          <w:color w:val="000000" w:themeColor="text1"/>
          <w:sz w:val="20"/>
          <w:szCs w:val="20"/>
          <w:lang w:val="lt-LT" w:eastAsia="en-GB"/>
        </w:rPr>
        <w:t xml:space="preserve">per </w:t>
      </w:r>
      <w:r w:rsidR="008979A1">
        <w:rPr>
          <w:rFonts w:ascii="Times New Roman" w:hAnsi="Times New Roman"/>
          <w:color w:val="000000" w:themeColor="text1"/>
          <w:sz w:val="20"/>
          <w:szCs w:val="20"/>
          <w:lang w:val="lt-LT" w:eastAsia="en-GB"/>
        </w:rPr>
        <w:t xml:space="preserve">Bendrosios dalies </w:t>
      </w:r>
      <w:r w:rsidR="00ED015D" w:rsidRPr="0037146F">
        <w:rPr>
          <w:rFonts w:ascii="Times New Roman" w:hAnsi="Times New Roman"/>
          <w:color w:val="000000" w:themeColor="text1"/>
          <w:sz w:val="20"/>
          <w:szCs w:val="20"/>
          <w:lang w:val="lt-LT" w:eastAsia="en-GB"/>
        </w:rPr>
        <w:t>8.6</w:t>
      </w:r>
      <w:r w:rsidR="0037146F" w:rsidRPr="0037146F">
        <w:rPr>
          <w:rFonts w:ascii="Times New Roman" w:hAnsi="Times New Roman"/>
          <w:color w:val="000000" w:themeColor="text1"/>
          <w:sz w:val="20"/>
          <w:szCs w:val="20"/>
          <w:lang w:val="lt-LT" w:eastAsia="en-GB"/>
        </w:rPr>
        <w:t>.</w:t>
      </w:r>
      <w:r w:rsidR="00085FB4" w:rsidRPr="0037146F">
        <w:rPr>
          <w:rFonts w:ascii="Times New Roman" w:hAnsi="Times New Roman"/>
          <w:color w:val="000000" w:themeColor="text1"/>
          <w:sz w:val="20"/>
          <w:szCs w:val="20"/>
          <w:lang w:val="lt-LT" w:eastAsia="en-GB"/>
        </w:rPr>
        <w:t xml:space="preserve"> p. nustatytą terminą </w:t>
      </w:r>
      <w:r w:rsidRPr="0037146F">
        <w:rPr>
          <w:rFonts w:ascii="Times New Roman" w:hAnsi="Times New Roman"/>
          <w:color w:val="000000" w:themeColor="text1"/>
          <w:sz w:val="20"/>
          <w:szCs w:val="20"/>
          <w:lang w:val="lt-LT" w:eastAsia="en-GB"/>
        </w:rPr>
        <w:t xml:space="preserve">pareiškia dėl to raštiškus prieštaravimus, </w:t>
      </w:r>
      <w:r w:rsidR="004B4B10" w:rsidRPr="0037146F">
        <w:rPr>
          <w:rFonts w:ascii="Times New Roman" w:hAnsi="Times New Roman"/>
          <w:color w:val="000000" w:themeColor="text1"/>
          <w:sz w:val="20"/>
          <w:szCs w:val="20"/>
          <w:lang w:val="lt-LT" w:eastAsia="en-GB"/>
        </w:rPr>
        <w:t xml:space="preserve">Biuras turi teisę nutraukti </w:t>
      </w:r>
      <w:r w:rsidRPr="0037146F">
        <w:rPr>
          <w:rFonts w:ascii="Times New Roman" w:hAnsi="Times New Roman"/>
          <w:color w:val="000000" w:themeColor="text1"/>
          <w:sz w:val="20"/>
          <w:szCs w:val="20"/>
          <w:lang w:val="lt-LT" w:eastAsia="en-GB"/>
        </w:rPr>
        <w:t>Sutart</w:t>
      </w:r>
      <w:r w:rsidR="004B4B10" w:rsidRPr="0037146F">
        <w:rPr>
          <w:rFonts w:ascii="Times New Roman" w:hAnsi="Times New Roman"/>
          <w:color w:val="000000" w:themeColor="text1"/>
          <w:sz w:val="20"/>
          <w:szCs w:val="20"/>
          <w:lang w:val="lt-LT" w:eastAsia="en-GB"/>
        </w:rPr>
        <w:t xml:space="preserve">į, įspėdamas Klientą </w:t>
      </w:r>
      <w:r w:rsidR="0080745F" w:rsidRPr="0037146F">
        <w:rPr>
          <w:rFonts w:ascii="Times New Roman" w:hAnsi="Times New Roman"/>
          <w:color w:val="000000" w:themeColor="text1"/>
          <w:sz w:val="20"/>
          <w:szCs w:val="20"/>
          <w:lang w:val="lt-LT" w:eastAsia="en-GB"/>
        </w:rPr>
        <w:t xml:space="preserve">ne vėliau kaip </w:t>
      </w:r>
      <w:r w:rsidR="004B4B10" w:rsidRPr="0037146F">
        <w:rPr>
          <w:rFonts w:ascii="Times New Roman" w:hAnsi="Times New Roman"/>
          <w:color w:val="000000" w:themeColor="text1"/>
          <w:sz w:val="20"/>
          <w:szCs w:val="20"/>
          <w:lang w:val="lt-LT" w:eastAsia="en-GB"/>
        </w:rPr>
        <w:t>prieš</w:t>
      </w:r>
      <w:r w:rsidR="00E82488" w:rsidRPr="0037146F">
        <w:rPr>
          <w:rFonts w:ascii="Times New Roman" w:hAnsi="Times New Roman"/>
          <w:color w:val="000000" w:themeColor="text1"/>
          <w:sz w:val="20"/>
          <w:szCs w:val="20"/>
          <w:lang w:val="lt-LT" w:eastAsia="en-GB"/>
        </w:rPr>
        <w:t xml:space="preserve"> </w:t>
      </w:r>
      <w:r w:rsidR="0080745F" w:rsidRPr="0037146F">
        <w:rPr>
          <w:rFonts w:ascii="Times New Roman" w:hAnsi="Times New Roman"/>
          <w:color w:val="000000" w:themeColor="text1"/>
          <w:sz w:val="20"/>
          <w:szCs w:val="20"/>
          <w:lang w:val="en-US" w:eastAsia="en-GB"/>
        </w:rPr>
        <w:t>15</w:t>
      </w:r>
      <w:r w:rsidR="00994F38" w:rsidRPr="0037146F">
        <w:rPr>
          <w:rFonts w:ascii="Times New Roman" w:hAnsi="Times New Roman"/>
          <w:color w:val="000000" w:themeColor="text1"/>
          <w:sz w:val="20"/>
          <w:szCs w:val="20"/>
          <w:lang w:val="lt-LT" w:eastAsia="en-GB"/>
        </w:rPr>
        <w:t xml:space="preserve"> (</w:t>
      </w:r>
      <w:r w:rsidR="0080745F" w:rsidRPr="0037146F">
        <w:rPr>
          <w:rFonts w:ascii="Times New Roman" w:hAnsi="Times New Roman"/>
          <w:color w:val="000000" w:themeColor="text1"/>
          <w:sz w:val="20"/>
          <w:szCs w:val="20"/>
          <w:lang w:val="lt-LT" w:eastAsia="en-GB"/>
        </w:rPr>
        <w:t>penkiolika</w:t>
      </w:r>
      <w:r w:rsidR="00E82488" w:rsidRPr="0037146F">
        <w:rPr>
          <w:rFonts w:ascii="Times New Roman" w:hAnsi="Times New Roman"/>
          <w:color w:val="000000" w:themeColor="text1"/>
          <w:sz w:val="20"/>
          <w:szCs w:val="20"/>
          <w:lang w:val="lt-LT" w:eastAsia="en-GB"/>
        </w:rPr>
        <w:t>) kalendorinių dienų</w:t>
      </w:r>
      <w:r w:rsidR="0037146F" w:rsidRPr="0037146F">
        <w:rPr>
          <w:rFonts w:ascii="Times New Roman" w:hAnsi="Times New Roman"/>
          <w:color w:val="000000" w:themeColor="text1"/>
          <w:sz w:val="20"/>
          <w:szCs w:val="20"/>
          <w:lang w:val="lt-LT" w:eastAsia="en-GB"/>
        </w:rPr>
        <w:t>, skaičiuojant</w:t>
      </w:r>
      <w:r w:rsidR="0080745F" w:rsidRPr="0037146F">
        <w:rPr>
          <w:rFonts w:ascii="Times New Roman" w:hAnsi="Times New Roman"/>
          <w:color w:val="000000" w:themeColor="text1"/>
          <w:sz w:val="20"/>
          <w:szCs w:val="20"/>
          <w:lang w:val="lt-LT" w:eastAsia="en-GB"/>
        </w:rPr>
        <w:t xml:space="preserve"> nuo Kliento įspėjimo dienos</w:t>
      </w:r>
      <w:r w:rsidR="004B4B10"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Tokiu atveju Sutartyje numatytų baudų</w:t>
      </w:r>
      <w:r w:rsidR="00E82488" w:rsidRPr="0037146F">
        <w:rPr>
          <w:rFonts w:ascii="Times New Roman" w:hAnsi="Times New Roman"/>
          <w:color w:val="000000" w:themeColor="text1"/>
          <w:sz w:val="20"/>
          <w:szCs w:val="20"/>
          <w:lang w:val="lt-LT" w:eastAsia="en-GB"/>
        </w:rPr>
        <w:t>/netesybų</w:t>
      </w:r>
      <w:r w:rsidRPr="0037146F">
        <w:rPr>
          <w:rFonts w:ascii="Times New Roman" w:hAnsi="Times New Roman"/>
          <w:color w:val="000000" w:themeColor="text1"/>
          <w:sz w:val="20"/>
          <w:szCs w:val="20"/>
          <w:lang w:val="lt-LT" w:eastAsia="en-GB"/>
        </w:rPr>
        <w:t xml:space="preserve"> Šalys nemoka, o suteiktos nuolaidos </w:t>
      </w:r>
      <w:r w:rsidR="0073073D" w:rsidRPr="0037146F">
        <w:rPr>
          <w:rFonts w:ascii="Times New Roman" w:hAnsi="Times New Roman"/>
          <w:color w:val="000000" w:themeColor="text1"/>
          <w:sz w:val="20"/>
          <w:szCs w:val="20"/>
          <w:lang w:val="lt-LT" w:eastAsia="en-GB"/>
        </w:rPr>
        <w:t>nėra</w:t>
      </w:r>
      <w:r w:rsidRPr="0037146F">
        <w:rPr>
          <w:rFonts w:ascii="Times New Roman" w:hAnsi="Times New Roman"/>
          <w:color w:val="000000" w:themeColor="text1"/>
          <w:sz w:val="20"/>
          <w:szCs w:val="20"/>
          <w:lang w:val="lt-LT" w:eastAsia="en-GB"/>
        </w:rPr>
        <w:t xml:space="preserve"> grąžinamos. Tai, kad po šiame punkte numatyto Sutarties nutraukimo pas Klientą lieka Biuro </w:t>
      </w:r>
      <w:r w:rsidR="0084049A" w:rsidRPr="0037146F">
        <w:rPr>
          <w:rFonts w:ascii="Times New Roman" w:hAnsi="Times New Roman"/>
          <w:color w:val="000000" w:themeColor="text1"/>
          <w:sz w:val="20"/>
          <w:szCs w:val="20"/>
          <w:lang w:val="lt-LT" w:eastAsia="en-GB"/>
        </w:rPr>
        <w:t>S</w:t>
      </w:r>
      <w:r w:rsidRPr="0037146F">
        <w:rPr>
          <w:rFonts w:ascii="Times New Roman" w:hAnsi="Times New Roman"/>
          <w:color w:val="000000" w:themeColor="text1"/>
          <w:sz w:val="20"/>
          <w:szCs w:val="20"/>
          <w:lang w:val="lt-LT" w:eastAsia="en-GB"/>
        </w:rPr>
        <w:t xml:space="preserve">ignalizacijos sistemos </w:t>
      </w:r>
      <w:r w:rsidR="0084049A" w:rsidRPr="0037146F">
        <w:rPr>
          <w:rFonts w:ascii="Times New Roman" w:hAnsi="Times New Roman"/>
          <w:color w:val="000000" w:themeColor="text1"/>
          <w:sz w:val="20"/>
          <w:szCs w:val="20"/>
          <w:lang w:val="lt-LT" w:eastAsia="en-GB"/>
        </w:rPr>
        <w:t>ir/ar Vaizdo stebėjimo sistem</w:t>
      </w:r>
      <w:r w:rsidR="009D175B" w:rsidRPr="0037146F">
        <w:rPr>
          <w:rFonts w:ascii="Times New Roman" w:hAnsi="Times New Roman"/>
          <w:color w:val="000000" w:themeColor="text1"/>
          <w:sz w:val="20"/>
          <w:szCs w:val="20"/>
          <w:lang w:val="lt-LT" w:eastAsia="en-GB"/>
        </w:rPr>
        <w:t>os</w:t>
      </w:r>
      <w:r w:rsidR="0084049A"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 xml:space="preserve">įranga ar kiti daiktai ir pan., nelaikytina, kad Biuras toliau vykdo sutartinius įsipareigojimus. Klientas privalo nedelsiant grąžinti </w:t>
      </w:r>
      <w:r w:rsidR="433DD106" w:rsidRPr="0037146F">
        <w:rPr>
          <w:rFonts w:ascii="Times New Roman" w:hAnsi="Times New Roman"/>
          <w:color w:val="000000" w:themeColor="text1"/>
          <w:sz w:val="20"/>
          <w:szCs w:val="20"/>
          <w:lang w:val="lt-LT" w:eastAsia="en-GB"/>
        </w:rPr>
        <w:t>arba sudaryti sąlygas Biuro atstovams atsiimti Klientui</w:t>
      </w:r>
      <w:r w:rsidR="000202AF"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 xml:space="preserve">perduotą </w:t>
      </w:r>
      <w:r w:rsidR="0084049A" w:rsidRPr="0037146F">
        <w:rPr>
          <w:rFonts w:ascii="Times New Roman" w:hAnsi="Times New Roman"/>
          <w:color w:val="000000" w:themeColor="text1"/>
          <w:sz w:val="20"/>
          <w:szCs w:val="20"/>
          <w:lang w:val="lt-LT" w:eastAsia="en-GB"/>
        </w:rPr>
        <w:t>S</w:t>
      </w:r>
      <w:r w:rsidRPr="0037146F">
        <w:rPr>
          <w:rFonts w:ascii="Times New Roman" w:hAnsi="Times New Roman"/>
          <w:color w:val="000000" w:themeColor="text1"/>
          <w:sz w:val="20"/>
          <w:szCs w:val="20"/>
          <w:lang w:val="lt-LT" w:eastAsia="en-GB"/>
        </w:rPr>
        <w:t xml:space="preserve">ignalizacijos sistemos </w:t>
      </w:r>
      <w:r w:rsidR="0084049A" w:rsidRPr="0037146F">
        <w:rPr>
          <w:rFonts w:ascii="Times New Roman" w:hAnsi="Times New Roman"/>
          <w:color w:val="000000" w:themeColor="text1"/>
          <w:sz w:val="20"/>
          <w:szCs w:val="20"/>
          <w:lang w:val="lt-LT" w:eastAsia="en-GB"/>
        </w:rPr>
        <w:t xml:space="preserve">ir/ar Vaizdo stebėjimo sistemos </w:t>
      </w:r>
      <w:r w:rsidRPr="0037146F">
        <w:rPr>
          <w:rFonts w:ascii="Times New Roman" w:hAnsi="Times New Roman"/>
          <w:color w:val="000000" w:themeColor="text1"/>
          <w:sz w:val="20"/>
          <w:szCs w:val="20"/>
          <w:lang w:val="lt-LT" w:eastAsia="en-GB"/>
        </w:rPr>
        <w:t xml:space="preserve">įrangą ar kt. daiktus. Jeigu Klientas negrąžina </w:t>
      </w:r>
      <w:r w:rsidR="0084049A" w:rsidRPr="0037146F">
        <w:rPr>
          <w:rFonts w:ascii="Times New Roman" w:hAnsi="Times New Roman"/>
          <w:color w:val="000000" w:themeColor="text1"/>
          <w:sz w:val="20"/>
          <w:szCs w:val="20"/>
          <w:lang w:val="lt-LT" w:eastAsia="en-GB"/>
        </w:rPr>
        <w:t>S</w:t>
      </w:r>
      <w:r w:rsidRPr="0037146F">
        <w:rPr>
          <w:rFonts w:ascii="Times New Roman" w:hAnsi="Times New Roman"/>
          <w:color w:val="000000" w:themeColor="text1"/>
          <w:sz w:val="20"/>
          <w:szCs w:val="20"/>
          <w:lang w:val="lt-LT" w:eastAsia="en-GB"/>
        </w:rPr>
        <w:t>ignalizacijos sistemos</w:t>
      </w:r>
      <w:r w:rsidR="0084049A" w:rsidRPr="0037146F">
        <w:rPr>
          <w:rFonts w:ascii="Times New Roman" w:hAnsi="Times New Roman"/>
          <w:color w:val="000000" w:themeColor="text1"/>
          <w:sz w:val="20"/>
          <w:szCs w:val="20"/>
          <w:lang w:val="lt-LT" w:eastAsia="en-GB"/>
        </w:rPr>
        <w:t xml:space="preserve"> ir/ar Vaizdo stebėjimo sistemos</w:t>
      </w:r>
      <w:r w:rsidRPr="0037146F">
        <w:rPr>
          <w:rFonts w:ascii="Times New Roman" w:hAnsi="Times New Roman"/>
          <w:color w:val="000000" w:themeColor="text1"/>
          <w:sz w:val="20"/>
          <w:szCs w:val="20"/>
          <w:lang w:val="lt-LT" w:eastAsia="en-GB"/>
        </w:rPr>
        <w:t xml:space="preserve"> įrangos ar kt. daiktų, Klientas</w:t>
      </w:r>
      <w:r w:rsidR="00CA54C7" w:rsidRPr="0037146F">
        <w:rPr>
          <w:rFonts w:ascii="Times New Roman" w:hAnsi="Times New Roman"/>
          <w:color w:val="000000" w:themeColor="text1"/>
          <w:sz w:val="20"/>
          <w:szCs w:val="20"/>
          <w:lang w:val="lt-LT" w:eastAsia="en-GB"/>
        </w:rPr>
        <w:t>, Biurui pareikalavus,</w:t>
      </w:r>
      <w:r w:rsidRPr="0037146F">
        <w:rPr>
          <w:rFonts w:ascii="Times New Roman" w:hAnsi="Times New Roman"/>
          <w:color w:val="000000" w:themeColor="text1"/>
          <w:sz w:val="20"/>
          <w:szCs w:val="20"/>
          <w:lang w:val="lt-LT" w:eastAsia="en-GB"/>
        </w:rPr>
        <w:t xml:space="preserve"> įsipareigoja sumokėti Sutartyje nurodytą įrangos atstatomąją vertę per 5</w:t>
      </w:r>
      <w:r w:rsidR="0037146F" w:rsidRPr="0037146F">
        <w:rPr>
          <w:rFonts w:ascii="Times New Roman" w:hAnsi="Times New Roman"/>
          <w:color w:val="000000" w:themeColor="text1"/>
          <w:sz w:val="20"/>
          <w:szCs w:val="20"/>
          <w:lang w:val="lt-LT" w:eastAsia="en-GB"/>
        </w:rPr>
        <w:t xml:space="preserve"> (penkias) </w:t>
      </w:r>
      <w:r w:rsidR="008979A1">
        <w:rPr>
          <w:rFonts w:ascii="Times New Roman" w:hAnsi="Times New Roman"/>
          <w:color w:val="000000" w:themeColor="text1"/>
          <w:sz w:val="20"/>
          <w:szCs w:val="20"/>
          <w:lang w:val="lt-LT" w:eastAsia="en-GB"/>
        </w:rPr>
        <w:t>darbo</w:t>
      </w:r>
      <w:r w:rsidRPr="0037146F">
        <w:rPr>
          <w:rFonts w:ascii="Times New Roman" w:hAnsi="Times New Roman"/>
          <w:color w:val="000000" w:themeColor="text1"/>
          <w:sz w:val="20"/>
          <w:szCs w:val="20"/>
          <w:lang w:val="lt-LT" w:eastAsia="en-GB"/>
        </w:rPr>
        <w:t xml:space="preserve"> dienas nuo Sutarties nutraukimo dienos. </w:t>
      </w:r>
    </w:p>
    <w:p w:rsidR="00980A77" w:rsidRPr="0037146F" w:rsidRDefault="00980A77" w:rsidP="004028F4">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sz w:val="20"/>
          <w:szCs w:val="20"/>
          <w:lang w:val="lt-LT" w:eastAsia="en-GB"/>
        </w:rPr>
        <w:t xml:space="preserve">Visi </w:t>
      </w:r>
      <w:r w:rsidR="00D759E8" w:rsidRPr="0037146F">
        <w:rPr>
          <w:rFonts w:ascii="Times New Roman" w:hAnsi="Times New Roman"/>
          <w:sz w:val="20"/>
          <w:szCs w:val="20"/>
          <w:lang w:val="lt-LT" w:eastAsia="en-GB"/>
        </w:rPr>
        <w:t>Sutarties</w:t>
      </w:r>
      <w:r w:rsidRPr="0037146F">
        <w:rPr>
          <w:rFonts w:ascii="Times New Roman" w:hAnsi="Times New Roman"/>
          <w:sz w:val="20"/>
          <w:szCs w:val="20"/>
          <w:lang w:val="lt-LT" w:eastAsia="en-GB"/>
        </w:rPr>
        <w:t xml:space="preserve"> priedai yra neatskiriamos </w:t>
      </w:r>
      <w:r w:rsidR="00D759E8" w:rsidRPr="0037146F">
        <w:rPr>
          <w:rFonts w:ascii="Times New Roman" w:hAnsi="Times New Roman"/>
          <w:sz w:val="20"/>
          <w:szCs w:val="20"/>
          <w:lang w:val="lt-LT" w:eastAsia="en-GB"/>
        </w:rPr>
        <w:t>Sutarties</w:t>
      </w:r>
      <w:r w:rsidRPr="0037146F">
        <w:rPr>
          <w:rFonts w:ascii="Times New Roman" w:hAnsi="Times New Roman"/>
          <w:sz w:val="20"/>
          <w:szCs w:val="20"/>
          <w:lang w:val="lt-LT" w:eastAsia="en-GB"/>
        </w:rPr>
        <w:t xml:space="preserve"> dalys</w:t>
      </w:r>
      <w:r w:rsidRPr="0037146F">
        <w:rPr>
          <w:rFonts w:ascii="Times New Roman" w:hAnsi="Times New Roman"/>
          <w:color w:val="000000"/>
          <w:sz w:val="20"/>
          <w:szCs w:val="20"/>
          <w:lang w:val="lt-LT" w:eastAsia="en-GB"/>
        </w:rPr>
        <w:t>.</w:t>
      </w:r>
    </w:p>
    <w:p w:rsidR="006A4D1E" w:rsidRPr="0037146F" w:rsidRDefault="006975BB" w:rsidP="006A4D1E">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sz w:val="20"/>
          <w:szCs w:val="20"/>
          <w:lang w:val="lt-LT"/>
        </w:rPr>
        <w:t xml:space="preserve">Klientas neturi teisės perduoti teisių ir pareigų pagal </w:t>
      </w:r>
      <w:r w:rsidR="00D759E8" w:rsidRPr="0037146F">
        <w:rPr>
          <w:rFonts w:ascii="Times New Roman" w:hAnsi="Times New Roman"/>
          <w:sz w:val="20"/>
          <w:szCs w:val="20"/>
          <w:lang w:val="lt-LT"/>
        </w:rPr>
        <w:t>Sutartį</w:t>
      </w:r>
      <w:r w:rsidRPr="0037146F">
        <w:rPr>
          <w:rFonts w:ascii="Times New Roman" w:hAnsi="Times New Roman"/>
          <w:sz w:val="20"/>
          <w:szCs w:val="20"/>
          <w:lang w:val="lt-LT"/>
        </w:rPr>
        <w:t xml:space="preserve"> tretiesiems asmenims be raštiško Biuro sutikimo. </w:t>
      </w:r>
      <w:r w:rsidR="00024D47" w:rsidRPr="0037146F">
        <w:rPr>
          <w:rFonts w:ascii="Times New Roman" w:hAnsi="Times New Roman"/>
          <w:sz w:val="20"/>
          <w:szCs w:val="20"/>
          <w:lang w:val="lt-LT"/>
        </w:rPr>
        <w:t xml:space="preserve">Klientas supranta, kad </w:t>
      </w:r>
      <w:r w:rsidR="00007143" w:rsidRPr="0037146F">
        <w:rPr>
          <w:rFonts w:ascii="Times New Roman" w:hAnsi="Times New Roman"/>
          <w:sz w:val="20"/>
          <w:szCs w:val="20"/>
          <w:lang w:val="lt-LT"/>
        </w:rPr>
        <w:t xml:space="preserve">Biurui </w:t>
      </w:r>
      <w:r w:rsidR="00024D47" w:rsidRPr="0037146F">
        <w:rPr>
          <w:rFonts w:ascii="Times New Roman" w:hAnsi="Times New Roman"/>
          <w:sz w:val="20"/>
          <w:szCs w:val="20"/>
          <w:lang w:val="lt-LT"/>
        </w:rPr>
        <w:t xml:space="preserve">trečiųjų asmenų pasitelkimas yra naudingas Klientui dėl Sutarties vykdymo efektyvumo, todėl </w:t>
      </w:r>
      <w:r w:rsidRPr="0037146F">
        <w:rPr>
          <w:rFonts w:ascii="Times New Roman" w:hAnsi="Times New Roman"/>
          <w:sz w:val="20"/>
          <w:szCs w:val="20"/>
          <w:lang w:val="lt-LT"/>
        </w:rPr>
        <w:t xml:space="preserve">Biuras </w:t>
      </w:r>
      <w:r w:rsidRPr="0037146F">
        <w:rPr>
          <w:rFonts w:ascii="Times New Roman" w:hAnsi="Times New Roman"/>
          <w:sz w:val="20"/>
          <w:szCs w:val="20"/>
          <w:lang w:val="lt-LT"/>
        </w:rPr>
        <w:lastRenderedPageBreak/>
        <w:t xml:space="preserve">turi teisę </w:t>
      </w:r>
      <w:r w:rsidR="00007143" w:rsidRPr="0037146F">
        <w:rPr>
          <w:rFonts w:ascii="Times New Roman" w:hAnsi="Times New Roman"/>
          <w:sz w:val="20"/>
          <w:szCs w:val="20"/>
          <w:lang w:val="lt-LT"/>
        </w:rPr>
        <w:t xml:space="preserve">savo nuožiūra </w:t>
      </w:r>
      <w:r w:rsidRPr="0037146F">
        <w:rPr>
          <w:rFonts w:ascii="Times New Roman" w:hAnsi="Times New Roman"/>
          <w:sz w:val="20"/>
          <w:szCs w:val="20"/>
          <w:lang w:val="lt-LT"/>
        </w:rPr>
        <w:t xml:space="preserve">pasitelkti </w:t>
      </w:r>
      <w:r w:rsidR="002628C0" w:rsidRPr="0037146F">
        <w:rPr>
          <w:rFonts w:ascii="Times New Roman" w:hAnsi="Times New Roman"/>
          <w:sz w:val="20"/>
          <w:szCs w:val="20"/>
          <w:lang w:val="lt-LT"/>
        </w:rPr>
        <w:t>P</w:t>
      </w:r>
      <w:r w:rsidRPr="0037146F">
        <w:rPr>
          <w:rFonts w:ascii="Times New Roman" w:hAnsi="Times New Roman"/>
          <w:sz w:val="20"/>
          <w:szCs w:val="20"/>
          <w:lang w:val="lt-LT"/>
        </w:rPr>
        <w:t xml:space="preserve">aslaugų teikimui trečiuosius asmenis, jeigu toks trečiųjų asmenų pasitelkimas vykdant </w:t>
      </w:r>
      <w:r w:rsidR="00D759E8" w:rsidRPr="0037146F">
        <w:rPr>
          <w:rFonts w:ascii="Times New Roman" w:hAnsi="Times New Roman"/>
          <w:sz w:val="20"/>
          <w:szCs w:val="20"/>
          <w:lang w:val="lt-LT"/>
        </w:rPr>
        <w:t>Sutartį</w:t>
      </w:r>
      <w:r w:rsidRPr="0037146F">
        <w:rPr>
          <w:rFonts w:ascii="Times New Roman" w:hAnsi="Times New Roman"/>
          <w:sz w:val="20"/>
          <w:szCs w:val="20"/>
          <w:lang w:val="lt-LT"/>
        </w:rPr>
        <w:t xml:space="preserve"> nepažeid</w:t>
      </w:r>
      <w:r w:rsidR="00B83E51" w:rsidRPr="0037146F">
        <w:rPr>
          <w:rFonts w:ascii="Times New Roman" w:hAnsi="Times New Roman"/>
          <w:sz w:val="20"/>
          <w:szCs w:val="20"/>
          <w:lang w:val="lt-LT"/>
        </w:rPr>
        <w:t>žia Biurui taikomų teisės aktų</w:t>
      </w:r>
      <w:r w:rsidR="00791FB9" w:rsidRPr="0037146F">
        <w:rPr>
          <w:rFonts w:ascii="Times New Roman" w:hAnsi="Times New Roman"/>
          <w:sz w:val="20"/>
          <w:szCs w:val="20"/>
          <w:lang w:val="lt-LT"/>
        </w:rPr>
        <w:t>,</w:t>
      </w:r>
      <w:r w:rsidRPr="0037146F">
        <w:rPr>
          <w:rFonts w:ascii="Times New Roman" w:hAnsi="Times New Roman"/>
          <w:sz w:val="20"/>
          <w:szCs w:val="20"/>
          <w:lang w:val="lt-LT"/>
        </w:rPr>
        <w:t xml:space="preserve"> ir taip pat</w:t>
      </w:r>
      <w:r w:rsidR="00791FB9" w:rsidRPr="0037146F">
        <w:rPr>
          <w:rFonts w:ascii="Times New Roman" w:hAnsi="Times New Roman"/>
          <w:sz w:val="20"/>
          <w:szCs w:val="20"/>
          <w:lang w:val="lt-LT"/>
        </w:rPr>
        <w:t>,</w:t>
      </w:r>
      <w:r w:rsidRPr="0037146F">
        <w:rPr>
          <w:rFonts w:ascii="Times New Roman" w:hAnsi="Times New Roman"/>
          <w:sz w:val="20"/>
          <w:szCs w:val="20"/>
          <w:lang w:val="lt-LT"/>
        </w:rPr>
        <w:t xml:space="preserve"> jeigu šie tretieji asmenys turi visus įstatymų ir kitų teisės aktų nustatytus leidimus bei licencijas, kurios yra būtinos </w:t>
      </w:r>
      <w:r w:rsidR="002628C0" w:rsidRPr="0037146F">
        <w:rPr>
          <w:rFonts w:ascii="Times New Roman" w:hAnsi="Times New Roman"/>
          <w:sz w:val="20"/>
          <w:szCs w:val="20"/>
          <w:lang w:val="lt-LT"/>
        </w:rPr>
        <w:t>P</w:t>
      </w:r>
      <w:r w:rsidRPr="0037146F">
        <w:rPr>
          <w:rFonts w:ascii="Times New Roman" w:hAnsi="Times New Roman"/>
          <w:sz w:val="20"/>
          <w:szCs w:val="20"/>
          <w:lang w:val="lt-LT"/>
        </w:rPr>
        <w:t xml:space="preserve">aslaugoms teikti. Vykdant </w:t>
      </w:r>
      <w:r w:rsidR="00D759E8" w:rsidRPr="0037146F">
        <w:rPr>
          <w:rFonts w:ascii="Times New Roman" w:hAnsi="Times New Roman"/>
          <w:sz w:val="20"/>
          <w:szCs w:val="20"/>
          <w:lang w:val="lt-LT"/>
        </w:rPr>
        <w:t>Sutartį</w:t>
      </w:r>
      <w:r w:rsidRPr="0037146F">
        <w:rPr>
          <w:rFonts w:ascii="Times New Roman" w:hAnsi="Times New Roman"/>
          <w:sz w:val="20"/>
          <w:szCs w:val="20"/>
          <w:lang w:val="lt-LT"/>
        </w:rPr>
        <w:t xml:space="preserve"> Biuras neprivalo informuoti Kliento apie trečiųjų asmenų pasitelkimą arba bendradarbiavimą su trečiaisiais asmenimis. Visais atvejais Biuras atsako prieš Klientą už pasitelktus trečiuosius asmenis</w:t>
      </w:r>
      <w:r w:rsidR="003825C7" w:rsidRPr="0037146F">
        <w:rPr>
          <w:rFonts w:ascii="Times New Roman" w:hAnsi="Times New Roman"/>
          <w:sz w:val="20"/>
          <w:szCs w:val="20"/>
          <w:lang w:val="lt-LT"/>
        </w:rPr>
        <w:t xml:space="preserve"> Sutartyje nustatytomis sąlygomis ir tvarka.</w:t>
      </w:r>
    </w:p>
    <w:p w:rsidR="00D6411D" w:rsidRPr="0037146F" w:rsidRDefault="007E7C47" w:rsidP="006A4D1E">
      <w:pPr>
        <w:pStyle w:val="ListParagraph"/>
        <w:numPr>
          <w:ilvl w:val="1"/>
          <w:numId w:val="2"/>
        </w:numPr>
        <w:spacing w:after="0" w:line="240" w:lineRule="auto"/>
        <w:ind w:right="30"/>
        <w:jc w:val="both"/>
        <w:rPr>
          <w:rFonts w:ascii="Times New Roman" w:hAnsi="Times New Roman"/>
          <w:color w:val="000000"/>
          <w:sz w:val="20"/>
          <w:szCs w:val="20"/>
          <w:lang w:val="lt-LT" w:eastAsia="en-GB"/>
        </w:rPr>
      </w:pPr>
      <w:r w:rsidRPr="0037146F">
        <w:rPr>
          <w:rFonts w:ascii="Times New Roman" w:hAnsi="Times New Roman"/>
          <w:color w:val="000000" w:themeColor="text1"/>
          <w:sz w:val="20"/>
          <w:szCs w:val="20"/>
          <w:lang w:val="lt-LT" w:eastAsia="en-GB"/>
        </w:rPr>
        <w:t>Sutartis ir visi ją lydintys dokumentai yra laikomi sudarytais ir galiojančiais nuo Specialiojoje dalyje nurodytos datos</w:t>
      </w:r>
      <w:r w:rsidR="008925F8" w:rsidRPr="0037146F">
        <w:rPr>
          <w:rFonts w:ascii="Times New Roman" w:hAnsi="Times New Roman"/>
          <w:color w:val="000000" w:themeColor="text1"/>
          <w:sz w:val="20"/>
          <w:szCs w:val="20"/>
          <w:lang w:val="lt-LT" w:eastAsia="en-GB"/>
        </w:rPr>
        <w:t>,</w:t>
      </w:r>
      <w:r w:rsidRPr="0037146F">
        <w:rPr>
          <w:rFonts w:ascii="Times New Roman" w:hAnsi="Times New Roman"/>
          <w:color w:val="000000" w:themeColor="text1"/>
          <w:sz w:val="20"/>
          <w:szCs w:val="20"/>
          <w:lang w:val="lt-LT" w:eastAsia="en-GB"/>
        </w:rPr>
        <w:t xml:space="preserve"> jeigu Specialiąją dalį pasirašo</w:t>
      </w:r>
      <w:r w:rsidR="004D4EB1" w:rsidRPr="0037146F">
        <w:rPr>
          <w:rFonts w:ascii="Times New Roman" w:hAnsi="Times New Roman"/>
          <w:color w:val="000000" w:themeColor="text1"/>
          <w:sz w:val="20"/>
          <w:szCs w:val="20"/>
          <w:lang w:val="lt-LT" w:eastAsia="en-GB"/>
        </w:rPr>
        <w:t>, įskaitant elektroninį parašą,</w:t>
      </w:r>
      <w:r w:rsidRPr="0037146F">
        <w:rPr>
          <w:rFonts w:ascii="Times New Roman" w:hAnsi="Times New Roman"/>
          <w:color w:val="000000" w:themeColor="text1"/>
          <w:sz w:val="20"/>
          <w:szCs w:val="20"/>
          <w:lang w:val="lt-LT" w:eastAsia="en-GB"/>
        </w:rPr>
        <w:t xml:space="preserve"> Šalių įgalioti atstovai ir Šalys apsikeičia originaliais ar skenuotais, fotografuotais</w:t>
      </w:r>
      <w:r w:rsidR="004D4EB1" w:rsidRPr="0037146F">
        <w:rPr>
          <w:rFonts w:ascii="Times New Roman" w:hAnsi="Times New Roman"/>
          <w:color w:val="000000" w:themeColor="text1"/>
          <w:sz w:val="20"/>
          <w:szCs w:val="20"/>
          <w:lang w:val="lt-LT" w:eastAsia="en-GB"/>
        </w:rPr>
        <w:t xml:space="preserve"> </w:t>
      </w:r>
      <w:r w:rsidRPr="0037146F">
        <w:rPr>
          <w:rFonts w:ascii="Times New Roman" w:hAnsi="Times New Roman"/>
          <w:color w:val="000000" w:themeColor="text1"/>
          <w:sz w:val="20"/>
          <w:szCs w:val="20"/>
          <w:lang w:val="lt-LT" w:eastAsia="en-GB"/>
        </w:rPr>
        <w:t>egzemplioriais el. paštu</w:t>
      </w:r>
      <w:r w:rsidR="00987594" w:rsidRPr="0037146F">
        <w:rPr>
          <w:rFonts w:ascii="Times New Roman" w:hAnsi="Times New Roman"/>
          <w:color w:val="000000" w:themeColor="text1"/>
          <w:sz w:val="20"/>
          <w:szCs w:val="20"/>
          <w:lang w:val="lt-LT" w:eastAsia="en-GB"/>
        </w:rPr>
        <w:t>.</w:t>
      </w:r>
      <w:r w:rsidR="00987594" w:rsidRPr="0037146F">
        <w:rPr>
          <w:rFonts w:ascii="Times New Roman" w:hAnsi="Times New Roman"/>
          <w:sz w:val="20"/>
          <w:szCs w:val="20"/>
          <w:lang w:val="lt-LT" w:eastAsia="ar-SA"/>
        </w:rPr>
        <w:t xml:space="preserve"> </w:t>
      </w:r>
    </w:p>
    <w:sectPr w:rsidR="00D6411D" w:rsidRPr="0037146F" w:rsidSect="00D353D2">
      <w:headerReference w:type="default" r:id="rId12"/>
      <w:footerReference w:type="default" r:id="rId13"/>
      <w:pgSz w:w="12240" w:h="15840"/>
      <w:pgMar w:top="1201" w:right="758" w:bottom="1134" w:left="993"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1585C0" w15:done="0"/>
  <w15:commentEx w15:paraId="338BF1FE" w15:paraIdParent="1A1585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0C35A" w16cex:dateUtc="2020-11-1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585C0" w16cid:durableId="2360C1F1"/>
  <w16cid:commentId w16cid:paraId="338BF1FE" w16cid:durableId="2360C3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F5" w:rsidRDefault="007B2FF5" w:rsidP="00345DA6">
      <w:pPr>
        <w:spacing w:after="0" w:line="240" w:lineRule="auto"/>
      </w:pPr>
      <w:r>
        <w:separator/>
      </w:r>
    </w:p>
  </w:endnote>
  <w:endnote w:type="continuationSeparator" w:id="0">
    <w:p w:rsidR="007B2FF5" w:rsidRDefault="007B2FF5" w:rsidP="00345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2059425"/>
      <w:docPartObj>
        <w:docPartGallery w:val="Page Numbers (Bottom of Page)"/>
        <w:docPartUnique/>
      </w:docPartObj>
    </w:sdtPr>
    <w:sdtContent>
      <w:p w:rsidR="007B2FF5" w:rsidRDefault="007B2FF5">
        <w:pPr>
          <w:pStyle w:val="Footer"/>
          <w:jc w:val="right"/>
        </w:pPr>
        <w:fldSimple w:instr=" PAGE   \* MERGEFORMAT ">
          <w:r w:rsidR="00C82276">
            <w:rPr>
              <w:noProof/>
            </w:rPr>
            <w:t>6</w:t>
          </w:r>
        </w:fldSimple>
      </w:p>
    </w:sdtContent>
  </w:sdt>
  <w:p w:rsidR="007B2FF5" w:rsidRDefault="007B2FF5" w:rsidP="00375AA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F5" w:rsidRDefault="007B2FF5" w:rsidP="00345DA6">
      <w:pPr>
        <w:spacing w:after="0" w:line="240" w:lineRule="auto"/>
      </w:pPr>
      <w:r>
        <w:separator/>
      </w:r>
    </w:p>
  </w:footnote>
  <w:footnote w:type="continuationSeparator" w:id="0">
    <w:p w:rsidR="007B2FF5" w:rsidRDefault="007B2FF5" w:rsidP="00345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FF5" w:rsidRPr="00D353D2" w:rsidRDefault="007B2FF5" w:rsidP="00521941">
    <w:pPr>
      <w:pStyle w:val="Header"/>
      <w:jc w:val="right"/>
      <w:rPr>
        <w:rFonts w:ascii="Times New Roman" w:hAnsi="Times New Roman"/>
        <w:b/>
        <w:lang w:val="lt-LT"/>
      </w:rPr>
    </w:pPr>
    <w:r w:rsidRPr="00D353D2">
      <w:rPr>
        <w:rFonts w:ascii="Times New Roman" w:hAnsi="Times New Roman"/>
        <w:b/>
        <w:lang w:val="lt-LT"/>
      </w:rPr>
      <w:t>Versija Nr. 1</w:t>
    </w:r>
  </w:p>
  <w:p w:rsidR="007B2FF5" w:rsidRPr="00C7150C" w:rsidRDefault="007B2FF5" w:rsidP="00521941">
    <w:pPr>
      <w:pStyle w:val="Header"/>
      <w:jc w:val="right"/>
      <w:rPr>
        <w:rFonts w:ascii="Times New Roman" w:hAnsi="Times New Roman"/>
        <w:b/>
      </w:rPr>
    </w:pPr>
    <w:r w:rsidRPr="00D353D2">
      <w:rPr>
        <w:rFonts w:ascii="Times New Roman" w:hAnsi="Times New Roman"/>
        <w:b/>
        <w:lang w:val="lt-LT"/>
      </w:rPr>
      <w:t xml:space="preserve">Paskelbta </w:t>
    </w:r>
    <w:r w:rsidRPr="00A41BF2">
      <w:rPr>
        <w:rFonts w:ascii="Times New Roman" w:hAnsi="Times New Roman"/>
        <w:b/>
      </w:rPr>
      <w:t>2020 11 23</w:t>
    </w:r>
    <w:r w:rsidRPr="00C7150C">
      <w:rPr>
        <w:rFonts w:ascii="Times New Roman" w:hAnsi="Times New Roman"/>
        <w:b/>
      </w:rPr>
      <w:t xml:space="preserve"> </w:t>
    </w:r>
    <w:hyperlink r:id="rId1" w:history="1">
      <w:r w:rsidRPr="00C7150C">
        <w:rPr>
          <w:rStyle w:val="Hyperlink"/>
          <w:rFonts w:ascii="Times New Roman" w:hAnsi="Times New Roman"/>
          <w:b/>
        </w:rPr>
        <w:t>www.ekskomisarubiuras.lt</w:t>
      </w:r>
    </w:hyperlink>
  </w:p>
  <w:p w:rsidR="007B2FF5" w:rsidRPr="00C7150C" w:rsidRDefault="007B2FF5" w:rsidP="00345DA6">
    <w:pPr>
      <w:pStyle w:val="Header"/>
      <w:jc w:val="right"/>
      <w:rPr>
        <w:rFonts w:ascii="Times New Roman" w:hAnsi="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3816"/>
    </w:tblGrid>
    <w:tr w:rsidR="007B2FF5" w:rsidRPr="00C7150C" w:rsidTr="6085C6C0">
      <w:tc>
        <w:tcPr>
          <w:tcW w:w="5812" w:type="dxa"/>
        </w:tcPr>
        <w:p w:rsidR="007B2FF5" w:rsidRPr="00C7150C" w:rsidRDefault="007B2FF5" w:rsidP="00345DA6">
          <w:pPr>
            <w:pStyle w:val="Header"/>
            <w:jc w:val="right"/>
            <w:rPr>
              <w:rFonts w:ascii="Times New Roman" w:hAnsi="Times New Roman"/>
            </w:rPr>
          </w:pPr>
        </w:p>
        <w:p w:rsidR="007B2FF5" w:rsidRPr="00910235" w:rsidRDefault="007B2FF5" w:rsidP="00D353D2">
          <w:pPr>
            <w:pStyle w:val="Header"/>
            <w:jc w:val="center"/>
            <w:rPr>
              <w:rFonts w:ascii="Times New Roman" w:hAnsi="Times New Roman"/>
              <w:b/>
            </w:rPr>
          </w:pPr>
          <w:r w:rsidRPr="00910235">
            <w:rPr>
              <w:rFonts w:ascii="Times New Roman" w:hAnsi="Times New Roman"/>
              <w:b/>
            </w:rPr>
            <w:t>UAB „EKSKOMISARŲ BIURAS“</w:t>
          </w:r>
        </w:p>
        <w:p w:rsidR="007B2FF5" w:rsidRPr="00C7150C" w:rsidRDefault="007B2FF5" w:rsidP="00345DA6">
          <w:pPr>
            <w:pStyle w:val="Header"/>
            <w:jc w:val="center"/>
            <w:rPr>
              <w:rFonts w:ascii="Times New Roman" w:hAnsi="Times New Roman"/>
              <w:b/>
            </w:rPr>
          </w:pPr>
          <w:r w:rsidRPr="00C7150C">
            <w:rPr>
              <w:rFonts w:ascii="Times New Roman" w:hAnsi="Times New Roman"/>
              <w:b/>
            </w:rPr>
            <w:t>STEBĖJIMO IR REAGAVIMO SUTARTIS</w:t>
          </w:r>
        </w:p>
        <w:p w:rsidR="007B2FF5" w:rsidRPr="00C7150C" w:rsidRDefault="007B2FF5" w:rsidP="00345DA6">
          <w:pPr>
            <w:pStyle w:val="Header"/>
            <w:jc w:val="center"/>
            <w:rPr>
              <w:rFonts w:ascii="Times New Roman" w:hAnsi="Times New Roman"/>
              <w:b/>
              <w:lang w:val="lt-LT"/>
            </w:rPr>
          </w:pPr>
          <w:r w:rsidRPr="00C7150C">
            <w:rPr>
              <w:rFonts w:ascii="Times New Roman" w:hAnsi="Times New Roman"/>
              <w:b/>
              <w:lang w:val="lt-LT"/>
            </w:rPr>
            <w:t>Bendroji dalis</w:t>
          </w:r>
        </w:p>
      </w:tc>
      <w:tc>
        <w:tcPr>
          <w:tcW w:w="3816" w:type="dxa"/>
        </w:tcPr>
        <w:p w:rsidR="007B2FF5" w:rsidRPr="00C7150C" w:rsidRDefault="007B2FF5" w:rsidP="00345DA6">
          <w:pPr>
            <w:pStyle w:val="Header"/>
            <w:jc w:val="right"/>
            <w:rPr>
              <w:rFonts w:ascii="Times New Roman" w:hAnsi="Times New Roman"/>
            </w:rPr>
          </w:pPr>
          <w:r w:rsidRPr="00C7150C">
            <w:rPr>
              <w:rFonts w:ascii="Times New Roman" w:hAnsi="Times New Roman"/>
              <w:noProof/>
              <w:lang w:val="lt-LT" w:eastAsia="lt-LT"/>
            </w:rPr>
            <w:drawing>
              <wp:inline distT="0" distB="0" distL="0" distR="0">
                <wp:extent cx="1637968" cy="581910"/>
                <wp:effectExtent l="0" t="0" r="635" b="8890"/>
                <wp:docPr id="643577975" name="Picture 3" descr="SusijÄ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37968" cy="581910"/>
                        </a:xfrm>
                        <a:prstGeom prst="rect">
                          <a:avLst/>
                        </a:prstGeom>
                      </pic:spPr>
                    </pic:pic>
                  </a:graphicData>
                </a:graphic>
              </wp:inline>
            </w:drawing>
          </w:r>
        </w:p>
      </w:tc>
    </w:tr>
  </w:tbl>
  <w:p w:rsidR="007B2FF5" w:rsidRPr="00345DA6" w:rsidRDefault="007B2FF5" w:rsidP="00345DA6">
    <w:pPr>
      <w:pStyle w:val="Header"/>
      <w:jc w:val="right"/>
      <w:rPr>
        <w:b/>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E2076"/>
    <w:multiLevelType w:val="multilevel"/>
    <w:tmpl w:val="FAA6646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nsid w:val="397579E1"/>
    <w:multiLevelType w:val="multilevel"/>
    <w:tmpl w:val="B2E6CA66"/>
    <w:lvl w:ilvl="0">
      <w:start w:val="1"/>
      <w:numFmt w:val="decimal"/>
      <w:lvlText w:val="%1."/>
      <w:lvlJc w:val="left"/>
      <w:pPr>
        <w:ind w:left="720" w:hanging="360"/>
      </w:pPr>
      <w:rPr>
        <w:rFonts w:hint="default"/>
        <w:b/>
      </w:r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
    <w:nsid w:val="51E20B92"/>
    <w:multiLevelType w:val="multilevel"/>
    <w:tmpl w:val="B93CB81E"/>
    <w:lvl w:ilvl="0">
      <w:start w:val="1"/>
      <w:numFmt w:val="decimal"/>
      <w:lvlText w:val="%1."/>
      <w:lvlJc w:val="left"/>
      <w:pPr>
        <w:ind w:left="390" w:hanging="360"/>
      </w:pPr>
      <w:rPr>
        <w:rFonts w:hint="default"/>
        <w:b/>
      </w:rPr>
    </w:lvl>
    <w:lvl w:ilvl="1">
      <w:start w:val="1"/>
      <w:numFmt w:val="decimal"/>
      <w:lvlText w:val="%1.%2."/>
      <w:lvlJc w:val="left"/>
      <w:pPr>
        <w:ind w:left="420" w:hanging="390"/>
      </w:pPr>
    </w:lvl>
    <w:lvl w:ilvl="2">
      <w:start w:val="1"/>
      <w:numFmt w:val="decimal"/>
      <w:lvlText w:val="%1.%2.%3."/>
      <w:lvlJc w:val="left"/>
      <w:pPr>
        <w:ind w:left="750" w:hanging="720"/>
      </w:pPr>
      <w:rPr>
        <w:rFonts w:ascii="Times New Roman" w:hAnsi="Times New Roman" w:cs="Times New Roman" w:hint="default"/>
        <w:strike w:val="0"/>
      </w:rPr>
    </w:lvl>
    <w:lvl w:ilvl="3">
      <w:start w:val="1"/>
      <w:numFmt w:val="decimal"/>
      <w:lvlText w:val="%1.%2.%3.%4."/>
      <w:lvlJc w:val="left"/>
      <w:pPr>
        <w:ind w:left="750" w:hanging="720"/>
      </w:pPr>
    </w:lvl>
    <w:lvl w:ilvl="4">
      <w:start w:val="1"/>
      <w:numFmt w:val="decimal"/>
      <w:lvlText w:val="%1.%2.%3.%4.%5."/>
      <w:lvlJc w:val="left"/>
      <w:pPr>
        <w:ind w:left="1110" w:hanging="1080"/>
      </w:pPr>
    </w:lvl>
    <w:lvl w:ilvl="5">
      <w:start w:val="1"/>
      <w:numFmt w:val="decimal"/>
      <w:lvlText w:val="%1.%2.%3.%4.%5.%6."/>
      <w:lvlJc w:val="left"/>
      <w:pPr>
        <w:ind w:left="1110" w:hanging="1080"/>
      </w:pPr>
    </w:lvl>
    <w:lvl w:ilvl="6">
      <w:start w:val="1"/>
      <w:numFmt w:val="decimal"/>
      <w:lvlText w:val="%1.%2.%3.%4.%5.%6.%7."/>
      <w:lvlJc w:val="left"/>
      <w:pPr>
        <w:ind w:left="1110" w:hanging="1080"/>
      </w:pPr>
    </w:lvl>
    <w:lvl w:ilvl="7">
      <w:start w:val="1"/>
      <w:numFmt w:val="decimal"/>
      <w:lvlText w:val="%1.%2.%3.%4.%5.%6.%7.%8."/>
      <w:lvlJc w:val="left"/>
      <w:pPr>
        <w:ind w:left="1470" w:hanging="1440"/>
      </w:pPr>
    </w:lvl>
    <w:lvl w:ilvl="8">
      <w:start w:val="1"/>
      <w:numFmt w:val="decimal"/>
      <w:lvlText w:val="%1.%2.%3.%4.%5.%6.%7.%8.%9."/>
      <w:lvlJc w:val="left"/>
      <w:pPr>
        <w:ind w:left="1470" w:hanging="1440"/>
      </w:pPr>
    </w:lvl>
  </w:abstractNum>
  <w:abstractNum w:abstractNumId="3">
    <w:nsid w:val="5EB87D2E"/>
    <w:multiLevelType w:val="hybridMultilevel"/>
    <w:tmpl w:val="3CA4E2F4"/>
    <w:lvl w:ilvl="0" w:tplc="0409000F">
      <w:start w:val="1"/>
      <w:numFmt w:val="decimal"/>
      <w:lvlText w:val="%1."/>
      <w:lvlJc w:val="left"/>
      <w:pPr>
        <w:ind w:left="720" w:hanging="360"/>
      </w:pPr>
    </w:lvl>
    <w:lvl w:ilvl="1" w:tplc="6C9C2E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onas Čiapas">
    <w15:presenceInfo w15:providerId="AD" w15:userId="S::Simonas.Ciapas@ekskomisarai.lt::774a74e6-498a-430d-8303-ef63713201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rsids>
    <w:rsidRoot w:val="00980A77"/>
    <w:rsid w:val="00003350"/>
    <w:rsid w:val="00004F02"/>
    <w:rsid w:val="0000547F"/>
    <w:rsid w:val="00007143"/>
    <w:rsid w:val="000202AF"/>
    <w:rsid w:val="00024302"/>
    <w:rsid w:val="00024D47"/>
    <w:rsid w:val="00040BD9"/>
    <w:rsid w:val="0004350E"/>
    <w:rsid w:val="00057079"/>
    <w:rsid w:val="00060447"/>
    <w:rsid w:val="000828A3"/>
    <w:rsid w:val="00082BE5"/>
    <w:rsid w:val="000834E4"/>
    <w:rsid w:val="00085FB4"/>
    <w:rsid w:val="00087B6F"/>
    <w:rsid w:val="00087C1A"/>
    <w:rsid w:val="00091091"/>
    <w:rsid w:val="00094222"/>
    <w:rsid w:val="000A0CD5"/>
    <w:rsid w:val="000A2316"/>
    <w:rsid w:val="000A2CA9"/>
    <w:rsid w:val="000A7DED"/>
    <w:rsid w:val="000B2C73"/>
    <w:rsid w:val="000B4764"/>
    <w:rsid w:val="000C05A4"/>
    <w:rsid w:val="000C1CC7"/>
    <w:rsid w:val="000C40BA"/>
    <w:rsid w:val="000E4156"/>
    <w:rsid w:val="000E49C6"/>
    <w:rsid w:val="000E6CC1"/>
    <w:rsid w:val="000F769E"/>
    <w:rsid w:val="00102FD8"/>
    <w:rsid w:val="00114878"/>
    <w:rsid w:val="00125DB0"/>
    <w:rsid w:val="001420AE"/>
    <w:rsid w:val="00152831"/>
    <w:rsid w:val="00152B0A"/>
    <w:rsid w:val="00153CC6"/>
    <w:rsid w:val="00164D98"/>
    <w:rsid w:val="00176A81"/>
    <w:rsid w:val="00180CF6"/>
    <w:rsid w:val="0018543B"/>
    <w:rsid w:val="00193007"/>
    <w:rsid w:val="00194CAF"/>
    <w:rsid w:val="00194F14"/>
    <w:rsid w:val="00197146"/>
    <w:rsid w:val="001A249D"/>
    <w:rsid w:val="001B2E0F"/>
    <w:rsid w:val="001B4F56"/>
    <w:rsid w:val="001C7F44"/>
    <w:rsid w:val="001D2EF7"/>
    <w:rsid w:val="001D3339"/>
    <w:rsid w:val="001E2540"/>
    <w:rsid w:val="001E5D7B"/>
    <w:rsid w:val="001E7EDB"/>
    <w:rsid w:val="001F2B04"/>
    <w:rsid w:val="00204FBC"/>
    <w:rsid w:val="002141A7"/>
    <w:rsid w:val="0021422A"/>
    <w:rsid w:val="0024206F"/>
    <w:rsid w:val="002527BE"/>
    <w:rsid w:val="002628C0"/>
    <w:rsid w:val="00266FE7"/>
    <w:rsid w:val="002679A1"/>
    <w:rsid w:val="002A4BB7"/>
    <w:rsid w:val="002A5BA9"/>
    <w:rsid w:val="002A66FA"/>
    <w:rsid w:val="002A77D8"/>
    <w:rsid w:val="002B645F"/>
    <w:rsid w:val="002D1B22"/>
    <w:rsid w:val="002D2935"/>
    <w:rsid w:val="002E3C00"/>
    <w:rsid w:val="002F08BC"/>
    <w:rsid w:val="002F50FE"/>
    <w:rsid w:val="002F687B"/>
    <w:rsid w:val="00302936"/>
    <w:rsid w:val="003057BD"/>
    <w:rsid w:val="00312891"/>
    <w:rsid w:val="00320BDF"/>
    <w:rsid w:val="00332E73"/>
    <w:rsid w:val="00333ED4"/>
    <w:rsid w:val="0033566F"/>
    <w:rsid w:val="00337C95"/>
    <w:rsid w:val="00345DA6"/>
    <w:rsid w:val="00353B60"/>
    <w:rsid w:val="003556A4"/>
    <w:rsid w:val="00362BB0"/>
    <w:rsid w:val="0037146F"/>
    <w:rsid w:val="00375AAD"/>
    <w:rsid w:val="00376E21"/>
    <w:rsid w:val="0038118A"/>
    <w:rsid w:val="003822C8"/>
    <w:rsid w:val="003825C7"/>
    <w:rsid w:val="00383F87"/>
    <w:rsid w:val="003937EF"/>
    <w:rsid w:val="00393A5B"/>
    <w:rsid w:val="003A376A"/>
    <w:rsid w:val="003B052F"/>
    <w:rsid w:val="003B3E84"/>
    <w:rsid w:val="003D0614"/>
    <w:rsid w:val="003D2EBF"/>
    <w:rsid w:val="003D73BA"/>
    <w:rsid w:val="003E3143"/>
    <w:rsid w:val="003E6E06"/>
    <w:rsid w:val="004019BF"/>
    <w:rsid w:val="004028F4"/>
    <w:rsid w:val="00403EE0"/>
    <w:rsid w:val="004067B5"/>
    <w:rsid w:val="00416624"/>
    <w:rsid w:val="00426E1B"/>
    <w:rsid w:val="004517BC"/>
    <w:rsid w:val="00452685"/>
    <w:rsid w:val="00463D0E"/>
    <w:rsid w:val="00470AD0"/>
    <w:rsid w:val="004873C9"/>
    <w:rsid w:val="00490C7C"/>
    <w:rsid w:val="00497E19"/>
    <w:rsid w:val="004A0342"/>
    <w:rsid w:val="004A0B24"/>
    <w:rsid w:val="004A3E67"/>
    <w:rsid w:val="004B0C86"/>
    <w:rsid w:val="004B4179"/>
    <w:rsid w:val="004B4B10"/>
    <w:rsid w:val="004C72DB"/>
    <w:rsid w:val="004D0F73"/>
    <w:rsid w:val="004D4EB1"/>
    <w:rsid w:val="004D5C8B"/>
    <w:rsid w:val="004D6967"/>
    <w:rsid w:val="004D6B55"/>
    <w:rsid w:val="004E0984"/>
    <w:rsid w:val="004E0B56"/>
    <w:rsid w:val="004E2209"/>
    <w:rsid w:val="004E2AEF"/>
    <w:rsid w:val="004E2FB2"/>
    <w:rsid w:val="004E61C7"/>
    <w:rsid w:val="004E6B26"/>
    <w:rsid w:val="004F0638"/>
    <w:rsid w:val="004F256B"/>
    <w:rsid w:val="004F2F7F"/>
    <w:rsid w:val="004F44F3"/>
    <w:rsid w:val="004F56DD"/>
    <w:rsid w:val="0050349E"/>
    <w:rsid w:val="00513471"/>
    <w:rsid w:val="00513A8B"/>
    <w:rsid w:val="00514371"/>
    <w:rsid w:val="00515A56"/>
    <w:rsid w:val="00521941"/>
    <w:rsid w:val="00523CA3"/>
    <w:rsid w:val="0053065B"/>
    <w:rsid w:val="005412BC"/>
    <w:rsid w:val="00542F73"/>
    <w:rsid w:val="005617A6"/>
    <w:rsid w:val="005631D4"/>
    <w:rsid w:val="00567465"/>
    <w:rsid w:val="00573540"/>
    <w:rsid w:val="00574900"/>
    <w:rsid w:val="00577B5E"/>
    <w:rsid w:val="00584B94"/>
    <w:rsid w:val="00593312"/>
    <w:rsid w:val="00593A27"/>
    <w:rsid w:val="00594FE2"/>
    <w:rsid w:val="00595F23"/>
    <w:rsid w:val="00596B74"/>
    <w:rsid w:val="0059778B"/>
    <w:rsid w:val="00597A1D"/>
    <w:rsid w:val="005A1218"/>
    <w:rsid w:val="005A51FF"/>
    <w:rsid w:val="005B411B"/>
    <w:rsid w:val="005B4E9F"/>
    <w:rsid w:val="005B6420"/>
    <w:rsid w:val="005C3989"/>
    <w:rsid w:val="005F06C0"/>
    <w:rsid w:val="00602FC4"/>
    <w:rsid w:val="006061AC"/>
    <w:rsid w:val="00624064"/>
    <w:rsid w:val="006264B3"/>
    <w:rsid w:val="006379BA"/>
    <w:rsid w:val="00650970"/>
    <w:rsid w:val="00651E7C"/>
    <w:rsid w:val="0065214B"/>
    <w:rsid w:val="00654A29"/>
    <w:rsid w:val="00654F05"/>
    <w:rsid w:val="006551E2"/>
    <w:rsid w:val="0066117F"/>
    <w:rsid w:val="00665A46"/>
    <w:rsid w:val="00665FB9"/>
    <w:rsid w:val="00671CDF"/>
    <w:rsid w:val="006721FC"/>
    <w:rsid w:val="00675892"/>
    <w:rsid w:val="00677F36"/>
    <w:rsid w:val="006809FA"/>
    <w:rsid w:val="00683F44"/>
    <w:rsid w:val="00690334"/>
    <w:rsid w:val="00696F21"/>
    <w:rsid w:val="006975BB"/>
    <w:rsid w:val="006A4D1E"/>
    <w:rsid w:val="006A6876"/>
    <w:rsid w:val="006D5478"/>
    <w:rsid w:val="006D702B"/>
    <w:rsid w:val="006D76C3"/>
    <w:rsid w:val="006D7853"/>
    <w:rsid w:val="006E452D"/>
    <w:rsid w:val="006E79A8"/>
    <w:rsid w:val="006F394D"/>
    <w:rsid w:val="006F3F1E"/>
    <w:rsid w:val="006F4162"/>
    <w:rsid w:val="00713F87"/>
    <w:rsid w:val="00724656"/>
    <w:rsid w:val="0073073D"/>
    <w:rsid w:val="00731610"/>
    <w:rsid w:val="007321DD"/>
    <w:rsid w:val="0074192E"/>
    <w:rsid w:val="00745343"/>
    <w:rsid w:val="007478F7"/>
    <w:rsid w:val="00750A07"/>
    <w:rsid w:val="00752780"/>
    <w:rsid w:val="00767CF4"/>
    <w:rsid w:val="00777C0B"/>
    <w:rsid w:val="00791FB9"/>
    <w:rsid w:val="007944FD"/>
    <w:rsid w:val="00797CDC"/>
    <w:rsid w:val="007A7180"/>
    <w:rsid w:val="007B1F05"/>
    <w:rsid w:val="007B2FF5"/>
    <w:rsid w:val="007D7534"/>
    <w:rsid w:val="007E7C47"/>
    <w:rsid w:val="007F144D"/>
    <w:rsid w:val="007F1AD5"/>
    <w:rsid w:val="007F6F55"/>
    <w:rsid w:val="00800009"/>
    <w:rsid w:val="00801778"/>
    <w:rsid w:val="008056D0"/>
    <w:rsid w:val="00805E29"/>
    <w:rsid w:val="0080745F"/>
    <w:rsid w:val="00810A81"/>
    <w:rsid w:val="008231C9"/>
    <w:rsid w:val="00823BEB"/>
    <w:rsid w:val="00824F5B"/>
    <w:rsid w:val="00830A65"/>
    <w:rsid w:val="0084049A"/>
    <w:rsid w:val="00840AB0"/>
    <w:rsid w:val="008451D4"/>
    <w:rsid w:val="008477E1"/>
    <w:rsid w:val="00852159"/>
    <w:rsid w:val="00852FDC"/>
    <w:rsid w:val="00853DE8"/>
    <w:rsid w:val="008713A6"/>
    <w:rsid w:val="00871BC8"/>
    <w:rsid w:val="008724F3"/>
    <w:rsid w:val="00872F22"/>
    <w:rsid w:val="00873DD1"/>
    <w:rsid w:val="0087413F"/>
    <w:rsid w:val="008741C2"/>
    <w:rsid w:val="008753AC"/>
    <w:rsid w:val="00877F05"/>
    <w:rsid w:val="00880108"/>
    <w:rsid w:val="00884C2F"/>
    <w:rsid w:val="00885566"/>
    <w:rsid w:val="008855D1"/>
    <w:rsid w:val="008925F8"/>
    <w:rsid w:val="0089777D"/>
    <w:rsid w:val="008979A1"/>
    <w:rsid w:val="008A3261"/>
    <w:rsid w:val="008B0397"/>
    <w:rsid w:val="008B66B2"/>
    <w:rsid w:val="008B7C30"/>
    <w:rsid w:val="008D0438"/>
    <w:rsid w:val="008E1407"/>
    <w:rsid w:val="008F12C2"/>
    <w:rsid w:val="008F1ADB"/>
    <w:rsid w:val="00917984"/>
    <w:rsid w:val="0091A47B"/>
    <w:rsid w:val="0093186D"/>
    <w:rsid w:val="009361BA"/>
    <w:rsid w:val="00936F92"/>
    <w:rsid w:val="00947195"/>
    <w:rsid w:val="009626FA"/>
    <w:rsid w:val="0097521F"/>
    <w:rsid w:val="0097569D"/>
    <w:rsid w:val="00980A77"/>
    <w:rsid w:val="00987594"/>
    <w:rsid w:val="00987907"/>
    <w:rsid w:val="009918CF"/>
    <w:rsid w:val="00994074"/>
    <w:rsid w:val="00994F38"/>
    <w:rsid w:val="00996474"/>
    <w:rsid w:val="009A065F"/>
    <w:rsid w:val="009A2065"/>
    <w:rsid w:val="009A3BF0"/>
    <w:rsid w:val="009A4020"/>
    <w:rsid w:val="009A5F00"/>
    <w:rsid w:val="009A6933"/>
    <w:rsid w:val="009B11F2"/>
    <w:rsid w:val="009D175B"/>
    <w:rsid w:val="009E1D0C"/>
    <w:rsid w:val="009E461B"/>
    <w:rsid w:val="009F2208"/>
    <w:rsid w:val="009F45D0"/>
    <w:rsid w:val="00A007E4"/>
    <w:rsid w:val="00A03783"/>
    <w:rsid w:val="00A063DC"/>
    <w:rsid w:val="00A11C70"/>
    <w:rsid w:val="00A1441D"/>
    <w:rsid w:val="00A25B81"/>
    <w:rsid w:val="00A37B00"/>
    <w:rsid w:val="00A41BF2"/>
    <w:rsid w:val="00A50D3B"/>
    <w:rsid w:val="00A539F2"/>
    <w:rsid w:val="00A55260"/>
    <w:rsid w:val="00A572E8"/>
    <w:rsid w:val="00A57B7E"/>
    <w:rsid w:val="00A60D22"/>
    <w:rsid w:val="00A6799A"/>
    <w:rsid w:val="00A74DF2"/>
    <w:rsid w:val="00A80A36"/>
    <w:rsid w:val="00A81F88"/>
    <w:rsid w:val="00A82BFA"/>
    <w:rsid w:val="00A85777"/>
    <w:rsid w:val="00A8592A"/>
    <w:rsid w:val="00A877EF"/>
    <w:rsid w:val="00A93D54"/>
    <w:rsid w:val="00A9517E"/>
    <w:rsid w:val="00A97635"/>
    <w:rsid w:val="00AA4CD5"/>
    <w:rsid w:val="00AB20E9"/>
    <w:rsid w:val="00AB530F"/>
    <w:rsid w:val="00AB538A"/>
    <w:rsid w:val="00AB6660"/>
    <w:rsid w:val="00AD0740"/>
    <w:rsid w:val="00AD2690"/>
    <w:rsid w:val="00AD7168"/>
    <w:rsid w:val="00AD73B3"/>
    <w:rsid w:val="00B07A84"/>
    <w:rsid w:val="00B10174"/>
    <w:rsid w:val="00B11154"/>
    <w:rsid w:val="00B125E4"/>
    <w:rsid w:val="00B12E58"/>
    <w:rsid w:val="00B234DF"/>
    <w:rsid w:val="00B258BB"/>
    <w:rsid w:val="00B3342E"/>
    <w:rsid w:val="00B33656"/>
    <w:rsid w:val="00B37A5F"/>
    <w:rsid w:val="00B40831"/>
    <w:rsid w:val="00B42194"/>
    <w:rsid w:val="00B50A5D"/>
    <w:rsid w:val="00B51688"/>
    <w:rsid w:val="00B51C08"/>
    <w:rsid w:val="00B61F1A"/>
    <w:rsid w:val="00B62760"/>
    <w:rsid w:val="00B70993"/>
    <w:rsid w:val="00B719C0"/>
    <w:rsid w:val="00B73531"/>
    <w:rsid w:val="00B746FF"/>
    <w:rsid w:val="00B81E75"/>
    <w:rsid w:val="00B83A29"/>
    <w:rsid w:val="00B83E51"/>
    <w:rsid w:val="00B877F5"/>
    <w:rsid w:val="00B92D67"/>
    <w:rsid w:val="00BA3DC6"/>
    <w:rsid w:val="00BA4247"/>
    <w:rsid w:val="00BA56C8"/>
    <w:rsid w:val="00BA7CBD"/>
    <w:rsid w:val="00BB19DA"/>
    <w:rsid w:val="00BC0C11"/>
    <w:rsid w:val="00BC30CA"/>
    <w:rsid w:val="00BC419E"/>
    <w:rsid w:val="00BD4288"/>
    <w:rsid w:val="00BE11D0"/>
    <w:rsid w:val="00BF0DEB"/>
    <w:rsid w:val="00BF3FCE"/>
    <w:rsid w:val="00BF41B0"/>
    <w:rsid w:val="00C100C0"/>
    <w:rsid w:val="00C12B73"/>
    <w:rsid w:val="00C15D91"/>
    <w:rsid w:val="00C15DA9"/>
    <w:rsid w:val="00C16761"/>
    <w:rsid w:val="00C374F2"/>
    <w:rsid w:val="00C40336"/>
    <w:rsid w:val="00C41FD8"/>
    <w:rsid w:val="00C435CA"/>
    <w:rsid w:val="00C4620E"/>
    <w:rsid w:val="00C465E4"/>
    <w:rsid w:val="00C50F37"/>
    <w:rsid w:val="00C57301"/>
    <w:rsid w:val="00C7150C"/>
    <w:rsid w:val="00C720D8"/>
    <w:rsid w:val="00C73C70"/>
    <w:rsid w:val="00C77EA2"/>
    <w:rsid w:val="00C8080F"/>
    <w:rsid w:val="00C80F9B"/>
    <w:rsid w:val="00C82276"/>
    <w:rsid w:val="00C8236A"/>
    <w:rsid w:val="00C8310F"/>
    <w:rsid w:val="00CA27A9"/>
    <w:rsid w:val="00CA54C7"/>
    <w:rsid w:val="00CC200F"/>
    <w:rsid w:val="00CC4F06"/>
    <w:rsid w:val="00CC6F5A"/>
    <w:rsid w:val="00CC7F95"/>
    <w:rsid w:val="00CE4239"/>
    <w:rsid w:val="00CE6A7F"/>
    <w:rsid w:val="00CE7DD5"/>
    <w:rsid w:val="00CF1349"/>
    <w:rsid w:val="00D019C2"/>
    <w:rsid w:val="00D12DAE"/>
    <w:rsid w:val="00D13489"/>
    <w:rsid w:val="00D157E4"/>
    <w:rsid w:val="00D26AD9"/>
    <w:rsid w:val="00D30B0C"/>
    <w:rsid w:val="00D30C0E"/>
    <w:rsid w:val="00D328EF"/>
    <w:rsid w:val="00D353D2"/>
    <w:rsid w:val="00D36E51"/>
    <w:rsid w:val="00D40D15"/>
    <w:rsid w:val="00D45947"/>
    <w:rsid w:val="00D52C31"/>
    <w:rsid w:val="00D569DD"/>
    <w:rsid w:val="00D6411D"/>
    <w:rsid w:val="00D66346"/>
    <w:rsid w:val="00D71905"/>
    <w:rsid w:val="00D759E8"/>
    <w:rsid w:val="00DA0C1D"/>
    <w:rsid w:val="00DA2D9A"/>
    <w:rsid w:val="00DA2EF1"/>
    <w:rsid w:val="00DA3B79"/>
    <w:rsid w:val="00DA6124"/>
    <w:rsid w:val="00DB2110"/>
    <w:rsid w:val="00DB36C7"/>
    <w:rsid w:val="00DB4ACB"/>
    <w:rsid w:val="00DC55ED"/>
    <w:rsid w:val="00DD1DF3"/>
    <w:rsid w:val="00DD6D5F"/>
    <w:rsid w:val="00DE0E1E"/>
    <w:rsid w:val="00DE2C22"/>
    <w:rsid w:val="00DE5758"/>
    <w:rsid w:val="00DF02DB"/>
    <w:rsid w:val="00DF0990"/>
    <w:rsid w:val="00E039A7"/>
    <w:rsid w:val="00E05ADB"/>
    <w:rsid w:val="00E06924"/>
    <w:rsid w:val="00E11337"/>
    <w:rsid w:val="00E13E6A"/>
    <w:rsid w:val="00E25A3E"/>
    <w:rsid w:val="00E26A62"/>
    <w:rsid w:val="00E321B0"/>
    <w:rsid w:val="00E345AA"/>
    <w:rsid w:val="00E417FF"/>
    <w:rsid w:val="00E53CF4"/>
    <w:rsid w:val="00E56FF8"/>
    <w:rsid w:val="00E60373"/>
    <w:rsid w:val="00E676EA"/>
    <w:rsid w:val="00E71B3E"/>
    <w:rsid w:val="00E77FDF"/>
    <w:rsid w:val="00E82488"/>
    <w:rsid w:val="00E836E2"/>
    <w:rsid w:val="00E853BA"/>
    <w:rsid w:val="00E858BA"/>
    <w:rsid w:val="00E91FE3"/>
    <w:rsid w:val="00E9434E"/>
    <w:rsid w:val="00E97380"/>
    <w:rsid w:val="00EB2EB6"/>
    <w:rsid w:val="00EB3AE9"/>
    <w:rsid w:val="00EB59BB"/>
    <w:rsid w:val="00EB68AA"/>
    <w:rsid w:val="00EC650C"/>
    <w:rsid w:val="00ED015D"/>
    <w:rsid w:val="00EE5942"/>
    <w:rsid w:val="00EE6128"/>
    <w:rsid w:val="00EF4883"/>
    <w:rsid w:val="00F0447E"/>
    <w:rsid w:val="00F0568A"/>
    <w:rsid w:val="00F07410"/>
    <w:rsid w:val="00F11FA0"/>
    <w:rsid w:val="00F31A4C"/>
    <w:rsid w:val="00F31A57"/>
    <w:rsid w:val="00F32B1E"/>
    <w:rsid w:val="00F511C6"/>
    <w:rsid w:val="00F53282"/>
    <w:rsid w:val="00F55C08"/>
    <w:rsid w:val="00F56D3A"/>
    <w:rsid w:val="00F5F5F0"/>
    <w:rsid w:val="00F66B84"/>
    <w:rsid w:val="00F70763"/>
    <w:rsid w:val="00F71EEF"/>
    <w:rsid w:val="00F75066"/>
    <w:rsid w:val="00F80EBD"/>
    <w:rsid w:val="00F93F65"/>
    <w:rsid w:val="00FA44FC"/>
    <w:rsid w:val="00FD304E"/>
    <w:rsid w:val="00FE617E"/>
    <w:rsid w:val="00FF63DE"/>
    <w:rsid w:val="02609FFE"/>
    <w:rsid w:val="029A38A9"/>
    <w:rsid w:val="03A1E087"/>
    <w:rsid w:val="059232F7"/>
    <w:rsid w:val="05F91380"/>
    <w:rsid w:val="061D6710"/>
    <w:rsid w:val="07ABAFF3"/>
    <w:rsid w:val="084714BF"/>
    <w:rsid w:val="0883C7C6"/>
    <w:rsid w:val="089B1740"/>
    <w:rsid w:val="092FD536"/>
    <w:rsid w:val="09A1EB41"/>
    <w:rsid w:val="09AE8C67"/>
    <w:rsid w:val="09DE2922"/>
    <w:rsid w:val="0AFC0287"/>
    <w:rsid w:val="0BD441A0"/>
    <w:rsid w:val="0CA205AC"/>
    <w:rsid w:val="0D1D4C7B"/>
    <w:rsid w:val="0E394395"/>
    <w:rsid w:val="0E4618CD"/>
    <w:rsid w:val="0E9D64A7"/>
    <w:rsid w:val="0F570F51"/>
    <w:rsid w:val="0F6887ED"/>
    <w:rsid w:val="0FA8EC26"/>
    <w:rsid w:val="10811B71"/>
    <w:rsid w:val="11E8D0D6"/>
    <w:rsid w:val="11F652BB"/>
    <w:rsid w:val="12C6A6D9"/>
    <w:rsid w:val="12F5B05A"/>
    <w:rsid w:val="1A2082C9"/>
    <w:rsid w:val="1A62F090"/>
    <w:rsid w:val="1B2DAC59"/>
    <w:rsid w:val="1B5EBF03"/>
    <w:rsid w:val="1B7CBAF8"/>
    <w:rsid w:val="1C3F23D6"/>
    <w:rsid w:val="1C55BDBF"/>
    <w:rsid w:val="1E246869"/>
    <w:rsid w:val="1F0C76E9"/>
    <w:rsid w:val="2022CCDC"/>
    <w:rsid w:val="21AA61B7"/>
    <w:rsid w:val="21C717C8"/>
    <w:rsid w:val="228B61BD"/>
    <w:rsid w:val="22E6F415"/>
    <w:rsid w:val="2546949C"/>
    <w:rsid w:val="25B02C27"/>
    <w:rsid w:val="287CBF35"/>
    <w:rsid w:val="28C6B18A"/>
    <w:rsid w:val="2BFBDA7C"/>
    <w:rsid w:val="2D690508"/>
    <w:rsid w:val="2DB05651"/>
    <w:rsid w:val="2DBA8BA0"/>
    <w:rsid w:val="2DC76E2D"/>
    <w:rsid w:val="2DF29C41"/>
    <w:rsid w:val="2EA7B6D3"/>
    <w:rsid w:val="30B9FC4D"/>
    <w:rsid w:val="30CB8FA1"/>
    <w:rsid w:val="34245F0D"/>
    <w:rsid w:val="3581990D"/>
    <w:rsid w:val="36084BB0"/>
    <w:rsid w:val="3883BCE0"/>
    <w:rsid w:val="397C3782"/>
    <w:rsid w:val="3A1783A2"/>
    <w:rsid w:val="3BCFFB7A"/>
    <w:rsid w:val="3C10B964"/>
    <w:rsid w:val="3C1D49EF"/>
    <w:rsid w:val="4061417C"/>
    <w:rsid w:val="40E5718B"/>
    <w:rsid w:val="41F14281"/>
    <w:rsid w:val="41F85BA7"/>
    <w:rsid w:val="433DD106"/>
    <w:rsid w:val="43F811E8"/>
    <w:rsid w:val="450D1D71"/>
    <w:rsid w:val="45717311"/>
    <w:rsid w:val="459BA4D9"/>
    <w:rsid w:val="472B4820"/>
    <w:rsid w:val="4A451CCD"/>
    <w:rsid w:val="4A6461C7"/>
    <w:rsid w:val="4C1E57D6"/>
    <w:rsid w:val="4CE2DFA7"/>
    <w:rsid w:val="4D55CA42"/>
    <w:rsid w:val="4D9DDA17"/>
    <w:rsid w:val="4E771173"/>
    <w:rsid w:val="4F1FFC07"/>
    <w:rsid w:val="52896BB7"/>
    <w:rsid w:val="54839036"/>
    <w:rsid w:val="54E8CAC3"/>
    <w:rsid w:val="551B4355"/>
    <w:rsid w:val="552D44D3"/>
    <w:rsid w:val="55AD9F21"/>
    <w:rsid w:val="561EA617"/>
    <w:rsid w:val="5795E1BC"/>
    <w:rsid w:val="5865BBCC"/>
    <w:rsid w:val="594D9F56"/>
    <w:rsid w:val="5BF3A5A3"/>
    <w:rsid w:val="5C284256"/>
    <w:rsid w:val="6025E5F7"/>
    <w:rsid w:val="6085C6C0"/>
    <w:rsid w:val="61661C62"/>
    <w:rsid w:val="61D91391"/>
    <w:rsid w:val="620889D7"/>
    <w:rsid w:val="62F877E3"/>
    <w:rsid w:val="6312E6C1"/>
    <w:rsid w:val="65CE1AEE"/>
    <w:rsid w:val="6632CF9C"/>
    <w:rsid w:val="66503654"/>
    <w:rsid w:val="69BFBDC1"/>
    <w:rsid w:val="69FA55C9"/>
    <w:rsid w:val="6ADCFB7B"/>
    <w:rsid w:val="6C3AF9A9"/>
    <w:rsid w:val="6E31211F"/>
    <w:rsid w:val="70AA3FF1"/>
    <w:rsid w:val="735CC8BB"/>
    <w:rsid w:val="74D5C715"/>
    <w:rsid w:val="754EEA13"/>
    <w:rsid w:val="76060784"/>
    <w:rsid w:val="768720C1"/>
    <w:rsid w:val="780E8F80"/>
    <w:rsid w:val="792212A6"/>
    <w:rsid w:val="7974A9A0"/>
    <w:rsid w:val="79A95CBE"/>
    <w:rsid w:val="7A65AF2B"/>
    <w:rsid w:val="7ACF4B6D"/>
    <w:rsid w:val="7B07A1B4"/>
    <w:rsid w:val="7B39A661"/>
    <w:rsid w:val="7B4BCA80"/>
    <w:rsid w:val="7B8B3159"/>
    <w:rsid w:val="7C0F3C70"/>
    <w:rsid w:val="7C50B652"/>
    <w:rsid w:val="7D62873F"/>
    <w:rsid w:val="7EBB9E11"/>
    <w:rsid w:val="7F383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77"/>
    <w:rPr>
      <w:rFonts w:ascii="Calibri" w:eastAsia="Times New Roman" w:hAnsi="Calibri" w:cs="Times New Roman"/>
      <w:lang w:val="en-GB"/>
    </w:rPr>
  </w:style>
  <w:style w:type="paragraph" w:styleId="Heading1">
    <w:name w:val="heading 1"/>
    <w:basedOn w:val="Normal"/>
    <w:next w:val="Normal"/>
    <w:link w:val="Heading1Char"/>
    <w:uiPriority w:val="9"/>
    <w:qFormat/>
    <w:rsid w:val="009964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0A77"/>
    <w:rPr>
      <w:color w:val="0000FF"/>
      <w:u w:val="single"/>
    </w:rPr>
  </w:style>
  <w:style w:type="paragraph" w:styleId="ListParagraph">
    <w:name w:val="List Paragraph"/>
    <w:basedOn w:val="Normal"/>
    <w:uiPriority w:val="34"/>
    <w:qFormat/>
    <w:rsid w:val="00980A77"/>
    <w:pPr>
      <w:ind w:left="720"/>
      <w:contextualSpacing/>
    </w:pPr>
  </w:style>
  <w:style w:type="character" w:styleId="CommentReference">
    <w:name w:val="annotation reference"/>
    <w:basedOn w:val="DefaultParagraphFont"/>
    <w:uiPriority w:val="99"/>
    <w:semiHidden/>
    <w:unhideWhenUsed/>
    <w:rsid w:val="00DB36C7"/>
    <w:rPr>
      <w:sz w:val="16"/>
      <w:szCs w:val="16"/>
    </w:rPr>
  </w:style>
  <w:style w:type="paragraph" w:styleId="CommentText">
    <w:name w:val="annotation text"/>
    <w:basedOn w:val="Normal"/>
    <w:link w:val="CommentTextChar"/>
    <w:uiPriority w:val="99"/>
    <w:unhideWhenUsed/>
    <w:rsid w:val="00DB36C7"/>
    <w:pPr>
      <w:spacing w:line="240" w:lineRule="auto"/>
    </w:pPr>
    <w:rPr>
      <w:sz w:val="20"/>
      <w:szCs w:val="20"/>
    </w:rPr>
  </w:style>
  <w:style w:type="character" w:customStyle="1" w:styleId="CommentTextChar">
    <w:name w:val="Comment Text Char"/>
    <w:basedOn w:val="DefaultParagraphFont"/>
    <w:link w:val="CommentText"/>
    <w:uiPriority w:val="99"/>
    <w:rsid w:val="00DB36C7"/>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36C7"/>
    <w:rPr>
      <w:b/>
      <w:bCs/>
    </w:rPr>
  </w:style>
  <w:style w:type="character" w:customStyle="1" w:styleId="CommentSubjectChar">
    <w:name w:val="Comment Subject Char"/>
    <w:basedOn w:val="CommentTextChar"/>
    <w:link w:val="CommentSubject"/>
    <w:uiPriority w:val="99"/>
    <w:semiHidden/>
    <w:rsid w:val="00DB36C7"/>
    <w:rPr>
      <w:rFonts w:ascii="Calibri" w:eastAsia="Times New Roman" w:hAnsi="Calibri" w:cs="Times New Roman"/>
      <w:b/>
      <w:bCs/>
      <w:sz w:val="20"/>
      <w:szCs w:val="20"/>
      <w:lang w:val="en-GB"/>
    </w:rPr>
  </w:style>
  <w:style w:type="paragraph" w:styleId="BalloonText">
    <w:name w:val="Balloon Text"/>
    <w:basedOn w:val="Normal"/>
    <w:link w:val="BalloonTextChar"/>
    <w:uiPriority w:val="99"/>
    <w:semiHidden/>
    <w:unhideWhenUsed/>
    <w:rsid w:val="00DB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6C7"/>
    <w:rPr>
      <w:rFonts w:ascii="Tahoma" w:eastAsia="Times New Roman" w:hAnsi="Tahoma" w:cs="Tahoma"/>
      <w:sz w:val="16"/>
      <w:szCs w:val="16"/>
      <w:lang w:val="en-GB"/>
    </w:rPr>
  </w:style>
  <w:style w:type="paragraph" w:styleId="BodyTextIndent">
    <w:name w:val="Body Text Indent"/>
    <w:basedOn w:val="Normal"/>
    <w:link w:val="BodyTextIndentChar"/>
    <w:rsid w:val="00F56D3A"/>
    <w:pPr>
      <w:spacing w:after="0" w:line="240" w:lineRule="auto"/>
      <w:ind w:left="1080" w:hanging="720"/>
      <w:jc w:val="both"/>
    </w:pPr>
    <w:rPr>
      <w:rFonts w:ascii="Times New Roman" w:hAnsi="Times New Roman"/>
      <w:sz w:val="24"/>
      <w:szCs w:val="24"/>
    </w:rPr>
  </w:style>
  <w:style w:type="character" w:customStyle="1" w:styleId="BodyTextIndentChar">
    <w:name w:val="Body Text Indent Char"/>
    <w:basedOn w:val="DefaultParagraphFont"/>
    <w:link w:val="BodyTextIndent"/>
    <w:rsid w:val="00F56D3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5D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5DA6"/>
    <w:rPr>
      <w:rFonts w:ascii="Calibri" w:eastAsia="Times New Roman" w:hAnsi="Calibri" w:cs="Times New Roman"/>
      <w:lang w:val="en-GB"/>
    </w:rPr>
  </w:style>
  <w:style w:type="paragraph" w:styleId="Footer">
    <w:name w:val="footer"/>
    <w:basedOn w:val="Normal"/>
    <w:link w:val="FooterChar"/>
    <w:uiPriority w:val="99"/>
    <w:unhideWhenUsed/>
    <w:rsid w:val="00345D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5DA6"/>
    <w:rPr>
      <w:rFonts w:ascii="Calibri" w:eastAsia="Times New Roman" w:hAnsi="Calibri" w:cs="Times New Roman"/>
      <w:lang w:val="en-GB"/>
    </w:rPr>
  </w:style>
  <w:style w:type="table" w:styleId="TableGrid">
    <w:name w:val="Table Grid"/>
    <w:basedOn w:val="TableNormal"/>
    <w:uiPriority w:val="39"/>
    <w:rsid w:val="00345DA6"/>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777C0B"/>
    <w:rPr>
      <w:color w:val="605E5C"/>
      <w:shd w:val="clear" w:color="auto" w:fill="E1DFDD"/>
    </w:rPr>
  </w:style>
  <w:style w:type="paragraph" w:styleId="Revision">
    <w:name w:val="Revision"/>
    <w:hidden/>
    <w:uiPriority w:val="99"/>
    <w:semiHidden/>
    <w:rsid w:val="004E2209"/>
    <w:pPr>
      <w:spacing w:after="0" w:line="240" w:lineRule="auto"/>
    </w:pPr>
    <w:rPr>
      <w:rFonts w:ascii="Calibri" w:eastAsia="Times New Roman" w:hAnsi="Calibri" w:cs="Times New Roman"/>
      <w:lang w:val="en-GB"/>
    </w:rPr>
  </w:style>
  <w:style w:type="character" w:customStyle="1" w:styleId="Heading1Char">
    <w:name w:val="Heading 1 Char"/>
    <w:basedOn w:val="DefaultParagraphFont"/>
    <w:link w:val="Heading1"/>
    <w:uiPriority w:val="9"/>
    <w:rsid w:val="00996474"/>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r="http://schemas.openxmlformats.org/officeDocument/2006/relationships" xmlns:w="http://schemas.openxmlformats.org/wordprocessingml/2006/main">
  <w:divs>
    <w:div w:id="2676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kskomisaru-biuras.lt/taisykl&#279;s/bendrojidal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ekskomisarubiu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BED14915DD4E14B9F5F89C5D7738812" ma:contentTypeVersion="2" ma:contentTypeDescription="Kurkite naują dokumentą." ma:contentTypeScope="" ma:versionID="a86338f7bd494a8d995e8150e185d2f7">
  <xsd:schema xmlns:xsd="http://www.w3.org/2001/XMLSchema" xmlns:xs="http://www.w3.org/2001/XMLSchema" xmlns:p="http://schemas.microsoft.com/office/2006/metadata/properties" xmlns:ns2="b1870d3d-3c93-41ee-a9f2-6d9e8bab4b8f" targetNamespace="http://schemas.microsoft.com/office/2006/metadata/properties" ma:root="true" ma:fieldsID="eda4737c3d99b68be4a263ef9c9dae55" ns2:_="">
    <xsd:import namespace="b1870d3d-3c93-41ee-a9f2-6d9e8bab4b8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70d3d-3c93-41ee-a9f2-6d9e8bab4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B6A3D-479F-4402-BAAC-681606150C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610845-C6D5-46A7-874E-FA50494DDABC}">
  <ds:schemaRefs>
    <ds:schemaRef ds:uri="http://schemas.microsoft.com/sharepoint/v3/contenttype/forms"/>
  </ds:schemaRefs>
</ds:datastoreItem>
</file>

<file path=customXml/itemProps3.xml><?xml version="1.0" encoding="utf-8"?>
<ds:datastoreItem xmlns:ds="http://schemas.openxmlformats.org/officeDocument/2006/customXml" ds:itemID="{04F6081E-759E-45EE-BFF3-610C5DAAE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70d3d-3c93-41ee-a9f2-6d9e8bab4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F9FE8-49DE-4F81-9236-7029A0DD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21832</Words>
  <Characters>12445</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Simonas Čiapas</dc:creator>
  <cp:lastModifiedBy>Simonas Čiapas</cp:lastModifiedBy>
  <cp:revision>53</cp:revision>
  <dcterms:created xsi:type="dcterms:W3CDTF">2020-10-06T11:39:00Z</dcterms:created>
  <dcterms:modified xsi:type="dcterms:W3CDTF">2020-11-19T11:26:00Z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0x0101009BED14915DD4E14B9F5F89C5D7738812</vt:lpwstr>
  </property>
</Properties>
</file>