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507" w:rsidRPr="00220A57" w:rsidRDefault="00C71507" w:rsidP="007E7C7E">
      <w:pPr>
        <w:tabs>
          <w:tab w:val="left" w:pos="1089"/>
          <w:tab w:val="center" w:pos="5102"/>
        </w:tabs>
        <w:rPr>
          <w:b/>
          <w:lang w:val="en-US"/>
        </w:rPr>
      </w:pPr>
    </w:p>
    <w:p w:rsidR="00DA476D" w:rsidRPr="00220A57" w:rsidRDefault="00DA476D" w:rsidP="00DA476D">
      <w:pPr>
        <w:tabs>
          <w:tab w:val="left" w:pos="1089"/>
          <w:tab w:val="center" w:pos="5102"/>
        </w:tabs>
        <w:jc w:val="center"/>
        <w:rPr>
          <w:b/>
        </w:rPr>
      </w:pPr>
      <w:r w:rsidRPr="00220A57">
        <w:rPr>
          <w:b/>
        </w:rPr>
        <w:t>PREKIŲ VIEŠOJO PIRKIMO-PARDAVIMO SUTARTIS</w:t>
      </w:r>
    </w:p>
    <w:p w:rsidR="00DA476D" w:rsidRPr="00220A57" w:rsidRDefault="00DA476D" w:rsidP="00DA476D">
      <w:pPr>
        <w:jc w:val="center"/>
      </w:pPr>
    </w:p>
    <w:p w:rsidR="00DA476D" w:rsidRPr="00220A57" w:rsidRDefault="00DA476D" w:rsidP="00DA476D">
      <w:pPr>
        <w:jc w:val="center"/>
        <w:rPr>
          <w:b/>
        </w:rPr>
      </w:pPr>
      <w:r w:rsidRPr="00220A57">
        <w:rPr>
          <w:b/>
        </w:rPr>
        <w:t>I. SPECIALIOJI DALIS</w:t>
      </w:r>
    </w:p>
    <w:p w:rsidR="00DA476D" w:rsidRPr="00220A57" w:rsidRDefault="00DA476D" w:rsidP="00DA476D"/>
    <w:p w:rsidR="00DA476D" w:rsidRPr="00220A57" w:rsidRDefault="00DA476D" w:rsidP="00DA476D">
      <w:pPr>
        <w:jc w:val="center"/>
      </w:pPr>
      <w:r w:rsidRPr="00220A57">
        <w:t>20</w:t>
      </w:r>
      <w:r w:rsidR="00840023">
        <w:t>23-11-29</w:t>
      </w:r>
      <w:r w:rsidRPr="00220A57">
        <w:t xml:space="preserve"> Nr.</w:t>
      </w:r>
      <w:r w:rsidR="00840023">
        <w:t>S-117</w:t>
      </w:r>
    </w:p>
    <w:p w:rsidR="00DA476D" w:rsidRPr="00220A57" w:rsidRDefault="00DA476D" w:rsidP="00DA476D">
      <w:pPr>
        <w:jc w:val="center"/>
      </w:pPr>
      <w:r w:rsidRPr="00220A57">
        <w:t>Vilnius</w:t>
      </w:r>
    </w:p>
    <w:p w:rsidR="00DA476D" w:rsidRPr="00220A57" w:rsidRDefault="00DA476D" w:rsidP="00DA476D">
      <w:pPr>
        <w:ind w:left="3600"/>
        <w:jc w:val="both"/>
        <w:rPr>
          <w:i/>
        </w:rPr>
      </w:pPr>
    </w:p>
    <w:p w:rsidR="00DA476D" w:rsidRPr="00220A57" w:rsidRDefault="00DA476D" w:rsidP="00DA476D">
      <w:pPr>
        <w:ind w:right="424"/>
        <w:jc w:val="both"/>
      </w:pPr>
      <w:r w:rsidRPr="00220A57">
        <w:rPr>
          <w:b/>
        </w:rPr>
        <w:t xml:space="preserve">              Informacinių technologijų tarnyba prie Krašto apsaugos ministerijos</w:t>
      </w:r>
      <w:r w:rsidRPr="00220A57">
        <w:t xml:space="preserve">, juridinio asmens kodas 191823126, Šilo g. 5a, LT-10322 Vilnius, atstovaujama direktoriaus plk. ltn. Sauliaus Juškevičiaus, veikiančio pagal tarnybos nuostatus, (toliau – </w:t>
      </w:r>
      <w:r w:rsidRPr="00220A57">
        <w:rPr>
          <w:b/>
        </w:rPr>
        <w:t>Pirkėjas</w:t>
      </w:r>
      <w:r w:rsidRPr="00220A57">
        <w:t xml:space="preserve">), ir </w:t>
      </w:r>
      <w:r w:rsidRPr="00220A57">
        <w:rPr>
          <w:b/>
        </w:rPr>
        <w:t>UAB „WhiteBit“,</w:t>
      </w:r>
      <w:r w:rsidRPr="00220A57">
        <w:t xml:space="preserve"> juridinio asmens kodas 304522397, Šeimyniškių g. 19, Vilnius atstovaujama pardavimų direktoriaus Tomo Kirvelaičio, veikiančio pagal 2022-12-30 įgaliojimą Nr. 221230 (toliau – </w:t>
      </w:r>
      <w:r w:rsidRPr="00220A57">
        <w:rPr>
          <w:b/>
        </w:rPr>
        <w:t>Pardavėjas</w:t>
      </w:r>
      <w:r w:rsidRPr="00220A57">
        <w:t>), toliau kartu šioje prekių viešojo pirkimo–pardavimo sutartyje vadinami „Šalimis“, o kiekvienas atskirai – „Šalimi“, vadovaudamosi Lietuvos Respublikos viešųjų pirkimų įstatymu, sudarė šią prekių viešojo pirkimo–pardavimo sutartį, toliau vadinamą „Sutartimi“, ir susitarė dėl toliau išvardintų sąlygų.</w:t>
      </w:r>
    </w:p>
    <w:p w:rsidR="00D14114" w:rsidRPr="00220A57" w:rsidRDefault="00D14114" w:rsidP="007E7C7E"/>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5"/>
      </w:tblGrid>
      <w:tr w:rsidR="00F058F7" w:rsidRPr="00220A57" w:rsidTr="007E7C7E">
        <w:tc>
          <w:tcPr>
            <w:tcW w:w="9895" w:type="dxa"/>
            <w:shd w:val="clear" w:color="auto" w:fill="auto"/>
          </w:tcPr>
          <w:p w:rsidR="00D14114" w:rsidRPr="00220A57" w:rsidRDefault="00D14114" w:rsidP="001A3760">
            <w:pPr>
              <w:numPr>
                <w:ilvl w:val="0"/>
                <w:numId w:val="3"/>
              </w:numPr>
              <w:ind w:left="252" w:hanging="252"/>
              <w:jc w:val="both"/>
              <w:rPr>
                <w:b/>
              </w:rPr>
            </w:pPr>
            <w:r w:rsidRPr="00220A57">
              <w:rPr>
                <w:b/>
              </w:rPr>
              <w:t>Sutarties objektas</w:t>
            </w:r>
          </w:p>
          <w:p w:rsidR="00D14114" w:rsidRPr="00220A57" w:rsidRDefault="00456821" w:rsidP="00A607CF">
            <w:pPr>
              <w:jc w:val="both"/>
            </w:pPr>
            <w:r w:rsidRPr="00220A57">
              <w:t xml:space="preserve">1.1. </w:t>
            </w:r>
            <w:r w:rsidR="000A3F61" w:rsidRPr="00220A57">
              <w:rPr>
                <w:b/>
              </w:rPr>
              <w:t>Pardavėjas</w:t>
            </w:r>
            <w:r w:rsidR="000A3F61" w:rsidRPr="00220A57">
              <w:t xml:space="preserve"> įsipareigoja Sutartyje ir jos pried</w:t>
            </w:r>
            <w:r w:rsidR="00125AB8" w:rsidRPr="00220A57">
              <w:t>uose</w:t>
            </w:r>
            <w:r w:rsidR="000A3F61" w:rsidRPr="00220A57">
              <w:t xml:space="preserve"> nustatyta tvarka ir sąlygomis </w:t>
            </w:r>
            <w:r w:rsidR="001E1C6A" w:rsidRPr="00220A57">
              <w:t>parduoti ir pristatyti</w:t>
            </w:r>
            <w:r w:rsidR="00005A7B" w:rsidRPr="00220A57">
              <w:t xml:space="preserve"> </w:t>
            </w:r>
            <w:r w:rsidR="00F74840" w:rsidRPr="00220A57">
              <w:rPr>
                <w:b/>
              </w:rPr>
              <w:t>IP telefono aparatą</w:t>
            </w:r>
            <w:r w:rsidR="00F74840" w:rsidRPr="00220A57">
              <w:t xml:space="preserve"> </w:t>
            </w:r>
            <w:r w:rsidR="00F74840" w:rsidRPr="00220A57">
              <w:rPr>
                <w:b/>
              </w:rPr>
              <w:t>su maitinimo šaltiniu</w:t>
            </w:r>
            <w:r w:rsidR="00F74840" w:rsidRPr="00220A57">
              <w:t xml:space="preserve"> </w:t>
            </w:r>
            <w:r w:rsidR="00A607CF" w:rsidRPr="00220A57">
              <w:t xml:space="preserve">atitinkančias Sutarties </w:t>
            </w:r>
            <w:r w:rsidR="00784AD2" w:rsidRPr="00220A57">
              <w:t>2</w:t>
            </w:r>
            <w:r w:rsidR="00A607CF" w:rsidRPr="00220A57">
              <w:t xml:space="preserve"> priede „</w:t>
            </w:r>
            <w:r w:rsidR="00627DD8" w:rsidRPr="00220A57">
              <w:t>T</w:t>
            </w:r>
            <w:r w:rsidR="00A607CF" w:rsidRPr="00220A57">
              <w:t xml:space="preserve">echninė specifikacija“ (toliau – </w:t>
            </w:r>
            <w:r w:rsidR="00784AD2" w:rsidRPr="00220A57">
              <w:t>2</w:t>
            </w:r>
            <w:r w:rsidR="00A607CF" w:rsidRPr="00220A57">
              <w:t xml:space="preserve"> priedas) nustatytus </w:t>
            </w:r>
            <w:r w:rsidR="00B864DA" w:rsidRPr="00220A57">
              <w:t xml:space="preserve">ir kitus Sutartyje nurodytus </w:t>
            </w:r>
            <w:r w:rsidR="00A607CF" w:rsidRPr="00220A57">
              <w:t>reikalavimus</w:t>
            </w:r>
            <w:r w:rsidR="00B864DA" w:rsidRPr="00220A57">
              <w:t xml:space="preserve">, Sutarties 1 priede „Prekių kiekiai ir įkainiai“ (toliau – 1 priedas) nurodytais kiekiais ir </w:t>
            </w:r>
            <w:r w:rsidR="00005A7B" w:rsidRPr="00220A57">
              <w:t>įkainiais</w:t>
            </w:r>
            <w:r w:rsidR="00B864DA" w:rsidRPr="00220A57">
              <w:t>.</w:t>
            </w:r>
          </w:p>
          <w:p w:rsidR="00923760" w:rsidRPr="00220A57" w:rsidRDefault="00204C0D" w:rsidP="00005A7B">
            <w:pPr>
              <w:jc w:val="both"/>
            </w:pPr>
            <w:r w:rsidRPr="00220A57">
              <w:t xml:space="preserve">1.2. </w:t>
            </w:r>
            <w:r w:rsidRPr="00220A57">
              <w:rPr>
                <w:b/>
              </w:rPr>
              <w:t xml:space="preserve">Pirkėjas </w:t>
            </w:r>
            <w:r w:rsidRPr="00220A57">
              <w:t xml:space="preserve">įsipareigoja priimti </w:t>
            </w:r>
            <w:r w:rsidR="00005A7B" w:rsidRPr="00220A57">
              <w:t>Sutarties 2</w:t>
            </w:r>
            <w:r w:rsidR="00B273ED" w:rsidRPr="00220A57">
              <w:t xml:space="preserve"> priede </w:t>
            </w:r>
            <w:r w:rsidR="000917D8" w:rsidRPr="00220A57">
              <w:t>nurodytas ir</w:t>
            </w:r>
            <w:r w:rsidR="00B273ED" w:rsidRPr="00220A57">
              <w:t xml:space="preserve"> Sutarties reikalavimus atitinkančias prekes </w:t>
            </w:r>
            <w:r w:rsidRPr="00220A57">
              <w:t>ir už jas sumokėti Sutartyje nustatyta tvarka.</w:t>
            </w:r>
          </w:p>
        </w:tc>
      </w:tr>
      <w:tr w:rsidR="00220A57" w:rsidRPr="00220A57" w:rsidTr="007E7C7E">
        <w:tc>
          <w:tcPr>
            <w:tcW w:w="9895" w:type="dxa"/>
            <w:shd w:val="clear" w:color="auto" w:fill="auto"/>
          </w:tcPr>
          <w:p w:rsidR="00D14114" w:rsidRPr="00220A57" w:rsidRDefault="00D14114" w:rsidP="001A3760">
            <w:pPr>
              <w:rPr>
                <w:b/>
              </w:rPr>
            </w:pPr>
            <w:r w:rsidRPr="00220A57">
              <w:rPr>
                <w:b/>
              </w:rPr>
              <w:t>2. Sutarties kaina/</w:t>
            </w:r>
            <w:r w:rsidR="00796BED" w:rsidRPr="00220A57">
              <w:rPr>
                <w:b/>
              </w:rPr>
              <w:t>vertė/</w:t>
            </w:r>
            <w:r w:rsidRPr="00220A57">
              <w:rPr>
                <w:b/>
              </w:rPr>
              <w:t>p</w:t>
            </w:r>
            <w:r w:rsidR="007E3FBB" w:rsidRPr="00220A57">
              <w:rPr>
                <w:b/>
              </w:rPr>
              <w:t>rekių</w:t>
            </w:r>
            <w:r w:rsidRPr="00220A57">
              <w:rPr>
                <w:b/>
              </w:rPr>
              <w:t xml:space="preserve"> įkainiai/kainodaros taisyklės</w:t>
            </w:r>
          </w:p>
          <w:p w:rsidR="00160ACA" w:rsidRPr="00220A57" w:rsidRDefault="00160ACA" w:rsidP="00160ACA">
            <w:pPr>
              <w:jc w:val="both"/>
            </w:pPr>
            <w:r w:rsidRPr="00220A57">
              <w:t>2.1. Minimali Sutarties kaina –</w:t>
            </w:r>
            <w:r w:rsidR="00230786" w:rsidRPr="00220A57">
              <w:t xml:space="preserve"> </w:t>
            </w:r>
            <w:r w:rsidR="00230786" w:rsidRPr="00220A57">
              <w:rPr>
                <w:b/>
                <w:bCs/>
              </w:rPr>
              <w:t xml:space="preserve">33 396,00 </w:t>
            </w:r>
            <w:r w:rsidR="000B7794" w:rsidRPr="00220A57">
              <w:t xml:space="preserve">Eur </w:t>
            </w:r>
            <w:r w:rsidRPr="00220A57">
              <w:t>(</w:t>
            </w:r>
            <w:r w:rsidR="00230786" w:rsidRPr="00220A57">
              <w:t>trisdešimt trys tūkstančiai trys šimtai devyniasdešimt šeši eurai 00 ct</w:t>
            </w:r>
            <w:r w:rsidRPr="00220A57">
              <w:t>) (įskaitant pridėtinės vertės mokestį (toliau – PVM)). Minimalią Sutarties kainą sudaro Sutarties 1 priede nustatytų minimalių perkamų prekių kiekių bendra kaina su PVM.</w:t>
            </w:r>
          </w:p>
          <w:p w:rsidR="00160ACA" w:rsidRPr="00220A57" w:rsidRDefault="00160ACA" w:rsidP="00160ACA">
            <w:pPr>
              <w:jc w:val="both"/>
            </w:pPr>
            <w:r w:rsidRPr="00220A57">
              <w:t>2.2. Maksimali Sutarties kaina –</w:t>
            </w:r>
            <w:r w:rsidRPr="00220A57">
              <w:rPr>
                <w:b/>
                <w:bCs/>
              </w:rPr>
              <w:t xml:space="preserve"> </w:t>
            </w:r>
            <w:r w:rsidR="00C14DC3" w:rsidRPr="00220A57">
              <w:rPr>
                <w:rFonts w:eastAsia="Calibri"/>
                <w:b/>
                <w:lang w:val="en-US"/>
              </w:rPr>
              <w:t>66 792,00</w:t>
            </w:r>
            <w:r w:rsidR="00C14DC3" w:rsidRPr="00220A57">
              <w:rPr>
                <w:bCs/>
              </w:rPr>
              <w:t xml:space="preserve"> </w:t>
            </w:r>
            <w:r w:rsidR="000B7794" w:rsidRPr="00220A57">
              <w:rPr>
                <w:bCs/>
              </w:rPr>
              <w:t>Eur</w:t>
            </w:r>
            <w:r w:rsidRPr="00220A57">
              <w:t xml:space="preserve"> (</w:t>
            </w:r>
            <w:r w:rsidR="00C14DC3" w:rsidRPr="00220A57">
              <w:t>šešiasdešimt šeši tūkstančiai septyni šimtai devyniasdešimt du eurai 00 ct</w:t>
            </w:r>
            <w:r w:rsidRPr="00220A57">
              <w:t xml:space="preserve">) su PVM. </w:t>
            </w:r>
          </w:p>
          <w:p w:rsidR="00160ACA" w:rsidRPr="00220A57" w:rsidRDefault="00160ACA" w:rsidP="00160ACA">
            <w:pPr>
              <w:jc w:val="both"/>
            </w:pPr>
            <w:r w:rsidRPr="00220A57">
              <w:t>2.3. Prekių įkain</w:t>
            </w:r>
            <w:r w:rsidR="00E159AD" w:rsidRPr="00220A57">
              <w:t xml:space="preserve">iai nurodyti Sutarties 1 priede Eur </w:t>
            </w:r>
            <w:r w:rsidRPr="00220A57">
              <w:t xml:space="preserve">be PVM, bet su visais kitais mokesčiais bei įvertinus visas </w:t>
            </w:r>
            <w:r w:rsidRPr="00220A57">
              <w:rPr>
                <w:b/>
                <w:bCs/>
              </w:rPr>
              <w:t xml:space="preserve">Pardavėjo </w:t>
            </w:r>
            <w:r w:rsidRPr="00220A57">
              <w:t xml:space="preserve">išlaidas: pakavimo, transportavimo ir kitas, atsirandančias </w:t>
            </w:r>
            <w:r w:rsidRPr="00220A57">
              <w:rPr>
                <w:b/>
                <w:bCs/>
              </w:rPr>
              <w:t xml:space="preserve">Pardavėjui </w:t>
            </w:r>
            <w:r w:rsidRPr="00220A57">
              <w:t>vykdant Sutartį ir galinčias turėti įtakos prekės kainai.</w:t>
            </w:r>
          </w:p>
          <w:p w:rsidR="00160ACA" w:rsidRPr="00220A57" w:rsidRDefault="00160ACA" w:rsidP="00160ACA">
            <w:pPr>
              <w:jc w:val="both"/>
            </w:pPr>
            <w:r w:rsidRPr="00220A57">
              <w:t xml:space="preserve">2.4. </w:t>
            </w:r>
            <w:r w:rsidRPr="00220A57">
              <w:rPr>
                <w:b/>
                <w:bCs/>
              </w:rPr>
              <w:t>Pirkėjas</w:t>
            </w:r>
            <w:r w:rsidRPr="00220A57">
              <w:t xml:space="preserve"> įsipareigoja nupirkti prekių už Sutarties specialiosios dalies 2.1 punkte nurodytą minimalią Sutarties kainą.  </w:t>
            </w:r>
          </w:p>
          <w:p w:rsidR="00375213" w:rsidRPr="00220A57" w:rsidRDefault="00375213" w:rsidP="00375213">
            <w:pPr>
              <w:jc w:val="both"/>
              <w:rPr>
                <w:i/>
                <w:iCs/>
              </w:rPr>
            </w:pPr>
            <w:r w:rsidRPr="00220A57">
              <w:t>2.5. Sutarčiai taikomas fiksuoto įkainio sutarties kainos apskaičiavimo būdas. Peržiūros atvejis numatytas Sutarties bendrosios dalies 2.2 ir Sutarties specialiosios dalies 2.</w:t>
            </w:r>
            <w:r w:rsidR="00334A6A" w:rsidRPr="00220A57">
              <w:t xml:space="preserve">6 </w:t>
            </w:r>
            <w:r w:rsidRPr="00220A57">
              <w:t>punktuose</w:t>
            </w:r>
            <w:r w:rsidRPr="00220A57">
              <w:rPr>
                <w:i/>
                <w:iCs/>
              </w:rPr>
              <w:t>.</w:t>
            </w:r>
          </w:p>
          <w:p w:rsidR="000B7794" w:rsidRPr="00220A57" w:rsidRDefault="000B7794" w:rsidP="000B7794">
            <w:pPr>
              <w:jc w:val="both"/>
            </w:pPr>
            <w:r w:rsidRPr="00220A57">
              <w:t>2</w:t>
            </w:r>
            <w:r w:rsidR="00375213" w:rsidRPr="00220A57">
              <w:t>.6</w:t>
            </w:r>
            <w:r w:rsidRPr="00220A57">
              <w:t xml:space="preserve">.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sidRPr="00220A57">
              <w:rPr>
                <w:b/>
                <w:i/>
              </w:rPr>
              <w:t>Vartojimo prekių ir paslaugų kainų pokytis (k)</w:t>
            </w:r>
            <w:r w:rsidRPr="00220A57">
              <w:t>, apskaičiuotas kaip nustatyta Sutarties specialiosios dalies 2.</w:t>
            </w:r>
            <w:r w:rsidR="00A550B4" w:rsidRPr="00220A57">
              <w:t>6</w:t>
            </w:r>
            <w:r w:rsidRPr="00220A57">
              <w:t xml:space="preserve">.3 punkte, viršija 10 procentų. Atlikdamos perskaičiavimą Šalys vadovaujasi </w:t>
            </w:r>
            <w:r w:rsidR="00C433B2" w:rsidRPr="00220A57">
              <w:t>Valstybės duomenų agentūros</w:t>
            </w:r>
            <w:r w:rsidRPr="00220A57">
              <w:t xml:space="preserve"> viešai oficialiosios statistikos portale paskelbtais Rodiklių duomenų bazės duomenimis, iš kitos Šalies nereikalaudamos pateikti oficialaus </w:t>
            </w:r>
            <w:r w:rsidR="00C433B2" w:rsidRPr="00220A57">
              <w:t>Valstybės duomenų agentūros</w:t>
            </w:r>
            <w:r w:rsidRPr="00220A57">
              <w:t xml:space="preserve"> ar kitos institucijos išduoto dokumento ar patvirtinimo.</w:t>
            </w:r>
          </w:p>
          <w:p w:rsidR="000B7794" w:rsidRPr="00220A57" w:rsidRDefault="00375213" w:rsidP="000B7794">
            <w:pPr>
              <w:jc w:val="both"/>
            </w:pPr>
            <w:r w:rsidRPr="00220A57">
              <w:t>2.6</w:t>
            </w:r>
            <w:r w:rsidR="000B7794" w:rsidRPr="00220A57">
              <w:t>.1. Šalys privalo Susitarime nurodyti indekso reikšmę laikotarpio pradžioje ir jos nustatymo datą, indekso reikšmę laikotarpio pabaigoje ir jos nus</w:t>
            </w:r>
            <w:r w:rsidR="00E87045" w:rsidRPr="00220A57">
              <w:t>tatymo datą, kainų pokytį (k)</w:t>
            </w:r>
            <w:r w:rsidR="00C433B2" w:rsidRPr="00220A57">
              <w:t>, p</w:t>
            </w:r>
            <w:r w:rsidR="000B7794" w:rsidRPr="00220A57">
              <w:t>erskaičiuotus įkainius, perskaičiuotą pradinės sutarties kainą.</w:t>
            </w:r>
          </w:p>
          <w:p w:rsidR="000B7794" w:rsidRPr="00220A57" w:rsidRDefault="00375213" w:rsidP="000B7794">
            <w:pPr>
              <w:jc w:val="both"/>
            </w:pPr>
            <w:r w:rsidRPr="00220A57">
              <w:t>2.6</w:t>
            </w:r>
            <w:r w:rsidR="000B7794" w:rsidRPr="00220A57">
              <w:t>.2. Perskaičiuotieji įkainiai taikomi užsakymams, pateiktiems po to, kai Šalys sudaro susitarimą dėl įkainių perskaičiavimo.</w:t>
            </w:r>
          </w:p>
          <w:p w:rsidR="000B7794" w:rsidRPr="00220A57" w:rsidRDefault="00375213" w:rsidP="000B7794">
            <w:r w:rsidRPr="00220A57">
              <w:t>2.6</w:t>
            </w:r>
            <w:r w:rsidR="000B7794" w:rsidRPr="00220A57">
              <w:t>.3. Nauji įkainiai apskaičiuojami pagal formulę:</w:t>
            </w:r>
          </w:p>
          <w:p w:rsidR="000B7794" w:rsidRPr="00220A57" w:rsidRDefault="00354EBD" w:rsidP="000B7794">
            <w:pPr>
              <w:rPr>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lang w:val="en-US"/>
                    </w:rPr>
                  </m:ctrlPr>
                </m:dPr>
                <m:e>
                  <m:f>
                    <m:fPr>
                      <m:ctrlPr>
                        <w:rPr>
                          <w:rFonts w:ascii="Cambria Math" w:eastAsiaTheme="minorEastAsia" w:hAnsi="Cambria Math"/>
                          <w:i/>
                          <w:lang w:val="en-US"/>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0B7794" w:rsidRPr="00220A57">
              <w:rPr>
                <w:rFonts w:eastAsiaTheme="minorEastAsia"/>
                <w:i/>
              </w:rPr>
              <w:t xml:space="preserve">, </w:t>
            </w:r>
            <w:r w:rsidR="000B7794" w:rsidRPr="00220A57">
              <w:rPr>
                <w:rFonts w:eastAsiaTheme="minorEastAsia"/>
              </w:rPr>
              <w:t>kur</w:t>
            </w:r>
          </w:p>
          <w:p w:rsidR="000B7794" w:rsidRPr="00220A57" w:rsidRDefault="000B7794" w:rsidP="000B7794">
            <w:r w:rsidRPr="00220A57">
              <w:lastRenderedPageBreak/>
              <w:t>a – įkainis (Eur be PVM)) (jei jis jau buvo perskaičiuotas, tai po paskutinio perskaičiavimo);</w:t>
            </w:r>
          </w:p>
          <w:p w:rsidR="000B7794" w:rsidRPr="00220A57" w:rsidRDefault="000B7794" w:rsidP="000B7794">
            <w:r w:rsidRPr="00220A57">
              <w:t>a</w:t>
            </w:r>
            <w:r w:rsidRPr="00220A57">
              <w:rPr>
                <w:vertAlign w:val="subscript"/>
              </w:rPr>
              <w:t>1</w:t>
            </w:r>
            <w:r w:rsidRPr="00220A57">
              <w:t xml:space="preserve"> – perskaičiuotas (pakeistas) įkainis (Eur be PVM);</w:t>
            </w:r>
          </w:p>
          <w:p w:rsidR="000B7794" w:rsidRPr="00220A57" w:rsidRDefault="000B7794" w:rsidP="000B7794">
            <w:pPr>
              <w:jc w:val="both"/>
            </w:pPr>
            <w:r w:rsidRPr="00220A57">
              <w:t xml:space="preserve">k – Pagal vartotojų kainų indeksą apskaičiuotas Vartojimo prekių ir paslaugų  kainų pokytis (padidėjimas arba sumažėjimas) (%). „k“ reikšmė skaičiuojama pagal formulę: </w:t>
            </w:r>
          </w:p>
          <w:p w:rsidR="000B7794" w:rsidRPr="00220A57" w:rsidRDefault="000B7794" w:rsidP="000B7794">
            <w:pPr>
              <w:jc w:val="both"/>
            </w:pPr>
          </w:p>
          <w:p w:rsidR="000B7794" w:rsidRPr="00220A57" w:rsidRDefault="000B7794" w:rsidP="000B7794">
            <w:pPr>
              <w:tabs>
                <w:tab w:val="center" w:pos="4832"/>
              </w:tabs>
              <w:rPr>
                <w:rFonts w:eastAsiaTheme="minorEastAsia"/>
              </w:rPr>
            </w:pPr>
            <w:r w:rsidRPr="00220A57">
              <w:t xml:space="preserve"> </w:t>
            </w: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220A57">
              <w:rPr>
                <w:rFonts w:eastAsiaTheme="minorEastAsia"/>
              </w:rPr>
              <w:t>, (proc.) kur</w:t>
            </w:r>
            <w:r w:rsidRPr="00220A57">
              <w:rPr>
                <w:rFonts w:eastAsiaTheme="minorEastAsia"/>
              </w:rPr>
              <w:tab/>
            </w:r>
          </w:p>
          <w:p w:rsidR="000B7794" w:rsidRPr="00220A57" w:rsidRDefault="000B7794" w:rsidP="000B7794">
            <w:pPr>
              <w:tabs>
                <w:tab w:val="center" w:pos="4832"/>
              </w:tabs>
            </w:pPr>
          </w:p>
          <w:p w:rsidR="000B7794" w:rsidRPr="00220A57" w:rsidRDefault="000B7794" w:rsidP="000B7794">
            <w:pPr>
              <w:jc w:val="both"/>
            </w:pPr>
            <w:r w:rsidRPr="00220A57">
              <w:t>Ind</w:t>
            </w:r>
            <w:r w:rsidRPr="00220A57">
              <w:rPr>
                <w:vertAlign w:val="subscript"/>
              </w:rPr>
              <w:t>naujausias</w:t>
            </w:r>
            <w:r w:rsidRPr="00220A57">
              <w:t xml:space="preserve"> – kreipimosi dėl kainos perskaičiavimo išsiuntimo kitai šaliai datą naujausias paskelbtas vartojimo prekių ir paslaugų indeksas </w:t>
            </w:r>
            <w:r w:rsidRPr="00220A57">
              <w:rPr>
                <w:i/>
                <w:iCs/>
              </w:rPr>
              <w:t>„Vartojimo prekės ir paslaugos“</w:t>
            </w:r>
            <w:r w:rsidRPr="00220A57">
              <w:t>;</w:t>
            </w:r>
          </w:p>
          <w:p w:rsidR="000B7794" w:rsidRPr="00220A57" w:rsidRDefault="000B7794" w:rsidP="000B7794">
            <w:pPr>
              <w:jc w:val="both"/>
            </w:pPr>
            <w:r w:rsidRPr="00220A57">
              <w:t>Ind</w:t>
            </w:r>
            <w:r w:rsidRPr="00220A57">
              <w:rPr>
                <w:vertAlign w:val="subscript"/>
              </w:rPr>
              <w:t>pradžia</w:t>
            </w:r>
            <w:r w:rsidRPr="00220A57">
              <w:t xml:space="preserve"> – laikotarpio pradžios datos (mėnesio) vartojimo prekių ir paslaugų indeksas </w:t>
            </w:r>
            <w:r w:rsidRPr="00220A57">
              <w:rPr>
                <w:i/>
                <w:iCs/>
              </w:rPr>
              <w:t>„Vartojimo prekės ir paslaugos“</w:t>
            </w:r>
            <w:r w:rsidRPr="00220A57">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rsidR="000B7794" w:rsidRPr="00220A57" w:rsidRDefault="00375213" w:rsidP="000B7794">
            <w:pPr>
              <w:jc w:val="both"/>
            </w:pPr>
            <w:r w:rsidRPr="00220A57">
              <w:t>2.6</w:t>
            </w:r>
            <w:r w:rsidR="000B7794" w:rsidRPr="00220A57">
              <w:t xml:space="preserve">.4. Skaičiavimams indeksų reikšmės imamos </w:t>
            </w:r>
            <w:r w:rsidR="000B7794" w:rsidRPr="00220A57">
              <w:rPr>
                <w:b/>
                <w:bCs/>
              </w:rPr>
              <w:t>keturių</w:t>
            </w:r>
            <w:r w:rsidR="000B7794" w:rsidRPr="00220A57">
              <w:t xml:space="preserve"> skaitmenų po kablelio tikslumu. Apskaičiuotas pokytis (k) tolimesniems skaičiavimams naudojamas suapvalinus iki </w:t>
            </w:r>
            <w:r w:rsidR="000B7794" w:rsidRPr="00220A57">
              <w:rPr>
                <w:b/>
                <w:bCs/>
              </w:rPr>
              <w:t>vieno</w:t>
            </w:r>
            <w:r w:rsidR="000B7794" w:rsidRPr="00220A57">
              <w:t xml:space="preserve"> skaitmens po kablelio, o apskaičiuotas įkainis „a“ suapvalinamas iki </w:t>
            </w:r>
            <w:r w:rsidR="000B7794" w:rsidRPr="00220A57">
              <w:rPr>
                <w:b/>
                <w:bCs/>
              </w:rPr>
              <w:t xml:space="preserve">dviejų </w:t>
            </w:r>
            <w:r w:rsidR="000B7794" w:rsidRPr="00220A57">
              <w:t xml:space="preserve">skaitmenų po kablelio; </w:t>
            </w:r>
          </w:p>
          <w:p w:rsidR="000B7794" w:rsidRPr="00220A57" w:rsidRDefault="00375213" w:rsidP="000B7794">
            <w:pPr>
              <w:jc w:val="both"/>
            </w:pPr>
            <w:r w:rsidRPr="00220A57">
              <w:t>2.6</w:t>
            </w:r>
            <w:r w:rsidR="000B7794" w:rsidRPr="00220A57">
              <w:t xml:space="preserve">.5. Vėlesnis kainų arba įkainių perskaičiavimas negali apimti laikotarpio, už kurį jau buvo atliktas perskaičiavimas. </w:t>
            </w:r>
          </w:p>
          <w:p w:rsidR="000B7794" w:rsidRPr="00220A57" w:rsidRDefault="00375213" w:rsidP="000B7794">
            <w:pPr>
              <w:jc w:val="both"/>
            </w:pPr>
            <w:r w:rsidRPr="00220A57">
              <w:t>2.6</w:t>
            </w:r>
            <w:r w:rsidR="000B7794" w:rsidRPr="00220A57">
              <w:t>.6. Jeigu pagal vartotojų kainų indeksą apskaičiuotas Vartojimo prekių ir paslaugų  kainų pokytis (k), apskaičiuotas kaip nustatyta 2.</w:t>
            </w:r>
            <w:r w:rsidR="00A550B4" w:rsidRPr="00220A57">
              <w:t>6</w:t>
            </w:r>
            <w:r w:rsidR="000B7794" w:rsidRPr="00220A57">
              <w:t>.3 punkte, viršija 50 procentų nuo pradinio sutarties įkainio sutarties pasirašymo dieną, prekės įkainiai bus perskaičiuojami maksimaliu 50 procentų pokyčiu.</w:t>
            </w:r>
          </w:p>
          <w:p w:rsidR="00C652FC" w:rsidRPr="00220A57" w:rsidRDefault="00375213" w:rsidP="000B7794">
            <w:pPr>
              <w:jc w:val="both"/>
            </w:pPr>
            <w:r w:rsidRPr="00220A57">
              <w:t>2.7</w:t>
            </w:r>
            <w:r w:rsidR="00C652FC" w:rsidRPr="00220A57">
              <w:t>. Šiai sutarčiai taikomas Bendrosios dalies 12.9 punkto nuostatos.</w:t>
            </w:r>
          </w:p>
          <w:p w:rsidR="00656B7D" w:rsidRPr="00220A57" w:rsidRDefault="00160ACA" w:rsidP="00160ACA">
            <w:pPr>
              <w:jc w:val="both"/>
            </w:pPr>
            <w:r w:rsidRPr="00220A57">
              <w:t>2</w:t>
            </w:r>
            <w:r w:rsidR="00375213" w:rsidRPr="00220A57">
              <w:t>.8</w:t>
            </w:r>
            <w:r w:rsidRPr="00220A57">
              <w:t xml:space="preserve">. </w:t>
            </w:r>
            <w:r w:rsidRPr="00220A57">
              <w:rPr>
                <w:b/>
                <w:bCs/>
              </w:rPr>
              <w:t xml:space="preserve">Pirkėjas </w:t>
            </w:r>
            <w:r w:rsidRPr="00220A57">
              <w:t xml:space="preserve">neįsipareigoja nupirkti prekių už Sutarties specialiosios dalies 2.2 punkte nurodytą maksimalią Sutarties kainą. </w:t>
            </w:r>
            <w:r w:rsidRPr="00220A57">
              <w:rPr>
                <w:b/>
                <w:bCs/>
              </w:rPr>
              <w:t>Pirkėjui</w:t>
            </w:r>
            <w:r w:rsidRPr="00220A57">
              <w:t xml:space="preserve"> nupirkus prekių už minimalią Sutarties kainą, Sutarties 1 priede nurodytų prekių likę kiekiai Sutarties galiojimo laikotarpiu bus perkami tik pagal </w:t>
            </w:r>
            <w:r w:rsidRPr="00220A57">
              <w:rPr>
                <w:b/>
                <w:bCs/>
              </w:rPr>
              <w:t>Pirkėjo</w:t>
            </w:r>
            <w:r w:rsidRPr="00220A57">
              <w:t xml:space="preserve"> poreikį teikiant prekių užsakymus ir nev</w:t>
            </w:r>
            <w:r w:rsidR="009E13FB" w:rsidRPr="00220A57">
              <w:t>iršijant maksimalios Sutarties </w:t>
            </w:r>
            <w:r w:rsidRPr="00220A57">
              <w:t>kainos</w:t>
            </w:r>
            <w:r w:rsidRPr="00220A57">
              <w:rPr>
                <w:i/>
                <w:iCs/>
              </w:rPr>
              <w:t>.</w:t>
            </w:r>
          </w:p>
        </w:tc>
      </w:tr>
      <w:tr w:rsidR="00220A57" w:rsidRPr="00220A57" w:rsidTr="007E7C7E">
        <w:tc>
          <w:tcPr>
            <w:tcW w:w="9895" w:type="dxa"/>
            <w:shd w:val="clear" w:color="auto" w:fill="auto"/>
          </w:tcPr>
          <w:p w:rsidR="00E87045" w:rsidRPr="00220A57" w:rsidRDefault="00D14114" w:rsidP="00E87045">
            <w:pPr>
              <w:rPr>
                <w:b/>
              </w:rPr>
            </w:pPr>
            <w:r w:rsidRPr="00220A57">
              <w:rPr>
                <w:b/>
              </w:rPr>
              <w:lastRenderedPageBreak/>
              <w:t>3. P</w:t>
            </w:r>
            <w:r w:rsidR="00E159AD" w:rsidRPr="00220A57">
              <w:rPr>
                <w:b/>
              </w:rPr>
              <w:t>rekių tie</w:t>
            </w:r>
            <w:r w:rsidRPr="00220A57">
              <w:rPr>
                <w:b/>
              </w:rPr>
              <w:t xml:space="preserve">kimo vieta, terminas ir sąlygos </w:t>
            </w:r>
          </w:p>
          <w:p w:rsidR="00213121" w:rsidRPr="00220A57" w:rsidRDefault="00213121" w:rsidP="00213121">
            <w:pPr>
              <w:rPr>
                <w:b/>
              </w:rPr>
            </w:pPr>
            <w:r w:rsidRPr="00220A57">
              <w:t>3.1. Prekių pristatymo vieta – Informacinių technologijų tarnyba prie Krašto apsaugos ministerijos, V. A. Graičiūno g. 38, LT-02241 Vilnius (JUMBO TRANSPORT, UAB).</w:t>
            </w:r>
          </w:p>
          <w:p w:rsidR="00213121" w:rsidRPr="00220A57" w:rsidRDefault="00213121" w:rsidP="00213121">
            <w:pPr>
              <w:jc w:val="both"/>
            </w:pPr>
            <w:r w:rsidRPr="00220A57">
              <w:t>3.2. Prekės pristatomos sukrautos ant padėklų (palečių) kurių gabaritai turi būti ne didesni kaip: ilgis – 1,20 m, plotis – 0,80 m, aukštis – 1,60 m.  Prekių pristatomų sukrautų ant padėklų</w:t>
            </w:r>
            <w:r w:rsidRPr="00220A57" w:rsidDel="00B014A8">
              <w:t xml:space="preserve"> </w:t>
            </w:r>
            <w:r w:rsidRPr="00220A57">
              <w:t xml:space="preserve">svoris – ne didesnis kaip 1000 kg. </w:t>
            </w:r>
          </w:p>
          <w:p w:rsidR="00213121" w:rsidRPr="00220A57" w:rsidRDefault="00213121" w:rsidP="00213121">
            <w:pPr>
              <w:jc w:val="both"/>
              <w:rPr>
                <w:i/>
              </w:rPr>
            </w:pPr>
            <w:r w:rsidRPr="00220A57">
              <w:t xml:space="preserve">3.3. </w:t>
            </w:r>
            <w:r w:rsidRPr="00220A57">
              <w:rPr>
                <w:b/>
              </w:rPr>
              <w:t>Pardavėjas</w:t>
            </w:r>
            <w:r w:rsidRPr="00220A57">
              <w:t xml:space="preserve"> įsipareigoja ne vėliau kaip prieš 2 darbo dienas iki numatomos prekių pristatymo dienos suderinti prekių pristatymo laiką su Sutarties specialiosios dalies 9.12 punkte nurodytu </w:t>
            </w:r>
            <w:r w:rsidRPr="00220A57">
              <w:rPr>
                <w:b/>
              </w:rPr>
              <w:t>Pirkėjo</w:t>
            </w:r>
            <w:r w:rsidRPr="00220A57">
              <w:t xml:space="preserve"> atstovu ir pateikti pristatomų prekių sąrašą pagal Sutarties 3 priede „Pristatomų prekių sąrašas“ (toliau - 3 priedas) pateiktą formą</w:t>
            </w:r>
            <w:r w:rsidRPr="00220A57">
              <w:rPr>
                <w:i/>
              </w:rPr>
              <w:t xml:space="preserve">. </w:t>
            </w:r>
          </w:p>
          <w:p w:rsidR="00213121" w:rsidRPr="00220A57" w:rsidRDefault="00213121" w:rsidP="00213121">
            <w:pPr>
              <w:tabs>
                <w:tab w:val="left" w:pos="0"/>
              </w:tabs>
              <w:jc w:val="both"/>
            </w:pPr>
            <w:r w:rsidRPr="00220A57">
              <w:t xml:space="preserve">3.4. Pristatydamas prekes </w:t>
            </w:r>
            <w:r w:rsidRPr="00220A57">
              <w:rPr>
                <w:b/>
              </w:rPr>
              <w:t>Pardavėjas</w:t>
            </w:r>
            <w:r w:rsidRPr="00220A57">
              <w:t xml:space="preserve"> įsipareigoja pateikti krovinio važtaraštį pagal Sutarties 4 priede „Krovinio važtaraštis“ (toliau – 4 priedas) pateiktą formą </w:t>
            </w:r>
          </w:p>
          <w:p w:rsidR="00213121" w:rsidRPr="00220A57" w:rsidRDefault="00213121" w:rsidP="00213121">
            <w:pPr>
              <w:tabs>
                <w:tab w:val="left" w:pos="0"/>
              </w:tabs>
              <w:jc w:val="both"/>
              <w:rPr>
                <w:i/>
              </w:rPr>
            </w:pPr>
            <w:r w:rsidRPr="00220A57">
              <w:t xml:space="preserve">3.5. Pasirašydamas šią Sutartį </w:t>
            </w:r>
            <w:r w:rsidRPr="00220A57">
              <w:rPr>
                <w:b/>
              </w:rPr>
              <w:t>Pirkėjas</w:t>
            </w:r>
            <w:r w:rsidRPr="00220A57">
              <w:t xml:space="preserve"> užsako, o </w:t>
            </w:r>
            <w:r w:rsidRPr="00220A57">
              <w:rPr>
                <w:b/>
              </w:rPr>
              <w:t>Pardavėjas</w:t>
            </w:r>
            <w:r w:rsidRPr="00220A57">
              <w:t xml:space="preserve"> įsipareigoja parduoti ir pristatyti </w:t>
            </w:r>
            <w:r w:rsidRPr="00220A57">
              <w:rPr>
                <w:b/>
              </w:rPr>
              <w:t>Pirkėjui</w:t>
            </w:r>
            <w:r w:rsidRPr="00220A57">
              <w:t xml:space="preserve"> minimalų prekių kiekį, nurodytą Sutarties 1 priede per 180 (vienas šimtas aštuoniasdešimt) kalendorinių dienų nuo Sutarties įsigaliojimo dienos, specialiosios dalies 3.1 punkte nurodytu adresu.</w:t>
            </w:r>
          </w:p>
          <w:p w:rsidR="00213121" w:rsidRPr="00220A57" w:rsidRDefault="00213121" w:rsidP="00213121">
            <w:pPr>
              <w:tabs>
                <w:tab w:val="left" w:pos="0"/>
              </w:tabs>
              <w:jc w:val="both"/>
            </w:pPr>
            <w:r w:rsidRPr="00220A57">
              <w:t>3.6.</w:t>
            </w:r>
            <w:r w:rsidRPr="00220A57">
              <w:rPr>
                <w:b/>
              </w:rPr>
              <w:t xml:space="preserve"> </w:t>
            </w:r>
            <w:r w:rsidRPr="00220A57">
              <w:rPr>
                <w:lang w:eastAsia="en-US"/>
              </w:rPr>
              <w:t>Prekių pristatymo sąlygos –</w:t>
            </w:r>
            <w:r w:rsidRPr="00220A57">
              <w:t xml:space="preserve"> INCOTERMS 2020 DAP.</w:t>
            </w:r>
          </w:p>
          <w:p w:rsidR="00213121" w:rsidRPr="00220A57" w:rsidRDefault="00213121" w:rsidP="00213121">
            <w:pPr>
              <w:jc w:val="both"/>
            </w:pPr>
            <w:r w:rsidRPr="00220A57">
              <w:t xml:space="preserve">3.7. </w:t>
            </w:r>
            <w:r w:rsidRPr="00220A57">
              <w:rPr>
                <w:b/>
              </w:rPr>
              <w:t>Pirkėjui</w:t>
            </w:r>
            <w:r w:rsidRPr="00220A57">
              <w:t xml:space="preserve"> įsigijus prekių už minimalią Sutarties kainą, </w:t>
            </w:r>
            <w:r w:rsidRPr="00220A57">
              <w:rPr>
                <w:b/>
              </w:rPr>
              <w:t>Pardavėjas</w:t>
            </w:r>
            <w:r w:rsidRPr="00220A57">
              <w:t xml:space="preserve"> įsipareigoja visą Sutarties galiojimo laikotarpį parduoti ir pristatyti </w:t>
            </w:r>
            <w:r w:rsidRPr="00220A57">
              <w:rPr>
                <w:b/>
              </w:rPr>
              <w:t>Pirkėjui</w:t>
            </w:r>
            <w:r w:rsidRPr="00220A57">
              <w:t xml:space="preserve"> prekes pagal </w:t>
            </w:r>
            <w:r w:rsidRPr="00220A57">
              <w:rPr>
                <w:b/>
              </w:rPr>
              <w:t>Pirkėjo</w:t>
            </w:r>
            <w:r w:rsidRPr="00220A57">
              <w:t xml:space="preserve"> pateikiamus užsakymus per Sutarties specialiosios dalies 3.5 punkte nustatytus terminus </w:t>
            </w:r>
            <w:r w:rsidRPr="00220A57">
              <w:rPr>
                <w:lang w:eastAsia="en-US"/>
              </w:rPr>
              <w:t>arba per kitą užsakyme nurodytą terminą</w:t>
            </w:r>
            <w:r w:rsidRPr="00220A57">
              <w:t xml:space="preserve"> nuo užsakymo pateikimo dienos. Užsakymai </w:t>
            </w:r>
            <w:r w:rsidRPr="00220A57">
              <w:rPr>
                <w:b/>
              </w:rPr>
              <w:t>Pardavėjui</w:t>
            </w:r>
            <w:r w:rsidRPr="00220A57">
              <w:t xml:space="preserve"> siunčiami: el. paštu: info@whitebit.lt. </w:t>
            </w:r>
          </w:p>
          <w:p w:rsidR="00DD4220" w:rsidRPr="00220A57" w:rsidRDefault="00E07FD1" w:rsidP="00CD02C3">
            <w:pPr>
              <w:jc w:val="both"/>
            </w:pPr>
            <w:r w:rsidRPr="00220A57">
              <w:t xml:space="preserve">3.8. </w:t>
            </w:r>
            <w:r w:rsidRPr="00220A57">
              <w:rPr>
                <w:b/>
              </w:rPr>
              <w:t>Pirkėjas</w:t>
            </w:r>
            <w:r w:rsidRPr="00220A57">
              <w:t xml:space="preserve"> įgyja nuosavybės teisę į pristatytas prekes abiem Šalims pasirašius prekių perdavimo–priėmimo aktą. Prekių perdavimo – priėmimo aktas pasirašomas, kai visos pristatytos</w:t>
            </w:r>
            <w:r w:rsidR="00CD02C3" w:rsidRPr="00220A57">
              <w:t xml:space="preserve">, </w:t>
            </w:r>
            <w:r w:rsidRPr="00220A57">
              <w:t xml:space="preserve">pilnai sukomplektuotos, kokybiškos, su reikalaujamais dokumentais ir atitinkančios visus šioje Sutartyje ir jos prieduose nustatytus reikalavimus </w:t>
            </w:r>
            <w:r w:rsidR="00CD02C3" w:rsidRPr="00220A57">
              <w:t xml:space="preserve">prekės </w:t>
            </w:r>
            <w:r w:rsidRPr="00220A57">
              <w:t>yra pristatytos į Sutarties specialiosios dalies 3.1 pu</w:t>
            </w:r>
            <w:r w:rsidR="001E1C6A" w:rsidRPr="00220A57">
              <w:t>nkte nurodytą pristatymo vietą.</w:t>
            </w:r>
          </w:p>
          <w:p w:rsidR="008C047E" w:rsidRPr="00220A57" w:rsidRDefault="008C047E" w:rsidP="00CD02C3">
            <w:pPr>
              <w:jc w:val="both"/>
            </w:pPr>
            <w:r w:rsidRPr="00220A57">
              <w:rPr>
                <w:lang w:eastAsia="en-US"/>
              </w:rPr>
              <w:lastRenderedPageBreak/>
              <w:t xml:space="preserve">3.9. </w:t>
            </w:r>
            <w:r w:rsidRPr="00220A57">
              <w:rPr>
                <w:b/>
              </w:rPr>
              <w:t>Pardavėjas</w:t>
            </w:r>
            <w:r w:rsidRPr="00220A57">
              <w:t xml:space="preserve"> privalo užtikrinti, kad Sutarties sudarymo ir vykdymo metu neatsirastų aplinkybių nurodytų Viešųjų pirkimų įstatymo 45 straipsnio 2</w:t>
            </w:r>
            <w:r w:rsidRPr="00220A57">
              <w:rPr>
                <w:vertAlign w:val="superscript"/>
              </w:rPr>
              <w:t>1</w:t>
            </w:r>
            <w:r w:rsidRPr="00220A57">
              <w:t xml:space="preserve"> dalyje. </w:t>
            </w:r>
            <w:r w:rsidRPr="00220A57">
              <w:rPr>
                <w:b/>
              </w:rPr>
              <w:t>Pirkėjas</w:t>
            </w:r>
            <w:r w:rsidRPr="00220A57">
              <w:t xml:space="preserve"> turi teisę bet kuriuo metu pareikalauti </w:t>
            </w:r>
            <w:r w:rsidRPr="00220A57">
              <w:rPr>
                <w:b/>
              </w:rPr>
              <w:t>Pardavėjo</w:t>
            </w:r>
            <w:r w:rsidRPr="00220A57">
              <w:t>, pateikti pagrindžiančius dokumentus nurodytus Viešųjų pirkimų įstatymo 51 straipsnio 12 dalyje, kad nėra sąlygų, numatytų Viešųjų pirkimų įstatymo 45 straipsnio 2</w:t>
            </w:r>
            <w:r w:rsidRPr="00220A57">
              <w:rPr>
                <w:vertAlign w:val="superscript"/>
              </w:rPr>
              <w:t>1</w:t>
            </w:r>
            <w:r w:rsidRPr="00220A57">
              <w:t xml:space="preserve"> dalyje. </w:t>
            </w:r>
            <w:r w:rsidRPr="00220A57">
              <w:rPr>
                <w:b/>
              </w:rPr>
              <w:t>Pardavėjas</w:t>
            </w:r>
            <w:r w:rsidRPr="00220A57">
              <w:t xml:space="preserve"> privalo pateikti </w:t>
            </w:r>
            <w:r w:rsidRPr="00220A57">
              <w:rPr>
                <w:b/>
              </w:rPr>
              <w:t>Pirkėjo</w:t>
            </w:r>
            <w:r w:rsidRPr="00220A57">
              <w:t xml:space="preserve"> prašomus dokumentus ne vėliau kaip per 10 darbo dienų nuo prašymo gavimo dienos.</w:t>
            </w:r>
          </w:p>
        </w:tc>
      </w:tr>
      <w:tr w:rsidR="00220A57" w:rsidRPr="00220A57" w:rsidTr="007E7C7E">
        <w:tc>
          <w:tcPr>
            <w:tcW w:w="9895" w:type="dxa"/>
            <w:shd w:val="clear" w:color="auto" w:fill="auto"/>
          </w:tcPr>
          <w:p w:rsidR="00D14114" w:rsidRPr="00220A57" w:rsidRDefault="00D14114" w:rsidP="001A3760">
            <w:pPr>
              <w:rPr>
                <w:b/>
              </w:rPr>
            </w:pPr>
            <w:r w:rsidRPr="00220A57">
              <w:rPr>
                <w:b/>
              </w:rPr>
              <w:lastRenderedPageBreak/>
              <w:t>4. Apmokėjimo tvarka</w:t>
            </w:r>
          </w:p>
          <w:p w:rsidR="007B22BD" w:rsidRPr="00220A57" w:rsidRDefault="007B22BD" w:rsidP="007B22BD">
            <w:pPr>
              <w:jc w:val="both"/>
            </w:pPr>
            <w:r w:rsidRPr="00220A57">
              <w:t xml:space="preserve">4.1. </w:t>
            </w:r>
            <w:r w:rsidRPr="00220A57">
              <w:rPr>
                <w:b/>
              </w:rPr>
              <w:t xml:space="preserve">Pirkėjas </w:t>
            </w:r>
            <w:r w:rsidRPr="00220A57">
              <w:t xml:space="preserve">su </w:t>
            </w:r>
            <w:r w:rsidRPr="00220A57">
              <w:rPr>
                <w:b/>
              </w:rPr>
              <w:t xml:space="preserve">Pardavėju </w:t>
            </w:r>
            <w:r w:rsidRPr="00220A57">
              <w:t>atsiskaito Sutarties bendrosios dalies 4.1 punkte nustatyta tvarka.</w:t>
            </w:r>
          </w:p>
          <w:p w:rsidR="006F73ED" w:rsidRPr="00220A57" w:rsidRDefault="00F74082" w:rsidP="006F73ED">
            <w:pPr>
              <w:jc w:val="both"/>
            </w:pPr>
            <w:r w:rsidRPr="00220A57">
              <w:t>4.</w:t>
            </w:r>
            <w:r w:rsidR="00CF52E2" w:rsidRPr="00220A57">
              <w:t>2</w:t>
            </w:r>
            <w:r w:rsidRPr="00220A57">
              <w:t>.</w:t>
            </w:r>
            <w:r w:rsidRPr="00220A57">
              <w:rPr>
                <w:i/>
              </w:rPr>
              <w:t xml:space="preserve"> </w:t>
            </w:r>
            <w:r w:rsidRPr="00220A57">
              <w:t xml:space="preserve">Avansinis mokėjimas nenumatomas. </w:t>
            </w:r>
          </w:p>
          <w:p w:rsidR="00D14114" w:rsidRPr="00220A57" w:rsidRDefault="007B22BD" w:rsidP="006F73ED">
            <w:pPr>
              <w:jc w:val="both"/>
            </w:pPr>
            <w:r w:rsidRPr="00220A57">
              <w:t xml:space="preserve">4.3. Vykdant sutartį, pridėtinės vertės mokesčio sąskaitos faktūros, turi būti teikiamos naudojantis informacinės sistemos „E. sąskaita“ priemonėmis nurodant </w:t>
            </w:r>
            <w:r w:rsidRPr="00220A57">
              <w:rPr>
                <w:b/>
              </w:rPr>
              <w:t>Pirkėją</w:t>
            </w:r>
            <w:r w:rsidRPr="00220A57">
              <w:t xml:space="preserve">, Sutarties numerį ir datą.  Jeigu </w:t>
            </w:r>
            <w:r w:rsidRPr="00220A57">
              <w:rPr>
                <w:b/>
              </w:rPr>
              <w:t>Pardavėjas</w:t>
            </w:r>
            <w:r w:rsidRPr="00220A57">
              <w:t xml:space="preserve"> nepateikia sąskaitos informacinės sistemos „E. sąskaita“ priemonėmis, mokėjimas neatliekamas.</w:t>
            </w:r>
          </w:p>
        </w:tc>
      </w:tr>
      <w:tr w:rsidR="00220A57" w:rsidRPr="00220A57" w:rsidTr="007E7C7E">
        <w:tc>
          <w:tcPr>
            <w:tcW w:w="9895" w:type="dxa"/>
            <w:shd w:val="clear" w:color="auto" w:fill="auto"/>
          </w:tcPr>
          <w:p w:rsidR="00D14114" w:rsidRPr="00220A57" w:rsidRDefault="00D14114" w:rsidP="001A3760">
            <w:pPr>
              <w:jc w:val="both"/>
              <w:rPr>
                <w:b/>
              </w:rPr>
            </w:pPr>
            <w:r w:rsidRPr="00220A57">
              <w:rPr>
                <w:b/>
              </w:rPr>
              <w:t xml:space="preserve">5. Pirkėjo teisė vienašališkai nutraukti Sutartį </w:t>
            </w:r>
          </w:p>
          <w:p w:rsidR="008C047E" w:rsidRPr="00220A57" w:rsidRDefault="008C047E" w:rsidP="008C047E">
            <w:pPr>
              <w:ind w:right="30"/>
              <w:jc w:val="both"/>
            </w:pPr>
            <w:r w:rsidRPr="00220A57">
              <w:t xml:space="preserve">5.1. </w:t>
            </w:r>
            <w:r w:rsidRPr="00220A57">
              <w:rPr>
                <w:b/>
              </w:rPr>
              <w:t>Pirkėjas</w:t>
            </w:r>
            <w:r w:rsidRPr="00220A57">
              <w:t xml:space="preserve"> turi teisę Sutarties Bendrosios dalies 9.2 punkte nustatyta tvarka Sutartį nutraukti:</w:t>
            </w:r>
          </w:p>
          <w:p w:rsidR="008C047E" w:rsidRPr="00220A57" w:rsidRDefault="008C047E" w:rsidP="008C047E">
            <w:pPr>
              <w:ind w:right="30"/>
              <w:jc w:val="both"/>
            </w:pPr>
            <w:r w:rsidRPr="00220A57">
              <w:t xml:space="preserve">5.1.1. </w:t>
            </w:r>
            <w:r w:rsidRPr="00220A57">
              <w:rPr>
                <w:b/>
              </w:rPr>
              <w:t>Pardavėjui</w:t>
            </w:r>
            <w:r w:rsidRPr="00220A57">
              <w:t xml:space="preserve"> vėluojant pristatyti Prekes daugiau kaip </w:t>
            </w:r>
            <w:r w:rsidR="00DD6723" w:rsidRPr="00220A57">
              <w:t>60</w:t>
            </w:r>
            <w:r w:rsidRPr="00220A57">
              <w:t xml:space="preserve"> (</w:t>
            </w:r>
            <w:r w:rsidR="00DD6723" w:rsidRPr="00220A57">
              <w:t>šešiasdešimt</w:t>
            </w:r>
            <w:r w:rsidRPr="00220A57">
              <w:t>) dienų nuo Sutarties Specialiosios dalies 3.</w:t>
            </w:r>
            <w:r w:rsidR="002B5893" w:rsidRPr="00220A57">
              <w:t>5</w:t>
            </w:r>
            <w:r w:rsidRPr="00220A57">
              <w:t xml:space="preserve"> punkte nustatyto termino; </w:t>
            </w:r>
          </w:p>
          <w:p w:rsidR="008C047E" w:rsidRPr="00220A57" w:rsidRDefault="008C047E" w:rsidP="008C047E">
            <w:pPr>
              <w:jc w:val="both"/>
            </w:pPr>
            <w:r w:rsidRPr="00220A57">
              <w:t xml:space="preserve">5.1.2. </w:t>
            </w:r>
            <w:r w:rsidRPr="00220A57">
              <w:rPr>
                <w:b/>
              </w:rPr>
              <w:t>Pardavėjas</w:t>
            </w:r>
            <w:r w:rsidRPr="00220A57">
              <w:t xml:space="preserve"> per </w:t>
            </w:r>
            <w:r w:rsidRPr="00220A57">
              <w:rPr>
                <w:b/>
              </w:rPr>
              <w:t>Pirkėjo</w:t>
            </w:r>
            <w:r w:rsidRPr="00220A57">
              <w:t xml:space="preserve"> nustatytą terminą </w:t>
            </w:r>
            <w:r w:rsidRPr="00220A57">
              <w:rPr>
                <w:b/>
              </w:rPr>
              <w:t>Pirkėjui</w:t>
            </w:r>
            <w:r w:rsidRPr="00220A57">
              <w:t xml:space="preserve"> nepateikia Sutarties specialiosios dalies 3.</w:t>
            </w:r>
            <w:r w:rsidR="00A550B4" w:rsidRPr="00220A57">
              <w:t xml:space="preserve">9 </w:t>
            </w:r>
            <w:r w:rsidRPr="00220A57">
              <w:t>punkte nurodytų dokumentų.</w:t>
            </w:r>
          </w:p>
          <w:p w:rsidR="008C047E" w:rsidRPr="00220A57" w:rsidRDefault="008C047E" w:rsidP="008C047E">
            <w:pPr>
              <w:jc w:val="both"/>
            </w:pPr>
            <w:r w:rsidRPr="00220A57">
              <w:t xml:space="preserve">5.1.3. </w:t>
            </w:r>
            <w:r w:rsidR="0035093B" w:rsidRPr="00220A57">
              <w:t>Paaiškėj</w:t>
            </w:r>
            <w:r w:rsidR="00EA7CDB" w:rsidRPr="00220A57">
              <w:t>a, kad yra aplinkybė, atitinkanti bent vieną</w:t>
            </w:r>
            <w:r w:rsidR="0035093B" w:rsidRPr="00220A57">
              <w:t xml:space="preserve"> iš Viešųjų pirkimo įstatymo 37 straipsnio 9 dalyje, 45 straipsnio 2</w:t>
            </w:r>
            <w:r w:rsidR="0035093B" w:rsidRPr="00220A57">
              <w:rPr>
                <w:vertAlign w:val="superscript"/>
              </w:rPr>
              <w:t>1</w:t>
            </w:r>
            <w:r w:rsidR="0035093B" w:rsidRPr="00220A57">
              <w:t xml:space="preserve"> dalyje ir (ar) 47 straipsnio 47 straipsnio 9 dalyje </w:t>
            </w:r>
            <w:r w:rsidR="00EA7CDB" w:rsidRPr="00220A57">
              <w:t>išvardintų sąlygų.</w:t>
            </w:r>
          </w:p>
          <w:p w:rsidR="00D14114" w:rsidRPr="00220A57" w:rsidRDefault="008C047E" w:rsidP="007B22BD">
            <w:pPr>
              <w:jc w:val="both"/>
              <w:rPr>
                <w:b/>
              </w:rPr>
            </w:pPr>
            <w:r w:rsidRPr="00220A57">
              <w:t>5.1.4. kitais vienašalio Sutarties nutraukimo atvejais numatytais Sutarties Bendrosios dalies 9.2 punkte.</w:t>
            </w:r>
          </w:p>
        </w:tc>
      </w:tr>
      <w:tr w:rsidR="00220A57" w:rsidRPr="00220A57" w:rsidTr="007E7C7E">
        <w:tc>
          <w:tcPr>
            <w:tcW w:w="9895" w:type="dxa"/>
            <w:shd w:val="clear" w:color="auto" w:fill="auto"/>
          </w:tcPr>
          <w:p w:rsidR="00D14114" w:rsidRPr="00220A57" w:rsidRDefault="00D14114" w:rsidP="001A3760">
            <w:pPr>
              <w:rPr>
                <w:b/>
              </w:rPr>
            </w:pPr>
            <w:r w:rsidRPr="00220A57">
              <w:rPr>
                <w:b/>
              </w:rPr>
              <w:t>6. P</w:t>
            </w:r>
            <w:r w:rsidR="007E3FBB" w:rsidRPr="00220A57">
              <w:rPr>
                <w:b/>
              </w:rPr>
              <w:t>rekių</w:t>
            </w:r>
            <w:r w:rsidRPr="00220A57">
              <w:rPr>
                <w:b/>
              </w:rPr>
              <w:t xml:space="preserve"> kokybė </w:t>
            </w:r>
          </w:p>
          <w:p w:rsidR="00D14114" w:rsidRPr="00220A57" w:rsidRDefault="00BE3144" w:rsidP="007E3FBB">
            <w:pPr>
              <w:jc w:val="both"/>
            </w:pPr>
            <w:r w:rsidRPr="00220A57">
              <w:t>T</w:t>
            </w:r>
            <w:r w:rsidR="007E3FBB" w:rsidRPr="00220A57">
              <w:t>ie</w:t>
            </w:r>
            <w:r w:rsidRPr="00220A57">
              <w:t>kiamos p</w:t>
            </w:r>
            <w:r w:rsidR="007E3FBB" w:rsidRPr="00220A57">
              <w:t>rekės</w:t>
            </w:r>
            <w:r w:rsidR="00D14114" w:rsidRPr="00220A57">
              <w:t xml:space="preserve"> privalo atitikti Sutartyje ir jos prieduose </w:t>
            </w:r>
            <w:r w:rsidR="00B41D7D" w:rsidRPr="00220A57">
              <w:t>nustatytus</w:t>
            </w:r>
            <w:r w:rsidR="00D14114" w:rsidRPr="00220A57">
              <w:t xml:space="preserve"> reikalavimus.</w:t>
            </w:r>
          </w:p>
        </w:tc>
      </w:tr>
      <w:tr w:rsidR="00220A57" w:rsidRPr="00220A57" w:rsidTr="007E7C7E">
        <w:tc>
          <w:tcPr>
            <w:tcW w:w="9895" w:type="dxa"/>
            <w:shd w:val="clear" w:color="auto" w:fill="auto"/>
          </w:tcPr>
          <w:p w:rsidR="007B22BD" w:rsidRPr="00220A57" w:rsidRDefault="007B22BD" w:rsidP="007B22BD">
            <w:pPr>
              <w:jc w:val="both"/>
              <w:rPr>
                <w:b/>
              </w:rPr>
            </w:pPr>
            <w:r w:rsidRPr="00220A57">
              <w:rPr>
                <w:b/>
              </w:rPr>
              <w:t>7. Garantiniai įsipareigojimai</w:t>
            </w:r>
          </w:p>
          <w:p w:rsidR="007B22BD" w:rsidRPr="00220A57" w:rsidRDefault="007B22BD" w:rsidP="007B22BD">
            <w:pPr>
              <w:jc w:val="both"/>
            </w:pPr>
            <w:r w:rsidRPr="00220A57">
              <w:t xml:space="preserve">7.1. </w:t>
            </w:r>
            <w:r w:rsidRPr="00220A57">
              <w:rPr>
                <w:b/>
              </w:rPr>
              <w:t>Pardavėjo</w:t>
            </w:r>
            <w:r w:rsidRPr="00220A57">
              <w:t xml:space="preserve"> pristatytų prekių kokybės garantijos/tinkamumo naudoti terminas nustatytas Sutarties 2 priede. </w:t>
            </w:r>
          </w:p>
          <w:p w:rsidR="007B22BD" w:rsidRPr="00220A57" w:rsidRDefault="007B22BD" w:rsidP="007B22BD">
            <w:pPr>
              <w:jc w:val="both"/>
            </w:pPr>
            <w:r w:rsidRPr="00220A57">
              <w:t>7.2. Sutarties bendrosios dalies 6.2 punkto sąlygos taikomos Sutarties 2 priede nustatytais terminais.</w:t>
            </w:r>
          </w:p>
          <w:p w:rsidR="007B22BD" w:rsidRPr="00220A57" w:rsidRDefault="007B22BD" w:rsidP="007B22BD">
            <w:pPr>
              <w:jc w:val="both"/>
            </w:pPr>
            <w:r w:rsidRPr="00220A57">
              <w:t>Kokybės garantijos termino metu prekių defektų šalinimo (prekių pakeitimo) tvarka ir terminai nustatyti Sutarties 2 priede (jei ši sąlyga taikoma, konkretus dienų skaičius įrašytas techninėje specifikacijoje)</w:t>
            </w:r>
            <w:r w:rsidR="00A21228" w:rsidRPr="00220A57">
              <w:t>.</w:t>
            </w:r>
          </w:p>
          <w:p w:rsidR="007B22BD" w:rsidRPr="00220A57" w:rsidRDefault="007B22BD" w:rsidP="007B22BD">
            <w:pPr>
              <w:jc w:val="both"/>
            </w:pPr>
            <w:r w:rsidRPr="00220A57">
              <w:t xml:space="preserve">7.3. Sutarties bendrosios dalies 6.3 punkte nurodytas terminas – 60 (šešiasdešimt) </w:t>
            </w:r>
            <w:r w:rsidRPr="00220A57">
              <w:rPr>
                <w:iCs/>
              </w:rPr>
              <w:t>dienų</w:t>
            </w:r>
            <w:r w:rsidRPr="00220A57">
              <w:t>, jei nenurodyta kitaip Sutarties 2 priede (konkretus dienų skaičius įrašytas techninėje specifikacijoje) nuo pranešimo raštu apie prekių trūkumus gavimo.</w:t>
            </w:r>
          </w:p>
          <w:p w:rsidR="00D14114" w:rsidRPr="00220A57" w:rsidRDefault="007B22BD" w:rsidP="007B22BD">
            <w:pPr>
              <w:jc w:val="both"/>
              <w:rPr>
                <w:b/>
              </w:rPr>
            </w:pPr>
            <w:r w:rsidRPr="00220A57">
              <w:t xml:space="preserve">7.4. </w:t>
            </w:r>
            <w:r w:rsidRPr="00220A57">
              <w:rPr>
                <w:b/>
              </w:rPr>
              <w:t>Pardavėjo</w:t>
            </w:r>
            <w:r w:rsidRPr="00220A57">
              <w:t xml:space="preserve"> pakeistų prekių kokybės garantijos terminas skaičiuojamas nuo pakeistų prekių perdavimo-priėmimo akto pasirašymo ir yra ne trumpesnis kaip nurodyta Sutarties 2 priede. </w:t>
            </w:r>
          </w:p>
        </w:tc>
      </w:tr>
      <w:tr w:rsidR="00220A57" w:rsidRPr="00220A57" w:rsidTr="007E7C7E">
        <w:trPr>
          <w:trHeight w:val="699"/>
        </w:trPr>
        <w:tc>
          <w:tcPr>
            <w:tcW w:w="9895" w:type="dxa"/>
            <w:shd w:val="clear" w:color="auto" w:fill="auto"/>
          </w:tcPr>
          <w:p w:rsidR="000B5957" w:rsidRPr="00220A57" w:rsidRDefault="000B5957" w:rsidP="000B5957">
            <w:pPr>
              <w:pStyle w:val="ListParagraph"/>
              <w:spacing w:after="0" w:line="240" w:lineRule="auto"/>
              <w:ind w:left="0"/>
              <w:jc w:val="both"/>
              <w:rPr>
                <w:b/>
              </w:rPr>
            </w:pPr>
            <w:r w:rsidRPr="00220A57">
              <w:rPr>
                <w:b/>
              </w:rPr>
              <w:t>8. Papildomas prievolių įvykdymo užtikrinimas</w:t>
            </w:r>
          </w:p>
          <w:p w:rsidR="00C559E3" w:rsidRPr="00220A57" w:rsidRDefault="000B5957" w:rsidP="00A4346D">
            <w:pPr>
              <w:pStyle w:val="ListParagraph"/>
              <w:spacing w:after="0" w:line="240" w:lineRule="auto"/>
              <w:ind w:left="0"/>
              <w:jc w:val="both"/>
            </w:pPr>
            <w:r w:rsidRPr="00220A57">
              <w:t>8.1. Sutarties įvykdymui užtikrinti draudimo bendrovės laidavimo rašto arba bank</w:t>
            </w:r>
            <w:r w:rsidR="00A4346D" w:rsidRPr="00220A57">
              <w:t>o garantijos nebus reikalaujama.</w:t>
            </w:r>
          </w:p>
        </w:tc>
      </w:tr>
      <w:tr w:rsidR="00220A57" w:rsidRPr="00220A57" w:rsidTr="007E7C7E">
        <w:trPr>
          <w:trHeight w:val="416"/>
        </w:trPr>
        <w:tc>
          <w:tcPr>
            <w:tcW w:w="9895" w:type="dxa"/>
            <w:shd w:val="clear" w:color="auto" w:fill="auto"/>
          </w:tcPr>
          <w:p w:rsidR="00D14114" w:rsidRPr="00220A57" w:rsidRDefault="00D14114" w:rsidP="001A3760">
            <w:pPr>
              <w:jc w:val="both"/>
              <w:rPr>
                <w:b/>
              </w:rPr>
            </w:pPr>
            <w:r w:rsidRPr="00220A57">
              <w:rPr>
                <w:b/>
              </w:rPr>
              <w:t>9. Kitos sąlygos</w:t>
            </w:r>
          </w:p>
          <w:p w:rsidR="007B22BD" w:rsidRPr="00220A57" w:rsidRDefault="007B22BD" w:rsidP="007B22BD">
            <w:pPr>
              <w:jc w:val="both"/>
            </w:pPr>
            <w:r w:rsidRPr="00220A57">
              <w:t>9.1. Sutarties bendrosios dalies 11.1 punkte nurodytų Šalių iš anksto sutartų minimalių nuostolių dydis yra - 0,05 % nuo nepristatytų prekių kainos be PVM už kiekvieną uždelstą dieną.</w:t>
            </w:r>
          </w:p>
          <w:p w:rsidR="007B22BD" w:rsidRPr="00220A57" w:rsidRDefault="007B22BD" w:rsidP="007B22BD">
            <w:pPr>
              <w:jc w:val="both"/>
            </w:pPr>
            <w:r w:rsidRPr="00220A57">
              <w:t>9.2. Sutarties bendrosios dalies 11.3 punkte nurodytų Šalių iš anksto sutartų minimalių nuostolių dydis yra - 0,05 % nuo prekių, kurių trūkumai nepašalinti, kainos be PVM už kiekvieną uždelstą dieną.</w:t>
            </w:r>
          </w:p>
          <w:p w:rsidR="007B22BD" w:rsidRPr="00220A57" w:rsidRDefault="007B22BD" w:rsidP="007B22BD">
            <w:pPr>
              <w:jc w:val="both"/>
              <w:rPr>
                <w:bCs/>
              </w:rPr>
            </w:pPr>
            <w:r w:rsidRPr="00220A57">
              <w:t xml:space="preserve">9.3. Sutarties bendrosios dalies 11.4 punkte nurodytų Šalių iš anksto sutartų minimalių nuostolių dydis yra 7 (septynių) % </w:t>
            </w:r>
            <w:r w:rsidR="008F7769" w:rsidRPr="00220A57">
              <w:rPr>
                <w:bCs/>
              </w:rPr>
              <w:t xml:space="preserve">nuo maksimalios </w:t>
            </w:r>
            <w:r w:rsidRPr="00220A57">
              <w:rPr>
                <w:bCs/>
              </w:rPr>
              <w:t>Sutarties kainos be PVM.</w:t>
            </w:r>
          </w:p>
          <w:p w:rsidR="00C72A1F" w:rsidRPr="00220A57" w:rsidRDefault="00C72A1F" w:rsidP="007B22BD">
            <w:pPr>
              <w:jc w:val="both"/>
            </w:pPr>
            <w:r w:rsidRPr="00220A57">
              <w:rPr>
                <w:bCs/>
              </w:rPr>
              <w:t>9.4. Sutartį nutraukus Specialiosios dalies 5.1.</w:t>
            </w:r>
            <w:r w:rsidR="00A550B4" w:rsidRPr="00220A57">
              <w:rPr>
                <w:bCs/>
              </w:rPr>
              <w:t xml:space="preserve">2 </w:t>
            </w:r>
            <w:r w:rsidRPr="00220A57">
              <w:rPr>
                <w:bCs/>
              </w:rPr>
              <w:t>ir 5.1.</w:t>
            </w:r>
            <w:r w:rsidR="00A550B4" w:rsidRPr="00220A57">
              <w:rPr>
                <w:bCs/>
              </w:rPr>
              <w:t xml:space="preserve">3 </w:t>
            </w:r>
            <w:r w:rsidRPr="00220A57">
              <w:rPr>
                <w:bCs/>
              </w:rPr>
              <w:t>punktuose nurodytais atvejais Šalių iš anksto sutartų</w:t>
            </w:r>
            <w:r w:rsidR="004E4F30" w:rsidRPr="00220A57">
              <w:rPr>
                <w:bCs/>
              </w:rPr>
              <w:t xml:space="preserve"> minimalių nuostolių dydis yra 8 280,00</w:t>
            </w:r>
            <w:r w:rsidR="0068306E" w:rsidRPr="00220A57">
              <w:t xml:space="preserve"> </w:t>
            </w:r>
            <w:r w:rsidR="0068306E" w:rsidRPr="00220A57">
              <w:rPr>
                <w:bCs/>
              </w:rPr>
              <w:t xml:space="preserve">Eur </w:t>
            </w:r>
            <w:r w:rsidRPr="00220A57">
              <w:rPr>
                <w:bCs/>
                <w:i/>
              </w:rPr>
              <w:t>(</w:t>
            </w:r>
            <w:r w:rsidR="004E4F30" w:rsidRPr="00220A57">
              <w:rPr>
                <w:bCs/>
                <w:i/>
              </w:rPr>
              <w:t>aštuoni tūkstančiai du šimtai aštuoniasdešimt eurų 00 ct</w:t>
            </w:r>
            <w:r w:rsidRPr="00220A57">
              <w:rPr>
                <w:bCs/>
                <w:i/>
              </w:rPr>
              <w:t>)</w:t>
            </w:r>
            <w:r w:rsidRPr="00220A57">
              <w:rPr>
                <w:bCs/>
              </w:rPr>
              <w:t xml:space="preserve"> </w:t>
            </w:r>
            <w:r w:rsidRPr="00220A57">
              <w:rPr>
                <w:bCs/>
                <w:i/>
              </w:rPr>
              <w:t xml:space="preserve">(15 (penkiolika) procentų nuo Sutarties specialiosios dalies 2.1 punkte nurodytos maksimalios sutarties </w:t>
            </w:r>
            <w:r w:rsidR="002E12C2" w:rsidRPr="00220A57">
              <w:rPr>
                <w:bCs/>
                <w:i/>
              </w:rPr>
              <w:t>kainos</w:t>
            </w:r>
            <w:r w:rsidRPr="00220A57">
              <w:rPr>
                <w:bCs/>
                <w:i/>
              </w:rPr>
              <w:t xml:space="preserve"> be PVM).</w:t>
            </w:r>
          </w:p>
          <w:p w:rsidR="00D14114" w:rsidRPr="00220A57" w:rsidRDefault="00E6390D" w:rsidP="001A3760">
            <w:pPr>
              <w:jc w:val="both"/>
            </w:pPr>
            <w:r w:rsidRPr="00220A57">
              <w:lastRenderedPageBreak/>
              <w:t>9.</w:t>
            </w:r>
            <w:r w:rsidR="00C72A1F" w:rsidRPr="00220A57">
              <w:t>5</w:t>
            </w:r>
            <w:r w:rsidR="00D14114" w:rsidRPr="00220A57">
              <w:t>. Nenugalimos jėgos aplinkybių trukmė –</w:t>
            </w:r>
            <w:r w:rsidR="00BF4176" w:rsidRPr="00220A57">
              <w:t xml:space="preserve"> 30 (trisdešimt) </w:t>
            </w:r>
            <w:r w:rsidR="00D14114" w:rsidRPr="00220A57">
              <w:t>dienų, taikant Sutarties bendrosios dalies 9.1.2 punkto sąlygas.</w:t>
            </w:r>
          </w:p>
          <w:p w:rsidR="003F755B" w:rsidRPr="00220A57" w:rsidRDefault="003F755B" w:rsidP="001A3760">
            <w:pPr>
              <w:jc w:val="both"/>
            </w:pPr>
            <w:r w:rsidRPr="00220A57">
              <w:t>9.</w:t>
            </w:r>
            <w:r w:rsidR="00C72A1F" w:rsidRPr="00220A57">
              <w:t>6</w:t>
            </w:r>
            <w:r w:rsidRPr="00220A57">
              <w:t xml:space="preserve">. </w:t>
            </w:r>
            <w:r w:rsidR="007B22BD" w:rsidRPr="00220A57">
              <w:rPr>
                <w:b/>
              </w:rPr>
              <w:t>Pardavėjas</w:t>
            </w:r>
            <w:r w:rsidRPr="00220A57">
              <w:t xml:space="preserve"> šiai Sutarčiai vykd</w:t>
            </w:r>
            <w:r w:rsidR="00615DE4" w:rsidRPr="00220A57">
              <w:t>yti subtiekėjo (-ų) nepasitelks</w:t>
            </w:r>
            <w:r w:rsidRPr="00220A57">
              <w:t>.</w:t>
            </w:r>
          </w:p>
          <w:p w:rsidR="00C74146" w:rsidRPr="00220A57" w:rsidRDefault="00C74146" w:rsidP="00C74146">
            <w:pPr>
              <w:jc w:val="both"/>
              <w:rPr>
                <w:i/>
              </w:rPr>
            </w:pPr>
            <w:r w:rsidRPr="00220A57">
              <w:t>9.</w:t>
            </w:r>
            <w:r w:rsidR="00C72A1F" w:rsidRPr="00220A57">
              <w:t>7</w:t>
            </w:r>
            <w:r w:rsidRPr="00220A57">
              <w:t xml:space="preserve">. </w:t>
            </w:r>
            <w:r w:rsidRPr="00220A57">
              <w:rPr>
                <w:b/>
                <w:bCs/>
              </w:rPr>
              <w:t>Pardavėjo</w:t>
            </w:r>
            <w:r w:rsidRPr="00220A57">
              <w:t xml:space="preserve"> pasiūlyme nurodytas subtiekėjas (-ai) gali būti pakeičiamas (-i) kitu (-ais) Sutartyje nenurodytu (-ais) subtiekėju (-ais) tik šiais atvejais</w:t>
            </w:r>
            <w:r w:rsidR="000A5A62" w:rsidRPr="00220A57">
              <w:rPr>
                <w:i/>
              </w:rPr>
              <w:t>:</w:t>
            </w:r>
          </w:p>
          <w:p w:rsidR="00C74146" w:rsidRPr="00220A57" w:rsidRDefault="00C74146" w:rsidP="00C74146">
            <w:pPr>
              <w:jc w:val="both"/>
            </w:pPr>
            <w:r w:rsidRPr="00220A57">
              <w:t>9.</w:t>
            </w:r>
            <w:r w:rsidR="00C72A1F" w:rsidRPr="00220A57">
              <w:t>7</w:t>
            </w:r>
            <w:r w:rsidRPr="00220A57">
              <w:t>.1. kai subtiekėjas (-ai) bankrutuoja, yra likviduojamas ar susidaro analogiška situacija;</w:t>
            </w:r>
          </w:p>
          <w:p w:rsidR="00C74146" w:rsidRPr="00220A57" w:rsidRDefault="00C74146" w:rsidP="00C74146">
            <w:pPr>
              <w:jc w:val="both"/>
            </w:pPr>
            <w:r w:rsidRPr="00220A57">
              <w:t>9.</w:t>
            </w:r>
            <w:r w:rsidR="00C72A1F" w:rsidRPr="00220A57">
              <w:t>7</w:t>
            </w:r>
            <w:r w:rsidRPr="00220A57">
              <w:t xml:space="preserve">.2. kai subtiekėjas (-ai) dėl objektyvių priežasčių (nutrūkus teisiniams santykiams su </w:t>
            </w:r>
            <w:r w:rsidRPr="00220A57">
              <w:rPr>
                <w:b/>
                <w:bCs/>
              </w:rPr>
              <w:t>Pardavėju</w:t>
            </w:r>
            <w:r w:rsidRPr="00220A57">
              <w:t>, subtiekėjui atsisakius tiekti Prekes, teikti paslaugas ar atlikti darbus, subtiekėjo specialistui išėjus atostogų, susirgus, susižeidus, mirus, subtiekėjui netekus veiklos licencijos ir pan.) nebegali teikti visų ar dalies Sutartyje nurodytų paslaugų.</w:t>
            </w:r>
          </w:p>
          <w:p w:rsidR="00C74146" w:rsidRPr="00220A57" w:rsidRDefault="00C74146" w:rsidP="00C74146">
            <w:pPr>
              <w:jc w:val="both"/>
            </w:pPr>
            <w:r w:rsidRPr="00220A57">
              <w:t>9.</w:t>
            </w:r>
            <w:r w:rsidR="00C72A1F" w:rsidRPr="00220A57">
              <w:t>7</w:t>
            </w:r>
            <w:r w:rsidRPr="00220A57">
              <w:t xml:space="preserve">.3. Sutartyje nustatyto subtiekėjo (-ų) keitimas kitu galimas tik iš anksto raštu suderinus su </w:t>
            </w:r>
            <w:r w:rsidRPr="00220A57">
              <w:rPr>
                <w:b/>
                <w:bCs/>
              </w:rPr>
              <w:t>Pirkėju</w:t>
            </w:r>
            <w:r w:rsidRPr="00220A57">
              <w:t xml:space="preserve">. Prašymas dėl Sutartyje nustatyto subtiekėjo (ų) keitimo kitu, </w:t>
            </w:r>
            <w:r w:rsidRPr="00220A57">
              <w:rPr>
                <w:b/>
                <w:bCs/>
              </w:rPr>
              <w:t>Pirkėjui</w:t>
            </w:r>
            <w:r w:rsidRPr="00220A57">
              <w:t xml:space="preserve"> pateikiamas raštu, nurodant tokio keitimo priežastis. Naujas subtiekėjas (-ai) privalo atitikti visus subtiekėjui (-ams)/suteikėjui (-ams) viešojo pirkimo, kurio pagrindu pasirašyta ši Sutartis, pirkimo dokumentų  nustatytus kvalifikacinius reikalavimus. </w:t>
            </w:r>
            <w:r w:rsidRPr="00220A57">
              <w:rPr>
                <w:b/>
                <w:bCs/>
              </w:rPr>
              <w:t>Pardavėjas</w:t>
            </w:r>
            <w:r w:rsidRPr="00220A57">
              <w:t xml:space="preserve"> kartu su informacija apie naujus subtiekėjus pateikia </w:t>
            </w:r>
            <w:r w:rsidRPr="00220A57">
              <w:rPr>
                <w:b/>
                <w:bCs/>
              </w:rPr>
              <w:t>Pirkėjui</w:t>
            </w:r>
            <w:r w:rsidRPr="00220A57">
              <w:t xml:space="preserve"> subtiekėjo pašalinimo pagrindų nebuvimą ir kvalifikaciją patvirtinančius dokumentus.</w:t>
            </w:r>
          </w:p>
          <w:p w:rsidR="00C74146" w:rsidRPr="00220A57" w:rsidRDefault="00C74146" w:rsidP="00C74146">
            <w:pPr>
              <w:jc w:val="both"/>
            </w:pPr>
            <w:r w:rsidRPr="00220A57">
              <w:t>9.</w:t>
            </w:r>
            <w:r w:rsidR="00C72A1F" w:rsidRPr="00220A57">
              <w:t>7</w:t>
            </w:r>
            <w:r w:rsidRPr="00220A57">
              <w:t xml:space="preserve">.4. </w:t>
            </w:r>
            <w:r w:rsidRPr="00220A57">
              <w:rPr>
                <w:b/>
                <w:bCs/>
              </w:rPr>
              <w:t>Pardavėjas</w:t>
            </w:r>
            <w:r w:rsidRPr="00220A57">
              <w:t xml:space="preserve"> privalo nedelsiant informuoti apie Sutarties specialiosios dalies 9.</w:t>
            </w:r>
            <w:r w:rsidR="00A550B4" w:rsidRPr="00220A57">
              <w:t xml:space="preserve">7 </w:t>
            </w:r>
            <w:r w:rsidRPr="00220A57">
              <w:t>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rsidR="00C74146" w:rsidRPr="00220A57" w:rsidRDefault="00C74146" w:rsidP="00C74146">
            <w:pPr>
              <w:jc w:val="both"/>
            </w:pPr>
            <w:r w:rsidRPr="00220A57">
              <w:t>9.</w:t>
            </w:r>
            <w:r w:rsidR="00C72A1F" w:rsidRPr="00220A57">
              <w:t>8</w:t>
            </w:r>
            <w:r w:rsidRPr="00220A57">
              <w:t xml:space="preserve">. </w:t>
            </w:r>
            <w:r w:rsidRPr="00220A57">
              <w:rPr>
                <w:b/>
              </w:rPr>
              <w:t>Pardavėjas</w:t>
            </w:r>
            <w:r w:rsidRPr="00220A57">
              <w:t xml:space="preserve"> privalo nedelsiant informuoti </w:t>
            </w:r>
            <w:r w:rsidR="008454BA" w:rsidRPr="00220A57">
              <w:t>Pirkėją</w:t>
            </w:r>
            <w:r w:rsidRPr="00220A57">
              <w:t xml:space="preserve">, jeigu Sutarties vykdymo metu pasikeistų </w:t>
            </w:r>
            <w:r w:rsidRPr="00220A57">
              <w:rPr>
                <w:b/>
              </w:rPr>
              <w:t>Pardavėjo</w:t>
            </w:r>
            <w:r w:rsidRPr="00220A57">
              <w:t xml:space="preserve"> ir su juo susijusių subjektų duomenys ir informacija, kuri buvo pateikta </w:t>
            </w:r>
            <w:r w:rsidRPr="00220A57">
              <w:rPr>
                <w:b/>
              </w:rPr>
              <w:t xml:space="preserve">Pirkėjui </w:t>
            </w:r>
            <w:r w:rsidRPr="00220A57">
              <w:t>pasiūlymo pateikimo momentu.</w:t>
            </w:r>
            <w:r w:rsidR="007E7C7E" w:rsidRPr="00220A57" w:rsidDel="007E7C7E">
              <w:rPr>
                <w:i/>
              </w:rPr>
              <w:t xml:space="preserve"> </w:t>
            </w:r>
          </w:p>
          <w:p w:rsidR="00C74146" w:rsidRPr="00220A57" w:rsidRDefault="00C74146" w:rsidP="001A3760">
            <w:pPr>
              <w:jc w:val="both"/>
            </w:pPr>
            <w:r w:rsidRPr="00220A57">
              <w:t>9.</w:t>
            </w:r>
            <w:r w:rsidR="00C72A1F" w:rsidRPr="00220A57">
              <w:t>9</w:t>
            </w:r>
            <w:r w:rsidRPr="00220A57">
              <w:t>. Nustatyto subtiekėjo pakeitimas kitu subtiekėju įforminamas raštu.</w:t>
            </w:r>
          </w:p>
          <w:p w:rsidR="00BB7558" w:rsidRPr="00220A57" w:rsidRDefault="00BB7558" w:rsidP="001A3760">
            <w:pPr>
              <w:jc w:val="both"/>
            </w:pPr>
            <w:r w:rsidRPr="00220A57">
              <w:t xml:space="preserve">9.10. Vykdant Sutartį taikomi aplinkosauginiai reikalavimai: </w:t>
            </w:r>
            <w:r w:rsidR="00984E97" w:rsidRPr="00220A57">
              <w:rPr>
                <w:b/>
              </w:rPr>
              <w:t>Pardavėjas</w:t>
            </w:r>
            <w:r w:rsidR="00984E97" w:rsidRPr="00220A57">
              <w:t xml:space="preserve"> </w:t>
            </w:r>
            <w:r w:rsidRPr="00220A57">
              <w:t>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(Lietuvos Respublikos aplinkos ministro 2022 m. gruodžio 13 d. įsakymo Nr. D1-401 redakcija) „Aplinkos apsaugos kriterijų taikymo, vykdant žaliuosius pirkimus, tvarkos aprašas“ patvirtintus minimali</w:t>
            </w:r>
            <w:r w:rsidR="00375213" w:rsidRPr="00220A57">
              <w:t>us aplinkos apsaugos kriterijus.</w:t>
            </w:r>
          </w:p>
          <w:p w:rsidR="00840023" w:rsidRDefault="00615DE4" w:rsidP="00615DE4">
            <w:pPr>
              <w:jc w:val="both"/>
            </w:pPr>
            <w:r w:rsidRPr="00220A57">
              <w:t xml:space="preserve">9.11. </w:t>
            </w:r>
            <w:r w:rsidRPr="00220A57">
              <w:rPr>
                <w:b/>
              </w:rPr>
              <w:t>Pardavėjo</w:t>
            </w:r>
            <w:r w:rsidRPr="00220A57">
              <w:t xml:space="preserve"> atstovas –</w:t>
            </w:r>
          </w:p>
          <w:p w:rsidR="00615DE4" w:rsidRPr="00220A57" w:rsidRDefault="00615DE4" w:rsidP="00615DE4">
            <w:pPr>
              <w:jc w:val="both"/>
            </w:pPr>
            <w:r w:rsidRPr="00220A57">
              <w:t xml:space="preserve">9.12. </w:t>
            </w:r>
            <w:r w:rsidRPr="00220A57">
              <w:rPr>
                <w:b/>
              </w:rPr>
              <w:t>Pirkėjo</w:t>
            </w:r>
            <w:r w:rsidRPr="00220A57">
              <w:t xml:space="preserve"> atstovas – </w:t>
            </w:r>
          </w:p>
          <w:p w:rsidR="00615DE4" w:rsidRPr="00220A57" w:rsidRDefault="00615DE4" w:rsidP="00615DE4">
            <w:pPr>
              <w:jc w:val="both"/>
            </w:pPr>
            <w:r w:rsidRPr="00220A57">
              <w:t>9.13. Asmuo, atsakingas už Sutarties ir pakeitimų paskelbimą</w:t>
            </w:r>
            <w:r w:rsidRPr="00220A57">
              <w:rPr>
                <w:i/>
              </w:rPr>
              <w:t xml:space="preserve"> </w:t>
            </w:r>
            <w:r w:rsidRPr="00220A57">
              <w:t>–</w:t>
            </w:r>
            <w:r w:rsidRPr="00220A57">
              <w:rPr>
                <w:i/>
              </w:rPr>
              <w:t xml:space="preserve"> </w:t>
            </w:r>
          </w:p>
          <w:p w:rsidR="0044016F" w:rsidRPr="00220A57" w:rsidRDefault="003F755B" w:rsidP="001A3760">
            <w:pPr>
              <w:jc w:val="both"/>
            </w:pPr>
            <w:r w:rsidRPr="00220A57">
              <w:t>9.</w:t>
            </w:r>
            <w:r w:rsidR="00C74146" w:rsidRPr="00220A57">
              <w:t>1</w:t>
            </w:r>
            <w:r w:rsidR="00BB7558" w:rsidRPr="00220A57">
              <w:t>4</w:t>
            </w:r>
            <w:r w:rsidR="0044016F" w:rsidRPr="00220A57">
              <w:t xml:space="preserve">. </w:t>
            </w:r>
            <w:r w:rsidRPr="00220A57">
              <w:t>Sutarties priedai:</w:t>
            </w:r>
          </w:p>
          <w:p w:rsidR="00504A93" w:rsidRPr="00220A57" w:rsidRDefault="00504A93" w:rsidP="00504A93">
            <w:pPr>
              <w:shd w:val="clear" w:color="auto" w:fill="FFFFFF"/>
              <w:jc w:val="both"/>
            </w:pPr>
            <w:r w:rsidRPr="00220A57">
              <w:t>9.</w:t>
            </w:r>
            <w:r w:rsidR="00C74146" w:rsidRPr="00220A57">
              <w:t>1</w:t>
            </w:r>
            <w:r w:rsidR="00BB7558" w:rsidRPr="00220A57">
              <w:t>4</w:t>
            </w:r>
            <w:r w:rsidRPr="00220A57">
              <w:t>.1. 1 priedas „Prekių kiekiai ir įkainiai“, 1 lapas.</w:t>
            </w:r>
          </w:p>
          <w:p w:rsidR="00504A93" w:rsidRPr="00220A57" w:rsidRDefault="00504A93" w:rsidP="00504A93">
            <w:pPr>
              <w:shd w:val="clear" w:color="auto" w:fill="FFFFFF"/>
              <w:jc w:val="both"/>
            </w:pPr>
            <w:r w:rsidRPr="00220A57">
              <w:t>9.</w:t>
            </w:r>
            <w:r w:rsidR="00C74146" w:rsidRPr="00220A57">
              <w:t>1</w:t>
            </w:r>
            <w:r w:rsidR="00BB7558" w:rsidRPr="00220A57">
              <w:t>4</w:t>
            </w:r>
            <w:r w:rsidRPr="00220A57">
              <w:t>.2. 2 priedas „Techninė specif</w:t>
            </w:r>
            <w:r w:rsidR="00220A57" w:rsidRPr="00220A57">
              <w:t>ikacija“, 3</w:t>
            </w:r>
            <w:r w:rsidRPr="00220A57">
              <w:t xml:space="preserve"> lapai</w:t>
            </w:r>
            <w:r w:rsidR="00220A57" w:rsidRPr="00220A57">
              <w:t>.</w:t>
            </w:r>
            <w:bookmarkStart w:id="0" w:name="_GoBack"/>
            <w:bookmarkEnd w:id="0"/>
          </w:p>
          <w:p w:rsidR="00504A93" w:rsidRPr="00220A57" w:rsidRDefault="00504A93" w:rsidP="00504A93">
            <w:pPr>
              <w:shd w:val="clear" w:color="auto" w:fill="FFFFFF"/>
              <w:jc w:val="both"/>
            </w:pPr>
            <w:r w:rsidRPr="00220A57">
              <w:t>9.</w:t>
            </w:r>
            <w:r w:rsidR="00C74146" w:rsidRPr="00220A57">
              <w:t>1</w:t>
            </w:r>
            <w:r w:rsidR="00BB7558" w:rsidRPr="00220A57">
              <w:t>4</w:t>
            </w:r>
            <w:r w:rsidRPr="00220A57">
              <w:t>.3. 3 priedas „Pristatomų prekių sąrašas“, 1 lapas.</w:t>
            </w:r>
          </w:p>
          <w:p w:rsidR="00D14114" w:rsidRPr="00220A57" w:rsidRDefault="00504A93" w:rsidP="00E159AD">
            <w:pPr>
              <w:jc w:val="both"/>
            </w:pPr>
            <w:r w:rsidRPr="00220A57">
              <w:t>9.</w:t>
            </w:r>
            <w:r w:rsidR="00C74146" w:rsidRPr="00220A57">
              <w:t>1</w:t>
            </w:r>
            <w:r w:rsidR="00BB7558" w:rsidRPr="00220A57">
              <w:t>4</w:t>
            </w:r>
            <w:r w:rsidRPr="00220A57">
              <w:t>.4. 4 priedas „Krovinio važtaraštis“, 1 lapas.</w:t>
            </w:r>
          </w:p>
        </w:tc>
      </w:tr>
      <w:tr w:rsidR="00220A57" w:rsidRPr="00220A57" w:rsidTr="007E7C7E">
        <w:trPr>
          <w:trHeight w:val="573"/>
        </w:trPr>
        <w:tc>
          <w:tcPr>
            <w:tcW w:w="9895" w:type="dxa"/>
            <w:shd w:val="clear" w:color="auto" w:fill="auto"/>
          </w:tcPr>
          <w:p w:rsidR="00D14114" w:rsidRPr="00220A57" w:rsidRDefault="00D14114" w:rsidP="001A3760">
            <w:pPr>
              <w:rPr>
                <w:b/>
              </w:rPr>
            </w:pPr>
            <w:r w:rsidRPr="00220A57">
              <w:rPr>
                <w:b/>
              </w:rPr>
              <w:lastRenderedPageBreak/>
              <w:t>10. Sutarties galiojimas</w:t>
            </w:r>
          </w:p>
          <w:p w:rsidR="00504A93" w:rsidRPr="00220A57" w:rsidRDefault="00504A93" w:rsidP="00504A93">
            <w:pPr>
              <w:tabs>
                <w:tab w:val="left" w:pos="0"/>
              </w:tabs>
              <w:jc w:val="both"/>
              <w:rPr>
                <w:bCs/>
              </w:rPr>
            </w:pPr>
            <w:r w:rsidRPr="00220A57">
              <w:rPr>
                <w:bCs/>
              </w:rPr>
              <w:t>10.1. Sutartis galioja 36 (trisdešimt šešis) mėnesius nuo Sutarties įsigaliojimo dienos arba kol bus pasiekta maksimali Sutarties kaina, priklausomai nuo to, kas įvyksta anksčiau, o finansinių ir garantinių įsipareigojimų atžvilgiu – iki visiško sutartinių įsipareigojimų įvykdymo</w:t>
            </w:r>
            <w:r w:rsidRPr="00220A57">
              <w:rPr>
                <w:bCs/>
                <w:i/>
              </w:rPr>
              <w:t>.</w:t>
            </w:r>
            <w:r w:rsidR="00AF670D" w:rsidRPr="00220A57">
              <w:rPr>
                <w:bCs/>
              </w:rPr>
              <w:t xml:space="preserve"> </w:t>
            </w:r>
          </w:p>
          <w:p w:rsidR="00D14114" w:rsidRPr="00220A57" w:rsidRDefault="00504A93" w:rsidP="006D67A3">
            <w:pPr>
              <w:rPr>
                <w:b/>
              </w:rPr>
            </w:pPr>
            <w:r w:rsidRPr="00220A57">
              <w:rPr>
                <w:bCs/>
              </w:rPr>
              <w:t>10.2. Sutarties pratęsimas nenumatytas.</w:t>
            </w:r>
          </w:p>
        </w:tc>
      </w:tr>
      <w:tr w:rsidR="00220A57" w:rsidRPr="00220A57" w:rsidTr="007E7C7E">
        <w:trPr>
          <w:trHeight w:val="695"/>
        </w:trPr>
        <w:tc>
          <w:tcPr>
            <w:tcW w:w="9895" w:type="dxa"/>
            <w:shd w:val="clear" w:color="auto" w:fill="auto"/>
          </w:tcPr>
          <w:p w:rsidR="00D14114" w:rsidRPr="00220A57" w:rsidRDefault="00D14114" w:rsidP="001A3760">
            <w:pPr>
              <w:rPr>
                <w:b/>
              </w:rPr>
            </w:pPr>
            <w:r w:rsidRPr="00220A57">
              <w:rPr>
                <w:b/>
              </w:rPr>
              <w:t>11. Pirkėjo rekvizitai</w:t>
            </w:r>
          </w:p>
          <w:p w:rsidR="00CB6354" w:rsidRPr="00220A57" w:rsidRDefault="00CB6354" w:rsidP="00054F84">
            <w:pPr>
              <w:rPr>
                <w:b/>
              </w:rPr>
            </w:pPr>
            <w:r w:rsidRPr="00220A57">
              <w:rPr>
                <w:b/>
              </w:rPr>
              <w:t>Informacinių technologijų tarnyba prie Krašto apsaugos ministerijos</w:t>
            </w:r>
          </w:p>
          <w:p w:rsidR="00442732" w:rsidRPr="00CB6942" w:rsidRDefault="00442732" w:rsidP="00442732">
            <w:r w:rsidRPr="00CB6942">
              <w:t>Kodas 191823126</w:t>
            </w:r>
          </w:p>
          <w:p w:rsidR="00442732" w:rsidRPr="00CB6942" w:rsidRDefault="00442732" w:rsidP="00442732">
            <w:r w:rsidRPr="00CB6942">
              <w:t>Šilo g. 5A, LT-10322 Vilnius</w:t>
            </w:r>
          </w:p>
          <w:p w:rsidR="00442732" w:rsidRPr="00CB6942" w:rsidRDefault="00442732" w:rsidP="00442732">
            <w:pPr>
              <w:rPr>
                <w:lang w:val="en-US"/>
              </w:rPr>
            </w:pPr>
            <w:r w:rsidRPr="00CB6942">
              <w:t>Sąskaitos numeris: LT574040063610000974</w:t>
            </w:r>
          </w:p>
          <w:p w:rsidR="00442732" w:rsidRPr="00CB6942" w:rsidRDefault="00442732" w:rsidP="00442732">
            <w:r w:rsidRPr="00CB6942">
              <w:lastRenderedPageBreak/>
              <w:t>SWIFT BIC kodas: MFRLLT22</w:t>
            </w:r>
            <w:r w:rsidRPr="00CB6942">
              <w:br/>
              <w:t>Lietuvos Respublikos finansų ministerija</w:t>
            </w:r>
            <w:r w:rsidRPr="00CB6942">
              <w:br/>
              <w:t xml:space="preserve">Finansų įstaigos kodas 4040 </w:t>
            </w:r>
          </w:p>
          <w:p w:rsidR="00CB6354" w:rsidRPr="00220A57" w:rsidRDefault="00442732" w:rsidP="00442732">
            <w:pPr>
              <w:jc w:val="both"/>
            </w:pPr>
            <w:r w:rsidRPr="00CB6942">
              <w:t>Tel. +370 5 273 5751</w:t>
            </w:r>
          </w:p>
        </w:tc>
      </w:tr>
      <w:tr w:rsidR="00220A57" w:rsidRPr="00220A57" w:rsidTr="007E7C7E">
        <w:trPr>
          <w:trHeight w:val="695"/>
        </w:trPr>
        <w:tc>
          <w:tcPr>
            <w:tcW w:w="9895" w:type="dxa"/>
            <w:shd w:val="clear" w:color="auto" w:fill="auto"/>
          </w:tcPr>
          <w:p w:rsidR="00D14114" w:rsidRPr="00220A57" w:rsidRDefault="00504A93" w:rsidP="0067060A">
            <w:r w:rsidRPr="00220A57">
              <w:rPr>
                <w:b/>
              </w:rPr>
              <w:lastRenderedPageBreak/>
              <w:t>12. Pardavėjo rekvizitai</w:t>
            </w:r>
            <w:r w:rsidR="0067060A" w:rsidRPr="00220A57">
              <w:rPr>
                <w:b/>
              </w:rPr>
              <w:br/>
              <w:t>WhiteBit, UAB,</w:t>
            </w:r>
            <w:r w:rsidR="0067060A" w:rsidRPr="00220A57">
              <w:br/>
              <w:t>į.k. 304522397,</w:t>
            </w:r>
            <w:r w:rsidR="0067060A" w:rsidRPr="00220A57">
              <w:br/>
              <w:t xml:space="preserve"> PVM LT100010957917</w:t>
            </w:r>
            <w:r w:rsidR="0067060A" w:rsidRPr="00220A57">
              <w:br/>
              <w:t xml:space="preserve">Šeimyniškių g. 19, 09236 Vilnius, tel. +370 5 250 1177, </w:t>
            </w:r>
            <w:r w:rsidR="0067060A" w:rsidRPr="00220A57">
              <w:br/>
              <w:t xml:space="preserve">el. paštas info@whitebit.lt, </w:t>
            </w:r>
            <w:r w:rsidR="0067060A" w:rsidRPr="00220A57">
              <w:br/>
              <w:t>Atsiskaitomosios sąskaitos nr. LT937300010151915708;</w:t>
            </w:r>
            <w:r w:rsidR="0067060A" w:rsidRPr="00220A57">
              <w:br/>
              <w:t>Swedbank, AB; 73000;</w:t>
            </w:r>
          </w:p>
        </w:tc>
      </w:tr>
    </w:tbl>
    <w:p w:rsidR="00BB5EA8" w:rsidRPr="00220A57" w:rsidRDefault="00BB5EA8" w:rsidP="007E7C7E">
      <w:pPr>
        <w:pStyle w:val="BodyText1"/>
        <w:ind w:firstLine="0"/>
        <w:rPr>
          <w:rFonts w:ascii="Times New Roman" w:eastAsia="Times New Roman" w:hAnsi="Times New Roman"/>
          <w:b/>
          <w:sz w:val="24"/>
          <w:szCs w:val="24"/>
          <w:lang w:val="lt-LT" w:eastAsia="en-US"/>
        </w:rPr>
      </w:pPr>
    </w:p>
    <w:p w:rsidR="0067060A" w:rsidRPr="00220A57" w:rsidRDefault="0067060A" w:rsidP="0067060A">
      <w:pPr>
        <w:spacing w:line="360" w:lineRule="auto"/>
        <w:rPr>
          <w:b/>
        </w:rPr>
      </w:pPr>
      <w:r w:rsidRPr="00220A57">
        <w:rPr>
          <w:b/>
        </w:rPr>
        <w:t>PIRKĖJAS</w:t>
      </w:r>
      <w:r w:rsidRPr="00220A57">
        <w:rPr>
          <w:b/>
        </w:rPr>
        <w:tab/>
      </w:r>
      <w:r w:rsidRPr="00220A57">
        <w:rPr>
          <w:b/>
        </w:rPr>
        <w:tab/>
      </w:r>
      <w:r w:rsidRPr="00220A57">
        <w:rPr>
          <w:b/>
        </w:rPr>
        <w:tab/>
      </w:r>
      <w:r w:rsidRPr="00220A57">
        <w:rPr>
          <w:b/>
        </w:rPr>
        <w:tab/>
      </w:r>
      <w:r w:rsidRPr="00220A57">
        <w:rPr>
          <w:b/>
        </w:rPr>
        <w:tab/>
      </w:r>
      <w:r w:rsidRPr="00220A57">
        <w:rPr>
          <w:b/>
        </w:rPr>
        <w:tab/>
      </w:r>
      <w:r w:rsidRPr="00220A57">
        <w:rPr>
          <w:b/>
        </w:rPr>
        <w:tab/>
        <w:t>PARDAVĖJAS</w:t>
      </w:r>
    </w:p>
    <w:p w:rsidR="0067060A" w:rsidRPr="00220A57" w:rsidRDefault="0067060A" w:rsidP="0067060A">
      <w:pPr>
        <w:pStyle w:val="NormalWeb"/>
        <w:shd w:val="clear" w:color="auto" w:fill="FFFFFF"/>
        <w:spacing w:before="0" w:beforeAutospacing="0" w:after="150" w:afterAutospacing="0"/>
      </w:pPr>
      <w:r w:rsidRPr="00220A57">
        <w:rPr>
          <w:rFonts w:eastAsia="Arial"/>
        </w:rPr>
        <w:t xml:space="preserve">Informacinių technologijų </w:t>
      </w:r>
      <w:r w:rsidRPr="00220A57">
        <w:t>tarnybos prie KAM</w:t>
      </w:r>
      <w:r w:rsidRPr="00220A57">
        <w:tab/>
      </w:r>
      <w:r w:rsidRPr="00220A57">
        <w:tab/>
        <w:t>UAB „WhiteBit“</w:t>
      </w:r>
    </w:p>
    <w:p w:rsidR="0067060A" w:rsidRPr="00220A57" w:rsidRDefault="0067060A" w:rsidP="0067060A">
      <w:r w:rsidRPr="00220A57">
        <w:t>direktorius</w:t>
      </w:r>
      <w:r w:rsidRPr="00220A57">
        <w:tab/>
      </w:r>
      <w:r w:rsidRPr="00220A57">
        <w:tab/>
      </w:r>
      <w:r w:rsidRPr="00220A57">
        <w:tab/>
      </w:r>
      <w:r w:rsidRPr="00220A57">
        <w:tab/>
      </w:r>
      <w:r w:rsidRPr="00220A57">
        <w:tab/>
      </w:r>
      <w:r w:rsidRPr="00220A57">
        <w:tab/>
      </w:r>
      <w:r w:rsidRPr="00220A57">
        <w:tab/>
        <w:t>Pardavimų direktorius</w:t>
      </w:r>
    </w:p>
    <w:p w:rsidR="0067060A" w:rsidRPr="00220A57" w:rsidRDefault="0067060A" w:rsidP="0067060A"/>
    <w:p w:rsidR="0067060A" w:rsidRPr="00220A57" w:rsidRDefault="0067060A" w:rsidP="0067060A">
      <w:pPr>
        <w:spacing w:line="360" w:lineRule="auto"/>
        <w:rPr>
          <w:b/>
        </w:rPr>
      </w:pPr>
      <w:r w:rsidRPr="00220A57">
        <w:t>plk. ltn. Saulius Juškevičius</w:t>
      </w:r>
      <w:r w:rsidRPr="00220A57">
        <w:tab/>
      </w:r>
      <w:r w:rsidRPr="00220A57">
        <w:tab/>
      </w:r>
      <w:r w:rsidRPr="00220A57">
        <w:tab/>
      </w:r>
      <w:r w:rsidRPr="00220A57">
        <w:tab/>
      </w:r>
      <w:r w:rsidRPr="00220A57">
        <w:tab/>
        <w:t>Tomas Kirvelaitis</w:t>
      </w:r>
    </w:p>
    <w:p w:rsidR="00FA6927" w:rsidRPr="00220A57" w:rsidRDefault="00FA6927" w:rsidP="007E7C7E"/>
    <w:p w:rsidR="00D60E4E" w:rsidRPr="00220A57" w:rsidRDefault="00D60E4E" w:rsidP="007E7C7E">
      <w:pPr>
        <w:rPr>
          <w:b/>
        </w:rPr>
      </w:pPr>
      <w:r w:rsidRPr="00220A57">
        <w:rPr>
          <w:b/>
        </w:rPr>
        <w:br w:type="page"/>
      </w:r>
    </w:p>
    <w:p w:rsidR="00E159AD" w:rsidRPr="00220A57" w:rsidRDefault="00D60E4E" w:rsidP="007E7C7E">
      <w:pPr>
        <w:jc w:val="center"/>
        <w:rPr>
          <w:b/>
        </w:rPr>
      </w:pPr>
      <w:r w:rsidRPr="00220A57">
        <w:rPr>
          <w:b/>
        </w:rPr>
        <w:lastRenderedPageBreak/>
        <w:t>PREKIŲ VIEŠOJO PIRKIMO-PARDAVIMO SUTARTIES PROJEKTAS</w:t>
      </w:r>
    </w:p>
    <w:p w:rsidR="00D60E4E" w:rsidRPr="00220A57" w:rsidRDefault="00D60E4E" w:rsidP="007E7C7E">
      <w:pPr>
        <w:jc w:val="center"/>
        <w:rPr>
          <w:b/>
        </w:rPr>
      </w:pPr>
    </w:p>
    <w:p w:rsidR="00E159AD" w:rsidRPr="00220A57" w:rsidRDefault="00E159AD" w:rsidP="007E7C7E">
      <w:pPr>
        <w:jc w:val="center"/>
        <w:rPr>
          <w:b/>
        </w:rPr>
      </w:pPr>
      <w:r w:rsidRPr="00220A57">
        <w:rPr>
          <w:b/>
        </w:rPr>
        <w:t>II. BENDROJI DALIS</w:t>
      </w:r>
    </w:p>
    <w:p w:rsidR="00E159AD" w:rsidRPr="00220A57" w:rsidRDefault="00E159AD" w:rsidP="007E7C7E">
      <w:pPr>
        <w:jc w:val="center"/>
        <w:rPr>
          <w:b/>
        </w:rPr>
      </w:pPr>
    </w:p>
    <w:p w:rsidR="00E159AD" w:rsidRPr="00220A57" w:rsidRDefault="00E159AD" w:rsidP="007E7C7E">
      <w:pPr>
        <w:jc w:val="both"/>
        <w:rPr>
          <w:b/>
        </w:rPr>
      </w:pPr>
      <w:r w:rsidRPr="00220A57">
        <w:rPr>
          <w:b/>
        </w:rPr>
        <w:t>1.</w:t>
      </w:r>
      <w:r w:rsidRPr="00220A57">
        <w:t xml:space="preserve"> </w:t>
      </w:r>
      <w:r w:rsidRPr="00220A57">
        <w:rPr>
          <w:b/>
        </w:rPr>
        <w:t>Sąvokos</w:t>
      </w:r>
    </w:p>
    <w:p w:rsidR="00E159AD" w:rsidRPr="00220A57" w:rsidRDefault="00E159AD" w:rsidP="007E7C7E">
      <w:pPr>
        <w:jc w:val="both"/>
      </w:pPr>
      <w:r w:rsidRPr="00220A57">
        <w:t>1.1. Šioje Sutartyje naudojamos pagrindinės sąvokos:</w:t>
      </w:r>
    </w:p>
    <w:p w:rsidR="00E159AD" w:rsidRPr="00220A57" w:rsidRDefault="00E159AD" w:rsidP="007E7C7E">
      <w:pPr>
        <w:tabs>
          <w:tab w:val="left" w:pos="-360"/>
          <w:tab w:val="left" w:pos="-180"/>
          <w:tab w:val="left" w:pos="0"/>
          <w:tab w:val="left" w:pos="720"/>
        </w:tabs>
        <w:jc w:val="both"/>
      </w:pPr>
      <w:r w:rsidRPr="00220A57">
        <w:t>1.1.1. Sutartis – šios prekių viešojo pirkimo</w:t>
      </w:r>
      <w:r w:rsidRPr="00220A57">
        <w:rPr>
          <w:b/>
        </w:rPr>
        <w:t>–</w:t>
      </w:r>
      <w:r w:rsidRPr="00220A57">
        <w:t>pardavimo sutarties bendroji ir specialioji dalys, prekių viešojo pirkimo</w:t>
      </w:r>
      <w:r w:rsidRPr="00220A57">
        <w:rPr>
          <w:b/>
        </w:rPr>
        <w:t>–</w:t>
      </w:r>
      <w:r w:rsidRPr="00220A57">
        <w:t xml:space="preserve">pardavimo sutarties priedai. </w:t>
      </w:r>
    </w:p>
    <w:p w:rsidR="00E159AD" w:rsidRPr="00220A57" w:rsidRDefault="00E159AD" w:rsidP="007E7C7E">
      <w:pPr>
        <w:tabs>
          <w:tab w:val="left" w:pos="-180"/>
          <w:tab w:val="left" w:pos="0"/>
          <w:tab w:val="left" w:pos="540"/>
        </w:tabs>
        <w:jc w:val="both"/>
      </w:pPr>
      <w:r w:rsidRPr="00220A57">
        <w:t xml:space="preserve">1.1.2. Sutarties Šalys – </w:t>
      </w:r>
      <w:r w:rsidRPr="00220A57">
        <w:rPr>
          <w:b/>
        </w:rPr>
        <w:t>Pirkėjas</w:t>
      </w:r>
      <w:r w:rsidRPr="00220A57">
        <w:t xml:space="preserve"> ir </w:t>
      </w:r>
      <w:r w:rsidRPr="00220A57">
        <w:rPr>
          <w:b/>
        </w:rPr>
        <w:t>Pardavėjas</w:t>
      </w:r>
      <w:r w:rsidRPr="00220A57">
        <w:t>:</w:t>
      </w:r>
    </w:p>
    <w:p w:rsidR="00E159AD" w:rsidRPr="00220A57" w:rsidRDefault="00E159AD" w:rsidP="007E7C7E">
      <w:pPr>
        <w:jc w:val="both"/>
      </w:pPr>
      <w:r w:rsidRPr="00220A57">
        <w:t>1.1.2.1.</w:t>
      </w:r>
      <w:r w:rsidRPr="00220A57">
        <w:rPr>
          <w:b/>
        </w:rPr>
        <w:t xml:space="preserve"> Pirkėjas</w:t>
      </w:r>
      <w:r w:rsidRPr="00220A57">
        <w:t xml:space="preserve"> – tai Sutarties šalis, kurios rekvizitai nurodyti Sutartyje, perkantis Prekę šioje Sutartyje nurodytomis sąlygomis;</w:t>
      </w:r>
    </w:p>
    <w:p w:rsidR="00E159AD" w:rsidRPr="00220A57" w:rsidRDefault="00E159AD" w:rsidP="007E7C7E">
      <w:pPr>
        <w:jc w:val="both"/>
      </w:pPr>
      <w:r w:rsidRPr="00220A57">
        <w:t xml:space="preserve">1.1.2.2. </w:t>
      </w:r>
      <w:r w:rsidRPr="00220A57">
        <w:rPr>
          <w:b/>
        </w:rPr>
        <w:t>Pardavėjas</w:t>
      </w:r>
      <w:r w:rsidRPr="00220A57">
        <w:t xml:space="preserve"> – tai Sutarties šalis, kurios rekvizitai nurodyti Sutartyje, parduodantis Prekę šioje Sutartyje nurodytomis sąlygomis.</w:t>
      </w:r>
    </w:p>
    <w:p w:rsidR="00E159AD" w:rsidRPr="00220A57" w:rsidRDefault="00E159AD" w:rsidP="007E7C7E">
      <w:pPr>
        <w:jc w:val="both"/>
      </w:pPr>
      <w:r w:rsidRPr="00220A57">
        <w:t>1.1.3.</w:t>
      </w:r>
      <w:r w:rsidRPr="00220A57">
        <w:rPr>
          <w:b/>
        </w:rPr>
        <w:t xml:space="preserve"> Gavėjas</w:t>
      </w:r>
      <w:r w:rsidRPr="00220A57">
        <w:t xml:space="preserve"> – Pirkėjo padalinys, nurodytas Sutarties specialiojoje dalyje arba Sutarties priede, kuriam pristatomos prekės.</w:t>
      </w:r>
    </w:p>
    <w:p w:rsidR="00E159AD" w:rsidRPr="00220A57" w:rsidRDefault="00E159AD" w:rsidP="007E7C7E">
      <w:pPr>
        <w:jc w:val="both"/>
      </w:pPr>
      <w:r w:rsidRPr="00220A57">
        <w:t xml:space="preserve">1.1.4. Trečiasis asmuo – tai bet kuris fizinis ar juridinis asmuo (taip pat valstybė, valstybės institucijos, savivaldybė, savivaldybės institucijos), išskyrus </w:t>
      </w:r>
      <w:r w:rsidRPr="00220A57">
        <w:rPr>
          <w:b/>
        </w:rPr>
        <w:t>Gavėją</w:t>
      </w:r>
      <w:r w:rsidRPr="00220A57">
        <w:t>, kuris nėra šios Sutarties šalis.</w:t>
      </w:r>
    </w:p>
    <w:p w:rsidR="00E159AD" w:rsidRPr="00220A57" w:rsidRDefault="00E159AD" w:rsidP="007E7C7E">
      <w:pPr>
        <w:jc w:val="both"/>
        <w:rPr>
          <w:b/>
        </w:rPr>
      </w:pPr>
      <w:r w:rsidRPr="00220A57">
        <w:t xml:space="preserve">1.1.5. Licencijos </w:t>
      </w:r>
      <w:r w:rsidRPr="00220A57">
        <w:rPr>
          <w:b/>
        </w:rPr>
        <w:t xml:space="preserve">– </w:t>
      </w:r>
      <w:r w:rsidRPr="00220A57">
        <w:rPr>
          <w:spacing w:val="-3"/>
        </w:rPr>
        <w:t>visos reikalingos licencijos ir/arba leidimai būtini Sutarties vykdymui.</w:t>
      </w:r>
    </w:p>
    <w:p w:rsidR="00E159AD" w:rsidRPr="00220A57" w:rsidRDefault="00E159AD" w:rsidP="007E7C7E">
      <w:pPr>
        <w:tabs>
          <w:tab w:val="num" w:pos="2880"/>
        </w:tabs>
        <w:jc w:val="both"/>
      </w:pPr>
      <w:r w:rsidRPr="00220A57">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E159AD" w:rsidRPr="00220A57" w:rsidRDefault="00E159AD" w:rsidP="007E7C7E">
      <w:pPr>
        <w:tabs>
          <w:tab w:val="left" w:pos="540"/>
          <w:tab w:val="num" w:pos="2880"/>
        </w:tabs>
        <w:jc w:val="both"/>
      </w:pPr>
      <w:r w:rsidRPr="00220A57">
        <w:t xml:space="preserve">1.1.7. Šalių iš anksto sutarti minimalūs nuostoliai – tai Sutarties nustatyta arba Sutartyje nustatyta tvarka apskaičiuota ir neginčijama pinigų suma, kurią </w:t>
      </w:r>
      <w:r w:rsidRPr="00220A57">
        <w:rPr>
          <w:b/>
        </w:rPr>
        <w:t>Pardavėjas</w:t>
      </w:r>
      <w:r w:rsidRPr="00220A57">
        <w:t xml:space="preserve"> įsipareigoja sumokėti </w:t>
      </w:r>
      <w:r w:rsidRPr="00220A57">
        <w:rPr>
          <w:b/>
        </w:rPr>
        <w:t>Pirkėjui</w:t>
      </w:r>
      <w:r w:rsidRPr="00220A57">
        <w:t>, jeigu sutartiniai įsipareigojimai</w:t>
      </w:r>
      <w:r w:rsidRPr="00220A57" w:rsidDel="00432306">
        <w:t xml:space="preserve"> </w:t>
      </w:r>
      <w:r w:rsidRPr="00220A57">
        <w:t>neįvykdyti arba netinkamai įvykdyti.</w:t>
      </w:r>
    </w:p>
    <w:p w:rsidR="00E159AD" w:rsidRPr="00220A57" w:rsidRDefault="00E159AD" w:rsidP="007E7C7E">
      <w:pPr>
        <w:tabs>
          <w:tab w:val="left" w:pos="540"/>
          <w:tab w:val="num" w:pos="2880"/>
        </w:tabs>
        <w:jc w:val="both"/>
      </w:pPr>
      <w:r w:rsidRPr="00220A57">
        <w:t>1.1.8. Kainodaros taisyklės – Sutartyje nustatyta kaina/įkainiai ar Sutarties kainos/įkainių apskaičiavimo bei kainos/įkainių koregavimo taisyklės.</w:t>
      </w:r>
    </w:p>
    <w:p w:rsidR="00E159AD" w:rsidRPr="00220A57" w:rsidRDefault="00E159AD" w:rsidP="007E7C7E">
      <w:pPr>
        <w:tabs>
          <w:tab w:val="left" w:pos="540"/>
          <w:tab w:val="num" w:pos="2880"/>
        </w:tabs>
        <w:jc w:val="both"/>
      </w:pPr>
      <w:r w:rsidRPr="00220A57">
        <w:t>1.1.9. Prekių siunta – tai vienu metu pristatomų prekių kiekis.</w:t>
      </w:r>
    </w:p>
    <w:p w:rsidR="00E159AD" w:rsidRPr="00220A57" w:rsidRDefault="00E159AD" w:rsidP="007E7C7E">
      <w:pPr>
        <w:tabs>
          <w:tab w:val="left" w:pos="540"/>
          <w:tab w:val="num" w:pos="2880"/>
        </w:tabs>
        <w:jc w:val="both"/>
      </w:pPr>
      <w:r w:rsidRPr="00220A57">
        <w:t>1.1.10. Prekių partija – tai prekės, turinčios tas pačias savybes, pagamintos pagal tą pačią technologiją, tomis pačiomis sąlygomis, iš žaliavų ar medžiagų gautų iš to paties žaliavų ar medžiagų gamintojo/ pardavėjo.</w:t>
      </w:r>
    </w:p>
    <w:p w:rsidR="00E159AD" w:rsidRPr="00220A57" w:rsidRDefault="00E159AD" w:rsidP="007E7C7E">
      <w:pPr>
        <w:tabs>
          <w:tab w:val="left" w:pos="540"/>
          <w:tab w:val="num" w:pos="2880"/>
        </w:tabs>
        <w:jc w:val="both"/>
        <w:rPr>
          <w:bCs/>
          <w:iCs/>
        </w:rPr>
      </w:pPr>
      <w:r w:rsidRPr="00220A57">
        <w:t>1.1.11. M</w:t>
      </w:r>
      <w:r w:rsidRPr="00220A57">
        <w:rPr>
          <w:bCs/>
        </w:rPr>
        <w:t xml:space="preserve">edžiagų partija – </w:t>
      </w:r>
      <w:r w:rsidRPr="00220A57">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E159AD" w:rsidRPr="00220A57" w:rsidRDefault="00E159AD" w:rsidP="007E7C7E">
      <w:pPr>
        <w:tabs>
          <w:tab w:val="left" w:pos="540"/>
          <w:tab w:val="num" w:pos="2880"/>
        </w:tabs>
        <w:jc w:val="both"/>
        <w:rPr>
          <w:bCs/>
          <w:iCs/>
        </w:rPr>
      </w:pPr>
      <w:r w:rsidRPr="00220A57">
        <w:rPr>
          <w:bCs/>
          <w:iCs/>
        </w:rPr>
        <w:t xml:space="preserve">1.2. </w:t>
      </w:r>
      <w:r w:rsidRPr="00220A57">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159AD" w:rsidRPr="00220A57" w:rsidRDefault="00E159AD" w:rsidP="007E7C7E">
      <w:pPr>
        <w:tabs>
          <w:tab w:val="num" w:pos="540"/>
          <w:tab w:val="left" w:pos="1701"/>
          <w:tab w:val="num" w:pos="2880"/>
        </w:tabs>
        <w:jc w:val="both"/>
      </w:pPr>
      <w:r w:rsidRPr="00220A57">
        <w:rPr>
          <w:bCs/>
          <w:iCs/>
        </w:rPr>
        <w:t xml:space="preserve">1.3. </w:t>
      </w:r>
      <w:r w:rsidRPr="00220A57">
        <w:t>Sutarties dalių ir straipsnių pavadinimai yra naudojami tik nuorodų patogumui ir aiškinant Sutartį gali būti naudojami tik kaip papildoma priemonė.</w:t>
      </w:r>
    </w:p>
    <w:p w:rsidR="00E159AD" w:rsidRPr="00220A57" w:rsidRDefault="00E159AD" w:rsidP="007E7C7E">
      <w:pPr>
        <w:tabs>
          <w:tab w:val="left" w:pos="360"/>
          <w:tab w:val="num" w:pos="2880"/>
        </w:tabs>
        <w:jc w:val="both"/>
      </w:pPr>
      <w:r w:rsidRPr="00220A57">
        <w:t xml:space="preserve">1.4. Jeigu Sutartyje nenustatyta kitaip, Sutarties trukmė ir kiti terminai yra skaičiuojami kalendorinėmis dienomis. </w:t>
      </w:r>
    </w:p>
    <w:p w:rsidR="00E159AD" w:rsidRPr="00220A57" w:rsidRDefault="00E159AD" w:rsidP="007E7C7E">
      <w:pPr>
        <w:tabs>
          <w:tab w:val="num" w:pos="540"/>
          <w:tab w:val="left" w:pos="1701"/>
          <w:tab w:val="num" w:pos="2880"/>
        </w:tabs>
        <w:jc w:val="both"/>
      </w:pPr>
      <w:r w:rsidRPr="00220A57">
        <w:t xml:space="preserve">1.5. Jeigu mokėjimų ar prievolių įvykdymo terminas sutampa su oficialių švenčių ir ne darbo diena Lietuvos Respublikoje, tai pagal Sutartį prievolės įvykdymo ir mokėjimų terminas yra po to einanti darbo diena. </w:t>
      </w:r>
    </w:p>
    <w:p w:rsidR="00E159AD" w:rsidRPr="00220A57" w:rsidRDefault="00E159AD" w:rsidP="007E7C7E">
      <w:pPr>
        <w:tabs>
          <w:tab w:val="num" w:pos="540"/>
          <w:tab w:val="num" w:pos="792"/>
          <w:tab w:val="left" w:pos="1701"/>
          <w:tab w:val="num" w:pos="2880"/>
        </w:tabs>
        <w:jc w:val="both"/>
      </w:pPr>
      <w:r w:rsidRPr="00220A57">
        <w:t>1.6. Sutartyje, kur reikalauja kontekstas, žodžiai pateikti vienaskaitoje, gali turėti daugiskaitos prasmę ir atvirkščiai.</w:t>
      </w:r>
    </w:p>
    <w:p w:rsidR="00E159AD" w:rsidRPr="00220A57" w:rsidRDefault="00E159AD" w:rsidP="007E7C7E">
      <w:pPr>
        <w:tabs>
          <w:tab w:val="num" w:pos="540"/>
          <w:tab w:val="num" w:pos="792"/>
          <w:tab w:val="left" w:pos="1701"/>
          <w:tab w:val="num" w:pos="2880"/>
        </w:tabs>
        <w:jc w:val="both"/>
      </w:pPr>
      <w:r w:rsidRPr="00220A57">
        <w:t>1.7. Tais atvejais, kai tam tikra prasmė yra skirtinga tarp nurodytosios žodžiais ir nurodytosios skaičiais, vadovaujamasi žodine prasme.</w:t>
      </w:r>
    </w:p>
    <w:p w:rsidR="00E159AD" w:rsidRPr="00220A57" w:rsidRDefault="00E159AD" w:rsidP="007E7C7E">
      <w:pPr>
        <w:jc w:val="both"/>
      </w:pPr>
    </w:p>
    <w:p w:rsidR="00E159AD" w:rsidRPr="00220A57" w:rsidRDefault="00E159AD" w:rsidP="007E7C7E">
      <w:pPr>
        <w:jc w:val="both"/>
        <w:rPr>
          <w:b/>
        </w:rPr>
      </w:pPr>
      <w:r w:rsidRPr="00220A57">
        <w:rPr>
          <w:b/>
        </w:rPr>
        <w:t>2. Sutarties kaina/prekių įkainiai/kainodaros taisyklės</w:t>
      </w:r>
    </w:p>
    <w:p w:rsidR="00E159AD" w:rsidRPr="00220A57" w:rsidRDefault="00E159AD" w:rsidP="007E7C7E">
      <w:pPr>
        <w:jc w:val="both"/>
      </w:pPr>
      <w:r w:rsidRPr="00220A57">
        <w:t xml:space="preserve">2.1. Sutarties kaina/įkainiai – pinigų suma, kurią </w:t>
      </w:r>
      <w:r w:rsidRPr="00220A57">
        <w:rPr>
          <w:b/>
        </w:rPr>
        <w:t>Pirkėjas</w:t>
      </w:r>
      <w:r w:rsidRPr="00220A57">
        <w:t xml:space="preserve"> Sutartyje nustatyta tvarka ir terminais įsipareigoja sumokėti </w:t>
      </w:r>
      <w:r w:rsidRPr="00220A57">
        <w:rPr>
          <w:b/>
        </w:rPr>
        <w:t>Pardavėjui</w:t>
      </w:r>
      <w:r w:rsidRPr="00220A57">
        <w:t xml:space="preserve">. </w:t>
      </w:r>
    </w:p>
    <w:p w:rsidR="00E159AD" w:rsidRPr="00220A57" w:rsidRDefault="00E159AD" w:rsidP="007E7C7E">
      <w:pPr>
        <w:jc w:val="both"/>
      </w:pPr>
      <w:r w:rsidRPr="00220A57">
        <w:lastRenderedPageBreak/>
        <w:t>2.2. Sutarties kaina/įkainiai yra pastovūs ir nekeičiami visą Sutarties galiojimo laikotarpį, išskyrus atvejus, kai po Sutarties pasirašymo keičiasi prekėms taikomo PVM/akcizų tarifas</w:t>
      </w:r>
      <w:r w:rsidRPr="00220A57">
        <w:rPr>
          <w:i/>
        </w:rPr>
        <w:t>.</w:t>
      </w:r>
      <w:r w:rsidRPr="00220A57">
        <w:t xml:space="preserve"> Perskaičiuota kaina/įkainiai įforminami raštišku Šalių susitarimu ir taikomi prekėms, kurios pristatomos po tokio Šalių pasirašyto susitarimo įsigaliojimo dienos.</w:t>
      </w:r>
    </w:p>
    <w:p w:rsidR="00E159AD" w:rsidRPr="00220A57" w:rsidRDefault="00E159AD" w:rsidP="007E7C7E">
      <w:pPr>
        <w:jc w:val="both"/>
      </w:pPr>
      <w:r w:rsidRPr="00220A57">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220A57">
        <w:rPr>
          <w:i/>
        </w:rPr>
        <w:t>(jei spec. dalyje nurodyta, kad ši sąlyga taikoma)</w:t>
      </w:r>
      <w:r w:rsidRPr="00220A57">
        <w:t>.</w:t>
      </w:r>
    </w:p>
    <w:p w:rsidR="00E159AD" w:rsidRPr="00220A57" w:rsidRDefault="00E159AD" w:rsidP="007E7C7E">
      <w:pPr>
        <w:widowControl w:val="0"/>
        <w:shd w:val="clear" w:color="auto" w:fill="FFFFFF"/>
        <w:jc w:val="both"/>
      </w:pPr>
      <w:r w:rsidRPr="00220A57">
        <w:t xml:space="preserve">2.4. </w:t>
      </w:r>
      <w:r w:rsidRPr="00220A57">
        <w:rPr>
          <w:b/>
        </w:rPr>
        <w:t>Pardavėjas</w:t>
      </w:r>
      <w:r w:rsidRPr="00220A57">
        <w:t xml:space="preserve"> į Sutarties kainą/prekių įkainius privalo įskaičiuoti visas su prekių tiekimu susijusias išlaidas ir mokesčius, įskaitant, bet neapsiribojant:</w:t>
      </w:r>
    </w:p>
    <w:p w:rsidR="00E159AD" w:rsidRPr="00220A57" w:rsidRDefault="00E159AD" w:rsidP="007E7C7E">
      <w:pPr>
        <w:widowControl w:val="0"/>
        <w:shd w:val="clear" w:color="auto" w:fill="FFFFFF"/>
        <w:jc w:val="both"/>
      </w:pPr>
      <w:r w:rsidRPr="00220A57">
        <w:t>2.4.1. logistikos (transportavimo) išlaidas;</w:t>
      </w:r>
    </w:p>
    <w:p w:rsidR="00E159AD" w:rsidRPr="00220A57" w:rsidRDefault="00E159AD" w:rsidP="007E7C7E">
      <w:pPr>
        <w:widowControl w:val="0"/>
        <w:shd w:val="clear" w:color="auto" w:fill="FFFFFF"/>
        <w:jc w:val="both"/>
      </w:pPr>
      <w:r w:rsidRPr="00220A57">
        <w:t>2.4.2. pakavimo, pakrovimo, tranzito, iškrovimo, išpakavimo, tikrinimo, draudimo ir kitas su prekių tiekimu susijusias išlaidas;</w:t>
      </w:r>
    </w:p>
    <w:p w:rsidR="00E159AD" w:rsidRPr="00220A57" w:rsidRDefault="00E159AD" w:rsidP="007E7C7E">
      <w:pPr>
        <w:widowControl w:val="0"/>
        <w:shd w:val="clear" w:color="auto" w:fill="FFFFFF"/>
        <w:jc w:val="both"/>
      </w:pPr>
      <w:r w:rsidRPr="00220A57">
        <w:t xml:space="preserve">2.4.3. visas su dokumentų, kurių reikalauja </w:t>
      </w:r>
      <w:r w:rsidRPr="00220A57">
        <w:rPr>
          <w:b/>
        </w:rPr>
        <w:t>Pirkėjas</w:t>
      </w:r>
      <w:r w:rsidRPr="00220A57">
        <w:t>, rengimu ir pateikimu susijusias išlaidas;</w:t>
      </w:r>
    </w:p>
    <w:p w:rsidR="00E159AD" w:rsidRPr="00220A57" w:rsidRDefault="00E159AD" w:rsidP="007E7C7E">
      <w:pPr>
        <w:widowControl w:val="0"/>
        <w:shd w:val="clear" w:color="auto" w:fill="FFFFFF"/>
        <w:jc w:val="both"/>
      </w:pPr>
      <w:r w:rsidRPr="00220A57">
        <w:t>2.4.4. pristatytų prekių surinkimo vietoje ir/arba paleidimo, ir/arba priežiūros išlaidas;</w:t>
      </w:r>
    </w:p>
    <w:p w:rsidR="00E159AD" w:rsidRPr="00220A57" w:rsidRDefault="00E159AD" w:rsidP="007E7C7E">
      <w:pPr>
        <w:widowControl w:val="0"/>
        <w:shd w:val="clear" w:color="auto" w:fill="FFFFFF"/>
        <w:jc w:val="both"/>
      </w:pPr>
      <w:r w:rsidRPr="00220A57">
        <w:t>2.4.5. aprūpinimo įrankiais, reikalingais pristatytų prekių surinkimui ir/arba priežiūrai, išlaidas;</w:t>
      </w:r>
    </w:p>
    <w:p w:rsidR="00E159AD" w:rsidRPr="00220A57" w:rsidRDefault="00E159AD" w:rsidP="007E7C7E">
      <w:pPr>
        <w:widowControl w:val="0"/>
        <w:shd w:val="clear" w:color="auto" w:fill="FFFFFF"/>
        <w:jc w:val="both"/>
      </w:pPr>
      <w:r w:rsidRPr="00220A57">
        <w:t>2.4.6. naudojimo ir priežiūros instrukcijų, numatytų Techninėje specifikacijoje, pateikimo išlaidas;</w:t>
      </w:r>
    </w:p>
    <w:p w:rsidR="00E159AD" w:rsidRPr="00220A57" w:rsidRDefault="00E159AD" w:rsidP="007E7C7E">
      <w:pPr>
        <w:widowControl w:val="0"/>
        <w:shd w:val="clear" w:color="auto" w:fill="FFFFFF"/>
        <w:jc w:val="both"/>
      </w:pPr>
      <w:r w:rsidRPr="00220A57">
        <w:t>2.4.7. prekių garantinio remonto išlaidas;</w:t>
      </w:r>
    </w:p>
    <w:p w:rsidR="00E159AD" w:rsidRPr="00220A57" w:rsidRDefault="00E159AD" w:rsidP="007E7C7E">
      <w:pPr>
        <w:widowControl w:val="0"/>
        <w:shd w:val="clear" w:color="auto" w:fill="FFFFFF"/>
        <w:jc w:val="both"/>
      </w:pPr>
      <w:r w:rsidRPr="00220A57">
        <w:t xml:space="preserve">2.4.8. visas su darbinių pavyzdžių pagaminimu ir pateikimu </w:t>
      </w:r>
      <w:r w:rsidRPr="00220A57">
        <w:rPr>
          <w:b/>
        </w:rPr>
        <w:t>Pirkėjui</w:t>
      </w:r>
      <w:r w:rsidRPr="00220A57">
        <w:t xml:space="preserve"> susijusias išlaidas;</w:t>
      </w:r>
    </w:p>
    <w:p w:rsidR="00E159AD" w:rsidRPr="00220A57" w:rsidRDefault="00E159AD" w:rsidP="007E7C7E">
      <w:pPr>
        <w:widowControl w:val="0"/>
        <w:shd w:val="clear" w:color="auto" w:fill="FFFFFF"/>
        <w:jc w:val="both"/>
      </w:pPr>
      <w:r w:rsidRPr="00220A57">
        <w:t xml:space="preserve">2.4.9. visas su medžiaginių pavyzdžių (pagrindinių ir priedų), kurios naudojamos produkto gamyboje, pagaminimu ir pateikimu </w:t>
      </w:r>
      <w:r w:rsidRPr="00220A57">
        <w:rPr>
          <w:b/>
        </w:rPr>
        <w:t>Pirkėjui</w:t>
      </w:r>
      <w:r w:rsidRPr="00220A57">
        <w:t xml:space="preserve"> susijusias išlaidas.</w:t>
      </w:r>
    </w:p>
    <w:p w:rsidR="00E159AD" w:rsidRPr="00220A57" w:rsidRDefault="00E159AD" w:rsidP="007E7C7E">
      <w:pPr>
        <w:widowControl w:val="0"/>
        <w:shd w:val="clear" w:color="auto" w:fill="FFFFFF"/>
        <w:jc w:val="both"/>
      </w:pPr>
      <w:r w:rsidRPr="00220A57">
        <w:t xml:space="preserve">2.5. Užsienio valiutų kursų svyravimo, gamintojų kainų keitimo rizika tenka </w:t>
      </w:r>
      <w:r w:rsidRPr="00220A57">
        <w:rPr>
          <w:b/>
        </w:rPr>
        <w:t>Pardavėjui</w:t>
      </w:r>
      <w:r w:rsidRPr="00220A57">
        <w:t>.</w:t>
      </w:r>
    </w:p>
    <w:p w:rsidR="00E159AD" w:rsidRPr="00220A57" w:rsidRDefault="00E159AD" w:rsidP="007E7C7E">
      <w:pPr>
        <w:jc w:val="both"/>
      </w:pPr>
      <w:r w:rsidRPr="00220A57">
        <w:t xml:space="preserve">2.6. Su Sutarties specialiojoje dalyje nurodytu Subtiekėju (-ais) </w:t>
      </w:r>
      <w:r w:rsidRPr="00220A57">
        <w:rPr>
          <w:b/>
        </w:rPr>
        <w:t>Pirkėjas</w:t>
      </w:r>
      <w:r w:rsidRPr="00220A57">
        <w:t xml:space="preserve"> ir </w:t>
      </w:r>
      <w:r w:rsidRPr="00220A57">
        <w:rPr>
          <w:b/>
        </w:rPr>
        <w:t>Pardavėjas</w:t>
      </w:r>
      <w:r w:rsidRPr="00220A57">
        <w:t xml:space="preserve"> gali sudaryti trišalę tiesioginio atsiskaitymo sutartį, kuria Šalių ir Subtiekėjo sutarta apimtimi ir sąlygomis </w:t>
      </w:r>
      <w:r w:rsidRPr="00220A57">
        <w:rPr>
          <w:b/>
        </w:rPr>
        <w:t>Pardavėjas</w:t>
      </w:r>
      <w:r w:rsidRPr="00220A57">
        <w:t xml:space="preserve"> perleidžia teisę Subtiekėjui reikalauti iš </w:t>
      </w:r>
      <w:r w:rsidRPr="00220A57">
        <w:rPr>
          <w:b/>
        </w:rPr>
        <w:t>Pirkėjo</w:t>
      </w:r>
      <w:r w:rsidRPr="00220A57">
        <w:t xml:space="preserve"> mokėti sutartą dalį Sutarties kainos. Reikalavimo teisės perleidimas Subtiekėjui nesudarius trišalės tiesioginio atsiskaitymo Sutarties negalioja.</w:t>
      </w:r>
    </w:p>
    <w:p w:rsidR="00E159AD" w:rsidRPr="00220A57" w:rsidRDefault="00E159AD" w:rsidP="007E7C7E">
      <w:pPr>
        <w:jc w:val="both"/>
      </w:pPr>
      <w:r w:rsidRPr="00220A57">
        <w:t xml:space="preserve">2.7. Subtiekėjas, norėdamas, kad </w:t>
      </w:r>
      <w:r w:rsidRPr="00220A57">
        <w:rPr>
          <w:b/>
        </w:rPr>
        <w:t>Pirkėjas</w:t>
      </w:r>
      <w:r w:rsidRPr="00220A57">
        <w:t xml:space="preserve"> tiesiogiai atsiskaitytų su juo raštu praneša </w:t>
      </w:r>
      <w:r w:rsidRPr="00220A57">
        <w:rPr>
          <w:b/>
        </w:rPr>
        <w:t>Pirkėjui</w:t>
      </w:r>
      <w:r w:rsidRPr="00220A57">
        <w:t>, kad pageidauja sudaryti tiesioginio atsiskaitymo sutartį. Kartu su prašymu sudaryti tiesioginio atsiskaitymo sutartį Subtiekėjas turi pateikti:</w:t>
      </w:r>
    </w:p>
    <w:p w:rsidR="00E159AD" w:rsidRPr="00220A57" w:rsidRDefault="00E159AD" w:rsidP="007E7C7E">
      <w:pPr>
        <w:jc w:val="both"/>
      </w:pPr>
      <w:r w:rsidRPr="00220A57">
        <w:t xml:space="preserve">2.7.1. Pagrindines tiesioginio atsiskaitymo sutarties sąlygas nurodytas Sutarties bendrosios dalies 2.8 punkte. </w:t>
      </w:r>
    </w:p>
    <w:p w:rsidR="00E159AD" w:rsidRPr="00220A57" w:rsidRDefault="00E159AD" w:rsidP="007E7C7E">
      <w:pPr>
        <w:jc w:val="both"/>
      </w:pPr>
      <w:r w:rsidRPr="00220A57">
        <w:t xml:space="preserve">2.7.2. </w:t>
      </w:r>
      <w:r w:rsidRPr="00220A57">
        <w:rPr>
          <w:b/>
        </w:rPr>
        <w:t>Pardavėjo</w:t>
      </w:r>
      <w:r w:rsidRPr="00220A57">
        <w:t xml:space="preserve"> patvirtinimą, kad jis sutinka Subtiekėjo siūlomomis sąlygomis sudaryti tiesioginio atsiskaitymo sutartį. </w:t>
      </w:r>
    </w:p>
    <w:p w:rsidR="00E159AD" w:rsidRPr="00220A57" w:rsidRDefault="00E159AD" w:rsidP="007E7C7E">
      <w:pPr>
        <w:jc w:val="both"/>
      </w:pPr>
      <w:r w:rsidRPr="00220A57">
        <w:t>2.7.3. Dokumentus įrodančius, kad nėra Viešųjų pirkimų įstatymo 46 straipsnio 1 dalyje nurodytų pagrindų.</w:t>
      </w:r>
    </w:p>
    <w:p w:rsidR="00E159AD" w:rsidRPr="00220A57" w:rsidRDefault="00E159AD" w:rsidP="007E7C7E">
      <w:pPr>
        <w:jc w:val="both"/>
      </w:pPr>
      <w:r w:rsidRPr="00220A57">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220A57">
        <w:rPr>
          <w:b/>
        </w:rPr>
        <w:t>Pardavėju</w:t>
      </w:r>
      <w:r w:rsidRPr="00220A57">
        <w:t xml:space="preserve"> ir pateikus šio suderinimo rašytinius įrodymus, Šalių ir Subtiekėjo pareiga informuoti apie rekvizitų pasikeitimus, mokėjimų vykdymo tvarka įvykus ginčui tarp </w:t>
      </w:r>
      <w:r w:rsidRPr="00220A57">
        <w:rPr>
          <w:b/>
        </w:rPr>
        <w:t>Pardavėjo</w:t>
      </w:r>
      <w:r w:rsidRPr="00220A57">
        <w:t xml:space="preserve"> ir Subtiekėjo, papildomas prievolių, užtikrinimas (taikoma tik numatant avansinius mokėjimus). </w:t>
      </w:r>
    </w:p>
    <w:p w:rsidR="00E159AD" w:rsidRPr="00220A57" w:rsidRDefault="00E159AD" w:rsidP="007E7C7E">
      <w:pPr>
        <w:jc w:val="both"/>
      </w:pPr>
      <w:r w:rsidRPr="00220A57">
        <w:t xml:space="preserve">2.9. Tiesioginio atsiskaitymo sutartis turi būti sudaryta ne vėliau kaip iki dienos, nuo kurios atsiranda mokėjimo prievolė pagal Sutarties bendrosios dalies 4.1 punktą. </w:t>
      </w:r>
    </w:p>
    <w:p w:rsidR="00E159AD" w:rsidRPr="00220A57" w:rsidRDefault="00E159AD" w:rsidP="007E7C7E">
      <w:pPr>
        <w:jc w:val="both"/>
      </w:pPr>
      <w:r w:rsidRPr="00220A57">
        <w:t xml:space="preserve">2.10. Tiesioginis atsiskaitymas su Subtiekėju neatleidžia </w:t>
      </w:r>
      <w:r w:rsidRPr="00220A57">
        <w:rPr>
          <w:b/>
        </w:rPr>
        <w:t>Pardavėjo</w:t>
      </w:r>
      <w:r w:rsidRPr="00220A57">
        <w:t xml:space="preserve"> nuo jo prisiimtų įsipareigojimų pagal sudarytą Pirkimo sutartį. Sutartyje numatytos </w:t>
      </w:r>
      <w:r w:rsidRPr="00220A57">
        <w:rPr>
          <w:b/>
        </w:rPr>
        <w:t>Pardavėjo</w:t>
      </w:r>
      <w:r w:rsidRPr="00220A57">
        <w:t xml:space="preserve"> teisės, pareigos ir kiti įsipareigojimai nesusiję su reikalavimo teise sumokėti Sutarties kainą perleidimu Subtiekėjui negali būti perduoti.</w:t>
      </w:r>
    </w:p>
    <w:p w:rsidR="00E159AD" w:rsidRPr="00220A57" w:rsidRDefault="00E159AD" w:rsidP="007E7C7E">
      <w:pPr>
        <w:jc w:val="both"/>
      </w:pPr>
      <w:r w:rsidRPr="00220A57">
        <w:t xml:space="preserve">2.11. </w:t>
      </w:r>
      <w:r w:rsidRPr="00220A57">
        <w:rPr>
          <w:b/>
        </w:rPr>
        <w:t>Pirkėjas</w:t>
      </w:r>
      <w:r w:rsidRPr="00220A57">
        <w:t xml:space="preserve"> turi teisę reikšti Subtiekėjui visus atsikirtimus, kuriuos jis turėjo teisę reikšti </w:t>
      </w:r>
      <w:r w:rsidRPr="00220A57">
        <w:rPr>
          <w:b/>
        </w:rPr>
        <w:t>Pardavėjui</w:t>
      </w:r>
      <w:r w:rsidRPr="00220A57">
        <w:t xml:space="preserve"> iki reikalavimo teisės perdavimo.</w:t>
      </w:r>
    </w:p>
    <w:p w:rsidR="00E159AD" w:rsidRPr="00220A57" w:rsidRDefault="00E159AD" w:rsidP="007E7C7E">
      <w:pPr>
        <w:jc w:val="both"/>
      </w:pPr>
      <w:r w:rsidRPr="00220A57">
        <w:t xml:space="preserve">2.12. Kilus ginčui tarp </w:t>
      </w:r>
      <w:r w:rsidRPr="00220A57">
        <w:rPr>
          <w:b/>
        </w:rPr>
        <w:t>Pardavėjo</w:t>
      </w:r>
      <w:r w:rsidRPr="00220A57">
        <w:t xml:space="preserve"> ir Subtiekėjo dėl tiesioginio atsiskaitymo sutartyje numatytų atsiskaitymų ar jų tvarkos, visos mokėjimo prievolės vykdomos– </w:t>
      </w:r>
      <w:r w:rsidRPr="00220A57">
        <w:rPr>
          <w:b/>
        </w:rPr>
        <w:t>Pardavėjui</w:t>
      </w:r>
      <w:r w:rsidRPr="00220A57">
        <w:t xml:space="preserve">. Jei Subtiekėjo reikalavimas (sąskaita ar kitas dokumentas) yra nesuderintas su </w:t>
      </w:r>
      <w:r w:rsidRPr="00220A57">
        <w:rPr>
          <w:b/>
        </w:rPr>
        <w:t>Pardavėju</w:t>
      </w:r>
      <w:r w:rsidRPr="00220A57">
        <w:t xml:space="preserve">, bus laikoma, kad tarp </w:t>
      </w:r>
      <w:r w:rsidRPr="00220A57">
        <w:rPr>
          <w:b/>
        </w:rPr>
        <w:t>Pardavėjo</w:t>
      </w:r>
      <w:r w:rsidRPr="00220A57">
        <w:t xml:space="preserve"> ir Subtiekėjo yra kilęs ginčas. </w:t>
      </w:r>
    </w:p>
    <w:p w:rsidR="00E159AD" w:rsidRPr="00220A57" w:rsidRDefault="00E159AD" w:rsidP="007E7C7E">
      <w:pPr>
        <w:jc w:val="both"/>
      </w:pPr>
      <w:r w:rsidRPr="00220A57">
        <w:t xml:space="preserve">2.13. Visi Pirkimo sutarties mokėjimų dokumentai yra teikiami naudojantis informacinės sistemos „E.sąskaita“ priemonėmis. Pasikeitus teisės aktų nuostatoms dėl mokėjimo dokumentų pateikimo </w:t>
      </w:r>
      <w:r w:rsidRPr="00220A57">
        <w:lastRenderedPageBreak/>
        <w:t xml:space="preserve">naudojantis informacine sistema „E. sąskaita“, atitinkamai taikomas tuo metu galiojantis teisinis reguliavimas. </w:t>
      </w:r>
    </w:p>
    <w:p w:rsidR="00E159AD" w:rsidRPr="00220A57" w:rsidRDefault="00E159AD" w:rsidP="007E7C7E">
      <w:pPr>
        <w:jc w:val="both"/>
      </w:pPr>
    </w:p>
    <w:p w:rsidR="00E159AD" w:rsidRPr="00220A57" w:rsidRDefault="00E159AD" w:rsidP="007E7C7E">
      <w:pPr>
        <w:jc w:val="both"/>
        <w:rPr>
          <w:b/>
        </w:rPr>
      </w:pPr>
      <w:r w:rsidRPr="00220A57">
        <w:rPr>
          <w:b/>
        </w:rPr>
        <w:t>3.</w:t>
      </w:r>
      <w:r w:rsidRPr="00220A57">
        <w:t xml:space="preserve"> </w:t>
      </w:r>
      <w:r w:rsidRPr="00220A57">
        <w:rPr>
          <w:b/>
        </w:rPr>
        <w:t>Prekių tiekimo terminai ir sąlygos</w:t>
      </w:r>
    </w:p>
    <w:p w:rsidR="00E159AD" w:rsidRPr="00220A57" w:rsidRDefault="00E159AD" w:rsidP="007E7C7E">
      <w:pPr>
        <w:jc w:val="both"/>
      </w:pPr>
      <w:r w:rsidRPr="00220A57">
        <w:t>3.1. Prekės pristatomos Sutarties specialiojoje dalyje (arba Sutarties</w:t>
      </w:r>
      <w:r w:rsidRPr="00220A57">
        <w:rPr>
          <w:i/>
        </w:rPr>
        <w:t xml:space="preserve"> </w:t>
      </w:r>
      <w:r w:rsidRPr="00220A57">
        <w:t>priede (-uose)) numatytais terminais ir tvarka.</w:t>
      </w:r>
    </w:p>
    <w:p w:rsidR="00E159AD" w:rsidRPr="00220A57" w:rsidRDefault="00E159AD" w:rsidP="007E7C7E">
      <w:pPr>
        <w:jc w:val="both"/>
      </w:pPr>
      <w:r w:rsidRPr="00220A57">
        <w:t xml:space="preserve">3.2. Prekes </w:t>
      </w:r>
      <w:r w:rsidRPr="00220A57">
        <w:rPr>
          <w:b/>
          <w:bCs/>
        </w:rPr>
        <w:t>Pardavėjas</w:t>
      </w:r>
      <w:r w:rsidRPr="00220A57">
        <w:t xml:space="preserve"> pristato savo rizika be papildomo apmokėjimo. </w:t>
      </w:r>
      <w:r w:rsidRPr="00220A57">
        <w:rPr>
          <w:b/>
          <w:bCs/>
        </w:rPr>
        <w:t>Pirkėjas</w:t>
      </w:r>
      <w:r w:rsidRPr="00220A57">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220A57">
        <w:rPr>
          <w:i/>
        </w:rPr>
        <w:t>.</w:t>
      </w:r>
      <w:r w:rsidRPr="00220A57">
        <w:t xml:space="preserve">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rsidR="00E159AD" w:rsidRPr="00220A57" w:rsidRDefault="00E159AD" w:rsidP="007E7C7E">
      <w:pPr>
        <w:jc w:val="both"/>
      </w:pPr>
      <w:r w:rsidRPr="00220A57">
        <w:t xml:space="preserve">3.3. Už prekes, pateiktas viršijant Sutartyje/paraiškose/užsakymuose nurodytus kiekius, </w:t>
      </w:r>
      <w:r w:rsidRPr="00220A57">
        <w:rPr>
          <w:b/>
        </w:rPr>
        <w:t xml:space="preserve">Pirkėjas </w:t>
      </w:r>
      <w:r w:rsidRPr="00220A57">
        <w:t>neapmoka.</w:t>
      </w:r>
    </w:p>
    <w:p w:rsidR="00E159AD" w:rsidRPr="00220A57" w:rsidRDefault="00E159AD" w:rsidP="007E7C7E">
      <w:pPr>
        <w:jc w:val="both"/>
      </w:pPr>
      <w:r w:rsidRPr="00220A57">
        <w:t xml:space="preserve">3.4. </w:t>
      </w:r>
      <w:r w:rsidRPr="00220A57">
        <w:rPr>
          <w:b/>
        </w:rPr>
        <w:t>Pardavėjui</w:t>
      </w:r>
      <w:r w:rsidRPr="00220A57">
        <w:t xml:space="preserve"> pristačius mažesnę prekių siuntą negu nurodyta Sutartyje/paraiškose/užsakymuose, </w:t>
      </w:r>
      <w:r w:rsidRPr="00220A57">
        <w:rPr>
          <w:b/>
        </w:rPr>
        <w:t>Pirkėjas</w:t>
      </w:r>
      <w:r w:rsidRPr="00220A57">
        <w:t xml:space="preserve"> grąžina </w:t>
      </w:r>
      <w:r w:rsidRPr="00220A57">
        <w:rPr>
          <w:b/>
        </w:rPr>
        <w:t>Pardavėjui</w:t>
      </w:r>
      <w:r w:rsidRPr="00220A57">
        <w:t xml:space="preserve"> pristatytą prekių siuntą bei laikoma, kad prekės nebuvo pristatytos,</w:t>
      </w:r>
      <w:r w:rsidRPr="00220A57">
        <w:rPr>
          <w:b/>
        </w:rPr>
        <w:t xml:space="preserve"> </w:t>
      </w:r>
      <w:r w:rsidRPr="00220A57">
        <w:t>o</w:t>
      </w:r>
      <w:r w:rsidRPr="00220A57">
        <w:rPr>
          <w:b/>
        </w:rPr>
        <w:t xml:space="preserve"> Pardavėjas</w:t>
      </w:r>
      <w:r w:rsidRPr="00220A57">
        <w:t xml:space="preserve"> savo lėšomis nedelsiant prekes turi atsiimti. </w:t>
      </w:r>
      <w:r w:rsidRPr="00220A57">
        <w:rPr>
          <w:b/>
        </w:rPr>
        <w:t>Pardavėjui</w:t>
      </w:r>
      <w:r w:rsidRPr="00220A57">
        <w:t xml:space="preserve"> neįvykdžius pareigos nedelsiant atsiimti prekes, Pardavėjas neturi teisės reikšti pretenzijų dėl prekių žuvimo ar sugadinimo. Taip pat </w:t>
      </w:r>
      <w:r w:rsidRPr="00220A57">
        <w:rPr>
          <w:b/>
        </w:rPr>
        <w:t xml:space="preserve">Pardavėjui </w:t>
      </w:r>
      <w:r w:rsidRPr="00220A57">
        <w:t xml:space="preserve">taikomos Sutarties bendrosios dalies 11.1 punkte numatytos sankcijos (jeigu dėl to, kad reikia atsiimti prekių siuntą praleidžiamas prekių pristatymo terminas). </w:t>
      </w:r>
    </w:p>
    <w:p w:rsidR="00E159AD" w:rsidRPr="00220A57" w:rsidRDefault="00E159AD" w:rsidP="007E7C7E">
      <w:pPr>
        <w:jc w:val="both"/>
      </w:pPr>
      <w:r w:rsidRPr="00220A57">
        <w:t xml:space="preserve">3.5. </w:t>
      </w:r>
      <w:r w:rsidRPr="00220A57">
        <w:rPr>
          <w:b/>
        </w:rPr>
        <w:t>Pardavėjas</w:t>
      </w:r>
      <w:r w:rsidRPr="00220A57">
        <w:t xml:space="preserve"> įsipareigoja po Sutarties įsigaliojimo Sutarties specialioje dalyje nurodytais terminais:</w:t>
      </w:r>
    </w:p>
    <w:p w:rsidR="00E159AD" w:rsidRPr="00220A57" w:rsidRDefault="00E159AD" w:rsidP="007E7C7E">
      <w:pPr>
        <w:jc w:val="both"/>
      </w:pPr>
      <w:r w:rsidRPr="00220A57">
        <w:t xml:space="preserve">3.5.1. parengti, pagaminti, suderinti su </w:t>
      </w:r>
      <w:r w:rsidRPr="00220A57">
        <w:rPr>
          <w:b/>
        </w:rPr>
        <w:t>Pirkėju</w:t>
      </w:r>
      <w:r w:rsidRPr="00220A57">
        <w:t xml:space="preserve"> ir patvirtinti perkamų prekių darbinius pavyzdžius (2 egz., vienas – </w:t>
      </w:r>
      <w:r w:rsidRPr="00220A57">
        <w:rPr>
          <w:b/>
        </w:rPr>
        <w:t>Pirkėjui</w:t>
      </w:r>
      <w:r w:rsidRPr="00220A57">
        <w:t xml:space="preserve">, antras – </w:t>
      </w:r>
      <w:r w:rsidRPr="00220A57">
        <w:rPr>
          <w:b/>
        </w:rPr>
        <w:t>Pardavėjui</w:t>
      </w:r>
      <w:r w:rsidRPr="00220A57">
        <w:t xml:space="preserve">), kurie atitiktų Sutartyje ir jos priede (-uose) nustatytus reikalavimus </w:t>
      </w:r>
      <w:r w:rsidRPr="00220A57">
        <w:rPr>
          <w:i/>
        </w:rPr>
        <w:t>(jei spec. dalyje nurodyta, kad ši sąlyga taikoma)</w:t>
      </w:r>
      <w:r w:rsidRPr="00220A57">
        <w:t>;</w:t>
      </w:r>
    </w:p>
    <w:p w:rsidR="00E159AD" w:rsidRPr="00220A57" w:rsidRDefault="00E159AD" w:rsidP="007E7C7E">
      <w:pPr>
        <w:jc w:val="both"/>
      </w:pPr>
      <w:r w:rsidRPr="00220A57">
        <w:t xml:space="preserve">3.5.2. suderinti su </w:t>
      </w:r>
      <w:r w:rsidRPr="00220A57">
        <w:rPr>
          <w:b/>
        </w:rPr>
        <w:t xml:space="preserve">Pirkėju </w:t>
      </w:r>
      <w:r w:rsidRPr="00220A57">
        <w:t>ir pateikti teiktiną prekių kokybės užtikrinimo planą, parengtą pagal Teiktino kokybės užtikrinimo plano rengimo rekomendacijas arba</w:t>
      </w:r>
      <w:r w:rsidRPr="00220A57">
        <w:rPr>
          <w:i/>
        </w:rPr>
        <w:t xml:space="preserve"> </w:t>
      </w:r>
      <w:r w:rsidRPr="00220A57">
        <w:t xml:space="preserve">Sutarties specialioje dalyje nurodytus standartus </w:t>
      </w:r>
      <w:r w:rsidRPr="00220A57">
        <w:rPr>
          <w:i/>
        </w:rPr>
        <w:t>(jei spec. dalyje nurodyta, kad ši sąlyga taikoma)</w:t>
      </w:r>
      <w:r w:rsidRPr="00220A57">
        <w:t>;</w:t>
      </w:r>
    </w:p>
    <w:p w:rsidR="00E159AD" w:rsidRPr="00220A57" w:rsidRDefault="00E159AD" w:rsidP="007E7C7E">
      <w:pPr>
        <w:jc w:val="both"/>
        <w:rPr>
          <w:i/>
        </w:rPr>
      </w:pPr>
      <w:r w:rsidRPr="00220A57">
        <w:t xml:space="preserve">3.5.3. suderinti su </w:t>
      </w:r>
      <w:r w:rsidRPr="00220A57">
        <w:rPr>
          <w:b/>
        </w:rPr>
        <w:t>Pirkėju</w:t>
      </w:r>
      <w:r w:rsidRPr="00220A57">
        <w:t xml:space="preserve"> prekės naudojimo (priežiūros) instrukciją, kuri pateikiama kartu su kiekviena preke (</w:t>
      </w:r>
      <w:r w:rsidRPr="00220A57">
        <w:rPr>
          <w:i/>
        </w:rPr>
        <w:t>jei spec. dalyje nurodyta, kad ši sąlyga taikoma).</w:t>
      </w:r>
    </w:p>
    <w:p w:rsidR="00E159AD" w:rsidRPr="00220A57" w:rsidRDefault="00E159AD" w:rsidP="007E7C7E">
      <w:pPr>
        <w:jc w:val="both"/>
      </w:pPr>
      <w:r w:rsidRPr="00220A57">
        <w:t xml:space="preserve">3.6. Jeigu Sutarties galiojimo metu prekės gamintojas pakeičia/atnaujina šia Sutartimi perkamos prekės, modelį/pavadinimą, kuris yra nurodytas Sutartyje, </w:t>
      </w:r>
      <w:r w:rsidRPr="00220A57">
        <w:rPr>
          <w:b/>
          <w:bCs/>
        </w:rPr>
        <w:t>Pardavėjas</w:t>
      </w:r>
      <w:r w:rsidRPr="00220A57">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220A57">
        <w:rPr>
          <w:b/>
        </w:rPr>
        <w:t>Pardavėjas</w:t>
      </w:r>
      <w:r w:rsidRPr="00220A57">
        <w:t xml:space="preserve"> suderinęs su </w:t>
      </w:r>
      <w:r w:rsidRPr="00220A57">
        <w:rPr>
          <w:b/>
          <w:bCs/>
        </w:rPr>
        <w:t>Pirkėju</w:t>
      </w:r>
      <w:r w:rsidRPr="00220A57">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220A57">
        <w:rPr>
          <w:b/>
        </w:rPr>
        <w:t>Pirkėjo</w:t>
      </w:r>
      <w:r w:rsidRPr="00220A57">
        <w:t xml:space="preserve"> pagal šią Sutartį perkamomis ir jau įsigytomis prekėmis. </w:t>
      </w:r>
    </w:p>
    <w:p w:rsidR="00E159AD" w:rsidRPr="00220A57" w:rsidRDefault="00E159AD" w:rsidP="007E7C7E">
      <w:pPr>
        <w:jc w:val="both"/>
      </w:pPr>
      <w:r w:rsidRPr="00220A57">
        <w:t xml:space="preserve">3.7. Sutarties vykdymo metu Sutartyje nurodytas prekės gamintojas gali būti keičiamas kitu gamintoju tik dėl objektyvių aplinkybių, kurių </w:t>
      </w:r>
      <w:r w:rsidRPr="00220A57">
        <w:rPr>
          <w:b/>
        </w:rPr>
        <w:t xml:space="preserve">Pardavėjui </w:t>
      </w:r>
      <w:r w:rsidRPr="00220A57">
        <w:t xml:space="preserve">nebuvo galima numatyti paraiškos/pasiūlymo pateikimo momentu.  Sutartyje nurodyto gamintojo keitimas kitu galimas tik iš anksto raštu suderinus su </w:t>
      </w:r>
      <w:r w:rsidRPr="00220A57">
        <w:rPr>
          <w:b/>
        </w:rPr>
        <w:t>Pirkėju</w:t>
      </w:r>
      <w:r w:rsidRPr="00220A57">
        <w:t xml:space="preserve"> ir pasirašius susitarimą dėl gamintojo pakeitimo.  Prašymas dėl Sutartyje nustatyto gamintojo keitimo kitu, </w:t>
      </w:r>
      <w:r w:rsidRPr="00220A57">
        <w:rPr>
          <w:b/>
        </w:rPr>
        <w:t xml:space="preserve">Pirkėjui </w:t>
      </w:r>
      <w:r w:rsidRPr="00220A57">
        <w:t xml:space="preserve">pateikiamas raštu, nurodant tokio keitimo priežastis, kartu </w:t>
      </w:r>
      <w:r w:rsidRPr="00220A57">
        <w:rPr>
          <w:b/>
          <w:bCs/>
        </w:rPr>
        <w:t>Pardavėjas</w:t>
      </w:r>
      <w:r w:rsidRPr="00220A57">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E159AD" w:rsidRPr="00220A57" w:rsidRDefault="00E159AD" w:rsidP="007E7C7E">
      <w:pPr>
        <w:jc w:val="both"/>
      </w:pPr>
    </w:p>
    <w:p w:rsidR="00E159AD" w:rsidRPr="00220A57" w:rsidRDefault="00E159AD" w:rsidP="007E7C7E">
      <w:pPr>
        <w:jc w:val="both"/>
        <w:rPr>
          <w:b/>
        </w:rPr>
      </w:pPr>
      <w:r w:rsidRPr="00220A57">
        <w:rPr>
          <w:b/>
        </w:rPr>
        <w:t>4. Mokėjimo terminai ir sąlygos</w:t>
      </w:r>
    </w:p>
    <w:p w:rsidR="00E159AD" w:rsidRPr="00220A57" w:rsidRDefault="00E159AD" w:rsidP="007E7C7E">
      <w:pPr>
        <w:jc w:val="both"/>
      </w:pPr>
      <w:r w:rsidRPr="00220A57">
        <w:t xml:space="preserve">4.1. </w:t>
      </w:r>
      <w:r w:rsidRPr="00220A57">
        <w:rPr>
          <w:b/>
        </w:rPr>
        <w:t>Pardavėjui</w:t>
      </w:r>
      <w:r w:rsidRPr="00220A57">
        <w:t xml:space="preserve"> sumokama, kai sutarties objektas atitinkantis Sutartyje ir jos priede (-uose) nustatytus reikalavimus perduodamas </w:t>
      </w:r>
      <w:r w:rsidRPr="00220A57">
        <w:rPr>
          <w:b/>
        </w:rPr>
        <w:t>Pirkėjui,</w:t>
      </w:r>
      <w:r w:rsidRPr="00220A57">
        <w:t xml:space="preserve"> abiem Šalims pasirašius dokumentą, patvirtinantį prekių perdavimą-</w:t>
      </w:r>
      <w:r w:rsidRPr="00220A57">
        <w:lastRenderedPageBreak/>
        <w:t>priėmimą, per 30 (trisdešimt) dienų nuo šio dokumento pasirašymo</w:t>
      </w:r>
      <w:r w:rsidRPr="00220A57">
        <w:rPr>
          <w:i/>
        </w:rPr>
        <w:t xml:space="preserve"> </w:t>
      </w:r>
      <w:r w:rsidRPr="00220A57">
        <w:t>ir sąskaitos faktūros gavimo dienos. Sąskaita faktūra turi būti pateikiama Viešųjų pirkimų įstatymo 22 straipsnio 3 dalyje</w:t>
      </w:r>
      <w:r w:rsidRPr="00220A57">
        <w:rPr>
          <w:bCs/>
        </w:rPr>
        <w:t>/Viešųjų pirkimų, atliekamų gynybos ir saugumo srityje, įstatymo 12 straipsnio 10 dalyje</w:t>
      </w:r>
      <w:r w:rsidRPr="00220A57">
        <w:t xml:space="preserve"> numatytomis elektroninėmis priemonėmis. </w:t>
      </w:r>
      <w:r w:rsidRPr="00220A57">
        <w:rPr>
          <w:b/>
          <w:bCs/>
        </w:rPr>
        <w:t xml:space="preserve">Pirkėjui </w:t>
      </w:r>
      <w:r w:rsidRPr="00220A57">
        <w:t>vėluojant atsiskaityti šiame punkte numatytu terminu,</w:t>
      </w:r>
      <w:r w:rsidRPr="00220A57">
        <w:rPr>
          <w:b/>
          <w:bCs/>
        </w:rPr>
        <w:t xml:space="preserve"> Pirkėjas, Pardavėjui </w:t>
      </w:r>
      <w:r w:rsidRPr="00220A57">
        <w:t>pareikalavus (ne vėliau kaip per 30 (trisdešimt) dienų nuo pareikalavimo gavimo), moka palūkanas pagal Lietuvos Respublikos mokėjimų, atliekamų pagal komercines sutartis, vėlavimo prevencijos įstatymą.</w:t>
      </w:r>
    </w:p>
    <w:p w:rsidR="00E159AD" w:rsidRPr="00220A57" w:rsidRDefault="00E159AD" w:rsidP="007E7C7E">
      <w:pPr>
        <w:jc w:val="both"/>
      </w:pPr>
      <w:r w:rsidRPr="00220A57">
        <w:t xml:space="preserve">4.2. </w:t>
      </w:r>
      <w:r w:rsidRPr="00220A57">
        <w:rPr>
          <w:b/>
        </w:rPr>
        <w:t xml:space="preserve">Pardavėjui </w:t>
      </w:r>
      <w:r w:rsidRPr="00220A57">
        <w:t xml:space="preserve">pristačius prekes, </w:t>
      </w:r>
      <w:r w:rsidRPr="00220A57">
        <w:rPr>
          <w:b/>
        </w:rPr>
        <w:t xml:space="preserve">Pirkėjas </w:t>
      </w:r>
      <w:r w:rsidRPr="00220A57">
        <w:t xml:space="preserve">per 3 (tris) dienas turi teisę nuspręsti, ar </w:t>
      </w:r>
      <w:r w:rsidRPr="00220A57">
        <w:rPr>
          <w:b/>
        </w:rPr>
        <w:t>Pardavėjo</w:t>
      </w:r>
      <w:r w:rsidRPr="00220A57">
        <w:t xml:space="preserve"> pristatytoms prekėms (nustatytai prekių partijai ar/ir siuntai) bus atliekami laboratoriniai bandymai tam, </w:t>
      </w:r>
      <w:r w:rsidRPr="00220A57">
        <w:rPr>
          <w:noProof/>
        </w:rPr>
        <w:t xml:space="preserve">kad būtų įsitikinta, jog prekės atitinka Sutartyje ir jos </w:t>
      </w:r>
      <w:r w:rsidRPr="00220A57">
        <w:t xml:space="preserve">priede (-uose) </w:t>
      </w:r>
      <w:r w:rsidRPr="00220A57">
        <w:rPr>
          <w:noProof/>
        </w:rPr>
        <w:t>nustatytus reikalavimus.</w:t>
      </w:r>
      <w:r w:rsidRPr="00220A57">
        <w:t xml:space="preserve"> Jeigu </w:t>
      </w:r>
      <w:r w:rsidRPr="00220A57">
        <w:rPr>
          <w:b/>
        </w:rPr>
        <w:t xml:space="preserve">Pirkėjas </w:t>
      </w:r>
      <w:r w:rsidRPr="00220A57">
        <w:t xml:space="preserve">priima sprendimą, kad laboratoriniai bandymai prekėms nebus atliekami, prekės, atitinkančios Sutartyje ir jos priede (-uose) nustatytus reikalavimus, priimamos ir už priimtas prekes </w:t>
      </w:r>
      <w:r w:rsidRPr="00220A57">
        <w:rPr>
          <w:b/>
        </w:rPr>
        <w:t>Pirkėjas</w:t>
      </w:r>
      <w:r w:rsidRPr="00220A57">
        <w:t xml:space="preserve"> sumoka </w:t>
      </w:r>
      <w:r w:rsidRPr="00220A57">
        <w:rPr>
          <w:b/>
        </w:rPr>
        <w:t xml:space="preserve">Pardavėjui </w:t>
      </w:r>
      <w:r w:rsidRPr="00220A57">
        <w:t xml:space="preserve">per 30 (trisdešimt) dienų nuo sąskaitos faktūros gavimo dienos. Jeigu </w:t>
      </w:r>
      <w:r w:rsidRPr="00220A57">
        <w:rPr>
          <w:b/>
        </w:rPr>
        <w:t>Pirkėjas</w:t>
      </w:r>
      <w:r w:rsidRPr="00220A57">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220A57">
        <w:rPr>
          <w:i/>
        </w:rPr>
        <w:t xml:space="preserve"> (jei spec. dalyje nurodyta, kad ši sąlyga taikoma)</w:t>
      </w:r>
      <w:r w:rsidRPr="00220A57">
        <w:t>.</w:t>
      </w:r>
    </w:p>
    <w:p w:rsidR="00E159AD" w:rsidRPr="00220A57" w:rsidRDefault="00E159AD" w:rsidP="007E7C7E">
      <w:pPr>
        <w:jc w:val="both"/>
      </w:pPr>
      <w:r w:rsidRPr="00220A57">
        <w:t>4.3. Jeigu už prekes bus mokamas Sutarties specialiojoje dalyje nurodyto dydžio avansas,</w:t>
      </w:r>
      <w:r w:rsidRPr="00220A57">
        <w:rPr>
          <w:b/>
        </w:rPr>
        <w:t xml:space="preserve"> Pardavėjas</w:t>
      </w:r>
      <w:r w:rsidRPr="00220A57">
        <w:t xml:space="preserve"> įsipareigoja per 5 (penkias) darbo dienas nuo pranešimo gavimo dienos pateikti </w:t>
      </w:r>
      <w:r w:rsidRPr="00220A57">
        <w:rPr>
          <w:b/>
        </w:rPr>
        <w:t>Pirkėjo</w:t>
      </w:r>
      <w:r w:rsidRPr="00220A57">
        <w:t xml:space="preserve"> sumokamo avanso sumai, avansinio apmokėjimo banko garantiją arba draudimo bendrovės laidavimo raštą (kuri/-is galiotų 2 (du) mėnesius ilgiau nei prekių pristatymo terminas) ir avansinio mokėjimo sąskaitą.</w:t>
      </w:r>
      <w:r w:rsidRPr="00220A57">
        <w:rPr>
          <w:b/>
        </w:rPr>
        <w:t xml:space="preserve"> </w:t>
      </w:r>
      <w:r w:rsidRPr="00220A57">
        <w:t xml:space="preserve">Jeigu avanso apmokėjimas bus užtikrintas laidavimu, </w:t>
      </w:r>
      <w:r w:rsidRPr="00220A57">
        <w:rPr>
          <w:b/>
        </w:rPr>
        <w:t>Pardavėjas</w:t>
      </w:r>
      <w:r w:rsidRPr="00220A57">
        <w:t xml:space="preserve"> taip pat turi pateikti patvirtinimą iš draudimo bendrovės (apmokėjimą įrodantį dokumentą ar pan.), kad laidavimo raštas yra galiojantis </w:t>
      </w:r>
      <w:r w:rsidRPr="00220A57">
        <w:rPr>
          <w:i/>
        </w:rPr>
        <w:t xml:space="preserve"> (jei spec. dalyje nurodyta, kad sąlyga dėl avanso taikoma).</w:t>
      </w:r>
    </w:p>
    <w:p w:rsidR="00E159AD" w:rsidRPr="00220A57" w:rsidRDefault="00E159AD" w:rsidP="007E7C7E">
      <w:pPr>
        <w:jc w:val="both"/>
        <w:rPr>
          <w:lang w:eastAsia="en-US"/>
        </w:rPr>
      </w:pPr>
      <w:r w:rsidRPr="00220A57">
        <w:rPr>
          <w:lang w:eastAsia="en-US"/>
        </w:rPr>
        <w:t xml:space="preserve">4.4. </w:t>
      </w:r>
      <w:r w:rsidRPr="00220A57">
        <w:rPr>
          <w:lang w:val="en-GB" w:eastAsia="en-US"/>
        </w:rPr>
        <w:t xml:space="preserve">Avansinio apmokėjimo </w:t>
      </w:r>
      <w:r w:rsidRPr="00220A57">
        <w:rPr>
          <w:lang w:eastAsia="en-US"/>
        </w:rPr>
        <w:t xml:space="preserve">banko garantijoje ar laidavimo rašte privalo būti įrašyta, kad garantas/laiduotojas neatšaukiamai ir besąlygiškai įsipareigoja per 14 (keturiolika) dienų nuo raštiško pranešimo, patvirtinančio Sutarties nutraukimą dėl </w:t>
      </w:r>
      <w:r w:rsidRPr="00220A57">
        <w:rPr>
          <w:b/>
          <w:lang w:eastAsia="en-US"/>
        </w:rPr>
        <w:t xml:space="preserve">Pardavėjo </w:t>
      </w:r>
      <w:r w:rsidRPr="00220A57">
        <w:rPr>
          <w:lang w:eastAsia="en-US"/>
        </w:rPr>
        <w:t xml:space="preserve">kaltės, iš </w:t>
      </w:r>
      <w:r w:rsidRPr="00220A57">
        <w:rPr>
          <w:b/>
          <w:lang w:eastAsia="en-US"/>
        </w:rPr>
        <w:t xml:space="preserve">Pirkėjo </w:t>
      </w:r>
      <w:r w:rsidRPr="00220A57">
        <w:rPr>
          <w:lang w:eastAsia="en-US"/>
        </w:rPr>
        <w:t xml:space="preserve">gavimo, sumokėti </w:t>
      </w:r>
      <w:r w:rsidRPr="00220A57">
        <w:rPr>
          <w:b/>
          <w:lang w:eastAsia="en-US"/>
        </w:rPr>
        <w:t xml:space="preserve">Pirkėjui </w:t>
      </w:r>
      <w:r w:rsidRPr="00220A57">
        <w:rPr>
          <w:lang w:eastAsia="en-US"/>
        </w:rPr>
        <w:t xml:space="preserve">sumą, neviršijant laidavimo/garantijos sumos, pinigus pervedant į </w:t>
      </w:r>
      <w:r w:rsidRPr="00220A57">
        <w:rPr>
          <w:b/>
          <w:lang w:eastAsia="en-US"/>
        </w:rPr>
        <w:t>Pirkėjo</w:t>
      </w:r>
      <w:r w:rsidRPr="00220A57">
        <w:rPr>
          <w:lang w:eastAsia="en-US"/>
        </w:rPr>
        <w:t xml:space="preserve"> sąskaitą. </w:t>
      </w:r>
    </w:p>
    <w:p w:rsidR="00E159AD" w:rsidRPr="00220A57" w:rsidRDefault="00E159AD" w:rsidP="007E7C7E">
      <w:pPr>
        <w:jc w:val="both"/>
        <w:rPr>
          <w:lang w:eastAsia="en-US"/>
        </w:rPr>
      </w:pPr>
      <w:r w:rsidRPr="00220A57">
        <w:rPr>
          <w:lang w:eastAsia="en-US"/>
        </w:rPr>
        <w:t xml:space="preserve">4.5. </w:t>
      </w:r>
      <w:r w:rsidRPr="00220A57">
        <w:rPr>
          <w:lang w:val="en-GB" w:eastAsia="en-US"/>
        </w:rPr>
        <w:t xml:space="preserve">Avansinio apmokėjimo </w:t>
      </w:r>
      <w:r w:rsidRPr="00220A57">
        <w:rPr>
          <w:lang w:eastAsia="en-US"/>
        </w:rPr>
        <w:t xml:space="preserve">banko garantijoje ar laidavimo rašte negali būti nurodyta, kad garantas ar laiduotojas atsako tik už tiesioginių nuostolių atlyginimą. Negali būti įrašytos nuostatos ar sąlygos, kurios įpareigotų </w:t>
      </w:r>
      <w:r w:rsidRPr="00220A57">
        <w:rPr>
          <w:b/>
          <w:lang w:eastAsia="en-US"/>
        </w:rPr>
        <w:t>Pirkėją</w:t>
      </w:r>
      <w:r w:rsidRPr="00220A57">
        <w:rPr>
          <w:lang w:eastAsia="en-US"/>
        </w:rPr>
        <w:t xml:space="preserve"> įrodyti garantiją ar laidavimo raštą išdavusiai įmonei, kad su </w:t>
      </w:r>
      <w:r w:rsidRPr="00220A57">
        <w:rPr>
          <w:b/>
          <w:lang w:eastAsia="en-US"/>
        </w:rPr>
        <w:t xml:space="preserve">Pardavėju </w:t>
      </w:r>
      <w:r w:rsidRPr="00220A57">
        <w:rPr>
          <w:lang w:eastAsia="en-US"/>
        </w:rPr>
        <w:t xml:space="preserve">Sutartis nutraukta teisėtai arba kitaip leistų garantiją ar laidavimo raštą išdavusiai įmonei nemokėti (arba vilkinti mokėjimą) garantija ar laidavimu užtikrinamos (laiduojamos) sumos. </w:t>
      </w:r>
    </w:p>
    <w:p w:rsidR="00E159AD" w:rsidRPr="00220A57" w:rsidRDefault="00E159AD" w:rsidP="007E7C7E">
      <w:pPr>
        <w:jc w:val="both"/>
      </w:pPr>
      <w:r w:rsidRPr="00220A57">
        <w:t xml:space="preserve">4.6. Avansinio apmokėjimo banko garantija arba draudimo bendrovės laidavimo raštas, neatitinkantys Sutarties bendrosios dalies 4.3-4.5 punktuose nustatytų reikalavimų, nebus priimami. Tokiu atveju bus laikoma, kad </w:t>
      </w:r>
      <w:r w:rsidRPr="00220A57">
        <w:rPr>
          <w:b/>
        </w:rPr>
        <w:t>Pardavėjas</w:t>
      </w:r>
      <w:r w:rsidRPr="00220A57">
        <w:t xml:space="preserve"> avansinio apmokėjimo banko garantijos arba draudimo bendrovės laidavimo rašto </w:t>
      </w:r>
      <w:r w:rsidRPr="00220A57">
        <w:rPr>
          <w:b/>
        </w:rPr>
        <w:t>Pirkėjui</w:t>
      </w:r>
      <w:r w:rsidRPr="00220A57">
        <w:t xml:space="preserve"> nepateikė ir bus atsiskaitoma pagal Sutarties bendrosios dalies 4.1 punktą.</w:t>
      </w:r>
    </w:p>
    <w:p w:rsidR="00E159AD" w:rsidRPr="00220A57" w:rsidRDefault="00E159AD" w:rsidP="007E7C7E">
      <w:pPr>
        <w:jc w:val="both"/>
      </w:pPr>
      <w:r w:rsidRPr="00220A57">
        <w:t xml:space="preserve">4.7. </w:t>
      </w:r>
      <w:r w:rsidRPr="00220A57">
        <w:rPr>
          <w:b/>
        </w:rPr>
        <w:t>Pirkėjas</w:t>
      </w:r>
      <w:r w:rsidRPr="00220A57">
        <w:t xml:space="preserve"> avansą sumoka per 10 (dešimt) dienų nuo avansinio apmokėjimo banko garantijos ar draudimo bendrovės laidavimo rašto ir avansinio mokėjimo sąskaitos gavimo dienos.</w:t>
      </w:r>
    </w:p>
    <w:p w:rsidR="00E159AD" w:rsidRPr="00220A57" w:rsidRDefault="00E159AD" w:rsidP="007E7C7E">
      <w:pPr>
        <w:jc w:val="both"/>
      </w:pPr>
      <w:r w:rsidRPr="00220A57">
        <w:t xml:space="preserve">4.8. Šalys turi teisę sudaryti papildomus susitarimus dėl avansinio apmokėjimo banko garantijoje arba draudimo bendrovės laidavimo rašte numatytos sumos sumažinimo </w:t>
      </w:r>
      <w:r w:rsidRPr="00220A57">
        <w:rPr>
          <w:b/>
        </w:rPr>
        <w:t>Pardavėjui</w:t>
      </w:r>
      <w:r w:rsidRPr="00220A57">
        <w:t xml:space="preserve"> tinkamai įvykdžius dalį įsipareigojimų.</w:t>
      </w:r>
    </w:p>
    <w:p w:rsidR="00E159AD" w:rsidRPr="00220A57" w:rsidRDefault="00E159AD" w:rsidP="007E7C7E">
      <w:pPr>
        <w:jc w:val="both"/>
      </w:pPr>
    </w:p>
    <w:p w:rsidR="00E159AD" w:rsidRPr="00220A57" w:rsidRDefault="00E159AD" w:rsidP="007E7C7E">
      <w:pPr>
        <w:jc w:val="both"/>
        <w:rPr>
          <w:b/>
        </w:rPr>
      </w:pPr>
      <w:r w:rsidRPr="00220A57">
        <w:rPr>
          <w:b/>
        </w:rPr>
        <w:t>5. Prekių kokybė</w:t>
      </w:r>
    </w:p>
    <w:p w:rsidR="00E159AD" w:rsidRPr="00220A57" w:rsidRDefault="00E159AD" w:rsidP="007E7C7E">
      <w:pPr>
        <w:jc w:val="both"/>
      </w:pPr>
      <w:r w:rsidRPr="00220A57">
        <w:t xml:space="preserve">5.1. Prekės turi atitikti Sutartyje ir jos priede (-uose) nurodytus reikalavimus. </w:t>
      </w:r>
    </w:p>
    <w:p w:rsidR="00E159AD" w:rsidRPr="00220A57" w:rsidRDefault="00E159AD" w:rsidP="007E7C7E">
      <w:pPr>
        <w:jc w:val="both"/>
      </w:pPr>
      <w:r w:rsidRPr="00220A57">
        <w:t xml:space="preserve">5.2. </w:t>
      </w:r>
      <w:r w:rsidRPr="00220A57">
        <w:rPr>
          <w:b/>
        </w:rPr>
        <w:t>Pardavėjas</w:t>
      </w:r>
      <w:r w:rsidRPr="00220A57">
        <w:t xml:space="preserve"> sutinka, kad, vadovaujantis LKS STANAG 4107 reikalavimais, Valstybinio kokybės užtikrinimo atstovas Lietuvoje gali kreiptis į atitinkamą NATO valstybės ar organizacijos Valstybinio kokybės užtikrinimo padalinį </w:t>
      </w:r>
      <w:r w:rsidRPr="00220A57">
        <w:rPr>
          <w:b/>
        </w:rPr>
        <w:t>Pardavėjo</w:t>
      </w:r>
      <w:r w:rsidRPr="00220A57">
        <w:t xml:space="preserve"> valstybėje, kad būtų vykdoma Valstybinio kokybės užtikrinimo priežiūra sutarties vykdymo laikotarpiu (</w:t>
      </w:r>
      <w:r w:rsidRPr="00220A57">
        <w:rPr>
          <w:i/>
        </w:rPr>
        <w:t>jei spec. dalyje nurodyta, kad ši sąlyga taikoma).</w:t>
      </w:r>
      <w:r w:rsidRPr="00220A57">
        <w:t xml:space="preserve"> Jeigu </w:t>
      </w:r>
      <w:r w:rsidRPr="00220A57">
        <w:rPr>
          <w:b/>
        </w:rPr>
        <w:t>Pardavėjas</w:t>
      </w:r>
      <w:r w:rsidRPr="00220A57">
        <w:t xml:space="preserve"> nėra gamintojas, šis reikalavimas įtraukiamas į </w:t>
      </w:r>
      <w:r w:rsidRPr="00220A57">
        <w:rPr>
          <w:b/>
        </w:rPr>
        <w:t>Pardavėjo</w:t>
      </w:r>
      <w:r w:rsidRPr="00220A57">
        <w:t xml:space="preserve"> sutartį su jam prekes pagaminusiu tiekėju, apie tai informuojant </w:t>
      </w:r>
      <w:r w:rsidRPr="00220A57">
        <w:rPr>
          <w:b/>
        </w:rPr>
        <w:t xml:space="preserve">Pirkėją </w:t>
      </w:r>
      <w:r w:rsidRPr="00220A57">
        <w:t>ir pateikiant atitinkamus dokumentus (</w:t>
      </w:r>
      <w:r w:rsidRPr="00220A57">
        <w:rPr>
          <w:i/>
        </w:rPr>
        <w:t>jei spec. dalyje nurodyta, kad ši sąlyga taikoma).</w:t>
      </w:r>
    </w:p>
    <w:p w:rsidR="00E159AD" w:rsidRPr="00220A57" w:rsidRDefault="00E159AD" w:rsidP="007E7C7E">
      <w:pPr>
        <w:jc w:val="both"/>
      </w:pPr>
      <w:r w:rsidRPr="00220A57">
        <w:lastRenderedPageBreak/>
        <w:t xml:space="preserve">5.3. Prekių priėmimo metu nustačius jų neatitikimą Sutartyje ir jos priede (-uose) nustatytiems reikalavimams, nedelsiant kviečiami </w:t>
      </w:r>
      <w:r w:rsidRPr="00220A57">
        <w:rPr>
          <w:b/>
        </w:rPr>
        <w:t>Pardavėjo</w:t>
      </w:r>
      <w:r w:rsidRPr="00220A57">
        <w:t xml:space="preserve"> atstovai, kuriems dalyvaujant surašomas aktas, prekės nepriimamos, o </w:t>
      </w:r>
      <w:r w:rsidRPr="00220A57">
        <w:rPr>
          <w:b/>
        </w:rPr>
        <w:t xml:space="preserve">Pardavėjui </w:t>
      </w:r>
      <w:r w:rsidRPr="00220A57">
        <w:t>taikoma sutartinė atsakomybė, jeigu prekių pristatymo terminas jau pasibaigęs.</w:t>
      </w:r>
    </w:p>
    <w:p w:rsidR="00E159AD" w:rsidRPr="00220A57" w:rsidRDefault="00E159AD" w:rsidP="007E7C7E">
      <w:pPr>
        <w:jc w:val="both"/>
      </w:pPr>
      <w:r w:rsidRPr="00220A57">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E159AD" w:rsidRPr="00220A57" w:rsidRDefault="00E159AD" w:rsidP="007E7C7E">
      <w:pPr>
        <w:jc w:val="both"/>
      </w:pPr>
      <w:r w:rsidRPr="00220A57">
        <w:t xml:space="preserve">5.5. </w:t>
      </w:r>
      <w:r w:rsidRPr="00220A57">
        <w:rPr>
          <w:b/>
        </w:rPr>
        <w:t>Pirkėjui</w:t>
      </w:r>
      <w:r w:rsidRPr="00220A57">
        <w:t xml:space="preserve">, vadovaujantis Sutarties bendrosios dalies 4.2 punktu, nusprendus prekėms atlikti laboratorinius bandymus, iš pasirinktos prekių siuntos, dalyvaujant </w:t>
      </w:r>
      <w:r w:rsidRPr="00220A57">
        <w:rPr>
          <w:b/>
        </w:rPr>
        <w:t>Pardavėjo</w:t>
      </w:r>
      <w:r w:rsidRPr="00220A57">
        <w:t xml:space="preserve"> atstovui, pasirenkamas Sutarties specialioje dalyje nurodytas prekių kiekis, kurių atitikimas reikalavimams, nustatytiems Sutartyje ir jos priede (-uose), bus tikrinamas </w:t>
      </w:r>
      <w:r w:rsidRPr="00220A57">
        <w:rPr>
          <w:i/>
        </w:rPr>
        <w:t>(jei spec. dalyje nurodyta, kad ši sąlyga taikoma)</w:t>
      </w:r>
      <w:r w:rsidRPr="00220A57">
        <w:t>.</w:t>
      </w:r>
    </w:p>
    <w:p w:rsidR="00E159AD" w:rsidRPr="00220A57" w:rsidRDefault="00E159AD" w:rsidP="007E7C7E">
      <w:pPr>
        <w:jc w:val="both"/>
      </w:pPr>
      <w:r w:rsidRPr="00220A57">
        <w:t xml:space="preserve">5.6. Jeigu laboratorinių bandymų metu patikrinus prekių atitikimą reikalavimams, nustatytiems Sutartyje ir priede (-uose), nustatoma, kad prekės jų neatitinka, jos nepriimamos, likusios prekės (partija ir/ar siunta) grąžinamos </w:t>
      </w:r>
      <w:r w:rsidRPr="00220A57">
        <w:rPr>
          <w:b/>
        </w:rPr>
        <w:t>Pardavėjui</w:t>
      </w:r>
      <w:r w:rsidRPr="00220A57">
        <w:t xml:space="preserve">. Už prekes neapmokama bei laikoma, kad prekės nebuvo pristatytos, o </w:t>
      </w:r>
      <w:r w:rsidRPr="00220A57">
        <w:rPr>
          <w:b/>
        </w:rPr>
        <w:t xml:space="preserve">Pardavėjui </w:t>
      </w:r>
      <w:r w:rsidRPr="00220A57">
        <w:t xml:space="preserve">taikomos Sutarties bendrosios dalies 11.1 punkte numatytos sankcijos. Nustačius prekių neatitikimą Sutartyje ir jos priede (-uose) nustatytiems reikalavimams, </w:t>
      </w:r>
      <w:r w:rsidRPr="00220A57">
        <w:rPr>
          <w:b/>
        </w:rPr>
        <w:t>Pirkėjas</w:t>
      </w:r>
      <w:r w:rsidRPr="00220A57">
        <w:t xml:space="preserve"> už bandymams panaudotas prekes neapmoka, o </w:t>
      </w:r>
      <w:r w:rsidRPr="00220A57">
        <w:rPr>
          <w:b/>
        </w:rPr>
        <w:t>Pardavėjas</w:t>
      </w:r>
      <w:r w:rsidRPr="00220A57">
        <w:t xml:space="preserve"> turi apmokėti laboratorinių bandymų išlaidas bei sumokėti </w:t>
      </w:r>
      <w:r w:rsidRPr="00220A57">
        <w:rPr>
          <w:b/>
        </w:rPr>
        <w:t>Pirkėju</w:t>
      </w:r>
      <w:r w:rsidRPr="00220A57">
        <w:t>i 10% dydžio nuo išbrokuotos partijos kainos be PVM Šalių iš anksto sutartus minimalius nuostolius, kurie skirti atlyginti</w:t>
      </w:r>
      <w:r w:rsidRPr="00220A57">
        <w:rPr>
          <w:b/>
        </w:rPr>
        <w:t xml:space="preserve"> Pirkėjo</w:t>
      </w:r>
      <w:r w:rsidRPr="00220A57">
        <w:t xml:space="preserve"> patirtas administracines išlaidas, organizuojant prekių laboratorinių bandymų procedūras. Tokiu atveju </w:t>
      </w:r>
      <w:r w:rsidRPr="00220A57">
        <w:rPr>
          <w:b/>
        </w:rPr>
        <w:t>Pardavėjas</w:t>
      </w:r>
      <w:r w:rsidRPr="00220A57">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220A57">
        <w:rPr>
          <w:i/>
        </w:rPr>
        <w:t>(jei spec. dalyje nurodyta, kad ši sąlyga taikoma)</w:t>
      </w:r>
      <w:r w:rsidRPr="00220A57">
        <w:t>.</w:t>
      </w:r>
    </w:p>
    <w:p w:rsidR="00E159AD" w:rsidRPr="00220A57" w:rsidRDefault="00E159AD" w:rsidP="007E7C7E">
      <w:pPr>
        <w:jc w:val="both"/>
      </w:pPr>
      <w:r w:rsidRPr="00220A57">
        <w:t xml:space="preserve">5.7. Jeigu laboratorinių bandymų metu patikrinus prekių atitikimą reikalavimams, nustatytiems Sutartyje ir jos priede (-uose), nustatoma, kad prekės juos atitinka, </w:t>
      </w:r>
      <w:r w:rsidRPr="00220A57">
        <w:rPr>
          <w:b/>
        </w:rPr>
        <w:t>Pirkėjas</w:t>
      </w:r>
      <w:r w:rsidRPr="00220A57">
        <w:t xml:space="preserve"> apmoka laboratorinių bandymų išlaidas, o </w:t>
      </w:r>
      <w:r w:rsidRPr="00220A57">
        <w:rPr>
          <w:b/>
        </w:rPr>
        <w:t>Pardavėjas</w:t>
      </w:r>
      <w:r w:rsidRPr="00220A57">
        <w:t xml:space="preserve"> turi laboratoriniams bandymams panaudotas prekes pakeisti </w:t>
      </w:r>
      <w:r w:rsidRPr="00220A57">
        <w:rPr>
          <w:b/>
        </w:rPr>
        <w:t>Pirkėjui</w:t>
      </w:r>
      <w:r w:rsidRPr="00220A57">
        <w:t xml:space="preserve"> naujomis prekėmis be papildomo apmokėjimo.</w:t>
      </w:r>
    </w:p>
    <w:p w:rsidR="00E159AD" w:rsidRPr="00220A57" w:rsidRDefault="00E159AD" w:rsidP="007E7C7E">
      <w:pPr>
        <w:jc w:val="both"/>
        <w:rPr>
          <w:b/>
        </w:rPr>
      </w:pPr>
    </w:p>
    <w:p w:rsidR="00E159AD" w:rsidRPr="00220A57" w:rsidRDefault="00E159AD" w:rsidP="007E7C7E">
      <w:pPr>
        <w:jc w:val="both"/>
        <w:rPr>
          <w:b/>
        </w:rPr>
      </w:pPr>
      <w:r w:rsidRPr="00220A57">
        <w:rPr>
          <w:b/>
        </w:rPr>
        <w:t>6. Prekės kokybės garantija</w:t>
      </w:r>
    </w:p>
    <w:p w:rsidR="00E159AD" w:rsidRPr="00220A57" w:rsidRDefault="00E159AD" w:rsidP="007E7C7E">
      <w:pPr>
        <w:jc w:val="both"/>
      </w:pPr>
      <w:r w:rsidRPr="00220A57">
        <w:t>6.1. Prekėms suteikiamas Sutarties specialiojoje dalyje (arba Sutarties priede) nurodytas kokybės garantijos/tinkamumo naudoti terminas.</w:t>
      </w:r>
    </w:p>
    <w:p w:rsidR="00E159AD" w:rsidRPr="00220A57" w:rsidRDefault="00E159AD" w:rsidP="007E7C7E">
      <w:pPr>
        <w:jc w:val="both"/>
      </w:pPr>
      <w:r w:rsidRPr="00220A57">
        <w:t xml:space="preserve">6.2. Kokybės garantijos/tinkamumo naudoti termino metu </w:t>
      </w:r>
      <w:r w:rsidRPr="00220A57">
        <w:rPr>
          <w:b/>
        </w:rPr>
        <w:t>Pardavėjas</w:t>
      </w:r>
      <w:r w:rsidRPr="00220A57">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220A57">
        <w:rPr>
          <w:i/>
        </w:rPr>
        <w:t>(jei spec. dalyje nurodyta, kad ši sąlyga taikoma)</w:t>
      </w:r>
      <w:r w:rsidRPr="00220A57">
        <w:t>.</w:t>
      </w:r>
    </w:p>
    <w:p w:rsidR="00E159AD" w:rsidRPr="00220A57" w:rsidRDefault="00E159AD" w:rsidP="007E7C7E">
      <w:pPr>
        <w:jc w:val="both"/>
      </w:pPr>
      <w:r w:rsidRPr="00220A57">
        <w:t>6.3.</w:t>
      </w:r>
      <w:r w:rsidRPr="00220A57">
        <w:rPr>
          <w:b/>
        </w:rPr>
        <w:t xml:space="preserve"> </w:t>
      </w:r>
      <w:r w:rsidRPr="00220A57">
        <w:t xml:space="preserve">Kokybės garantijos termino metu </w:t>
      </w:r>
      <w:r w:rsidRPr="00220A57">
        <w:rPr>
          <w:b/>
        </w:rPr>
        <w:t>Pardavėjas</w:t>
      </w:r>
      <w:r w:rsidRPr="00220A57">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220A57">
        <w:rPr>
          <w:b/>
        </w:rPr>
        <w:t>Pirkėjo</w:t>
      </w:r>
      <w:r w:rsidRPr="00220A57">
        <w:t xml:space="preserve"> patirtus nuostolius (jeigu tokie buvo)/Tinkamumo naudoti termino metu </w:t>
      </w:r>
      <w:r w:rsidRPr="00220A57">
        <w:rPr>
          <w:b/>
        </w:rPr>
        <w:t xml:space="preserve">Pardavėjas </w:t>
      </w:r>
      <w:r w:rsidRPr="00220A57">
        <w:t xml:space="preserve">privalo ne vėliau kaip per Sutarties specialiojoje dalyje nustatytą terminą savo sąskaita pakeisti prekes atitinkančiomis šioje Sutartyje ir jos priede (-uose) nustatytiems reikalavimams bei kompensuoti </w:t>
      </w:r>
      <w:r w:rsidRPr="00220A57">
        <w:rPr>
          <w:b/>
        </w:rPr>
        <w:t>Pirkėjo</w:t>
      </w:r>
      <w:r w:rsidRPr="00220A57">
        <w:t xml:space="preserve"> patirtus nuostolius (jeigu tokie buvo). </w:t>
      </w:r>
    </w:p>
    <w:p w:rsidR="00E159AD" w:rsidRPr="00220A57" w:rsidRDefault="00E159AD" w:rsidP="007E7C7E">
      <w:pPr>
        <w:jc w:val="both"/>
      </w:pPr>
      <w:r w:rsidRPr="00220A57">
        <w:t xml:space="preserve">6.4. Apie garantinio/tinkamumo naudoti termino metu pastebėtus prekių trūkumus </w:t>
      </w:r>
      <w:r w:rsidRPr="00220A57">
        <w:rPr>
          <w:b/>
        </w:rPr>
        <w:t>Pardavėjas</w:t>
      </w:r>
      <w:r w:rsidRPr="00220A57">
        <w:t xml:space="preserve"> informuojamas raštu (paštu, el. paštu ir kt.). Pareikšti pretenziją dėl prekės kokybės galima viso garantinio/tinkamumo naudoti termino galiojimo metu.</w:t>
      </w:r>
    </w:p>
    <w:p w:rsidR="00E159AD" w:rsidRPr="00220A57" w:rsidRDefault="00E159AD" w:rsidP="007E7C7E">
      <w:pPr>
        <w:jc w:val="both"/>
        <w:rPr>
          <w:lang w:eastAsia="en-US"/>
        </w:rPr>
      </w:pPr>
      <w:r w:rsidRPr="00220A57">
        <w:t xml:space="preserve">6.5. </w:t>
      </w:r>
      <w:r w:rsidRPr="00220A57">
        <w:rPr>
          <w:b/>
          <w:lang w:eastAsia="en-US"/>
        </w:rPr>
        <w:t>Pirkėjas</w:t>
      </w:r>
      <w:r w:rsidRPr="00220A57">
        <w:rPr>
          <w:lang w:eastAsia="en-US"/>
        </w:rPr>
        <w:t xml:space="preserve"> prekių kokybės garantijos termino metu gali nuspręsti </w:t>
      </w:r>
      <w:r w:rsidRPr="00220A57">
        <w:t>atlikti laboratorinius bandymus iš pasirinktos prekių siuntos</w:t>
      </w:r>
      <w:r w:rsidRPr="00220A57">
        <w:rPr>
          <w:lang w:eastAsia="en-US"/>
        </w:rPr>
        <w:t xml:space="preserve"> arba kiekvienos partijos (jeigu siuntą sudaro kelios partijos)</w:t>
      </w:r>
      <w:r w:rsidRPr="00220A57">
        <w:t xml:space="preserve">, dalyvaujant </w:t>
      </w:r>
      <w:r w:rsidRPr="00220A57">
        <w:rPr>
          <w:b/>
        </w:rPr>
        <w:t>Pardavėjo</w:t>
      </w:r>
      <w:r w:rsidRPr="00220A57">
        <w:t xml:space="preserve"> atstovui, pasirenkant Sutarties specialioje dalyje nurodytą prekių kiekį, kurių atitikimas reikalavimams, nustatytiems Sutartyje ir priede (-uose) bus tikrinamas.</w:t>
      </w:r>
      <w:r w:rsidRPr="00220A57">
        <w:rPr>
          <w:lang w:eastAsia="en-US"/>
        </w:rPr>
        <w:t xml:space="preserve"> Tuo atveju, kai gauti laboratorinių bandymų rezultatai neatitinka Sutarties ir jos priede (-uose) prekėms nustatytų reikalavimų, brokuojama </w:t>
      </w:r>
      <w:r w:rsidRPr="00220A57">
        <w:rPr>
          <w:lang w:eastAsia="en-US"/>
        </w:rPr>
        <w:lastRenderedPageBreak/>
        <w:t xml:space="preserve">visa pristatyta prekių siunta/partija ir laboratorinių bandymų išlaidas, apmoka </w:t>
      </w:r>
      <w:r w:rsidRPr="00220A57">
        <w:rPr>
          <w:b/>
          <w:lang w:eastAsia="en-US"/>
        </w:rPr>
        <w:t>Pardavėjas</w:t>
      </w:r>
      <w:r w:rsidRPr="00220A57">
        <w:rPr>
          <w:lang w:eastAsia="en-US"/>
        </w:rPr>
        <w:t xml:space="preserve">. Nustatytų reikalavimų neatitinkančų prekių pakeitimas kokybiškomis vykdomas pagal Sutarties bendrosios dalies 6.3 punkto nuostatas </w:t>
      </w:r>
      <w:r w:rsidRPr="00220A57">
        <w:rPr>
          <w:i/>
        </w:rPr>
        <w:t>(jei spec. dalyje nurodyta, kad ši sąlyga taikoma)</w:t>
      </w:r>
      <w:r w:rsidRPr="00220A57">
        <w:t>.</w:t>
      </w:r>
    </w:p>
    <w:p w:rsidR="00E159AD" w:rsidRPr="00220A57" w:rsidRDefault="00E159AD" w:rsidP="007E7C7E">
      <w:pPr>
        <w:jc w:val="both"/>
      </w:pPr>
      <w:r w:rsidRPr="00220A57">
        <w:t xml:space="preserve">6.6. Jeigu prekė pakeičiama nauja, jai suteikiamas toks pats Sutarties specialiojoje dalyje nurodytas garantinis terminas, kuris skaičiuojamas nuo dokumento, patvirtinančio naujų prekių perdavimą-priėmimą, pasirašymo dienos. </w:t>
      </w:r>
    </w:p>
    <w:p w:rsidR="00E159AD" w:rsidRPr="00220A57" w:rsidRDefault="00E159AD" w:rsidP="007E7C7E">
      <w:pPr>
        <w:jc w:val="both"/>
      </w:pPr>
      <w:r w:rsidRPr="00220A57">
        <w:t xml:space="preserve">6.7. Prekių, kuriomis </w:t>
      </w:r>
      <w:r w:rsidRPr="00220A57">
        <w:rPr>
          <w:b/>
        </w:rPr>
        <w:t>Pirkėjas</w:t>
      </w:r>
      <w:r w:rsidRPr="00220A57">
        <w:t xml:space="preserve"> negalėjo naudotis trūkumų šalinimo metu, kokybės garantijos terminas pratęsiamas laikotarpiu, kuris yra lygus prekės trūkumų šalinimo laikotarpiui.</w:t>
      </w:r>
    </w:p>
    <w:p w:rsidR="00E159AD" w:rsidRPr="00220A57" w:rsidRDefault="00E159AD" w:rsidP="007E7C7E">
      <w:pPr>
        <w:jc w:val="both"/>
      </w:pPr>
      <w:r w:rsidRPr="00220A57">
        <w:t xml:space="preserve">6.8. Sutarties specialiojoje dalyje (arba Sutarties priede) nurodyta kokybės garantija netaikoma, jeigu </w:t>
      </w:r>
      <w:r w:rsidRPr="00220A57">
        <w:rPr>
          <w:b/>
        </w:rPr>
        <w:t>Pardavėjas</w:t>
      </w:r>
      <w:r w:rsidRPr="00220A57">
        <w:t xml:space="preserve"> įrodys, kad prekių trūkumai atsirado dėl neteisingo ar netinkamo </w:t>
      </w:r>
      <w:r w:rsidRPr="00220A57">
        <w:rPr>
          <w:b/>
        </w:rPr>
        <w:t>Pirkėjo</w:t>
      </w:r>
      <w:r w:rsidRPr="00220A57">
        <w:t xml:space="preserve"> elgesio su prekėmis arba trečiųjų asmenų veiklos, arba nenugalimos jėgos.</w:t>
      </w:r>
    </w:p>
    <w:p w:rsidR="00E159AD" w:rsidRPr="00220A57" w:rsidRDefault="00E159AD" w:rsidP="007E7C7E">
      <w:pPr>
        <w:jc w:val="both"/>
      </w:pPr>
    </w:p>
    <w:p w:rsidR="00E159AD" w:rsidRPr="00220A57" w:rsidRDefault="00E159AD" w:rsidP="007E7C7E">
      <w:pPr>
        <w:jc w:val="both"/>
        <w:rPr>
          <w:b/>
        </w:rPr>
      </w:pPr>
      <w:r w:rsidRPr="00220A57">
        <w:rPr>
          <w:b/>
        </w:rPr>
        <w:t xml:space="preserve">7. Nenugalimos jėgos </w:t>
      </w:r>
      <w:r w:rsidRPr="00220A57">
        <w:rPr>
          <w:b/>
          <w:i/>
        </w:rPr>
        <w:t>(force majeure)</w:t>
      </w:r>
      <w:r w:rsidRPr="00220A57">
        <w:rPr>
          <w:b/>
        </w:rPr>
        <w:t xml:space="preserve"> aplinkybės</w:t>
      </w:r>
    </w:p>
    <w:p w:rsidR="00E159AD" w:rsidRPr="00220A57" w:rsidRDefault="00E159AD" w:rsidP="007E7C7E">
      <w:pPr>
        <w:jc w:val="both"/>
      </w:pPr>
      <w:r w:rsidRPr="00220A5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20A57">
        <w:rPr>
          <w:i/>
          <w:iCs/>
        </w:rPr>
        <w:t>(force majeure)</w:t>
      </w:r>
      <w:r w:rsidRPr="00220A57">
        <w:t xml:space="preserve"> aplinkybėms taisyklėse, patvirtintose Lietuvos Respublikos Vyriausybės </w:t>
      </w:r>
      <w:smartTag w:uri="urn:schemas-microsoft-com:office:smarttags" w:element="metricconverter">
        <w:smartTagPr>
          <w:attr w:name="ProductID" w:val="1996ﾠm"/>
        </w:smartTagPr>
        <w:r w:rsidRPr="00220A57">
          <w:t>1996 m</w:t>
        </w:r>
      </w:smartTag>
      <w:r w:rsidRPr="00220A57">
        <w:t xml:space="preserve">. liepos 15 d. nutarimu Nr. 840. Nustatydamos nenugalimos jėgos aplinkybes Šalys vadovaujasi Lietuvos Respublikos Vyriausybės 1997 kovo 13 d. nutarimu Nr. 222 „Dėl nenugalimos jėgos </w:t>
      </w:r>
      <w:r w:rsidRPr="00220A57">
        <w:rPr>
          <w:i/>
          <w:iCs/>
        </w:rPr>
        <w:t>(force majeure)</w:t>
      </w:r>
      <w:r w:rsidRPr="00220A57">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159AD" w:rsidRPr="00220A57" w:rsidRDefault="00E159AD" w:rsidP="007E7C7E">
      <w:pPr>
        <w:jc w:val="both"/>
      </w:pPr>
      <w:r w:rsidRPr="00220A57">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159AD" w:rsidRPr="00220A57" w:rsidRDefault="00E159AD" w:rsidP="007E7C7E">
      <w:pPr>
        <w:jc w:val="both"/>
      </w:pPr>
    </w:p>
    <w:p w:rsidR="00E159AD" w:rsidRPr="00220A57" w:rsidRDefault="00E159AD" w:rsidP="007E7C7E">
      <w:pPr>
        <w:jc w:val="both"/>
        <w:rPr>
          <w:b/>
          <w:lang w:eastAsia="en-US"/>
        </w:rPr>
      </w:pPr>
      <w:r w:rsidRPr="00220A57">
        <w:rPr>
          <w:b/>
          <w:lang w:eastAsia="en-US"/>
        </w:rPr>
        <w:t xml:space="preserve">8. Kodifikavimas </w:t>
      </w:r>
    </w:p>
    <w:p w:rsidR="00E159AD" w:rsidRPr="00220A57" w:rsidRDefault="00E159AD" w:rsidP="007E7C7E">
      <w:pPr>
        <w:jc w:val="both"/>
      </w:pPr>
      <w:r w:rsidRPr="00220A57">
        <w:t xml:space="preserve">8.1. Per 5 (penkias) dienas po Sutarties įsigaliojimo </w:t>
      </w:r>
      <w:r w:rsidRPr="00220A57">
        <w:rPr>
          <w:b/>
          <w:bCs/>
        </w:rPr>
        <w:t>Pardavėjas</w:t>
      </w:r>
      <w:r w:rsidRPr="00220A57">
        <w:t xml:space="preserve"> privalo pateikti </w:t>
      </w:r>
      <w:r w:rsidRPr="00220A57">
        <w:rPr>
          <w:b/>
        </w:rPr>
        <w:t xml:space="preserve">Pirkėjui </w:t>
      </w:r>
      <w:r w:rsidRPr="00220A57">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220A57">
        <w:rPr>
          <w:b/>
          <w:bCs/>
        </w:rPr>
        <w:t>Pardavėjas</w:t>
      </w:r>
      <w:r w:rsidRPr="00220A57">
        <w:t xml:space="preserve"> turi pateikti užpildytas ir pasirašytas formas elektroniniu pavidalu arba popierines jų kopijas </w:t>
      </w:r>
      <w:r w:rsidRPr="00220A57">
        <w:rPr>
          <w:i/>
        </w:rPr>
        <w:t>(jei spec. dalyje nurodyta, kad ši sąlyga taikoma)</w:t>
      </w:r>
      <w:r w:rsidRPr="00220A57">
        <w:t>.</w:t>
      </w:r>
    </w:p>
    <w:p w:rsidR="00E159AD" w:rsidRPr="00220A57" w:rsidRDefault="00E159AD" w:rsidP="007E7C7E">
      <w:pPr>
        <w:jc w:val="both"/>
        <w:rPr>
          <w:iCs/>
          <w:lang w:eastAsia="en-US"/>
        </w:rPr>
      </w:pPr>
      <w:r w:rsidRPr="00220A57">
        <w:rPr>
          <w:iCs/>
          <w:lang w:eastAsia="en-US"/>
        </w:rPr>
        <w:t xml:space="preserve">8.2. </w:t>
      </w:r>
      <w:r w:rsidRPr="00220A57">
        <w:rPr>
          <w:b/>
          <w:bCs/>
          <w:lang w:eastAsia="en-US"/>
        </w:rPr>
        <w:t>Pirkėjui</w:t>
      </w:r>
      <w:r w:rsidRPr="00220A57">
        <w:rPr>
          <w:lang w:eastAsia="en-US"/>
        </w:rPr>
        <w:t xml:space="preserve"> pareikalavus, </w:t>
      </w:r>
      <w:r w:rsidRPr="00220A57">
        <w:rPr>
          <w:b/>
          <w:bCs/>
          <w:lang w:eastAsia="en-US"/>
        </w:rPr>
        <w:t>Pardavėjas</w:t>
      </w:r>
      <w:r w:rsidRPr="00220A57">
        <w:rPr>
          <w:lang w:eastAsia="en-US"/>
        </w:rPr>
        <w:t xml:space="preserve"> privalo per 5 (penkias) dienas nemokamai pateikti kodifikavimui reikalingą papildomą techninę dokumentaciją (pvz. technines charakteristikas, brėžinius, nuotraukas, katalogus, nuorodas ir pan.)</w:t>
      </w:r>
    </w:p>
    <w:p w:rsidR="00E159AD" w:rsidRPr="00220A57" w:rsidRDefault="00E159AD" w:rsidP="007E7C7E">
      <w:pPr>
        <w:jc w:val="both"/>
      </w:pPr>
    </w:p>
    <w:p w:rsidR="00E159AD" w:rsidRPr="00220A57" w:rsidRDefault="00E159AD" w:rsidP="007E7C7E">
      <w:pPr>
        <w:jc w:val="both"/>
        <w:rPr>
          <w:b/>
        </w:rPr>
      </w:pPr>
      <w:r w:rsidRPr="00220A57">
        <w:rPr>
          <w:b/>
        </w:rPr>
        <w:t>9. Sutarties nutraukimas</w:t>
      </w:r>
    </w:p>
    <w:p w:rsidR="00E159AD" w:rsidRPr="00220A57" w:rsidRDefault="00E159AD" w:rsidP="007E7C7E">
      <w:pPr>
        <w:jc w:val="both"/>
      </w:pPr>
      <w:r w:rsidRPr="00220A57">
        <w:t>9.1. Ši Sutartis gali būti nutraukta:</w:t>
      </w:r>
    </w:p>
    <w:p w:rsidR="00E159AD" w:rsidRPr="00220A57" w:rsidRDefault="00E159AD" w:rsidP="007E7C7E">
      <w:pPr>
        <w:jc w:val="both"/>
      </w:pPr>
      <w:r w:rsidRPr="00220A57">
        <w:t xml:space="preserve">9.1.1. raštišku </w:t>
      </w:r>
      <w:r w:rsidRPr="00220A57">
        <w:rPr>
          <w:bCs/>
        </w:rPr>
        <w:t>Šalių</w:t>
      </w:r>
      <w:r w:rsidRPr="00220A57">
        <w:t xml:space="preserve"> susitarimu; </w:t>
      </w:r>
    </w:p>
    <w:p w:rsidR="00E159AD" w:rsidRPr="00220A57" w:rsidRDefault="00E159AD" w:rsidP="007E7C7E">
      <w:pPr>
        <w:jc w:val="both"/>
      </w:pPr>
      <w:r w:rsidRPr="00220A57">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rsidR="00E159AD" w:rsidRPr="00220A57" w:rsidRDefault="00E159AD" w:rsidP="007E7C7E">
      <w:pPr>
        <w:jc w:val="both"/>
      </w:pPr>
      <w:r w:rsidRPr="00220A57">
        <w:t xml:space="preserve">9.2. </w:t>
      </w:r>
      <w:r w:rsidRPr="00220A57">
        <w:rPr>
          <w:b/>
          <w:bCs/>
        </w:rPr>
        <w:t xml:space="preserve">Pirkėjas, </w:t>
      </w:r>
      <w:r w:rsidRPr="00220A57">
        <w:rPr>
          <w:bCs/>
        </w:rPr>
        <w:t>ne vėliau kaip</w:t>
      </w:r>
      <w:r w:rsidRPr="00220A57">
        <w:rPr>
          <w:b/>
          <w:bCs/>
        </w:rPr>
        <w:t xml:space="preserve"> </w:t>
      </w:r>
      <w:r w:rsidRPr="00220A57">
        <w:t>prieš 7 (septynias) dienas (</w:t>
      </w:r>
      <w:r w:rsidRPr="00220A57">
        <w:rPr>
          <w:i/>
        </w:rPr>
        <w:t xml:space="preserve"> jei spec. dalyje nenurodytas kitas terminas</w:t>
      </w:r>
      <w:r w:rsidRPr="00220A57">
        <w:t xml:space="preserve">) raštu informavęs </w:t>
      </w:r>
      <w:r w:rsidRPr="00220A57">
        <w:rPr>
          <w:b/>
          <w:bCs/>
        </w:rPr>
        <w:t xml:space="preserve">Pardavėją </w:t>
      </w:r>
      <w:r w:rsidRPr="00220A57">
        <w:rPr>
          <w:bCs/>
        </w:rPr>
        <w:t>turi teisę</w:t>
      </w:r>
      <w:r w:rsidRPr="00220A57">
        <w:t xml:space="preserve"> vienašališkai nutraukti Sutartį dėl esminio Sutarties pažeidimo. Esminiu Sutarties pažeidimu laikoma, jeigu:</w:t>
      </w:r>
    </w:p>
    <w:p w:rsidR="00E159AD" w:rsidRPr="00220A57" w:rsidRDefault="00E159AD" w:rsidP="007E7C7E">
      <w:pPr>
        <w:jc w:val="both"/>
      </w:pPr>
      <w:r w:rsidRPr="00220A57">
        <w:t xml:space="preserve">9.2.1. </w:t>
      </w:r>
      <w:r w:rsidRPr="00220A57">
        <w:rPr>
          <w:b/>
        </w:rPr>
        <w:t>Pardavėjas</w:t>
      </w:r>
      <w:r w:rsidRPr="00220A57">
        <w:t xml:space="preserve"> vėluoja pristatyti </w:t>
      </w:r>
      <w:r w:rsidRPr="00220A57">
        <w:rPr>
          <w:iCs/>
        </w:rPr>
        <w:t>prekes</w:t>
      </w:r>
      <w:r w:rsidRPr="00220A57">
        <w:t xml:space="preserve"> Sutarties specialioje dalyje nurodytu terminu; </w:t>
      </w:r>
    </w:p>
    <w:p w:rsidR="00E159AD" w:rsidRPr="00220A57" w:rsidRDefault="00E159AD" w:rsidP="007E7C7E">
      <w:pPr>
        <w:jc w:val="both"/>
      </w:pPr>
      <w:r w:rsidRPr="00220A57">
        <w:lastRenderedPageBreak/>
        <w:t xml:space="preserve">9.2.2. </w:t>
      </w:r>
      <w:r w:rsidRPr="00220A57">
        <w:rPr>
          <w:b/>
        </w:rPr>
        <w:t>Pardavėjas</w:t>
      </w:r>
      <w:r w:rsidRPr="00220A57">
        <w:t xml:space="preserve"> nevykdo (ar informuoja, kad negalės vykdyti) sutartinio įsipareigojimo tiekti prekes;</w:t>
      </w:r>
    </w:p>
    <w:p w:rsidR="00E159AD" w:rsidRPr="00220A57" w:rsidRDefault="00E159AD" w:rsidP="007E7C7E">
      <w:pPr>
        <w:jc w:val="both"/>
      </w:pPr>
      <w:r w:rsidRPr="00220A57">
        <w:t xml:space="preserve">9.2.3. </w:t>
      </w:r>
      <w:r w:rsidRPr="00220A57">
        <w:rPr>
          <w:b/>
        </w:rPr>
        <w:t>Pardavėjas</w:t>
      </w:r>
      <w:r w:rsidRPr="00220A57">
        <w:t xml:space="preserve"> didina prekių kainas/įkainius, išskyrus Sutarties bendrosios dalies 2.2 punkte numatytą atvejį;</w:t>
      </w:r>
    </w:p>
    <w:p w:rsidR="00E159AD" w:rsidRPr="00220A57" w:rsidRDefault="00E159AD" w:rsidP="007E7C7E">
      <w:pPr>
        <w:jc w:val="both"/>
      </w:pPr>
      <w:r w:rsidRPr="00220A57">
        <w:t xml:space="preserve">9.2.4. </w:t>
      </w:r>
      <w:r w:rsidRPr="00220A57">
        <w:rPr>
          <w:b/>
        </w:rPr>
        <w:t>Pardavėjas</w:t>
      </w:r>
      <w:r w:rsidRPr="00220A57">
        <w:t xml:space="preserve"> nevykdo arba netinkamai vykdo Sutarties bendrosios dalies 6 punkte numatytus garantinius įsipareigojimus;</w:t>
      </w:r>
    </w:p>
    <w:p w:rsidR="00E159AD" w:rsidRPr="00220A57" w:rsidRDefault="00E159AD" w:rsidP="007E7C7E">
      <w:pPr>
        <w:jc w:val="both"/>
      </w:pPr>
      <w:r w:rsidRPr="00220A57">
        <w:t xml:space="preserve">9.2.5. </w:t>
      </w:r>
      <w:r w:rsidRPr="00220A57">
        <w:rPr>
          <w:b/>
        </w:rPr>
        <w:t>Pardavėjas</w:t>
      </w:r>
      <w:r w:rsidRPr="00220A57">
        <w:t xml:space="preserve"> nevykdo Sutarties bendrosios dalies 12.4 punkte numatyto įsipareigojimo (</w:t>
      </w:r>
      <w:r w:rsidRPr="00220A57">
        <w:rPr>
          <w:i/>
        </w:rPr>
        <w:t>jeigu sutarties vykdymas bus užtikrintas laidavimu arba banko garantija</w:t>
      </w:r>
      <w:r w:rsidRPr="00220A57">
        <w:t>);</w:t>
      </w:r>
    </w:p>
    <w:p w:rsidR="00E159AD" w:rsidRPr="00220A57" w:rsidRDefault="00E159AD" w:rsidP="007E7C7E">
      <w:pPr>
        <w:jc w:val="both"/>
      </w:pPr>
      <w:r w:rsidRPr="00220A57">
        <w:t xml:space="preserve">9.2.6. </w:t>
      </w:r>
      <w:r w:rsidRPr="00220A57">
        <w:rPr>
          <w:b/>
        </w:rPr>
        <w:t>Pardavėjo</w:t>
      </w:r>
      <w:r w:rsidRPr="00220A57">
        <w:t xml:space="preserve"> pateiktos prekės ar jų kokybė neatitinka Sutartyje ir jos priede (-uose) nustatytų reikalavimų;</w:t>
      </w:r>
    </w:p>
    <w:p w:rsidR="00E159AD" w:rsidRPr="00220A57" w:rsidRDefault="00E159AD" w:rsidP="007E7C7E">
      <w:pPr>
        <w:jc w:val="both"/>
      </w:pPr>
      <w:r w:rsidRPr="00220A57">
        <w:t xml:space="preserve">9.2.7. </w:t>
      </w:r>
      <w:r w:rsidRPr="00220A57">
        <w:rPr>
          <w:b/>
        </w:rPr>
        <w:t>Pardavėjas</w:t>
      </w:r>
      <w:r w:rsidRPr="00220A57">
        <w:t xml:space="preserve"> nustatytu laiku nepateikia avansinio apmokėjimo banko garantijos, kuri galiotų ne mažiau kaip nurodyta Sutarties bendrosios dalies 4.3. punkte (</w:t>
      </w:r>
      <w:r w:rsidRPr="00220A57">
        <w:rPr>
          <w:i/>
        </w:rPr>
        <w:t>jeigu pagal sutarties sąlygas numatytas avanso mokėjimas</w:t>
      </w:r>
      <w:r w:rsidRPr="00220A57">
        <w:t>);</w:t>
      </w:r>
    </w:p>
    <w:p w:rsidR="00E159AD" w:rsidRPr="00220A57" w:rsidRDefault="00E159AD" w:rsidP="007E7C7E">
      <w:pPr>
        <w:autoSpaceDE w:val="0"/>
        <w:autoSpaceDN w:val="0"/>
        <w:adjustRightInd w:val="0"/>
        <w:jc w:val="both"/>
        <w:rPr>
          <w:lang w:eastAsia="en-US"/>
        </w:rPr>
      </w:pPr>
      <w:r w:rsidRPr="00220A57">
        <w:rPr>
          <w:lang w:eastAsia="en-US"/>
        </w:rPr>
        <w:t xml:space="preserve">9.2.8. Sutarties galiojimo laikotarpiu </w:t>
      </w:r>
      <w:r w:rsidRPr="00220A57">
        <w:rPr>
          <w:b/>
          <w:lang w:eastAsia="en-US"/>
        </w:rPr>
        <w:t xml:space="preserve">Pardavėjas </w:t>
      </w:r>
      <w:r w:rsidRPr="00220A57">
        <w:rPr>
          <w:lang w:eastAsia="en-US"/>
        </w:rPr>
        <w:t>yra įtraukiamas į Nepatikimų tiekėjų ar Melagingą informaciją pateikusių tiekėjų sąrašus;</w:t>
      </w:r>
    </w:p>
    <w:p w:rsidR="00E159AD" w:rsidRPr="00220A57" w:rsidRDefault="00E159AD" w:rsidP="007E7C7E">
      <w:pPr>
        <w:autoSpaceDE w:val="0"/>
        <w:autoSpaceDN w:val="0"/>
        <w:adjustRightInd w:val="0"/>
        <w:jc w:val="both"/>
      </w:pPr>
      <w:r w:rsidRPr="00220A57">
        <w:rPr>
          <w:lang w:eastAsia="en-US"/>
        </w:rPr>
        <w:t xml:space="preserve">9.2.9. Sutarties vykdymo metu paaiškėja, kad </w:t>
      </w:r>
      <w:r w:rsidRPr="00220A57">
        <w:rPr>
          <w:b/>
          <w:lang w:eastAsia="en-US"/>
        </w:rPr>
        <w:t>Pardavėjas</w:t>
      </w:r>
      <w:r w:rsidRPr="00220A57">
        <w:rPr>
          <w:lang w:eastAsia="en-US"/>
        </w:rPr>
        <w:t xml:space="preserve"> ar jo teikiamos prekės </w:t>
      </w:r>
      <w:r w:rsidRPr="00220A57">
        <w:t>nėra patikimos ir kelia pavojų nacionaliniam saugumui;</w:t>
      </w:r>
    </w:p>
    <w:p w:rsidR="00E159AD" w:rsidRPr="00220A57" w:rsidRDefault="00E159AD" w:rsidP="007E7C7E">
      <w:pPr>
        <w:jc w:val="both"/>
      </w:pPr>
      <w:r w:rsidRPr="00220A57">
        <w:t xml:space="preserve">9.2.10 Sutarties vykdymo metu paaiškėja Viešųjų pirkimų įstatymo 46 straipsnio 1 dalyje/Viešųjų pirkimų, atliekamų gynybos ir saugumo srityje, įstatymo 34 straipsnio 1 dalyje numatytos aplinkybės; </w:t>
      </w:r>
    </w:p>
    <w:p w:rsidR="00E159AD" w:rsidRPr="00220A57" w:rsidRDefault="00E159AD" w:rsidP="007E7C7E">
      <w:pPr>
        <w:jc w:val="both"/>
      </w:pPr>
      <w:r w:rsidRPr="00220A57">
        <w:t>9.2.11 Sutarties vykdymo metu paaiškėja, kad Sutartis buvo pakeista pažeidžiant Viešųjų pirkimų įstatymo 89 straipsnį/Viešųjų pirkimų, atliekamų gynybos ir saugumo srityje, įstatymo 53 straipsnį.</w:t>
      </w:r>
    </w:p>
    <w:p w:rsidR="00E159AD" w:rsidRPr="00220A57" w:rsidRDefault="00E159AD" w:rsidP="007E7C7E">
      <w:pPr>
        <w:autoSpaceDE w:val="0"/>
        <w:autoSpaceDN w:val="0"/>
        <w:adjustRightInd w:val="0"/>
        <w:jc w:val="both"/>
        <w:rPr>
          <w:lang w:eastAsia="en-US"/>
        </w:rPr>
      </w:pPr>
      <w:r w:rsidRPr="00220A57">
        <w:t xml:space="preserve">9.3. </w:t>
      </w:r>
      <w:r w:rsidRPr="00220A57">
        <w:rPr>
          <w:b/>
          <w:bCs/>
        </w:rPr>
        <w:t xml:space="preserve">Pirkėjas, </w:t>
      </w:r>
      <w:r w:rsidRPr="00220A57">
        <w:rPr>
          <w:bCs/>
        </w:rPr>
        <w:t>ne vėliau kaip</w:t>
      </w:r>
      <w:r w:rsidRPr="00220A57">
        <w:rPr>
          <w:b/>
          <w:bCs/>
        </w:rPr>
        <w:t xml:space="preserve"> </w:t>
      </w:r>
      <w:r w:rsidRPr="00220A57">
        <w:t>prieš 7 (septynias) dienas (</w:t>
      </w:r>
      <w:r w:rsidRPr="00220A57">
        <w:rPr>
          <w:i/>
        </w:rPr>
        <w:t>jei spec. dalyje nenurodytas kitas terminas</w:t>
      </w:r>
      <w:r w:rsidRPr="00220A57">
        <w:t xml:space="preserve">) raštu informavęs </w:t>
      </w:r>
      <w:r w:rsidRPr="00220A57">
        <w:rPr>
          <w:b/>
          <w:bCs/>
        </w:rPr>
        <w:t xml:space="preserve">Pardavėją </w:t>
      </w:r>
      <w:r w:rsidRPr="00220A57">
        <w:rPr>
          <w:bCs/>
        </w:rPr>
        <w:t>turi teisę</w:t>
      </w:r>
      <w:r w:rsidRPr="00220A57">
        <w:t xml:space="preserve"> vienašališkai nutraukti Sutartį, jeigu</w:t>
      </w:r>
      <w:r w:rsidRPr="00220A57">
        <w:rPr>
          <w:b/>
        </w:rPr>
        <w:t xml:space="preserve"> Pardavėjas </w:t>
      </w:r>
      <w:r w:rsidRPr="00220A57">
        <w:t>yra</w:t>
      </w:r>
      <w:r w:rsidRPr="00220A57">
        <w:rPr>
          <w:b/>
        </w:rPr>
        <w:t xml:space="preserve"> </w:t>
      </w:r>
      <w:r w:rsidRPr="00220A57">
        <w:rPr>
          <w:lang w:eastAsia="en-US"/>
        </w:rPr>
        <w:t xml:space="preserve">likviduojamas ar kreipiamasi į teismą dėl bankroto ar restruktūrizavimo bylos iškėlimo, arba </w:t>
      </w:r>
      <w:r w:rsidRPr="00220A57">
        <w:t>jam iškelta bankroto ar restruktūrizavimo byla,</w:t>
      </w:r>
      <w:r w:rsidRPr="00220A57">
        <w:rPr>
          <w:lang w:eastAsia="en-US"/>
        </w:rPr>
        <w:t xml:space="preserve"> arba priimamas sprendimas dėl neteisminės bankroto procedūros pradėjimo.</w:t>
      </w:r>
    </w:p>
    <w:p w:rsidR="00E159AD" w:rsidRPr="00220A57" w:rsidRDefault="00E159AD" w:rsidP="007E7C7E">
      <w:pPr>
        <w:jc w:val="both"/>
        <w:rPr>
          <w:i/>
        </w:rPr>
      </w:pPr>
      <w:r w:rsidRPr="00220A57">
        <w:t xml:space="preserve">9.4. Nutraukus sutartį, </w:t>
      </w:r>
      <w:r w:rsidRPr="00220A57">
        <w:rPr>
          <w:b/>
        </w:rPr>
        <w:t>Pardavėjas</w:t>
      </w:r>
      <w:r w:rsidRPr="00220A57">
        <w:t xml:space="preserve"> per 10 (dešimt) dienų nuo Sutarties nutraukimo dienos turi grąžinti </w:t>
      </w:r>
      <w:r w:rsidRPr="00220A57">
        <w:rPr>
          <w:b/>
        </w:rPr>
        <w:t>Pirkėjui</w:t>
      </w:r>
      <w:r w:rsidRPr="00220A57">
        <w:t xml:space="preserve"> jo sumokėtą avansą (jei toks buvo sumokėtas) už prekes, kurios nebuvo pristatytos. </w:t>
      </w:r>
    </w:p>
    <w:p w:rsidR="00E159AD" w:rsidRPr="00220A57" w:rsidRDefault="00E159AD" w:rsidP="007E7C7E">
      <w:pPr>
        <w:jc w:val="both"/>
      </w:pPr>
    </w:p>
    <w:p w:rsidR="00E159AD" w:rsidRPr="00220A57" w:rsidRDefault="00E159AD" w:rsidP="007E7C7E">
      <w:pPr>
        <w:rPr>
          <w:b/>
        </w:rPr>
      </w:pPr>
      <w:r w:rsidRPr="00220A57">
        <w:rPr>
          <w:b/>
        </w:rPr>
        <w:t>10. Ginčų sprendimo tvarka</w:t>
      </w:r>
    </w:p>
    <w:p w:rsidR="00E159AD" w:rsidRPr="00220A57" w:rsidRDefault="00E159AD" w:rsidP="007E7C7E">
      <w:r w:rsidRPr="00220A57">
        <w:t>10.1. Sutartis sudaryta ir turi būti aiškinama pagal Lietuvos Respublikos teisę.</w:t>
      </w:r>
    </w:p>
    <w:p w:rsidR="00E159AD" w:rsidRPr="00220A57" w:rsidRDefault="00E159AD" w:rsidP="007E7C7E">
      <w:pPr>
        <w:jc w:val="both"/>
      </w:pPr>
      <w:r w:rsidRPr="00220A5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220A57">
        <w:rPr>
          <w:b/>
        </w:rPr>
        <w:t>Pirkėjo</w:t>
      </w:r>
      <w:r w:rsidRPr="00220A57">
        <w:t xml:space="preserve"> (arba jeigu </w:t>
      </w:r>
      <w:r w:rsidRPr="00220A57">
        <w:rPr>
          <w:b/>
        </w:rPr>
        <w:t>Pirkėjas</w:t>
      </w:r>
      <w:r w:rsidRPr="00220A57">
        <w:t xml:space="preserve"> ne juridinis asmuo, o Lietuvos kariuomenės padalinys </w:t>
      </w:r>
      <w:r w:rsidRPr="00220A57">
        <w:rPr>
          <w:i/>
        </w:rPr>
        <w:t>„pagal juridinio asmens – Lietuvos kariuomenės“</w:t>
      </w:r>
      <w:r w:rsidRPr="00220A57">
        <w:t>) buveinės vietą.</w:t>
      </w:r>
    </w:p>
    <w:p w:rsidR="00E159AD" w:rsidRPr="00220A57" w:rsidRDefault="00E159AD" w:rsidP="007E7C7E">
      <w:pPr>
        <w:jc w:val="both"/>
      </w:pPr>
    </w:p>
    <w:p w:rsidR="00E159AD" w:rsidRPr="00220A57" w:rsidRDefault="00E159AD" w:rsidP="007E7C7E">
      <w:pPr>
        <w:jc w:val="both"/>
        <w:rPr>
          <w:b/>
        </w:rPr>
      </w:pPr>
      <w:r w:rsidRPr="00220A57">
        <w:rPr>
          <w:b/>
        </w:rPr>
        <w:t>11. Atsakomybė</w:t>
      </w:r>
    </w:p>
    <w:p w:rsidR="00E159AD" w:rsidRPr="00220A57" w:rsidRDefault="00E159AD" w:rsidP="007E7C7E">
      <w:pPr>
        <w:jc w:val="both"/>
      </w:pPr>
      <w:r w:rsidRPr="00220A57">
        <w:t xml:space="preserve">11.1. Pavėlavęs pristatyti prekes per Sutarties specialiojoje dalyje nurodytą terminą, </w:t>
      </w:r>
      <w:r w:rsidRPr="00220A57">
        <w:rPr>
          <w:b/>
        </w:rPr>
        <w:t>Pardavėjas</w:t>
      </w:r>
      <w:r w:rsidRPr="00220A57">
        <w:t xml:space="preserve"> moka </w:t>
      </w:r>
      <w:r w:rsidRPr="00220A57">
        <w:rPr>
          <w:b/>
        </w:rPr>
        <w:t xml:space="preserve">Pirkėjui </w:t>
      </w:r>
      <w:r w:rsidRPr="00220A57">
        <w:t xml:space="preserve">nuo 0,05 iki 0,2 % dydžio </w:t>
      </w:r>
      <w:r w:rsidRPr="00220A57">
        <w:rPr>
          <w:i/>
        </w:rPr>
        <w:t>(konkretus dydis nurodomas Sutarties specialiojoje dalyje)</w:t>
      </w:r>
      <w:r w:rsidRPr="00220A57">
        <w:t xml:space="preserve"> nuo nepristatytų prekių kainos be PVM už kiekvieną uždelstą dieną/valandą (</w:t>
      </w:r>
      <w:r w:rsidRPr="00220A57">
        <w:rPr>
          <w:i/>
        </w:rPr>
        <w:t>taikoma priklausomai nuo to, kaip įsipareigojimo terminas (dienomis ar valandomis) yra skaičiuojamas Sutarties specialiojoje dalyje</w:t>
      </w:r>
      <w:r w:rsidRPr="00220A57">
        <w:t xml:space="preserve">) Šalių iš anksto sutartus minimalius nuostolius, kurių sumokėjimas neatleidžia </w:t>
      </w:r>
      <w:r w:rsidRPr="00220A57">
        <w:rPr>
          <w:b/>
          <w:bCs/>
        </w:rPr>
        <w:t>Pardavėjo</w:t>
      </w:r>
      <w:r w:rsidRPr="00220A57">
        <w:t xml:space="preserve"> nuo pareigos atlyginti visus </w:t>
      </w:r>
      <w:r w:rsidRPr="00220A57">
        <w:rPr>
          <w:b/>
          <w:bCs/>
        </w:rPr>
        <w:t>Pirkėjo</w:t>
      </w:r>
      <w:r w:rsidRPr="00220A57">
        <w:rPr>
          <w:b/>
        </w:rPr>
        <w:t xml:space="preserve"> </w:t>
      </w:r>
      <w:r w:rsidRPr="00220A57">
        <w:t xml:space="preserve">patirtus nuostolius </w:t>
      </w:r>
      <w:r w:rsidRPr="00220A57">
        <w:rPr>
          <w:b/>
        </w:rPr>
        <w:t>Pardavėjui</w:t>
      </w:r>
      <w:r w:rsidRPr="00220A57">
        <w:t xml:space="preserve"> nevykdant arba netinkamai vykdant Sutartį. Šalių iš anksto sutartus minimalius nuostolius </w:t>
      </w:r>
      <w:r w:rsidRPr="00220A57">
        <w:rPr>
          <w:b/>
        </w:rPr>
        <w:t>Pardavėjas</w:t>
      </w:r>
      <w:r w:rsidRPr="00220A57">
        <w:t xml:space="preserve"> įsipareigoja sumokėti ne vėliau kaip per sąskaitoje faktūroje ar pareikalavime nurodytą terminą.</w:t>
      </w:r>
    </w:p>
    <w:p w:rsidR="00E159AD" w:rsidRPr="00220A57" w:rsidRDefault="00E159AD" w:rsidP="007E7C7E">
      <w:pPr>
        <w:jc w:val="both"/>
      </w:pPr>
      <w:r w:rsidRPr="00220A57">
        <w:t>11.2</w:t>
      </w:r>
      <w:r w:rsidRPr="00220A57">
        <w:rPr>
          <w:i/>
        </w:rPr>
        <w:t xml:space="preserve">. </w:t>
      </w:r>
      <w:r w:rsidRPr="00220A57">
        <w:t xml:space="preserve">Kokybės garantijos termino metu pavėlavęs per Sutarties specialioje dalyje nustatytą terminą įvykdyti Sutarties bendrosios dalies 6.2 punkte nustatytus įsipareigojimus, </w:t>
      </w:r>
      <w:r w:rsidRPr="00220A57">
        <w:rPr>
          <w:b/>
        </w:rPr>
        <w:t>Pardavėjas</w:t>
      </w:r>
      <w:r w:rsidRPr="00220A57">
        <w:t xml:space="preserve"> moka </w:t>
      </w:r>
      <w:r w:rsidRPr="00220A57">
        <w:rPr>
          <w:b/>
        </w:rPr>
        <w:t xml:space="preserve">Pirkėjui </w:t>
      </w:r>
      <w:r w:rsidRPr="00220A57">
        <w:t xml:space="preserve">nuo 0,05 iki 0,2 % </w:t>
      </w:r>
      <w:r w:rsidRPr="00220A57">
        <w:rPr>
          <w:i/>
        </w:rPr>
        <w:t>dydžio (konkretus dydis nurodomas Sutarties specialiojoje dalyje)</w:t>
      </w:r>
      <w:r w:rsidRPr="00220A57">
        <w:t xml:space="preserve"> nuo prekių, kurioms yra nesuteiktos pakaitinės prekės, kainos/įkainių be PVM už kiekvieną uždelstą dieną/valandą</w:t>
      </w:r>
      <w:r w:rsidRPr="00220A57">
        <w:rPr>
          <w:i/>
        </w:rPr>
        <w:t xml:space="preserve"> </w:t>
      </w:r>
      <w:r w:rsidRPr="00220A57">
        <w:t>Šalių iš anksto sutartus minimalius nuostolius,</w:t>
      </w:r>
      <w:r w:rsidRPr="00220A57">
        <w:rPr>
          <w:bCs/>
        </w:rPr>
        <w:t xml:space="preserve"> kurių sumokėjimas neatleidžia </w:t>
      </w:r>
      <w:r w:rsidRPr="00220A57">
        <w:rPr>
          <w:b/>
          <w:bCs/>
        </w:rPr>
        <w:t xml:space="preserve">Pardavėjo </w:t>
      </w:r>
      <w:r w:rsidRPr="00220A57">
        <w:rPr>
          <w:bCs/>
        </w:rPr>
        <w:t xml:space="preserve">nuo pareigos atlyginti visus </w:t>
      </w:r>
      <w:r w:rsidRPr="00220A57">
        <w:rPr>
          <w:b/>
          <w:bCs/>
        </w:rPr>
        <w:t>Pirkėjo</w:t>
      </w:r>
      <w:r w:rsidRPr="00220A57">
        <w:rPr>
          <w:bCs/>
        </w:rPr>
        <w:t xml:space="preserve"> patirtus nuostolius</w:t>
      </w:r>
      <w:r w:rsidRPr="00220A57">
        <w:t xml:space="preserve"> </w:t>
      </w:r>
      <w:r w:rsidRPr="00220A57">
        <w:rPr>
          <w:b/>
        </w:rPr>
        <w:t>Pardavėjui</w:t>
      </w:r>
      <w:r w:rsidRPr="00220A57">
        <w:t xml:space="preserve"> nevykdant arba netinkamai vykdant savo įsipareigojimus, susijusius su prekių garantija/tinkamumo naudoti terminu.</w:t>
      </w:r>
    </w:p>
    <w:p w:rsidR="00E159AD" w:rsidRPr="00220A57" w:rsidRDefault="00E159AD" w:rsidP="007E7C7E">
      <w:pPr>
        <w:jc w:val="both"/>
      </w:pPr>
      <w:r w:rsidRPr="00220A57">
        <w:t xml:space="preserve">11.3. Garantinio/tinkamumo naudoti termino metu pavėlavęs per Sutarties specialioje dalyje nustatytą terminą įvykdyti Sutarties bendrosios dalies 6.3 punkte nustatytus įsipareigojimus, </w:t>
      </w:r>
      <w:r w:rsidRPr="00220A57">
        <w:rPr>
          <w:b/>
        </w:rPr>
        <w:t>Pardavėjas</w:t>
      </w:r>
      <w:r w:rsidRPr="00220A57">
        <w:t xml:space="preserve"> moka </w:t>
      </w:r>
      <w:r w:rsidRPr="00220A57">
        <w:lastRenderedPageBreak/>
        <w:t xml:space="preserve">Pirkėjui nuo 0,05 iki 0,2 % dydžio </w:t>
      </w:r>
      <w:r w:rsidRPr="00220A57">
        <w:rPr>
          <w:i/>
        </w:rPr>
        <w:t>(konkretus dydis nurodomas Sutarties specialiojoje dalyje)</w:t>
      </w:r>
      <w:r w:rsidRPr="00220A57">
        <w:t xml:space="preserve"> nuo prekių, kurių trūkumai nepašalinti, ar prekių, kurios yra nepakeistos, kainos be PVM už kiekvieną uždelstą dieną/valandą</w:t>
      </w:r>
      <w:r w:rsidRPr="00220A57">
        <w:rPr>
          <w:i/>
        </w:rPr>
        <w:t xml:space="preserve"> </w:t>
      </w:r>
      <w:r w:rsidRPr="00220A57">
        <w:t>Šalių iš anksto sutartus minimalius nuostolius,</w:t>
      </w:r>
      <w:r w:rsidRPr="00220A57">
        <w:rPr>
          <w:bCs/>
        </w:rPr>
        <w:t xml:space="preserve"> kurių sumokėjimas neatleidžia </w:t>
      </w:r>
      <w:r w:rsidRPr="00220A57">
        <w:rPr>
          <w:b/>
          <w:bCs/>
        </w:rPr>
        <w:t xml:space="preserve">Pardavėjo </w:t>
      </w:r>
      <w:r w:rsidRPr="00220A57">
        <w:rPr>
          <w:bCs/>
        </w:rPr>
        <w:t xml:space="preserve">nuo pareigos atlyginti visus </w:t>
      </w:r>
      <w:r w:rsidRPr="00220A57">
        <w:rPr>
          <w:b/>
          <w:bCs/>
        </w:rPr>
        <w:t>Pirkėjo</w:t>
      </w:r>
      <w:r w:rsidRPr="00220A57">
        <w:rPr>
          <w:bCs/>
        </w:rPr>
        <w:t xml:space="preserve"> patirtus nuostolius</w:t>
      </w:r>
      <w:r w:rsidRPr="00220A57">
        <w:t xml:space="preserve"> </w:t>
      </w:r>
      <w:r w:rsidRPr="00220A57">
        <w:rPr>
          <w:b/>
        </w:rPr>
        <w:t>Pardavėjui</w:t>
      </w:r>
      <w:r w:rsidRPr="00220A57">
        <w:t xml:space="preserve"> nevykdant arba netinkamai vykdant savo įsipareigojimus, susijusius su prekių garantija/tinkamumo naudoti terminu.</w:t>
      </w:r>
    </w:p>
    <w:p w:rsidR="00E159AD" w:rsidRPr="00220A57" w:rsidRDefault="00E159AD" w:rsidP="007E7C7E">
      <w:pPr>
        <w:jc w:val="both"/>
      </w:pPr>
      <w:r w:rsidRPr="00220A57">
        <w:t>11.4. Nutraukus Sutartį dėl Sutarties bendrojoje dalyje 9.2.1, 9.2.2, 9.2.3, 9.2.5, 9.2.6, 9.2.7,  9.3 punktuose ar kitų Sutarties specialiojoje dalyje</w:t>
      </w:r>
      <w:r w:rsidRPr="00220A57">
        <w:rPr>
          <w:b/>
        </w:rPr>
        <w:t xml:space="preserve"> </w:t>
      </w:r>
      <w:r w:rsidRPr="00220A57">
        <w:t xml:space="preserve">išvardintų priežasčių, </w:t>
      </w:r>
      <w:r w:rsidRPr="00220A57">
        <w:rPr>
          <w:b/>
        </w:rPr>
        <w:t>Pardavėjas</w:t>
      </w:r>
      <w:r w:rsidRPr="00220A57">
        <w:t xml:space="preserve"> per 14 (keturiolika) dienų (skaičiuojant nuo Sutarties nutraukimo dienos) turi sumokėti</w:t>
      </w:r>
      <w:r w:rsidRPr="00220A57">
        <w:rPr>
          <w:b/>
          <w:bCs/>
        </w:rPr>
        <w:t xml:space="preserve"> Pirkėjui</w:t>
      </w:r>
      <w:r w:rsidRPr="00220A57">
        <w:rPr>
          <w:b/>
        </w:rPr>
        <w:t xml:space="preserve"> </w:t>
      </w:r>
      <w:r w:rsidRPr="00220A57">
        <w:t>ne mažiau kaip</w:t>
      </w:r>
      <w:r w:rsidRPr="00220A57">
        <w:rPr>
          <w:b/>
        </w:rPr>
        <w:t xml:space="preserve"> </w:t>
      </w:r>
      <w:r w:rsidRPr="00220A57">
        <w:t xml:space="preserve">5-7  % Sutarties kainos be PVM (arba bendros pasiūlymo kainos be PVM arba bendros užsakymo kainos be PVM) </w:t>
      </w:r>
      <w:r w:rsidRPr="00220A57">
        <w:rPr>
          <w:i/>
        </w:rPr>
        <w:t xml:space="preserve">(konkretus procentinis dydis arba konkreti fiksuota suma nurodoma Sutarties specialioje dalyje) </w:t>
      </w:r>
      <w:r w:rsidRPr="00220A57">
        <w:rPr>
          <w:bCs/>
        </w:rPr>
        <w:t xml:space="preserve">Šalių </w:t>
      </w:r>
      <w:r w:rsidRPr="00220A57">
        <w:t xml:space="preserve">iš anksto sutartų minimalių nuostolių, bet ne daugiau kaip visų pagal šią Sutartį neįvykdytų įsipareigojimų kainos be PVM. Šalių iš anksto sutartų minimalių nuostolių sumokėjimas neatleidžia </w:t>
      </w:r>
      <w:r w:rsidRPr="00220A57">
        <w:rPr>
          <w:b/>
        </w:rPr>
        <w:t>Pardavėjo</w:t>
      </w:r>
      <w:r w:rsidRPr="00220A57">
        <w:t xml:space="preserve"> nuo pareigos atlyginti visus </w:t>
      </w:r>
      <w:r w:rsidRPr="00220A57">
        <w:rPr>
          <w:b/>
          <w:bCs/>
        </w:rPr>
        <w:t>Pirkėjo</w:t>
      </w:r>
      <w:r w:rsidRPr="00220A57">
        <w:t xml:space="preserve"> patirtus nuostolius, </w:t>
      </w:r>
      <w:r w:rsidRPr="00220A57">
        <w:rPr>
          <w:b/>
        </w:rPr>
        <w:t>Pardavėjui</w:t>
      </w:r>
      <w:r w:rsidRPr="00220A57">
        <w:t xml:space="preserve"> nevykdant ar netinkamai vykdant sutartį. Šalių iš anksto sutartus minimalius nuostolius </w:t>
      </w:r>
      <w:r w:rsidRPr="00220A57">
        <w:rPr>
          <w:b/>
        </w:rPr>
        <w:t>Pardavėjas</w:t>
      </w:r>
      <w:r w:rsidRPr="00220A57">
        <w:t xml:space="preserve"> įsipareigoja sumokėti ne vėliau kaip per sąskaitoje faktūroje ar pareikalavime nurodytą terminą.</w:t>
      </w:r>
    </w:p>
    <w:p w:rsidR="00E159AD" w:rsidRPr="00220A57" w:rsidRDefault="00E159AD" w:rsidP="007E7C7E">
      <w:pPr>
        <w:jc w:val="both"/>
        <w:rPr>
          <w:b/>
        </w:rPr>
      </w:pPr>
      <w:r w:rsidRPr="00220A57">
        <w:t xml:space="preserve">11.5. Nutraukus Sutartį dėl Sutarties bendrojoje dalyje 9.2.4 punkte nurodytos priežasties, </w:t>
      </w:r>
      <w:r w:rsidRPr="00220A57">
        <w:rPr>
          <w:b/>
        </w:rPr>
        <w:t>Pardavėjas</w:t>
      </w:r>
      <w:r w:rsidRPr="00220A57">
        <w:t xml:space="preserve"> per 7 (septynias) dienas (skaičiuojant nuo Sutarties nutraukimo dienos) turi sumokėti</w:t>
      </w:r>
      <w:r w:rsidRPr="00220A57">
        <w:rPr>
          <w:b/>
          <w:bCs/>
        </w:rPr>
        <w:t xml:space="preserve"> Pirkėjui</w:t>
      </w:r>
      <w:r w:rsidRPr="00220A57">
        <w:rPr>
          <w:b/>
        </w:rPr>
        <w:t xml:space="preserve"> </w:t>
      </w:r>
      <w:r w:rsidRPr="00220A57">
        <w:t>prekių su trūkumais įsigijimo kainos be PVM dydžio</w:t>
      </w:r>
      <w:r w:rsidRPr="00220A57">
        <w:rPr>
          <w:b/>
        </w:rPr>
        <w:t xml:space="preserve"> </w:t>
      </w:r>
      <w:r w:rsidRPr="00220A57">
        <w:rPr>
          <w:bCs/>
        </w:rPr>
        <w:t xml:space="preserve">Šalių </w:t>
      </w:r>
      <w:r w:rsidRPr="00220A57">
        <w:t xml:space="preserve">iš anksto sutartus minimalius nuostolius, bet ne daugiau kaip visų pagal šią Sutartį neįvykdytų įsipareigojimų kainos be PVM. Šalių iš anksto sutartų minimalių nuostolių sumokėjimas neatleidžia </w:t>
      </w:r>
      <w:r w:rsidRPr="00220A57">
        <w:rPr>
          <w:b/>
        </w:rPr>
        <w:t>Pardavėjo</w:t>
      </w:r>
      <w:r w:rsidRPr="00220A57">
        <w:t xml:space="preserve"> nuo pareigos atlyginti visus </w:t>
      </w:r>
      <w:r w:rsidRPr="00220A57">
        <w:rPr>
          <w:b/>
          <w:bCs/>
        </w:rPr>
        <w:t>Pirkėjo</w:t>
      </w:r>
      <w:r w:rsidRPr="00220A57">
        <w:t xml:space="preserve"> patirtus nuostolius, </w:t>
      </w:r>
      <w:r w:rsidRPr="00220A57">
        <w:rPr>
          <w:b/>
        </w:rPr>
        <w:t>Pardavėjui</w:t>
      </w:r>
      <w:r w:rsidRPr="00220A57">
        <w:t xml:space="preserve"> nevykdant ar netinkamai vykdant Sutartį. </w:t>
      </w:r>
    </w:p>
    <w:p w:rsidR="00E159AD" w:rsidRPr="00220A57" w:rsidRDefault="00E159AD" w:rsidP="007E7C7E">
      <w:pPr>
        <w:jc w:val="both"/>
      </w:pPr>
      <w:r w:rsidRPr="00220A57">
        <w:t xml:space="preserve">11.6. Kiti sutartinės atsakomybės taikymo </w:t>
      </w:r>
      <w:r w:rsidRPr="00220A57">
        <w:rPr>
          <w:b/>
        </w:rPr>
        <w:t>Pardavėjui</w:t>
      </w:r>
      <w:r w:rsidRPr="00220A57">
        <w:t xml:space="preserve"> atvejai nurodyti Sutarties specialiojoje dalyje.</w:t>
      </w:r>
    </w:p>
    <w:p w:rsidR="00E159AD" w:rsidRPr="00220A57" w:rsidRDefault="00E159AD" w:rsidP="007E7C7E">
      <w:pPr>
        <w:jc w:val="both"/>
        <w:rPr>
          <w:lang w:eastAsia="en-US"/>
        </w:rPr>
      </w:pPr>
      <w:r w:rsidRPr="00220A57">
        <w:rPr>
          <w:lang w:eastAsia="en-US"/>
        </w:rPr>
        <w:t xml:space="preserve">11.7. Vadovaujantis Lietuvos Respublikos civilinio kodekso 6.253 straipsnio 1 ir 3 dalimis, finansavimo vėlavimas iš biudžeto yra sąlyga visiškai atleidžianti </w:t>
      </w:r>
      <w:r w:rsidRPr="00220A57">
        <w:rPr>
          <w:b/>
          <w:lang w:eastAsia="en-US"/>
        </w:rPr>
        <w:t xml:space="preserve">Pirkėją </w:t>
      </w:r>
      <w:r w:rsidRPr="00220A57">
        <w:rPr>
          <w:lang w:eastAsia="en-US"/>
        </w:rPr>
        <w:t xml:space="preserve">nuo civilinės atsakomybės ir palūkanų mokėjimo </w:t>
      </w:r>
      <w:r w:rsidRPr="00220A57">
        <w:rPr>
          <w:b/>
          <w:lang w:eastAsia="en-US"/>
        </w:rPr>
        <w:t>Pardavėjui</w:t>
      </w:r>
      <w:r w:rsidRPr="00220A57">
        <w:rPr>
          <w:lang w:eastAsia="en-US"/>
        </w:rPr>
        <w:t xml:space="preserve"> už pavėluotą atsiskaitymą.</w:t>
      </w:r>
    </w:p>
    <w:p w:rsidR="00E159AD" w:rsidRPr="00220A57" w:rsidRDefault="00E159AD" w:rsidP="007E7C7E">
      <w:pPr>
        <w:jc w:val="both"/>
      </w:pPr>
    </w:p>
    <w:p w:rsidR="00E159AD" w:rsidRPr="00220A57" w:rsidRDefault="00E159AD" w:rsidP="007E7C7E">
      <w:pPr>
        <w:jc w:val="both"/>
        <w:rPr>
          <w:b/>
        </w:rPr>
      </w:pPr>
      <w:r w:rsidRPr="00220A57">
        <w:rPr>
          <w:b/>
        </w:rPr>
        <w:t>12. Sutarties galiojimas</w:t>
      </w:r>
    </w:p>
    <w:p w:rsidR="00E159AD" w:rsidRPr="00220A57" w:rsidRDefault="00E159AD" w:rsidP="007E7C7E">
      <w:pPr>
        <w:jc w:val="both"/>
      </w:pPr>
      <w:r w:rsidRPr="00220A57">
        <w:t xml:space="preserve">12.1. Sutartis įsigalioja abiem Šalims ją pasirašius ir </w:t>
      </w:r>
      <w:r w:rsidRPr="00220A57">
        <w:rPr>
          <w:b/>
        </w:rPr>
        <w:t>Pardavėjui</w:t>
      </w:r>
      <w:r w:rsidRPr="00220A57">
        <w:t xml:space="preserve"> pateikus </w:t>
      </w:r>
      <w:r w:rsidRPr="00220A57">
        <w:rPr>
          <w:b/>
        </w:rPr>
        <w:t xml:space="preserve">Pirkėjui </w:t>
      </w:r>
      <w:r w:rsidRPr="00220A57">
        <w:t xml:space="preserve">Sutarties įvykdymo užtikrinimo banko garantiją ar draudimo bendrovės laidavimo raštą </w:t>
      </w:r>
      <w:r w:rsidRPr="00220A57">
        <w:rPr>
          <w:i/>
        </w:rPr>
        <w:t>(Sutarties įsigaliojimo kai pateikiamas užtikrinimas sąlyga taikoma, jeigu Sutarties spec. dalyje nurodyta, kad Sutarties vykdymas bus užtikrintas laidavimu arba banko garantija)</w:t>
      </w:r>
      <w:r w:rsidRPr="00220A57">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220A57">
        <w:rPr>
          <w:b/>
        </w:rPr>
        <w:t xml:space="preserve">Pirkėjui </w:t>
      </w:r>
      <w:r w:rsidRPr="00220A57">
        <w:t>nutraukus Sutartį dėl bent vienos iš 9.2.1- 9.2.7, 9.3 punktuose ar kitų Sutarties specialiojoje dalyje</w:t>
      </w:r>
      <w:r w:rsidRPr="00220A57">
        <w:rPr>
          <w:b/>
        </w:rPr>
        <w:t xml:space="preserve"> </w:t>
      </w:r>
      <w:r w:rsidRPr="00220A57">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E159AD" w:rsidRPr="00220A57" w:rsidRDefault="00E159AD" w:rsidP="007E7C7E">
      <w:pPr>
        <w:jc w:val="both"/>
      </w:pPr>
      <w:r w:rsidRPr="00220A57">
        <w:t xml:space="preserve">12.2. Garantas/laiduotojas turi neatšaukiamai ir besąlygiškai įsipareigoti ne vėliau kaip per 14 (keturiolika) dienų nuo raštiško pranešimo, patvirtinančio Sutarties nutraukimą dėl Sutartyje numatytų pagrindų esant </w:t>
      </w:r>
      <w:r w:rsidRPr="00220A57">
        <w:rPr>
          <w:b/>
        </w:rPr>
        <w:t xml:space="preserve">Pardavėjo </w:t>
      </w:r>
      <w:r w:rsidRPr="00220A57">
        <w:t xml:space="preserve">kaltei, įvykdyti prievolę ir sumokėti įsipareigotą sumą, pinigus pervedant į </w:t>
      </w:r>
      <w:r w:rsidRPr="00220A57">
        <w:rPr>
          <w:b/>
        </w:rPr>
        <w:t>Pirkėjo</w:t>
      </w:r>
      <w:r w:rsidRPr="00220A57">
        <w:t xml:space="preserve"> sąskaitą.</w:t>
      </w:r>
    </w:p>
    <w:p w:rsidR="00E159AD" w:rsidRPr="00220A57" w:rsidRDefault="00E159AD" w:rsidP="007E7C7E">
      <w:pPr>
        <w:jc w:val="both"/>
        <w:rPr>
          <w:b/>
        </w:rPr>
      </w:pPr>
      <w:r w:rsidRPr="00220A57">
        <w:t>12.3.</w:t>
      </w:r>
      <w:r w:rsidRPr="00220A57">
        <w:rPr>
          <w:b/>
        </w:rPr>
        <w:t xml:space="preserve"> Pardavėjas</w:t>
      </w:r>
      <w:r w:rsidRPr="00220A57">
        <w:t xml:space="preserve"> ne vėliau kaip</w:t>
      </w:r>
      <w:r w:rsidRPr="00220A57">
        <w:rPr>
          <w:b/>
        </w:rPr>
        <w:t xml:space="preserve"> </w:t>
      </w:r>
      <w:r w:rsidRPr="00220A57">
        <w:t xml:space="preserve">per </w:t>
      </w:r>
      <w:r w:rsidR="008C047E" w:rsidRPr="00220A57">
        <w:t>7</w:t>
      </w:r>
      <w:r w:rsidRPr="00220A57">
        <w:t xml:space="preserve"> (</w:t>
      </w:r>
      <w:r w:rsidR="005054A2" w:rsidRPr="00220A57">
        <w:t>septynias</w:t>
      </w:r>
      <w:r w:rsidRPr="00220A57">
        <w:t xml:space="preserve">) darbo dienas po Sutarties pasirašymo pateikia </w:t>
      </w:r>
      <w:r w:rsidRPr="00220A57">
        <w:rPr>
          <w:b/>
        </w:rPr>
        <w:t xml:space="preserve">Pirkėjui </w:t>
      </w:r>
      <w:r w:rsidRPr="00220A57">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220A57">
        <w:rPr>
          <w:b/>
        </w:rPr>
        <w:t>Pardavėjas</w:t>
      </w:r>
      <w:r w:rsidRPr="00220A57">
        <w:t xml:space="preserve"> taip pat turi pateikti patvirtinimą iš draudimo bendrovės (apmokėjimą įrodantį dokumentą ar pan.), kad laidavimo raštas yra galiojantis</w:t>
      </w:r>
      <w:r w:rsidRPr="00220A57">
        <w:rPr>
          <w:i/>
        </w:rPr>
        <w:t>.</w:t>
      </w:r>
      <w:r w:rsidRPr="00220A57">
        <w:t xml:space="preserve"> Sutarties įvykdymo užtikrinimo banko garantijoje arba draudimo bendrovės laidavimo rašte nurodytos sumos sumokėjimas neturi būti siejamas su visišku </w:t>
      </w:r>
      <w:r w:rsidRPr="00220A57">
        <w:rPr>
          <w:b/>
        </w:rPr>
        <w:t>Pirkėjo</w:t>
      </w:r>
      <w:r w:rsidRPr="00220A57">
        <w:t xml:space="preserve"> patirtų nuostolių atlyginimu ir neatleidžia </w:t>
      </w:r>
      <w:r w:rsidRPr="00220A57">
        <w:rPr>
          <w:b/>
        </w:rPr>
        <w:t>Pardavėjo</w:t>
      </w:r>
      <w:r w:rsidRPr="00220A57">
        <w:t xml:space="preserve"> nuo pareigos juos atlyginti pilnai. </w:t>
      </w:r>
    </w:p>
    <w:p w:rsidR="00E159AD" w:rsidRPr="00220A57" w:rsidRDefault="00E159AD" w:rsidP="007E7C7E">
      <w:pPr>
        <w:jc w:val="both"/>
      </w:pPr>
      <w:r w:rsidRPr="00220A57">
        <w:t xml:space="preserve">12.4. Jei Sutarties vykdymo metu Sutarties įvykdymo užtikrinimą išdavęs juridinis asmuo (bankas ar draudimo bendrovė) negali vykdyti savo įsipareigojimų (sustabdoma veikla, paskelbiamas moratoriumas ir pan.), </w:t>
      </w:r>
      <w:r w:rsidRPr="00220A57">
        <w:rPr>
          <w:b/>
        </w:rPr>
        <w:t>Pardavėjas</w:t>
      </w:r>
      <w:r w:rsidRPr="00220A57">
        <w:t xml:space="preserve"> per 10 (dešimt) dienų pateikia naują Sutarties vykdymo užtikrinimą, tokiomis pačiomis </w:t>
      </w:r>
      <w:r w:rsidRPr="00220A57">
        <w:lastRenderedPageBreak/>
        <w:t xml:space="preserve">sąlygomis kaip ir ankstesnysis. Jei </w:t>
      </w:r>
      <w:r w:rsidRPr="00220A57">
        <w:rPr>
          <w:b/>
        </w:rPr>
        <w:t xml:space="preserve">Pardavėjas </w:t>
      </w:r>
      <w:r w:rsidRPr="00220A57">
        <w:t xml:space="preserve">nepateikia naujo Sutarties įvykdymo užtikrinimo, </w:t>
      </w:r>
      <w:r w:rsidRPr="00220A57">
        <w:rPr>
          <w:b/>
        </w:rPr>
        <w:t>Pirkėjas</w:t>
      </w:r>
      <w:r w:rsidRPr="00220A57">
        <w:t xml:space="preserve"> turi teisę nutraukti Sutartį, Sutarties bendrosios dalies 9.2.5 punkte nustatyta tvarka.</w:t>
      </w:r>
    </w:p>
    <w:p w:rsidR="00E159AD" w:rsidRPr="00220A57" w:rsidRDefault="00E159AD" w:rsidP="007E7C7E">
      <w:pPr>
        <w:jc w:val="both"/>
      </w:pPr>
      <w:r w:rsidRPr="00220A57">
        <w:t xml:space="preserve">12.5. Sutarties įvykdymo užtikrinimas grąžinamas per 10 (dešimt) dienų nuo šio užtikrinimo galiojimo termino pabaigos </w:t>
      </w:r>
      <w:r w:rsidRPr="00220A57">
        <w:rPr>
          <w:b/>
        </w:rPr>
        <w:t>Pardavėjui</w:t>
      </w:r>
      <w:r w:rsidRPr="00220A57">
        <w:t xml:space="preserve"> pateikus raštišką prašymą.</w:t>
      </w:r>
    </w:p>
    <w:p w:rsidR="00E159AD" w:rsidRPr="00220A57" w:rsidRDefault="00E159AD" w:rsidP="007E7C7E">
      <w:pPr>
        <w:jc w:val="both"/>
      </w:pPr>
      <w:r w:rsidRPr="00220A57">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E159AD" w:rsidRPr="00220A57" w:rsidRDefault="00E159AD" w:rsidP="007E7C7E">
      <w:pPr>
        <w:tabs>
          <w:tab w:val="left" w:pos="-360"/>
          <w:tab w:val="left" w:pos="0"/>
          <w:tab w:val="left" w:pos="1701"/>
        </w:tabs>
        <w:jc w:val="both"/>
      </w:pPr>
      <w:r w:rsidRPr="00220A5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159AD" w:rsidRPr="00220A57" w:rsidRDefault="00E159AD" w:rsidP="007E7C7E">
      <w:pPr>
        <w:jc w:val="both"/>
      </w:pPr>
      <w:r w:rsidRPr="00220A57">
        <w:t>12.8. Sutartis gali būti pratęsta Sutarties specialiojoje dalyje nustatytomis sąlygomis.</w:t>
      </w:r>
    </w:p>
    <w:p w:rsidR="00E159AD" w:rsidRPr="00220A57" w:rsidRDefault="00E159AD" w:rsidP="007E7C7E">
      <w:pPr>
        <w:jc w:val="both"/>
      </w:pPr>
      <w:r w:rsidRPr="00220A57">
        <w:t xml:space="preserve">12.9. Esant poreikiui, </w:t>
      </w:r>
      <w:r w:rsidRPr="00220A57">
        <w:rPr>
          <w:b/>
        </w:rPr>
        <w:t>Pirkėjas</w:t>
      </w:r>
      <w:r w:rsidRPr="00220A57">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220A57">
        <w:rPr>
          <w:b/>
        </w:rPr>
        <w:t xml:space="preserve"> Pardavėjas</w:t>
      </w:r>
      <w:r w:rsidRPr="00220A57">
        <w:t xml:space="preserve"> gali tiekti tik ne didesnėmis nei užsakymo dieną </w:t>
      </w:r>
      <w:r w:rsidRPr="00220A57">
        <w:rPr>
          <w:b/>
        </w:rPr>
        <w:t xml:space="preserve">Pardavėjo </w:t>
      </w:r>
      <w:r w:rsidRPr="00220A57">
        <w:t xml:space="preserve">prekybos vietoje, kataloge ar interneto svetainėje nurodytomis galiojančiomis šių prekių kainomis arba, jei tokios kainos neskelbiamos, </w:t>
      </w:r>
      <w:r w:rsidRPr="00220A57">
        <w:rPr>
          <w:b/>
        </w:rPr>
        <w:t>Pardavėjo</w:t>
      </w:r>
      <w:r w:rsidRPr="00220A57">
        <w:t xml:space="preserve"> pasiūlytomis, konkurencingomis ir rinką atitinkančiomis kainomis. Esant poreikiui įsigyti Sutartyje ir jos priede (-uose) nenurodytų, tačiau su pirkimo objektu susijusių prekių </w:t>
      </w:r>
      <w:r w:rsidRPr="00220A57">
        <w:rPr>
          <w:b/>
        </w:rPr>
        <w:t>Pirkėjas</w:t>
      </w:r>
      <w:r w:rsidRPr="00220A57">
        <w:t xml:space="preserve"> ir </w:t>
      </w:r>
      <w:r w:rsidRPr="00220A57">
        <w:rPr>
          <w:b/>
        </w:rPr>
        <w:t>Pardavėjas</w:t>
      </w:r>
      <w:r w:rsidRPr="00220A57">
        <w:t xml:space="preserve"> sudaro papildomą rašytinį susitarimą, kurio sąlygos privalo būti analogiškos Sutarties sąlygoms, atitinkamai jas pritaikant prie naujai perkamų prekių </w:t>
      </w:r>
      <w:r w:rsidRPr="00220A57">
        <w:rPr>
          <w:i/>
        </w:rPr>
        <w:t>(jei spec. dalyje nurodyta, kad ši sąlyga taikoma)</w:t>
      </w:r>
      <w:r w:rsidRPr="00220A57">
        <w:t>.</w:t>
      </w:r>
    </w:p>
    <w:p w:rsidR="00E159AD" w:rsidRPr="00220A57" w:rsidRDefault="00E159AD" w:rsidP="007E7C7E">
      <w:pPr>
        <w:jc w:val="both"/>
      </w:pPr>
      <w:r w:rsidRPr="00220A57">
        <w:t>12.10. Sutarties specialiojoje dalyje numatyta Sutarties galiojimo termino pabaiga nereiškia Šalių prievolių pagal Sutartį pabaigos ir neatleidžia Šalių nuo civilinės atsakomybės už Sutarties pažeidimą.</w:t>
      </w:r>
    </w:p>
    <w:p w:rsidR="00E159AD" w:rsidRPr="00220A57" w:rsidRDefault="00E159AD" w:rsidP="007E7C7E">
      <w:pPr>
        <w:jc w:val="both"/>
        <w:rPr>
          <w:b/>
        </w:rPr>
      </w:pPr>
    </w:p>
    <w:p w:rsidR="00E159AD" w:rsidRPr="00220A57" w:rsidRDefault="00E159AD" w:rsidP="007E7C7E">
      <w:pPr>
        <w:ind w:right="125"/>
        <w:jc w:val="both"/>
        <w:rPr>
          <w:b/>
          <w:bCs/>
        </w:rPr>
      </w:pPr>
      <w:r w:rsidRPr="00220A57">
        <w:rPr>
          <w:b/>
          <w:bCs/>
        </w:rPr>
        <w:t>13. Susirašinėjimas</w:t>
      </w:r>
    </w:p>
    <w:p w:rsidR="00E159AD" w:rsidRPr="00220A57" w:rsidRDefault="00E159AD" w:rsidP="007E7C7E">
      <w:pPr>
        <w:ind w:right="125"/>
        <w:jc w:val="both"/>
      </w:pPr>
      <w:r w:rsidRPr="00220A57">
        <w:t xml:space="preserve">13.1. </w:t>
      </w:r>
      <w:r w:rsidRPr="00220A57">
        <w:rPr>
          <w:b/>
        </w:rPr>
        <w:t>Pirkėjo</w:t>
      </w:r>
      <w:r w:rsidRPr="00220A57">
        <w:t xml:space="preserve"> ir </w:t>
      </w:r>
      <w:r w:rsidRPr="00220A57">
        <w:rPr>
          <w:b/>
        </w:rPr>
        <w:t>Pardavėjo</w:t>
      </w:r>
      <w:r w:rsidRPr="00220A57">
        <w:t xml:space="preserve"> vienas kitam siunčiami pranešimai lietuvių/anglų (</w:t>
      </w:r>
      <w:r w:rsidRPr="00220A57">
        <w:rPr>
          <w:i/>
        </w:rPr>
        <w:t>taikoma, jeigu sutartis sudaroma anglų kalba</w:t>
      </w:r>
      <w:r w:rsidRPr="00220A57">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159AD" w:rsidRPr="00220A57" w:rsidRDefault="00E159AD" w:rsidP="007E7C7E">
      <w:pPr>
        <w:jc w:val="both"/>
      </w:pPr>
      <w:r w:rsidRPr="00220A57">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159AD" w:rsidRPr="00220A57" w:rsidRDefault="00E159AD" w:rsidP="007E7C7E">
      <w:pPr>
        <w:jc w:val="both"/>
        <w:rPr>
          <w:b/>
        </w:rPr>
      </w:pPr>
    </w:p>
    <w:p w:rsidR="00E159AD" w:rsidRPr="00220A57" w:rsidRDefault="00E159AD" w:rsidP="007E7C7E">
      <w:pPr>
        <w:jc w:val="both"/>
        <w:rPr>
          <w:b/>
          <w:bCs/>
          <w:lang w:eastAsia="en-US"/>
        </w:rPr>
      </w:pPr>
      <w:r w:rsidRPr="00220A57">
        <w:rPr>
          <w:b/>
        </w:rPr>
        <w:t xml:space="preserve">14. </w:t>
      </w:r>
      <w:r w:rsidRPr="00220A57">
        <w:rPr>
          <w:b/>
          <w:bCs/>
          <w:lang w:eastAsia="en-US"/>
        </w:rPr>
        <w:t>Informacijos konfidencialumas ir asmens duomenys</w:t>
      </w:r>
    </w:p>
    <w:p w:rsidR="00E159AD" w:rsidRPr="00220A57" w:rsidRDefault="00E159AD" w:rsidP="007E7C7E">
      <w:pPr>
        <w:jc w:val="both"/>
        <w:rPr>
          <w:b/>
          <w:bCs/>
          <w:lang w:eastAsia="en-US"/>
        </w:rPr>
      </w:pPr>
    </w:p>
    <w:p w:rsidR="00E159AD" w:rsidRPr="00220A57" w:rsidRDefault="00E159AD" w:rsidP="007E7C7E">
      <w:pPr>
        <w:jc w:val="both"/>
      </w:pPr>
      <w:r w:rsidRPr="00220A57">
        <w:t xml:space="preserve">14.1. Šalys privalo užtikrinti, kad informacija, kurią jos perduoda viena kitai, bus naudojama tik vykdant Sutartį ir nebus naudojama tokiu būdu, kuris pakenktų informaciją perdavusiai Šaliai. </w:t>
      </w:r>
    </w:p>
    <w:p w:rsidR="00E159AD" w:rsidRPr="00220A57" w:rsidRDefault="00E159AD" w:rsidP="007E7C7E">
      <w:pPr>
        <w:jc w:val="both"/>
      </w:pPr>
      <w:r w:rsidRPr="00220A57">
        <w:t>14.2. Šalys įsipareigoja užtikrinti visos joms žinomos ir (ar) patikėtos informacijos slaptumą Sutarties galiojimo metu ir pasibaigus Sutarties galiojimo laikotarpiui ar ją nutraukus.</w:t>
      </w:r>
    </w:p>
    <w:p w:rsidR="00E159AD" w:rsidRPr="00220A57" w:rsidRDefault="00E159AD" w:rsidP="007E7C7E">
      <w:pPr>
        <w:jc w:val="both"/>
      </w:pPr>
      <w:r w:rsidRPr="00220A57">
        <w:rPr>
          <w:bCs/>
        </w:rPr>
        <w:t>14.3.</w:t>
      </w:r>
      <w:r w:rsidRPr="00220A57">
        <w:rPr>
          <w:b/>
          <w:bCs/>
        </w:rPr>
        <w:t xml:space="preserve"> Pardavėjas</w:t>
      </w:r>
      <w:r w:rsidRPr="00220A57">
        <w:t xml:space="preserve"> įsipareigoja be </w:t>
      </w:r>
      <w:r w:rsidRPr="00220A57">
        <w:rPr>
          <w:b/>
          <w:bCs/>
        </w:rPr>
        <w:t>Pirkėjo</w:t>
      </w:r>
      <w:r w:rsidRPr="00220A57">
        <w:t xml:space="preserve"> išankstinio rašytinio sutikimo nenaudoti </w:t>
      </w:r>
      <w:r w:rsidRPr="00220A57">
        <w:rPr>
          <w:b/>
        </w:rPr>
        <w:t>Pirkėjo</w:t>
      </w:r>
      <w:r w:rsidRPr="00220A57">
        <w:t xml:space="preserve"> jam pateiktos informacijos nei savo, nei bet kokių trečiųjų asmenų naudai, neatskleisti tokios informacijos kitiems asmenims, išskyrus Lietuvos Respublikos teisės aktų numatytus atvejus.</w:t>
      </w:r>
    </w:p>
    <w:p w:rsidR="00E159AD" w:rsidRPr="00220A57" w:rsidRDefault="00E159AD" w:rsidP="007E7C7E">
      <w:pPr>
        <w:jc w:val="both"/>
      </w:pPr>
      <w:r w:rsidRPr="00220A57">
        <w:t xml:space="preserve">14.4. Sutartyje ir jos prieduose nurodyti asmens duomenys (vardai, pavardės, pareigos, el. paštas, ar telefono numeris) gali būti naudojami tik nustatant Šalių ar </w:t>
      </w:r>
      <w:r w:rsidRPr="00220A57">
        <w:rPr>
          <w:b/>
        </w:rPr>
        <w:t>Gavėjo</w:t>
      </w:r>
      <w:r w:rsidRPr="00220A57">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159AD" w:rsidRPr="00220A57" w:rsidRDefault="00E159AD" w:rsidP="007E7C7E">
      <w:pPr>
        <w:jc w:val="both"/>
      </w:pPr>
      <w:r w:rsidRPr="00220A57">
        <w:lastRenderedPageBreak/>
        <w:t xml:space="preserve">14.5. Sutarties šalys užtikrina, kad su asmens duomenimis tvarkomais vykdant Sutartį susipažins tik tie asmenys, kuriems tai yra būtina vykdant įsipareigojimus pagal Sutartį. </w:t>
      </w:r>
    </w:p>
    <w:p w:rsidR="00E159AD" w:rsidRPr="00220A57" w:rsidRDefault="00E159AD" w:rsidP="007E7C7E">
      <w:pPr>
        <w:jc w:val="both"/>
      </w:pPr>
      <w:r w:rsidRPr="00220A57">
        <w:t xml:space="preserve">14.6. Sutartyje ir jos prieduose nurodyti asmens duomenys be atskiro kitos Šalies sutikimo negali būti perduoti tretiesiems asmenims, išskyrus </w:t>
      </w:r>
      <w:r w:rsidRPr="00220A57">
        <w:rPr>
          <w:b/>
        </w:rPr>
        <w:t>Pardavėjo</w:t>
      </w:r>
      <w:r w:rsidRPr="00220A57">
        <w:t xml:space="preserve"> įvardintus subtiekėjus ir </w:t>
      </w:r>
      <w:r w:rsidRPr="00220A57">
        <w:rPr>
          <w:b/>
        </w:rPr>
        <w:t>Gavėją</w:t>
      </w:r>
      <w:r w:rsidRPr="00220A57">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E159AD" w:rsidRPr="00220A57" w:rsidRDefault="00E159AD" w:rsidP="007E7C7E">
      <w:pPr>
        <w:jc w:val="both"/>
      </w:pPr>
      <w:r w:rsidRPr="00220A57">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159AD" w:rsidRPr="00220A57" w:rsidRDefault="00E159AD" w:rsidP="007E7C7E">
      <w:pPr>
        <w:jc w:val="both"/>
      </w:pPr>
      <w:r w:rsidRPr="00220A57">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159AD" w:rsidRPr="00220A57" w:rsidRDefault="00E159AD" w:rsidP="007E7C7E">
      <w:pPr>
        <w:jc w:val="both"/>
      </w:pPr>
      <w:r w:rsidRPr="00220A57">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159AD" w:rsidRPr="00220A57" w:rsidRDefault="00E159AD" w:rsidP="007E7C7E">
      <w:pPr>
        <w:jc w:val="both"/>
      </w:pPr>
      <w:r w:rsidRPr="00220A57">
        <w:t>14.10. Šalys neatlygina viena kitos patirtų išlaidų ir nuostolių dėl asmens duomenų tvarkymo įsipareigojimų pagal šią Sutartį vykdymo.</w:t>
      </w:r>
    </w:p>
    <w:p w:rsidR="00E159AD" w:rsidRPr="00220A57" w:rsidRDefault="00E159AD" w:rsidP="007E7C7E">
      <w:pPr>
        <w:jc w:val="both"/>
      </w:pPr>
      <w:r w:rsidRPr="00220A57">
        <w:t xml:space="preserve">14.11. Pažeidęs Sutarties bendrosios dalies 14.3 punkte numatytą įsipareigojimą </w:t>
      </w:r>
      <w:r w:rsidRPr="00220A57">
        <w:rPr>
          <w:b/>
        </w:rPr>
        <w:t xml:space="preserve">Pardavėjas </w:t>
      </w:r>
      <w:r w:rsidRPr="00220A57">
        <w:t>privalo</w:t>
      </w:r>
      <w:r w:rsidRPr="00220A57">
        <w:rPr>
          <w:b/>
        </w:rPr>
        <w:t xml:space="preserve"> Pirkėjui </w:t>
      </w:r>
      <w:r w:rsidRPr="00220A57">
        <w:t>sumokėti 10 proc. dydžio maksimalios Sutarties vertės/pasiūlymo</w:t>
      </w:r>
      <w:r w:rsidRPr="00220A57">
        <w:rPr>
          <w:b/>
        </w:rPr>
        <w:t xml:space="preserve"> </w:t>
      </w:r>
      <w:r w:rsidRPr="00220A57">
        <w:t>kainos be PVM Šalių iš anksto sutartų minimalių nuostolių dydžio sumą ir atlyginti kitus dėl tokio pažeidimo padarytus nuostolius.</w:t>
      </w:r>
    </w:p>
    <w:p w:rsidR="00E159AD" w:rsidRPr="00220A57" w:rsidRDefault="00E159AD" w:rsidP="007E7C7E">
      <w:pPr>
        <w:jc w:val="both"/>
        <w:rPr>
          <w:b/>
        </w:rPr>
      </w:pPr>
    </w:p>
    <w:p w:rsidR="00E159AD" w:rsidRPr="00220A57" w:rsidRDefault="00E159AD" w:rsidP="007E7C7E">
      <w:pPr>
        <w:jc w:val="both"/>
        <w:rPr>
          <w:b/>
        </w:rPr>
      </w:pPr>
      <w:r w:rsidRPr="00220A57">
        <w:rPr>
          <w:b/>
        </w:rPr>
        <w:t>15. Baigiamosios nuostatos</w:t>
      </w:r>
    </w:p>
    <w:p w:rsidR="00E159AD" w:rsidRPr="00220A57" w:rsidRDefault="00E159AD" w:rsidP="007E7C7E">
      <w:pPr>
        <w:jc w:val="both"/>
      </w:pPr>
      <w:r w:rsidRPr="00220A57">
        <w:t>15.1. Sutartis sudaryta lietuvių/anglų, lietuvių ir anglų kalba dviem/keturiais egzemplioriais (po vieną/du kiekvienai Šaliai) (</w:t>
      </w:r>
      <w:r w:rsidRPr="00220A57">
        <w:rPr>
          <w:i/>
        </w:rPr>
        <w:t>taikoma priklausomai nuo to</w:t>
      </w:r>
      <w:r w:rsidRPr="00220A57">
        <w:t xml:space="preserve"> </w:t>
      </w:r>
      <w:r w:rsidRPr="00220A57">
        <w:rPr>
          <w:i/>
        </w:rPr>
        <w:t>kokiomis kalbomis bus sudaroma sutartis</w:t>
      </w:r>
      <w:r w:rsidRPr="00220A57">
        <w:t>). Abu tekstai autentiški ir turi vienodą teisinę galią. Atsiradus neatitikimams tarp tekstų lietuvių ir anglų kalbomis, pirmenybė teikiama tekstui anglų kalba (taikoma, jeigu sutartis sudaroma su užsienio pardavėju lietuvių ir anglų kalba).</w:t>
      </w:r>
    </w:p>
    <w:p w:rsidR="00E159AD" w:rsidRPr="00220A57" w:rsidRDefault="00E159AD" w:rsidP="007E7C7E">
      <w:pPr>
        <w:jc w:val="both"/>
      </w:pPr>
      <w:r w:rsidRPr="00220A57">
        <w:t xml:space="preserve">15.2. Šią Sutartį sudaro Sutarties bendroji ir specialioji dalys bei Sutarties priedas (-ai). Visi šios Sutarties priedai yra neatskiriama Sutarties dalis. </w:t>
      </w:r>
    </w:p>
    <w:p w:rsidR="00E159AD" w:rsidRPr="00220A57" w:rsidRDefault="00E159AD" w:rsidP="007E7C7E">
      <w:pPr>
        <w:jc w:val="both"/>
      </w:pPr>
      <w:r w:rsidRPr="00220A57">
        <w:t>15.3. Nė viena iš Šalių neturi teisės perduoti trečiajam asmeniui teisių ir įsipareigojimų pagal šią Sutartį be išankstinio raštiško kitos Šalies sutikimo.</w:t>
      </w:r>
    </w:p>
    <w:p w:rsidR="00E159AD" w:rsidRPr="00220A57" w:rsidRDefault="00E159AD" w:rsidP="007E7C7E">
      <w:pPr>
        <w:jc w:val="both"/>
      </w:pPr>
      <w:r w:rsidRPr="00220A57">
        <w:t xml:space="preserve">15.4. Pažeidęs šios sutarties dalies 15.3 punkte nurodytą įpareigojimą </w:t>
      </w:r>
      <w:r w:rsidRPr="00220A57">
        <w:rPr>
          <w:b/>
        </w:rPr>
        <w:t>Pardavėjas</w:t>
      </w:r>
      <w:r w:rsidRPr="00220A57">
        <w:t xml:space="preserve"> moka </w:t>
      </w:r>
      <w:r w:rsidRPr="00220A57">
        <w:rPr>
          <w:b/>
        </w:rPr>
        <w:t xml:space="preserve">Pirkėjui </w:t>
      </w:r>
      <w:r w:rsidRPr="00220A57">
        <w:t>5 proc. maksimalios Sutarties/pasiūlymo</w:t>
      </w:r>
      <w:r w:rsidRPr="00220A57">
        <w:rPr>
          <w:b/>
        </w:rPr>
        <w:t xml:space="preserve"> </w:t>
      </w:r>
      <w:r w:rsidRPr="00220A57">
        <w:t>kainos be PVM dydžio šalių iš anksto sutartų minimalių nuostolių sumą, jeigu Sutarties specialiojoje dalyje nenustatyta kitaip.</w:t>
      </w:r>
    </w:p>
    <w:p w:rsidR="00E159AD" w:rsidRPr="00220A57" w:rsidRDefault="00E159AD" w:rsidP="007E7C7E">
      <w:pPr>
        <w:jc w:val="both"/>
      </w:pPr>
      <w:r w:rsidRPr="00220A57">
        <w:t xml:space="preserve">15.5. </w:t>
      </w:r>
      <w:r w:rsidRPr="00220A57">
        <w:rPr>
          <w:b/>
        </w:rPr>
        <w:t>Pardavėjas</w:t>
      </w:r>
      <w:r w:rsidRPr="00220A57">
        <w:t xml:space="preserve"> garantuoja, kad turi visas Sutarties įvykdymui reikalingas licencijas. </w:t>
      </w:r>
      <w:r w:rsidRPr="00220A57">
        <w:rPr>
          <w:b/>
        </w:rPr>
        <w:t>Pardavėjas</w:t>
      </w:r>
      <w:r w:rsidRPr="00220A57">
        <w:t xml:space="preserve"> įsipareigoja atlyginti </w:t>
      </w:r>
      <w:r w:rsidRPr="00220A57">
        <w:rPr>
          <w:b/>
        </w:rPr>
        <w:t xml:space="preserve">Pirkėjui </w:t>
      </w:r>
      <w:r w:rsidRPr="00220A57">
        <w:t>nuostolius, jeigu P</w:t>
      </w:r>
      <w:r w:rsidRPr="00220A57">
        <w:rPr>
          <w:b/>
        </w:rPr>
        <w:t>irkėjui</w:t>
      </w:r>
      <w:r w:rsidRPr="00220A57">
        <w:t xml:space="preserve"> būtų pateikta pretenzijų ar iškelta bylų dėl patentų ar licencijų pažeidimų, kylančių iš Sutarties ar padarytų ją vykdant. </w:t>
      </w:r>
    </w:p>
    <w:p w:rsidR="00E159AD" w:rsidRPr="00220A57" w:rsidRDefault="00E159AD" w:rsidP="007E7C7E">
      <w:pPr>
        <w:tabs>
          <w:tab w:val="left" w:pos="-360"/>
          <w:tab w:val="left" w:pos="0"/>
          <w:tab w:val="left" w:pos="1701"/>
        </w:tabs>
        <w:jc w:val="both"/>
      </w:pPr>
      <w:r w:rsidRPr="00220A57">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159AD" w:rsidRPr="00220A57" w:rsidRDefault="00E159AD" w:rsidP="007E7C7E">
      <w:pPr>
        <w:jc w:val="both"/>
        <w:rPr>
          <w:bCs/>
        </w:rPr>
      </w:pPr>
      <w:r w:rsidRPr="00220A57">
        <w:t xml:space="preserve">15.7. </w:t>
      </w:r>
      <w:r w:rsidRPr="00220A57">
        <w:rPr>
          <w:bCs/>
        </w:rPr>
        <w:t>Sutarties vykdymas gali būti aiškinamas Šalių raštišku sutarimu nekeičiant Sutarties sąlygų.</w:t>
      </w:r>
    </w:p>
    <w:p w:rsidR="00E159AD" w:rsidRPr="00220A57" w:rsidRDefault="00E159AD" w:rsidP="007E7C7E">
      <w:pPr>
        <w:jc w:val="both"/>
      </w:pPr>
      <w:r w:rsidRPr="00220A57">
        <w:rPr>
          <w:bCs/>
        </w:rPr>
        <w:t xml:space="preserve">15.8. </w:t>
      </w:r>
      <w:r w:rsidRPr="00220A57">
        <w:t>Subtiekėjo (-ų)/subteikėjo pavadinimas, jo (-ų) vykdomų sutartinių įsipareigojimų dalis yra nurodyti Sutarties specialiojoje dalyje.</w:t>
      </w:r>
    </w:p>
    <w:p w:rsidR="00E159AD" w:rsidRPr="00220A57" w:rsidRDefault="00E159AD" w:rsidP="007E7C7E">
      <w:pPr>
        <w:jc w:val="both"/>
      </w:pPr>
      <w:r w:rsidRPr="00220A57">
        <w:t xml:space="preserve">15.9. Sutarties vykdymo metu Sutartyje nurodytas (-i) subtiekėjas (-ai)/subteikėjas (-ai) gali būti keičiamas (-i) kitu (-ais) subtiekėju (-ais)/subteikėju (-ais) dėl objektyvių aplinkybių, kurių </w:t>
      </w:r>
      <w:r w:rsidRPr="00220A57">
        <w:rPr>
          <w:b/>
        </w:rPr>
        <w:t>Pardavėjui</w:t>
      </w:r>
      <w:r w:rsidRPr="00220A57">
        <w:t xml:space="preserve"> nebuvo galima </w:t>
      </w:r>
      <w:r w:rsidRPr="00220A57">
        <w:lastRenderedPageBreak/>
        <w:t xml:space="preserve">numatyti paraiškos/pasiūlymo pateikimo momentu. Sutartyje nustatyto subtiekėjo (-ų)/ subteikėjo (-ų) keitimas kitu galimas tik iš anksto raštu suderinus su </w:t>
      </w:r>
      <w:r w:rsidRPr="00220A57">
        <w:rPr>
          <w:b/>
        </w:rPr>
        <w:t>Pirkėju</w:t>
      </w:r>
      <w:r w:rsidRPr="00220A57">
        <w:t xml:space="preserve">.  Prašymas dėl Sutartyje nustatyto subtiekėjo (ų)/ subteikėjo (-ų) keitimo kitu </w:t>
      </w:r>
      <w:r w:rsidRPr="00220A57">
        <w:rPr>
          <w:b/>
        </w:rPr>
        <w:t xml:space="preserve">Pirkėjui </w:t>
      </w:r>
      <w:r w:rsidRPr="00220A57">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220A57">
        <w:rPr>
          <w:b/>
        </w:rPr>
        <w:t xml:space="preserve">Pardavėjas </w:t>
      </w:r>
      <w:r w:rsidRPr="00220A57">
        <w:t>dėl subtiekėjo pasikeitimo neprarado pirkimo dokumentuose nustatytos minimalios kvalifikacijos</w:t>
      </w:r>
      <w:r w:rsidRPr="00220A57">
        <w:rPr>
          <w:i/>
        </w:rPr>
        <w:t xml:space="preserve">. </w:t>
      </w:r>
      <w:r w:rsidRPr="00220A57">
        <w:t>Sutartyje nustatyto subtiekėjo (-ų)/subteikėjo (-ų) pakeitimas kitu subtiekėju (-ais)/ subteikėju (-ais) įforminamas rašytiniu Sutarties pakeitimu (</w:t>
      </w:r>
      <w:r w:rsidRPr="00220A57">
        <w:rPr>
          <w:i/>
        </w:rPr>
        <w:t xml:space="preserve">taikoma, jei </w:t>
      </w:r>
      <w:r w:rsidRPr="00220A57">
        <w:rPr>
          <w:b/>
          <w:i/>
        </w:rPr>
        <w:t>Pardavėjas</w:t>
      </w:r>
      <w:r w:rsidRPr="00220A57">
        <w:rPr>
          <w:i/>
        </w:rPr>
        <w:t xml:space="preserve"> juos numato pasitelkti</w:t>
      </w:r>
      <w:r w:rsidRPr="00220A57">
        <w:t>).</w:t>
      </w:r>
    </w:p>
    <w:p w:rsidR="00E159AD" w:rsidRPr="00220A57" w:rsidRDefault="00E159AD" w:rsidP="007E7C7E">
      <w:pPr>
        <w:jc w:val="both"/>
      </w:pPr>
      <w:r w:rsidRPr="00220A57">
        <w:t>15.10.</w:t>
      </w:r>
      <w:r w:rsidRPr="00220A57">
        <w:rPr>
          <w:b/>
        </w:rPr>
        <w:t xml:space="preserve"> Pardavėjo </w:t>
      </w:r>
      <w:r w:rsidRPr="00220A57">
        <w:t>paskirtas asmuo/asmenys, kurie atstovauja</w:t>
      </w:r>
      <w:r w:rsidRPr="00220A57">
        <w:rPr>
          <w:b/>
        </w:rPr>
        <w:t xml:space="preserve"> Pardavėjui</w:t>
      </w:r>
      <w:r w:rsidRPr="00220A57">
        <w:t>,</w:t>
      </w:r>
      <w:r w:rsidRPr="00220A57">
        <w:rPr>
          <w:b/>
        </w:rPr>
        <w:t xml:space="preserve"> </w:t>
      </w:r>
      <w:r w:rsidRPr="00220A57">
        <w:t>priiminėja ir tvirtina</w:t>
      </w:r>
      <w:r w:rsidRPr="00220A57">
        <w:rPr>
          <w:b/>
        </w:rPr>
        <w:t xml:space="preserve"> Pirkėjo </w:t>
      </w:r>
      <w:r w:rsidRPr="00220A57">
        <w:t xml:space="preserve">teikiamus prekių užsakymus, tiekiamų prekių sąmatą, dalyvauja susitikimuose su </w:t>
      </w:r>
      <w:r w:rsidRPr="00220A57">
        <w:rPr>
          <w:b/>
        </w:rPr>
        <w:t xml:space="preserve">Pirkėju </w:t>
      </w:r>
      <w:r w:rsidRPr="00220A57">
        <w:t xml:space="preserve">ir atlieka kitus veiksmus, būtinus tinkamam šios Sutarties vykdymui yra nurodyti Sutarties specialiojoje dalyje. </w:t>
      </w:r>
    </w:p>
    <w:p w:rsidR="00E159AD" w:rsidRPr="00220A57" w:rsidRDefault="00E159AD" w:rsidP="007E7C7E">
      <w:pPr>
        <w:jc w:val="both"/>
      </w:pPr>
      <w:r w:rsidRPr="00220A57">
        <w:t xml:space="preserve">15.11. </w:t>
      </w:r>
      <w:r w:rsidRPr="00220A57">
        <w:rPr>
          <w:b/>
        </w:rPr>
        <w:t xml:space="preserve">Pirkėjo </w:t>
      </w:r>
      <w:r w:rsidRPr="00220A57">
        <w:t>paskirti asmuo/asmenys, kurie atstovauja</w:t>
      </w:r>
      <w:r w:rsidRPr="00220A57">
        <w:rPr>
          <w:b/>
        </w:rPr>
        <w:t xml:space="preserve"> Pirkėjui, </w:t>
      </w:r>
      <w:r w:rsidRPr="00220A57">
        <w:t>teikia</w:t>
      </w:r>
      <w:r w:rsidRPr="00220A57">
        <w:rPr>
          <w:b/>
        </w:rPr>
        <w:t xml:space="preserve"> Pardavėjui </w:t>
      </w:r>
      <w:r w:rsidRPr="00220A57">
        <w:t>prekių užsakymus, prekių sąmatą, dalyvauja susitikimuose su</w:t>
      </w:r>
      <w:r w:rsidRPr="00220A57">
        <w:rPr>
          <w:b/>
        </w:rPr>
        <w:t xml:space="preserve"> Pardavėju </w:t>
      </w:r>
      <w:r w:rsidRPr="00220A57">
        <w:t xml:space="preserve">ir atlieka kitus veiksmus, būtinus tinkamam šios Sutarties vykdymui, yra nurodyti Sutarties specialiojoje dalyje. </w:t>
      </w:r>
    </w:p>
    <w:p w:rsidR="00E159AD" w:rsidRPr="00220A57" w:rsidRDefault="00E159AD" w:rsidP="007E7C7E">
      <w:pPr>
        <w:jc w:val="both"/>
        <w:rPr>
          <w:b/>
        </w:rPr>
      </w:pPr>
    </w:p>
    <w:p w:rsidR="0067060A" w:rsidRPr="00220A57" w:rsidRDefault="0067060A" w:rsidP="0067060A">
      <w:pPr>
        <w:spacing w:line="360" w:lineRule="auto"/>
        <w:rPr>
          <w:b/>
        </w:rPr>
      </w:pPr>
      <w:r w:rsidRPr="00220A57">
        <w:rPr>
          <w:b/>
        </w:rPr>
        <w:t>PIRKĖJAS</w:t>
      </w:r>
      <w:r w:rsidRPr="00220A57">
        <w:rPr>
          <w:b/>
        </w:rPr>
        <w:tab/>
      </w:r>
      <w:r w:rsidRPr="00220A57">
        <w:rPr>
          <w:b/>
        </w:rPr>
        <w:tab/>
      </w:r>
      <w:r w:rsidRPr="00220A57">
        <w:rPr>
          <w:b/>
        </w:rPr>
        <w:tab/>
      </w:r>
      <w:r w:rsidRPr="00220A57">
        <w:rPr>
          <w:b/>
        </w:rPr>
        <w:tab/>
      </w:r>
      <w:r w:rsidRPr="00220A57">
        <w:rPr>
          <w:b/>
        </w:rPr>
        <w:tab/>
      </w:r>
      <w:r w:rsidRPr="00220A57">
        <w:rPr>
          <w:b/>
        </w:rPr>
        <w:tab/>
      </w:r>
      <w:r w:rsidRPr="00220A57">
        <w:rPr>
          <w:b/>
        </w:rPr>
        <w:tab/>
        <w:t>PARDAVĖJAS</w:t>
      </w:r>
    </w:p>
    <w:p w:rsidR="0067060A" w:rsidRPr="00220A57" w:rsidRDefault="0067060A" w:rsidP="0067060A">
      <w:pPr>
        <w:pStyle w:val="NormalWeb"/>
        <w:shd w:val="clear" w:color="auto" w:fill="FFFFFF"/>
        <w:spacing w:before="0" w:beforeAutospacing="0" w:after="150" w:afterAutospacing="0"/>
      </w:pPr>
      <w:r w:rsidRPr="00220A57">
        <w:rPr>
          <w:rFonts w:eastAsia="Arial"/>
        </w:rPr>
        <w:t xml:space="preserve">Informacinių technologijų </w:t>
      </w:r>
      <w:r w:rsidRPr="00220A57">
        <w:t>tarnybos prie KAM</w:t>
      </w:r>
      <w:r w:rsidRPr="00220A57">
        <w:tab/>
      </w:r>
      <w:r w:rsidRPr="00220A57">
        <w:tab/>
        <w:t>UAB „WhiteBit“</w:t>
      </w:r>
    </w:p>
    <w:p w:rsidR="0067060A" w:rsidRPr="00220A57" w:rsidRDefault="0067060A" w:rsidP="0067060A">
      <w:r w:rsidRPr="00220A57">
        <w:t>direktorius</w:t>
      </w:r>
      <w:r w:rsidRPr="00220A57">
        <w:tab/>
      </w:r>
      <w:r w:rsidRPr="00220A57">
        <w:tab/>
      </w:r>
      <w:r w:rsidRPr="00220A57">
        <w:tab/>
      </w:r>
      <w:r w:rsidRPr="00220A57">
        <w:tab/>
      </w:r>
      <w:r w:rsidRPr="00220A57">
        <w:tab/>
      </w:r>
      <w:r w:rsidRPr="00220A57">
        <w:tab/>
      </w:r>
      <w:r w:rsidRPr="00220A57">
        <w:tab/>
        <w:t>Pardavimų direktorius</w:t>
      </w:r>
    </w:p>
    <w:p w:rsidR="0067060A" w:rsidRPr="00220A57" w:rsidRDefault="0067060A" w:rsidP="0067060A"/>
    <w:p w:rsidR="0067060A" w:rsidRPr="00220A57" w:rsidRDefault="0067060A" w:rsidP="0067060A">
      <w:pPr>
        <w:spacing w:line="360" w:lineRule="auto"/>
        <w:rPr>
          <w:b/>
        </w:rPr>
      </w:pPr>
      <w:r w:rsidRPr="00220A57">
        <w:t>plk. ltn. Saulius Juškevičius</w:t>
      </w:r>
      <w:r w:rsidRPr="00220A57">
        <w:tab/>
      </w:r>
      <w:r w:rsidRPr="00220A57">
        <w:tab/>
      </w:r>
      <w:r w:rsidRPr="00220A57">
        <w:tab/>
      </w:r>
      <w:r w:rsidRPr="00220A57">
        <w:tab/>
      </w:r>
      <w:r w:rsidRPr="00220A57">
        <w:tab/>
        <w:t>Tomas Kirvelaitis</w:t>
      </w:r>
    </w:p>
    <w:p w:rsidR="004C4761" w:rsidRPr="00220A57" w:rsidRDefault="004C4761" w:rsidP="007E7C7E"/>
    <w:p w:rsidR="004C4761" w:rsidRPr="00220A57" w:rsidRDefault="004C4761" w:rsidP="007E7C7E"/>
    <w:p w:rsidR="004C4761" w:rsidRPr="00220A57" w:rsidRDefault="004C4761" w:rsidP="007E7C7E"/>
    <w:p w:rsidR="004C4761" w:rsidRPr="00220A57" w:rsidRDefault="004C4761" w:rsidP="007E7C7E"/>
    <w:p w:rsidR="004C4761" w:rsidRPr="00220A57" w:rsidRDefault="004C4761" w:rsidP="007E7C7E"/>
    <w:p w:rsidR="004C4761" w:rsidRPr="00220A57" w:rsidRDefault="004C4761" w:rsidP="007E7C7E"/>
    <w:p w:rsidR="004C4761" w:rsidRPr="00220A57" w:rsidRDefault="004C4761" w:rsidP="007E7C7E"/>
    <w:p w:rsidR="004C4761" w:rsidRPr="00220A57" w:rsidRDefault="004C4761" w:rsidP="007E7C7E"/>
    <w:p w:rsidR="004C4761" w:rsidRPr="00220A57" w:rsidRDefault="004C4761" w:rsidP="007E7C7E"/>
    <w:p w:rsidR="004C4761" w:rsidRPr="00220A57" w:rsidRDefault="004C4761" w:rsidP="007E7C7E"/>
    <w:p w:rsidR="004C4761" w:rsidRPr="00220A57" w:rsidRDefault="004C4761" w:rsidP="007E7C7E"/>
    <w:p w:rsidR="004C4761" w:rsidRPr="00220A57" w:rsidRDefault="004C4761" w:rsidP="007E7C7E"/>
    <w:p w:rsidR="00081D00" w:rsidRPr="00220A57" w:rsidRDefault="00081D00" w:rsidP="007E7C7E">
      <w:r w:rsidRPr="00220A57">
        <w:br w:type="page"/>
      </w:r>
    </w:p>
    <w:p w:rsidR="004C4761" w:rsidRPr="00220A57" w:rsidRDefault="004C4761" w:rsidP="007E7C7E">
      <w:pPr>
        <w:sectPr w:rsidR="004C4761" w:rsidRPr="00220A57" w:rsidSect="001E1C6A">
          <w:headerReference w:type="even" r:id="rId8"/>
          <w:headerReference w:type="default" r:id="rId9"/>
          <w:pgSz w:w="11906" w:h="16838"/>
          <w:pgMar w:top="1134" w:right="567" w:bottom="1134" w:left="1134" w:header="567" w:footer="567" w:gutter="0"/>
          <w:cols w:space="1296"/>
          <w:titlePg/>
          <w:docGrid w:linePitch="360"/>
        </w:sectPr>
      </w:pPr>
    </w:p>
    <w:tbl>
      <w:tblPr>
        <w:tblW w:w="4253" w:type="dxa"/>
        <w:jc w:val="right"/>
        <w:tblLook w:val="01E0" w:firstRow="1" w:lastRow="1" w:firstColumn="1" w:lastColumn="1" w:noHBand="0" w:noVBand="0"/>
      </w:tblPr>
      <w:tblGrid>
        <w:gridCol w:w="4253"/>
      </w:tblGrid>
      <w:tr w:rsidR="00F058F7" w:rsidRPr="00220A57" w:rsidTr="007E7C7E">
        <w:trPr>
          <w:trHeight w:val="362"/>
          <w:jc w:val="right"/>
        </w:trPr>
        <w:tc>
          <w:tcPr>
            <w:tcW w:w="4253" w:type="dxa"/>
          </w:tcPr>
          <w:p w:rsidR="004C4761" w:rsidRPr="00220A57" w:rsidRDefault="004C4761" w:rsidP="004C4761">
            <w:pPr>
              <w:spacing w:after="100" w:afterAutospacing="1"/>
            </w:pPr>
            <w:r w:rsidRPr="00220A57">
              <w:lastRenderedPageBreak/>
              <w:t>202</w:t>
            </w:r>
            <w:r w:rsidR="00DD7F77" w:rsidRPr="00220A57">
              <w:t>3</w:t>
            </w:r>
            <w:r w:rsidRPr="00220A57">
              <w:t xml:space="preserve"> m. _______________d. Prekių pirkimo-pardavimo sutarties Nr._____</w:t>
            </w:r>
          </w:p>
        </w:tc>
      </w:tr>
      <w:tr w:rsidR="004C4761" w:rsidRPr="00220A57" w:rsidTr="007E7C7E">
        <w:trPr>
          <w:trHeight w:val="358"/>
          <w:jc w:val="right"/>
        </w:trPr>
        <w:tc>
          <w:tcPr>
            <w:tcW w:w="4253" w:type="dxa"/>
          </w:tcPr>
          <w:p w:rsidR="004C4761" w:rsidRPr="00220A57" w:rsidRDefault="004C4761" w:rsidP="004C4761">
            <w:r w:rsidRPr="00220A57">
              <w:t>1 priedas</w:t>
            </w:r>
          </w:p>
        </w:tc>
      </w:tr>
    </w:tbl>
    <w:p w:rsidR="004C4761" w:rsidRPr="00220A57" w:rsidRDefault="004C4761" w:rsidP="007E7C7E">
      <w:pPr>
        <w:suppressAutoHyphens/>
        <w:jc w:val="both"/>
        <w:rPr>
          <w:rFonts w:eastAsia="Arial"/>
          <w:b/>
          <w:lang w:eastAsia="ar-SA"/>
        </w:rPr>
      </w:pPr>
    </w:p>
    <w:p w:rsidR="004C4761" w:rsidRPr="00220A57" w:rsidRDefault="004C4761" w:rsidP="007E7C7E">
      <w:pPr>
        <w:suppressAutoHyphens/>
        <w:jc w:val="both"/>
        <w:rPr>
          <w:rFonts w:eastAsia="Arial"/>
          <w:b/>
          <w:lang w:eastAsia="ar-SA"/>
        </w:rPr>
      </w:pPr>
    </w:p>
    <w:p w:rsidR="00220A57" w:rsidRPr="00220A57" w:rsidRDefault="00220A57" w:rsidP="00220A57">
      <w:pPr>
        <w:jc w:val="center"/>
        <w:rPr>
          <w:b/>
        </w:rPr>
      </w:pPr>
      <w:r w:rsidRPr="00220A57">
        <w:rPr>
          <w:b/>
        </w:rPr>
        <w:t>PREKIŲ KIEKIAI IR ĮKAINIAI</w:t>
      </w:r>
    </w:p>
    <w:p w:rsidR="00220A57" w:rsidRPr="00220A57" w:rsidRDefault="00220A57" w:rsidP="00220A57">
      <w:pPr>
        <w:suppressAutoHyphens/>
        <w:jc w:val="center"/>
        <w:rPr>
          <w:rFonts w:eastAsia="Arial"/>
          <w:b/>
          <w:lang w:eastAsia="ar-SA"/>
        </w:rPr>
      </w:pPr>
    </w:p>
    <w:p w:rsidR="00220A57" w:rsidRPr="00220A57" w:rsidRDefault="00220A57" w:rsidP="00220A57">
      <w:pPr>
        <w:suppressAutoHyphens/>
        <w:jc w:val="center"/>
        <w:rPr>
          <w:rFonts w:eastAsia="Arial"/>
          <w:b/>
          <w:lang w:eastAsia="ar-SA"/>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2551"/>
        <w:gridCol w:w="1418"/>
        <w:gridCol w:w="1530"/>
        <w:gridCol w:w="2013"/>
        <w:gridCol w:w="2127"/>
        <w:gridCol w:w="1672"/>
        <w:gridCol w:w="1446"/>
        <w:gridCol w:w="1672"/>
      </w:tblGrid>
      <w:tr w:rsidR="00220A57" w:rsidRPr="00220A57" w:rsidTr="00485340">
        <w:trPr>
          <w:cantSplit/>
          <w:trHeight w:val="1035"/>
          <w:jc w:val="center"/>
        </w:trPr>
        <w:tc>
          <w:tcPr>
            <w:tcW w:w="710" w:type="dxa"/>
            <w:tcBorders>
              <w:bottom w:val="single" w:sz="4" w:space="0" w:color="auto"/>
            </w:tcBorders>
            <w:shd w:val="clear" w:color="auto" w:fill="D9D9D9"/>
            <w:vAlign w:val="center"/>
          </w:tcPr>
          <w:p w:rsidR="00220A57" w:rsidRPr="00220A57" w:rsidRDefault="00220A57" w:rsidP="00485340">
            <w:pPr>
              <w:jc w:val="center"/>
              <w:rPr>
                <w:b/>
                <w:bCs/>
              </w:rPr>
            </w:pPr>
            <w:r w:rsidRPr="00220A57">
              <w:rPr>
                <w:b/>
                <w:bCs/>
              </w:rPr>
              <w:t>Eil.   Nr.</w:t>
            </w:r>
          </w:p>
        </w:tc>
        <w:tc>
          <w:tcPr>
            <w:tcW w:w="2551" w:type="dxa"/>
            <w:tcBorders>
              <w:bottom w:val="single" w:sz="4" w:space="0" w:color="auto"/>
            </w:tcBorders>
            <w:shd w:val="clear" w:color="auto" w:fill="D9D9D9"/>
            <w:vAlign w:val="center"/>
          </w:tcPr>
          <w:p w:rsidR="00220A57" w:rsidRPr="00220A57" w:rsidRDefault="00220A57" w:rsidP="00485340">
            <w:pPr>
              <w:jc w:val="center"/>
              <w:rPr>
                <w:b/>
                <w:bCs/>
              </w:rPr>
            </w:pPr>
            <w:r w:rsidRPr="00220A57">
              <w:rPr>
                <w:b/>
                <w:bCs/>
              </w:rPr>
              <w:t>Prekių pavadinimas</w:t>
            </w:r>
          </w:p>
        </w:tc>
        <w:tc>
          <w:tcPr>
            <w:tcW w:w="1418" w:type="dxa"/>
            <w:tcBorders>
              <w:bottom w:val="single" w:sz="4" w:space="0" w:color="auto"/>
            </w:tcBorders>
            <w:shd w:val="clear" w:color="auto" w:fill="D9D9D9"/>
            <w:vAlign w:val="center"/>
          </w:tcPr>
          <w:p w:rsidR="00220A57" w:rsidRPr="00220A57" w:rsidRDefault="00220A57" w:rsidP="00485340">
            <w:pPr>
              <w:jc w:val="center"/>
              <w:rPr>
                <w:b/>
                <w:bCs/>
              </w:rPr>
            </w:pPr>
            <w:r w:rsidRPr="00220A57">
              <w:rPr>
                <w:b/>
                <w:bCs/>
              </w:rPr>
              <w:t>Minimalus perkamas kiekis vnt.</w:t>
            </w:r>
          </w:p>
        </w:tc>
        <w:tc>
          <w:tcPr>
            <w:tcW w:w="1530" w:type="dxa"/>
            <w:tcBorders>
              <w:bottom w:val="single" w:sz="4" w:space="0" w:color="auto"/>
            </w:tcBorders>
            <w:shd w:val="clear" w:color="auto" w:fill="D9D9D9"/>
            <w:vAlign w:val="center"/>
          </w:tcPr>
          <w:p w:rsidR="00220A57" w:rsidRPr="00220A57" w:rsidRDefault="00220A57" w:rsidP="00485340">
            <w:pPr>
              <w:jc w:val="center"/>
              <w:rPr>
                <w:b/>
                <w:bCs/>
              </w:rPr>
            </w:pPr>
            <w:r w:rsidRPr="00220A57">
              <w:rPr>
                <w:b/>
                <w:bCs/>
              </w:rPr>
              <w:t>Maksimalus perkamas kiekis vnt.*</w:t>
            </w:r>
          </w:p>
        </w:tc>
        <w:tc>
          <w:tcPr>
            <w:tcW w:w="2013" w:type="dxa"/>
            <w:tcBorders>
              <w:bottom w:val="single" w:sz="4" w:space="0" w:color="auto"/>
            </w:tcBorders>
            <w:shd w:val="clear" w:color="auto" w:fill="D9D9D9"/>
            <w:vAlign w:val="center"/>
          </w:tcPr>
          <w:p w:rsidR="00220A57" w:rsidRPr="00220A57" w:rsidRDefault="00220A57" w:rsidP="00485340">
            <w:pPr>
              <w:jc w:val="center"/>
              <w:rPr>
                <w:b/>
                <w:bCs/>
              </w:rPr>
            </w:pPr>
            <w:r w:rsidRPr="00220A57">
              <w:rPr>
                <w:b/>
                <w:bCs/>
              </w:rPr>
              <w:t>Gamintojas</w:t>
            </w:r>
          </w:p>
        </w:tc>
        <w:tc>
          <w:tcPr>
            <w:tcW w:w="2127" w:type="dxa"/>
            <w:tcBorders>
              <w:bottom w:val="single" w:sz="4" w:space="0" w:color="auto"/>
            </w:tcBorders>
            <w:shd w:val="clear" w:color="auto" w:fill="D9D9D9"/>
            <w:vAlign w:val="center"/>
          </w:tcPr>
          <w:p w:rsidR="00220A57" w:rsidRPr="00220A57" w:rsidRDefault="00220A57" w:rsidP="00485340">
            <w:pPr>
              <w:jc w:val="center"/>
              <w:rPr>
                <w:b/>
                <w:bCs/>
              </w:rPr>
            </w:pPr>
            <w:r w:rsidRPr="00220A57">
              <w:rPr>
                <w:b/>
                <w:bCs/>
              </w:rPr>
              <w:t>Modelio pavadinimas</w:t>
            </w:r>
          </w:p>
        </w:tc>
        <w:tc>
          <w:tcPr>
            <w:tcW w:w="1672" w:type="dxa"/>
            <w:tcBorders>
              <w:bottom w:val="single" w:sz="4" w:space="0" w:color="auto"/>
            </w:tcBorders>
            <w:shd w:val="clear" w:color="auto" w:fill="D9D9D9"/>
            <w:vAlign w:val="center"/>
          </w:tcPr>
          <w:p w:rsidR="00220A57" w:rsidRPr="00220A57" w:rsidRDefault="00220A57" w:rsidP="00485340">
            <w:pPr>
              <w:jc w:val="center"/>
              <w:rPr>
                <w:b/>
                <w:bCs/>
              </w:rPr>
            </w:pPr>
            <w:r w:rsidRPr="00220A57">
              <w:rPr>
                <w:rFonts w:eastAsia="Calibri"/>
                <w:b/>
                <w:bCs/>
                <w:lang w:eastAsia="en-US"/>
              </w:rPr>
              <w:t>Vieneto įkainis, EUR (be PVM)</w:t>
            </w:r>
          </w:p>
        </w:tc>
        <w:tc>
          <w:tcPr>
            <w:tcW w:w="1446" w:type="dxa"/>
            <w:tcBorders>
              <w:bottom w:val="single" w:sz="4" w:space="0" w:color="auto"/>
            </w:tcBorders>
            <w:shd w:val="clear" w:color="auto" w:fill="D9D9D9"/>
            <w:vAlign w:val="center"/>
          </w:tcPr>
          <w:p w:rsidR="00220A57" w:rsidRPr="00220A57" w:rsidRDefault="00220A57" w:rsidP="00485340">
            <w:pPr>
              <w:jc w:val="center"/>
              <w:rPr>
                <w:b/>
                <w:bCs/>
              </w:rPr>
            </w:pPr>
            <w:r w:rsidRPr="00220A57">
              <w:rPr>
                <w:rFonts w:eastAsia="Calibri"/>
                <w:b/>
                <w:bCs/>
                <w:lang w:eastAsia="en-US"/>
              </w:rPr>
              <w:t>Minimalaus perkamo kiekio kaina, EUR  be PVM</w:t>
            </w:r>
          </w:p>
        </w:tc>
        <w:tc>
          <w:tcPr>
            <w:tcW w:w="1672" w:type="dxa"/>
            <w:tcBorders>
              <w:bottom w:val="single" w:sz="4" w:space="0" w:color="auto"/>
            </w:tcBorders>
            <w:shd w:val="clear" w:color="auto" w:fill="D9D9D9"/>
            <w:vAlign w:val="center"/>
          </w:tcPr>
          <w:p w:rsidR="00220A57" w:rsidRPr="00220A57" w:rsidRDefault="00220A57" w:rsidP="00485340">
            <w:pPr>
              <w:jc w:val="center"/>
              <w:rPr>
                <w:rFonts w:eastAsia="Calibri"/>
                <w:b/>
                <w:bCs/>
                <w:lang w:eastAsia="en-US"/>
              </w:rPr>
            </w:pPr>
            <w:r w:rsidRPr="00220A57">
              <w:rPr>
                <w:rFonts w:eastAsia="Calibri"/>
                <w:b/>
                <w:bCs/>
                <w:lang w:eastAsia="en-US"/>
              </w:rPr>
              <w:t>Maksimalaus perkamo kiekio kaina, EUR be PVM</w:t>
            </w:r>
          </w:p>
        </w:tc>
      </w:tr>
      <w:tr w:rsidR="00220A57" w:rsidRPr="00220A57" w:rsidTr="00485340">
        <w:trPr>
          <w:cantSplit/>
          <w:trHeight w:val="352"/>
          <w:jc w:val="center"/>
        </w:trPr>
        <w:tc>
          <w:tcPr>
            <w:tcW w:w="710" w:type="dxa"/>
            <w:shd w:val="clear" w:color="auto" w:fill="F2F2F2"/>
            <w:vAlign w:val="center"/>
          </w:tcPr>
          <w:p w:rsidR="00220A57" w:rsidRPr="00220A57" w:rsidRDefault="00220A57" w:rsidP="00485340">
            <w:pPr>
              <w:jc w:val="center"/>
              <w:rPr>
                <w:b/>
                <w:bCs/>
                <w:i/>
              </w:rPr>
            </w:pPr>
            <w:r w:rsidRPr="00220A57">
              <w:rPr>
                <w:b/>
                <w:bCs/>
                <w:i/>
              </w:rPr>
              <w:t>1</w:t>
            </w:r>
          </w:p>
        </w:tc>
        <w:tc>
          <w:tcPr>
            <w:tcW w:w="2551" w:type="dxa"/>
            <w:shd w:val="clear" w:color="auto" w:fill="F2F2F2"/>
            <w:vAlign w:val="center"/>
          </w:tcPr>
          <w:p w:rsidR="00220A57" w:rsidRPr="00220A57" w:rsidRDefault="00220A57" w:rsidP="00485340">
            <w:pPr>
              <w:jc w:val="center"/>
              <w:rPr>
                <w:b/>
                <w:bCs/>
                <w:i/>
              </w:rPr>
            </w:pPr>
            <w:r w:rsidRPr="00220A57">
              <w:rPr>
                <w:b/>
                <w:bCs/>
                <w:i/>
              </w:rPr>
              <w:t>2</w:t>
            </w:r>
          </w:p>
        </w:tc>
        <w:tc>
          <w:tcPr>
            <w:tcW w:w="1418" w:type="dxa"/>
            <w:shd w:val="clear" w:color="auto" w:fill="F2F2F2"/>
            <w:vAlign w:val="center"/>
          </w:tcPr>
          <w:p w:rsidR="00220A57" w:rsidRPr="00220A57" w:rsidRDefault="00220A57" w:rsidP="00485340">
            <w:pPr>
              <w:jc w:val="center"/>
              <w:rPr>
                <w:b/>
                <w:bCs/>
                <w:i/>
              </w:rPr>
            </w:pPr>
            <w:r w:rsidRPr="00220A57">
              <w:rPr>
                <w:b/>
                <w:bCs/>
                <w:i/>
              </w:rPr>
              <w:t>3</w:t>
            </w:r>
          </w:p>
        </w:tc>
        <w:tc>
          <w:tcPr>
            <w:tcW w:w="1530" w:type="dxa"/>
            <w:shd w:val="clear" w:color="auto" w:fill="F2F2F2"/>
            <w:vAlign w:val="center"/>
          </w:tcPr>
          <w:p w:rsidR="00220A57" w:rsidRPr="00220A57" w:rsidRDefault="00220A57" w:rsidP="00485340">
            <w:pPr>
              <w:jc w:val="center"/>
              <w:rPr>
                <w:b/>
                <w:bCs/>
                <w:i/>
              </w:rPr>
            </w:pPr>
            <w:r w:rsidRPr="00220A57">
              <w:rPr>
                <w:b/>
                <w:bCs/>
                <w:i/>
              </w:rPr>
              <w:t>4</w:t>
            </w:r>
          </w:p>
        </w:tc>
        <w:tc>
          <w:tcPr>
            <w:tcW w:w="2013" w:type="dxa"/>
            <w:shd w:val="clear" w:color="auto" w:fill="F2F2F2"/>
            <w:vAlign w:val="center"/>
          </w:tcPr>
          <w:p w:rsidR="00220A57" w:rsidRPr="00220A57" w:rsidRDefault="00220A57" w:rsidP="00485340">
            <w:pPr>
              <w:jc w:val="center"/>
              <w:rPr>
                <w:b/>
                <w:bCs/>
                <w:i/>
              </w:rPr>
            </w:pPr>
            <w:r w:rsidRPr="00220A57">
              <w:rPr>
                <w:b/>
                <w:bCs/>
                <w:i/>
              </w:rPr>
              <w:t>5</w:t>
            </w:r>
          </w:p>
        </w:tc>
        <w:tc>
          <w:tcPr>
            <w:tcW w:w="2127" w:type="dxa"/>
            <w:shd w:val="clear" w:color="auto" w:fill="F2F2F2"/>
            <w:vAlign w:val="center"/>
          </w:tcPr>
          <w:p w:rsidR="00220A57" w:rsidRPr="00220A57" w:rsidRDefault="00220A57" w:rsidP="00485340">
            <w:pPr>
              <w:jc w:val="center"/>
              <w:rPr>
                <w:rFonts w:eastAsia="Calibri"/>
                <w:b/>
                <w:bCs/>
                <w:i/>
                <w:lang w:eastAsia="en-US"/>
              </w:rPr>
            </w:pPr>
            <w:r w:rsidRPr="00220A57">
              <w:rPr>
                <w:b/>
                <w:bCs/>
                <w:i/>
              </w:rPr>
              <w:t>6</w:t>
            </w:r>
          </w:p>
        </w:tc>
        <w:tc>
          <w:tcPr>
            <w:tcW w:w="1672" w:type="dxa"/>
            <w:shd w:val="clear" w:color="auto" w:fill="F2F2F2"/>
            <w:vAlign w:val="center"/>
          </w:tcPr>
          <w:p w:rsidR="00220A57" w:rsidRPr="00220A57" w:rsidRDefault="00220A57" w:rsidP="00485340">
            <w:pPr>
              <w:jc w:val="center"/>
              <w:rPr>
                <w:rFonts w:eastAsia="Calibri"/>
                <w:b/>
                <w:bCs/>
                <w:i/>
                <w:lang w:eastAsia="en-US"/>
              </w:rPr>
            </w:pPr>
            <w:r w:rsidRPr="00220A57">
              <w:rPr>
                <w:rFonts w:eastAsia="Calibri"/>
                <w:b/>
                <w:bCs/>
                <w:i/>
                <w:lang w:eastAsia="en-US"/>
              </w:rPr>
              <w:t>7</w:t>
            </w:r>
          </w:p>
        </w:tc>
        <w:tc>
          <w:tcPr>
            <w:tcW w:w="1446" w:type="dxa"/>
            <w:shd w:val="clear" w:color="auto" w:fill="F2F2F2"/>
            <w:vAlign w:val="center"/>
          </w:tcPr>
          <w:p w:rsidR="00220A57" w:rsidRPr="00220A57" w:rsidRDefault="00220A57" w:rsidP="00485340">
            <w:pPr>
              <w:jc w:val="center"/>
              <w:rPr>
                <w:rFonts w:eastAsia="Calibri"/>
                <w:b/>
                <w:bCs/>
                <w:i/>
                <w:lang w:eastAsia="en-US"/>
              </w:rPr>
            </w:pPr>
            <w:r w:rsidRPr="00220A57">
              <w:rPr>
                <w:rFonts w:eastAsia="Calibri"/>
                <w:b/>
                <w:bCs/>
                <w:i/>
                <w:lang w:eastAsia="en-US"/>
              </w:rPr>
              <w:t>8</w:t>
            </w:r>
          </w:p>
        </w:tc>
        <w:tc>
          <w:tcPr>
            <w:tcW w:w="1672" w:type="dxa"/>
            <w:shd w:val="clear" w:color="auto" w:fill="F2F2F2"/>
          </w:tcPr>
          <w:p w:rsidR="00220A57" w:rsidRPr="00220A57" w:rsidRDefault="00220A57" w:rsidP="00485340">
            <w:pPr>
              <w:jc w:val="center"/>
              <w:rPr>
                <w:rFonts w:eastAsia="Calibri"/>
                <w:b/>
                <w:bCs/>
                <w:i/>
                <w:lang w:eastAsia="en-US"/>
              </w:rPr>
            </w:pPr>
            <w:r w:rsidRPr="00220A57">
              <w:rPr>
                <w:rFonts w:eastAsia="Calibri"/>
                <w:b/>
                <w:bCs/>
                <w:i/>
                <w:lang w:eastAsia="en-US"/>
              </w:rPr>
              <w:t>9</w:t>
            </w:r>
          </w:p>
        </w:tc>
      </w:tr>
      <w:tr w:rsidR="00220A57" w:rsidRPr="00220A57" w:rsidTr="00485340">
        <w:trPr>
          <w:cantSplit/>
          <w:trHeight w:val="315"/>
          <w:jc w:val="center"/>
        </w:trPr>
        <w:tc>
          <w:tcPr>
            <w:tcW w:w="710" w:type="dxa"/>
            <w:shd w:val="clear" w:color="auto" w:fill="FFFFFF"/>
            <w:vAlign w:val="center"/>
          </w:tcPr>
          <w:p w:rsidR="00220A57" w:rsidRPr="00220A57" w:rsidRDefault="00220A57" w:rsidP="00485340">
            <w:pPr>
              <w:jc w:val="center"/>
              <w:rPr>
                <w:lang w:val="en-US"/>
              </w:rPr>
            </w:pPr>
            <w:r w:rsidRPr="00220A57">
              <w:rPr>
                <w:lang w:val="en-US"/>
              </w:rPr>
              <w:t>1.</w:t>
            </w:r>
          </w:p>
        </w:tc>
        <w:tc>
          <w:tcPr>
            <w:tcW w:w="2551" w:type="dxa"/>
            <w:shd w:val="clear" w:color="auto" w:fill="FFFFFF"/>
            <w:vAlign w:val="center"/>
          </w:tcPr>
          <w:p w:rsidR="00220A57" w:rsidRPr="00220A57" w:rsidRDefault="00220A57" w:rsidP="00485340">
            <w:r w:rsidRPr="00220A57">
              <w:t>IP telefono aparatas su maitinimo šaltiniu</w:t>
            </w:r>
          </w:p>
        </w:tc>
        <w:tc>
          <w:tcPr>
            <w:tcW w:w="1418" w:type="dxa"/>
            <w:shd w:val="clear" w:color="auto" w:fill="FFFFFF"/>
            <w:noWrap/>
            <w:vAlign w:val="center"/>
          </w:tcPr>
          <w:p w:rsidR="00220A57" w:rsidRPr="00220A57" w:rsidRDefault="00220A57" w:rsidP="00485340">
            <w:pPr>
              <w:jc w:val="center"/>
              <w:rPr>
                <w:lang w:val="en-US"/>
              </w:rPr>
            </w:pPr>
            <w:r w:rsidRPr="00220A57">
              <w:rPr>
                <w:lang w:val="en-US"/>
              </w:rPr>
              <w:t>100</w:t>
            </w:r>
          </w:p>
        </w:tc>
        <w:tc>
          <w:tcPr>
            <w:tcW w:w="1530" w:type="dxa"/>
            <w:shd w:val="clear" w:color="auto" w:fill="FFFFFF"/>
            <w:vAlign w:val="center"/>
          </w:tcPr>
          <w:p w:rsidR="00220A57" w:rsidRPr="00220A57" w:rsidRDefault="00220A57" w:rsidP="00485340">
            <w:pPr>
              <w:jc w:val="center"/>
            </w:pPr>
            <w:r w:rsidRPr="00220A57">
              <w:t>200</w:t>
            </w:r>
          </w:p>
        </w:tc>
        <w:tc>
          <w:tcPr>
            <w:tcW w:w="2013" w:type="dxa"/>
            <w:shd w:val="clear" w:color="auto" w:fill="FFFFFF"/>
            <w:noWrap/>
            <w:vAlign w:val="center"/>
          </w:tcPr>
          <w:p w:rsidR="00220A57" w:rsidRPr="00220A57" w:rsidRDefault="00220A57" w:rsidP="00485340">
            <w:pPr>
              <w:jc w:val="center"/>
            </w:pPr>
            <w:r w:rsidRPr="00220A57">
              <w:rPr>
                <w:rFonts w:eastAsia="Calibri"/>
                <w:lang w:val="en-US"/>
              </w:rPr>
              <w:t>Cisco</w:t>
            </w:r>
          </w:p>
        </w:tc>
        <w:tc>
          <w:tcPr>
            <w:tcW w:w="2127" w:type="dxa"/>
            <w:shd w:val="clear" w:color="auto" w:fill="FFFFFF"/>
            <w:noWrap/>
            <w:vAlign w:val="center"/>
          </w:tcPr>
          <w:p w:rsidR="00220A57" w:rsidRPr="00220A57" w:rsidRDefault="00220A57" w:rsidP="00485340">
            <w:r w:rsidRPr="00220A57">
              <w:rPr>
                <w:rFonts w:eastAsia="Calibri"/>
                <w:lang w:val="en-US"/>
              </w:rPr>
              <w:t>CP-8841-K9=</w:t>
            </w:r>
          </w:p>
        </w:tc>
        <w:tc>
          <w:tcPr>
            <w:tcW w:w="1672" w:type="dxa"/>
            <w:shd w:val="clear" w:color="auto" w:fill="FFFFFF"/>
            <w:noWrap/>
            <w:vAlign w:val="center"/>
          </w:tcPr>
          <w:p w:rsidR="00220A57" w:rsidRPr="00220A57" w:rsidRDefault="00220A57" w:rsidP="00485340">
            <w:pPr>
              <w:jc w:val="center"/>
            </w:pPr>
            <w:r w:rsidRPr="00220A57">
              <w:rPr>
                <w:rFonts w:eastAsia="Calibri"/>
                <w:lang w:val="en-US"/>
              </w:rPr>
              <w:t>276,00</w:t>
            </w:r>
          </w:p>
        </w:tc>
        <w:tc>
          <w:tcPr>
            <w:tcW w:w="1446" w:type="dxa"/>
            <w:shd w:val="clear" w:color="auto" w:fill="FFFFFF"/>
            <w:noWrap/>
            <w:vAlign w:val="center"/>
          </w:tcPr>
          <w:p w:rsidR="00220A57" w:rsidRPr="00220A57" w:rsidRDefault="00220A57" w:rsidP="00485340">
            <w:pPr>
              <w:autoSpaceDE w:val="0"/>
              <w:autoSpaceDN w:val="0"/>
              <w:adjustRightInd w:val="0"/>
              <w:jc w:val="center"/>
            </w:pPr>
            <w:r w:rsidRPr="00220A57">
              <w:rPr>
                <w:rFonts w:eastAsia="Calibri"/>
                <w:lang w:val="en-US"/>
              </w:rPr>
              <w:t>27 600,00</w:t>
            </w:r>
          </w:p>
        </w:tc>
        <w:tc>
          <w:tcPr>
            <w:tcW w:w="1672" w:type="dxa"/>
            <w:shd w:val="clear" w:color="auto" w:fill="FFFFFF"/>
            <w:vAlign w:val="center"/>
          </w:tcPr>
          <w:p w:rsidR="00220A57" w:rsidRPr="00220A57" w:rsidRDefault="00220A57" w:rsidP="00485340">
            <w:r w:rsidRPr="00220A57">
              <w:rPr>
                <w:rFonts w:eastAsia="Calibri"/>
                <w:lang w:val="en-US"/>
              </w:rPr>
              <w:t>55 200,00</w:t>
            </w:r>
          </w:p>
        </w:tc>
      </w:tr>
      <w:tr w:rsidR="00220A57" w:rsidRPr="00220A57" w:rsidTr="00485340">
        <w:trPr>
          <w:cantSplit/>
          <w:trHeight w:val="305"/>
          <w:jc w:val="center"/>
        </w:trPr>
        <w:tc>
          <w:tcPr>
            <w:tcW w:w="710" w:type="dxa"/>
            <w:shd w:val="clear" w:color="auto" w:fill="FFFFFF"/>
          </w:tcPr>
          <w:p w:rsidR="00220A57" w:rsidRPr="00220A57" w:rsidRDefault="00220A57" w:rsidP="00485340">
            <w:pPr>
              <w:jc w:val="center"/>
            </w:pPr>
          </w:p>
        </w:tc>
        <w:tc>
          <w:tcPr>
            <w:tcW w:w="11311" w:type="dxa"/>
            <w:gridSpan w:val="6"/>
            <w:shd w:val="clear" w:color="auto" w:fill="FFFFFF"/>
          </w:tcPr>
          <w:p w:rsidR="00220A57" w:rsidRPr="00220A57" w:rsidRDefault="00220A57" w:rsidP="00485340">
            <w:pPr>
              <w:jc w:val="right"/>
              <w:rPr>
                <w:b/>
              </w:rPr>
            </w:pPr>
            <w:r w:rsidRPr="00220A57">
              <w:rPr>
                <w:b/>
              </w:rPr>
              <w:t xml:space="preserve">Bendra pirkimo kaina </w:t>
            </w:r>
            <w:r w:rsidRPr="00220A57">
              <w:rPr>
                <w:b/>
                <w:lang w:eastAsia="en-US"/>
              </w:rPr>
              <w:t xml:space="preserve"> </w:t>
            </w:r>
            <w:r w:rsidRPr="00220A57">
              <w:rPr>
                <w:b/>
              </w:rPr>
              <w:t>(be 21%PVM):</w:t>
            </w:r>
          </w:p>
        </w:tc>
        <w:tc>
          <w:tcPr>
            <w:tcW w:w="1446" w:type="dxa"/>
            <w:shd w:val="clear" w:color="auto" w:fill="FFFFFF"/>
            <w:noWrap/>
          </w:tcPr>
          <w:p w:rsidR="00220A57" w:rsidRPr="00220A57" w:rsidRDefault="00220A57" w:rsidP="00485340">
            <w:pPr>
              <w:jc w:val="center"/>
              <w:rPr>
                <w:b/>
              </w:rPr>
            </w:pPr>
            <w:r w:rsidRPr="00220A57">
              <w:rPr>
                <w:rFonts w:eastAsia="Calibri"/>
                <w:lang w:val="en-US"/>
              </w:rPr>
              <w:t>27 600,00</w:t>
            </w:r>
          </w:p>
        </w:tc>
        <w:tc>
          <w:tcPr>
            <w:tcW w:w="1672" w:type="dxa"/>
            <w:shd w:val="clear" w:color="auto" w:fill="FFFFFF"/>
          </w:tcPr>
          <w:p w:rsidR="00220A57" w:rsidRPr="00220A57" w:rsidRDefault="00220A57" w:rsidP="00485340">
            <w:pPr>
              <w:jc w:val="center"/>
              <w:rPr>
                <w:b/>
              </w:rPr>
            </w:pPr>
            <w:r w:rsidRPr="00220A57">
              <w:rPr>
                <w:rFonts w:eastAsia="Calibri"/>
                <w:lang w:val="en-US"/>
              </w:rPr>
              <w:t>55 200,00</w:t>
            </w:r>
          </w:p>
        </w:tc>
      </w:tr>
      <w:tr w:rsidR="00220A57" w:rsidRPr="00220A57" w:rsidTr="00485340">
        <w:trPr>
          <w:cantSplit/>
          <w:trHeight w:val="305"/>
          <w:jc w:val="center"/>
        </w:trPr>
        <w:tc>
          <w:tcPr>
            <w:tcW w:w="710" w:type="dxa"/>
            <w:shd w:val="clear" w:color="auto" w:fill="FFFFFF"/>
          </w:tcPr>
          <w:p w:rsidR="00220A57" w:rsidRPr="00220A57" w:rsidRDefault="00220A57" w:rsidP="00485340">
            <w:pPr>
              <w:jc w:val="center"/>
            </w:pPr>
          </w:p>
        </w:tc>
        <w:tc>
          <w:tcPr>
            <w:tcW w:w="11311" w:type="dxa"/>
            <w:gridSpan w:val="6"/>
            <w:shd w:val="clear" w:color="auto" w:fill="FFFFFF"/>
          </w:tcPr>
          <w:p w:rsidR="00220A57" w:rsidRPr="00220A57" w:rsidRDefault="00220A57" w:rsidP="00485340">
            <w:pPr>
              <w:jc w:val="right"/>
              <w:rPr>
                <w:b/>
                <w:lang w:val="en-US"/>
              </w:rPr>
            </w:pPr>
            <w:r w:rsidRPr="00220A57">
              <w:rPr>
                <w:b/>
              </w:rPr>
              <w:t>PVM 21</w:t>
            </w:r>
            <w:r w:rsidRPr="00220A57">
              <w:rPr>
                <w:b/>
                <w:lang w:val="en-US"/>
              </w:rPr>
              <w:t>%:</w:t>
            </w:r>
          </w:p>
        </w:tc>
        <w:tc>
          <w:tcPr>
            <w:tcW w:w="1446" w:type="dxa"/>
            <w:tcBorders>
              <w:bottom w:val="single" w:sz="12" w:space="0" w:color="auto"/>
            </w:tcBorders>
            <w:shd w:val="clear" w:color="auto" w:fill="FFFFFF"/>
            <w:noWrap/>
          </w:tcPr>
          <w:p w:rsidR="00220A57" w:rsidRPr="00220A57" w:rsidRDefault="00220A57" w:rsidP="00485340">
            <w:pPr>
              <w:jc w:val="center"/>
            </w:pPr>
            <w:r w:rsidRPr="00220A57">
              <w:t>5 796,00</w:t>
            </w:r>
          </w:p>
        </w:tc>
        <w:tc>
          <w:tcPr>
            <w:tcW w:w="1672" w:type="dxa"/>
            <w:tcBorders>
              <w:bottom w:val="single" w:sz="12" w:space="0" w:color="auto"/>
            </w:tcBorders>
            <w:shd w:val="clear" w:color="auto" w:fill="FFFFFF"/>
          </w:tcPr>
          <w:p w:rsidR="00220A57" w:rsidRPr="00220A57" w:rsidRDefault="00220A57" w:rsidP="00485340">
            <w:pPr>
              <w:jc w:val="center"/>
              <w:rPr>
                <w:b/>
              </w:rPr>
            </w:pPr>
            <w:r w:rsidRPr="00220A57">
              <w:rPr>
                <w:rFonts w:eastAsia="Calibri"/>
                <w:lang w:val="en-US"/>
              </w:rPr>
              <w:t>11 592,00</w:t>
            </w:r>
          </w:p>
        </w:tc>
      </w:tr>
      <w:tr w:rsidR="00220A57" w:rsidRPr="00220A57" w:rsidTr="00485340">
        <w:trPr>
          <w:cantSplit/>
          <w:trHeight w:val="305"/>
          <w:jc w:val="center"/>
        </w:trPr>
        <w:tc>
          <w:tcPr>
            <w:tcW w:w="710" w:type="dxa"/>
            <w:shd w:val="clear" w:color="auto" w:fill="FFFFFF"/>
          </w:tcPr>
          <w:p w:rsidR="00220A57" w:rsidRPr="00220A57" w:rsidRDefault="00220A57" w:rsidP="00485340">
            <w:pPr>
              <w:jc w:val="center"/>
            </w:pPr>
          </w:p>
        </w:tc>
        <w:tc>
          <w:tcPr>
            <w:tcW w:w="11311" w:type="dxa"/>
            <w:gridSpan w:val="6"/>
            <w:tcBorders>
              <w:right w:val="single" w:sz="12" w:space="0" w:color="auto"/>
            </w:tcBorders>
            <w:shd w:val="clear" w:color="auto" w:fill="FFFFFF"/>
          </w:tcPr>
          <w:p w:rsidR="00220A57" w:rsidRPr="00220A57" w:rsidRDefault="00220A57" w:rsidP="00485340">
            <w:pPr>
              <w:jc w:val="right"/>
              <w:rPr>
                <w:b/>
              </w:rPr>
            </w:pPr>
            <w:r w:rsidRPr="00220A57">
              <w:rPr>
                <w:b/>
              </w:rPr>
              <w:t xml:space="preserve">Bendra pirkimo kaina </w:t>
            </w:r>
            <w:r w:rsidRPr="00220A57">
              <w:rPr>
                <w:b/>
                <w:lang w:eastAsia="en-US"/>
              </w:rPr>
              <w:t xml:space="preserve"> </w:t>
            </w:r>
            <w:r w:rsidRPr="00220A57">
              <w:rPr>
                <w:b/>
              </w:rPr>
              <w:t>(su 21% PVM):</w:t>
            </w:r>
          </w:p>
        </w:tc>
        <w:tc>
          <w:tcPr>
            <w:tcW w:w="1446" w:type="dxa"/>
            <w:tcBorders>
              <w:top w:val="single" w:sz="12" w:space="0" w:color="auto"/>
              <w:left w:val="single" w:sz="12" w:space="0" w:color="auto"/>
              <w:bottom w:val="single" w:sz="12" w:space="0" w:color="auto"/>
              <w:right w:val="single" w:sz="4" w:space="0" w:color="auto"/>
            </w:tcBorders>
            <w:shd w:val="clear" w:color="auto" w:fill="FFFFFF"/>
            <w:noWrap/>
          </w:tcPr>
          <w:p w:rsidR="00220A57" w:rsidRPr="00220A57" w:rsidRDefault="00220A57" w:rsidP="00485340">
            <w:pPr>
              <w:jc w:val="center"/>
              <w:rPr>
                <w:b/>
              </w:rPr>
            </w:pPr>
            <w:r w:rsidRPr="00220A57">
              <w:rPr>
                <w:b/>
              </w:rPr>
              <w:t>33 396,00</w:t>
            </w:r>
          </w:p>
        </w:tc>
        <w:tc>
          <w:tcPr>
            <w:tcW w:w="1672" w:type="dxa"/>
            <w:tcBorders>
              <w:top w:val="single" w:sz="12" w:space="0" w:color="auto"/>
              <w:left w:val="single" w:sz="4" w:space="0" w:color="auto"/>
              <w:bottom w:val="single" w:sz="12" w:space="0" w:color="auto"/>
              <w:right w:val="single" w:sz="12" w:space="0" w:color="auto"/>
            </w:tcBorders>
            <w:shd w:val="clear" w:color="auto" w:fill="FFFFFF"/>
          </w:tcPr>
          <w:p w:rsidR="00220A57" w:rsidRPr="00220A57" w:rsidRDefault="00220A57" w:rsidP="00485340">
            <w:pPr>
              <w:jc w:val="center"/>
              <w:rPr>
                <w:b/>
              </w:rPr>
            </w:pPr>
            <w:r w:rsidRPr="00220A57">
              <w:rPr>
                <w:rFonts w:eastAsia="Calibri"/>
                <w:b/>
                <w:lang w:val="en-US"/>
              </w:rPr>
              <w:t>66 792,00</w:t>
            </w:r>
          </w:p>
        </w:tc>
      </w:tr>
    </w:tbl>
    <w:p w:rsidR="00220A57" w:rsidRPr="00220A57" w:rsidRDefault="00220A57" w:rsidP="00220A57">
      <w:pPr>
        <w:suppressAutoHyphens/>
        <w:rPr>
          <w:rFonts w:eastAsia="Arial"/>
          <w:b/>
          <w:lang w:eastAsia="ar-SA"/>
        </w:rPr>
      </w:pPr>
      <w:r w:rsidRPr="00220A57">
        <w:rPr>
          <w:rFonts w:eastAsia="Arial"/>
          <w:lang w:eastAsia="ar-SA"/>
        </w:rPr>
        <w:t>* - Perkančioji organizacija neįsipareigoja įsigyti maksimalaus prekių kiekio. Kiekis viršijantis minimalų prekių kiekį bus užsakomas pagal poreikį.</w:t>
      </w:r>
    </w:p>
    <w:p w:rsidR="00220A57" w:rsidRPr="00220A57" w:rsidRDefault="00220A57" w:rsidP="00220A57">
      <w:pPr>
        <w:suppressAutoHyphens/>
        <w:jc w:val="center"/>
        <w:rPr>
          <w:rFonts w:eastAsia="Arial"/>
          <w:b/>
          <w:lang w:eastAsia="ar-SA"/>
        </w:rPr>
      </w:pPr>
    </w:p>
    <w:p w:rsidR="00220A57" w:rsidRPr="00220A57" w:rsidRDefault="00220A57" w:rsidP="00220A57">
      <w:pPr>
        <w:suppressAutoHyphens/>
        <w:jc w:val="both"/>
        <w:rPr>
          <w:rFonts w:eastAsia="Arial"/>
          <w:b/>
          <w:lang w:eastAsia="ar-SA"/>
        </w:rPr>
      </w:pPr>
      <w:r w:rsidRPr="00220A57">
        <w:rPr>
          <w:rFonts w:eastAsia="Arial"/>
          <w:b/>
          <w:lang w:eastAsia="ar-SA"/>
        </w:rPr>
        <w:t xml:space="preserve"> Minimalaus perkamo kiekio kaina </w:t>
      </w:r>
      <w:r w:rsidRPr="00220A57">
        <w:rPr>
          <w:rFonts w:eastAsia="Arial"/>
          <w:b/>
          <w:bCs/>
          <w:lang w:val="en-GB" w:eastAsia="ar-SA"/>
        </w:rPr>
        <w:t>(Eur su PVM)</w:t>
      </w:r>
      <w:r w:rsidRPr="00220A57">
        <w:rPr>
          <w:rFonts w:eastAsia="Arial"/>
          <w:b/>
          <w:lang w:eastAsia="ar-SA"/>
        </w:rPr>
        <w:t xml:space="preserve"> –  </w:t>
      </w:r>
      <w:r w:rsidRPr="00220A57">
        <w:t>trisdešimt trys tūkstančiai trys šimtai devyniasdešimt šeši eurai 00 ct</w:t>
      </w:r>
    </w:p>
    <w:p w:rsidR="00220A57" w:rsidRPr="00220A57" w:rsidRDefault="00220A57" w:rsidP="00220A57">
      <w:pPr>
        <w:rPr>
          <w:rFonts w:eastAsia="Arial"/>
          <w:b/>
          <w:lang w:eastAsia="ar-SA"/>
        </w:rPr>
      </w:pPr>
      <w:r w:rsidRPr="00220A57">
        <w:rPr>
          <w:rFonts w:eastAsia="Arial"/>
          <w:b/>
          <w:lang w:eastAsia="ar-SA"/>
        </w:rPr>
        <w:t xml:space="preserve"> </w:t>
      </w:r>
      <w:r w:rsidRPr="00220A57">
        <w:rPr>
          <w:b/>
        </w:rPr>
        <w:t xml:space="preserve">Maksimalaus perkamo kiekio kaina </w:t>
      </w:r>
      <w:r w:rsidRPr="00220A57">
        <w:rPr>
          <w:b/>
          <w:bCs/>
        </w:rPr>
        <w:t>(Eur su PVM</w:t>
      </w:r>
      <w:r w:rsidRPr="00220A57">
        <w:rPr>
          <w:bCs/>
        </w:rPr>
        <w:t xml:space="preserve">) </w:t>
      </w:r>
      <w:r w:rsidRPr="00220A57">
        <w:t>– šešiasdešimt šeši tūkstančiai septyni šimtai devyniasdešimt du eurai 00 ct.</w:t>
      </w:r>
    </w:p>
    <w:p w:rsidR="00220A57" w:rsidRPr="00220A57" w:rsidRDefault="00220A57" w:rsidP="00220A57">
      <w:pPr>
        <w:rPr>
          <w:rFonts w:eastAsia="Arial"/>
          <w:b/>
          <w:lang w:eastAsia="ar-SA"/>
        </w:rPr>
      </w:pPr>
    </w:p>
    <w:p w:rsidR="00220A57" w:rsidRPr="00220A57" w:rsidRDefault="00220A57" w:rsidP="00220A57">
      <w:pPr>
        <w:spacing w:line="360" w:lineRule="auto"/>
        <w:rPr>
          <w:b/>
        </w:rPr>
      </w:pPr>
      <w:r w:rsidRPr="00220A57">
        <w:rPr>
          <w:b/>
        </w:rPr>
        <w:t>PIRKĖJAS</w:t>
      </w:r>
      <w:r w:rsidRPr="00220A57">
        <w:rPr>
          <w:b/>
        </w:rPr>
        <w:tab/>
      </w:r>
      <w:r w:rsidRPr="00220A57">
        <w:rPr>
          <w:b/>
        </w:rPr>
        <w:tab/>
      </w:r>
      <w:r w:rsidRPr="00220A57">
        <w:rPr>
          <w:b/>
        </w:rPr>
        <w:tab/>
      </w:r>
      <w:r w:rsidRPr="00220A57">
        <w:rPr>
          <w:b/>
        </w:rPr>
        <w:tab/>
      </w:r>
      <w:r w:rsidRPr="00220A57">
        <w:rPr>
          <w:b/>
        </w:rPr>
        <w:tab/>
      </w:r>
      <w:r w:rsidRPr="00220A57">
        <w:rPr>
          <w:b/>
        </w:rPr>
        <w:tab/>
      </w:r>
      <w:r w:rsidRPr="00220A57">
        <w:rPr>
          <w:b/>
        </w:rPr>
        <w:tab/>
      </w:r>
      <w:r w:rsidRPr="00220A57">
        <w:rPr>
          <w:b/>
        </w:rPr>
        <w:tab/>
      </w:r>
      <w:r w:rsidRPr="00220A57">
        <w:rPr>
          <w:b/>
        </w:rPr>
        <w:tab/>
        <w:t>PARDAVĖJAS</w:t>
      </w:r>
    </w:p>
    <w:p w:rsidR="00220A57" w:rsidRPr="00220A57" w:rsidRDefault="00220A57" w:rsidP="00220A57">
      <w:pPr>
        <w:pStyle w:val="NormalWeb"/>
        <w:shd w:val="clear" w:color="auto" w:fill="FFFFFF"/>
        <w:spacing w:before="0" w:beforeAutospacing="0" w:after="150" w:afterAutospacing="0"/>
      </w:pPr>
      <w:r w:rsidRPr="00220A57">
        <w:rPr>
          <w:rFonts w:eastAsia="Arial"/>
        </w:rPr>
        <w:t xml:space="preserve">Informacinių technologijų </w:t>
      </w:r>
      <w:r w:rsidRPr="00220A57">
        <w:t>tarnybos prie KAM</w:t>
      </w:r>
      <w:r w:rsidRPr="00220A57">
        <w:tab/>
      </w:r>
      <w:r w:rsidRPr="00220A57">
        <w:tab/>
      </w:r>
      <w:r w:rsidRPr="00220A57">
        <w:tab/>
      </w:r>
      <w:r w:rsidRPr="00220A57">
        <w:tab/>
        <w:t>UAB „WhiteBit“</w:t>
      </w:r>
    </w:p>
    <w:p w:rsidR="00220A57" w:rsidRPr="00220A57" w:rsidRDefault="00220A57" w:rsidP="00220A57">
      <w:r w:rsidRPr="00220A57">
        <w:t>direktorius</w:t>
      </w:r>
      <w:r w:rsidRPr="00220A57">
        <w:tab/>
      </w:r>
      <w:r w:rsidRPr="00220A57">
        <w:tab/>
      </w:r>
      <w:r w:rsidRPr="00220A57">
        <w:tab/>
      </w:r>
      <w:r w:rsidRPr="00220A57">
        <w:tab/>
      </w:r>
      <w:r w:rsidRPr="00220A57">
        <w:tab/>
      </w:r>
      <w:r w:rsidRPr="00220A57">
        <w:tab/>
      </w:r>
      <w:r w:rsidRPr="00220A57">
        <w:tab/>
      </w:r>
      <w:r w:rsidRPr="00220A57">
        <w:tab/>
      </w:r>
      <w:r w:rsidRPr="00220A57">
        <w:tab/>
        <w:t>Pardavimų direktorius</w:t>
      </w:r>
    </w:p>
    <w:p w:rsidR="00220A57" w:rsidRPr="00220A57" w:rsidRDefault="00220A57" w:rsidP="00220A57"/>
    <w:p w:rsidR="00220A57" w:rsidRPr="00220A57" w:rsidRDefault="00220A57" w:rsidP="00220A57">
      <w:pPr>
        <w:spacing w:line="360" w:lineRule="auto"/>
        <w:rPr>
          <w:b/>
        </w:rPr>
      </w:pPr>
      <w:r w:rsidRPr="00220A57">
        <w:t>plk. ltn. Saulius Juškevičius</w:t>
      </w:r>
      <w:r w:rsidRPr="00220A57">
        <w:tab/>
      </w:r>
      <w:r w:rsidRPr="00220A57">
        <w:tab/>
      </w:r>
      <w:r w:rsidRPr="00220A57">
        <w:tab/>
      </w:r>
      <w:r w:rsidRPr="00220A57">
        <w:tab/>
      </w:r>
      <w:r w:rsidRPr="00220A57">
        <w:tab/>
      </w:r>
      <w:r w:rsidRPr="00220A57">
        <w:tab/>
      </w:r>
      <w:r w:rsidRPr="00220A57">
        <w:tab/>
        <w:t>Tomas Kirvelaitis</w:t>
      </w:r>
    </w:p>
    <w:p w:rsidR="00220A57" w:rsidRPr="00220A57" w:rsidRDefault="00220A57" w:rsidP="007E7C7E">
      <w:pPr>
        <w:jc w:val="center"/>
        <w:rPr>
          <w:b/>
        </w:rPr>
      </w:pPr>
    </w:p>
    <w:p w:rsidR="00220A57" w:rsidRPr="00220A57" w:rsidRDefault="00220A57" w:rsidP="007E7C7E">
      <w:pPr>
        <w:jc w:val="center"/>
        <w:rPr>
          <w:b/>
        </w:rPr>
      </w:pPr>
    </w:p>
    <w:p w:rsidR="00220A57" w:rsidRPr="00220A57" w:rsidRDefault="00220A57" w:rsidP="007E7C7E">
      <w:pPr>
        <w:jc w:val="center"/>
        <w:rPr>
          <w:b/>
        </w:rPr>
      </w:pPr>
    </w:p>
    <w:tbl>
      <w:tblPr>
        <w:tblW w:w="4253" w:type="dxa"/>
        <w:jc w:val="right"/>
        <w:tblLook w:val="01E0" w:firstRow="1" w:lastRow="1" w:firstColumn="1" w:lastColumn="1" w:noHBand="0" w:noVBand="0"/>
      </w:tblPr>
      <w:tblGrid>
        <w:gridCol w:w="4253"/>
      </w:tblGrid>
      <w:tr w:rsidR="00220A57" w:rsidRPr="00220A57" w:rsidTr="00485340">
        <w:trPr>
          <w:trHeight w:val="362"/>
          <w:jc w:val="right"/>
        </w:trPr>
        <w:tc>
          <w:tcPr>
            <w:tcW w:w="4253" w:type="dxa"/>
          </w:tcPr>
          <w:p w:rsidR="00220A57" w:rsidRPr="00220A57" w:rsidRDefault="00220A57" w:rsidP="00485340">
            <w:pPr>
              <w:spacing w:after="100" w:afterAutospacing="1"/>
            </w:pPr>
            <w:r w:rsidRPr="00220A57">
              <w:lastRenderedPageBreak/>
              <w:t>2023 m. _______________d. Prekių pirkimo-pardavimo sutarties Nr._____</w:t>
            </w:r>
          </w:p>
        </w:tc>
      </w:tr>
      <w:tr w:rsidR="00220A57" w:rsidRPr="00220A57" w:rsidTr="00485340">
        <w:trPr>
          <w:trHeight w:val="358"/>
          <w:jc w:val="right"/>
        </w:trPr>
        <w:tc>
          <w:tcPr>
            <w:tcW w:w="4253" w:type="dxa"/>
          </w:tcPr>
          <w:p w:rsidR="00220A57" w:rsidRPr="00220A57" w:rsidRDefault="00220A57" w:rsidP="00485340">
            <w:r w:rsidRPr="00220A57">
              <w:t>2 priedas</w:t>
            </w:r>
          </w:p>
        </w:tc>
      </w:tr>
    </w:tbl>
    <w:p w:rsidR="00220A57" w:rsidRPr="00220A57" w:rsidRDefault="00220A57" w:rsidP="007E7C7E">
      <w:pPr>
        <w:jc w:val="center"/>
        <w:rPr>
          <w:b/>
        </w:rPr>
      </w:pPr>
    </w:p>
    <w:p w:rsidR="00220A57" w:rsidRPr="00220A57" w:rsidRDefault="00220A57" w:rsidP="007E7C7E">
      <w:pPr>
        <w:jc w:val="center"/>
        <w:rPr>
          <w:b/>
        </w:rPr>
      </w:pPr>
    </w:p>
    <w:p w:rsidR="00220A57" w:rsidRPr="00220A57" w:rsidRDefault="00220A57" w:rsidP="007E7C7E">
      <w:pPr>
        <w:jc w:val="center"/>
        <w:rPr>
          <w:b/>
        </w:rPr>
      </w:pPr>
      <w:r w:rsidRPr="00220A57">
        <w:rPr>
          <w:b/>
        </w:rPr>
        <w:t>TECHNINĖ SPECIFIKACIJA</w:t>
      </w:r>
    </w:p>
    <w:p w:rsidR="00220A57" w:rsidRPr="00220A57" w:rsidRDefault="00220A57" w:rsidP="007E7C7E">
      <w:pPr>
        <w:jc w:val="center"/>
        <w:rPr>
          <w:b/>
        </w:rPr>
      </w:pPr>
    </w:p>
    <w:p w:rsidR="00220A57" w:rsidRPr="00220A57" w:rsidRDefault="00220A57" w:rsidP="00220A57">
      <w:pPr>
        <w:rPr>
          <w:b/>
        </w:rPr>
      </w:pPr>
      <w:r w:rsidRPr="00220A57">
        <w:rPr>
          <w:b/>
        </w:rPr>
        <w:t xml:space="preserve">10 dalis. IP telefono aparatas su maitinimo šaltiniu </w:t>
      </w:r>
    </w:p>
    <w:tbl>
      <w:tblPr>
        <w:tblStyle w:val="TableGrid"/>
        <w:tblW w:w="14459" w:type="dxa"/>
        <w:tblInd w:w="-5" w:type="dxa"/>
        <w:tblLayout w:type="fixed"/>
        <w:tblLook w:val="04A0" w:firstRow="1" w:lastRow="0" w:firstColumn="1" w:lastColumn="0" w:noHBand="0" w:noVBand="1"/>
      </w:tblPr>
      <w:tblGrid>
        <w:gridCol w:w="14459"/>
      </w:tblGrid>
      <w:tr w:rsidR="00220A57" w:rsidRPr="00220A57" w:rsidTr="00220A57">
        <w:tc>
          <w:tcPr>
            <w:tcW w:w="14459" w:type="dxa"/>
          </w:tcPr>
          <w:p w:rsidR="00220A57" w:rsidRPr="00220A57" w:rsidRDefault="00220A57" w:rsidP="00220A57">
            <w:pPr>
              <w:pStyle w:val="ListParagraph"/>
              <w:numPr>
                <w:ilvl w:val="3"/>
                <w:numId w:val="7"/>
              </w:numPr>
              <w:spacing w:after="0" w:line="240" w:lineRule="auto"/>
              <w:rPr>
                <w:b/>
              </w:rPr>
            </w:pPr>
            <w:r w:rsidRPr="00220A57">
              <w:rPr>
                <w:b/>
              </w:rPr>
              <w:t>Bendrieji reikalavimai.</w:t>
            </w:r>
          </w:p>
        </w:tc>
      </w:tr>
      <w:tr w:rsidR="00220A57" w:rsidRPr="00220A57" w:rsidTr="00220A57">
        <w:tc>
          <w:tcPr>
            <w:tcW w:w="14459" w:type="dxa"/>
          </w:tcPr>
          <w:p w:rsidR="00220A57" w:rsidRPr="00220A57" w:rsidRDefault="00220A57" w:rsidP="00485340">
            <w:pPr>
              <w:keepNext/>
              <w:keepLines/>
              <w:tabs>
                <w:tab w:val="left" w:pos="390"/>
                <w:tab w:val="left" w:pos="1035"/>
                <w:tab w:val="left" w:pos="1500"/>
              </w:tabs>
              <w:spacing w:line="200" w:lineRule="atLeast"/>
              <w:jc w:val="both"/>
            </w:pPr>
            <w:r w:rsidRPr="00220A57">
              <w:t xml:space="preserve">1.1. Visa pateikiama techninė įranga privalo būti nauja (negali būti atnaujinta, restauruota (angl. </w:t>
            </w:r>
            <w:r w:rsidRPr="00220A57">
              <w:rPr>
                <w:i/>
              </w:rPr>
              <w:t>refurbished</w:t>
            </w:r>
            <w:r w:rsidRPr="00220A57">
              <w:t>), nenaudota, pateikta nepažeistoje gamyklinėje pakuotėje.</w:t>
            </w:r>
          </w:p>
        </w:tc>
      </w:tr>
      <w:tr w:rsidR="00220A57" w:rsidRPr="00220A57" w:rsidTr="00220A57">
        <w:tc>
          <w:tcPr>
            <w:tcW w:w="14459" w:type="dxa"/>
          </w:tcPr>
          <w:p w:rsidR="00220A57" w:rsidRPr="00220A57" w:rsidRDefault="00220A57" w:rsidP="00485340">
            <w:pPr>
              <w:jc w:val="both"/>
              <w:rPr>
                <w:b/>
              </w:rPr>
            </w:pPr>
            <w:r w:rsidRPr="00220A57">
              <w:t xml:space="preserve">1.2. Tiekėjas turi užtikrinti, kad gamintojas nėra paskelbęs žinios apie siūlomos įrangos gamybos arba tobulinimo nutraukimą (pvz., angl. </w:t>
            </w:r>
            <w:r w:rsidRPr="00220A57">
              <w:rPr>
                <w:i/>
              </w:rPr>
              <w:t>end of life time</w:t>
            </w:r>
            <w:r w:rsidRPr="00220A57">
              <w:t xml:space="preserve"> ar </w:t>
            </w:r>
            <w:r w:rsidRPr="00220A57">
              <w:rPr>
                <w:i/>
              </w:rPr>
              <w:t>Discontinued</w:t>
            </w:r>
            <w:r w:rsidRPr="00220A57">
              <w:t>).</w:t>
            </w:r>
          </w:p>
        </w:tc>
      </w:tr>
      <w:tr w:rsidR="00220A57" w:rsidRPr="00220A57" w:rsidTr="00220A57">
        <w:tc>
          <w:tcPr>
            <w:tcW w:w="14459" w:type="dxa"/>
          </w:tcPr>
          <w:p w:rsidR="00220A57" w:rsidRPr="00220A57" w:rsidRDefault="00220A57" w:rsidP="00485340">
            <w:pPr>
              <w:jc w:val="both"/>
            </w:pPr>
            <w:r w:rsidRPr="00220A57">
              <w:t>1.3. Tiekėjas turi pateikti nuorodą į gamintojo puslapį, kuriame yra tiksli pasiūlymą atitinkančios techninės ar programinės įrangos techninė specifikacija.</w:t>
            </w:r>
          </w:p>
        </w:tc>
      </w:tr>
      <w:tr w:rsidR="00220A57" w:rsidRPr="00220A57" w:rsidTr="00220A57">
        <w:tc>
          <w:tcPr>
            <w:tcW w:w="14459" w:type="dxa"/>
          </w:tcPr>
          <w:p w:rsidR="00220A57" w:rsidRPr="00220A57" w:rsidRDefault="00220A57" w:rsidP="00485340">
            <w:pPr>
              <w:jc w:val="both"/>
            </w:pPr>
            <w:r w:rsidRPr="00220A57">
              <w:t>1.4. Įrangos dokumentai turi būti lietuvių arba anglų kalba. Užrašai ant įrenginio ir jo dalių turi būti anglų arba lietuvių kalba. Gamintojo interneto svetainėje tvarkyklių ir dokumentų paieška atliekama anglų arba lietuvių kalba.</w:t>
            </w:r>
          </w:p>
        </w:tc>
      </w:tr>
      <w:tr w:rsidR="00220A57" w:rsidRPr="00220A57" w:rsidTr="00220A57">
        <w:tc>
          <w:tcPr>
            <w:tcW w:w="14459" w:type="dxa"/>
          </w:tcPr>
          <w:p w:rsidR="00220A57" w:rsidRPr="00220A57" w:rsidRDefault="00220A57" w:rsidP="00485340">
            <w:pPr>
              <w:tabs>
                <w:tab w:val="left" w:pos="757"/>
              </w:tabs>
              <w:jc w:val="both"/>
            </w:pPr>
            <w:r w:rsidRPr="00220A57">
              <w:t>1.5. Tiekėjas į savo pasiūlymą turi įtraukti visą aparatinę ir programinę įrangą bei medžiagas, reikalingas šioje specifikacijoje nurodytiems reikalavimams įvykdyti.</w:t>
            </w:r>
          </w:p>
        </w:tc>
      </w:tr>
      <w:tr w:rsidR="00220A57" w:rsidRPr="00220A57" w:rsidTr="00220A57">
        <w:tc>
          <w:tcPr>
            <w:tcW w:w="14459" w:type="dxa"/>
          </w:tcPr>
          <w:p w:rsidR="00220A57" w:rsidRPr="00220A57" w:rsidRDefault="00220A57" w:rsidP="00485340">
            <w:pPr>
              <w:jc w:val="both"/>
            </w:pPr>
            <w:r w:rsidRPr="00220A57">
              <w:t>1.6. Visos programinės įrangos licencija turi būti suteikiama neribotam laikui.</w:t>
            </w:r>
          </w:p>
        </w:tc>
      </w:tr>
      <w:tr w:rsidR="00220A57" w:rsidRPr="00220A57" w:rsidTr="00220A57">
        <w:tc>
          <w:tcPr>
            <w:tcW w:w="14459" w:type="dxa"/>
          </w:tcPr>
          <w:p w:rsidR="00220A57" w:rsidRPr="00220A57" w:rsidRDefault="00220A57" w:rsidP="00485340">
            <w:pPr>
              <w:jc w:val="both"/>
            </w:pPr>
            <w:r w:rsidRPr="00220A57">
              <w:t>1.7. Visos techninės įrangos maitinimo įtampa turi būti 230V 50Hz su Europos kontinentinėje dalyje naudojama jungtimi (CEE 7/7).</w:t>
            </w:r>
          </w:p>
        </w:tc>
      </w:tr>
      <w:tr w:rsidR="00220A57" w:rsidRPr="00220A57" w:rsidTr="00220A57">
        <w:tc>
          <w:tcPr>
            <w:tcW w:w="14459" w:type="dxa"/>
          </w:tcPr>
          <w:p w:rsidR="00220A57" w:rsidRPr="00220A57" w:rsidRDefault="00220A57" w:rsidP="00485340">
            <w:pPr>
              <w:jc w:val="both"/>
            </w:pPr>
            <w:r w:rsidRPr="00220A57">
              <w:t>1.8. Techninė įranga privalo veikti be sutrikimų, kai temperatūros režimas techninės įrangos įdiegimo patalpoje yra nuo +10 ºC iki +40 ºC, o santykinė oro drėgmė – 70 proc. ir mažesnė.</w:t>
            </w:r>
          </w:p>
        </w:tc>
      </w:tr>
      <w:tr w:rsidR="00220A57" w:rsidRPr="00220A57" w:rsidTr="00220A57">
        <w:tc>
          <w:tcPr>
            <w:tcW w:w="14459" w:type="dxa"/>
          </w:tcPr>
          <w:p w:rsidR="00220A57" w:rsidRPr="00220A57" w:rsidRDefault="00220A57" w:rsidP="00485340">
            <w:pPr>
              <w:jc w:val="both"/>
            </w:pPr>
            <w:r w:rsidRPr="00220A57">
              <w:t>1.9.</w:t>
            </w:r>
            <w:r w:rsidRPr="00220A57">
              <w:rPr>
                <w:bCs/>
              </w:rPr>
              <w:t xml:space="preserve"> </w:t>
            </w:r>
            <w:r w:rsidRPr="00220A57">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220A57" w:rsidRPr="00220A57" w:rsidTr="00220A57">
        <w:tc>
          <w:tcPr>
            <w:tcW w:w="14459" w:type="dxa"/>
          </w:tcPr>
          <w:p w:rsidR="00220A57" w:rsidRPr="00220A57" w:rsidRDefault="00220A57" w:rsidP="00485340">
            <w:pPr>
              <w:jc w:val="both"/>
            </w:pPr>
            <w:r w:rsidRPr="00220A57">
              <w:t>1.9.1. įranga grąžinama tiekėjui arba keičiama nauja lygiaverte ar geresne, tačiau saugumo reikalavimus atitinkančia įranga;</w:t>
            </w:r>
          </w:p>
        </w:tc>
      </w:tr>
      <w:tr w:rsidR="00220A57" w:rsidRPr="00220A57" w:rsidTr="00220A57">
        <w:tc>
          <w:tcPr>
            <w:tcW w:w="14459" w:type="dxa"/>
          </w:tcPr>
          <w:p w:rsidR="00220A57" w:rsidRPr="00220A57" w:rsidRDefault="00220A57" w:rsidP="00485340">
            <w:pPr>
              <w:jc w:val="both"/>
            </w:pPr>
            <w:r w:rsidRPr="00220A57">
              <w:t>1.9.2. tiekėjas padengia pirkimo proceso metu pirkėjo patirtą materialinę žalą.</w:t>
            </w:r>
          </w:p>
        </w:tc>
      </w:tr>
      <w:tr w:rsidR="00220A57" w:rsidRPr="00220A57" w:rsidTr="00220A57">
        <w:tc>
          <w:tcPr>
            <w:tcW w:w="14459" w:type="dxa"/>
          </w:tcPr>
          <w:p w:rsidR="00220A57" w:rsidRPr="00220A57" w:rsidRDefault="00220A57" w:rsidP="00485340">
            <w:pPr>
              <w:jc w:val="both"/>
              <w:rPr>
                <w:rFonts w:eastAsia="Calibri"/>
              </w:rPr>
            </w:pPr>
            <w:r w:rsidRPr="00220A57">
              <w:t>1.10.</w:t>
            </w:r>
            <w:r w:rsidRPr="00220A57">
              <w:rPr>
                <w:rFonts w:eastAsia="Calibri"/>
              </w:rPr>
              <w:t xml:space="preserve"> Garantija:</w:t>
            </w:r>
          </w:p>
        </w:tc>
      </w:tr>
      <w:tr w:rsidR="00220A57" w:rsidRPr="00220A57" w:rsidTr="00220A57">
        <w:tc>
          <w:tcPr>
            <w:tcW w:w="14459" w:type="dxa"/>
          </w:tcPr>
          <w:p w:rsidR="00220A57" w:rsidRPr="00220A57" w:rsidRDefault="00220A57" w:rsidP="00485340">
            <w:pPr>
              <w:jc w:val="both"/>
              <w:rPr>
                <w:rFonts w:eastAsia="Calibri"/>
              </w:rPr>
            </w:pPr>
            <w:r w:rsidRPr="00220A57">
              <w:rPr>
                <w:rFonts w:eastAsia="Calibri"/>
              </w:rPr>
              <w:t>1.10.1. tiekiamai įrangai turi būti suteikta 24 mėn. trukmės gamintojo garantija. Pateikti tai patvirtinančius dokumentus;</w:t>
            </w:r>
          </w:p>
        </w:tc>
      </w:tr>
      <w:tr w:rsidR="00220A57" w:rsidRPr="00220A57" w:rsidTr="00220A57">
        <w:tc>
          <w:tcPr>
            <w:tcW w:w="14459" w:type="dxa"/>
          </w:tcPr>
          <w:p w:rsidR="00220A57" w:rsidRPr="00220A57" w:rsidRDefault="00220A57" w:rsidP="00485340">
            <w:pPr>
              <w:jc w:val="both"/>
              <w:rPr>
                <w:rFonts w:eastAsia="Calibri"/>
              </w:rPr>
            </w:pPr>
            <w:r w:rsidRPr="00220A57">
              <w:rPr>
                <w:rFonts w:eastAsia="Calibri"/>
              </w:rPr>
              <w:t xml:space="preserve">1.10.2. garantinio laikotarpio metu gamintojas pirkėjui neatlygintinai turi suteikti programinės įrangos atnaujinimus ir klaidų ištaisymus. </w:t>
            </w:r>
          </w:p>
        </w:tc>
      </w:tr>
      <w:tr w:rsidR="00220A57" w:rsidRPr="00220A57" w:rsidTr="00220A57">
        <w:tc>
          <w:tcPr>
            <w:tcW w:w="14459" w:type="dxa"/>
          </w:tcPr>
          <w:p w:rsidR="00220A57" w:rsidRPr="00220A57" w:rsidRDefault="00220A57" w:rsidP="00485340">
            <w:pPr>
              <w:jc w:val="both"/>
              <w:rPr>
                <w:bCs/>
                <w:lang w:eastAsia="ar-SA"/>
              </w:rPr>
            </w:pPr>
            <w:r w:rsidRPr="00220A57">
              <w:rPr>
                <w:rFonts w:eastAsia="Calibri"/>
              </w:rPr>
              <w:t xml:space="preserve">1.10.3. </w:t>
            </w:r>
            <w:r w:rsidRPr="00220A57">
              <w:rPr>
                <w:bCs/>
                <w:lang w:eastAsia="ar-SA"/>
              </w:rPr>
              <w:t>garantinio remonto trukmė – ne ilgiau kaip 30 kalendorinių dienų. Jei sugedusios įrangos per šį laikotarpį pataisyti neįmanoma, ji pakeičiama ekvivalentiška nauja;</w:t>
            </w:r>
          </w:p>
        </w:tc>
      </w:tr>
      <w:tr w:rsidR="00220A57" w:rsidRPr="00220A57" w:rsidTr="00220A57">
        <w:tc>
          <w:tcPr>
            <w:tcW w:w="14459" w:type="dxa"/>
          </w:tcPr>
          <w:p w:rsidR="00220A57" w:rsidRPr="00220A57" w:rsidRDefault="00220A57" w:rsidP="00485340">
            <w:pPr>
              <w:jc w:val="both"/>
              <w:rPr>
                <w:bCs/>
                <w:lang w:eastAsia="ar-SA"/>
              </w:rPr>
            </w:pPr>
            <w:r w:rsidRPr="00220A57">
              <w:rPr>
                <w:bCs/>
                <w:lang w:eastAsia="ar-SA"/>
              </w:rPr>
              <w:lastRenderedPageBreak/>
              <w:t>1.10.4. siūlomos įrangos techninė priežiūra turi būti atliekama tik įrangos gamintojo sertifikuotuose techninės priežiūros centruose;</w:t>
            </w:r>
          </w:p>
        </w:tc>
      </w:tr>
      <w:tr w:rsidR="00220A57" w:rsidRPr="00220A57" w:rsidTr="00220A57">
        <w:tc>
          <w:tcPr>
            <w:tcW w:w="14459" w:type="dxa"/>
          </w:tcPr>
          <w:p w:rsidR="00220A57" w:rsidRPr="00220A57" w:rsidRDefault="00220A57" w:rsidP="00485340">
            <w:pPr>
              <w:jc w:val="both"/>
              <w:rPr>
                <w:bCs/>
                <w:lang w:eastAsia="ar-SA"/>
              </w:rPr>
            </w:pPr>
            <w:r w:rsidRPr="00220A57">
              <w:rPr>
                <w:bCs/>
                <w:lang w:eastAsia="ar-SA"/>
              </w:rPr>
              <w:t>1.10.5. garantinis laikotarpis skaičiuojamas nuo priėmimo–perdavimo akto pasirašymo dienos;</w:t>
            </w:r>
          </w:p>
        </w:tc>
      </w:tr>
      <w:tr w:rsidR="00220A57" w:rsidRPr="00220A57" w:rsidTr="00220A57">
        <w:tc>
          <w:tcPr>
            <w:tcW w:w="14459" w:type="dxa"/>
          </w:tcPr>
          <w:p w:rsidR="00220A57" w:rsidRPr="00220A57" w:rsidRDefault="00220A57" w:rsidP="00485340">
            <w:pPr>
              <w:jc w:val="both"/>
              <w:rPr>
                <w:bCs/>
                <w:lang w:eastAsia="ar-SA"/>
              </w:rPr>
            </w:pPr>
            <w:r w:rsidRPr="00220A57">
              <w:rPr>
                <w:bCs/>
                <w:lang w:eastAsia="ar-SA"/>
              </w:rPr>
              <w:t>1.10.6. garantiniu laikotarpiu tiekėjas privalo atlikti darbus savo lėšomis, įskaitant transportavimo išlaidas.</w:t>
            </w:r>
          </w:p>
        </w:tc>
      </w:tr>
      <w:tr w:rsidR="00220A57" w:rsidRPr="00220A57" w:rsidTr="00220A57">
        <w:tc>
          <w:tcPr>
            <w:tcW w:w="14459" w:type="dxa"/>
          </w:tcPr>
          <w:p w:rsidR="00220A57" w:rsidRPr="00220A57" w:rsidRDefault="00220A57" w:rsidP="00485340">
            <w:pPr>
              <w:jc w:val="both"/>
              <w:rPr>
                <w:bCs/>
                <w:lang w:eastAsia="ar-SA"/>
              </w:rPr>
            </w:pPr>
            <w:r w:rsidRPr="00220A57">
              <w:rPr>
                <w:bCs/>
                <w:lang w:eastAsia="ar-SA"/>
              </w:rPr>
              <w:t>1.11. Pirkimo objektas - prekės (IP telefono aparatai), turi nekelti grėsmės nacionaliniam saugumui.</w:t>
            </w:r>
          </w:p>
        </w:tc>
      </w:tr>
      <w:tr w:rsidR="00220A57" w:rsidRPr="00220A57" w:rsidTr="00220A57">
        <w:tc>
          <w:tcPr>
            <w:tcW w:w="14459" w:type="dxa"/>
          </w:tcPr>
          <w:p w:rsidR="00220A57" w:rsidRPr="00220A57" w:rsidRDefault="00220A57" w:rsidP="00485340">
            <w:pPr>
              <w:jc w:val="both"/>
              <w:rPr>
                <w:rFonts w:eastAsia="Calibri"/>
              </w:rPr>
            </w:pPr>
            <w:r w:rsidRPr="00220A57">
              <w:rPr>
                <w:bCs/>
                <w:lang w:eastAsia="ar-SA"/>
              </w:rPr>
              <w:t>1.12. IP telefono aparatų gamintojas privalo užtikrinti Europos Sąjungos RoHS (angl. „Restriction of Hazardous Substances“) direktyvų (2002/95/EC (RoHS 1), 2011/65/EU (RoHS 2), 2015/863 (RoHS 2 amendment)), draudžiančių gamyboje naudoti  aplinkai ir žmogaus sveikatai pavojingas medžiagas (pvz., gyvsidabrį, kadmį, šviną, šešiavalentį chromą, o taip pat antipirenus), reikalavimų įvykdymą. Tiekėjas turi pateikti atitiktį RoHS reikalavimams įrodančius dokumentus: gamintojo atitikties deklaracijos kopiją ar nuorodą į gamintojo puslapį.</w:t>
            </w:r>
          </w:p>
        </w:tc>
      </w:tr>
      <w:tr w:rsidR="00220A57" w:rsidRPr="00220A57" w:rsidTr="00220A57">
        <w:tc>
          <w:tcPr>
            <w:tcW w:w="14459" w:type="dxa"/>
          </w:tcPr>
          <w:p w:rsidR="00220A57" w:rsidRPr="00220A57" w:rsidRDefault="00220A57" w:rsidP="00485340">
            <w:pPr>
              <w:pStyle w:val="ListParagraph"/>
              <w:ind w:left="641"/>
              <w:rPr>
                <w:b/>
              </w:rPr>
            </w:pPr>
            <w:r w:rsidRPr="00220A57">
              <w:rPr>
                <w:b/>
              </w:rPr>
              <w:t xml:space="preserve">2. IP telefono aparatas </w:t>
            </w:r>
          </w:p>
        </w:tc>
      </w:tr>
      <w:tr w:rsidR="00220A57" w:rsidRPr="00220A57" w:rsidTr="00220A57">
        <w:tc>
          <w:tcPr>
            <w:tcW w:w="14459" w:type="dxa"/>
          </w:tcPr>
          <w:p w:rsidR="00220A57" w:rsidRPr="00220A57" w:rsidRDefault="00220A57" w:rsidP="00485340">
            <w:pPr>
              <w:jc w:val="both"/>
              <w:rPr>
                <w:rFonts w:eastAsia="Calibri"/>
              </w:rPr>
            </w:pPr>
            <w:r w:rsidRPr="00220A57">
              <w:rPr>
                <w:rFonts w:eastAsia="Calibri"/>
              </w:rPr>
              <w:t xml:space="preserve">2.1. </w:t>
            </w:r>
            <w:r w:rsidRPr="00220A57">
              <w:rPr>
                <w:shd w:val="clear" w:color="auto" w:fill="FFFFFF"/>
              </w:rPr>
              <w:t>Įrenginys pas gamintoją turi būti užregistruotas Perkančiosios organizacijos vardu.</w:t>
            </w:r>
          </w:p>
        </w:tc>
      </w:tr>
      <w:tr w:rsidR="00220A57" w:rsidRPr="00220A57" w:rsidTr="00220A57">
        <w:tc>
          <w:tcPr>
            <w:tcW w:w="14459" w:type="dxa"/>
          </w:tcPr>
          <w:p w:rsidR="00220A57" w:rsidRPr="00220A57" w:rsidRDefault="00220A57" w:rsidP="00485340">
            <w:pPr>
              <w:jc w:val="both"/>
              <w:rPr>
                <w:rFonts w:eastAsia="Calibri"/>
              </w:rPr>
            </w:pPr>
            <w:r w:rsidRPr="00220A57">
              <w:rPr>
                <w:rFonts w:eastAsia="Calibri"/>
              </w:rPr>
              <w:t xml:space="preserve">2.2. Įrenginys turi veikti su turimais Cisco 4000 serijos integruotų paslaugų maršrutų parinktuvais: </w:t>
            </w:r>
            <w:hyperlink r:id="rId10" w:history="1">
              <w:r w:rsidRPr="00220A57">
                <w:rPr>
                  <w:rFonts w:eastAsia="Calibri"/>
                </w:rPr>
                <w:t>https://www.cisco.com/c/en/us/products/routers/4000-series-integrated-services-routers-isr/index.html</w:t>
              </w:r>
            </w:hyperlink>
            <w:r w:rsidRPr="00220A57">
              <w:rPr>
                <w:rFonts w:eastAsia="Calibri"/>
              </w:rPr>
              <w:t>.</w:t>
            </w:r>
          </w:p>
        </w:tc>
      </w:tr>
      <w:tr w:rsidR="00220A57" w:rsidRPr="00220A57" w:rsidTr="00220A57">
        <w:tc>
          <w:tcPr>
            <w:tcW w:w="14459" w:type="dxa"/>
          </w:tcPr>
          <w:p w:rsidR="00220A57" w:rsidRPr="00220A57" w:rsidRDefault="00220A57" w:rsidP="00485340">
            <w:pPr>
              <w:jc w:val="both"/>
              <w:rPr>
                <w:b/>
              </w:rPr>
            </w:pPr>
            <w:r w:rsidRPr="00220A57">
              <w:rPr>
                <w:rFonts w:eastAsia="Calibri"/>
              </w:rPr>
              <w:t>2.3. Reikalavimai telefono rageliui: standartinis plačiosios dažnių juostos audio telefono ragelis, jungiamas per RJ-9 prievadą.</w:t>
            </w:r>
          </w:p>
        </w:tc>
      </w:tr>
      <w:tr w:rsidR="00220A57" w:rsidRPr="00220A57" w:rsidTr="00220A57">
        <w:tc>
          <w:tcPr>
            <w:tcW w:w="14459" w:type="dxa"/>
          </w:tcPr>
          <w:p w:rsidR="00220A57" w:rsidRPr="00220A57" w:rsidRDefault="00220A57" w:rsidP="00485340">
            <w:pPr>
              <w:jc w:val="both"/>
              <w:rPr>
                <w:b/>
              </w:rPr>
            </w:pPr>
            <w:r w:rsidRPr="00220A57">
              <w:rPr>
                <w:rFonts w:eastAsia="Calibri"/>
              </w:rPr>
              <w:t>2.4. Reikalavimai analoginės laisvų rankų įrangos lizdui: standartinis plačiosios dažnių juostos RJ-9 audio prievadas.</w:t>
            </w:r>
          </w:p>
        </w:tc>
      </w:tr>
      <w:tr w:rsidR="00220A57" w:rsidRPr="00220A57" w:rsidTr="00220A57">
        <w:tc>
          <w:tcPr>
            <w:tcW w:w="14459" w:type="dxa"/>
          </w:tcPr>
          <w:p w:rsidR="00220A57" w:rsidRPr="00220A57" w:rsidRDefault="00220A57" w:rsidP="00485340">
            <w:pPr>
              <w:jc w:val="both"/>
              <w:rPr>
                <w:rFonts w:eastAsia="Calibri"/>
              </w:rPr>
            </w:pPr>
            <w:r w:rsidRPr="00220A57">
              <w:rPr>
                <w:rFonts w:eastAsia="Calibri"/>
              </w:rPr>
              <w:t>2.5. Reikalavimai ekranui:</w:t>
            </w:r>
          </w:p>
        </w:tc>
      </w:tr>
      <w:tr w:rsidR="00220A57" w:rsidRPr="00220A57" w:rsidTr="00220A57">
        <w:tc>
          <w:tcPr>
            <w:tcW w:w="14459" w:type="dxa"/>
          </w:tcPr>
          <w:p w:rsidR="00220A57" w:rsidRPr="00220A57" w:rsidRDefault="00220A57" w:rsidP="00485340">
            <w:pPr>
              <w:jc w:val="both"/>
              <w:rPr>
                <w:rFonts w:eastAsia="Calibri"/>
              </w:rPr>
            </w:pPr>
            <w:r w:rsidRPr="00220A57">
              <w:rPr>
                <w:rFonts w:eastAsia="Calibri"/>
              </w:rPr>
              <w:t>2.5.1. spalvinis ekranas, ne mažesnis kaip 5 colių (12,7 cm);</w:t>
            </w:r>
          </w:p>
        </w:tc>
      </w:tr>
      <w:tr w:rsidR="00220A57" w:rsidRPr="00220A57" w:rsidTr="00220A57">
        <w:tc>
          <w:tcPr>
            <w:tcW w:w="14459" w:type="dxa"/>
          </w:tcPr>
          <w:p w:rsidR="00220A57" w:rsidRPr="00220A57" w:rsidRDefault="00220A57" w:rsidP="00485340">
            <w:pPr>
              <w:jc w:val="both"/>
              <w:rPr>
                <w:rFonts w:eastAsia="Calibri"/>
              </w:rPr>
            </w:pPr>
            <w:r w:rsidRPr="00220A57">
              <w:rPr>
                <w:rFonts w:eastAsia="Calibri"/>
              </w:rPr>
              <w:t>2.5.2. rezoliucija ne mažesnė kaip 800 x 480 taškų.</w:t>
            </w:r>
          </w:p>
        </w:tc>
      </w:tr>
      <w:tr w:rsidR="00220A57" w:rsidRPr="00220A57" w:rsidTr="00220A57">
        <w:tc>
          <w:tcPr>
            <w:tcW w:w="14459" w:type="dxa"/>
          </w:tcPr>
          <w:p w:rsidR="00220A57" w:rsidRPr="00220A57" w:rsidRDefault="00220A57" w:rsidP="00485340">
            <w:pPr>
              <w:jc w:val="both"/>
              <w:rPr>
                <w:rFonts w:eastAsia="Calibri"/>
              </w:rPr>
            </w:pPr>
            <w:r w:rsidRPr="00220A57">
              <w:rPr>
                <w:rFonts w:eastAsia="Calibri"/>
              </w:rPr>
              <w:t>2.6. Reikalavimai prievadams:</w:t>
            </w:r>
          </w:p>
        </w:tc>
      </w:tr>
      <w:tr w:rsidR="00220A57" w:rsidRPr="00220A57" w:rsidTr="00220A57">
        <w:tc>
          <w:tcPr>
            <w:tcW w:w="14459" w:type="dxa"/>
          </w:tcPr>
          <w:p w:rsidR="00220A57" w:rsidRPr="00220A57" w:rsidRDefault="00220A57" w:rsidP="00485340">
            <w:pPr>
              <w:jc w:val="both"/>
              <w:rPr>
                <w:rFonts w:eastAsia="Calibri"/>
              </w:rPr>
            </w:pPr>
            <w:r w:rsidRPr="00220A57">
              <w:rPr>
                <w:rFonts w:eastAsia="Calibri"/>
              </w:rPr>
              <w:t>2.6.1. integruotas 2 prievadų 10/100/1000 BASE-T (IEEE 802.3i/802.3u/802.3ab) komutatorius telefono aparato ir kompiuterio prijungimui į tinklą;</w:t>
            </w:r>
          </w:p>
        </w:tc>
      </w:tr>
      <w:tr w:rsidR="00220A57" w:rsidRPr="00220A57" w:rsidTr="00220A57">
        <w:tc>
          <w:tcPr>
            <w:tcW w:w="14459" w:type="dxa"/>
          </w:tcPr>
          <w:p w:rsidR="00220A57" w:rsidRPr="00220A57" w:rsidRDefault="00220A57" w:rsidP="00485340">
            <w:pPr>
              <w:jc w:val="both"/>
              <w:rPr>
                <w:rFonts w:eastAsia="Calibri"/>
              </w:rPr>
            </w:pPr>
            <w:r w:rsidRPr="00220A57">
              <w:rPr>
                <w:rFonts w:eastAsia="Calibri"/>
              </w:rPr>
              <w:t>2.6.2. neturi būti įtaisytų belaidžio ryšio (</w:t>
            </w:r>
            <w:r w:rsidRPr="00220A57">
              <w:rPr>
                <w:rFonts w:eastAsia="Calibri"/>
                <w:i/>
              </w:rPr>
              <w:t>Bluetooth</w:t>
            </w:r>
            <w:r w:rsidRPr="00220A57">
              <w:rPr>
                <w:rFonts w:eastAsia="Calibri"/>
              </w:rPr>
              <w:t xml:space="preserve">, </w:t>
            </w:r>
            <w:r w:rsidRPr="00220A57">
              <w:rPr>
                <w:rFonts w:eastAsia="Calibri"/>
                <w:i/>
              </w:rPr>
              <w:t>WiFi)</w:t>
            </w:r>
            <w:r w:rsidRPr="00220A57">
              <w:rPr>
                <w:rFonts w:eastAsia="Calibri"/>
              </w:rPr>
              <w:t xml:space="preserve"> sąsajų.</w:t>
            </w:r>
          </w:p>
        </w:tc>
      </w:tr>
      <w:tr w:rsidR="00220A57" w:rsidRPr="00220A57" w:rsidTr="00220A57">
        <w:tc>
          <w:tcPr>
            <w:tcW w:w="14459" w:type="dxa"/>
          </w:tcPr>
          <w:p w:rsidR="00220A57" w:rsidRPr="00220A57" w:rsidRDefault="00220A57" w:rsidP="00485340">
            <w:pPr>
              <w:jc w:val="both"/>
              <w:rPr>
                <w:rFonts w:eastAsia="Calibri"/>
              </w:rPr>
            </w:pPr>
            <w:r w:rsidRPr="00220A57">
              <w:rPr>
                <w:rFonts w:eastAsia="Calibri"/>
              </w:rPr>
              <w:t>2.7. Reikalavimai garsiakalbiui: integruotas vienalaikio dvipusio ryšio garsiakalbis.</w:t>
            </w:r>
          </w:p>
        </w:tc>
      </w:tr>
      <w:tr w:rsidR="00220A57" w:rsidRPr="00220A57" w:rsidTr="00220A57">
        <w:tc>
          <w:tcPr>
            <w:tcW w:w="14459" w:type="dxa"/>
          </w:tcPr>
          <w:p w:rsidR="00220A57" w:rsidRPr="00220A57" w:rsidRDefault="00220A57" w:rsidP="00485340">
            <w:pPr>
              <w:jc w:val="both"/>
              <w:rPr>
                <w:rFonts w:eastAsia="Calibri"/>
              </w:rPr>
            </w:pPr>
            <w:r w:rsidRPr="00220A57">
              <w:rPr>
                <w:rFonts w:eastAsia="Calibri"/>
              </w:rPr>
              <w:t>2.8. Reikalavimai mygtukams: ne mažiau kaip 4 programuojami funkcijų mygtukai, ne mažiau kaip 5 programuojami linijų mygtukai. Meniu valdymo mygtukai, leidžiantys keisti telefono nustatymus, peržiūrėti praleistas/gautas iškvietas bei rinktus numerius, pasiekti balso paštą. Garso reguliavimo mygtukas leidžiantis nustatyti pokalbio bei skambučio garsumą.</w:t>
            </w:r>
          </w:p>
        </w:tc>
      </w:tr>
      <w:tr w:rsidR="00220A57" w:rsidRPr="00220A57" w:rsidTr="00220A57">
        <w:tc>
          <w:tcPr>
            <w:tcW w:w="14459" w:type="dxa"/>
          </w:tcPr>
          <w:p w:rsidR="00220A57" w:rsidRPr="00220A57" w:rsidRDefault="00220A57" w:rsidP="00485340">
            <w:pPr>
              <w:jc w:val="both"/>
              <w:rPr>
                <w:rFonts w:eastAsia="Calibri"/>
              </w:rPr>
            </w:pPr>
            <w:r w:rsidRPr="00220A57">
              <w:rPr>
                <w:rFonts w:eastAsia="Calibri"/>
              </w:rPr>
              <w:t>2.9. Reikalavimai indikacijai: šviesinė, įspėjanti apie užlaikytą iškvietą.</w:t>
            </w:r>
          </w:p>
        </w:tc>
      </w:tr>
      <w:tr w:rsidR="00220A57" w:rsidRPr="00220A57" w:rsidTr="00220A57">
        <w:tc>
          <w:tcPr>
            <w:tcW w:w="14459" w:type="dxa"/>
          </w:tcPr>
          <w:p w:rsidR="00220A57" w:rsidRPr="00220A57" w:rsidRDefault="00220A57" w:rsidP="00485340">
            <w:pPr>
              <w:jc w:val="both"/>
              <w:rPr>
                <w:b/>
              </w:rPr>
            </w:pPr>
            <w:r w:rsidRPr="00220A57">
              <w:rPr>
                <w:rFonts w:eastAsia="Calibri"/>
              </w:rPr>
              <w:t>2.10. Reikalavimai standartų palaikymui: IEEE 802.1Q standarto palaikymas prijungimo į tinklą prievade. „Power inline“ palaikymas arba IEEE 802.3af PoE technologijos palaikymas. G.711A, G.711µ, G.722, G.729A balso suspaudimo metodų palaikymas. XML technologijos palaikymas.</w:t>
            </w:r>
          </w:p>
        </w:tc>
      </w:tr>
      <w:tr w:rsidR="00220A57" w:rsidRPr="00220A57" w:rsidTr="00220A57">
        <w:tc>
          <w:tcPr>
            <w:tcW w:w="14459" w:type="dxa"/>
          </w:tcPr>
          <w:p w:rsidR="00220A57" w:rsidRPr="00220A57" w:rsidRDefault="00220A57" w:rsidP="00485340">
            <w:pPr>
              <w:jc w:val="both"/>
            </w:pPr>
            <w:r w:rsidRPr="00220A57">
              <w:t>2.11. Privalo palaikyti šias tinklo ypatybes:</w:t>
            </w:r>
          </w:p>
        </w:tc>
      </w:tr>
      <w:tr w:rsidR="00220A57" w:rsidRPr="00220A57" w:rsidTr="00220A57">
        <w:tc>
          <w:tcPr>
            <w:tcW w:w="14459" w:type="dxa"/>
          </w:tcPr>
          <w:p w:rsidR="00220A57" w:rsidRPr="00220A57" w:rsidRDefault="00220A57" w:rsidP="00220A57">
            <w:pPr>
              <w:pStyle w:val="ListParagraph"/>
              <w:numPr>
                <w:ilvl w:val="0"/>
                <w:numId w:val="8"/>
              </w:numPr>
              <w:spacing w:after="0" w:line="240" w:lineRule="auto"/>
              <w:ind w:left="1560" w:hanging="284"/>
              <w:jc w:val="both"/>
            </w:pPr>
            <w:r w:rsidRPr="00220A57">
              <w:t>Session Initiation Protocol (SIP) signalizavimui;</w:t>
            </w:r>
          </w:p>
        </w:tc>
      </w:tr>
      <w:tr w:rsidR="00220A57" w:rsidRPr="00220A57" w:rsidTr="00220A57">
        <w:tc>
          <w:tcPr>
            <w:tcW w:w="14459" w:type="dxa"/>
          </w:tcPr>
          <w:p w:rsidR="00220A57" w:rsidRPr="00220A57" w:rsidRDefault="00220A57" w:rsidP="00220A57">
            <w:pPr>
              <w:pStyle w:val="ListParagraph"/>
              <w:numPr>
                <w:ilvl w:val="0"/>
                <w:numId w:val="8"/>
              </w:numPr>
              <w:spacing w:after="0" w:line="240" w:lineRule="auto"/>
              <w:ind w:left="1560" w:hanging="284"/>
              <w:jc w:val="both"/>
            </w:pPr>
            <w:r w:rsidRPr="00220A57">
              <w:t>Session Description Protocol (SDP);</w:t>
            </w:r>
          </w:p>
        </w:tc>
      </w:tr>
      <w:tr w:rsidR="00220A57" w:rsidRPr="00220A57" w:rsidTr="00220A57">
        <w:tc>
          <w:tcPr>
            <w:tcW w:w="14459" w:type="dxa"/>
          </w:tcPr>
          <w:p w:rsidR="00220A57" w:rsidRPr="00220A57" w:rsidRDefault="00220A57" w:rsidP="00220A57">
            <w:pPr>
              <w:pStyle w:val="ListParagraph"/>
              <w:numPr>
                <w:ilvl w:val="0"/>
                <w:numId w:val="8"/>
              </w:numPr>
              <w:spacing w:after="0" w:line="240" w:lineRule="auto"/>
              <w:ind w:left="1560" w:hanging="284"/>
              <w:jc w:val="both"/>
            </w:pPr>
            <w:r w:rsidRPr="00220A57">
              <w:t>IPv4 ir IPv6;</w:t>
            </w:r>
          </w:p>
        </w:tc>
      </w:tr>
      <w:tr w:rsidR="00220A57" w:rsidRPr="00220A57" w:rsidTr="00220A57">
        <w:tc>
          <w:tcPr>
            <w:tcW w:w="14459" w:type="dxa"/>
          </w:tcPr>
          <w:p w:rsidR="00220A57" w:rsidRPr="00220A57" w:rsidRDefault="00220A57" w:rsidP="00220A57">
            <w:pPr>
              <w:pStyle w:val="ListParagraph"/>
              <w:numPr>
                <w:ilvl w:val="0"/>
                <w:numId w:val="8"/>
              </w:numPr>
              <w:spacing w:after="0" w:line="240" w:lineRule="auto"/>
              <w:ind w:left="1560" w:hanging="284"/>
              <w:jc w:val="both"/>
            </w:pPr>
            <w:r w:rsidRPr="00220A57">
              <w:t>User Datagram Protocol (UDP);</w:t>
            </w:r>
          </w:p>
        </w:tc>
      </w:tr>
      <w:tr w:rsidR="00220A57" w:rsidRPr="00220A57" w:rsidTr="00220A57">
        <w:tc>
          <w:tcPr>
            <w:tcW w:w="14459" w:type="dxa"/>
          </w:tcPr>
          <w:p w:rsidR="00220A57" w:rsidRPr="00220A57" w:rsidRDefault="00220A57" w:rsidP="00220A57">
            <w:pPr>
              <w:pStyle w:val="ListParagraph"/>
              <w:numPr>
                <w:ilvl w:val="0"/>
                <w:numId w:val="8"/>
              </w:numPr>
              <w:spacing w:after="0" w:line="240" w:lineRule="auto"/>
              <w:ind w:left="1560" w:hanging="284"/>
              <w:jc w:val="both"/>
            </w:pPr>
            <w:r w:rsidRPr="00220A57">
              <w:lastRenderedPageBreak/>
              <w:t>Dynamic Host Configuration Protocol (DHCP) klientų arba statiniam konfigūravimui;</w:t>
            </w:r>
          </w:p>
        </w:tc>
      </w:tr>
      <w:tr w:rsidR="00220A57" w:rsidRPr="00220A57" w:rsidTr="00220A57">
        <w:tc>
          <w:tcPr>
            <w:tcW w:w="14459" w:type="dxa"/>
          </w:tcPr>
          <w:p w:rsidR="00220A57" w:rsidRPr="00220A57" w:rsidRDefault="00220A57" w:rsidP="00220A57">
            <w:pPr>
              <w:pStyle w:val="ListParagraph"/>
              <w:numPr>
                <w:ilvl w:val="0"/>
                <w:numId w:val="8"/>
              </w:numPr>
              <w:spacing w:after="0" w:line="240" w:lineRule="auto"/>
              <w:ind w:left="1560" w:hanging="284"/>
              <w:jc w:val="both"/>
            </w:pPr>
            <w:r w:rsidRPr="00220A57">
              <w:t>Gratuitous Address Resolution Protocol (GARP);</w:t>
            </w:r>
          </w:p>
        </w:tc>
      </w:tr>
      <w:tr w:rsidR="00220A57" w:rsidRPr="00220A57" w:rsidTr="00220A57">
        <w:tc>
          <w:tcPr>
            <w:tcW w:w="14459" w:type="dxa"/>
          </w:tcPr>
          <w:p w:rsidR="00220A57" w:rsidRPr="00220A57" w:rsidRDefault="00220A57" w:rsidP="00220A57">
            <w:pPr>
              <w:pStyle w:val="ListParagraph"/>
              <w:numPr>
                <w:ilvl w:val="0"/>
                <w:numId w:val="8"/>
              </w:numPr>
              <w:spacing w:after="0" w:line="240" w:lineRule="auto"/>
              <w:ind w:left="1560" w:hanging="284"/>
              <w:jc w:val="both"/>
            </w:pPr>
            <w:r w:rsidRPr="00220A57">
              <w:t>Domain Name System (DNS);</w:t>
            </w:r>
          </w:p>
        </w:tc>
      </w:tr>
      <w:tr w:rsidR="00220A57" w:rsidRPr="00220A57" w:rsidTr="00220A57">
        <w:tc>
          <w:tcPr>
            <w:tcW w:w="14459" w:type="dxa"/>
          </w:tcPr>
          <w:p w:rsidR="00220A57" w:rsidRPr="00220A57" w:rsidRDefault="00220A57" w:rsidP="00220A57">
            <w:pPr>
              <w:pStyle w:val="ListParagraph"/>
              <w:numPr>
                <w:ilvl w:val="0"/>
                <w:numId w:val="8"/>
              </w:numPr>
              <w:spacing w:after="0" w:line="240" w:lineRule="auto"/>
              <w:ind w:left="1560" w:hanging="284"/>
              <w:jc w:val="both"/>
            </w:pPr>
            <w:r w:rsidRPr="00220A57">
              <w:t>Trivial File Transfer Protocol (TFTP);</w:t>
            </w:r>
          </w:p>
        </w:tc>
      </w:tr>
      <w:tr w:rsidR="00220A57" w:rsidRPr="00220A57" w:rsidTr="00220A57">
        <w:tc>
          <w:tcPr>
            <w:tcW w:w="14459" w:type="dxa"/>
          </w:tcPr>
          <w:p w:rsidR="00220A57" w:rsidRPr="00220A57" w:rsidRDefault="00220A57" w:rsidP="00220A57">
            <w:pPr>
              <w:pStyle w:val="ListParagraph"/>
              <w:numPr>
                <w:ilvl w:val="0"/>
                <w:numId w:val="8"/>
              </w:numPr>
              <w:spacing w:after="0" w:line="240" w:lineRule="auto"/>
              <w:ind w:left="1560" w:hanging="284"/>
              <w:jc w:val="both"/>
            </w:pPr>
            <w:r w:rsidRPr="00220A57">
              <w:t>Secure Hypertext Transfer Protocol (HTTPS);</w:t>
            </w:r>
          </w:p>
        </w:tc>
      </w:tr>
      <w:tr w:rsidR="00220A57" w:rsidRPr="00220A57" w:rsidTr="00220A57">
        <w:tc>
          <w:tcPr>
            <w:tcW w:w="14459" w:type="dxa"/>
          </w:tcPr>
          <w:p w:rsidR="00220A57" w:rsidRPr="00220A57" w:rsidRDefault="00220A57" w:rsidP="00220A57">
            <w:pPr>
              <w:pStyle w:val="ListParagraph"/>
              <w:numPr>
                <w:ilvl w:val="0"/>
                <w:numId w:val="8"/>
              </w:numPr>
              <w:spacing w:after="0" w:line="240" w:lineRule="auto"/>
              <w:ind w:left="1560" w:hanging="284"/>
              <w:jc w:val="both"/>
            </w:pPr>
            <w:r w:rsidRPr="00220A57">
              <w:t>VLAN;</w:t>
            </w:r>
          </w:p>
        </w:tc>
      </w:tr>
      <w:tr w:rsidR="00220A57" w:rsidRPr="00220A57" w:rsidTr="00220A57">
        <w:tc>
          <w:tcPr>
            <w:tcW w:w="14459" w:type="dxa"/>
          </w:tcPr>
          <w:p w:rsidR="00220A57" w:rsidRPr="00220A57" w:rsidRDefault="00220A57" w:rsidP="00220A57">
            <w:pPr>
              <w:pStyle w:val="ListParagraph"/>
              <w:numPr>
                <w:ilvl w:val="0"/>
                <w:numId w:val="8"/>
              </w:numPr>
              <w:spacing w:after="0" w:line="240" w:lineRule="auto"/>
              <w:ind w:left="1560" w:hanging="284"/>
              <w:jc w:val="both"/>
            </w:pPr>
            <w:r w:rsidRPr="00220A57">
              <w:t>Real-Time Transport Protocol (RTP);</w:t>
            </w:r>
          </w:p>
        </w:tc>
      </w:tr>
      <w:tr w:rsidR="00220A57" w:rsidRPr="00220A57" w:rsidTr="00220A57">
        <w:tc>
          <w:tcPr>
            <w:tcW w:w="14459" w:type="dxa"/>
          </w:tcPr>
          <w:p w:rsidR="00220A57" w:rsidRPr="00220A57" w:rsidRDefault="00220A57" w:rsidP="00220A57">
            <w:pPr>
              <w:pStyle w:val="ListParagraph"/>
              <w:numPr>
                <w:ilvl w:val="0"/>
                <w:numId w:val="8"/>
              </w:numPr>
              <w:spacing w:after="0" w:line="240" w:lineRule="auto"/>
              <w:ind w:left="1560" w:hanging="284"/>
              <w:jc w:val="both"/>
            </w:pPr>
            <w:r w:rsidRPr="00220A57">
              <w:t>Real-Time Control Protocol (RTCP);</w:t>
            </w:r>
          </w:p>
        </w:tc>
      </w:tr>
      <w:tr w:rsidR="00220A57" w:rsidRPr="00220A57" w:rsidTr="00220A57">
        <w:tc>
          <w:tcPr>
            <w:tcW w:w="14459" w:type="dxa"/>
          </w:tcPr>
          <w:p w:rsidR="00220A57" w:rsidRPr="00220A57" w:rsidRDefault="00220A57" w:rsidP="00220A57">
            <w:pPr>
              <w:pStyle w:val="ListParagraph"/>
              <w:numPr>
                <w:ilvl w:val="0"/>
                <w:numId w:val="8"/>
              </w:numPr>
              <w:spacing w:after="0" w:line="240" w:lineRule="auto"/>
              <w:ind w:left="1560" w:hanging="284"/>
              <w:jc w:val="both"/>
            </w:pPr>
            <w:r w:rsidRPr="00220A57">
              <w:t>Cisco Peer-to-Peer Distribution Protocol (PPDP);</w:t>
            </w:r>
          </w:p>
        </w:tc>
      </w:tr>
      <w:tr w:rsidR="00220A57" w:rsidRPr="00220A57" w:rsidTr="00220A57">
        <w:tc>
          <w:tcPr>
            <w:tcW w:w="14459" w:type="dxa"/>
          </w:tcPr>
          <w:p w:rsidR="00220A57" w:rsidRPr="00220A57" w:rsidRDefault="00220A57" w:rsidP="00220A57">
            <w:pPr>
              <w:pStyle w:val="ListParagraph"/>
              <w:numPr>
                <w:ilvl w:val="0"/>
                <w:numId w:val="8"/>
              </w:numPr>
              <w:spacing w:after="0" w:line="240" w:lineRule="auto"/>
              <w:ind w:left="1560" w:hanging="284"/>
              <w:jc w:val="both"/>
            </w:pPr>
            <w:r w:rsidRPr="00220A57">
              <w:t>Cisco Discovery Protocol;</w:t>
            </w:r>
          </w:p>
        </w:tc>
      </w:tr>
      <w:tr w:rsidR="00220A57" w:rsidRPr="00220A57" w:rsidTr="00220A57">
        <w:tc>
          <w:tcPr>
            <w:tcW w:w="14459" w:type="dxa"/>
          </w:tcPr>
          <w:p w:rsidR="00220A57" w:rsidRPr="00220A57" w:rsidRDefault="00220A57" w:rsidP="00220A57">
            <w:pPr>
              <w:pStyle w:val="ListParagraph"/>
              <w:numPr>
                <w:ilvl w:val="0"/>
                <w:numId w:val="8"/>
              </w:numPr>
              <w:spacing w:after="0" w:line="240" w:lineRule="auto"/>
              <w:ind w:left="1560" w:hanging="284"/>
              <w:jc w:val="both"/>
            </w:pPr>
            <w:r w:rsidRPr="00220A57">
              <w:t>LLDP (including LLDP-MED);</w:t>
            </w:r>
          </w:p>
        </w:tc>
      </w:tr>
      <w:tr w:rsidR="00220A57" w:rsidRPr="00220A57" w:rsidTr="00220A57">
        <w:tc>
          <w:tcPr>
            <w:tcW w:w="14459" w:type="dxa"/>
          </w:tcPr>
          <w:p w:rsidR="00220A57" w:rsidRPr="00220A57" w:rsidRDefault="00220A57" w:rsidP="00220A57">
            <w:pPr>
              <w:pStyle w:val="ListParagraph"/>
              <w:numPr>
                <w:ilvl w:val="0"/>
                <w:numId w:val="8"/>
              </w:numPr>
              <w:spacing w:after="0" w:line="240" w:lineRule="auto"/>
              <w:ind w:left="1560" w:hanging="284"/>
              <w:jc w:val="both"/>
            </w:pPr>
            <w:r w:rsidRPr="00220A57">
              <w:t>Perjungiklių spartos automatinis nustatymas.</w:t>
            </w:r>
          </w:p>
        </w:tc>
      </w:tr>
      <w:tr w:rsidR="00220A57" w:rsidRPr="00220A57" w:rsidTr="00220A57">
        <w:tc>
          <w:tcPr>
            <w:tcW w:w="14459" w:type="dxa"/>
          </w:tcPr>
          <w:p w:rsidR="00220A57" w:rsidRPr="00220A57" w:rsidRDefault="00220A57" w:rsidP="00485340">
            <w:pPr>
              <w:pStyle w:val="ListParagraph"/>
              <w:ind w:left="0"/>
              <w:jc w:val="both"/>
            </w:pPr>
            <w:r w:rsidRPr="00220A57">
              <w:t>2.12.. Reikalavimai kodekams: privalo palaikyti G.711A, G.711µ, G.722, G.729A, Internet Low Bitrate Codec (iLBC) ir Internet Speech Audio Codec (iSAC) kodekus.</w:t>
            </w:r>
          </w:p>
        </w:tc>
      </w:tr>
      <w:tr w:rsidR="00220A57" w:rsidRPr="00220A57" w:rsidTr="00220A57">
        <w:tc>
          <w:tcPr>
            <w:tcW w:w="14459" w:type="dxa"/>
          </w:tcPr>
          <w:p w:rsidR="00220A57" w:rsidRPr="00220A57" w:rsidRDefault="00220A57" w:rsidP="00485340">
            <w:pPr>
              <w:pStyle w:val="ListParagraph"/>
              <w:ind w:left="0"/>
              <w:jc w:val="both"/>
            </w:pPr>
            <w:r w:rsidRPr="00220A57">
              <w:t>2.13. Reikalavimai maitinimo šaltiniui: turi būti komplektuojamas su išoriniu maitinimo šaltiniu AC 230V 50Hz.</w:t>
            </w:r>
          </w:p>
        </w:tc>
      </w:tr>
    </w:tbl>
    <w:p w:rsidR="00220A57" w:rsidRPr="00220A57" w:rsidRDefault="00220A57" w:rsidP="007E7C7E">
      <w:pPr>
        <w:jc w:val="center"/>
        <w:rPr>
          <w:b/>
        </w:rPr>
      </w:pPr>
    </w:p>
    <w:p w:rsidR="00220A57" w:rsidRPr="00220A57" w:rsidRDefault="00220A57" w:rsidP="007E7C7E">
      <w:pPr>
        <w:jc w:val="center"/>
        <w:rPr>
          <w:b/>
        </w:rPr>
      </w:pPr>
    </w:p>
    <w:p w:rsidR="00220A57" w:rsidRPr="00220A57" w:rsidRDefault="00220A57" w:rsidP="007E7C7E">
      <w:pPr>
        <w:jc w:val="center"/>
        <w:rPr>
          <w:b/>
        </w:rPr>
      </w:pPr>
    </w:p>
    <w:p w:rsidR="0067060A" w:rsidRPr="00220A57" w:rsidRDefault="004C4761" w:rsidP="0067060A">
      <w:pPr>
        <w:spacing w:line="360" w:lineRule="auto"/>
        <w:rPr>
          <w:b/>
        </w:rPr>
      </w:pPr>
      <w:r w:rsidRPr="00220A57">
        <w:rPr>
          <w:b/>
        </w:rPr>
        <w:t>PIRKĖJAS</w:t>
      </w:r>
      <w:r w:rsidRPr="00220A57">
        <w:rPr>
          <w:b/>
        </w:rPr>
        <w:tab/>
      </w:r>
      <w:r w:rsidRPr="00220A57">
        <w:rPr>
          <w:b/>
        </w:rPr>
        <w:tab/>
      </w:r>
      <w:r w:rsidRPr="00220A57">
        <w:rPr>
          <w:b/>
        </w:rPr>
        <w:tab/>
      </w:r>
      <w:r w:rsidRPr="00220A57">
        <w:rPr>
          <w:b/>
        </w:rPr>
        <w:tab/>
      </w:r>
      <w:r w:rsidR="0067060A" w:rsidRPr="00220A57">
        <w:rPr>
          <w:b/>
        </w:rPr>
        <w:tab/>
      </w:r>
      <w:r w:rsidR="0067060A" w:rsidRPr="00220A57">
        <w:rPr>
          <w:b/>
        </w:rPr>
        <w:tab/>
      </w:r>
      <w:r w:rsidR="0067060A" w:rsidRPr="00220A57">
        <w:rPr>
          <w:b/>
        </w:rPr>
        <w:tab/>
      </w:r>
      <w:r w:rsidR="0067060A" w:rsidRPr="00220A57">
        <w:rPr>
          <w:b/>
        </w:rPr>
        <w:tab/>
      </w:r>
      <w:r w:rsidR="0067060A" w:rsidRPr="00220A57">
        <w:rPr>
          <w:b/>
        </w:rPr>
        <w:tab/>
        <w:t>PARDAVĖJAS</w:t>
      </w:r>
    </w:p>
    <w:p w:rsidR="0067060A" w:rsidRPr="00220A57" w:rsidRDefault="0067060A" w:rsidP="0067060A">
      <w:pPr>
        <w:pStyle w:val="NormalWeb"/>
        <w:shd w:val="clear" w:color="auto" w:fill="FFFFFF"/>
        <w:spacing w:before="0" w:beforeAutospacing="0" w:after="150" w:afterAutospacing="0"/>
      </w:pPr>
      <w:r w:rsidRPr="00220A57">
        <w:rPr>
          <w:rFonts w:eastAsia="Arial"/>
        </w:rPr>
        <w:t xml:space="preserve">Informacinių technologijų </w:t>
      </w:r>
      <w:r w:rsidRPr="00220A57">
        <w:t>tarnybos prie KAM</w:t>
      </w:r>
      <w:r w:rsidRPr="00220A57">
        <w:tab/>
      </w:r>
      <w:r w:rsidRPr="00220A57">
        <w:tab/>
      </w:r>
      <w:r w:rsidRPr="00220A57">
        <w:tab/>
      </w:r>
      <w:r w:rsidRPr="00220A57">
        <w:tab/>
        <w:t>UAB „WhiteBit“</w:t>
      </w:r>
    </w:p>
    <w:p w:rsidR="0067060A" w:rsidRPr="00220A57" w:rsidRDefault="0067060A" w:rsidP="0067060A">
      <w:r w:rsidRPr="00220A57">
        <w:t>direktorius</w:t>
      </w:r>
      <w:r w:rsidRPr="00220A57">
        <w:tab/>
      </w:r>
      <w:r w:rsidRPr="00220A57">
        <w:tab/>
      </w:r>
      <w:r w:rsidRPr="00220A57">
        <w:tab/>
      </w:r>
      <w:r w:rsidRPr="00220A57">
        <w:tab/>
      </w:r>
      <w:r w:rsidRPr="00220A57">
        <w:tab/>
      </w:r>
      <w:r w:rsidRPr="00220A57">
        <w:tab/>
      </w:r>
      <w:r w:rsidRPr="00220A57">
        <w:tab/>
      </w:r>
      <w:r w:rsidRPr="00220A57">
        <w:tab/>
      </w:r>
      <w:r w:rsidRPr="00220A57">
        <w:tab/>
        <w:t>Pardavimų direktorius</w:t>
      </w:r>
    </w:p>
    <w:p w:rsidR="0067060A" w:rsidRPr="00220A57" w:rsidRDefault="0067060A" w:rsidP="0067060A"/>
    <w:p w:rsidR="0067060A" w:rsidRPr="00220A57" w:rsidRDefault="0067060A" w:rsidP="0067060A">
      <w:pPr>
        <w:spacing w:line="360" w:lineRule="auto"/>
        <w:rPr>
          <w:b/>
        </w:rPr>
      </w:pPr>
      <w:r w:rsidRPr="00220A57">
        <w:t>plk. ltn. Saulius Juškevičius</w:t>
      </w:r>
      <w:r w:rsidRPr="00220A57">
        <w:tab/>
      </w:r>
      <w:r w:rsidRPr="00220A57">
        <w:tab/>
      </w:r>
      <w:r w:rsidRPr="00220A57">
        <w:tab/>
      </w:r>
      <w:r w:rsidRPr="00220A57">
        <w:tab/>
      </w:r>
      <w:r w:rsidRPr="00220A57">
        <w:tab/>
      </w:r>
      <w:r w:rsidRPr="00220A57">
        <w:tab/>
      </w:r>
      <w:r w:rsidRPr="00220A57">
        <w:tab/>
        <w:t>Tomas Kirvelaitis</w:t>
      </w:r>
    </w:p>
    <w:tbl>
      <w:tblPr>
        <w:tblpPr w:leftFromText="180" w:rightFromText="180" w:horzAnchor="margin" w:tblpY="-9000"/>
        <w:tblW w:w="16378" w:type="dxa"/>
        <w:tblLook w:val="04A0" w:firstRow="1" w:lastRow="0" w:firstColumn="1" w:lastColumn="0" w:noHBand="0" w:noVBand="1"/>
      </w:tblPr>
      <w:tblGrid>
        <w:gridCol w:w="958"/>
        <w:gridCol w:w="2068"/>
        <w:gridCol w:w="1266"/>
        <w:gridCol w:w="3760"/>
        <w:gridCol w:w="2296"/>
        <w:gridCol w:w="1747"/>
        <w:gridCol w:w="1987"/>
        <w:gridCol w:w="309"/>
        <w:gridCol w:w="1987"/>
      </w:tblGrid>
      <w:tr w:rsidR="00F058F7" w:rsidRPr="00220A57" w:rsidTr="007E7C7E">
        <w:trPr>
          <w:gridAfter w:val="2"/>
          <w:wAfter w:w="2296" w:type="dxa"/>
          <w:trHeight w:val="274"/>
        </w:trPr>
        <w:tc>
          <w:tcPr>
            <w:tcW w:w="958" w:type="dxa"/>
            <w:shd w:val="clear" w:color="auto" w:fill="auto"/>
            <w:noWrap/>
            <w:vAlign w:val="bottom"/>
            <w:hideMark/>
          </w:tcPr>
          <w:p w:rsidR="004C4761" w:rsidRPr="00220A57" w:rsidRDefault="004C4761" w:rsidP="004C4761"/>
        </w:tc>
        <w:tc>
          <w:tcPr>
            <w:tcW w:w="2068" w:type="dxa"/>
            <w:shd w:val="clear" w:color="auto" w:fill="auto"/>
            <w:noWrap/>
            <w:vAlign w:val="bottom"/>
            <w:hideMark/>
          </w:tcPr>
          <w:p w:rsidR="004C4761" w:rsidRPr="00220A57" w:rsidRDefault="004C4761" w:rsidP="004C4761"/>
        </w:tc>
        <w:tc>
          <w:tcPr>
            <w:tcW w:w="1266" w:type="dxa"/>
            <w:shd w:val="clear" w:color="auto" w:fill="auto"/>
            <w:noWrap/>
            <w:vAlign w:val="bottom"/>
            <w:hideMark/>
          </w:tcPr>
          <w:p w:rsidR="004C4761" w:rsidRPr="00220A57" w:rsidRDefault="004C4761" w:rsidP="004C4761"/>
        </w:tc>
        <w:tc>
          <w:tcPr>
            <w:tcW w:w="3760" w:type="dxa"/>
            <w:shd w:val="clear" w:color="auto" w:fill="auto"/>
            <w:noWrap/>
            <w:vAlign w:val="bottom"/>
            <w:hideMark/>
          </w:tcPr>
          <w:p w:rsidR="004C4761" w:rsidRPr="00220A57" w:rsidRDefault="004C4761" w:rsidP="004C4761"/>
        </w:tc>
        <w:tc>
          <w:tcPr>
            <w:tcW w:w="4043" w:type="dxa"/>
            <w:gridSpan w:val="2"/>
            <w:shd w:val="clear" w:color="auto" w:fill="auto"/>
            <w:vAlign w:val="bottom"/>
          </w:tcPr>
          <w:p w:rsidR="004C4761" w:rsidRPr="00220A57" w:rsidRDefault="004C4761" w:rsidP="004C4761"/>
        </w:tc>
        <w:tc>
          <w:tcPr>
            <w:tcW w:w="1987" w:type="dxa"/>
            <w:shd w:val="clear" w:color="auto" w:fill="auto"/>
            <w:hideMark/>
          </w:tcPr>
          <w:p w:rsidR="004C4761" w:rsidRPr="00220A57" w:rsidRDefault="004C4761" w:rsidP="004C4761"/>
        </w:tc>
      </w:tr>
      <w:tr w:rsidR="00F058F7" w:rsidRPr="00220A57" w:rsidTr="007E7C7E">
        <w:trPr>
          <w:gridAfter w:val="2"/>
          <w:wAfter w:w="2296" w:type="dxa"/>
          <w:trHeight w:val="315"/>
        </w:trPr>
        <w:tc>
          <w:tcPr>
            <w:tcW w:w="958" w:type="dxa"/>
            <w:shd w:val="clear" w:color="auto" w:fill="auto"/>
            <w:noWrap/>
            <w:vAlign w:val="bottom"/>
            <w:hideMark/>
          </w:tcPr>
          <w:p w:rsidR="004C4761" w:rsidRPr="00220A57" w:rsidRDefault="004C4761" w:rsidP="004C4761"/>
        </w:tc>
        <w:tc>
          <w:tcPr>
            <w:tcW w:w="2068" w:type="dxa"/>
            <w:shd w:val="clear" w:color="auto" w:fill="auto"/>
            <w:noWrap/>
            <w:vAlign w:val="bottom"/>
            <w:hideMark/>
          </w:tcPr>
          <w:p w:rsidR="004C4761" w:rsidRPr="00220A57" w:rsidRDefault="004C4761" w:rsidP="004C4761"/>
        </w:tc>
        <w:tc>
          <w:tcPr>
            <w:tcW w:w="1266" w:type="dxa"/>
            <w:shd w:val="clear" w:color="auto" w:fill="auto"/>
            <w:noWrap/>
            <w:vAlign w:val="bottom"/>
            <w:hideMark/>
          </w:tcPr>
          <w:p w:rsidR="004C4761" w:rsidRPr="00220A57" w:rsidRDefault="004C4761" w:rsidP="004C4761"/>
        </w:tc>
        <w:tc>
          <w:tcPr>
            <w:tcW w:w="3760" w:type="dxa"/>
            <w:shd w:val="clear" w:color="auto" w:fill="auto"/>
            <w:noWrap/>
            <w:vAlign w:val="bottom"/>
            <w:hideMark/>
          </w:tcPr>
          <w:p w:rsidR="004C4761" w:rsidRPr="00220A57" w:rsidRDefault="004C4761" w:rsidP="004C4761"/>
        </w:tc>
        <w:tc>
          <w:tcPr>
            <w:tcW w:w="4043" w:type="dxa"/>
            <w:gridSpan w:val="2"/>
            <w:shd w:val="clear" w:color="auto" w:fill="auto"/>
            <w:noWrap/>
            <w:vAlign w:val="bottom"/>
          </w:tcPr>
          <w:p w:rsidR="004C4761" w:rsidRPr="00220A57" w:rsidRDefault="004C4761" w:rsidP="004C4761"/>
        </w:tc>
        <w:tc>
          <w:tcPr>
            <w:tcW w:w="1987" w:type="dxa"/>
            <w:shd w:val="clear" w:color="auto" w:fill="auto"/>
            <w:vAlign w:val="center"/>
            <w:hideMark/>
          </w:tcPr>
          <w:p w:rsidR="004C4761" w:rsidRPr="00220A57" w:rsidRDefault="004C4761" w:rsidP="004C4761"/>
        </w:tc>
      </w:tr>
      <w:tr w:rsidR="00F058F7" w:rsidRPr="00220A57" w:rsidTr="007E7C7E">
        <w:trPr>
          <w:gridAfter w:val="2"/>
          <w:wAfter w:w="2296" w:type="dxa"/>
          <w:trHeight w:val="80"/>
        </w:trPr>
        <w:tc>
          <w:tcPr>
            <w:tcW w:w="958" w:type="dxa"/>
            <w:shd w:val="clear" w:color="auto" w:fill="auto"/>
            <w:noWrap/>
            <w:vAlign w:val="bottom"/>
            <w:hideMark/>
          </w:tcPr>
          <w:p w:rsidR="004C4761" w:rsidRPr="00220A57" w:rsidRDefault="004C4761" w:rsidP="004C4761"/>
        </w:tc>
        <w:tc>
          <w:tcPr>
            <w:tcW w:w="2068" w:type="dxa"/>
            <w:shd w:val="clear" w:color="auto" w:fill="auto"/>
            <w:noWrap/>
            <w:vAlign w:val="bottom"/>
            <w:hideMark/>
          </w:tcPr>
          <w:p w:rsidR="004C4761" w:rsidRPr="00220A57" w:rsidRDefault="004C4761" w:rsidP="004C4761"/>
        </w:tc>
        <w:tc>
          <w:tcPr>
            <w:tcW w:w="1266" w:type="dxa"/>
            <w:shd w:val="clear" w:color="auto" w:fill="auto"/>
            <w:noWrap/>
            <w:vAlign w:val="bottom"/>
            <w:hideMark/>
          </w:tcPr>
          <w:p w:rsidR="004C4761" w:rsidRPr="00220A57" w:rsidRDefault="004C4761" w:rsidP="004C4761"/>
        </w:tc>
        <w:tc>
          <w:tcPr>
            <w:tcW w:w="3760" w:type="dxa"/>
            <w:shd w:val="clear" w:color="auto" w:fill="auto"/>
            <w:noWrap/>
            <w:vAlign w:val="bottom"/>
            <w:hideMark/>
          </w:tcPr>
          <w:p w:rsidR="004C4761" w:rsidRPr="00220A57" w:rsidRDefault="004C4761" w:rsidP="004C4761"/>
        </w:tc>
        <w:tc>
          <w:tcPr>
            <w:tcW w:w="4043" w:type="dxa"/>
            <w:gridSpan w:val="2"/>
            <w:shd w:val="clear" w:color="auto" w:fill="auto"/>
            <w:noWrap/>
            <w:vAlign w:val="bottom"/>
          </w:tcPr>
          <w:p w:rsidR="004C4761" w:rsidRPr="00220A57" w:rsidRDefault="004C4761" w:rsidP="004C4761"/>
        </w:tc>
        <w:tc>
          <w:tcPr>
            <w:tcW w:w="1987" w:type="dxa"/>
            <w:shd w:val="clear" w:color="auto" w:fill="auto"/>
            <w:vAlign w:val="center"/>
            <w:hideMark/>
          </w:tcPr>
          <w:p w:rsidR="004C4761" w:rsidRPr="00220A57" w:rsidRDefault="004C4761" w:rsidP="004C4761"/>
        </w:tc>
      </w:tr>
      <w:tr w:rsidR="00F058F7" w:rsidRPr="00220A57" w:rsidTr="007E7C7E">
        <w:trPr>
          <w:trHeight w:val="315"/>
        </w:trPr>
        <w:tc>
          <w:tcPr>
            <w:tcW w:w="958" w:type="dxa"/>
            <w:tcBorders>
              <w:top w:val="nil"/>
              <w:left w:val="nil"/>
              <w:bottom w:val="nil"/>
              <w:right w:val="nil"/>
            </w:tcBorders>
            <w:shd w:val="clear" w:color="auto" w:fill="auto"/>
            <w:noWrap/>
            <w:vAlign w:val="bottom"/>
            <w:hideMark/>
          </w:tcPr>
          <w:p w:rsidR="004C4761" w:rsidRPr="00220A57" w:rsidRDefault="004C4761" w:rsidP="004C4761"/>
          <w:p w:rsidR="004C4761" w:rsidRPr="00220A57" w:rsidRDefault="004C4761" w:rsidP="004C4761"/>
          <w:p w:rsidR="004C4761" w:rsidRPr="00220A57" w:rsidRDefault="004C4761" w:rsidP="004C4761"/>
        </w:tc>
        <w:tc>
          <w:tcPr>
            <w:tcW w:w="2068" w:type="dxa"/>
            <w:tcBorders>
              <w:top w:val="nil"/>
              <w:left w:val="nil"/>
              <w:bottom w:val="nil"/>
              <w:right w:val="nil"/>
            </w:tcBorders>
            <w:shd w:val="clear" w:color="auto" w:fill="auto"/>
            <w:noWrap/>
            <w:vAlign w:val="bottom"/>
            <w:hideMark/>
          </w:tcPr>
          <w:p w:rsidR="004C4761" w:rsidRPr="00220A57" w:rsidRDefault="004C4761" w:rsidP="004C4761"/>
        </w:tc>
        <w:tc>
          <w:tcPr>
            <w:tcW w:w="1266" w:type="dxa"/>
            <w:tcBorders>
              <w:top w:val="nil"/>
              <w:left w:val="nil"/>
              <w:bottom w:val="nil"/>
              <w:right w:val="nil"/>
            </w:tcBorders>
            <w:shd w:val="clear" w:color="auto" w:fill="auto"/>
            <w:noWrap/>
            <w:vAlign w:val="bottom"/>
            <w:hideMark/>
          </w:tcPr>
          <w:p w:rsidR="004C4761" w:rsidRPr="00220A57" w:rsidRDefault="004C4761" w:rsidP="004C4761"/>
        </w:tc>
        <w:tc>
          <w:tcPr>
            <w:tcW w:w="6056" w:type="dxa"/>
            <w:gridSpan w:val="2"/>
            <w:tcBorders>
              <w:top w:val="nil"/>
              <w:left w:val="nil"/>
              <w:bottom w:val="nil"/>
              <w:right w:val="nil"/>
            </w:tcBorders>
            <w:shd w:val="clear" w:color="auto" w:fill="auto"/>
            <w:noWrap/>
            <w:vAlign w:val="bottom"/>
            <w:hideMark/>
          </w:tcPr>
          <w:p w:rsidR="004C4761" w:rsidRPr="00220A57" w:rsidRDefault="004C4761" w:rsidP="004C4761"/>
        </w:tc>
        <w:tc>
          <w:tcPr>
            <w:tcW w:w="4043" w:type="dxa"/>
            <w:gridSpan w:val="3"/>
            <w:tcBorders>
              <w:top w:val="nil"/>
              <w:left w:val="nil"/>
              <w:bottom w:val="nil"/>
              <w:right w:val="nil"/>
            </w:tcBorders>
            <w:shd w:val="clear" w:color="auto" w:fill="auto"/>
            <w:noWrap/>
            <w:vAlign w:val="bottom"/>
            <w:hideMark/>
          </w:tcPr>
          <w:p w:rsidR="004C4761" w:rsidRPr="00220A57" w:rsidRDefault="004C4761" w:rsidP="004C4761">
            <w:r w:rsidRPr="00220A57">
              <w:t>202</w:t>
            </w:r>
            <w:r w:rsidR="00C36692" w:rsidRPr="00220A57">
              <w:t>3</w:t>
            </w:r>
            <w:r w:rsidRPr="00220A57">
              <w:t xml:space="preserve"> m. _______________d. Prekių</w:t>
            </w:r>
          </w:p>
          <w:p w:rsidR="004C4761" w:rsidRPr="00220A57" w:rsidRDefault="004C4761" w:rsidP="004C4761">
            <w:r w:rsidRPr="00220A57">
              <w:t>pirkimo-pardavimo sutarties Nr.____</w:t>
            </w:r>
          </w:p>
          <w:p w:rsidR="004C4761" w:rsidRPr="00220A57" w:rsidRDefault="004C4761" w:rsidP="004C4761">
            <w:r w:rsidRPr="00220A57">
              <w:t>3 priedas</w:t>
            </w:r>
          </w:p>
        </w:tc>
        <w:tc>
          <w:tcPr>
            <w:tcW w:w="1987" w:type="dxa"/>
            <w:tcBorders>
              <w:top w:val="nil"/>
              <w:left w:val="nil"/>
              <w:bottom w:val="nil"/>
              <w:right w:val="nil"/>
            </w:tcBorders>
            <w:shd w:val="clear" w:color="auto" w:fill="auto"/>
            <w:noWrap/>
            <w:vAlign w:val="bottom"/>
            <w:hideMark/>
          </w:tcPr>
          <w:p w:rsidR="004C4761" w:rsidRPr="00220A57" w:rsidRDefault="004C4761" w:rsidP="004C4761"/>
        </w:tc>
      </w:tr>
      <w:tr w:rsidR="00F058F7" w:rsidRPr="00220A57" w:rsidTr="007E7C7E">
        <w:trPr>
          <w:gridAfter w:val="2"/>
          <w:wAfter w:w="2296" w:type="dxa"/>
          <w:trHeight w:val="315"/>
        </w:trPr>
        <w:tc>
          <w:tcPr>
            <w:tcW w:w="14082" w:type="dxa"/>
            <w:gridSpan w:val="7"/>
            <w:tcBorders>
              <w:top w:val="nil"/>
              <w:left w:val="nil"/>
              <w:bottom w:val="nil"/>
              <w:right w:val="nil"/>
            </w:tcBorders>
            <w:shd w:val="clear" w:color="auto" w:fill="auto"/>
            <w:noWrap/>
            <w:vAlign w:val="bottom"/>
            <w:hideMark/>
          </w:tcPr>
          <w:p w:rsidR="00A1048F" w:rsidRPr="00220A57" w:rsidRDefault="00A1048F" w:rsidP="004C4761">
            <w:pPr>
              <w:jc w:val="center"/>
              <w:rPr>
                <w:b/>
                <w:bCs/>
              </w:rPr>
            </w:pPr>
          </w:p>
          <w:p w:rsidR="00A1048F" w:rsidRPr="00220A57" w:rsidRDefault="00A1048F" w:rsidP="004C4761">
            <w:pPr>
              <w:jc w:val="center"/>
              <w:rPr>
                <w:b/>
                <w:bCs/>
              </w:rPr>
            </w:pPr>
          </w:p>
          <w:p w:rsidR="004C4761" w:rsidRPr="00220A57" w:rsidRDefault="004C4761" w:rsidP="004C4761">
            <w:pPr>
              <w:jc w:val="center"/>
              <w:rPr>
                <w:b/>
                <w:bCs/>
              </w:rPr>
            </w:pPr>
            <w:r w:rsidRPr="00220A57">
              <w:rPr>
                <w:b/>
                <w:bCs/>
              </w:rPr>
              <w:t>PRISTATOMŲ PREKIŲ SĄRAŠAS</w:t>
            </w:r>
          </w:p>
        </w:tc>
      </w:tr>
      <w:tr w:rsidR="00F058F7" w:rsidRPr="00220A57" w:rsidTr="007E7C7E">
        <w:trPr>
          <w:gridAfter w:val="2"/>
          <w:wAfter w:w="2296" w:type="dxa"/>
          <w:trHeight w:val="312"/>
        </w:trPr>
        <w:tc>
          <w:tcPr>
            <w:tcW w:w="14082" w:type="dxa"/>
            <w:gridSpan w:val="7"/>
            <w:tcBorders>
              <w:top w:val="nil"/>
              <w:left w:val="nil"/>
              <w:bottom w:val="nil"/>
              <w:right w:val="nil"/>
            </w:tcBorders>
            <w:shd w:val="clear" w:color="auto" w:fill="auto"/>
            <w:noWrap/>
            <w:vAlign w:val="bottom"/>
            <w:hideMark/>
          </w:tcPr>
          <w:p w:rsidR="004C4761" w:rsidRPr="00220A57" w:rsidRDefault="004C4761" w:rsidP="004C4761">
            <w:pPr>
              <w:jc w:val="center"/>
              <w:rPr>
                <w:b/>
                <w:bCs/>
              </w:rPr>
            </w:pPr>
            <w:r w:rsidRPr="00220A57">
              <w:rPr>
                <w:b/>
                <w:bCs/>
              </w:rPr>
              <w:t>202  m.                                   d.</w:t>
            </w:r>
          </w:p>
        </w:tc>
      </w:tr>
      <w:tr w:rsidR="00F058F7" w:rsidRPr="00220A57" w:rsidTr="007E7C7E">
        <w:trPr>
          <w:gridAfter w:val="2"/>
          <w:wAfter w:w="2296" w:type="dxa"/>
          <w:trHeight w:val="323"/>
        </w:trPr>
        <w:tc>
          <w:tcPr>
            <w:tcW w:w="958" w:type="dxa"/>
            <w:tcBorders>
              <w:top w:val="nil"/>
              <w:left w:val="nil"/>
              <w:bottom w:val="nil"/>
              <w:right w:val="nil"/>
            </w:tcBorders>
            <w:shd w:val="clear" w:color="auto" w:fill="auto"/>
            <w:noWrap/>
            <w:vAlign w:val="bottom"/>
            <w:hideMark/>
          </w:tcPr>
          <w:p w:rsidR="004C4761" w:rsidRPr="00220A57" w:rsidRDefault="004C4761" w:rsidP="004C4761"/>
        </w:tc>
        <w:tc>
          <w:tcPr>
            <w:tcW w:w="2068" w:type="dxa"/>
            <w:tcBorders>
              <w:top w:val="nil"/>
              <w:left w:val="nil"/>
              <w:bottom w:val="nil"/>
              <w:right w:val="nil"/>
            </w:tcBorders>
            <w:shd w:val="clear" w:color="auto" w:fill="auto"/>
            <w:noWrap/>
            <w:vAlign w:val="bottom"/>
            <w:hideMark/>
          </w:tcPr>
          <w:p w:rsidR="004C4761" w:rsidRPr="00220A57" w:rsidRDefault="004C4761" w:rsidP="004C4761"/>
        </w:tc>
        <w:tc>
          <w:tcPr>
            <w:tcW w:w="1266" w:type="dxa"/>
            <w:tcBorders>
              <w:top w:val="nil"/>
              <w:left w:val="nil"/>
              <w:bottom w:val="nil"/>
              <w:right w:val="nil"/>
            </w:tcBorders>
            <w:shd w:val="clear" w:color="auto" w:fill="auto"/>
            <w:noWrap/>
            <w:vAlign w:val="bottom"/>
            <w:hideMark/>
          </w:tcPr>
          <w:p w:rsidR="004C4761" w:rsidRPr="00220A57" w:rsidRDefault="004C4761" w:rsidP="004C4761"/>
        </w:tc>
        <w:tc>
          <w:tcPr>
            <w:tcW w:w="3760" w:type="dxa"/>
            <w:tcBorders>
              <w:top w:val="nil"/>
              <w:left w:val="nil"/>
              <w:bottom w:val="nil"/>
              <w:right w:val="nil"/>
            </w:tcBorders>
            <w:shd w:val="clear" w:color="auto" w:fill="auto"/>
            <w:noWrap/>
            <w:vAlign w:val="bottom"/>
            <w:hideMark/>
          </w:tcPr>
          <w:p w:rsidR="004C4761" w:rsidRPr="00220A57" w:rsidRDefault="004C4761" w:rsidP="004C4761">
            <w:pPr>
              <w:rPr>
                <w:b/>
                <w:bCs/>
              </w:rPr>
            </w:pPr>
          </w:p>
        </w:tc>
        <w:tc>
          <w:tcPr>
            <w:tcW w:w="4043" w:type="dxa"/>
            <w:gridSpan w:val="2"/>
            <w:tcBorders>
              <w:top w:val="nil"/>
              <w:left w:val="nil"/>
              <w:bottom w:val="nil"/>
              <w:right w:val="nil"/>
            </w:tcBorders>
            <w:shd w:val="clear" w:color="auto" w:fill="auto"/>
            <w:noWrap/>
            <w:vAlign w:val="bottom"/>
            <w:hideMark/>
          </w:tcPr>
          <w:p w:rsidR="004C4761" w:rsidRPr="00220A57" w:rsidRDefault="004C4761" w:rsidP="004C4761"/>
        </w:tc>
        <w:tc>
          <w:tcPr>
            <w:tcW w:w="1987" w:type="dxa"/>
            <w:tcBorders>
              <w:top w:val="nil"/>
              <w:left w:val="nil"/>
              <w:bottom w:val="nil"/>
              <w:right w:val="nil"/>
            </w:tcBorders>
            <w:shd w:val="clear" w:color="auto" w:fill="auto"/>
            <w:noWrap/>
            <w:vAlign w:val="bottom"/>
            <w:hideMark/>
          </w:tcPr>
          <w:p w:rsidR="004C4761" w:rsidRPr="00220A57" w:rsidRDefault="004C4761" w:rsidP="004C4761"/>
        </w:tc>
      </w:tr>
      <w:tr w:rsidR="00F058F7" w:rsidRPr="00220A57" w:rsidTr="007E7C7E">
        <w:trPr>
          <w:gridAfter w:val="2"/>
          <w:wAfter w:w="2296" w:type="dxa"/>
          <w:trHeight w:val="1905"/>
        </w:trPr>
        <w:tc>
          <w:tcPr>
            <w:tcW w:w="958" w:type="dxa"/>
            <w:tcBorders>
              <w:top w:val="single" w:sz="8" w:space="0" w:color="auto"/>
              <w:left w:val="single" w:sz="8" w:space="0" w:color="auto"/>
              <w:bottom w:val="single" w:sz="8" w:space="0" w:color="auto"/>
              <w:right w:val="nil"/>
            </w:tcBorders>
            <w:shd w:val="clear" w:color="auto" w:fill="F2F2F2"/>
            <w:noWrap/>
            <w:vAlign w:val="center"/>
            <w:hideMark/>
          </w:tcPr>
          <w:p w:rsidR="004C4761" w:rsidRPr="00220A57" w:rsidRDefault="004C4761" w:rsidP="004C4761">
            <w:pPr>
              <w:jc w:val="center"/>
              <w:rPr>
                <w:b/>
                <w:bCs/>
              </w:rPr>
            </w:pPr>
            <w:r w:rsidRPr="00220A57">
              <w:rPr>
                <w:b/>
                <w:bCs/>
              </w:rPr>
              <w:t>Eil.Nr.</w:t>
            </w:r>
          </w:p>
        </w:tc>
        <w:tc>
          <w:tcPr>
            <w:tcW w:w="2068"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4C4761" w:rsidRPr="00220A57" w:rsidRDefault="004C4761" w:rsidP="004C4761">
            <w:pPr>
              <w:jc w:val="center"/>
              <w:rPr>
                <w:b/>
                <w:bCs/>
              </w:rPr>
            </w:pPr>
            <w:r w:rsidRPr="00220A57">
              <w:rPr>
                <w:b/>
                <w:bCs/>
              </w:rPr>
              <w:t>Prekių viešojo pirkimo-pardavimo sutarties Nr.</w:t>
            </w:r>
          </w:p>
        </w:tc>
        <w:tc>
          <w:tcPr>
            <w:tcW w:w="1266" w:type="dxa"/>
            <w:tcBorders>
              <w:top w:val="single" w:sz="8" w:space="0" w:color="auto"/>
              <w:left w:val="nil"/>
              <w:bottom w:val="single" w:sz="8" w:space="0" w:color="auto"/>
              <w:right w:val="nil"/>
            </w:tcBorders>
            <w:shd w:val="clear" w:color="auto" w:fill="F2F2F2"/>
            <w:vAlign w:val="center"/>
            <w:hideMark/>
          </w:tcPr>
          <w:p w:rsidR="004C4761" w:rsidRPr="00220A57" w:rsidRDefault="004C4761" w:rsidP="004C4761">
            <w:pPr>
              <w:jc w:val="center"/>
              <w:rPr>
                <w:b/>
                <w:bCs/>
              </w:rPr>
            </w:pPr>
            <w:r w:rsidRPr="00220A57">
              <w:rPr>
                <w:b/>
                <w:bCs/>
              </w:rPr>
              <w:t>Barkodas</w:t>
            </w:r>
          </w:p>
        </w:tc>
        <w:tc>
          <w:tcPr>
            <w:tcW w:w="3760"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4C4761" w:rsidRPr="00220A57" w:rsidRDefault="004C4761" w:rsidP="004C4761">
            <w:pPr>
              <w:jc w:val="center"/>
              <w:rPr>
                <w:b/>
                <w:bCs/>
              </w:rPr>
            </w:pPr>
            <w:r w:rsidRPr="00220A57">
              <w:rPr>
                <w:b/>
                <w:bCs/>
              </w:rPr>
              <w:t>Gamintojas, modelis</w:t>
            </w:r>
          </w:p>
        </w:tc>
        <w:tc>
          <w:tcPr>
            <w:tcW w:w="4043" w:type="dxa"/>
            <w:gridSpan w:val="2"/>
            <w:tcBorders>
              <w:top w:val="single" w:sz="8" w:space="0" w:color="auto"/>
              <w:left w:val="nil"/>
              <w:bottom w:val="single" w:sz="8" w:space="0" w:color="auto"/>
              <w:right w:val="nil"/>
            </w:tcBorders>
            <w:shd w:val="clear" w:color="auto" w:fill="F2F2F2"/>
            <w:vAlign w:val="center"/>
            <w:hideMark/>
          </w:tcPr>
          <w:p w:rsidR="004C4761" w:rsidRPr="00220A57" w:rsidRDefault="004C4761" w:rsidP="004C4761">
            <w:pPr>
              <w:jc w:val="center"/>
              <w:rPr>
                <w:b/>
                <w:bCs/>
              </w:rPr>
            </w:pPr>
            <w:r w:rsidRPr="00220A57">
              <w:rPr>
                <w:b/>
                <w:bCs/>
              </w:rPr>
              <w:t>Prekių pavadinimas (aprašymas)</w:t>
            </w:r>
          </w:p>
        </w:tc>
        <w:tc>
          <w:tcPr>
            <w:tcW w:w="1987"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4C4761" w:rsidRPr="00220A57" w:rsidRDefault="004C4761" w:rsidP="004C4761">
            <w:pPr>
              <w:jc w:val="center"/>
              <w:rPr>
                <w:b/>
                <w:bCs/>
              </w:rPr>
            </w:pPr>
            <w:r w:rsidRPr="00220A57">
              <w:rPr>
                <w:b/>
                <w:bCs/>
              </w:rPr>
              <w:t>Bendras vnt. skaičius</w:t>
            </w:r>
          </w:p>
        </w:tc>
      </w:tr>
      <w:tr w:rsidR="00F058F7" w:rsidRPr="00220A57" w:rsidTr="007E7C7E">
        <w:trPr>
          <w:gridAfter w:val="2"/>
          <w:wAfter w:w="2296" w:type="dxa"/>
          <w:trHeight w:val="312"/>
        </w:trPr>
        <w:tc>
          <w:tcPr>
            <w:tcW w:w="958" w:type="dxa"/>
            <w:tcBorders>
              <w:top w:val="nil"/>
              <w:left w:val="single" w:sz="8" w:space="0" w:color="auto"/>
              <w:bottom w:val="single" w:sz="4" w:space="0" w:color="auto"/>
              <w:right w:val="nil"/>
            </w:tcBorders>
            <w:shd w:val="clear" w:color="auto" w:fill="auto"/>
            <w:noWrap/>
            <w:vAlign w:val="center"/>
            <w:hideMark/>
          </w:tcPr>
          <w:p w:rsidR="004C4761" w:rsidRPr="00220A57" w:rsidRDefault="004C4761" w:rsidP="004C4761">
            <w:pPr>
              <w:jc w:val="center"/>
              <w:rPr>
                <w:b/>
                <w:bCs/>
              </w:rPr>
            </w:pPr>
            <w:r w:rsidRPr="00220A57">
              <w:rPr>
                <w:b/>
                <w:bCs/>
              </w:rPr>
              <w:t>1</w:t>
            </w:r>
          </w:p>
        </w:tc>
        <w:tc>
          <w:tcPr>
            <w:tcW w:w="2068" w:type="dxa"/>
            <w:tcBorders>
              <w:top w:val="nil"/>
              <w:left w:val="single" w:sz="8" w:space="0" w:color="auto"/>
              <w:bottom w:val="single" w:sz="4" w:space="0" w:color="auto"/>
              <w:right w:val="single" w:sz="8" w:space="0" w:color="auto"/>
            </w:tcBorders>
            <w:shd w:val="clear" w:color="auto" w:fill="auto"/>
            <w:vAlign w:val="center"/>
            <w:hideMark/>
          </w:tcPr>
          <w:p w:rsidR="004C4761" w:rsidRPr="00220A57" w:rsidRDefault="004C4761" w:rsidP="004C4761">
            <w:pPr>
              <w:jc w:val="center"/>
              <w:rPr>
                <w:b/>
                <w:bCs/>
              </w:rPr>
            </w:pPr>
            <w:r w:rsidRPr="00220A57">
              <w:rPr>
                <w:b/>
                <w:bCs/>
              </w:rPr>
              <w:t> </w:t>
            </w:r>
          </w:p>
        </w:tc>
        <w:tc>
          <w:tcPr>
            <w:tcW w:w="1266" w:type="dxa"/>
            <w:tcBorders>
              <w:top w:val="nil"/>
              <w:left w:val="nil"/>
              <w:bottom w:val="single" w:sz="4" w:space="0" w:color="auto"/>
              <w:right w:val="nil"/>
            </w:tcBorders>
            <w:shd w:val="clear" w:color="auto" w:fill="auto"/>
            <w:vAlign w:val="center"/>
            <w:hideMark/>
          </w:tcPr>
          <w:p w:rsidR="004C4761" w:rsidRPr="00220A57" w:rsidRDefault="004C4761" w:rsidP="004C4761">
            <w:pPr>
              <w:jc w:val="center"/>
              <w:rPr>
                <w:b/>
                <w:bCs/>
              </w:rPr>
            </w:pPr>
            <w:r w:rsidRPr="00220A57">
              <w:rPr>
                <w:b/>
                <w:bCs/>
              </w:rPr>
              <w:t> </w:t>
            </w:r>
          </w:p>
        </w:tc>
        <w:tc>
          <w:tcPr>
            <w:tcW w:w="3760" w:type="dxa"/>
            <w:tcBorders>
              <w:top w:val="nil"/>
              <w:left w:val="single" w:sz="8" w:space="0" w:color="auto"/>
              <w:bottom w:val="single" w:sz="4" w:space="0" w:color="auto"/>
              <w:right w:val="single" w:sz="8" w:space="0" w:color="auto"/>
            </w:tcBorders>
            <w:shd w:val="clear" w:color="auto" w:fill="auto"/>
            <w:vAlign w:val="center"/>
            <w:hideMark/>
          </w:tcPr>
          <w:p w:rsidR="004C4761" w:rsidRPr="00220A57" w:rsidRDefault="004C4761" w:rsidP="004C4761">
            <w:pPr>
              <w:jc w:val="center"/>
              <w:rPr>
                <w:b/>
                <w:bCs/>
              </w:rPr>
            </w:pPr>
            <w:r w:rsidRPr="00220A57">
              <w:rPr>
                <w:b/>
                <w:bCs/>
              </w:rPr>
              <w:t> </w:t>
            </w:r>
          </w:p>
        </w:tc>
        <w:tc>
          <w:tcPr>
            <w:tcW w:w="4043" w:type="dxa"/>
            <w:gridSpan w:val="2"/>
            <w:tcBorders>
              <w:top w:val="nil"/>
              <w:left w:val="nil"/>
              <w:bottom w:val="single" w:sz="4" w:space="0" w:color="auto"/>
              <w:right w:val="nil"/>
            </w:tcBorders>
            <w:shd w:val="clear" w:color="auto" w:fill="auto"/>
            <w:vAlign w:val="center"/>
            <w:hideMark/>
          </w:tcPr>
          <w:p w:rsidR="004C4761" w:rsidRPr="00220A57" w:rsidRDefault="004C4761" w:rsidP="004C4761">
            <w:pPr>
              <w:jc w:val="center"/>
              <w:rPr>
                <w:b/>
                <w:bCs/>
              </w:rPr>
            </w:pPr>
            <w:r w:rsidRPr="00220A57">
              <w:rPr>
                <w:b/>
                <w:bCs/>
              </w:rPr>
              <w:t> </w:t>
            </w:r>
          </w:p>
        </w:tc>
        <w:tc>
          <w:tcPr>
            <w:tcW w:w="1987" w:type="dxa"/>
            <w:tcBorders>
              <w:top w:val="nil"/>
              <w:left w:val="single" w:sz="8" w:space="0" w:color="auto"/>
              <w:bottom w:val="single" w:sz="4" w:space="0" w:color="auto"/>
              <w:right w:val="single" w:sz="8" w:space="0" w:color="auto"/>
            </w:tcBorders>
            <w:shd w:val="clear" w:color="auto" w:fill="auto"/>
            <w:vAlign w:val="center"/>
            <w:hideMark/>
          </w:tcPr>
          <w:p w:rsidR="004C4761" w:rsidRPr="00220A57" w:rsidRDefault="004C4761" w:rsidP="004C4761">
            <w:pPr>
              <w:jc w:val="center"/>
              <w:rPr>
                <w:b/>
                <w:bCs/>
              </w:rPr>
            </w:pPr>
            <w:r w:rsidRPr="00220A57">
              <w:rPr>
                <w:b/>
                <w:bCs/>
              </w:rPr>
              <w:t> </w:t>
            </w:r>
          </w:p>
        </w:tc>
      </w:tr>
      <w:tr w:rsidR="00F058F7" w:rsidRPr="00220A57" w:rsidTr="007E7C7E">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rsidR="004C4761" w:rsidRPr="00220A57" w:rsidRDefault="004C4761" w:rsidP="004C4761">
            <w:pPr>
              <w:jc w:val="center"/>
              <w:rPr>
                <w:b/>
                <w:bCs/>
              </w:rPr>
            </w:pPr>
            <w:r w:rsidRPr="00220A57">
              <w:rPr>
                <w:b/>
                <w:bCs/>
              </w:rPr>
              <w:t>1.1.</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rsidR="004C4761" w:rsidRPr="00220A57" w:rsidRDefault="004C4761" w:rsidP="004C4761">
            <w:pPr>
              <w:jc w:val="center"/>
              <w:rPr>
                <w:b/>
                <w:bCs/>
              </w:rPr>
            </w:pPr>
            <w:r w:rsidRPr="00220A57">
              <w:rPr>
                <w:b/>
                <w:bCs/>
              </w:rPr>
              <w:t> </w:t>
            </w:r>
          </w:p>
        </w:tc>
        <w:tc>
          <w:tcPr>
            <w:tcW w:w="1266" w:type="dxa"/>
            <w:tcBorders>
              <w:top w:val="nil"/>
              <w:left w:val="nil"/>
              <w:bottom w:val="single" w:sz="8" w:space="0" w:color="auto"/>
              <w:right w:val="nil"/>
            </w:tcBorders>
            <w:shd w:val="clear" w:color="auto" w:fill="auto"/>
            <w:vAlign w:val="center"/>
            <w:hideMark/>
          </w:tcPr>
          <w:p w:rsidR="004C4761" w:rsidRPr="00220A57" w:rsidRDefault="004C4761" w:rsidP="004C4761">
            <w:pPr>
              <w:jc w:val="center"/>
              <w:rPr>
                <w:b/>
                <w:bCs/>
              </w:rPr>
            </w:pPr>
            <w:r w:rsidRPr="00220A57">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rsidR="004C4761" w:rsidRPr="00220A57" w:rsidRDefault="004C4761" w:rsidP="004C4761">
            <w:pPr>
              <w:jc w:val="center"/>
              <w:rPr>
                <w:b/>
                <w:bCs/>
              </w:rPr>
            </w:pPr>
            <w:r w:rsidRPr="00220A57">
              <w:rPr>
                <w:b/>
                <w:bCs/>
              </w:rPr>
              <w:t> </w:t>
            </w:r>
          </w:p>
        </w:tc>
        <w:tc>
          <w:tcPr>
            <w:tcW w:w="4043" w:type="dxa"/>
            <w:gridSpan w:val="2"/>
            <w:tcBorders>
              <w:top w:val="nil"/>
              <w:left w:val="nil"/>
              <w:bottom w:val="single" w:sz="8" w:space="0" w:color="auto"/>
              <w:right w:val="nil"/>
            </w:tcBorders>
            <w:shd w:val="clear" w:color="auto" w:fill="auto"/>
            <w:vAlign w:val="center"/>
            <w:hideMark/>
          </w:tcPr>
          <w:p w:rsidR="004C4761" w:rsidRPr="00220A57" w:rsidRDefault="004C4761" w:rsidP="004C4761">
            <w:pPr>
              <w:jc w:val="center"/>
              <w:rPr>
                <w:b/>
                <w:bCs/>
              </w:rPr>
            </w:pPr>
            <w:r w:rsidRPr="00220A57">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rsidR="004C4761" w:rsidRPr="00220A57" w:rsidRDefault="004C4761" w:rsidP="004C4761">
            <w:pPr>
              <w:jc w:val="center"/>
              <w:rPr>
                <w:b/>
                <w:bCs/>
              </w:rPr>
            </w:pPr>
            <w:r w:rsidRPr="00220A57">
              <w:rPr>
                <w:b/>
                <w:bCs/>
              </w:rPr>
              <w:t> </w:t>
            </w:r>
          </w:p>
        </w:tc>
      </w:tr>
      <w:tr w:rsidR="00F058F7" w:rsidRPr="00220A57" w:rsidTr="007E7C7E">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rsidR="004C4761" w:rsidRPr="00220A57" w:rsidRDefault="004C4761" w:rsidP="004C4761">
            <w:pPr>
              <w:jc w:val="center"/>
              <w:rPr>
                <w:b/>
                <w:bCs/>
              </w:rPr>
            </w:pPr>
            <w:r w:rsidRPr="00220A57">
              <w:rPr>
                <w:b/>
                <w:bCs/>
              </w:rPr>
              <w:t>2.</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rsidR="004C4761" w:rsidRPr="00220A57" w:rsidRDefault="004C4761" w:rsidP="004C4761">
            <w:pPr>
              <w:jc w:val="center"/>
              <w:rPr>
                <w:b/>
                <w:bCs/>
              </w:rPr>
            </w:pPr>
            <w:r w:rsidRPr="00220A57">
              <w:rPr>
                <w:b/>
                <w:bCs/>
              </w:rPr>
              <w:t> </w:t>
            </w:r>
          </w:p>
        </w:tc>
        <w:tc>
          <w:tcPr>
            <w:tcW w:w="1266" w:type="dxa"/>
            <w:tcBorders>
              <w:top w:val="nil"/>
              <w:left w:val="nil"/>
              <w:bottom w:val="single" w:sz="8" w:space="0" w:color="auto"/>
              <w:right w:val="nil"/>
            </w:tcBorders>
            <w:shd w:val="clear" w:color="auto" w:fill="auto"/>
            <w:vAlign w:val="center"/>
            <w:hideMark/>
          </w:tcPr>
          <w:p w:rsidR="004C4761" w:rsidRPr="00220A57" w:rsidRDefault="004C4761" w:rsidP="004C4761">
            <w:pPr>
              <w:jc w:val="center"/>
              <w:rPr>
                <w:b/>
                <w:bCs/>
              </w:rPr>
            </w:pPr>
            <w:r w:rsidRPr="00220A57">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rsidR="004C4761" w:rsidRPr="00220A57" w:rsidRDefault="004C4761" w:rsidP="004C4761">
            <w:pPr>
              <w:jc w:val="center"/>
              <w:rPr>
                <w:b/>
                <w:bCs/>
              </w:rPr>
            </w:pPr>
            <w:r w:rsidRPr="00220A57">
              <w:rPr>
                <w:b/>
                <w:bCs/>
              </w:rPr>
              <w:t> </w:t>
            </w:r>
          </w:p>
        </w:tc>
        <w:tc>
          <w:tcPr>
            <w:tcW w:w="4043" w:type="dxa"/>
            <w:gridSpan w:val="2"/>
            <w:tcBorders>
              <w:top w:val="nil"/>
              <w:left w:val="nil"/>
              <w:bottom w:val="single" w:sz="8" w:space="0" w:color="auto"/>
              <w:right w:val="nil"/>
            </w:tcBorders>
            <w:shd w:val="clear" w:color="auto" w:fill="auto"/>
            <w:vAlign w:val="center"/>
            <w:hideMark/>
          </w:tcPr>
          <w:p w:rsidR="004C4761" w:rsidRPr="00220A57" w:rsidRDefault="004C4761" w:rsidP="004C4761">
            <w:pPr>
              <w:jc w:val="center"/>
              <w:rPr>
                <w:b/>
                <w:bCs/>
              </w:rPr>
            </w:pPr>
            <w:r w:rsidRPr="00220A57">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rsidR="004C4761" w:rsidRPr="00220A57" w:rsidRDefault="004C4761" w:rsidP="004C4761">
            <w:pPr>
              <w:jc w:val="center"/>
              <w:rPr>
                <w:b/>
                <w:bCs/>
              </w:rPr>
            </w:pPr>
            <w:r w:rsidRPr="00220A57">
              <w:rPr>
                <w:b/>
                <w:bCs/>
              </w:rPr>
              <w:t> </w:t>
            </w:r>
          </w:p>
        </w:tc>
      </w:tr>
      <w:tr w:rsidR="00F058F7" w:rsidRPr="00220A57" w:rsidTr="007E7C7E">
        <w:trPr>
          <w:gridAfter w:val="2"/>
          <w:wAfter w:w="2296" w:type="dxa"/>
          <w:trHeight w:val="315"/>
        </w:trPr>
        <w:tc>
          <w:tcPr>
            <w:tcW w:w="8052" w:type="dxa"/>
            <w:gridSpan w:val="4"/>
            <w:tcBorders>
              <w:top w:val="nil"/>
              <w:left w:val="nil"/>
              <w:bottom w:val="nil"/>
              <w:right w:val="nil"/>
            </w:tcBorders>
            <w:shd w:val="clear" w:color="auto" w:fill="auto"/>
            <w:noWrap/>
            <w:vAlign w:val="bottom"/>
            <w:hideMark/>
          </w:tcPr>
          <w:p w:rsidR="004C4761" w:rsidRPr="00220A57" w:rsidRDefault="004C4761" w:rsidP="004C4761">
            <w:pPr>
              <w:rPr>
                <w:b/>
                <w:bCs/>
              </w:rPr>
            </w:pPr>
            <w:r w:rsidRPr="00220A57">
              <w:t>Pristatomų prekių sąrašą sudarė, kontaktai:</w:t>
            </w:r>
          </w:p>
        </w:tc>
        <w:tc>
          <w:tcPr>
            <w:tcW w:w="4043" w:type="dxa"/>
            <w:gridSpan w:val="2"/>
            <w:tcBorders>
              <w:top w:val="nil"/>
              <w:left w:val="nil"/>
              <w:bottom w:val="nil"/>
              <w:right w:val="nil"/>
            </w:tcBorders>
            <w:shd w:val="clear" w:color="auto" w:fill="auto"/>
            <w:noWrap/>
            <w:vAlign w:val="bottom"/>
            <w:hideMark/>
          </w:tcPr>
          <w:p w:rsidR="004C4761" w:rsidRPr="00220A57" w:rsidRDefault="004C4761" w:rsidP="004C4761"/>
        </w:tc>
        <w:tc>
          <w:tcPr>
            <w:tcW w:w="1987" w:type="dxa"/>
            <w:tcBorders>
              <w:top w:val="nil"/>
              <w:left w:val="nil"/>
              <w:bottom w:val="nil"/>
              <w:right w:val="nil"/>
            </w:tcBorders>
            <w:shd w:val="clear" w:color="auto" w:fill="auto"/>
            <w:noWrap/>
            <w:vAlign w:val="bottom"/>
            <w:hideMark/>
          </w:tcPr>
          <w:p w:rsidR="004C4761" w:rsidRPr="00220A57" w:rsidRDefault="004C4761" w:rsidP="004C4761"/>
        </w:tc>
      </w:tr>
      <w:tr w:rsidR="00F058F7" w:rsidRPr="00220A57" w:rsidTr="007E7C7E">
        <w:trPr>
          <w:gridAfter w:val="2"/>
          <w:wAfter w:w="2296" w:type="dxa"/>
          <w:trHeight w:val="315"/>
        </w:trPr>
        <w:tc>
          <w:tcPr>
            <w:tcW w:w="4292" w:type="dxa"/>
            <w:gridSpan w:val="3"/>
            <w:tcBorders>
              <w:top w:val="nil"/>
              <w:left w:val="nil"/>
              <w:bottom w:val="nil"/>
              <w:right w:val="nil"/>
            </w:tcBorders>
            <w:shd w:val="clear" w:color="auto" w:fill="auto"/>
            <w:noWrap/>
            <w:vAlign w:val="bottom"/>
            <w:hideMark/>
          </w:tcPr>
          <w:p w:rsidR="004C4761" w:rsidRPr="00220A57" w:rsidRDefault="004C4761" w:rsidP="004C4761">
            <w:r w:rsidRPr="00220A57">
              <w:t>Numatoma prekių pristatymo data:</w:t>
            </w:r>
          </w:p>
        </w:tc>
        <w:tc>
          <w:tcPr>
            <w:tcW w:w="3760" w:type="dxa"/>
            <w:tcBorders>
              <w:top w:val="nil"/>
              <w:left w:val="nil"/>
              <w:bottom w:val="nil"/>
              <w:right w:val="nil"/>
            </w:tcBorders>
            <w:shd w:val="clear" w:color="auto" w:fill="auto"/>
            <w:noWrap/>
            <w:vAlign w:val="bottom"/>
            <w:hideMark/>
          </w:tcPr>
          <w:p w:rsidR="004C4761" w:rsidRPr="00220A57" w:rsidRDefault="004C4761" w:rsidP="004C4761">
            <w:pPr>
              <w:rPr>
                <w:b/>
                <w:bCs/>
              </w:rPr>
            </w:pPr>
          </w:p>
        </w:tc>
        <w:tc>
          <w:tcPr>
            <w:tcW w:w="4043" w:type="dxa"/>
            <w:gridSpan w:val="2"/>
            <w:tcBorders>
              <w:top w:val="nil"/>
              <w:left w:val="nil"/>
              <w:bottom w:val="nil"/>
              <w:right w:val="nil"/>
            </w:tcBorders>
            <w:shd w:val="clear" w:color="auto" w:fill="auto"/>
            <w:noWrap/>
            <w:vAlign w:val="bottom"/>
            <w:hideMark/>
          </w:tcPr>
          <w:p w:rsidR="004C4761" w:rsidRPr="00220A57" w:rsidRDefault="004C4761" w:rsidP="004C4761"/>
        </w:tc>
        <w:tc>
          <w:tcPr>
            <w:tcW w:w="1987" w:type="dxa"/>
            <w:tcBorders>
              <w:top w:val="nil"/>
              <w:left w:val="nil"/>
              <w:bottom w:val="nil"/>
              <w:right w:val="nil"/>
            </w:tcBorders>
            <w:shd w:val="clear" w:color="auto" w:fill="auto"/>
            <w:noWrap/>
            <w:vAlign w:val="bottom"/>
            <w:hideMark/>
          </w:tcPr>
          <w:p w:rsidR="004C4761" w:rsidRPr="00220A57" w:rsidRDefault="004C4761" w:rsidP="004C4761"/>
        </w:tc>
      </w:tr>
    </w:tbl>
    <w:p w:rsidR="00A1048F" w:rsidRPr="00220A57" w:rsidRDefault="00A1048F" w:rsidP="007E7C7E">
      <w:pPr>
        <w:rPr>
          <w:b/>
        </w:rPr>
      </w:pPr>
    </w:p>
    <w:p w:rsidR="00A1048F" w:rsidRPr="00220A57" w:rsidRDefault="00A1048F" w:rsidP="007E7C7E">
      <w:pPr>
        <w:rPr>
          <w:b/>
        </w:rPr>
      </w:pPr>
    </w:p>
    <w:p w:rsidR="00A1048F" w:rsidRPr="00220A57" w:rsidRDefault="00A1048F" w:rsidP="007E7C7E">
      <w:pPr>
        <w:rPr>
          <w:b/>
        </w:rPr>
      </w:pPr>
    </w:p>
    <w:p w:rsidR="00A1048F" w:rsidRPr="00220A57" w:rsidRDefault="00A1048F" w:rsidP="007E7C7E">
      <w:pPr>
        <w:rPr>
          <w:b/>
        </w:rPr>
      </w:pPr>
    </w:p>
    <w:p w:rsidR="0067060A" w:rsidRPr="00220A57" w:rsidRDefault="0067060A" w:rsidP="0067060A">
      <w:pPr>
        <w:spacing w:line="360" w:lineRule="auto"/>
        <w:rPr>
          <w:b/>
        </w:rPr>
      </w:pPr>
      <w:r w:rsidRPr="00220A57">
        <w:rPr>
          <w:b/>
        </w:rPr>
        <w:t>PIRKĖJAS</w:t>
      </w:r>
      <w:r w:rsidRPr="00220A57">
        <w:rPr>
          <w:b/>
        </w:rPr>
        <w:tab/>
      </w:r>
      <w:r w:rsidRPr="00220A57">
        <w:rPr>
          <w:b/>
        </w:rPr>
        <w:tab/>
      </w:r>
      <w:r w:rsidRPr="00220A57">
        <w:rPr>
          <w:b/>
        </w:rPr>
        <w:tab/>
      </w:r>
      <w:r w:rsidRPr="00220A57">
        <w:rPr>
          <w:b/>
        </w:rPr>
        <w:tab/>
      </w:r>
      <w:r w:rsidRPr="00220A57">
        <w:rPr>
          <w:b/>
        </w:rPr>
        <w:tab/>
      </w:r>
      <w:r w:rsidRPr="00220A57">
        <w:rPr>
          <w:b/>
        </w:rPr>
        <w:tab/>
      </w:r>
      <w:r w:rsidRPr="00220A57">
        <w:rPr>
          <w:b/>
        </w:rPr>
        <w:tab/>
        <w:t>PARDAVĖJAS</w:t>
      </w:r>
    </w:p>
    <w:p w:rsidR="0067060A" w:rsidRPr="00220A57" w:rsidRDefault="0067060A" w:rsidP="0067060A">
      <w:pPr>
        <w:pStyle w:val="NormalWeb"/>
        <w:shd w:val="clear" w:color="auto" w:fill="FFFFFF"/>
        <w:spacing w:before="0" w:beforeAutospacing="0" w:after="150" w:afterAutospacing="0"/>
      </w:pPr>
      <w:r w:rsidRPr="00220A57">
        <w:rPr>
          <w:rFonts w:eastAsia="Arial"/>
        </w:rPr>
        <w:t xml:space="preserve">Informacinių technologijų </w:t>
      </w:r>
      <w:r w:rsidRPr="00220A57">
        <w:t>tarnybos prie KAM</w:t>
      </w:r>
      <w:r w:rsidRPr="00220A57">
        <w:tab/>
      </w:r>
      <w:r w:rsidRPr="00220A57">
        <w:tab/>
        <w:t>UAB „WhiteBit“</w:t>
      </w:r>
    </w:p>
    <w:p w:rsidR="0067060A" w:rsidRPr="00220A57" w:rsidRDefault="0067060A" w:rsidP="0067060A">
      <w:r w:rsidRPr="00220A57">
        <w:t>direktorius</w:t>
      </w:r>
      <w:r w:rsidRPr="00220A57">
        <w:tab/>
      </w:r>
      <w:r w:rsidRPr="00220A57">
        <w:tab/>
      </w:r>
      <w:r w:rsidRPr="00220A57">
        <w:tab/>
      </w:r>
      <w:r w:rsidRPr="00220A57">
        <w:tab/>
      </w:r>
      <w:r w:rsidRPr="00220A57">
        <w:tab/>
      </w:r>
      <w:r w:rsidRPr="00220A57">
        <w:tab/>
      </w:r>
      <w:r w:rsidRPr="00220A57">
        <w:tab/>
        <w:t>Pardavimų direktorius</w:t>
      </w:r>
    </w:p>
    <w:p w:rsidR="0067060A" w:rsidRPr="00220A57" w:rsidRDefault="0067060A" w:rsidP="0067060A"/>
    <w:p w:rsidR="0067060A" w:rsidRPr="00220A57" w:rsidRDefault="0067060A" w:rsidP="0067060A">
      <w:pPr>
        <w:spacing w:line="360" w:lineRule="auto"/>
        <w:rPr>
          <w:b/>
        </w:rPr>
      </w:pPr>
      <w:r w:rsidRPr="00220A57">
        <w:t>plk. ltn. Saulius Juškevičius</w:t>
      </w:r>
      <w:r w:rsidRPr="00220A57">
        <w:tab/>
      </w:r>
      <w:r w:rsidRPr="00220A57">
        <w:tab/>
      </w:r>
      <w:r w:rsidRPr="00220A57">
        <w:tab/>
      </w:r>
      <w:r w:rsidRPr="00220A57">
        <w:tab/>
      </w:r>
      <w:r w:rsidRPr="00220A57">
        <w:tab/>
        <w:t>Tomas Kirvelaitis</w:t>
      </w:r>
    </w:p>
    <w:p w:rsidR="00A1048F" w:rsidRPr="00220A57" w:rsidRDefault="00A1048F" w:rsidP="007E7C7E">
      <w:pPr>
        <w:tabs>
          <w:tab w:val="left" w:pos="6663"/>
        </w:tabs>
      </w:pPr>
    </w:p>
    <w:tbl>
      <w:tblPr>
        <w:tblpPr w:leftFromText="180" w:rightFromText="180" w:horzAnchor="margin" w:tblpY="-6015"/>
        <w:tblW w:w="14919" w:type="dxa"/>
        <w:tblLook w:val="04A0" w:firstRow="1" w:lastRow="0" w:firstColumn="1" w:lastColumn="0" w:noHBand="0" w:noVBand="1"/>
      </w:tblPr>
      <w:tblGrid>
        <w:gridCol w:w="964"/>
        <w:gridCol w:w="1991"/>
        <w:gridCol w:w="1232"/>
        <w:gridCol w:w="2092"/>
        <w:gridCol w:w="3585"/>
        <w:gridCol w:w="1445"/>
        <w:gridCol w:w="1422"/>
        <w:gridCol w:w="1105"/>
        <w:gridCol w:w="1083"/>
      </w:tblGrid>
      <w:tr w:rsidR="00F058F7" w:rsidRPr="00220A57" w:rsidTr="007E7C7E">
        <w:trPr>
          <w:trHeight w:val="315"/>
        </w:trPr>
        <w:tc>
          <w:tcPr>
            <w:tcW w:w="964" w:type="dxa"/>
            <w:tcBorders>
              <w:top w:val="nil"/>
              <w:left w:val="nil"/>
              <w:bottom w:val="nil"/>
              <w:right w:val="nil"/>
            </w:tcBorders>
            <w:shd w:val="clear" w:color="auto" w:fill="auto"/>
            <w:noWrap/>
            <w:vAlign w:val="bottom"/>
            <w:hideMark/>
          </w:tcPr>
          <w:p w:rsidR="004C4761" w:rsidRPr="00220A57" w:rsidRDefault="004C4761" w:rsidP="00A1048F"/>
        </w:tc>
        <w:tc>
          <w:tcPr>
            <w:tcW w:w="1991" w:type="dxa"/>
            <w:tcBorders>
              <w:top w:val="nil"/>
              <w:left w:val="nil"/>
              <w:bottom w:val="nil"/>
              <w:right w:val="nil"/>
            </w:tcBorders>
            <w:shd w:val="clear" w:color="auto" w:fill="auto"/>
            <w:noWrap/>
            <w:vAlign w:val="bottom"/>
            <w:hideMark/>
          </w:tcPr>
          <w:p w:rsidR="004C4761" w:rsidRPr="00220A57" w:rsidRDefault="004C4761" w:rsidP="00A1048F"/>
        </w:tc>
        <w:tc>
          <w:tcPr>
            <w:tcW w:w="1232" w:type="dxa"/>
            <w:tcBorders>
              <w:top w:val="nil"/>
              <w:left w:val="nil"/>
              <w:bottom w:val="nil"/>
              <w:right w:val="nil"/>
            </w:tcBorders>
            <w:shd w:val="clear" w:color="auto" w:fill="auto"/>
            <w:noWrap/>
            <w:vAlign w:val="bottom"/>
            <w:hideMark/>
          </w:tcPr>
          <w:p w:rsidR="004C4761" w:rsidRPr="00220A57" w:rsidRDefault="004C4761" w:rsidP="00A1048F"/>
        </w:tc>
        <w:tc>
          <w:tcPr>
            <w:tcW w:w="2092" w:type="dxa"/>
            <w:tcBorders>
              <w:top w:val="nil"/>
              <w:left w:val="nil"/>
              <w:bottom w:val="nil"/>
              <w:right w:val="nil"/>
            </w:tcBorders>
            <w:shd w:val="clear" w:color="auto" w:fill="auto"/>
            <w:noWrap/>
            <w:vAlign w:val="bottom"/>
            <w:hideMark/>
          </w:tcPr>
          <w:p w:rsidR="004C4761" w:rsidRPr="00220A57" w:rsidRDefault="004C4761" w:rsidP="00A1048F"/>
        </w:tc>
        <w:tc>
          <w:tcPr>
            <w:tcW w:w="3585" w:type="dxa"/>
            <w:tcBorders>
              <w:top w:val="nil"/>
              <w:left w:val="nil"/>
              <w:bottom w:val="nil"/>
              <w:right w:val="nil"/>
            </w:tcBorders>
            <w:shd w:val="clear" w:color="auto" w:fill="auto"/>
            <w:noWrap/>
            <w:vAlign w:val="bottom"/>
            <w:hideMark/>
          </w:tcPr>
          <w:p w:rsidR="004C4761" w:rsidRPr="00220A57" w:rsidRDefault="004C4761" w:rsidP="00A1048F"/>
        </w:tc>
        <w:tc>
          <w:tcPr>
            <w:tcW w:w="1445" w:type="dxa"/>
            <w:tcBorders>
              <w:top w:val="nil"/>
              <w:left w:val="nil"/>
              <w:bottom w:val="nil"/>
              <w:right w:val="nil"/>
            </w:tcBorders>
            <w:shd w:val="clear" w:color="auto" w:fill="auto"/>
            <w:noWrap/>
            <w:vAlign w:val="bottom"/>
            <w:hideMark/>
          </w:tcPr>
          <w:p w:rsidR="004C4761" w:rsidRPr="00220A57" w:rsidRDefault="004C4761" w:rsidP="00A1048F"/>
        </w:tc>
        <w:tc>
          <w:tcPr>
            <w:tcW w:w="1422" w:type="dxa"/>
            <w:tcBorders>
              <w:top w:val="nil"/>
              <w:left w:val="nil"/>
              <w:bottom w:val="nil"/>
              <w:right w:val="nil"/>
            </w:tcBorders>
            <w:shd w:val="clear" w:color="auto" w:fill="auto"/>
            <w:noWrap/>
            <w:vAlign w:val="bottom"/>
            <w:hideMark/>
          </w:tcPr>
          <w:p w:rsidR="004C4761" w:rsidRPr="00220A57" w:rsidRDefault="004C4761" w:rsidP="00A1048F"/>
        </w:tc>
        <w:tc>
          <w:tcPr>
            <w:tcW w:w="1105" w:type="dxa"/>
            <w:tcBorders>
              <w:top w:val="nil"/>
              <w:left w:val="nil"/>
              <w:bottom w:val="nil"/>
              <w:right w:val="nil"/>
            </w:tcBorders>
            <w:shd w:val="clear" w:color="auto" w:fill="auto"/>
            <w:noWrap/>
            <w:vAlign w:val="bottom"/>
            <w:hideMark/>
          </w:tcPr>
          <w:p w:rsidR="004C4761" w:rsidRPr="00220A57" w:rsidRDefault="004C4761" w:rsidP="00A1048F"/>
        </w:tc>
        <w:tc>
          <w:tcPr>
            <w:tcW w:w="1083" w:type="dxa"/>
            <w:tcBorders>
              <w:top w:val="nil"/>
              <w:left w:val="nil"/>
              <w:bottom w:val="nil"/>
              <w:right w:val="nil"/>
            </w:tcBorders>
            <w:shd w:val="clear" w:color="auto" w:fill="auto"/>
            <w:noWrap/>
            <w:vAlign w:val="bottom"/>
            <w:hideMark/>
          </w:tcPr>
          <w:p w:rsidR="004C4761" w:rsidRPr="00220A57" w:rsidRDefault="004C4761" w:rsidP="00A1048F"/>
        </w:tc>
      </w:tr>
      <w:tr w:rsidR="00F058F7" w:rsidRPr="00220A57" w:rsidTr="007E7C7E">
        <w:trPr>
          <w:trHeight w:val="315"/>
        </w:trPr>
        <w:tc>
          <w:tcPr>
            <w:tcW w:w="14919" w:type="dxa"/>
            <w:gridSpan w:val="9"/>
            <w:tcBorders>
              <w:top w:val="nil"/>
              <w:left w:val="nil"/>
              <w:bottom w:val="nil"/>
              <w:right w:val="nil"/>
            </w:tcBorders>
            <w:shd w:val="clear" w:color="auto" w:fill="auto"/>
            <w:noWrap/>
            <w:vAlign w:val="bottom"/>
            <w:hideMark/>
          </w:tcPr>
          <w:p w:rsidR="00A1048F" w:rsidRPr="00220A57" w:rsidRDefault="00A1048F" w:rsidP="00A1048F">
            <w:pPr>
              <w:jc w:val="center"/>
              <w:rPr>
                <w:b/>
                <w:bCs/>
              </w:rPr>
            </w:pPr>
          </w:p>
          <w:tbl>
            <w:tblPr>
              <w:tblpPr w:leftFromText="180" w:rightFromText="180" w:horzAnchor="margin" w:tblpY="-9000"/>
              <w:tblW w:w="14703" w:type="dxa"/>
              <w:tblLook w:val="04A0" w:firstRow="1" w:lastRow="0" w:firstColumn="1" w:lastColumn="0" w:noHBand="0" w:noVBand="1"/>
            </w:tblPr>
            <w:tblGrid>
              <w:gridCol w:w="10773"/>
              <w:gridCol w:w="3930"/>
            </w:tblGrid>
            <w:tr w:rsidR="00F058F7" w:rsidRPr="00220A57" w:rsidTr="00A1048F">
              <w:trPr>
                <w:trHeight w:val="315"/>
              </w:trPr>
              <w:tc>
                <w:tcPr>
                  <w:tcW w:w="10773" w:type="dxa"/>
                  <w:tcBorders>
                    <w:top w:val="nil"/>
                    <w:left w:val="nil"/>
                    <w:bottom w:val="nil"/>
                    <w:right w:val="nil"/>
                  </w:tcBorders>
                  <w:shd w:val="clear" w:color="auto" w:fill="auto"/>
                  <w:noWrap/>
                  <w:vAlign w:val="bottom"/>
                  <w:hideMark/>
                </w:tcPr>
                <w:p w:rsidR="00A1048F" w:rsidRPr="00220A57" w:rsidRDefault="00A1048F" w:rsidP="00A1048F"/>
              </w:tc>
              <w:tc>
                <w:tcPr>
                  <w:tcW w:w="3930" w:type="dxa"/>
                  <w:tcBorders>
                    <w:top w:val="nil"/>
                    <w:left w:val="nil"/>
                    <w:bottom w:val="nil"/>
                    <w:right w:val="nil"/>
                  </w:tcBorders>
                  <w:shd w:val="clear" w:color="auto" w:fill="auto"/>
                  <w:noWrap/>
                  <w:vAlign w:val="bottom"/>
                  <w:hideMark/>
                </w:tcPr>
                <w:p w:rsidR="00A1048F" w:rsidRPr="00220A57" w:rsidRDefault="00A1048F" w:rsidP="00A1048F"/>
                <w:p w:rsidR="00A1048F" w:rsidRPr="00220A57" w:rsidRDefault="00A1048F" w:rsidP="00A1048F"/>
                <w:p w:rsidR="00A1048F" w:rsidRPr="00220A57" w:rsidRDefault="00A1048F" w:rsidP="00A1048F">
                  <w:pPr>
                    <w:ind w:left="-68" w:firstLine="68"/>
                  </w:pPr>
                  <w:r w:rsidRPr="00220A57">
                    <w:t>202</w:t>
                  </w:r>
                  <w:r w:rsidR="00C36692" w:rsidRPr="00220A57">
                    <w:t>3</w:t>
                  </w:r>
                  <w:r w:rsidRPr="00220A57">
                    <w:t xml:space="preserve"> m. _______________d. Prekių</w:t>
                  </w:r>
                </w:p>
                <w:p w:rsidR="00A1048F" w:rsidRPr="00220A57" w:rsidRDefault="00A1048F" w:rsidP="00A1048F">
                  <w:r w:rsidRPr="00220A57">
                    <w:t>pirkimo-pardavimo sutarties Nr.____</w:t>
                  </w:r>
                </w:p>
                <w:p w:rsidR="00A1048F" w:rsidRPr="00220A57" w:rsidRDefault="00A1048F" w:rsidP="00A1048F">
                  <w:r w:rsidRPr="00220A57">
                    <w:t>4 priedas</w:t>
                  </w:r>
                </w:p>
              </w:tc>
            </w:tr>
          </w:tbl>
          <w:p w:rsidR="00A1048F" w:rsidRPr="00220A57" w:rsidRDefault="00A1048F" w:rsidP="00A1048F">
            <w:pPr>
              <w:jc w:val="center"/>
              <w:rPr>
                <w:b/>
                <w:bCs/>
              </w:rPr>
            </w:pPr>
          </w:p>
          <w:p w:rsidR="004C4761" w:rsidRPr="00220A57" w:rsidRDefault="004C4761" w:rsidP="00A1048F">
            <w:pPr>
              <w:jc w:val="center"/>
              <w:rPr>
                <w:b/>
                <w:bCs/>
              </w:rPr>
            </w:pPr>
            <w:r w:rsidRPr="00220A57">
              <w:rPr>
                <w:b/>
                <w:bCs/>
              </w:rPr>
              <w:t>KROVINIO VAŽTARAŠTIS</w:t>
            </w:r>
          </w:p>
        </w:tc>
      </w:tr>
      <w:tr w:rsidR="00F058F7" w:rsidRPr="00220A57" w:rsidTr="007E7C7E">
        <w:trPr>
          <w:trHeight w:val="312"/>
        </w:trPr>
        <w:tc>
          <w:tcPr>
            <w:tcW w:w="14919" w:type="dxa"/>
            <w:gridSpan w:val="9"/>
            <w:tcBorders>
              <w:top w:val="nil"/>
              <w:left w:val="nil"/>
              <w:bottom w:val="nil"/>
              <w:right w:val="nil"/>
            </w:tcBorders>
            <w:shd w:val="clear" w:color="auto" w:fill="auto"/>
            <w:noWrap/>
            <w:vAlign w:val="bottom"/>
            <w:hideMark/>
          </w:tcPr>
          <w:p w:rsidR="004C4761" w:rsidRPr="00220A57" w:rsidRDefault="004C4761" w:rsidP="00A1048F">
            <w:pPr>
              <w:jc w:val="center"/>
              <w:rPr>
                <w:b/>
                <w:bCs/>
              </w:rPr>
            </w:pPr>
            <w:r w:rsidRPr="00220A57">
              <w:rPr>
                <w:b/>
                <w:bCs/>
              </w:rPr>
              <w:t>202 m.                  d.</w:t>
            </w:r>
          </w:p>
        </w:tc>
      </w:tr>
      <w:tr w:rsidR="00F058F7" w:rsidRPr="00220A57" w:rsidTr="007E7C7E">
        <w:trPr>
          <w:trHeight w:val="323"/>
        </w:trPr>
        <w:tc>
          <w:tcPr>
            <w:tcW w:w="964" w:type="dxa"/>
            <w:tcBorders>
              <w:top w:val="nil"/>
              <w:left w:val="nil"/>
              <w:bottom w:val="nil"/>
              <w:right w:val="nil"/>
            </w:tcBorders>
            <w:shd w:val="clear" w:color="auto" w:fill="auto"/>
            <w:noWrap/>
            <w:vAlign w:val="bottom"/>
            <w:hideMark/>
          </w:tcPr>
          <w:p w:rsidR="004C4761" w:rsidRPr="00220A57" w:rsidRDefault="004C4761" w:rsidP="00A1048F"/>
        </w:tc>
        <w:tc>
          <w:tcPr>
            <w:tcW w:w="1991" w:type="dxa"/>
            <w:tcBorders>
              <w:top w:val="nil"/>
              <w:left w:val="nil"/>
              <w:bottom w:val="nil"/>
              <w:right w:val="nil"/>
            </w:tcBorders>
            <w:shd w:val="clear" w:color="auto" w:fill="auto"/>
            <w:noWrap/>
            <w:vAlign w:val="bottom"/>
            <w:hideMark/>
          </w:tcPr>
          <w:p w:rsidR="004C4761" w:rsidRPr="00220A57" w:rsidRDefault="004C4761" w:rsidP="00A1048F"/>
        </w:tc>
        <w:tc>
          <w:tcPr>
            <w:tcW w:w="1232" w:type="dxa"/>
            <w:tcBorders>
              <w:top w:val="nil"/>
              <w:left w:val="nil"/>
              <w:bottom w:val="nil"/>
              <w:right w:val="nil"/>
            </w:tcBorders>
            <w:shd w:val="clear" w:color="auto" w:fill="auto"/>
            <w:noWrap/>
            <w:vAlign w:val="bottom"/>
            <w:hideMark/>
          </w:tcPr>
          <w:p w:rsidR="004C4761" w:rsidRPr="00220A57" w:rsidRDefault="004C4761" w:rsidP="00A1048F"/>
        </w:tc>
        <w:tc>
          <w:tcPr>
            <w:tcW w:w="2092" w:type="dxa"/>
            <w:tcBorders>
              <w:top w:val="nil"/>
              <w:left w:val="nil"/>
              <w:bottom w:val="nil"/>
              <w:right w:val="nil"/>
            </w:tcBorders>
            <w:shd w:val="clear" w:color="auto" w:fill="auto"/>
            <w:noWrap/>
            <w:vAlign w:val="bottom"/>
            <w:hideMark/>
          </w:tcPr>
          <w:p w:rsidR="004C4761" w:rsidRPr="00220A57" w:rsidRDefault="004C4761" w:rsidP="00A1048F">
            <w:pPr>
              <w:rPr>
                <w:b/>
                <w:bCs/>
              </w:rPr>
            </w:pPr>
          </w:p>
        </w:tc>
        <w:tc>
          <w:tcPr>
            <w:tcW w:w="3585" w:type="dxa"/>
            <w:tcBorders>
              <w:top w:val="nil"/>
              <w:left w:val="nil"/>
              <w:bottom w:val="nil"/>
              <w:right w:val="nil"/>
            </w:tcBorders>
            <w:shd w:val="clear" w:color="auto" w:fill="auto"/>
            <w:noWrap/>
            <w:vAlign w:val="bottom"/>
            <w:hideMark/>
          </w:tcPr>
          <w:p w:rsidR="004C4761" w:rsidRPr="00220A57" w:rsidRDefault="004C4761" w:rsidP="00A1048F"/>
        </w:tc>
        <w:tc>
          <w:tcPr>
            <w:tcW w:w="1445" w:type="dxa"/>
            <w:tcBorders>
              <w:top w:val="nil"/>
              <w:left w:val="nil"/>
              <w:bottom w:val="nil"/>
              <w:right w:val="nil"/>
            </w:tcBorders>
            <w:shd w:val="clear" w:color="auto" w:fill="auto"/>
            <w:noWrap/>
            <w:vAlign w:val="bottom"/>
            <w:hideMark/>
          </w:tcPr>
          <w:p w:rsidR="004C4761" w:rsidRPr="00220A57" w:rsidRDefault="004C4761" w:rsidP="00A1048F"/>
        </w:tc>
        <w:tc>
          <w:tcPr>
            <w:tcW w:w="1422" w:type="dxa"/>
            <w:tcBorders>
              <w:top w:val="nil"/>
              <w:left w:val="nil"/>
              <w:bottom w:val="nil"/>
              <w:right w:val="nil"/>
            </w:tcBorders>
            <w:shd w:val="clear" w:color="auto" w:fill="auto"/>
            <w:noWrap/>
            <w:vAlign w:val="bottom"/>
            <w:hideMark/>
          </w:tcPr>
          <w:p w:rsidR="004C4761" w:rsidRPr="00220A57" w:rsidRDefault="004C4761" w:rsidP="00A1048F"/>
        </w:tc>
        <w:tc>
          <w:tcPr>
            <w:tcW w:w="1105" w:type="dxa"/>
            <w:tcBorders>
              <w:top w:val="nil"/>
              <w:left w:val="nil"/>
              <w:bottom w:val="nil"/>
              <w:right w:val="nil"/>
            </w:tcBorders>
            <w:shd w:val="clear" w:color="auto" w:fill="auto"/>
            <w:noWrap/>
            <w:vAlign w:val="bottom"/>
            <w:hideMark/>
          </w:tcPr>
          <w:p w:rsidR="004C4761" w:rsidRPr="00220A57" w:rsidRDefault="004C4761" w:rsidP="00A1048F"/>
        </w:tc>
        <w:tc>
          <w:tcPr>
            <w:tcW w:w="1083" w:type="dxa"/>
            <w:tcBorders>
              <w:top w:val="nil"/>
              <w:left w:val="nil"/>
              <w:bottom w:val="nil"/>
              <w:right w:val="nil"/>
            </w:tcBorders>
            <w:shd w:val="clear" w:color="auto" w:fill="auto"/>
            <w:noWrap/>
            <w:vAlign w:val="bottom"/>
            <w:hideMark/>
          </w:tcPr>
          <w:p w:rsidR="004C4761" w:rsidRPr="00220A57" w:rsidRDefault="004C4761" w:rsidP="00A1048F"/>
        </w:tc>
      </w:tr>
      <w:tr w:rsidR="00F058F7" w:rsidRPr="00220A57" w:rsidTr="007E7C7E">
        <w:trPr>
          <w:trHeight w:val="1905"/>
        </w:trPr>
        <w:tc>
          <w:tcPr>
            <w:tcW w:w="964" w:type="dxa"/>
            <w:tcBorders>
              <w:top w:val="single" w:sz="8" w:space="0" w:color="auto"/>
              <w:left w:val="single" w:sz="8" w:space="0" w:color="auto"/>
              <w:bottom w:val="single" w:sz="8" w:space="0" w:color="auto"/>
              <w:right w:val="nil"/>
            </w:tcBorders>
            <w:shd w:val="clear" w:color="auto" w:fill="F2F2F2"/>
            <w:noWrap/>
            <w:vAlign w:val="center"/>
            <w:hideMark/>
          </w:tcPr>
          <w:p w:rsidR="004C4761" w:rsidRPr="00220A57" w:rsidRDefault="004C4761" w:rsidP="00A1048F">
            <w:pPr>
              <w:jc w:val="center"/>
              <w:rPr>
                <w:b/>
                <w:bCs/>
              </w:rPr>
            </w:pPr>
            <w:r w:rsidRPr="00220A57">
              <w:rPr>
                <w:b/>
                <w:bCs/>
              </w:rPr>
              <w:t>Eil.Nr.</w:t>
            </w:r>
          </w:p>
        </w:tc>
        <w:tc>
          <w:tcPr>
            <w:tcW w:w="1991"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4C4761" w:rsidRPr="00220A57" w:rsidRDefault="004C4761" w:rsidP="00A1048F">
            <w:pPr>
              <w:jc w:val="center"/>
              <w:rPr>
                <w:b/>
                <w:bCs/>
              </w:rPr>
            </w:pPr>
            <w:r w:rsidRPr="00220A57">
              <w:rPr>
                <w:b/>
                <w:bCs/>
              </w:rPr>
              <w:t>Prekių viešojo pirkimo-pardavimo sutarties Nr.</w:t>
            </w:r>
          </w:p>
        </w:tc>
        <w:tc>
          <w:tcPr>
            <w:tcW w:w="1232" w:type="dxa"/>
            <w:tcBorders>
              <w:top w:val="single" w:sz="8" w:space="0" w:color="auto"/>
              <w:left w:val="nil"/>
              <w:bottom w:val="single" w:sz="8" w:space="0" w:color="auto"/>
              <w:right w:val="nil"/>
            </w:tcBorders>
            <w:shd w:val="clear" w:color="auto" w:fill="F2F2F2"/>
            <w:vAlign w:val="center"/>
            <w:hideMark/>
          </w:tcPr>
          <w:p w:rsidR="004C4761" w:rsidRPr="00220A57" w:rsidRDefault="004C4761" w:rsidP="00A1048F">
            <w:pPr>
              <w:jc w:val="center"/>
              <w:rPr>
                <w:b/>
                <w:bCs/>
              </w:rPr>
            </w:pPr>
            <w:r w:rsidRPr="00220A57">
              <w:rPr>
                <w:b/>
                <w:bCs/>
              </w:rPr>
              <w:t>Barkodas</w:t>
            </w:r>
          </w:p>
        </w:tc>
        <w:tc>
          <w:tcPr>
            <w:tcW w:w="2092"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4C4761" w:rsidRPr="00220A57" w:rsidRDefault="004C4761" w:rsidP="00A1048F">
            <w:pPr>
              <w:jc w:val="center"/>
              <w:rPr>
                <w:b/>
                <w:bCs/>
              </w:rPr>
            </w:pPr>
            <w:r w:rsidRPr="00220A57">
              <w:rPr>
                <w:b/>
                <w:bCs/>
              </w:rPr>
              <w:t>Gamintojas, modelis</w:t>
            </w:r>
          </w:p>
        </w:tc>
        <w:tc>
          <w:tcPr>
            <w:tcW w:w="3585" w:type="dxa"/>
            <w:tcBorders>
              <w:top w:val="single" w:sz="8" w:space="0" w:color="auto"/>
              <w:left w:val="nil"/>
              <w:bottom w:val="single" w:sz="8" w:space="0" w:color="auto"/>
              <w:right w:val="nil"/>
            </w:tcBorders>
            <w:shd w:val="clear" w:color="auto" w:fill="F2F2F2"/>
            <w:vAlign w:val="center"/>
            <w:hideMark/>
          </w:tcPr>
          <w:p w:rsidR="004C4761" w:rsidRPr="00220A57" w:rsidRDefault="004C4761" w:rsidP="00A1048F">
            <w:pPr>
              <w:jc w:val="center"/>
              <w:rPr>
                <w:b/>
                <w:bCs/>
              </w:rPr>
            </w:pPr>
            <w:r w:rsidRPr="00220A57">
              <w:rPr>
                <w:b/>
                <w:bCs/>
              </w:rPr>
              <w:t>Prekių pavadinimas (aprašymas)</w:t>
            </w:r>
          </w:p>
        </w:tc>
        <w:tc>
          <w:tcPr>
            <w:tcW w:w="1445"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4C4761" w:rsidRPr="00220A57" w:rsidRDefault="004C4761" w:rsidP="00A1048F">
            <w:pPr>
              <w:jc w:val="center"/>
              <w:rPr>
                <w:b/>
                <w:bCs/>
              </w:rPr>
            </w:pPr>
            <w:r w:rsidRPr="00220A57">
              <w:rPr>
                <w:b/>
                <w:bCs/>
              </w:rPr>
              <w:t>Bendras vnt. skaičius</w:t>
            </w:r>
          </w:p>
        </w:tc>
        <w:tc>
          <w:tcPr>
            <w:tcW w:w="1422" w:type="dxa"/>
            <w:tcBorders>
              <w:top w:val="single" w:sz="8" w:space="0" w:color="auto"/>
              <w:left w:val="nil"/>
              <w:bottom w:val="single" w:sz="8" w:space="0" w:color="auto"/>
              <w:right w:val="nil"/>
            </w:tcBorders>
            <w:shd w:val="clear" w:color="auto" w:fill="F2F2F2"/>
            <w:vAlign w:val="center"/>
            <w:hideMark/>
          </w:tcPr>
          <w:p w:rsidR="004C4761" w:rsidRPr="00220A57" w:rsidRDefault="004C4761" w:rsidP="00A1048F">
            <w:pPr>
              <w:jc w:val="center"/>
              <w:rPr>
                <w:b/>
                <w:bCs/>
              </w:rPr>
            </w:pPr>
            <w:r w:rsidRPr="00220A57">
              <w:rPr>
                <w:b/>
                <w:bCs/>
              </w:rPr>
              <w:t>Vienetų skaičius dėžėse</w:t>
            </w:r>
          </w:p>
        </w:tc>
        <w:tc>
          <w:tcPr>
            <w:tcW w:w="1105"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4C4761" w:rsidRPr="00220A57" w:rsidRDefault="004C4761" w:rsidP="00A1048F">
            <w:pPr>
              <w:jc w:val="center"/>
              <w:rPr>
                <w:b/>
                <w:bCs/>
              </w:rPr>
            </w:pPr>
            <w:r w:rsidRPr="00220A57">
              <w:rPr>
                <w:b/>
                <w:bCs/>
              </w:rPr>
              <w:t>Dėžių kiekis</w:t>
            </w:r>
          </w:p>
        </w:tc>
        <w:tc>
          <w:tcPr>
            <w:tcW w:w="1083" w:type="dxa"/>
            <w:tcBorders>
              <w:top w:val="single" w:sz="8" w:space="0" w:color="auto"/>
              <w:left w:val="nil"/>
              <w:bottom w:val="single" w:sz="8" w:space="0" w:color="auto"/>
              <w:right w:val="single" w:sz="8" w:space="0" w:color="auto"/>
            </w:tcBorders>
            <w:shd w:val="clear" w:color="auto" w:fill="F2F2F2"/>
            <w:vAlign w:val="center"/>
            <w:hideMark/>
          </w:tcPr>
          <w:p w:rsidR="004C4761" w:rsidRPr="00220A57" w:rsidRDefault="004C4761" w:rsidP="00A1048F">
            <w:pPr>
              <w:jc w:val="center"/>
              <w:rPr>
                <w:b/>
                <w:bCs/>
              </w:rPr>
            </w:pPr>
            <w:r w:rsidRPr="00220A57">
              <w:rPr>
                <w:b/>
                <w:bCs/>
              </w:rPr>
              <w:t>Padėklų skaičius</w:t>
            </w:r>
          </w:p>
        </w:tc>
      </w:tr>
      <w:tr w:rsidR="00F058F7" w:rsidRPr="00220A57" w:rsidTr="007E7C7E">
        <w:trPr>
          <w:trHeight w:val="312"/>
        </w:trPr>
        <w:tc>
          <w:tcPr>
            <w:tcW w:w="964" w:type="dxa"/>
            <w:tcBorders>
              <w:top w:val="nil"/>
              <w:left w:val="single" w:sz="8" w:space="0" w:color="auto"/>
              <w:bottom w:val="single" w:sz="4" w:space="0" w:color="auto"/>
              <w:right w:val="nil"/>
            </w:tcBorders>
            <w:shd w:val="clear" w:color="auto" w:fill="auto"/>
            <w:noWrap/>
            <w:vAlign w:val="center"/>
            <w:hideMark/>
          </w:tcPr>
          <w:p w:rsidR="004C4761" w:rsidRPr="00220A57" w:rsidRDefault="004C4761" w:rsidP="00A1048F">
            <w:pPr>
              <w:jc w:val="center"/>
              <w:rPr>
                <w:b/>
                <w:bCs/>
              </w:rPr>
            </w:pPr>
            <w:r w:rsidRPr="00220A57">
              <w:rPr>
                <w:b/>
                <w:bCs/>
              </w:rPr>
              <w:t>1</w:t>
            </w:r>
          </w:p>
        </w:tc>
        <w:tc>
          <w:tcPr>
            <w:tcW w:w="1991" w:type="dxa"/>
            <w:tcBorders>
              <w:top w:val="nil"/>
              <w:left w:val="single" w:sz="8" w:space="0" w:color="auto"/>
              <w:bottom w:val="single" w:sz="4" w:space="0" w:color="auto"/>
              <w:right w:val="single" w:sz="8" w:space="0" w:color="auto"/>
            </w:tcBorders>
            <w:shd w:val="clear" w:color="auto" w:fill="auto"/>
            <w:vAlign w:val="center"/>
            <w:hideMark/>
          </w:tcPr>
          <w:p w:rsidR="004C4761" w:rsidRPr="00220A57" w:rsidRDefault="004C4761" w:rsidP="00A1048F">
            <w:pPr>
              <w:jc w:val="center"/>
              <w:rPr>
                <w:b/>
                <w:bCs/>
              </w:rPr>
            </w:pPr>
            <w:r w:rsidRPr="00220A57">
              <w:rPr>
                <w:b/>
                <w:bCs/>
              </w:rPr>
              <w:t> </w:t>
            </w:r>
          </w:p>
        </w:tc>
        <w:tc>
          <w:tcPr>
            <w:tcW w:w="1232" w:type="dxa"/>
            <w:tcBorders>
              <w:top w:val="nil"/>
              <w:left w:val="nil"/>
              <w:bottom w:val="single" w:sz="4" w:space="0" w:color="auto"/>
              <w:right w:val="nil"/>
            </w:tcBorders>
            <w:shd w:val="clear" w:color="auto" w:fill="auto"/>
            <w:vAlign w:val="center"/>
            <w:hideMark/>
          </w:tcPr>
          <w:p w:rsidR="004C4761" w:rsidRPr="00220A57" w:rsidRDefault="004C4761" w:rsidP="00A1048F">
            <w:pPr>
              <w:jc w:val="center"/>
              <w:rPr>
                <w:b/>
                <w:bCs/>
              </w:rPr>
            </w:pPr>
            <w:r w:rsidRPr="00220A57">
              <w:rPr>
                <w:b/>
                <w:bCs/>
              </w:rPr>
              <w:t> </w:t>
            </w:r>
          </w:p>
        </w:tc>
        <w:tc>
          <w:tcPr>
            <w:tcW w:w="2092" w:type="dxa"/>
            <w:tcBorders>
              <w:top w:val="nil"/>
              <w:left w:val="single" w:sz="8" w:space="0" w:color="auto"/>
              <w:bottom w:val="single" w:sz="4" w:space="0" w:color="auto"/>
              <w:right w:val="single" w:sz="8" w:space="0" w:color="auto"/>
            </w:tcBorders>
            <w:shd w:val="clear" w:color="auto" w:fill="auto"/>
            <w:vAlign w:val="center"/>
            <w:hideMark/>
          </w:tcPr>
          <w:p w:rsidR="004C4761" w:rsidRPr="00220A57" w:rsidRDefault="004C4761" w:rsidP="00A1048F">
            <w:pPr>
              <w:jc w:val="center"/>
              <w:rPr>
                <w:b/>
                <w:bCs/>
              </w:rPr>
            </w:pPr>
            <w:r w:rsidRPr="00220A57">
              <w:rPr>
                <w:b/>
                <w:bCs/>
              </w:rPr>
              <w:t> </w:t>
            </w:r>
          </w:p>
        </w:tc>
        <w:tc>
          <w:tcPr>
            <w:tcW w:w="3585" w:type="dxa"/>
            <w:tcBorders>
              <w:top w:val="nil"/>
              <w:left w:val="nil"/>
              <w:bottom w:val="single" w:sz="4" w:space="0" w:color="auto"/>
              <w:right w:val="nil"/>
            </w:tcBorders>
            <w:shd w:val="clear" w:color="auto" w:fill="auto"/>
            <w:vAlign w:val="center"/>
            <w:hideMark/>
          </w:tcPr>
          <w:p w:rsidR="004C4761" w:rsidRPr="00220A57" w:rsidRDefault="004C4761" w:rsidP="00A1048F">
            <w:pPr>
              <w:jc w:val="center"/>
              <w:rPr>
                <w:b/>
                <w:bCs/>
              </w:rPr>
            </w:pPr>
            <w:r w:rsidRPr="00220A57">
              <w:rPr>
                <w:b/>
                <w:bCs/>
              </w:rPr>
              <w:t> </w:t>
            </w:r>
          </w:p>
        </w:tc>
        <w:tc>
          <w:tcPr>
            <w:tcW w:w="1445" w:type="dxa"/>
            <w:tcBorders>
              <w:top w:val="nil"/>
              <w:left w:val="single" w:sz="8" w:space="0" w:color="auto"/>
              <w:bottom w:val="single" w:sz="4" w:space="0" w:color="auto"/>
              <w:right w:val="single" w:sz="8" w:space="0" w:color="auto"/>
            </w:tcBorders>
            <w:shd w:val="clear" w:color="auto" w:fill="auto"/>
            <w:vAlign w:val="center"/>
            <w:hideMark/>
          </w:tcPr>
          <w:p w:rsidR="004C4761" w:rsidRPr="00220A57" w:rsidRDefault="004C4761" w:rsidP="00A1048F">
            <w:pPr>
              <w:jc w:val="center"/>
              <w:rPr>
                <w:b/>
                <w:bCs/>
              </w:rPr>
            </w:pPr>
            <w:r w:rsidRPr="00220A57">
              <w:rPr>
                <w:b/>
                <w:bCs/>
              </w:rPr>
              <w:t> </w:t>
            </w:r>
          </w:p>
        </w:tc>
        <w:tc>
          <w:tcPr>
            <w:tcW w:w="1422" w:type="dxa"/>
            <w:tcBorders>
              <w:top w:val="nil"/>
              <w:left w:val="nil"/>
              <w:bottom w:val="single" w:sz="4" w:space="0" w:color="auto"/>
              <w:right w:val="nil"/>
            </w:tcBorders>
            <w:shd w:val="clear" w:color="auto" w:fill="auto"/>
            <w:vAlign w:val="center"/>
            <w:hideMark/>
          </w:tcPr>
          <w:p w:rsidR="004C4761" w:rsidRPr="00220A57" w:rsidRDefault="004C4761" w:rsidP="00A1048F">
            <w:pPr>
              <w:jc w:val="center"/>
              <w:rPr>
                <w:b/>
                <w:bCs/>
              </w:rPr>
            </w:pPr>
            <w:r w:rsidRPr="00220A57">
              <w:rPr>
                <w:b/>
                <w:bCs/>
              </w:rPr>
              <w:t> </w:t>
            </w:r>
          </w:p>
        </w:tc>
        <w:tc>
          <w:tcPr>
            <w:tcW w:w="1105" w:type="dxa"/>
            <w:tcBorders>
              <w:top w:val="nil"/>
              <w:left w:val="single" w:sz="8" w:space="0" w:color="auto"/>
              <w:bottom w:val="single" w:sz="4" w:space="0" w:color="auto"/>
              <w:right w:val="single" w:sz="8" w:space="0" w:color="auto"/>
            </w:tcBorders>
            <w:shd w:val="clear" w:color="auto" w:fill="auto"/>
            <w:vAlign w:val="center"/>
            <w:hideMark/>
          </w:tcPr>
          <w:p w:rsidR="004C4761" w:rsidRPr="00220A57" w:rsidRDefault="004C4761" w:rsidP="00A1048F">
            <w:pPr>
              <w:jc w:val="center"/>
              <w:rPr>
                <w:b/>
                <w:bCs/>
              </w:rPr>
            </w:pPr>
            <w:r w:rsidRPr="00220A57">
              <w:rPr>
                <w:b/>
                <w:bCs/>
              </w:rPr>
              <w:t> </w:t>
            </w:r>
          </w:p>
        </w:tc>
        <w:tc>
          <w:tcPr>
            <w:tcW w:w="1083" w:type="dxa"/>
            <w:tcBorders>
              <w:top w:val="nil"/>
              <w:left w:val="nil"/>
              <w:bottom w:val="single" w:sz="4" w:space="0" w:color="auto"/>
              <w:right w:val="single" w:sz="8" w:space="0" w:color="auto"/>
            </w:tcBorders>
            <w:shd w:val="clear" w:color="auto" w:fill="auto"/>
            <w:vAlign w:val="center"/>
            <w:hideMark/>
          </w:tcPr>
          <w:p w:rsidR="004C4761" w:rsidRPr="00220A57" w:rsidRDefault="004C4761" w:rsidP="00A1048F">
            <w:pPr>
              <w:jc w:val="center"/>
              <w:rPr>
                <w:b/>
                <w:bCs/>
              </w:rPr>
            </w:pPr>
            <w:r w:rsidRPr="00220A57">
              <w:rPr>
                <w:b/>
                <w:bCs/>
              </w:rPr>
              <w:t> </w:t>
            </w:r>
          </w:p>
        </w:tc>
      </w:tr>
      <w:tr w:rsidR="00F058F7" w:rsidRPr="00220A57" w:rsidTr="007E7C7E">
        <w:trPr>
          <w:trHeight w:val="312"/>
        </w:trPr>
        <w:tc>
          <w:tcPr>
            <w:tcW w:w="964" w:type="dxa"/>
            <w:tcBorders>
              <w:top w:val="nil"/>
              <w:left w:val="nil"/>
              <w:bottom w:val="nil"/>
              <w:right w:val="nil"/>
            </w:tcBorders>
            <w:shd w:val="clear" w:color="auto" w:fill="auto"/>
            <w:noWrap/>
            <w:vAlign w:val="bottom"/>
            <w:hideMark/>
          </w:tcPr>
          <w:p w:rsidR="004C4761" w:rsidRPr="00220A57" w:rsidRDefault="004C4761" w:rsidP="00A1048F"/>
        </w:tc>
        <w:tc>
          <w:tcPr>
            <w:tcW w:w="1991" w:type="dxa"/>
            <w:tcBorders>
              <w:top w:val="nil"/>
              <w:left w:val="nil"/>
              <w:bottom w:val="nil"/>
              <w:right w:val="nil"/>
            </w:tcBorders>
            <w:shd w:val="clear" w:color="auto" w:fill="auto"/>
            <w:noWrap/>
            <w:vAlign w:val="bottom"/>
            <w:hideMark/>
          </w:tcPr>
          <w:p w:rsidR="004C4761" w:rsidRPr="00220A57" w:rsidRDefault="004C4761" w:rsidP="00A1048F"/>
        </w:tc>
        <w:tc>
          <w:tcPr>
            <w:tcW w:w="1232" w:type="dxa"/>
            <w:tcBorders>
              <w:top w:val="nil"/>
              <w:left w:val="nil"/>
              <w:bottom w:val="nil"/>
              <w:right w:val="nil"/>
            </w:tcBorders>
            <w:shd w:val="clear" w:color="auto" w:fill="auto"/>
            <w:noWrap/>
            <w:vAlign w:val="bottom"/>
            <w:hideMark/>
          </w:tcPr>
          <w:p w:rsidR="004C4761" w:rsidRPr="00220A57" w:rsidRDefault="004C4761" w:rsidP="00A1048F"/>
        </w:tc>
        <w:tc>
          <w:tcPr>
            <w:tcW w:w="2092" w:type="dxa"/>
            <w:tcBorders>
              <w:top w:val="nil"/>
              <w:left w:val="nil"/>
              <w:bottom w:val="nil"/>
              <w:right w:val="nil"/>
            </w:tcBorders>
            <w:shd w:val="clear" w:color="auto" w:fill="auto"/>
            <w:noWrap/>
            <w:vAlign w:val="bottom"/>
            <w:hideMark/>
          </w:tcPr>
          <w:p w:rsidR="004C4761" w:rsidRPr="00220A57" w:rsidRDefault="004C4761" w:rsidP="00A1048F">
            <w:pPr>
              <w:rPr>
                <w:b/>
                <w:bCs/>
              </w:rPr>
            </w:pPr>
          </w:p>
        </w:tc>
        <w:tc>
          <w:tcPr>
            <w:tcW w:w="3585" w:type="dxa"/>
            <w:tcBorders>
              <w:top w:val="nil"/>
              <w:left w:val="nil"/>
              <w:bottom w:val="nil"/>
              <w:right w:val="nil"/>
            </w:tcBorders>
            <w:shd w:val="clear" w:color="auto" w:fill="auto"/>
            <w:noWrap/>
            <w:vAlign w:val="bottom"/>
            <w:hideMark/>
          </w:tcPr>
          <w:p w:rsidR="004C4761" w:rsidRPr="00220A57" w:rsidRDefault="004C4761" w:rsidP="00A1048F"/>
        </w:tc>
        <w:tc>
          <w:tcPr>
            <w:tcW w:w="1445" w:type="dxa"/>
            <w:tcBorders>
              <w:top w:val="nil"/>
              <w:left w:val="nil"/>
              <w:bottom w:val="nil"/>
              <w:right w:val="nil"/>
            </w:tcBorders>
            <w:shd w:val="clear" w:color="auto" w:fill="auto"/>
            <w:noWrap/>
            <w:vAlign w:val="bottom"/>
            <w:hideMark/>
          </w:tcPr>
          <w:p w:rsidR="004C4761" w:rsidRPr="00220A57" w:rsidRDefault="004C4761" w:rsidP="00A1048F"/>
        </w:tc>
        <w:tc>
          <w:tcPr>
            <w:tcW w:w="1422" w:type="dxa"/>
            <w:tcBorders>
              <w:top w:val="nil"/>
              <w:left w:val="nil"/>
              <w:bottom w:val="nil"/>
              <w:right w:val="nil"/>
            </w:tcBorders>
            <w:shd w:val="clear" w:color="auto" w:fill="auto"/>
            <w:noWrap/>
            <w:vAlign w:val="bottom"/>
            <w:hideMark/>
          </w:tcPr>
          <w:p w:rsidR="004C4761" w:rsidRPr="00220A57" w:rsidRDefault="004C4761" w:rsidP="00A1048F"/>
        </w:tc>
        <w:tc>
          <w:tcPr>
            <w:tcW w:w="1105" w:type="dxa"/>
            <w:tcBorders>
              <w:top w:val="nil"/>
              <w:left w:val="nil"/>
              <w:bottom w:val="nil"/>
              <w:right w:val="nil"/>
            </w:tcBorders>
            <w:shd w:val="clear" w:color="auto" w:fill="auto"/>
            <w:noWrap/>
            <w:vAlign w:val="bottom"/>
            <w:hideMark/>
          </w:tcPr>
          <w:p w:rsidR="004C4761" w:rsidRPr="00220A57" w:rsidRDefault="004C4761" w:rsidP="00A1048F"/>
        </w:tc>
        <w:tc>
          <w:tcPr>
            <w:tcW w:w="1083" w:type="dxa"/>
            <w:tcBorders>
              <w:top w:val="nil"/>
              <w:left w:val="nil"/>
              <w:bottom w:val="nil"/>
              <w:right w:val="nil"/>
            </w:tcBorders>
            <w:shd w:val="clear" w:color="auto" w:fill="auto"/>
            <w:noWrap/>
            <w:vAlign w:val="bottom"/>
            <w:hideMark/>
          </w:tcPr>
          <w:p w:rsidR="004C4761" w:rsidRPr="00220A57" w:rsidRDefault="004C4761" w:rsidP="00A1048F"/>
        </w:tc>
      </w:tr>
      <w:tr w:rsidR="00F058F7" w:rsidRPr="00220A57" w:rsidTr="007E7C7E">
        <w:trPr>
          <w:trHeight w:val="315"/>
        </w:trPr>
        <w:tc>
          <w:tcPr>
            <w:tcW w:w="6279" w:type="dxa"/>
            <w:gridSpan w:val="4"/>
            <w:tcBorders>
              <w:top w:val="nil"/>
              <w:left w:val="nil"/>
              <w:bottom w:val="nil"/>
              <w:right w:val="nil"/>
            </w:tcBorders>
            <w:shd w:val="clear" w:color="auto" w:fill="auto"/>
            <w:noWrap/>
            <w:vAlign w:val="bottom"/>
            <w:hideMark/>
          </w:tcPr>
          <w:p w:rsidR="004C4761" w:rsidRPr="00220A57" w:rsidRDefault="004C4761" w:rsidP="00A1048F">
            <w:r w:rsidRPr="00220A57">
              <w:t>Krovinio važtaraštį išrašė, kontaktai:</w:t>
            </w:r>
          </w:p>
        </w:tc>
        <w:tc>
          <w:tcPr>
            <w:tcW w:w="3585" w:type="dxa"/>
            <w:tcBorders>
              <w:top w:val="nil"/>
              <w:left w:val="nil"/>
              <w:bottom w:val="nil"/>
              <w:right w:val="nil"/>
            </w:tcBorders>
            <w:shd w:val="clear" w:color="auto" w:fill="auto"/>
            <w:noWrap/>
            <w:vAlign w:val="bottom"/>
            <w:hideMark/>
          </w:tcPr>
          <w:p w:rsidR="004C4761" w:rsidRPr="00220A57" w:rsidRDefault="004C4761" w:rsidP="00A1048F"/>
        </w:tc>
        <w:tc>
          <w:tcPr>
            <w:tcW w:w="1445" w:type="dxa"/>
            <w:tcBorders>
              <w:top w:val="nil"/>
              <w:left w:val="nil"/>
              <w:bottom w:val="nil"/>
              <w:right w:val="nil"/>
            </w:tcBorders>
            <w:shd w:val="clear" w:color="auto" w:fill="auto"/>
            <w:noWrap/>
            <w:vAlign w:val="bottom"/>
            <w:hideMark/>
          </w:tcPr>
          <w:p w:rsidR="004C4761" w:rsidRPr="00220A57" w:rsidRDefault="004C4761" w:rsidP="00A1048F"/>
        </w:tc>
        <w:tc>
          <w:tcPr>
            <w:tcW w:w="1422" w:type="dxa"/>
            <w:tcBorders>
              <w:top w:val="nil"/>
              <w:left w:val="nil"/>
              <w:bottom w:val="nil"/>
              <w:right w:val="nil"/>
            </w:tcBorders>
            <w:shd w:val="clear" w:color="auto" w:fill="auto"/>
            <w:noWrap/>
            <w:vAlign w:val="bottom"/>
            <w:hideMark/>
          </w:tcPr>
          <w:p w:rsidR="004C4761" w:rsidRPr="00220A57" w:rsidRDefault="004C4761" w:rsidP="00A1048F"/>
        </w:tc>
        <w:tc>
          <w:tcPr>
            <w:tcW w:w="1105" w:type="dxa"/>
            <w:tcBorders>
              <w:top w:val="nil"/>
              <w:left w:val="nil"/>
              <w:bottom w:val="nil"/>
              <w:right w:val="nil"/>
            </w:tcBorders>
            <w:shd w:val="clear" w:color="auto" w:fill="auto"/>
            <w:noWrap/>
            <w:vAlign w:val="bottom"/>
            <w:hideMark/>
          </w:tcPr>
          <w:p w:rsidR="004C4761" w:rsidRPr="00220A57" w:rsidRDefault="004C4761" w:rsidP="00A1048F"/>
        </w:tc>
        <w:tc>
          <w:tcPr>
            <w:tcW w:w="1083" w:type="dxa"/>
            <w:tcBorders>
              <w:top w:val="nil"/>
              <w:left w:val="nil"/>
              <w:bottom w:val="nil"/>
              <w:right w:val="nil"/>
            </w:tcBorders>
            <w:shd w:val="clear" w:color="auto" w:fill="auto"/>
            <w:noWrap/>
            <w:vAlign w:val="bottom"/>
            <w:hideMark/>
          </w:tcPr>
          <w:p w:rsidR="004C4761" w:rsidRPr="00220A57" w:rsidRDefault="004C4761" w:rsidP="00A1048F"/>
        </w:tc>
      </w:tr>
      <w:tr w:rsidR="00F058F7" w:rsidRPr="00220A57" w:rsidTr="007E7C7E">
        <w:trPr>
          <w:trHeight w:val="312"/>
        </w:trPr>
        <w:tc>
          <w:tcPr>
            <w:tcW w:w="2955" w:type="dxa"/>
            <w:gridSpan w:val="2"/>
            <w:tcBorders>
              <w:top w:val="nil"/>
              <w:left w:val="nil"/>
              <w:bottom w:val="nil"/>
              <w:right w:val="nil"/>
            </w:tcBorders>
            <w:shd w:val="clear" w:color="auto" w:fill="auto"/>
            <w:noWrap/>
            <w:vAlign w:val="bottom"/>
            <w:hideMark/>
          </w:tcPr>
          <w:p w:rsidR="004C4761" w:rsidRPr="00220A57" w:rsidRDefault="004C4761" w:rsidP="00A1048F">
            <w:r w:rsidRPr="00220A57">
              <w:t>Pristatymo vieta:</w:t>
            </w:r>
          </w:p>
        </w:tc>
        <w:tc>
          <w:tcPr>
            <w:tcW w:w="1232" w:type="dxa"/>
            <w:tcBorders>
              <w:top w:val="nil"/>
              <w:left w:val="nil"/>
              <w:bottom w:val="nil"/>
              <w:right w:val="nil"/>
            </w:tcBorders>
            <w:shd w:val="clear" w:color="auto" w:fill="auto"/>
            <w:noWrap/>
            <w:vAlign w:val="bottom"/>
            <w:hideMark/>
          </w:tcPr>
          <w:p w:rsidR="004C4761" w:rsidRPr="00220A57" w:rsidRDefault="004C4761" w:rsidP="00A1048F"/>
        </w:tc>
        <w:tc>
          <w:tcPr>
            <w:tcW w:w="2092" w:type="dxa"/>
            <w:tcBorders>
              <w:top w:val="nil"/>
              <w:left w:val="nil"/>
              <w:bottom w:val="nil"/>
              <w:right w:val="nil"/>
            </w:tcBorders>
            <w:shd w:val="clear" w:color="auto" w:fill="auto"/>
            <w:noWrap/>
            <w:vAlign w:val="bottom"/>
            <w:hideMark/>
          </w:tcPr>
          <w:p w:rsidR="004C4761" w:rsidRPr="00220A57" w:rsidRDefault="004C4761" w:rsidP="00A1048F">
            <w:pPr>
              <w:rPr>
                <w:b/>
                <w:bCs/>
              </w:rPr>
            </w:pPr>
          </w:p>
        </w:tc>
        <w:tc>
          <w:tcPr>
            <w:tcW w:w="3585" w:type="dxa"/>
            <w:tcBorders>
              <w:top w:val="nil"/>
              <w:left w:val="nil"/>
              <w:bottom w:val="nil"/>
              <w:right w:val="nil"/>
            </w:tcBorders>
            <w:shd w:val="clear" w:color="auto" w:fill="auto"/>
            <w:noWrap/>
            <w:vAlign w:val="bottom"/>
            <w:hideMark/>
          </w:tcPr>
          <w:p w:rsidR="004C4761" w:rsidRPr="00220A57" w:rsidRDefault="004C4761" w:rsidP="00A1048F"/>
        </w:tc>
        <w:tc>
          <w:tcPr>
            <w:tcW w:w="1445" w:type="dxa"/>
            <w:tcBorders>
              <w:top w:val="nil"/>
              <w:left w:val="nil"/>
              <w:bottom w:val="nil"/>
              <w:right w:val="nil"/>
            </w:tcBorders>
            <w:shd w:val="clear" w:color="auto" w:fill="auto"/>
            <w:noWrap/>
            <w:vAlign w:val="bottom"/>
            <w:hideMark/>
          </w:tcPr>
          <w:p w:rsidR="004C4761" w:rsidRPr="00220A57" w:rsidRDefault="004C4761" w:rsidP="00A1048F"/>
        </w:tc>
        <w:tc>
          <w:tcPr>
            <w:tcW w:w="1422" w:type="dxa"/>
            <w:tcBorders>
              <w:top w:val="nil"/>
              <w:left w:val="nil"/>
              <w:bottom w:val="nil"/>
              <w:right w:val="nil"/>
            </w:tcBorders>
            <w:shd w:val="clear" w:color="auto" w:fill="auto"/>
            <w:noWrap/>
            <w:vAlign w:val="bottom"/>
            <w:hideMark/>
          </w:tcPr>
          <w:p w:rsidR="004C4761" w:rsidRPr="00220A57" w:rsidRDefault="004C4761" w:rsidP="00A1048F"/>
        </w:tc>
        <w:tc>
          <w:tcPr>
            <w:tcW w:w="1105" w:type="dxa"/>
            <w:tcBorders>
              <w:top w:val="nil"/>
              <w:left w:val="nil"/>
              <w:bottom w:val="nil"/>
              <w:right w:val="nil"/>
            </w:tcBorders>
            <w:shd w:val="clear" w:color="auto" w:fill="auto"/>
            <w:noWrap/>
            <w:vAlign w:val="bottom"/>
            <w:hideMark/>
          </w:tcPr>
          <w:p w:rsidR="004C4761" w:rsidRPr="00220A57" w:rsidRDefault="004C4761" w:rsidP="00A1048F"/>
        </w:tc>
        <w:tc>
          <w:tcPr>
            <w:tcW w:w="1083" w:type="dxa"/>
            <w:tcBorders>
              <w:top w:val="nil"/>
              <w:left w:val="nil"/>
              <w:bottom w:val="nil"/>
              <w:right w:val="nil"/>
            </w:tcBorders>
            <w:shd w:val="clear" w:color="auto" w:fill="auto"/>
            <w:noWrap/>
            <w:vAlign w:val="bottom"/>
            <w:hideMark/>
          </w:tcPr>
          <w:p w:rsidR="004C4761" w:rsidRPr="00220A57" w:rsidRDefault="004C4761" w:rsidP="00A1048F"/>
        </w:tc>
      </w:tr>
      <w:tr w:rsidR="00F058F7" w:rsidRPr="00220A57" w:rsidTr="007E7C7E">
        <w:trPr>
          <w:trHeight w:val="315"/>
        </w:trPr>
        <w:tc>
          <w:tcPr>
            <w:tcW w:w="4187" w:type="dxa"/>
            <w:gridSpan w:val="3"/>
            <w:tcBorders>
              <w:top w:val="nil"/>
              <w:left w:val="nil"/>
              <w:bottom w:val="nil"/>
              <w:right w:val="nil"/>
            </w:tcBorders>
            <w:shd w:val="clear" w:color="auto" w:fill="auto"/>
            <w:noWrap/>
            <w:vAlign w:val="bottom"/>
            <w:hideMark/>
          </w:tcPr>
          <w:p w:rsidR="004C4761" w:rsidRPr="00220A57" w:rsidRDefault="004C4761" w:rsidP="00A1048F">
            <w:r w:rsidRPr="00220A57">
              <w:t>Pirkėjo, asmuo kontaktams:</w:t>
            </w:r>
          </w:p>
        </w:tc>
        <w:tc>
          <w:tcPr>
            <w:tcW w:w="2092" w:type="dxa"/>
            <w:tcBorders>
              <w:top w:val="nil"/>
              <w:left w:val="nil"/>
              <w:bottom w:val="nil"/>
              <w:right w:val="nil"/>
            </w:tcBorders>
            <w:shd w:val="clear" w:color="auto" w:fill="auto"/>
            <w:noWrap/>
            <w:vAlign w:val="bottom"/>
            <w:hideMark/>
          </w:tcPr>
          <w:p w:rsidR="004C4761" w:rsidRPr="00220A57" w:rsidRDefault="004C4761" w:rsidP="00A1048F">
            <w:pPr>
              <w:rPr>
                <w:b/>
                <w:bCs/>
              </w:rPr>
            </w:pPr>
          </w:p>
        </w:tc>
        <w:tc>
          <w:tcPr>
            <w:tcW w:w="3585" w:type="dxa"/>
            <w:tcBorders>
              <w:top w:val="nil"/>
              <w:left w:val="nil"/>
              <w:bottom w:val="nil"/>
              <w:right w:val="nil"/>
            </w:tcBorders>
            <w:shd w:val="clear" w:color="auto" w:fill="auto"/>
            <w:noWrap/>
            <w:vAlign w:val="bottom"/>
            <w:hideMark/>
          </w:tcPr>
          <w:p w:rsidR="004C4761" w:rsidRPr="00220A57" w:rsidRDefault="004C4761" w:rsidP="00A1048F"/>
        </w:tc>
        <w:tc>
          <w:tcPr>
            <w:tcW w:w="1445" w:type="dxa"/>
            <w:tcBorders>
              <w:top w:val="nil"/>
              <w:left w:val="nil"/>
              <w:bottom w:val="nil"/>
              <w:right w:val="nil"/>
            </w:tcBorders>
            <w:shd w:val="clear" w:color="auto" w:fill="auto"/>
            <w:noWrap/>
            <w:vAlign w:val="bottom"/>
            <w:hideMark/>
          </w:tcPr>
          <w:p w:rsidR="004C4761" w:rsidRPr="00220A57" w:rsidRDefault="004C4761" w:rsidP="00A1048F"/>
        </w:tc>
        <w:tc>
          <w:tcPr>
            <w:tcW w:w="1422" w:type="dxa"/>
            <w:tcBorders>
              <w:top w:val="nil"/>
              <w:left w:val="nil"/>
              <w:bottom w:val="nil"/>
              <w:right w:val="nil"/>
            </w:tcBorders>
            <w:shd w:val="clear" w:color="auto" w:fill="auto"/>
            <w:noWrap/>
            <w:vAlign w:val="bottom"/>
            <w:hideMark/>
          </w:tcPr>
          <w:p w:rsidR="004C4761" w:rsidRPr="00220A57" w:rsidRDefault="004C4761" w:rsidP="00A1048F"/>
        </w:tc>
        <w:tc>
          <w:tcPr>
            <w:tcW w:w="1105" w:type="dxa"/>
            <w:tcBorders>
              <w:top w:val="nil"/>
              <w:left w:val="nil"/>
              <w:bottom w:val="nil"/>
              <w:right w:val="nil"/>
            </w:tcBorders>
            <w:shd w:val="clear" w:color="auto" w:fill="auto"/>
            <w:noWrap/>
            <w:vAlign w:val="bottom"/>
            <w:hideMark/>
          </w:tcPr>
          <w:p w:rsidR="004C4761" w:rsidRPr="00220A57" w:rsidRDefault="004C4761" w:rsidP="00A1048F"/>
        </w:tc>
        <w:tc>
          <w:tcPr>
            <w:tcW w:w="1083" w:type="dxa"/>
            <w:tcBorders>
              <w:top w:val="nil"/>
              <w:left w:val="nil"/>
              <w:bottom w:val="nil"/>
              <w:right w:val="nil"/>
            </w:tcBorders>
            <w:shd w:val="clear" w:color="auto" w:fill="auto"/>
            <w:noWrap/>
            <w:vAlign w:val="bottom"/>
            <w:hideMark/>
          </w:tcPr>
          <w:p w:rsidR="004C4761" w:rsidRPr="00220A57" w:rsidRDefault="004C4761" w:rsidP="00A1048F"/>
        </w:tc>
      </w:tr>
    </w:tbl>
    <w:p w:rsidR="004C4761" w:rsidRPr="00220A57" w:rsidRDefault="004C4761" w:rsidP="007E7C7E">
      <w:pPr>
        <w:rPr>
          <w:b/>
        </w:rPr>
      </w:pPr>
    </w:p>
    <w:p w:rsidR="00A1048F" w:rsidRPr="00220A57" w:rsidRDefault="00A1048F" w:rsidP="007E7C7E">
      <w:pPr>
        <w:rPr>
          <w:b/>
        </w:rPr>
      </w:pPr>
    </w:p>
    <w:p w:rsidR="00A1048F" w:rsidRPr="00220A57" w:rsidRDefault="00A1048F" w:rsidP="007E7C7E">
      <w:pPr>
        <w:rPr>
          <w:b/>
        </w:rPr>
      </w:pPr>
    </w:p>
    <w:p w:rsidR="00A1048F" w:rsidRPr="00220A57" w:rsidRDefault="00A1048F" w:rsidP="007E7C7E">
      <w:pPr>
        <w:rPr>
          <w:b/>
        </w:rPr>
      </w:pPr>
    </w:p>
    <w:p w:rsidR="0067060A" w:rsidRPr="00220A57" w:rsidRDefault="0067060A" w:rsidP="0067060A">
      <w:pPr>
        <w:spacing w:line="360" w:lineRule="auto"/>
        <w:rPr>
          <w:b/>
        </w:rPr>
      </w:pPr>
      <w:r w:rsidRPr="00220A57">
        <w:rPr>
          <w:b/>
        </w:rPr>
        <w:t>PIRKĖJAS</w:t>
      </w:r>
      <w:r w:rsidRPr="00220A57">
        <w:rPr>
          <w:b/>
        </w:rPr>
        <w:tab/>
      </w:r>
      <w:r w:rsidRPr="00220A57">
        <w:rPr>
          <w:b/>
        </w:rPr>
        <w:tab/>
      </w:r>
      <w:r w:rsidRPr="00220A57">
        <w:rPr>
          <w:b/>
        </w:rPr>
        <w:tab/>
      </w:r>
      <w:r w:rsidRPr="00220A57">
        <w:rPr>
          <w:b/>
        </w:rPr>
        <w:tab/>
      </w:r>
      <w:r w:rsidRPr="00220A57">
        <w:rPr>
          <w:b/>
        </w:rPr>
        <w:tab/>
      </w:r>
      <w:r w:rsidRPr="00220A57">
        <w:rPr>
          <w:b/>
        </w:rPr>
        <w:tab/>
      </w:r>
      <w:r w:rsidRPr="00220A57">
        <w:rPr>
          <w:b/>
        </w:rPr>
        <w:tab/>
      </w:r>
      <w:r w:rsidRPr="00220A57">
        <w:rPr>
          <w:b/>
        </w:rPr>
        <w:tab/>
      </w:r>
      <w:r w:rsidRPr="00220A57">
        <w:rPr>
          <w:b/>
        </w:rPr>
        <w:tab/>
      </w:r>
      <w:r w:rsidRPr="00220A57">
        <w:rPr>
          <w:b/>
        </w:rPr>
        <w:tab/>
        <w:t>PARDAVĖJAS</w:t>
      </w:r>
    </w:p>
    <w:p w:rsidR="0067060A" w:rsidRPr="00220A57" w:rsidRDefault="0067060A" w:rsidP="0067060A">
      <w:pPr>
        <w:pStyle w:val="NormalWeb"/>
        <w:shd w:val="clear" w:color="auto" w:fill="FFFFFF"/>
        <w:spacing w:before="0" w:beforeAutospacing="0" w:after="150" w:afterAutospacing="0"/>
      </w:pPr>
      <w:r w:rsidRPr="00220A57">
        <w:rPr>
          <w:rFonts w:eastAsia="Arial"/>
        </w:rPr>
        <w:t xml:space="preserve">Informacinių technologijų </w:t>
      </w:r>
      <w:r w:rsidRPr="00220A57">
        <w:t>tarnybos prie KAM</w:t>
      </w:r>
      <w:r w:rsidRPr="00220A57">
        <w:tab/>
      </w:r>
      <w:r w:rsidRPr="00220A57">
        <w:tab/>
      </w:r>
      <w:r w:rsidRPr="00220A57">
        <w:tab/>
      </w:r>
      <w:r w:rsidRPr="00220A57">
        <w:tab/>
      </w:r>
      <w:r w:rsidRPr="00220A57">
        <w:tab/>
        <w:t>UAB „WhiteBit“</w:t>
      </w:r>
    </w:p>
    <w:p w:rsidR="0067060A" w:rsidRPr="00220A57" w:rsidRDefault="0067060A" w:rsidP="0067060A">
      <w:r w:rsidRPr="00220A57">
        <w:t>direktorius</w:t>
      </w:r>
      <w:r w:rsidRPr="00220A57">
        <w:tab/>
      </w:r>
      <w:r w:rsidRPr="00220A57">
        <w:tab/>
      </w:r>
      <w:r w:rsidRPr="00220A57">
        <w:tab/>
      </w:r>
      <w:r w:rsidRPr="00220A57">
        <w:tab/>
      </w:r>
      <w:r w:rsidRPr="00220A57">
        <w:tab/>
      </w:r>
      <w:r w:rsidRPr="00220A57">
        <w:tab/>
      </w:r>
      <w:r w:rsidRPr="00220A57">
        <w:tab/>
      </w:r>
      <w:r w:rsidRPr="00220A57">
        <w:tab/>
      </w:r>
      <w:r w:rsidRPr="00220A57">
        <w:tab/>
      </w:r>
      <w:r w:rsidRPr="00220A57">
        <w:tab/>
        <w:t>Pardavimų direktorius</w:t>
      </w:r>
    </w:p>
    <w:p w:rsidR="0067060A" w:rsidRPr="00220A57" w:rsidRDefault="0067060A" w:rsidP="0067060A"/>
    <w:p w:rsidR="0067060A" w:rsidRPr="00220A57" w:rsidRDefault="0067060A" w:rsidP="0067060A">
      <w:pPr>
        <w:spacing w:line="360" w:lineRule="auto"/>
        <w:rPr>
          <w:b/>
        </w:rPr>
      </w:pPr>
      <w:r w:rsidRPr="00220A57">
        <w:t>plk. ltn. Saulius Juškevičius</w:t>
      </w:r>
      <w:r w:rsidRPr="00220A57">
        <w:tab/>
      </w:r>
      <w:r w:rsidRPr="00220A57">
        <w:tab/>
      </w:r>
      <w:r w:rsidRPr="00220A57">
        <w:tab/>
      </w:r>
      <w:r w:rsidRPr="00220A57">
        <w:tab/>
      </w:r>
      <w:r w:rsidRPr="00220A57">
        <w:tab/>
      </w:r>
      <w:r w:rsidRPr="00220A57">
        <w:tab/>
      </w:r>
      <w:r w:rsidRPr="00220A57">
        <w:tab/>
      </w:r>
      <w:r w:rsidRPr="00220A57">
        <w:tab/>
        <w:t>Tomas Kirvelaitis</w:t>
      </w:r>
    </w:p>
    <w:p w:rsidR="004C4761" w:rsidRPr="00220A57" w:rsidRDefault="004C4761" w:rsidP="007E7C7E"/>
    <w:sectPr w:rsidR="004C4761" w:rsidRPr="00220A57" w:rsidSect="001E1C6A">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EBD" w:rsidRDefault="00354EBD">
      <w:r>
        <w:separator/>
      </w:r>
    </w:p>
  </w:endnote>
  <w:endnote w:type="continuationSeparator" w:id="0">
    <w:p w:rsidR="00354EBD" w:rsidRDefault="0035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EBD" w:rsidRDefault="00354EBD">
      <w:r>
        <w:separator/>
      </w:r>
    </w:p>
  </w:footnote>
  <w:footnote w:type="continuationSeparator" w:id="0">
    <w:p w:rsidR="00354EBD" w:rsidRDefault="00354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60A" w:rsidRDefault="0067060A"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060A" w:rsidRDefault="006706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60A" w:rsidRDefault="0067060A">
    <w:pPr>
      <w:pStyle w:val="Header"/>
      <w:jc w:val="center"/>
    </w:pPr>
    <w:r>
      <w:fldChar w:fldCharType="begin"/>
    </w:r>
    <w:r>
      <w:instrText>PAGE   \* MERGEFORMAT</w:instrText>
    </w:r>
    <w:r>
      <w:fldChar w:fldCharType="separate"/>
    </w:r>
    <w:r w:rsidR="00840023">
      <w:rPr>
        <w:noProof/>
      </w:rPr>
      <w:t>5</w:t>
    </w:r>
    <w:r>
      <w:fldChar w:fldCharType="end"/>
    </w:r>
  </w:p>
  <w:p w:rsidR="0067060A" w:rsidRDefault="006706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0A364C"/>
    <w:multiLevelType w:val="hybridMultilevel"/>
    <w:tmpl w:val="842E680E"/>
    <w:lvl w:ilvl="0" w:tplc="311A41B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243E5"/>
    <w:multiLevelType w:val="multilevel"/>
    <w:tmpl w:val="E7FEAB5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b w:val="0"/>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 w15:restartNumberingAfterBreak="0">
    <w:nsid w:val="1C052105"/>
    <w:multiLevelType w:val="hybridMultilevel"/>
    <w:tmpl w:val="AFA860F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8104F5C"/>
    <w:multiLevelType w:val="multilevel"/>
    <w:tmpl w:val="F56AAB06"/>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04638A6"/>
    <w:multiLevelType w:val="hybridMultilevel"/>
    <w:tmpl w:val="0FF0AF4C"/>
    <w:lvl w:ilvl="0" w:tplc="3C06FFE6">
      <w:start w:val="1"/>
      <w:numFmt w:val="bullet"/>
      <w:lvlText w:val=""/>
      <w:lvlJc w:val="left"/>
      <w:pPr>
        <w:ind w:left="1366" w:hanging="360"/>
      </w:pPr>
      <w:rPr>
        <w:rFonts w:ascii="Symbol" w:hAnsi="Symbol" w:hint="default"/>
      </w:rPr>
    </w:lvl>
    <w:lvl w:ilvl="1" w:tplc="04090003" w:tentative="1">
      <w:start w:val="1"/>
      <w:numFmt w:val="bullet"/>
      <w:lvlText w:val="o"/>
      <w:lvlJc w:val="left"/>
      <w:pPr>
        <w:ind w:left="2086" w:hanging="360"/>
      </w:pPr>
      <w:rPr>
        <w:rFonts w:ascii="Courier New" w:hAnsi="Courier New" w:cs="Courier New" w:hint="default"/>
      </w:rPr>
    </w:lvl>
    <w:lvl w:ilvl="2" w:tplc="04090005" w:tentative="1">
      <w:start w:val="1"/>
      <w:numFmt w:val="bullet"/>
      <w:lvlText w:val=""/>
      <w:lvlJc w:val="left"/>
      <w:pPr>
        <w:ind w:left="2806" w:hanging="360"/>
      </w:pPr>
      <w:rPr>
        <w:rFonts w:ascii="Wingdings" w:hAnsi="Wingdings" w:hint="default"/>
      </w:rPr>
    </w:lvl>
    <w:lvl w:ilvl="3" w:tplc="04090001" w:tentative="1">
      <w:start w:val="1"/>
      <w:numFmt w:val="bullet"/>
      <w:lvlText w:val=""/>
      <w:lvlJc w:val="left"/>
      <w:pPr>
        <w:ind w:left="3526" w:hanging="360"/>
      </w:pPr>
      <w:rPr>
        <w:rFonts w:ascii="Symbol" w:hAnsi="Symbol" w:hint="default"/>
      </w:rPr>
    </w:lvl>
    <w:lvl w:ilvl="4" w:tplc="04090003" w:tentative="1">
      <w:start w:val="1"/>
      <w:numFmt w:val="bullet"/>
      <w:lvlText w:val="o"/>
      <w:lvlJc w:val="left"/>
      <w:pPr>
        <w:ind w:left="4246" w:hanging="360"/>
      </w:pPr>
      <w:rPr>
        <w:rFonts w:ascii="Courier New" w:hAnsi="Courier New" w:cs="Courier New" w:hint="default"/>
      </w:rPr>
    </w:lvl>
    <w:lvl w:ilvl="5" w:tplc="04090005" w:tentative="1">
      <w:start w:val="1"/>
      <w:numFmt w:val="bullet"/>
      <w:lvlText w:val=""/>
      <w:lvlJc w:val="left"/>
      <w:pPr>
        <w:ind w:left="4966" w:hanging="360"/>
      </w:pPr>
      <w:rPr>
        <w:rFonts w:ascii="Wingdings" w:hAnsi="Wingdings" w:hint="default"/>
      </w:rPr>
    </w:lvl>
    <w:lvl w:ilvl="6" w:tplc="04090001" w:tentative="1">
      <w:start w:val="1"/>
      <w:numFmt w:val="bullet"/>
      <w:lvlText w:val=""/>
      <w:lvlJc w:val="left"/>
      <w:pPr>
        <w:ind w:left="5686" w:hanging="360"/>
      </w:pPr>
      <w:rPr>
        <w:rFonts w:ascii="Symbol" w:hAnsi="Symbol" w:hint="default"/>
      </w:rPr>
    </w:lvl>
    <w:lvl w:ilvl="7" w:tplc="04090003" w:tentative="1">
      <w:start w:val="1"/>
      <w:numFmt w:val="bullet"/>
      <w:lvlText w:val="o"/>
      <w:lvlJc w:val="left"/>
      <w:pPr>
        <w:ind w:left="6406" w:hanging="360"/>
      </w:pPr>
      <w:rPr>
        <w:rFonts w:ascii="Courier New" w:hAnsi="Courier New" w:cs="Courier New" w:hint="default"/>
      </w:rPr>
    </w:lvl>
    <w:lvl w:ilvl="8" w:tplc="04090005" w:tentative="1">
      <w:start w:val="1"/>
      <w:numFmt w:val="bullet"/>
      <w:lvlText w:val=""/>
      <w:lvlJc w:val="left"/>
      <w:pPr>
        <w:ind w:left="7126"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1"/>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5A7B"/>
    <w:rsid w:val="00006767"/>
    <w:rsid w:val="000070E5"/>
    <w:rsid w:val="00007FF1"/>
    <w:rsid w:val="0001011C"/>
    <w:rsid w:val="000104A7"/>
    <w:rsid w:val="00013118"/>
    <w:rsid w:val="00014F80"/>
    <w:rsid w:val="00022EF2"/>
    <w:rsid w:val="00023C61"/>
    <w:rsid w:val="00024413"/>
    <w:rsid w:val="000258E6"/>
    <w:rsid w:val="00026225"/>
    <w:rsid w:val="00032011"/>
    <w:rsid w:val="00033E54"/>
    <w:rsid w:val="00036FF7"/>
    <w:rsid w:val="000374BC"/>
    <w:rsid w:val="000379E6"/>
    <w:rsid w:val="00040B1C"/>
    <w:rsid w:val="00041F8F"/>
    <w:rsid w:val="0004215D"/>
    <w:rsid w:val="00052638"/>
    <w:rsid w:val="00054409"/>
    <w:rsid w:val="00054F84"/>
    <w:rsid w:val="000567EE"/>
    <w:rsid w:val="00056A9A"/>
    <w:rsid w:val="000677DD"/>
    <w:rsid w:val="000715E6"/>
    <w:rsid w:val="00072088"/>
    <w:rsid w:val="000760E7"/>
    <w:rsid w:val="0007692D"/>
    <w:rsid w:val="000810B4"/>
    <w:rsid w:val="00081861"/>
    <w:rsid w:val="00081D00"/>
    <w:rsid w:val="00085219"/>
    <w:rsid w:val="00085968"/>
    <w:rsid w:val="00085CD2"/>
    <w:rsid w:val="00090732"/>
    <w:rsid w:val="000917D8"/>
    <w:rsid w:val="00092783"/>
    <w:rsid w:val="000A3F61"/>
    <w:rsid w:val="000A5A62"/>
    <w:rsid w:val="000B3D8D"/>
    <w:rsid w:val="000B5957"/>
    <w:rsid w:val="000B7794"/>
    <w:rsid w:val="000C0A2B"/>
    <w:rsid w:val="000C2EF7"/>
    <w:rsid w:val="000C37B9"/>
    <w:rsid w:val="000C3C8E"/>
    <w:rsid w:val="000D08D0"/>
    <w:rsid w:val="000D0CFD"/>
    <w:rsid w:val="000D1313"/>
    <w:rsid w:val="000E29A0"/>
    <w:rsid w:val="000F2E26"/>
    <w:rsid w:val="00101088"/>
    <w:rsid w:val="0010187A"/>
    <w:rsid w:val="001026C4"/>
    <w:rsid w:val="00105715"/>
    <w:rsid w:val="0010702E"/>
    <w:rsid w:val="001116E4"/>
    <w:rsid w:val="00112066"/>
    <w:rsid w:val="001151B6"/>
    <w:rsid w:val="00120A77"/>
    <w:rsid w:val="00121237"/>
    <w:rsid w:val="001218EE"/>
    <w:rsid w:val="0012239F"/>
    <w:rsid w:val="0012262D"/>
    <w:rsid w:val="001257B2"/>
    <w:rsid w:val="00125A29"/>
    <w:rsid w:val="00125AB8"/>
    <w:rsid w:val="00127849"/>
    <w:rsid w:val="00134EA0"/>
    <w:rsid w:val="0013714B"/>
    <w:rsid w:val="00140424"/>
    <w:rsid w:val="00140556"/>
    <w:rsid w:val="00140EF8"/>
    <w:rsid w:val="00151AA4"/>
    <w:rsid w:val="00153BD3"/>
    <w:rsid w:val="00154FBD"/>
    <w:rsid w:val="00155881"/>
    <w:rsid w:val="001573CB"/>
    <w:rsid w:val="001608D7"/>
    <w:rsid w:val="00160ACA"/>
    <w:rsid w:val="00161C3F"/>
    <w:rsid w:val="00161EAC"/>
    <w:rsid w:val="00164811"/>
    <w:rsid w:val="00164D40"/>
    <w:rsid w:val="00170B08"/>
    <w:rsid w:val="00170D3B"/>
    <w:rsid w:val="001768C8"/>
    <w:rsid w:val="0018028E"/>
    <w:rsid w:val="00180313"/>
    <w:rsid w:val="00180F6B"/>
    <w:rsid w:val="00182221"/>
    <w:rsid w:val="00184A4C"/>
    <w:rsid w:val="00190182"/>
    <w:rsid w:val="00192AB9"/>
    <w:rsid w:val="001956A6"/>
    <w:rsid w:val="001968E9"/>
    <w:rsid w:val="001A3760"/>
    <w:rsid w:val="001A4291"/>
    <w:rsid w:val="001A7B7D"/>
    <w:rsid w:val="001B14A6"/>
    <w:rsid w:val="001B500B"/>
    <w:rsid w:val="001C1A9E"/>
    <w:rsid w:val="001C39A9"/>
    <w:rsid w:val="001C4405"/>
    <w:rsid w:val="001C5F03"/>
    <w:rsid w:val="001C756B"/>
    <w:rsid w:val="001D29C1"/>
    <w:rsid w:val="001D52B7"/>
    <w:rsid w:val="001E1C6A"/>
    <w:rsid w:val="001E1CA7"/>
    <w:rsid w:val="001E2C99"/>
    <w:rsid w:val="001E2FB7"/>
    <w:rsid w:val="001E58A3"/>
    <w:rsid w:val="002035B2"/>
    <w:rsid w:val="00204C0D"/>
    <w:rsid w:val="00207C02"/>
    <w:rsid w:val="00207DD3"/>
    <w:rsid w:val="00211220"/>
    <w:rsid w:val="0021235C"/>
    <w:rsid w:val="002127B9"/>
    <w:rsid w:val="00213121"/>
    <w:rsid w:val="002155AC"/>
    <w:rsid w:val="00215952"/>
    <w:rsid w:val="002166BE"/>
    <w:rsid w:val="00216B9D"/>
    <w:rsid w:val="0021713E"/>
    <w:rsid w:val="00220A57"/>
    <w:rsid w:val="00224267"/>
    <w:rsid w:val="0022491F"/>
    <w:rsid w:val="00230596"/>
    <w:rsid w:val="00230786"/>
    <w:rsid w:val="002340B5"/>
    <w:rsid w:val="00240DE2"/>
    <w:rsid w:val="00240F69"/>
    <w:rsid w:val="0024125F"/>
    <w:rsid w:val="00245BE0"/>
    <w:rsid w:val="002460F0"/>
    <w:rsid w:val="00246F7A"/>
    <w:rsid w:val="0025011F"/>
    <w:rsid w:val="00251E19"/>
    <w:rsid w:val="002530CF"/>
    <w:rsid w:val="00254ADF"/>
    <w:rsid w:val="00256250"/>
    <w:rsid w:val="00256F1A"/>
    <w:rsid w:val="002577C7"/>
    <w:rsid w:val="00262E1F"/>
    <w:rsid w:val="00266459"/>
    <w:rsid w:val="00274A99"/>
    <w:rsid w:val="00275FE7"/>
    <w:rsid w:val="002761F1"/>
    <w:rsid w:val="00280798"/>
    <w:rsid w:val="0029153B"/>
    <w:rsid w:val="002915DC"/>
    <w:rsid w:val="002976AB"/>
    <w:rsid w:val="002A0421"/>
    <w:rsid w:val="002A177A"/>
    <w:rsid w:val="002A751E"/>
    <w:rsid w:val="002A7AF3"/>
    <w:rsid w:val="002A7B79"/>
    <w:rsid w:val="002B0141"/>
    <w:rsid w:val="002B171D"/>
    <w:rsid w:val="002B5893"/>
    <w:rsid w:val="002B601C"/>
    <w:rsid w:val="002B6A7C"/>
    <w:rsid w:val="002B7628"/>
    <w:rsid w:val="002C5032"/>
    <w:rsid w:val="002D0E25"/>
    <w:rsid w:val="002D2A63"/>
    <w:rsid w:val="002D35A2"/>
    <w:rsid w:val="002D54CF"/>
    <w:rsid w:val="002D6F09"/>
    <w:rsid w:val="002E0CFE"/>
    <w:rsid w:val="002E12C2"/>
    <w:rsid w:val="002E158A"/>
    <w:rsid w:val="002E192F"/>
    <w:rsid w:val="002E2C5C"/>
    <w:rsid w:val="002F0E89"/>
    <w:rsid w:val="002F1458"/>
    <w:rsid w:val="002F6AC9"/>
    <w:rsid w:val="002F7051"/>
    <w:rsid w:val="002F7A63"/>
    <w:rsid w:val="00314E97"/>
    <w:rsid w:val="0031572C"/>
    <w:rsid w:val="003230E2"/>
    <w:rsid w:val="00323897"/>
    <w:rsid w:val="00324139"/>
    <w:rsid w:val="00324EE5"/>
    <w:rsid w:val="003263E6"/>
    <w:rsid w:val="003315AD"/>
    <w:rsid w:val="00331966"/>
    <w:rsid w:val="003341DB"/>
    <w:rsid w:val="00334A6A"/>
    <w:rsid w:val="00346970"/>
    <w:rsid w:val="0035093B"/>
    <w:rsid w:val="00350ADC"/>
    <w:rsid w:val="003511D6"/>
    <w:rsid w:val="00353682"/>
    <w:rsid w:val="00354A22"/>
    <w:rsid w:val="00354EBD"/>
    <w:rsid w:val="00356308"/>
    <w:rsid w:val="00363A89"/>
    <w:rsid w:val="00364D48"/>
    <w:rsid w:val="003672FE"/>
    <w:rsid w:val="00372210"/>
    <w:rsid w:val="00375213"/>
    <w:rsid w:val="003763EA"/>
    <w:rsid w:val="0037682E"/>
    <w:rsid w:val="00377A6A"/>
    <w:rsid w:val="00386B69"/>
    <w:rsid w:val="00390740"/>
    <w:rsid w:val="00391C2C"/>
    <w:rsid w:val="00392BDF"/>
    <w:rsid w:val="00392D4A"/>
    <w:rsid w:val="00395ABF"/>
    <w:rsid w:val="003965A1"/>
    <w:rsid w:val="003A0C1D"/>
    <w:rsid w:val="003A259B"/>
    <w:rsid w:val="003A5F0A"/>
    <w:rsid w:val="003A7B63"/>
    <w:rsid w:val="003B34EE"/>
    <w:rsid w:val="003B6073"/>
    <w:rsid w:val="003B64FD"/>
    <w:rsid w:val="003C2FF9"/>
    <w:rsid w:val="003D14A2"/>
    <w:rsid w:val="003D211A"/>
    <w:rsid w:val="003D4CF4"/>
    <w:rsid w:val="003E04CF"/>
    <w:rsid w:val="003E14F0"/>
    <w:rsid w:val="003E1E1E"/>
    <w:rsid w:val="003E3C7A"/>
    <w:rsid w:val="003E3D28"/>
    <w:rsid w:val="003E426D"/>
    <w:rsid w:val="003E64E2"/>
    <w:rsid w:val="003F196D"/>
    <w:rsid w:val="003F43C9"/>
    <w:rsid w:val="003F54A8"/>
    <w:rsid w:val="003F755B"/>
    <w:rsid w:val="004028C8"/>
    <w:rsid w:val="0040789E"/>
    <w:rsid w:val="0041227B"/>
    <w:rsid w:val="00423426"/>
    <w:rsid w:val="00424903"/>
    <w:rsid w:val="00424FE1"/>
    <w:rsid w:val="00426A51"/>
    <w:rsid w:val="00427FDA"/>
    <w:rsid w:val="00431B12"/>
    <w:rsid w:val="00434EAB"/>
    <w:rsid w:val="00435A03"/>
    <w:rsid w:val="00437AED"/>
    <w:rsid w:val="0044016F"/>
    <w:rsid w:val="00442732"/>
    <w:rsid w:val="00444631"/>
    <w:rsid w:val="00445E38"/>
    <w:rsid w:val="004500FB"/>
    <w:rsid w:val="004505DA"/>
    <w:rsid w:val="00453F50"/>
    <w:rsid w:val="00456821"/>
    <w:rsid w:val="00457AD3"/>
    <w:rsid w:val="004635A0"/>
    <w:rsid w:val="0046409F"/>
    <w:rsid w:val="00465C11"/>
    <w:rsid w:val="0047279C"/>
    <w:rsid w:val="00472B65"/>
    <w:rsid w:val="00474178"/>
    <w:rsid w:val="00481AA6"/>
    <w:rsid w:val="00483059"/>
    <w:rsid w:val="00485466"/>
    <w:rsid w:val="004876D3"/>
    <w:rsid w:val="00493A30"/>
    <w:rsid w:val="004A1813"/>
    <w:rsid w:val="004A472B"/>
    <w:rsid w:val="004A4A2B"/>
    <w:rsid w:val="004A79F8"/>
    <w:rsid w:val="004B08E7"/>
    <w:rsid w:val="004B760B"/>
    <w:rsid w:val="004C17B9"/>
    <w:rsid w:val="004C18B5"/>
    <w:rsid w:val="004C46CE"/>
    <w:rsid w:val="004C4761"/>
    <w:rsid w:val="004D39DC"/>
    <w:rsid w:val="004D51DC"/>
    <w:rsid w:val="004D5396"/>
    <w:rsid w:val="004D6B00"/>
    <w:rsid w:val="004D7B28"/>
    <w:rsid w:val="004E1D41"/>
    <w:rsid w:val="004E31A6"/>
    <w:rsid w:val="004E367C"/>
    <w:rsid w:val="004E4A00"/>
    <w:rsid w:val="004E4F30"/>
    <w:rsid w:val="004F0014"/>
    <w:rsid w:val="004F1B35"/>
    <w:rsid w:val="004F4928"/>
    <w:rsid w:val="004F49C7"/>
    <w:rsid w:val="004F6043"/>
    <w:rsid w:val="004F6375"/>
    <w:rsid w:val="004F672E"/>
    <w:rsid w:val="004F7C00"/>
    <w:rsid w:val="005033EE"/>
    <w:rsid w:val="00503F8D"/>
    <w:rsid w:val="00504A93"/>
    <w:rsid w:val="00505177"/>
    <w:rsid w:val="005054A2"/>
    <w:rsid w:val="005061C4"/>
    <w:rsid w:val="005113CB"/>
    <w:rsid w:val="0051309D"/>
    <w:rsid w:val="00513960"/>
    <w:rsid w:val="00515FB4"/>
    <w:rsid w:val="00516509"/>
    <w:rsid w:val="00527251"/>
    <w:rsid w:val="005273E0"/>
    <w:rsid w:val="00531948"/>
    <w:rsid w:val="00533271"/>
    <w:rsid w:val="00542ABC"/>
    <w:rsid w:val="00543EA4"/>
    <w:rsid w:val="00544942"/>
    <w:rsid w:val="00550A67"/>
    <w:rsid w:val="00550E07"/>
    <w:rsid w:val="00552873"/>
    <w:rsid w:val="005547C6"/>
    <w:rsid w:val="005565B3"/>
    <w:rsid w:val="00560810"/>
    <w:rsid w:val="00562B76"/>
    <w:rsid w:val="005656ED"/>
    <w:rsid w:val="005717F9"/>
    <w:rsid w:val="005764B3"/>
    <w:rsid w:val="00580918"/>
    <w:rsid w:val="005828D0"/>
    <w:rsid w:val="005920C6"/>
    <w:rsid w:val="00592EAB"/>
    <w:rsid w:val="005A167F"/>
    <w:rsid w:val="005A1C01"/>
    <w:rsid w:val="005B5E33"/>
    <w:rsid w:val="005C2463"/>
    <w:rsid w:val="005C29A5"/>
    <w:rsid w:val="005C325F"/>
    <w:rsid w:val="005D029C"/>
    <w:rsid w:val="005D2D1C"/>
    <w:rsid w:val="005D5E6A"/>
    <w:rsid w:val="005E1F5F"/>
    <w:rsid w:val="005E48ED"/>
    <w:rsid w:val="005E606E"/>
    <w:rsid w:val="005E627E"/>
    <w:rsid w:val="005E72B1"/>
    <w:rsid w:val="005F19EC"/>
    <w:rsid w:val="005F5F76"/>
    <w:rsid w:val="00602D94"/>
    <w:rsid w:val="006035C7"/>
    <w:rsid w:val="00603D2E"/>
    <w:rsid w:val="00605AD6"/>
    <w:rsid w:val="006103E1"/>
    <w:rsid w:val="00615DE4"/>
    <w:rsid w:val="00615ED2"/>
    <w:rsid w:val="006179F7"/>
    <w:rsid w:val="006179FB"/>
    <w:rsid w:val="00622D50"/>
    <w:rsid w:val="00623015"/>
    <w:rsid w:val="006241CF"/>
    <w:rsid w:val="00627DD8"/>
    <w:rsid w:val="006363ED"/>
    <w:rsid w:val="006425E5"/>
    <w:rsid w:val="00643742"/>
    <w:rsid w:val="00647E19"/>
    <w:rsid w:val="00654BC4"/>
    <w:rsid w:val="00654EE2"/>
    <w:rsid w:val="00656B7D"/>
    <w:rsid w:val="00657029"/>
    <w:rsid w:val="006578B3"/>
    <w:rsid w:val="00662BC5"/>
    <w:rsid w:val="006644F0"/>
    <w:rsid w:val="00666F1E"/>
    <w:rsid w:val="0066705E"/>
    <w:rsid w:val="00667192"/>
    <w:rsid w:val="0067060A"/>
    <w:rsid w:val="006778CB"/>
    <w:rsid w:val="00677CFB"/>
    <w:rsid w:val="00680071"/>
    <w:rsid w:val="0068306E"/>
    <w:rsid w:val="0068785C"/>
    <w:rsid w:val="00687E0C"/>
    <w:rsid w:val="00690634"/>
    <w:rsid w:val="00695321"/>
    <w:rsid w:val="0069689D"/>
    <w:rsid w:val="006A1B25"/>
    <w:rsid w:val="006A21C5"/>
    <w:rsid w:val="006A22E8"/>
    <w:rsid w:val="006A66D5"/>
    <w:rsid w:val="006B07C4"/>
    <w:rsid w:val="006B2A90"/>
    <w:rsid w:val="006B3F6B"/>
    <w:rsid w:val="006B4C3C"/>
    <w:rsid w:val="006B5064"/>
    <w:rsid w:val="006B57C4"/>
    <w:rsid w:val="006C1154"/>
    <w:rsid w:val="006C7A00"/>
    <w:rsid w:val="006D32E2"/>
    <w:rsid w:val="006D67A3"/>
    <w:rsid w:val="006D7CE7"/>
    <w:rsid w:val="006E6095"/>
    <w:rsid w:val="006E7E9C"/>
    <w:rsid w:val="006F73ED"/>
    <w:rsid w:val="007007F2"/>
    <w:rsid w:val="00704F63"/>
    <w:rsid w:val="007057FE"/>
    <w:rsid w:val="00706FF1"/>
    <w:rsid w:val="00715BB3"/>
    <w:rsid w:val="00716C90"/>
    <w:rsid w:val="00717B8D"/>
    <w:rsid w:val="00720B51"/>
    <w:rsid w:val="00722266"/>
    <w:rsid w:val="00726CD6"/>
    <w:rsid w:val="00731A7C"/>
    <w:rsid w:val="007404F0"/>
    <w:rsid w:val="0074128E"/>
    <w:rsid w:val="00743A91"/>
    <w:rsid w:val="00751D78"/>
    <w:rsid w:val="00752A6A"/>
    <w:rsid w:val="00756B4F"/>
    <w:rsid w:val="00761264"/>
    <w:rsid w:val="00764763"/>
    <w:rsid w:val="007648E2"/>
    <w:rsid w:val="00771A25"/>
    <w:rsid w:val="0077218D"/>
    <w:rsid w:val="00775E3A"/>
    <w:rsid w:val="0078489C"/>
    <w:rsid w:val="00784AD2"/>
    <w:rsid w:val="00785C49"/>
    <w:rsid w:val="0079345C"/>
    <w:rsid w:val="007936E4"/>
    <w:rsid w:val="00796BED"/>
    <w:rsid w:val="007A29B2"/>
    <w:rsid w:val="007A2C84"/>
    <w:rsid w:val="007A7C0B"/>
    <w:rsid w:val="007A7C7C"/>
    <w:rsid w:val="007B1CB8"/>
    <w:rsid w:val="007B22BD"/>
    <w:rsid w:val="007B421F"/>
    <w:rsid w:val="007B5959"/>
    <w:rsid w:val="007B6244"/>
    <w:rsid w:val="007B667E"/>
    <w:rsid w:val="007B66DB"/>
    <w:rsid w:val="007B6B43"/>
    <w:rsid w:val="007C0AFD"/>
    <w:rsid w:val="007C38A3"/>
    <w:rsid w:val="007C738A"/>
    <w:rsid w:val="007C7567"/>
    <w:rsid w:val="007C7FB4"/>
    <w:rsid w:val="007D0D5D"/>
    <w:rsid w:val="007D28EB"/>
    <w:rsid w:val="007D4A83"/>
    <w:rsid w:val="007E3FBB"/>
    <w:rsid w:val="007E58F0"/>
    <w:rsid w:val="007E7C7E"/>
    <w:rsid w:val="007F0ACB"/>
    <w:rsid w:val="007F3BB6"/>
    <w:rsid w:val="007F3FDA"/>
    <w:rsid w:val="007F723F"/>
    <w:rsid w:val="008007EA"/>
    <w:rsid w:val="00803CFE"/>
    <w:rsid w:val="008046F2"/>
    <w:rsid w:val="008051A9"/>
    <w:rsid w:val="00813FBA"/>
    <w:rsid w:val="00817D4E"/>
    <w:rsid w:val="00817E7F"/>
    <w:rsid w:val="00820E76"/>
    <w:rsid w:val="00820F7D"/>
    <w:rsid w:val="00824FD9"/>
    <w:rsid w:val="00827AA3"/>
    <w:rsid w:val="00832A48"/>
    <w:rsid w:val="00835DCA"/>
    <w:rsid w:val="00836BBD"/>
    <w:rsid w:val="00837D2A"/>
    <w:rsid w:val="00840023"/>
    <w:rsid w:val="0084509B"/>
    <w:rsid w:val="008454BA"/>
    <w:rsid w:val="00847DF7"/>
    <w:rsid w:val="008548CF"/>
    <w:rsid w:val="008567BF"/>
    <w:rsid w:val="00857575"/>
    <w:rsid w:val="008576F2"/>
    <w:rsid w:val="00860F29"/>
    <w:rsid w:val="0087099C"/>
    <w:rsid w:val="008743D0"/>
    <w:rsid w:val="00875399"/>
    <w:rsid w:val="00875534"/>
    <w:rsid w:val="00875FFE"/>
    <w:rsid w:val="0087784C"/>
    <w:rsid w:val="00880BB5"/>
    <w:rsid w:val="00882525"/>
    <w:rsid w:val="00886962"/>
    <w:rsid w:val="00893E50"/>
    <w:rsid w:val="00894413"/>
    <w:rsid w:val="008A091A"/>
    <w:rsid w:val="008A1F9D"/>
    <w:rsid w:val="008A2864"/>
    <w:rsid w:val="008B25CA"/>
    <w:rsid w:val="008B6661"/>
    <w:rsid w:val="008B677C"/>
    <w:rsid w:val="008C047E"/>
    <w:rsid w:val="008C0C0A"/>
    <w:rsid w:val="008C6D2F"/>
    <w:rsid w:val="008D1081"/>
    <w:rsid w:val="008D2668"/>
    <w:rsid w:val="008D2997"/>
    <w:rsid w:val="008D634E"/>
    <w:rsid w:val="008E117F"/>
    <w:rsid w:val="008E30AE"/>
    <w:rsid w:val="008E4F1B"/>
    <w:rsid w:val="008F0847"/>
    <w:rsid w:val="008F30C9"/>
    <w:rsid w:val="008F3933"/>
    <w:rsid w:val="008F3B0A"/>
    <w:rsid w:val="008F694D"/>
    <w:rsid w:val="008F7769"/>
    <w:rsid w:val="00902A94"/>
    <w:rsid w:val="009116C2"/>
    <w:rsid w:val="00911DDC"/>
    <w:rsid w:val="00911EE3"/>
    <w:rsid w:val="00914129"/>
    <w:rsid w:val="00916404"/>
    <w:rsid w:val="00921672"/>
    <w:rsid w:val="009222E1"/>
    <w:rsid w:val="0092315D"/>
    <w:rsid w:val="00923760"/>
    <w:rsid w:val="00923A29"/>
    <w:rsid w:val="00923EE3"/>
    <w:rsid w:val="00924461"/>
    <w:rsid w:val="00930586"/>
    <w:rsid w:val="0094102D"/>
    <w:rsid w:val="00944948"/>
    <w:rsid w:val="00945821"/>
    <w:rsid w:val="009479F2"/>
    <w:rsid w:val="00953DB6"/>
    <w:rsid w:val="00955E11"/>
    <w:rsid w:val="00960D97"/>
    <w:rsid w:val="009617FC"/>
    <w:rsid w:val="00961A1A"/>
    <w:rsid w:val="00961C75"/>
    <w:rsid w:val="00965008"/>
    <w:rsid w:val="009650AD"/>
    <w:rsid w:val="009671C1"/>
    <w:rsid w:val="00971626"/>
    <w:rsid w:val="00976AA4"/>
    <w:rsid w:val="00977A8D"/>
    <w:rsid w:val="009845AC"/>
    <w:rsid w:val="00984E97"/>
    <w:rsid w:val="00985A5F"/>
    <w:rsid w:val="00990D9C"/>
    <w:rsid w:val="00994A62"/>
    <w:rsid w:val="009956BF"/>
    <w:rsid w:val="009960A3"/>
    <w:rsid w:val="009974E2"/>
    <w:rsid w:val="009A27D5"/>
    <w:rsid w:val="009A6FFB"/>
    <w:rsid w:val="009B0A4F"/>
    <w:rsid w:val="009B4B0D"/>
    <w:rsid w:val="009B50F0"/>
    <w:rsid w:val="009B5F15"/>
    <w:rsid w:val="009C0895"/>
    <w:rsid w:val="009C2878"/>
    <w:rsid w:val="009C4586"/>
    <w:rsid w:val="009C5E4A"/>
    <w:rsid w:val="009C7D6A"/>
    <w:rsid w:val="009D1B3B"/>
    <w:rsid w:val="009D270B"/>
    <w:rsid w:val="009D7713"/>
    <w:rsid w:val="009D7D63"/>
    <w:rsid w:val="009E13FB"/>
    <w:rsid w:val="009E1DE7"/>
    <w:rsid w:val="009E5C55"/>
    <w:rsid w:val="009E6B4A"/>
    <w:rsid w:val="009F1E59"/>
    <w:rsid w:val="009F2518"/>
    <w:rsid w:val="00A00364"/>
    <w:rsid w:val="00A07057"/>
    <w:rsid w:val="00A1048F"/>
    <w:rsid w:val="00A1106D"/>
    <w:rsid w:val="00A12D20"/>
    <w:rsid w:val="00A170FF"/>
    <w:rsid w:val="00A179BF"/>
    <w:rsid w:val="00A21228"/>
    <w:rsid w:val="00A307D6"/>
    <w:rsid w:val="00A374B7"/>
    <w:rsid w:val="00A418A3"/>
    <w:rsid w:val="00A41B92"/>
    <w:rsid w:val="00A4346D"/>
    <w:rsid w:val="00A46006"/>
    <w:rsid w:val="00A46EFB"/>
    <w:rsid w:val="00A47B36"/>
    <w:rsid w:val="00A53097"/>
    <w:rsid w:val="00A550B4"/>
    <w:rsid w:val="00A567E1"/>
    <w:rsid w:val="00A5680A"/>
    <w:rsid w:val="00A607CF"/>
    <w:rsid w:val="00A64A50"/>
    <w:rsid w:val="00A663AD"/>
    <w:rsid w:val="00A66F5C"/>
    <w:rsid w:val="00A67A7B"/>
    <w:rsid w:val="00A745FB"/>
    <w:rsid w:val="00A747F2"/>
    <w:rsid w:val="00A77A6E"/>
    <w:rsid w:val="00A84F67"/>
    <w:rsid w:val="00A85070"/>
    <w:rsid w:val="00A85B88"/>
    <w:rsid w:val="00A864BC"/>
    <w:rsid w:val="00A87C53"/>
    <w:rsid w:val="00A90953"/>
    <w:rsid w:val="00A90D21"/>
    <w:rsid w:val="00A9208F"/>
    <w:rsid w:val="00A972C2"/>
    <w:rsid w:val="00AA6705"/>
    <w:rsid w:val="00AB1663"/>
    <w:rsid w:val="00AB39FF"/>
    <w:rsid w:val="00AB3D04"/>
    <w:rsid w:val="00AB4BB5"/>
    <w:rsid w:val="00AB5A3C"/>
    <w:rsid w:val="00AB5FFB"/>
    <w:rsid w:val="00AC7FAF"/>
    <w:rsid w:val="00AD36EF"/>
    <w:rsid w:val="00AD3C1D"/>
    <w:rsid w:val="00AD5C52"/>
    <w:rsid w:val="00AD7ADD"/>
    <w:rsid w:val="00AD7FA9"/>
    <w:rsid w:val="00AE4A7D"/>
    <w:rsid w:val="00AF2F0F"/>
    <w:rsid w:val="00AF32A7"/>
    <w:rsid w:val="00AF6247"/>
    <w:rsid w:val="00AF670D"/>
    <w:rsid w:val="00B019FD"/>
    <w:rsid w:val="00B041F9"/>
    <w:rsid w:val="00B06782"/>
    <w:rsid w:val="00B07DF8"/>
    <w:rsid w:val="00B07F8F"/>
    <w:rsid w:val="00B12138"/>
    <w:rsid w:val="00B127E9"/>
    <w:rsid w:val="00B2260B"/>
    <w:rsid w:val="00B22DC1"/>
    <w:rsid w:val="00B273ED"/>
    <w:rsid w:val="00B31155"/>
    <w:rsid w:val="00B32241"/>
    <w:rsid w:val="00B342D8"/>
    <w:rsid w:val="00B370F3"/>
    <w:rsid w:val="00B4075B"/>
    <w:rsid w:val="00B41D7D"/>
    <w:rsid w:val="00B427B1"/>
    <w:rsid w:val="00B4406D"/>
    <w:rsid w:val="00B509D9"/>
    <w:rsid w:val="00B5367F"/>
    <w:rsid w:val="00B54971"/>
    <w:rsid w:val="00B54ACF"/>
    <w:rsid w:val="00B5511A"/>
    <w:rsid w:val="00B628E0"/>
    <w:rsid w:val="00B704A3"/>
    <w:rsid w:val="00B864DA"/>
    <w:rsid w:val="00B9181F"/>
    <w:rsid w:val="00B92DED"/>
    <w:rsid w:val="00B9579B"/>
    <w:rsid w:val="00BA3959"/>
    <w:rsid w:val="00BA4756"/>
    <w:rsid w:val="00BA5E6F"/>
    <w:rsid w:val="00BA6671"/>
    <w:rsid w:val="00BA66CE"/>
    <w:rsid w:val="00BB4449"/>
    <w:rsid w:val="00BB485F"/>
    <w:rsid w:val="00BB5EA8"/>
    <w:rsid w:val="00BB7253"/>
    <w:rsid w:val="00BB7558"/>
    <w:rsid w:val="00BC24AF"/>
    <w:rsid w:val="00BC289E"/>
    <w:rsid w:val="00BC6383"/>
    <w:rsid w:val="00BC7840"/>
    <w:rsid w:val="00BD02C3"/>
    <w:rsid w:val="00BD0C86"/>
    <w:rsid w:val="00BD36A3"/>
    <w:rsid w:val="00BD5856"/>
    <w:rsid w:val="00BD6350"/>
    <w:rsid w:val="00BE16AC"/>
    <w:rsid w:val="00BE2AC2"/>
    <w:rsid w:val="00BE3144"/>
    <w:rsid w:val="00BE3D80"/>
    <w:rsid w:val="00BE5B23"/>
    <w:rsid w:val="00BE5FA9"/>
    <w:rsid w:val="00BE6357"/>
    <w:rsid w:val="00BE6F53"/>
    <w:rsid w:val="00BE797F"/>
    <w:rsid w:val="00BF4176"/>
    <w:rsid w:val="00BF7E2D"/>
    <w:rsid w:val="00C011C7"/>
    <w:rsid w:val="00C06AEE"/>
    <w:rsid w:val="00C10DE4"/>
    <w:rsid w:val="00C1268A"/>
    <w:rsid w:val="00C12B7E"/>
    <w:rsid w:val="00C13092"/>
    <w:rsid w:val="00C14DC3"/>
    <w:rsid w:val="00C17187"/>
    <w:rsid w:val="00C20C89"/>
    <w:rsid w:val="00C22ADF"/>
    <w:rsid w:val="00C24169"/>
    <w:rsid w:val="00C24272"/>
    <w:rsid w:val="00C32040"/>
    <w:rsid w:val="00C3591A"/>
    <w:rsid w:val="00C36692"/>
    <w:rsid w:val="00C36FF4"/>
    <w:rsid w:val="00C43123"/>
    <w:rsid w:val="00C433B2"/>
    <w:rsid w:val="00C44F18"/>
    <w:rsid w:val="00C54FC5"/>
    <w:rsid w:val="00C551B6"/>
    <w:rsid w:val="00C559E3"/>
    <w:rsid w:val="00C57282"/>
    <w:rsid w:val="00C57775"/>
    <w:rsid w:val="00C57B4B"/>
    <w:rsid w:val="00C6015A"/>
    <w:rsid w:val="00C61937"/>
    <w:rsid w:val="00C645D7"/>
    <w:rsid w:val="00C652FC"/>
    <w:rsid w:val="00C708D3"/>
    <w:rsid w:val="00C71507"/>
    <w:rsid w:val="00C72A1F"/>
    <w:rsid w:val="00C72AA5"/>
    <w:rsid w:val="00C74146"/>
    <w:rsid w:val="00C759E7"/>
    <w:rsid w:val="00C848FF"/>
    <w:rsid w:val="00C87F0F"/>
    <w:rsid w:val="00C90106"/>
    <w:rsid w:val="00C979AE"/>
    <w:rsid w:val="00CA0391"/>
    <w:rsid w:val="00CA6A55"/>
    <w:rsid w:val="00CB5195"/>
    <w:rsid w:val="00CB6354"/>
    <w:rsid w:val="00CB7CA7"/>
    <w:rsid w:val="00CC559A"/>
    <w:rsid w:val="00CC7120"/>
    <w:rsid w:val="00CC766E"/>
    <w:rsid w:val="00CD02C3"/>
    <w:rsid w:val="00CD73D7"/>
    <w:rsid w:val="00CD770E"/>
    <w:rsid w:val="00CD779A"/>
    <w:rsid w:val="00CE3FF1"/>
    <w:rsid w:val="00CF0AA5"/>
    <w:rsid w:val="00CF25C0"/>
    <w:rsid w:val="00CF3387"/>
    <w:rsid w:val="00CF44BB"/>
    <w:rsid w:val="00CF52E2"/>
    <w:rsid w:val="00D03519"/>
    <w:rsid w:val="00D035DC"/>
    <w:rsid w:val="00D103A5"/>
    <w:rsid w:val="00D14114"/>
    <w:rsid w:val="00D14F83"/>
    <w:rsid w:val="00D16644"/>
    <w:rsid w:val="00D16B17"/>
    <w:rsid w:val="00D20519"/>
    <w:rsid w:val="00D219FA"/>
    <w:rsid w:val="00D2213B"/>
    <w:rsid w:val="00D22855"/>
    <w:rsid w:val="00D23725"/>
    <w:rsid w:val="00D32DD6"/>
    <w:rsid w:val="00D34651"/>
    <w:rsid w:val="00D349BF"/>
    <w:rsid w:val="00D34CA8"/>
    <w:rsid w:val="00D35A56"/>
    <w:rsid w:val="00D37D1B"/>
    <w:rsid w:val="00D40A49"/>
    <w:rsid w:val="00D41FD9"/>
    <w:rsid w:val="00D451A7"/>
    <w:rsid w:val="00D53F1A"/>
    <w:rsid w:val="00D60E4E"/>
    <w:rsid w:val="00D632AB"/>
    <w:rsid w:val="00D64D72"/>
    <w:rsid w:val="00D66A8C"/>
    <w:rsid w:val="00D721FD"/>
    <w:rsid w:val="00D74486"/>
    <w:rsid w:val="00D74928"/>
    <w:rsid w:val="00D7765A"/>
    <w:rsid w:val="00D82ADB"/>
    <w:rsid w:val="00D83C3F"/>
    <w:rsid w:val="00D84FBF"/>
    <w:rsid w:val="00D86795"/>
    <w:rsid w:val="00D87ADF"/>
    <w:rsid w:val="00D90050"/>
    <w:rsid w:val="00D91471"/>
    <w:rsid w:val="00D97659"/>
    <w:rsid w:val="00DA2A98"/>
    <w:rsid w:val="00DA3CC9"/>
    <w:rsid w:val="00DA3F35"/>
    <w:rsid w:val="00DA476D"/>
    <w:rsid w:val="00DB0AE3"/>
    <w:rsid w:val="00DB1288"/>
    <w:rsid w:val="00DB2386"/>
    <w:rsid w:val="00DB25C9"/>
    <w:rsid w:val="00DC3DC5"/>
    <w:rsid w:val="00DC4026"/>
    <w:rsid w:val="00DC71E5"/>
    <w:rsid w:val="00DD13EF"/>
    <w:rsid w:val="00DD19CA"/>
    <w:rsid w:val="00DD35CB"/>
    <w:rsid w:val="00DD4220"/>
    <w:rsid w:val="00DD5EDE"/>
    <w:rsid w:val="00DD6723"/>
    <w:rsid w:val="00DD7B50"/>
    <w:rsid w:val="00DD7F77"/>
    <w:rsid w:val="00DE080E"/>
    <w:rsid w:val="00DE12A5"/>
    <w:rsid w:val="00DE41CF"/>
    <w:rsid w:val="00DE6679"/>
    <w:rsid w:val="00DE7356"/>
    <w:rsid w:val="00DF052B"/>
    <w:rsid w:val="00DF0994"/>
    <w:rsid w:val="00DF1FD7"/>
    <w:rsid w:val="00DF317C"/>
    <w:rsid w:val="00DF5C90"/>
    <w:rsid w:val="00DF6DD7"/>
    <w:rsid w:val="00E02B41"/>
    <w:rsid w:val="00E0683B"/>
    <w:rsid w:val="00E07BD7"/>
    <w:rsid w:val="00E07FD1"/>
    <w:rsid w:val="00E119DB"/>
    <w:rsid w:val="00E159AD"/>
    <w:rsid w:val="00E174DC"/>
    <w:rsid w:val="00E17920"/>
    <w:rsid w:val="00E2047B"/>
    <w:rsid w:val="00E2149A"/>
    <w:rsid w:val="00E272B2"/>
    <w:rsid w:val="00E27F78"/>
    <w:rsid w:val="00E32F82"/>
    <w:rsid w:val="00E36032"/>
    <w:rsid w:val="00E451C4"/>
    <w:rsid w:val="00E45F66"/>
    <w:rsid w:val="00E6390D"/>
    <w:rsid w:val="00E65793"/>
    <w:rsid w:val="00E662FF"/>
    <w:rsid w:val="00E70C4B"/>
    <w:rsid w:val="00E72321"/>
    <w:rsid w:val="00E73BE5"/>
    <w:rsid w:val="00E7532E"/>
    <w:rsid w:val="00E762D3"/>
    <w:rsid w:val="00E8116B"/>
    <w:rsid w:val="00E81CF5"/>
    <w:rsid w:val="00E83B81"/>
    <w:rsid w:val="00E83BAA"/>
    <w:rsid w:val="00E83E52"/>
    <w:rsid w:val="00E8442E"/>
    <w:rsid w:val="00E8496A"/>
    <w:rsid w:val="00E86C82"/>
    <w:rsid w:val="00E87045"/>
    <w:rsid w:val="00EA1B44"/>
    <w:rsid w:val="00EA7CDB"/>
    <w:rsid w:val="00EB452D"/>
    <w:rsid w:val="00EB76D5"/>
    <w:rsid w:val="00EC508C"/>
    <w:rsid w:val="00EC609D"/>
    <w:rsid w:val="00EC6CE6"/>
    <w:rsid w:val="00EC707E"/>
    <w:rsid w:val="00EC767A"/>
    <w:rsid w:val="00EC7AF4"/>
    <w:rsid w:val="00ED0614"/>
    <w:rsid w:val="00ED44C8"/>
    <w:rsid w:val="00ED6167"/>
    <w:rsid w:val="00ED7207"/>
    <w:rsid w:val="00EE2297"/>
    <w:rsid w:val="00EE3988"/>
    <w:rsid w:val="00EE7021"/>
    <w:rsid w:val="00EE7AD9"/>
    <w:rsid w:val="00EF17BE"/>
    <w:rsid w:val="00EF23F2"/>
    <w:rsid w:val="00EF2ECD"/>
    <w:rsid w:val="00EF31D0"/>
    <w:rsid w:val="00EF4C75"/>
    <w:rsid w:val="00EF79D9"/>
    <w:rsid w:val="00EF7AFC"/>
    <w:rsid w:val="00F058F7"/>
    <w:rsid w:val="00F06FC8"/>
    <w:rsid w:val="00F11110"/>
    <w:rsid w:val="00F11A95"/>
    <w:rsid w:val="00F147DD"/>
    <w:rsid w:val="00F168AD"/>
    <w:rsid w:val="00F16EB6"/>
    <w:rsid w:val="00F205F6"/>
    <w:rsid w:val="00F22000"/>
    <w:rsid w:val="00F22DFD"/>
    <w:rsid w:val="00F23B76"/>
    <w:rsid w:val="00F25701"/>
    <w:rsid w:val="00F257B6"/>
    <w:rsid w:val="00F26CB7"/>
    <w:rsid w:val="00F3053F"/>
    <w:rsid w:val="00F3211C"/>
    <w:rsid w:val="00F32AF9"/>
    <w:rsid w:val="00F35721"/>
    <w:rsid w:val="00F364CE"/>
    <w:rsid w:val="00F3762D"/>
    <w:rsid w:val="00F4417E"/>
    <w:rsid w:val="00F46ED5"/>
    <w:rsid w:val="00F5086E"/>
    <w:rsid w:val="00F548F2"/>
    <w:rsid w:val="00F6455F"/>
    <w:rsid w:val="00F647DB"/>
    <w:rsid w:val="00F6527D"/>
    <w:rsid w:val="00F66872"/>
    <w:rsid w:val="00F71302"/>
    <w:rsid w:val="00F71811"/>
    <w:rsid w:val="00F71B2D"/>
    <w:rsid w:val="00F74082"/>
    <w:rsid w:val="00F7463F"/>
    <w:rsid w:val="00F74840"/>
    <w:rsid w:val="00F7497D"/>
    <w:rsid w:val="00F7593F"/>
    <w:rsid w:val="00F76FAE"/>
    <w:rsid w:val="00F80B7A"/>
    <w:rsid w:val="00F80E77"/>
    <w:rsid w:val="00F80F86"/>
    <w:rsid w:val="00F829B1"/>
    <w:rsid w:val="00F82A53"/>
    <w:rsid w:val="00F8791E"/>
    <w:rsid w:val="00F91255"/>
    <w:rsid w:val="00F917A5"/>
    <w:rsid w:val="00F96887"/>
    <w:rsid w:val="00F96C38"/>
    <w:rsid w:val="00FA0609"/>
    <w:rsid w:val="00FA214E"/>
    <w:rsid w:val="00FA26A4"/>
    <w:rsid w:val="00FA27FD"/>
    <w:rsid w:val="00FA4D97"/>
    <w:rsid w:val="00FA5A24"/>
    <w:rsid w:val="00FA6927"/>
    <w:rsid w:val="00FB0438"/>
    <w:rsid w:val="00FB618A"/>
    <w:rsid w:val="00FC684D"/>
    <w:rsid w:val="00FC7CF8"/>
    <w:rsid w:val="00FD1114"/>
    <w:rsid w:val="00FD1637"/>
    <w:rsid w:val="00FD36E1"/>
    <w:rsid w:val="00FD6779"/>
    <w:rsid w:val="00FD7FDF"/>
    <w:rsid w:val="00FE218A"/>
    <w:rsid w:val="00FE2630"/>
    <w:rsid w:val="00FE3BF2"/>
    <w:rsid w:val="00FE4CBE"/>
    <w:rsid w:val="00FE691F"/>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5B1E8A3"/>
  <w15:chartTrackingRefBased/>
  <w15:docId w15:val="{E5F1239C-9928-493C-A365-C22B1692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8F"/>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uiPriority w:val="3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ERP-List Paragraph,List Paragraph11,lp1,Bullet 1,Use Case List Paragraph,Numbering,Bullet EY,List Paragraph2,List Paragraph21,Lentele,List not in Table,List Paragraph Red"/>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CB6354"/>
    <w:rPr>
      <w:color w:val="0563C1"/>
      <w:u w:val="single"/>
    </w:rPr>
  </w:style>
  <w:style w:type="paragraph" w:styleId="NormalWeb">
    <w:name w:val="Normal (Web)"/>
    <w:basedOn w:val="Normal"/>
    <w:uiPriority w:val="99"/>
    <w:unhideWhenUsed/>
    <w:rsid w:val="0067060A"/>
    <w:pPr>
      <w:spacing w:before="100" w:beforeAutospacing="1" w:after="100" w:afterAutospacing="1"/>
    </w:pPr>
    <w:rPr>
      <w:lang w:val="en-US" w:eastAsia="en-US"/>
    </w:rPr>
  </w:style>
  <w:style w:type="character" w:customStyle="1" w:styleId="ListParagraphChar">
    <w:name w:val="List Paragraph Char"/>
    <w:aliases w:val="ERP-List Paragraph Char,List Paragraph11 Char,lp1 Char,Bullet 1 Char,Use Case List Paragraph Char,Numbering Char,Bullet EY Char,List Paragraph2 Char,List Paragraph21 Char,Lentele Char,List not in Table Char,List Paragraph Red Char"/>
    <w:link w:val="ListParagraph"/>
    <w:uiPriority w:val="34"/>
    <w:locked/>
    <w:rsid w:val="00220A57"/>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isco.com/c/en/us/products/routers/4000-series-integrated-services-routers-isr/index.html"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ED3AF-755E-4B46-B9D6-6C015FD53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10542</Words>
  <Characters>60096</Characters>
  <Application>Microsoft Office Word</Application>
  <DocSecurity>0</DocSecurity>
  <Lines>500</Lines>
  <Paragraphs>140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70498</CharactersWithSpaces>
  <SharedDoc>false</SharedDoc>
  <HLinks>
    <vt:vector size="6" baseType="variant">
      <vt:variant>
        <vt:i4>1376305</vt:i4>
      </vt:variant>
      <vt:variant>
        <vt:i4>0</vt:i4>
      </vt:variant>
      <vt:variant>
        <vt:i4>0</vt:i4>
      </vt:variant>
      <vt:variant>
        <vt:i4>5</vt:i4>
      </vt:variant>
      <vt:variant>
        <vt:lpwstr>mailto:itt@kam.lt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2</cp:revision>
  <cp:lastPrinted>2021-04-06T11:11:00Z</cp:lastPrinted>
  <dcterms:created xsi:type="dcterms:W3CDTF">2023-12-01T08:04:00Z</dcterms:created>
  <dcterms:modified xsi:type="dcterms:W3CDTF">2023-12-01T08:04:00Z</dcterms:modified>
</cp:coreProperties>
</file>