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0EF3" w14:textId="77777777" w:rsidR="00863442" w:rsidRPr="00E17436" w:rsidRDefault="00863442">
      <w:pPr>
        <w:pStyle w:val="BodyText"/>
        <w:spacing w:before="10"/>
        <w:rPr>
          <w:rFonts w:ascii="Microsoft Sans Serif"/>
          <w:sz w:val="28"/>
        </w:rPr>
      </w:pPr>
    </w:p>
    <w:p w14:paraId="5A9A595E" w14:textId="77777777" w:rsidR="002E7605" w:rsidRPr="00E17436" w:rsidRDefault="002E7605" w:rsidP="002E7605">
      <w:pPr>
        <w:spacing w:before="90"/>
        <w:ind w:right="347"/>
        <w:jc w:val="center"/>
        <w:rPr>
          <w:b/>
          <w:sz w:val="24"/>
        </w:rPr>
      </w:pPr>
      <w:r w:rsidRPr="00E17436">
        <w:rPr>
          <w:b/>
          <w:sz w:val="24"/>
        </w:rPr>
        <w:t>PASLAUGŲ PIRKIMO-PARDAVIMO SUTARTIS</w:t>
      </w:r>
    </w:p>
    <w:p w14:paraId="6E6343DC" w14:textId="77777777" w:rsidR="002E7605" w:rsidRPr="00E17436" w:rsidRDefault="002E7605" w:rsidP="002E7605">
      <w:pPr>
        <w:spacing w:before="90"/>
        <w:ind w:right="347"/>
        <w:jc w:val="center"/>
        <w:rPr>
          <w:sz w:val="24"/>
        </w:rPr>
      </w:pPr>
      <w:r w:rsidRPr="00E17436">
        <w:rPr>
          <w:b/>
          <w:sz w:val="24"/>
        </w:rPr>
        <w:t>Nr</w:t>
      </w:r>
      <w:r w:rsidRPr="00E17436">
        <w:rPr>
          <w:sz w:val="24"/>
        </w:rPr>
        <w:t>.</w:t>
      </w:r>
    </w:p>
    <w:p w14:paraId="712F5185" w14:textId="77777777" w:rsidR="002E7605" w:rsidRPr="00E17436" w:rsidRDefault="002E7605" w:rsidP="002E7605">
      <w:pPr>
        <w:pStyle w:val="BodyText"/>
        <w:jc w:val="center"/>
      </w:pPr>
    </w:p>
    <w:p w14:paraId="3F574C3C" w14:textId="5ADED225" w:rsidR="002E7605" w:rsidRPr="00E17436" w:rsidRDefault="002E7605" w:rsidP="002E7605">
      <w:pPr>
        <w:pStyle w:val="BodyText"/>
        <w:tabs>
          <w:tab w:val="left" w:pos="2119"/>
        </w:tabs>
        <w:ind w:right="347"/>
        <w:jc w:val="center"/>
      </w:pPr>
      <w:r w:rsidRPr="00E17436">
        <w:t>20</w:t>
      </w:r>
      <w:r w:rsidR="008B7BF1">
        <w:t xml:space="preserve">  </w:t>
      </w:r>
      <w:r w:rsidRPr="00E17436">
        <w:rPr>
          <w:spacing w:val="-1"/>
        </w:rPr>
        <w:t xml:space="preserve"> </w:t>
      </w:r>
      <w:r w:rsidRPr="00E17436">
        <w:t xml:space="preserve">m. </w:t>
      </w:r>
      <w:r w:rsidRPr="00E17436">
        <w:tab/>
      </w:r>
      <w:r w:rsidRPr="00E17436">
        <w:tab/>
        <w:t>d.</w:t>
      </w:r>
    </w:p>
    <w:p w14:paraId="13146973" w14:textId="77777777" w:rsidR="002E7605" w:rsidRPr="00E17436" w:rsidRDefault="002E7605" w:rsidP="002E7605">
      <w:pPr>
        <w:pStyle w:val="BodyText"/>
        <w:ind w:right="347"/>
        <w:jc w:val="center"/>
      </w:pPr>
      <w:r w:rsidRPr="00E17436">
        <w:t>Vilnius</w:t>
      </w:r>
    </w:p>
    <w:p w14:paraId="111E177A" w14:textId="77777777" w:rsidR="002E7605" w:rsidRPr="00E17436" w:rsidRDefault="002E7605" w:rsidP="002E7605">
      <w:pPr>
        <w:pStyle w:val="BodyText"/>
        <w:jc w:val="both"/>
        <w:rPr>
          <w:b/>
          <w:sz w:val="20"/>
        </w:rPr>
      </w:pPr>
    </w:p>
    <w:p w14:paraId="62B93A35" w14:textId="77777777" w:rsidR="002E7605" w:rsidRPr="00E17436" w:rsidRDefault="002E7605" w:rsidP="002E7605">
      <w:pPr>
        <w:pStyle w:val="BodyText"/>
        <w:ind w:right="22" w:firstLine="720"/>
        <w:jc w:val="both"/>
      </w:pPr>
    </w:p>
    <w:p w14:paraId="76FAE196" w14:textId="4D71DB4A" w:rsidR="002E7605" w:rsidRPr="00D30F58" w:rsidRDefault="008768F5" w:rsidP="002E7605">
      <w:pPr>
        <w:pStyle w:val="BodyText"/>
        <w:ind w:right="22" w:firstLine="720"/>
        <w:jc w:val="both"/>
        <w:rPr>
          <w:color w:val="000000" w:themeColor="text1"/>
        </w:rPr>
      </w:pPr>
      <w:r w:rsidRPr="00D30F58">
        <w:rPr>
          <w:b/>
          <w:bCs/>
          <w:color w:val="000000" w:themeColor="text1"/>
        </w:rPr>
        <w:t xml:space="preserve">VšĮ </w:t>
      </w:r>
      <w:r w:rsidR="002E7605" w:rsidRPr="00D30F58">
        <w:rPr>
          <w:b/>
          <w:bCs/>
          <w:color w:val="000000" w:themeColor="text1"/>
        </w:rPr>
        <w:t>Vyriausybės strateginės analizės centras</w:t>
      </w:r>
      <w:r w:rsidR="002E7605" w:rsidRPr="00D30F58">
        <w:rPr>
          <w:color w:val="000000" w:themeColor="text1"/>
        </w:rPr>
        <w:t xml:space="preserve">, juridinio asmens kodas 300845435, adresas Goštauto g. 9, LT-01108 Vilnius, Lietuva, duomenys apie įstaigą kaupiami ir saugomi Lietuvos Respublikos juridinių asmenų registre, atstovaujamas </w:t>
      </w:r>
      <w:r w:rsidR="00270078">
        <w:rPr>
          <w:color w:val="000000" w:themeColor="text1"/>
        </w:rPr>
        <w:t xml:space="preserve">laikinai einančios </w:t>
      </w:r>
      <w:r w:rsidR="002E7605" w:rsidRPr="00D30F58">
        <w:rPr>
          <w:color w:val="000000" w:themeColor="text1"/>
        </w:rPr>
        <w:t>direktor</w:t>
      </w:r>
      <w:r w:rsidR="00270078">
        <w:rPr>
          <w:color w:val="000000" w:themeColor="text1"/>
        </w:rPr>
        <w:t>iaus pareigas</w:t>
      </w:r>
      <w:r w:rsidR="002E7605" w:rsidRPr="00D30F58">
        <w:rPr>
          <w:color w:val="000000" w:themeColor="text1"/>
        </w:rPr>
        <w:t xml:space="preserve"> </w:t>
      </w:r>
      <w:r w:rsidR="00270078">
        <w:rPr>
          <w:color w:val="000000" w:themeColor="text1"/>
        </w:rPr>
        <w:t>Alinos Minkevičienės</w:t>
      </w:r>
      <w:r w:rsidR="002E7605" w:rsidRPr="00D30F58">
        <w:rPr>
          <w:color w:val="000000" w:themeColor="text1"/>
        </w:rPr>
        <w:t xml:space="preserve">, </w:t>
      </w:r>
      <w:r w:rsidR="00A4645B">
        <w:rPr>
          <w:color w:val="000000" w:themeColor="text1"/>
        </w:rPr>
        <w:t>veikiančios pagal įstaigos įstatus</w:t>
      </w:r>
      <w:r w:rsidR="002E7605" w:rsidRPr="00D30F58">
        <w:rPr>
          <w:color w:val="000000" w:themeColor="text1"/>
        </w:rPr>
        <w:t xml:space="preserve"> (toliau – </w:t>
      </w:r>
      <w:r w:rsidR="00764B61" w:rsidRPr="00D30F58">
        <w:rPr>
          <w:color w:val="000000" w:themeColor="text1"/>
        </w:rPr>
        <w:t>Užsakovas</w:t>
      </w:r>
      <w:r w:rsidR="002E7605" w:rsidRPr="00D30F58">
        <w:rPr>
          <w:color w:val="000000" w:themeColor="text1"/>
        </w:rPr>
        <w:t>) ir</w:t>
      </w:r>
      <w:r w:rsidR="002428EB" w:rsidRPr="00D30F58">
        <w:rPr>
          <w:color w:val="000000" w:themeColor="text1"/>
        </w:rPr>
        <w:t xml:space="preserve"> </w:t>
      </w:r>
      <w:r w:rsidR="00BC4A52">
        <w:rPr>
          <w:b/>
          <w:bCs/>
          <w:color w:val="000000" w:themeColor="text1"/>
        </w:rPr>
        <w:t>Fizinis asmuo</w:t>
      </w:r>
      <w:r w:rsidR="00D30F58" w:rsidRPr="00D30F58">
        <w:rPr>
          <w:b/>
          <w:bCs/>
          <w:color w:val="000000" w:themeColor="text1"/>
        </w:rPr>
        <w:t xml:space="preserve">, </w:t>
      </w:r>
      <w:r w:rsidR="0032738E">
        <w:rPr>
          <w:color w:val="000000" w:themeColor="text1"/>
        </w:rPr>
        <w:tab/>
      </w:r>
      <w:r w:rsidR="0032738E">
        <w:rPr>
          <w:color w:val="000000" w:themeColor="text1"/>
        </w:rPr>
        <w:tab/>
      </w:r>
      <w:r w:rsidR="0032738E">
        <w:rPr>
          <w:color w:val="000000" w:themeColor="text1"/>
        </w:rPr>
        <w:tab/>
      </w:r>
      <w:r w:rsidR="0032738E">
        <w:rPr>
          <w:color w:val="000000" w:themeColor="text1"/>
        </w:rPr>
        <w:tab/>
      </w:r>
      <w:r w:rsidR="0032738E">
        <w:rPr>
          <w:color w:val="000000" w:themeColor="text1"/>
        </w:rPr>
        <w:tab/>
      </w:r>
      <w:r w:rsidR="004E76EA" w:rsidRPr="00D30F58">
        <w:rPr>
          <w:color w:val="000000" w:themeColor="text1"/>
        </w:rPr>
        <w:t>, vykdanti veiklą pagal individualios veiklos pažymą Nr.</w:t>
      </w:r>
      <w:r w:rsidR="00D30F58">
        <w:rPr>
          <w:color w:val="000000" w:themeColor="text1"/>
        </w:rPr>
        <w:t xml:space="preserve"> </w:t>
      </w:r>
      <w:r w:rsidR="0032738E">
        <w:rPr>
          <w:rFonts w:eastAsiaTheme="minorHAnsi"/>
          <w:color w:val="000000" w:themeColor="text1"/>
          <w:lang w:val="en-GB"/>
        </w:rPr>
        <w:tab/>
      </w:r>
      <w:r w:rsidR="002E7605" w:rsidRPr="00D30F58">
        <w:rPr>
          <w:color w:val="000000" w:themeColor="text1"/>
        </w:rPr>
        <w:t xml:space="preserve">(toliau – </w:t>
      </w:r>
      <w:r w:rsidR="00764B61" w:rsidRPr="00D30F58">
        <w:rPr>
          <w:color w:val="000000" w:themeColor="text1"/>
        </w:rPr>
        <w:t>Vykdytojas)</w:t>
      </w:r>
      <w:r w:rsidR="002E7605" w:rsidRPr="00D30F58">
        <w:rPr>
          <w:color w:val="000000" w:themeColor="text1"/>
        </w:rPr>
        <w:t>, toliau kartu šioje paslaugų viešojo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3B6FAE4F" w14:textId="77777777" w:rsidR="00E67982" w:rsidRPr="00E17436" w:rsidRDefault="00E67982">
      <w:pPr>
        <w:pStyle w:val="BodyText"/>
        <w:spacing w:before="1"/>
      </w:pPr>
    </w:p>
    <w:p w14:paraId="467ED8FA" w14:textId="41154C05" w:rsidR="00E67982" w:rsidRPr="00E17436" w:rsidRDefault="00E97629" w:rsidP="003A58B1">
      <w:pPr>
        <w:widowControl/>
        <w:numPr>
          <w:ilvl w:val="0"/>
          <w:numId w:val="11"/>
        </w:numPr>
        <w:tabs>
          <w:tab w:val="left" w:pos="270"/>
          <w:tab w:val="left" w:pos="3960"/>
        </w:tabs>
        <w:suppressAutoHyphens/>
        <w:autoSpaceDE/>
        <w:autoSpaceDN/>
        <w:spacing w:after="200" w:line="276" w:lineRule="auto"/>
        <w:ind w:left="0" w:firstLine="0"/>
        <w:jc w:val="center"/>
        <w:rPr>
          <w:rFonts w:eastAsia="Arial Unicode MS"/>
          <w:b/>
          <w:sz w:val="24"/>
          <w:szCs w:val="24"/>
        </w:rPr>
      </w:pPr>
      <w:r w:rsidRPr="00E17436">
        <w:rPr>
          <w:rFonts w:eastAsia="Arial Unicode MS"/>
          <w:b/>
          <w:sz w:val="24"/>
          <w:szCs w:val="24"/>
        </w:rPr>
        <w:t>SUTARTIES OBJEKTAS</w:t>
      </w:r>
    </w:p>
    <w:p w14:paraId="709D7417" w14:textId="2A6DED0F" w:rsidR="00D670EE" w:rsidRDefault="00764B61" w:rsidP="00D670EE">
      <w:pPr>
        <w:pStyle w:val="ListParagraph"/>
        <w:numPr>
          <w:ilvl w:val="1"/>
          <w:numId w:val="11"/>
        </w:numPr>
        <w:tabs>
          <w:tab w:val="left" w:pos="1170"/>
        </w:tabs>
        <w:ind w:left="0" w:firstLine="720"/>
        <w:jc w:val="both"/>
        <w:rPr>
          <w:sz w:val="24"/>
          <w:szCs w:val="24"/>
        </w:rPr>
      </w:pPr>
      <w:r>
        <w:rPr>
          <w:sz w:val="24"/>
          <w:szCs w:val="24"/>
        </w:rPr>
        <w:t>Vykdytojas</w:t>
      </w:r>
      <w:r w:rsidR="00E67982" w:rsidRPr="00E17436">
        <w:rPr>
          <w:sz w:val="24"/>
          <w:szCs w:val="24"/>
        </w:rPr>
        <w:t xml:space="preserve"> įsipareigoja savo jėgomis, rizika ir</w:t>
      </w:r>
      <w:r w:rsidR="00E67982" w:rsidRPr="00E17436">
        <w:rPr>
          <w:spacing w:val="1"/>
          <w:sz w:val="24"/>
          <w:szCs w:val="24"/>
        </w:rPr>
        <w:t xml:space="preserve"> </w:t>
      </w:r>
      <w:r w:rsidR="00E67982" w:rsidRPr="00E17436">
        <w:rPr>
          <w:sz w:val="24"/>
          <w:szCs w:val="24"/>
        </w:rPr>
        <w:t>atsakomybe,</w:t>
      </w:r>
      <w:r w:rsidR="00E67982" w:rsidRPr="00E17436">
        <w:rPr>
          <w:spacing w:val="-6"/>
          <w:sz w:val="24"/>
          <w:szCs w:val="24"/>
        </w:rPr>
        <w:t xml:space="preserve"> </w:t>
      </w:r>
      <w:r w:rsidR="00E67982" w:rsidRPr="00E17436">
        <w:rPr>
          <w:sz w:val="24"/>
          <w:szCs w:val="24"/>
        </w:rPr>
        <w:t>šioje</w:t>
      </w:r>
      <w:r w:rsidR="00E67982" w:rsidRPr="00E17436">
        <w:rPr>
          <w:spacing w:val="-6"/>
          <w:sz w:val="24"/>
          <w:szCs w:val="24"/>
        </w:rPr>
        <w:t xml:space="preserve"> </w:t>
      </w:r>
      <w:r w:rsidR="00E67982" w:rsidRPr="00E17436">
        <w:rPr>
          <w:sz w:val="24"/>
          <w:szCs w:val="24"/>
        </w:rPr>
        <w:t>Sutartyje</w:t>
      </w:r>
      <w:r w:rsidR="00E67982" w:rsidRPr="00E17436">
        <w:rPr>
          <w:spacing w:val="-5"/>
          <w:sz w:val="24"/>
          <w:szCs w:val="24"/>
        </w:rPr>
        <w:t xml:space="preserve"> </w:t>
      </w:r>
      <w:r w:rsidR="00E67982" w:rsidRPr="00E17436">
        <w:rPr>
          <w:sz w:val="24"/>
          <w:szCs w:val="24"/>
        </w:rPr>
        <w:t>nustatytomis</w:t>
      </w:r>
      <w:r w:rsidR="00E67982" w:rsidRPr="00E17436">
        <w:rPr>
          <w:spacing w:val="-5"/>
          <w:sz w:val="24"/>
          <w:szCs w:val="24"/>
        </w:rPr>
        <w:t xml:space="preserve"> </w:t>
      </w:r>
      <w:r w:rsidR="00E67982" w:rsidRPr="00E17436">
        <w:rPr>
          <w:sz w:val="24"/>
          <w:szCs w:val="24"/>
        </w:rPr>
        <w:t>sąlygomis,</w:t>
      </w:r>
      <w:r w:rsidR="00E67982" w:rsidRPr="00E17436">
        <w:rPr>
          <w:spacing w:val="-4"/>
          <w:sz w:val="24"/>
          <w:szCs w:val="24"/>
        </w:rPr>
        <w:t xml:space="preserve"> </w:t>
      </w:r>
      <w:r w:rsidR="00E67982" w:rsidRPr="00E17436">
        <w:rPr>
          <w:sz w:val="24"/>
          <w:szCs w:val="24"/>
        </w:rPr>
        <w:t>terminais</w:t>
      </w:r>
      <w:r w:rsidR="00E67982" w:rsidRPr="00E17436">
        <w:rPr>
          <w:spacing w:val="-4"/>
          <w:sz w:val="24"/>
          <w:szCs w:val="24"/>
        </w:rPr>
        <w:t xml:space="preserve"> </w:t>
      </w:r>
      <w:r w:rsidR="00E67982" w:rsidRPr="00E17436">
        <w:rPr>
          <w:sz w:val="24"/>
          <w:szCs w:val="24"/>
        </w:rPr>
        <w:t>ir</w:t>
      </w:r>
      <w:r w:rsidR="00E67982" w:rsidRPr="00E17436">
        <w:rPr>
          <w:spacing w:val="-5"/>
          <w:sz w:val="24"/>
          <w:szCs w:val="24"/>
        </w:rPr>
        <w:t xml:space="preserve"> </w:t>
      </w:r>
      <w:r w:rsidR="00E67982" w:rsidRPr="00E17436">
        <w:rPr>
          <w:sz w:val="24"/>
          <w:szCs w:val="24"/>
        </w:rPr>
        <w:t>tvarka</w:t>
      </w:r>
      <w:r w:rsidR="00E67982" w:rsidRPr="00E17436">
        <w:rPr>
          <w:spacing w:val="-4"/>
          <w:sz w:val="24"/>
          <w:szCs w:val="24"/>
        </w:rPr>
        <w:t xml:space="preserve"> </w:t>
      </w:r>
      <w:r w:rsidR="00E67982" w:rsidRPr="00E17436">
        <w:rPr>
          <w:sz w:val="24"/>
          <w:szCs w:val="24"/>
        </w:rPr>
        <w:t>suteikti</w:t>
      </w:r>
      <w:r w:rsidR="00E67982" w:rsidRPr="00E17436">
        <w:rPr>
          <w:spacing w:val="-4"/>
          <w:sz w:val="24"/>
          <w:szCs w:val="24"/>
        </w:rPr>
        <w:t xml:space="preserve"> </w:t>
      </w:r>
      <w:r w:rsidR="0092374B">
        <w:rPr>
          <w:spacing w:val="-4"/>
          <w:sz w:val="24"/>
          <w:szCs w:val="24"/>
        </w:rPr>
        <w:t xml:space="preserve">straipsnių/interviu parengimo </w:t>
      </w:r>
      <w:r w:rsidR="00B110D6" w:rsidRPr="00E17436">
        <w:rPr>
          <w:sz w:val="24"/>
          <w:szCs w:val="24"/>
        </w:rPr>
        <w:t>paslaugas</w:t>
      </w:r>
      <w:r w:rsidR="00E67982" w:rsidRPr="00E17436">
        <w:rPr>
          <w:sz w:val="24"/>
          <w:szCs w:val="24"/>
        </w:rPr>
        <w:t xml:space="preserve"> </w:t>
      </w:r>
      <w:bookmarkStart w:id="0" w:name="_Hlk148345351"/>
      <w:r w:rsidR="00E67982" w:rsidRPr="00E17436">
        <w:rPr>
          <w:sz w:val="24"/>
          <w:szCs w:val="24"/>
        </w:rPr>
        <w:t xml:space="preserve">(toliau – </w:t>
      </w:r>
      <w:bookmarkEnd w:id="0"/>
      <w:r w:rsidR="00E67982" w:rsidRPr="00E17436">
        <w:rPr>
          <w:sz w:val="24"/>
          <w:szCs w:val="24"/>
        </w:rPr>
        <w:t>Paslaugos)</w:t>
      </w:r>
      <w:r w:rsidR="004438E0" w:rsidRPr="00E17436">
        <w:t xml:space="preserve"> </w:t>
      </w:r>
      <w:r w:rsidR="004438E0" w:rsidRPr="00E17436">
        <w:rPr>
          <w:sz w:val="24"/>
          <w:szCs w:val="24"/>
        </w:rPr>
        <w:t>atitinkančias Sutartyje ir jos prieduose nurodytus reikalavimus</w:t>
      </w:r>
      <w:r w:rsidR="00E67982" w:rsidRPr="00E17436">
        <w:rPr>
          <w:sz w:val="24"/>
          <w:szCs w:val="24"/>
        </w:rPr>
        <w:t xml:space="preserve">, o </w:t>
      </w:r>
      <w:r>
        <w:rPr>
          <w:sz w:val="24"/>
          <w:szCs w:val="24"/>
        </w:rPr>
        <w:t>Užsakovas</w:t>
      </w:r>
      <w:r w:rsidR="00E67982" w:rsidRPr="00E17436">
        <w:rPr>
          <w:sz w:val="24"/>
          <w:szCs w:val="24"/>
        </w:rPr>
        <w:t xml:space="preserve"> įsipareigoja sumokėti už Sutarties reikalavimus atitinkančias Paslaugas Sutartyje nustatyta tvarka. </w:t>
      </w:r>
    </w:p>
    <w:p w14:paraId="1EB4CFC9" w14:textId="0A473A5B" w:rsidR="001A2447" w:rsidRDefault="00764B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660E06">
        <w:rPr>
          <w:rFonts w:eastAsia="Calibri"/>
          <w:sz w:val="24"/>
          <w:szCs w:val="24"/>
          <w:lang w:eastAsia="ar-SA"/>
        </w:rPr>
        <w:t>Vykdytojas</w:t>
      </w:r>
      <w:r w:rsidR="001A2447" w:rsidRPr="00660E06">
        <w:rPr>
          <w:rFonts w:eastAsia="Calibri"/>
          <w:sz w:val="24"/>
          <w:szCs w:val="24"/>
          <w:lang w:eastAsia="ar-SA"/>
        </w:rPr>
        <w:t xml:space="preserve"> įsipareigoja suteikti </w:t>
      </w:r>
      <w:r w:rsidR="0092374B">
        <w:rPr>
          <w:rFonts w:eastAsia="Calibri"/>
          <w:sz w:val="24"/>
          <w:szCs w:val="24"/>
          <w:lang w:eastAsia="ar-SA"/>
        </w:rPr>
        <w:t>P</w:t>
      </w:r>
      <w:r w:rsidR="001A2447" w:rsidRPr="00660E06">
        <w:rPr>
          <w:rFonts w:eastAsia="Calibri"/>
          <w:sz w:val="24"/>
          <w:szCs w:val="24"/>
          <w:lang w:eastAsia="ar-SA"/>
        </w:rPr>
        <w:t>aslaugas, suderint</w:t>
      </w:r>
      <w:r w:rsidR="00660E06">
        <w:rPr>
          <w:rFonts w:eastAsia="Calibri"/>
          <w:sz w:val="24"/>
          <w:szCs w:val="24"/>
          <w:lang w:eastAsia="ar-SA"/>
        </w:rPr>
        <w:t>a</w:t>
      </w:r>
      <w:r w:rsidR="001A2447" w:rsidRPr="00660E06">
        <w:rPr>
          <w:rFonts w:eastAsia="Calibri"/>
          <w:sz w:val="24"/>
          <w:szCs w:val="24"/>
          <w:lang w:eastAsia="ar-SA"/>
        </w:rPr>
        <w:t xml:space="preserve">s su </w:t>
      </w:r>
      <w:r w:rsidRPr="00660E06">
        <w:rPr>
          <w:rFonts w:eastAsia="Calibri"/>
          <w:sz w:val="24"/>
          <w:szCs w:val="24"/>
          <w:lang w:eastAsia="ar-SA"/>
        </w:rPr>
        <w:t>Užsakovu</w:t>
      </w:r>
      <w:r w:rsidR="00660E06">
        <w:rPr>
          <w:rFonts w:eastAsia="Calibri"/>
          <w:sz w:val="24"/>
          <w:szCs w:val="24"/>
          <w:lang w:eastAsia="ar-SA"/>
        </w:rPr>
        <w:t>, iki</w:t>
      </w:r>
      <w:r w:rsidR="0092374B">
        <w:rPr>
          <w:rFonts w:eastAsia="Calibri"/>
          <w:sz w:val="24"/>
          <w:szCs w:val="24"/>
          <w:lang w:eastAsia="ar-SA"/>
        </w:rPr>
        <w:t xml:space="preserve"> </w:t>
      </w:r>
      <w:r w:rsidR="0092374B" w:rsidRPr="0092374B">
        <w:rPr>
          <w:rFonts w:eastAsia="Calibri"/>
          <w:sz w:val="24"/>
          <w:szCs w:val="24"/>
          <w:lang w:eastAsia="ar-SA"/>
        </w:rPr>
        <w:t>2023</w:t>
      </w:r>
      <w:r w:rsidR="0092374B">
        <w:rPr>
          <w:rFonts w:eastAsia="Calibri"/>
          <w:sz w:val="24"/>
          <w:szCs w:val="24"/>
          <w:lang w:eastAsia="ar-SA"/>
        </w:rPr>
        <w:t xml:space="preserve"> m. gruodžio </w:t>
      </w:r>
      <w:r w:rsidR="0092374B" w:rsidRPr="0092374B">
        <w:rPr>
          <w:rFonts w:eastAsia="Calibri"/>
          <w:sz w:val="24"/>
          <w:szCs w:val="24"/>
          <w:lang w:eastAsia="ar-SA"/>
        </w:rPr>
        <w:t>22</w:t>
      </w:r>
      <w:r w:rsidR="0092374B">
        <w:rPr>
          <w:rFonts w:eastAsia="Calibri"/>
          <w:sz w:val="24"/>
          <w:szCs w:val="24"/>
          <w:lang w:eastAsia="ar-SA"/>
        </w:rPr>
        <w:t xml:space="preserve"> d.</w:t>
      </w:r>
      <w:r w:rsidR="0092374B" w:rsidRPr="0092374B">
        <w:rPr>
          <w:rFonts w:eastAsia="Calibri"/>
          <w:sz w:val="24"/>
          <w:szCs w:val="24"/>
          <w:lang w:eastAsia="ar-SA"/>
        </w:rPr>
        <w:t xml:space="preserve">, </w:t>
      </w:r>
      <w:r w:rsidR="0092374B">
        <w:rPr>
          <w:rFonts w:eastAsia="Calibri"/>
          <w:sz w:val="24"/>
          <w:szCs w:val="24"/>
          <w:lang w:eastAsia="ar-SA"/>
        </w:rPr>
        <w:t>o P</w:t>
      </w:r>
      <w:r w:rsidR="0092374B" w:rsidRPr="0092374B">
        <w:rPr>
          <w:rFonts w:eastAsia="Calibri"/>
          <w:sz w:val="24"/>
          <w:szCs w:val="24"/>
          <w:lang w:eastAsia="ar-SA"/>
        </w:rPr>
        <w:t>aslaugų atlikim</w:t>
      </w:r>
      <w:r w:rsidR="0092374B">
        <w:rPr>
          <w:rFonts w:eastAsia="Calibri"/>
          <w:sz w:val="24"/>
          <w:szCs w:val="24"/>
          <w:lang w:eastAsia="ar-SA"/>
        </w:rPr>
        <w:t>ą</w:t>
      </w:r>
      <w:r w:rsidR="0092374B" w:rsidRPr="0092374B">
        <w:rPr>
          <w:rFonts w:eastAsia="Calibri"/>
          <w:sz w:val="24"/>
          <w:szCs w:val="24"/>
          <w:lang w:eastAsia="ar-SA"/>
        </w:rPr>
        <w:t xml:space="preserve"> patvirtinan</w:t>
      </w:r>
      <w:r w:rsidR="0092374B">
        <w:rPr>
          <w:rFonts w:eastAsia="Calibri"/>
          <w:sz w:val="24"/>
          <w:szCs w:val="24"/>
          <w:lang w:eastAsia="ar-SA"/>
        </w:rPr>
        <w:t>čius</w:t>
      </w:r>
      <w:r w:rsidR="0092374B" w:rsidRPr="0092374B">
        <w:rPr>
          <w:rFonts w:eastAsia="Calibri"/>
          <w:sz w:val="24"/>
          <w:szCs w:val="24"/>
          <w:lang w:eastAsia="ar-SA"/>
        </w:rPr>
        <w:t xml:space="preserve"> dokument</w:t>
      </w:r>
      <w:r w:rsidR="0092374B">
        <w:rPr>
          <w:rFonts w:eastAsia="Calibri"/>
          <w:sz w:val="24"/>
          <w:szCs w:val="24"/>
          <w:lang w:eastAsia="ar-SA"/>
        </w:rPr>
        <w:t>us</w:t>
      </w:r>
      <w:r w:rsidR="0092374B" w:rsidRPr="0092374B">
        <w:rPr>
          <w:rFonts w:eastAsia="Calibri"/>
          <w:sz w:val="24"/>
          <w:szCs w:val="24"/>
          <w:lang w:eastAsia="ar-SA"/>
        </w:rPr>
        <w:t xml:space="preserve"> pateikti iki 2023</w:t>
      </w:r>
      <w:r w:rsidR="0092374B">
        <w:rPr>
          <w:rFonts w:eastAsia="Calibri"/>
          <w:sz w:val="24"/>
          <w:szCs w:val="24"/>
          <w:lang w:eastAsia="ar-SA"/>
        </w:rPr>
        <w:t xml:space="preserve"> m. gruodžio </w:t>
      </w:r>
      <w:r w:rsidR="0092374B" w:rsidRPr="0092374B">
        <w:rPr>
          <w:rFonts w:eastAsia="Calibri"/>
          <w:sz w:val="24"/>
          <w:szCs w:val="24"/>
          <w:lang w:eastAsia="ar-SA"/>
        </w:rPr>
        <w:t>29</w:t>
      </w:r>
      <w:r w:rsidR="0092374B">
        <w:rPr>
          <w:rFonts w:eastAsia="Calibri"/>
          <w:sz w:val="24"/>
          <w:szCs w:val="24"/>
          <w:lang w:eastAsia="ar-SA"/>
        </w:rPr>
        <w:t xml:space="preserve"> d.</w:t>
      </w:r>
      <w:r w:rsidR="00660E06">
        <w:rPr>
          <w:rFonts w:eastAsia="Calibri"/>
          <w:sz w:val="24"/>
          <w:szCs w:val="24"/>
          <w:lang w:eastAsia="ar-SA"/>
        </w:rPr>
        <w:t xml:space="preserve"> </w:t>
      </w:r>
    </w:p>
    <w:p w14:paraId="11A2EA90" w14:textId="3199B9B0" w:rsidR="0092374B" w:rsidRPr="0092374B" w:rsidRDefault="0092374B" w:rsidP="0092374B">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 xml:space="preserve">Minimalus perkamų Paslaugų kiekis – </w:t>
      </w:r>
      <w:r>
        <w:rPr>
          <w:rFonts w:eastAsia="Calibri"/>
          <w:sz w:val="24"/>
          <w:szCs w:val="24"/>
          <w:lang w:val="en-US" w:eastAsia="ar-SA"/>
        </w:rPr>
        <w:t>1 (vienas) vnt., maksimalus perkamų Paslaug</w:t>
      </w:r>
      <w:r>
        <w:rPr>
          <w:rFonts w:eastAsia="Calibri"/>
          <w:sz w:val="24"/>
          <w:szCs w:val="24"/>
          <w:lang w:eastAsia="ar-SA"/>
        </w:rPr>
        <w:t xml:space="preserve">ų kiekis – </w:t>
      </w:r>
      <w:r w:rsidR="00AD0A17">
        <w:rPr>
          <w:rFonts w:eastAsia="Calibri"/>
          <w:sz w:val="24"/>
          <w:szCs w:val="24"/>
          <w:lang w:val="en-US" w:eastAsia="ar-SA"/>
        </w:rPr>
        <w:t>4</w:t>
      </w:r>
      <w:r>
        <w:rPr>
          <w:rFonts w:eastAsia="Calibri"/>
          <w:sz w:val="24"/>
          <w:szCs w:val="24"/>
          <w:lang w:eastAsia="ar-SA"/>
        </w:rPr>
        <w:t xml:space="preserve"> (</w:t>
      </w:r>
      <w:r w:rsidR="00AD0A17">
        <w:rPr>
          <w:rFonts w:eastAsia="Calibri"/>
          <w:sz w:val="24"/>
          <w:szCs w:val="24"/>
          <w:lang w:eastAsia="ar-SA"/>
        </w:rPr>
        <w:t>keturi</w:t>
      </w:r>
      <w:r>
        <w:rPr>
          <w:rFonts w:eastAsia="Calibri"/>
          <w:sz w:val="24"/>
          <w:szCs w:val="24"/>
          <w:lang w:eastAsia="ar-SA"/>
        </w:rPr>
        <w:t>) vnt.</w:t>
      </w:r>
    </w:p>
    <w:p w14:paraId="7C8BF488" w14:textId="77777777" w:rsidR="007A679A" w:rsidRPr="00E17436" w:rsidRDefault="007A679A" w:rsidP="00EF6F83">
      <w:pPr>
        <w:pStyle w:val="ListParagraph"/>
        <w:ind w:left="90" w:firstLine="630"/>
        <w:jc w:val="both"/>
        <w:rPr>
          <w:sz w:val="24"/>
          <w:szCs w:val="24"/>
        </w:rPr>
      </w:pPr>
    </w:p>
    <w:p w14:paraId="251C2631" w14:textId="737E9A52" w:rsidR="00C63A20" w:rsidRPr="00E17436" w:rsidRDefault="00E97629" w:rsidP="00EF6F83">
      <w:pPr>
        <w:widowControl/>
        <w:numPr>
          <w:ilvl w:val="0"/>
          <w:numId w:val="11"/>
        </w:numPr>
        <w:suppressAutoHyphens/>
        <w:autoSpaceDE/>
        <w:autoSpaceDN/>
        <w:jc w:val="center"/>
        <w:rPr>
          <w:b/>
          <w:bCs/>
          <w:sz w:val="24"/>
          <w:szCs w:val="24"/>
        </w:rPr>
      </w:pPr>
      <w:r w:rsidRPr="00E17436">
        <w:rPr>
          <w:b/>
          <w:bCs/>
          <w:sz w:val="24"/>
          <w:szCs w:val="24"/>
        </w:rPr>
        <w:t>SUTARTIES KAINA</w:t>
      </w:r>
      <w:r w:rsidR="001A2447">
        <w:rPr>
          <w:b/>
          <w:bCs/>
          <w:sz w:val="24"/>
          <w:szCs w:val="24"/>
        </w:rPr>
        <w:t xml:space="preserve"> </w:t>
      </w:r>
    </w:p>
    <w:p w14:paraId="43F1E45E" w14:textId="77777777" w:rsidR="00C63A20" w:rsidRPr="00E17436" w:rsidRDefault="00C63A20" w:rsidP="00EF6F83">
      <w:pPr>
        <w:widowControl/>
        <w:suppressAutoHyphens/>
        <w:autoSpaceDE/>
        <w:autoSpaceDN/>
        <w:ind w:left="1069"/>
        <w:rPr>
          <w:b/>
          <w:bCs/>
        </w:rPr>
      </w:pPr>
    </w:p>
    <w:p w14:paraId="1A7CBE71" w14:textId="42717741" w:rsidR="00BD7797" w:rsidRPr="004B0C25" w:rsidRDefault="00BD7797" w:rsidP="009835EA">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lang w:eastAsia="lt-LT"/>
        </w:rPr>
        <w:t xml:space="preserve">Paslaugos (straipsnio/interviu) įkainis yra </w:t>
      </w:r>
      <w:r w:rsidR="004E76EA">
        <w:rPr>
          <w:sz w:val="24"/>
          <w:szCs w:val="24"/>
          <w:lang w:eastAsia="lt-LT"/>
        </w:rPr>
        <w:t>300,00</w:t>
      </w:r>
      <w:r w:rsidRPr="004B0C25">
        <w:rPr>
          <w:sz w:val="24"/>
          <w:szCs w:val="24"/>
          <w:lang w:eastAsia="lt-LT"/>
        </w:rPr>
        <w:t xml:space="preserve"> Eur </w:t>
      </w:r>
      <w:r w:rsidRPr="004E76EA">
        <w:rPr>
          <w:sz w:val="24"/>
          <w:szCs w:val="24"/>
          <w:lang w:eastAsia="lt-LT"/>
        </w:rPr>
        <w:t>(</w:t>
      </w:r>
      <w:r w:rsidR="004E76EA" w:rsidRPr="004E76EA">
        <w:rPr>
          <w:sz w:val="24"/>
          <w:szCs w:val="24"/>
          <w:lang w:eastAsia="lt-LT"/>
        </w:rPr>
        <w:t>trys šimtai eurų 00 ct</w:t>
      </w:r>
      <w:r w:rsidRPr="004E76EA">
        <w:rPr>
          <w:sz w:val="24"/>
          <w:szCs w:val="24"/>
          <w:lang w:eastAsia="lt-LT"/>
        </w:rPr>
        <w:t>) su pridėtinės vertės mokesčiu (toliau – PVM).</w:t>
      </w:r>
      <w:r w:rsidRPr="004E76EA">
        <w:rPr>
          <w:sz w:val="24"/>
          <w:szCs w:val="24"/>
        </w:rPr>
        <w:t xml:space="preserve"> </w:t>
      </w:r>
      <w:r w:rsidRPr="004E76EA">
        <w:rPr>
          <w:sz w:val="24"/>
          <w:szCs w:val="24"/>
          <w:lang w:eastAsia="lt-LT"/>
        </w:rPr>
        <w:t>Į Paslaugos įkainį yra įskaič</w:t>
      </w:r>
      <w:r w:rsidRPr="004B0C25">
        <w:rPr>
          <w:sz w:val="24"/>
          <w:szCs w:val="24"/>
          <w:lang w:eastAsia="lt-LT"/>
        </w:rPr>
        <w:t>iuotos visos Paslaugos įkainio sudedamosios dalys, visos Vykdytojo patiriamos išlaidos ir mokesčiai, kurie yra susiję su šioje Sutartyje nurodytos paslaugos teikimu.</w:t>
      </w:r>
    </w:p>
    <w:p w14:paraId="6A843CB6" w14:textId="3AB67C24" w:rsidR="00094CB6" w:rsidRPr="004B0C25" w:rsidRDefault="00094CB6" w:rsidP="00094CB6">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lang w:eastAsia="lt-LT"/>
        </w:rPr>
        <w:t xml:space="preserve">Minimali Sutarties kaina yra </w:t>
      </w:r>
      <w:r w:rsidR="004E76EA" w:rsidRPr="004E76EA">
        <w:rPr>
          <w:sz w:val="24"/>
          <w:szCs w:val="24"/>
          <w:lang w:eastAsia="lt-LT"/>
        </w:rPr>
        <w:t>300,00 Eur (trys šimtai eurų 00 ct)</w:t>
      </w:r>
      <w:r w:rsidRPr="004B0C25">
        <w:rPr>
          <w:sz w:val="24"/>
          <w:szCs w:val="24"/>
          <w:lang w:eastAsia="lt-LT"/>
        </w:rPr>
        <w:t xml:space="preserve"> su PVM. </w:t>
      </w:r>
    </w:p>
    <w:p w14:paraId="31D2B753" w14:textId="633F6C96" w:rsidR="00F80C2B" w:rsidRPr="004B0C25" w:rsidRDefault="00BD7797" w:rsidP="009835EA">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lang w:eastAsia="lt-LT"/>
        </w:rPr>
        <w:t>M</w:t>
      </w:r>
      <w:r w:rsidRPr="004E76EA">
        <w:rPr>
          <w:sz w:val="24"/>
          <w:szCs w:val="24"/>
          <w:lang w:eastAsia="lt-LT"/>
        </w:rPr>
        <w:t xml:space="preserve">aksimali </w:t>
      </w:r>
      <w:r w:rsidR="00F80C2B" w:rsidRPr="004E76EA">
        <w:rPr>
          <w:sz w:val="24"/>
          <w:szCs w:val="24"/>
          <w:lang w:eastAsia="lt-LT"/>
        </w:rPr>
        <w:t>Sutarties kaina yra</w:t>
      </w:r>
      <w:r w:rsidR="00B110D6" w:rsidRPr="004E76EA">
        <w:rPr>
          <w:sz w:val="24"/>
          <w:szCs w:val="24"/>
          <w:lang w:eastAsia="lt-LT"/>
        </w:rPr>
        <w:t xml:space="preserve"> </w:t>
      </w:r>
      <w:r w:rsidR="004E76EA" w:rsidRPr="004E76EA">
        <w:rPr>
          <w:sz w:val="24"/>
          <w:szCs w:val="24"/>
          <w:lang w:val="en-US" w:eastAsia="lt-LT"/>
        </w:rPr>
        <w:t>1 200,00</w:t>
      </w:r>
      <w:r w:rsidR="00F80C2B" w:rsidRPr="004E76EA">
        <w:rPr>
          <w:sz w:val="24"/>
          <w:szCs w:val="24"/>
          <w:lang w:eastAsia="lt-LT"/>
        </w:rPr>
        <w:t xml:space="preserve"> </w:t>
      </w:r>
      <w:bookmarkStart w:id="1" w:name="_Hlk111660466"/>
      <w:r w:rsidR="000A6EE2" w:rsidRPr="004E76EA">
        <w:rPr>
          <w:sz w:val="24"/>
          <w:szCs w:val="24"/>
          <w:lang w:eastAsia="lt-LT"/>
        </w:rPr>
        <w:t>Eur</w:t>
      </w:r>
      <w:r w:rsidR="00F80C2B" w:rsidRPr="004E76EA">
        <w:rPr>
          <w:sz w:val="24"/>
          <w:szCs w:val="24"/>
          <w:lang w:eastAsia="lt-LT"/>
        </w:rPr>
        <w:t xml:space="preserve"> (</w:t>
      </w:r>
      <w:r w:rsidR="004E76EA" w:rsidRPr="004E76EA">
        <w:rPr>
          <w:sz w:val="24"/>
          <w:szCs w:val="24"/>
          <w:lang w:eastAsia="lt-LT"/>
        </w:rPr>
        <w:t xml:space="preserve">vienas tūkstantis du šimtai eurų </w:t>
      </w:r>
      <w:r w:rsidR="004E76EA" w:rsidRPr="004E76EA">
        <w:rPr>
          <w:sz w:val="24"/>
          <w:szCs w:val="24"/>
          <w:lang w:val="en-US" w:eastAsia="lt-LT"/>
        </w:rPr>
        <w:t>00 ct</w:t>
      </w:r>
      <w:r w:rsidR="00F80C2B" w:rsidRPr="004E76EA">
        <w:rPr>
          <w:sz w:val="24"/>
          <w:szCs w:val="24"/>
          <w:lang w:eastAsia="lt-LT"/>
        </w:rPr>
        <w:t>) su PVM.</w:t>
      </w:r>
      <w:r w:rsidR="00F80C2B" w:rsidRPr="004B0C25">
        <w:rPr>
          <w:sz w:val="24"/>
          <w:szCs w:val="24"/>
          <w:lang w:eastAsia="lt-LT"/>
        </w:rPr>
        <w:t xml:space="preserve"> </w:t>
      </w:r>
      <w:bookmarkEnd w:id="1"/>
    </w:p>
    <w:p w14:paraId="72A9F877" w14:textId="35EC575F" w:rsidR="00094CB6" w:rsidRPr="004B0C25" w:rsidRDefault="00094CB6" w:rsidP="009835EA">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rPr>
        <w:t>Užsakovas neįsipareigoja nupirkti Paslaugų už Sutarties 2.</w:t>
      </w:r>
      <w:r w:rsidRPr="004B0C25">
        <w:rPr>
          <w:sz w:val="24"/>
          <w:szCs w:val="24"/>
          <w:lang w:val="en-US"/>
        </w:rPr>
        <w:t>3</w:t>
      </w:r>
      <w:r w:rsidRPr="004B0C25">
        <w:rPr>
          <w:sz w:val="24"/>
          <w:szCs w:val="24"/>
        </w:rPr>
        <w:t xml:space="preserve"> punkte nurodytą maksimalią Sutarties kainą.</w:t>
      </w:r>
    </w:p>
    <w:p w14:paraId="68057F44" w14:textId="77777777" w:rsidR="00A46BBE" w:rsidRPr="004B0C25" w:rsidRDefault="00C01BD5" w:rsidP="00A46BBE">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lang w:eastAsia="lt-LT"/>
        </w:rPr>
        <w:t>Avanso mokėjimas nenumatytas.</w:t>
      </w:r>
    </w:p>
    <w:p w14:paraId="63749E71" w14:textId="35134240" w:rsidR="00E97629" w:rsidRPr="004B0C25" w:rsidRDefault="00F80C2B" w:rsidP="00A46BBE">
      <w:pPr>
        <w:widowControl/>
        <w:numPr>
          <w:ilvl w:val="1"/>
          <w:numId w:val="11"/>
        </w:numPr>
        <w:tabs>
          <w:tab w:val="left" w:pos="1170"/>
        </w:tabs>
        <w:suppressAutoHyphens/>
        <w:autoSpaceDE/>
        <w:autoSpaceDN/>
        <w:ind w:left="0" w:firstLine="720"/>
        <w:jc w:val="both"/>
        <w:rPr>
          <w:sz w:val="24"/>
          <w:szCs w:val="24"/>
          <w:lang w:eastAsia="lt-LT"/>
        </w:rPr>
      </w:pPr>
      <w:r w:rsidRPr="004B0C25">
        <w:rPr>
          <w:sz w:val="24"/>
          <w:szCs w:val="24"/>
          <w:lang w:eastAsia="lt-LT"/>
        </w:rPr>
        <w:t xml:space="preserve">Sutarčiai taikoma fiksuoto </w:t>
      </w:r>
      <w:r w:rsidR="0092374B" w:rsidRPr="004B0C25">
        <w:rPr>
          <w:sz w:val="24"/>
          <w:szCs w:val="24"/>
          <w:lang w:eastAsia="lt-LT"/>
        </w:rPr>
        <w:t>į</w:t>
      </w:r>
      <w:r w:rsidRPr="004B0C25">
        <w:rPr>
          <w:sz w:val="24"/>
          <w:szCs w:val="24"/>
          <w:lang w:eastAsia="lt-LT"/>
        </w:rPr>
        <w:t>kain</w:t>
      </w:r>
      <w:r w:rsidR="0092374B" w:rsidRPr="004B0C25">
        <w:rPr>
          <w:sz w:val="24"/>
          <w:szCs w:val="24"/>
          <w:lang w:eastAsia="lt-LT"/>
        </w:rPr>
        <w:t>io</w:t>
      </w:r>
      <w:r w:rsidR="00242C6A" w:rsidRPr="004B0C25">
        <w:rPr>
          <w:sz w:val="24"/>
          <w:szCs w:val="24"/>
          <w:lang w:eastAsia="lt-LT"/>
        </w:rPr>
        <w:t xml:space="preserve"> </w:t>
      </w:r>
      <w:r w:rsidRPr="004B0C25">
        <w:rPr>
          <w:sz w:val="24"/>
          <w:szCs w:val="24"/>
          <w:lang w:eastAsia="lt-LT"/>
        </w:rPr>
        <w:t>kainodara</w:t>
      </w:r>
      <w:r w:rsidR="00E97629" w:rsidRPr="004B0C25">
        <w:rPr>
          <w:sz w:val="24"/>
          <w:szCs w:val="24"/>
          <w:lang w:eastAsia="lt-LT"/>
        </w:rPr>
        <w:t>. Sutartyje nurodyta</w:t>
      </w:r>
      <w:r w:rsidR="0092374B" w:rsidRPr="004B0C25">
        <w:rPr>
          <w:sz w:val="24"/>
          <w:szCs w:val="24"/>
          <w:lang w:eastAsia="lt-LT"/>
        </w:rPr>
        <w:t>s</w:t>
      </w:r>
      <w:r w:rsidR="00E97629" w:rsidRPr="004B0C25">
        <w:rPr>
          <w:sz w:val="24"/>
          <w:szCs w:val="24"/>
          <w:lang w:eastAsia="lt-LT"/>
        </w:rPr>
        <w:t xml:space="preserve"> </w:t>
      </w:r>
      <w:r w:rsidR="0092374B" w:rsidRPr="004B0C25">
        <w:rPr>
          <w:sz w:val="24"/>
          <w:szCs w:val="24"/>
          <w:lang w:eastAsia="lt-LT"/>
        </w:rPr>
        <w:t>į</w:t>
      </w:r>
      <w:r w:rsidR="00E97629" w:rsidRPr="004B0C25">
        <w:rPr>
          <w:sz w:val="24"/>
          <w:szCs w:val="24"/>
          <w:lang w:eastAsia="lt-LT"/>
        </w:rPr>
        <w:t>kain</w:t>
      </w:r>
      <w:r w:rsidR="0092374B" w:rsidRPr="004B0C25">
        <w:rPr>
          <w:sz w:val="24"/>
          <w:szCs w:val="24"/>
          <w:lang w:eastAsia="lt-LT"/>
        </w:rPr>
        <w:t>is</w:t>
      </w:r>
      <w:r w:rsidR="00E97629" w:rsidRPr="004B0C25">
        <w:rPr>
          <w:sz w:val="24"/>
          <w:szCs w:val="24"/>
          <w:lang w:eastAsia="lt-LT"/>
        </w:rPr>
        <w:t xml:space="preserve"> nebus keičiama</w:t>
      </w:r>
      <w:r w:rsidR="0092374B" w:rsidRPr="004B0C25">
        <w:rPr>
          <w:sz w:val="24"/>
          <w:szCs w:val="24"/>
          <w:lang w:eastAsia="lt-LT"/>
        </w:rPr>
        <w:t>s</w:t>
      </w:r>
      <w:r w:rsidR="00E97629" w:rsidRPr="004B0C25">
        <w:rPr>
          <w:sz w:val="24"/>
          <w:szCs w:val="24"/>
          <w:lang w:eastAsia="lt-LT"/>
        </w:rPr>
        <w:t>, išskyrus</w:t>
      </w:r>
      <w:r w:rsidR="00A46BBE" w:rsidRPr="004B0C25">
        <w:rPr>
          <w:sz w:val="24"/>
          <w:szCs w:val="24"/>
          <w:lang w:eastAsia="lt-LT"/>
        </w:rPr>
        <w:t xml:space="preserve"> atvejus, </w:t>
      </w:r>
      <w:r w:rsidR="00E97629" w:rsidRPr="004B0C25">
        <w:rPr>
          <w:sz w:val="24"/>
          <w:szCs w:val="24"/>
          <w:lang w:eastAsia="lt-LT"/>
        </w:rPr>
        <w:t>kai Lietuvos Respublikos</w:t>
      </w:r>
      <w:r w:rsidR="00144AA9" w:rsidRPr="004B0C25">
        <w:rPr>
          <w:sz w:val="24"/>
          <w:szCs w:val="24"/>
          <w:lang w:eastAsia="lt-LT"/>
        </w:rPr>
        <w:t xml:space="preserve"> </w:t>
      </w:r>
      <w:r w:rsidR="00E97629" w:rsidRPr="004B0C25">
        <w:rPr>
          <w:sz w:val="24"/>
          <w:szCs w:val="24"/>
          <w:lang w:eastAsia="lt-LT"/>
        </w:rPr>
        <w:t xml:space="preserve">teisės aktais pakeičiamas </w:t>
      </w:r>
      <w:r w:rsidR="00144AA9" w:rsidRPr="004B0C25">
        <w:rPr>
          <w:sz w:val="24"/>
          <w:szCs w:val="24"/>
          <w:lang w:eastAsia="lt-LT"/>
        </w:rPr>
        <w:t>pridėtinės vertės mokes</w:t>
      </w:r>
      <w:r w:rsidR="007A679A" w:rsidRPr="004B0C25">
        <w:rPr>
          <w:sz w:val="24"/>
          <w:szCs w:val="24"/>
          <w:lang w:eastAsia="lt-LT"/>
        </w:rPr>
        <w:t>čio</w:t>
      </w:r>
      <w:r w:rsidR="00144AA9" w:rsidRPr="004B0C25">
        <w:rPr>
          <w:sz w:val="24"/>
          <w:szCs w:val="24"/>
          <w:lang w:eastAsia="lt-LT"/>
        </w:rPr>
        <w:t xml:space="preserve"> (PVM)</w:t>
      </w:r>
      <w:r w:rsidR="007A679A" w:rsidRPr="004B0C25">
        <w:rPr>
          <w:sz w:val="24"/>
          <w:szCs w:val="24"/>
          <w:lang w:eastAsia="lt-LT"/>
        </w:rPr>
        <w:t xml:space="preserve"> tarifo dydis</w:t>
      </w:r>
      <w:r w:rsidR="00144AA9" w:rsidRPr="004B0C25">
        <w:rPr>
          <w:sz w:val="24"/>
          <w:szCs w:val="24"/>
          <w:lang w:eastAsia="lt-LT"/>
        </w:rPr>
        <w:t>. Perskaičiavimas vykdomas po Lietuvos Respublikos pridėtinės vertės mokesčio įstatymo, kuriuo keičiasi mokesčio tarifas, įsigaliojimo dienos. Pasikeitus PVM tarifo dydžiui, nesuteiktų Paslaugų kaina keičiama (mažinama ar didinama) proporcingai pasikeitusio tarifo dydžiu. Kainos pakeitimas įforminamas papildomu rašytiniu šalių susitarimu</w:t>
      </w:r>
      <w:r w:rsidR="00E97629" w:rsidRPr="004B0C25">
        <w:rPr>
          <w:sz w:val="24"/>
          <w:szCs w:val="24"/>
          <w:lang w:eastAsia="lt-LT"/>
        </w:rPr>
        <w:t>.</w:t>
      </w:r>
    </w:p>
    <w:p w14:paraId="1D7DBDCE" w14:textId="77777777" w:rsidR="00A46BBE" w:rsidRPr="00A46BBE" w:rsidRDefault="00A46BBE" w:rsidP="00A46BBE">
      <w:pPr>
        <w:widowControl/>
        <w:tabs>
          <w:tab w:val="left" w:pos="1170"/>
        </w:tabs>
        <w:suppressAutoHyphens/>
        <w:autoSpaceDE/>
        <w:autoSpaceDN/>
        <w:ind w:left="568"/>
        <w:jc w:val="both"/>
        <w:rPr>
          <w:sz w:val="24"/>
          <w:szCs w:val="24"/>
          <w:lang w:eastAsia="lt-LT"/>
        </w:rPr>
      </w:pPr>
    </w:p>
    <w:p w14:paraId="42D9F4F2" w14:textId="2AAA14EB" w:rsidR="00024C61" w:rsidRDefault="00024C61" w:rsidP="00E97629">
      <w:pPr>
        <w:pStyle w:val="BodyText"/>
        <w:numPr>
          <w:ilvl w:val="0"/>
          <w:numId w:val="11"/>
        </w:numPr>
        <w:tabs>
          <w:tab w:val="left" w:pos="270"/>
          <w:tab w:val="left" w:pos="1170"/>
        </w:tabs>
        <w:ind w:left="0" w:firstLine="0"/>
        <w:jc w:val="center"/>
        <w:rPr>
          <w:b/>
          <w:bCs/>
        </w:rPr>
      </w:pPr>
      <w:r>
        <w:rPr>
          <w:b/>
          <w:bCs/>
        </w:rPr>
        <w:t>APMOKĖJIMO TVARKA</w:t>
      </w:r>
    </w:p>
    <w:p w14:paraId="0672A897" w14:textId="77777777" w:rsidR="00024C61" w:rsidRDefault="00024C61" w:rsidP="00024C61">
      <w:pPr>
        <w:pStyle w:val="BodyText"/>
        <w:tabs>
          <w:tab w:val="left" w:pos="270"/>
          <w:tab w:val="left" w:pos="1170"/>
        </w:tabs>
        <w:rPr>
          <w:b/>
          <w:bCs/>
        </w:rPr>
      </w:pPr>
    </w:p>
    <w:p w14:paraId="03B428CD" w14:textId="770E6945" w:rsidR="00024C61" w:rsidRDefault="00764B61" w:rsidP="00024C61">
      <w:pPr>
        <w:pStyle w:val="BodyText"/>
        <w:numPr>
          <w:ilvl w:val="1"/>
          <w:numId w:val="11"/>
        </w:numPr>
        <w:tabs>
          <w:tab w:val="left" w:pos="1170"/>
        </w:tabs>
        <w:ind w:left="0" w:firstLine="720"/>
        <w:jc w:val="both"/>
      </w:pPr>
      <w:r>
        <w:t>Užsakovas</w:t>
      </w:r>
      <w:r w:rsidR="00024C61">
        <w:t xml:space="preserve"> apmoka </w:t>
      </w:r>
      <w:r>
        <w:t>Vykdytojui</w:t>
      </w:r>
      <w:r w:rsidR="00024C61">
        <w:t xml:space="preserve"> už faktiškai suteiktas Paslaugas pagal gautas </w:t>
      </w:r>
      <w:r w:rsidR="00B50A1F">
        <w:rPr>
          <w:rFonts w:eastAsia="Calibri"/>
          <w:lang w:eastAsia="ar-SA"/>
        </w:rPr>
        <w:t>pridėtinės vertės mokesčio</w:t>
      </w:r>
      <w:r w:rsidR="00024C61">
        <w:t xml:space="preserve"> sąskaitas faktūras</w:t>
      </w:r>
      <w:r w:rsidR="00B50A1F">
        <w:t>, sąskaitas faktūras</w:t>
      </w:r>
      <w:r>
        <w:t xml:space="preserve"> </w:t>
      </w:r>
      <w:r w:rsidR="00024C61">
        <w:t xml:space="preserve">per 30 dienų po to, kai pasirašo </w:t>
      </w:r>
      <w:r>
        <w:t>P</w:t>
      </w:r>
      <w:r w:rsidR="00024C61">
        <w:t xml:space="preserve">aslaugų </w:t>
      </w:r>
      <w:r w:rsidR="00024C61">
        <w:lastRenderedPageBreak/>
        <w:t xml:space="preserve">perdavimo – priėmimo aktą, kuriuo </w:t>
      </w:r>
      <w:r>
        <w:t>Užsakovas</w:t>
      </w:r>
      <w:r w:rsidR="00024C61">
        <w:t xml:space="preserve"> patvirtina, kad Paslaugos</w:t>
      </w:r>
      <w:r w:rsidR="00885223">
        <w:t xml:space="preserve"> </w:t>
      </w:r>
      <w:r w:rsidR="00024C61">
        <w:t xml:space="preserve">suteiktos pilnai ir tinkamai, kad neturi jokių pretenzijų kitai sutarties šaliai ir gauna sąskaitą – faktūrą. Priėmimo – perdavimo dokumentą iš </w:t>
      </w:r>
      <w:r>
        <w:t>Užsakovo</w:t>
      </w:r>
      <w:r w:rsidR="00024C61">
        <w:t xml:space="preserve"> pusės turi </w:t>
      </w:r>
      <w:r w:rsidR="00024C61" w:rsidRPr="00B50A1F">
        <w:t xml:space="preserve">pasirašyti </w:t>
      </w:r>
      <w:r w:rsidR="00024C61" w:rsidRPr="004D7755">
        <w:t xml:space="preserve">Sutarties </w:t>
      </w:r>
      <w:r w:rsidR="00905E19" w:rsidRPr="004D7755">
        <w:t>1</w:t>
      </w:r>
      <w:r w:rsidR="004D7755" w:rsidRPr="004D7755">
        <w:t>2</w:t>
      </w:r>
      <w:r w:rsidR="00905E19" w:rsidRPr="004D7755">
        <w:t>.</w:t>
      </w:r>
      <w:r w:rsidR="004D7755" w:rsidRPr="004D7755">
        <w:t>3</w:t>
      </w:r>
      <w:r w:rsidR="00024C61" w:rsidRPr="004D7755">
        <w:t xml:space="preserve"> punkte</w:t>
      </w:r>
      <w:r w:rsidR="00024C61" w:rsidRPr="00B50A1F">
        <w:t xml:space="preserve"> nurodytas </w:t>
      </w:r>
      <w:r>
        <w:t>Užsakovo</w:t>
      </w:r>
      <w:r w:rsidR="00024C61" w:rsidRPr="00B50A1F">
        <w:t xml:space="preserve"> atstovas</w:t>
      </w:r>
      <w:r w:rsidR="00024C61">
        <w:t>.</w:t>
      </w:r>
    </w:p>
    <w:p w14:paraId="786CA11D" w14:textId="11551796" w:rsidR="00885223" w:rsidRPr="00885223" w:rsidRDefault="00764B61" w:rsidP="00024C61">
      <w:pPr>
        <w:pStyle w:val="BodyText"/>
        <w:numPr>
          <w:ilvl w:val="1"/>
          <w:numId w:val="11"/>
        </w:numPr>
        <w:tabs>
          <w:tab w:val="left" w:pos="1170"/>
        </w:tabs>
        <w:ind w:left="0" w:firstLine="720"/>
        <w:jc w:val="both"/>
      </w:pPr>
      <w:r>
        <w:rPr>
          <w:rFonts w:eastAsia="Calibri"/>
          <w:lang w:eastAsia="ar-SA"/>
        </w:rPr>
        <w:t>Vykdytojas</w:t>
      </w:r>
      <w:r w:rsidR="00885223">
        <w:rPr>
          <w:rFonts w:eastAsia="Calibri"/>
          <w:lang w:eastAsia="ar-SA"/>
        </w:rPr>
        <w:t xml:space="preserve"> šios sutarties vykdymo metu, pridėtinės vertės mokesčio sąskaitas faktūras, sąskaitas faktūras, kreditinius ir debetinius dokumentus turi teikti </w:t>
      </w:r>
      <w:r w:rsidR="00885223" w:rsidRPr="00E17436">
        <w:rPr>
          <w:rFonts w:eastAsia="Calibri"/>
          <w:lang w:eastAsia="ar-SA"/>
        </w:rPr>
        <w:t>naudo</w:t>
      </w:r>
      <w:r w:rsidR="00885223">
        <w:rPr>
          <w:rFonts w:eastAsia="Calibri"/>
          <w:lang w:eastAsia="ar-SA"/>
        </w:rPr>
        <w:t>damasis</w:t>
      </w:r>
      <w:r w:rsidR="00885223" w:rsidRPr="00E17436">
        <w:rPr>
          <w:rFonts w:eastAsia="Calibri"/>
          <w:lang w:eastAsia="ar-SA"/>
        </w:rPr>
        <w:t xml:space="preserve"> informacinės sistemos „E. sąskaita“ priemonėmis, </w:t>
      </w:r>
      <w:r w:rsidR="00885223">
        <w:rPr>
          <w:rFonts w:eastAsia="Calibri"/>
          <w:lang w:eastAsia="ar-SA"/>
        </w:rPr>
        <w:t xml:space="preserve">išskyrus atvejus, nustatytus Lietuvos Respublikos viešųjų pirkimų įstatymo 22 </w:t>
      </w:r>
      <w:r w:rsidR="00B50A1F">
        <w:rPr>
          <w:rFonts w:eastAsia="Calibri"/>
          <w:lang w:eastAsia="ar-SA"/>
        </w:rPr>
        <w:t>str.</w:t>
      </w:r>
      <w:r w:rsidR="00885223">
        <w:rPr>
          <w:rFonts w:eastAsia="Calibri"/>
          <w:lang w:eastAsia="ar-SA"/>
        </w:rPr>
        <w:t xml:space="preserve"> 12 d. nustatytus atvejus.</w:t>
      </w:r>
    </w:p>
    <w:p w14:paraId="2F79AEC5" w14:textId="1AD87505" w:rsidR="00885223" w:rsidRPr="00885223" w:rsidRDefault="00885223" w:rsidP="00024C61">
      <w:pPr>
        <w:pStyle w:val="BodyText"/>
        <w:numPr>
          <w:ilvl w:val="1"/>
          <w:numId w:val="11"/>
        </w:numPr>
        <w:tabs>
          <w:tab w:val="left" w:pos="1170"/>
        </w:tabs>
        <w:ind w:left="0" w:firstLine="720"/>
        <w:jc w:val="both"/>
      </w:pPr>
      <w:r>
        <w:rPr>
          <w:rFonts w:eastAsia="Calibri"/>
          <w:lang w:eastAsia="ar-SA"/>
        </w:rPr>
        <w:t xml:space="preserve">Mokėjimai atliekami eurais į </w:t>
      </w:r>
      <w:r w:rsidR="00764B61">
        <w:rPr>
          <w:rFonts w:eastAsia="Calibri"/>
          <w:lang w:eastAsia="ar-SA"/>
        </w:rPr>
        <w:t xml:space="preserve">Vykdytojo </w:t>
      </w:r>
      <w:r>
        <w:rPr>
          <w:rFonts w:eastAsia="Calibri"/>
          <w:lang w:eastAsia="ar-SA"/>
        </w:rPr>
        <w:t>nurodytą sąskaitą banke.</w:t>
      </w:r>
    </w:p>
    <w:p w14:paraId="16DDF2A4" w14:textId="77777777" w:rsidR="00024C61" w:rsidRDefault="00024C61" w:rsidP="00024C61">
      <w:pPr>
        <w:pStyle w:val="BodyText"/>
        <w:tabs>
          <w:tab w:val="left" w:pos="270"/>
          <w:tab w:val="left" w:pos="1170"/>
        </w:tabs>
        <w:rPr>
          <w:b/>
          <w:bCs/>
        </w:rPr>
      </w:pPr>
    </w:p>
    <w:p w14:paraId="3EEB4F09" w14:textId="41260E09" w:rsidR="002252B9" w:rsidRDefault="002252B9" w:rsidP="00E97629">
      <w:pPr>
        <w:pStyle w:val="BodyText"/>
        <w:numPr>
          <w:ilvl w:val="0"/>
          <w:numId w:val="11"/>
        </w:numPr>
        <w:tabs>
          <w:tab w:val="left" w:pos="270"/>
          <w:tab w:val="left" w:pos="1170"/>
        </w:tabs>
        <w:ind w:left="0" w:firstLine="0"/>
        <w:jc w:val="center"/>
        <w:rPr>
          <w:b/>
          <w:bCs/>
        </w:rPr>
      </w:pPr>
      <w:r>
        <w:rPr>
          <w:b/>
          <w:bCs/>
        </w:rPr>
        <w:t>ŠALIŲ TEISĖS IR PREIGOS</w:t>
      </w:r>
    </w:p>
    <w:p w14:paraId="2CC755BA" w14:textId="77777777" w:rsidR="009835EA" w:rsidRPr="00E17436" w:rsidRDefault="009835EA" w:rsidP="001E5217">
      <w:pPr>
        <w:pStyle w:val="BodyText"/>
        <w:tabs>
          <w:tab w:val="left" w:pos="1170"/>
        </w:tabs>
        <w:ind w:firstLine="720"/>
        <w:jc w:val="both"/>
        <w:rPr>
          <w:b/>
          <w:bCs/>
        </w:rPr>
      </w:pPr>
    </w:p>
    <w:p w14:paraId="056D2B4D" w14:textId="2A9D0C28" w:rsidR="002252B9" w:rsidRPr="00E17436" w:rsidRDefault="00764B61" w:rsidP="00F42395">
      <w:pPr>
        <w:widowControl/>
        <w:numPr>
          <w:ilvl w:val="1"/>
          <w:numId w:val="11"/>
        </w:numPr>
        <w:tabs>
          <w:tab w:val="left" w:pos="1170"/>
        </w:tabs>
        <w:suppressAutoHyphens/>
        <w:autoSpaceDE/>
        <w:autoSpaceDN/>
        <w:ind w:hanging="622"/>
        <w:jc w:val="both"/>
        <w:rPr>
          <w:sz w:val="24"/>
          <w:szCs w:val="24"/>
          <w:lang w:eastAsia="lt-LT"/>
        </w:rPr>
      </w:pPr>
      <w:r>
        <w:rPr>
          <w:sz w:val="24"/>
          <w:szCs w:val="24"/>
          <w:lang w:eastAsia="lt-LT"/>
        </w:rPr>
        <w:t>Vykdytojas</w:t>
      </w:r>
      <w:r w:rsidR="002252B9" w:rsidRPr="00E17436">
        <w:rPr>
          <w:sz w:val="24"/>
          <w:szCs w:val="24"/>
          <w:lang w:eastAsia="lt-LT"/>
        </w:rPr>
        <w:t xml:space="preserve"> įsipareigoja:</w:t>
      </w:r>
    </w:p>
    <w:p w14:paraId="4822CBF7" w14:textId="77777777"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paslaugas teikti Sutartyje nustatytais terminais ir už Sutartyje nustatytą kainą;</w:t>
      </w:r>
    </w:p>
    <w:p w14:paraId="2A3E8A39" w14:textId="7DF75A19"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nedelsiant raštu informuoti </w:t>
      </w:r>
      <w:r w:rsidR="00764B61">
        <w:rPr>
          <w:sz w:val="24"/>
          <w:szCs w:val="24"/>
          <w:lang w:eastAsia="lt-LT"/>
        </w:rPr>
        <w:t>Užsakovą</w:t>
      </w:r>
      <w:r w:rsidRPr="00E17436">
        <w:rPr>
          <w:sz w:val="24"/>
          <w:szCs w:val="24"/>
          <w:lang w:eastAsia="lt-LT"/>
        </w:rPr>
        <w:t xml:space="preserve"> apie bet kurias aplinkybes, kurios trukdo ar gali sutrukdyti tinkamai teikti Paslaugas Sutartyje nustatytais terminais ar (ir) vykdyti kitus Sutartyje numatytus įsipareigojimus;</w:t>
      </w:r>
    </w:p>
    <w:p w14:paraId="3C497550" w14:textId="5CB582BC"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užtikrinti savo sąskaita visus išteklius, paslaugas, dokumentaciją ir kt., reikalingus Sutarčiai įgyvendinti ir </w:t>
      </w:r>
      <w:r w:rsidR="00764B61">
        <w:rPr>
          <w:sz w:val="24"/>
          <w:szCs w:val="24"/>
          <w:lang w:eastAsia="lt-LT"/>
        </w:rPr>
        <w:t>Vykdytojo</w:t>
      </w:r>
      <w:r w:rsidRPr="00E17436">
        <w:rPr>
          <w:sz w:val="24"/>
          <w:szCs w:val="24"/>
          <w:lang w:eastAsia="lt-LT"/>
        </w:rPr>
        <w:t xml:space="preserve"> įsipareigojimams pagal ją įvykdyti;</w:t>
      </w:r>
    </w:p>
    <w:p w14:paraId="69265846" w14:textId="7397735B"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užtikrinti iš </w:t>
      </w:r>
      <w:r w:rsidR="00764B61">
        <w:rPr>
          <w:sz w:val="24"/>
          <w:szCs w:val="24"/>
          <w:lang w:eastAsia="lt-LT"/>
        </w:rPr>
        <w:t>Užsakovo</w:t>
      </w:r>
      <w:r w:rsidRPr="00E17436">
        <w:rPr>
          <w:sz w:val="24"/>
          <w:szCs w:val="24"/>
          <w:lang w:eastAsia="lt-LT"/>
        </w:rPr>
        <w:t xml:space="preserve"> Sutarties vykdymo metu gautos ir su Sutarties vykdymu susijusios informacijos konfidencialumą bei apsaugą</w:t>
      </w:r>
      <w:r>
        <w:rPr>
          <w:sz w:val="24"/>
          <w:szCs w:val="24"/>
          <w:lang w:eastAsia="lt-LT"/>
        </w:rPr>
        <w:t xml:space="preserve"> kaip numatyta </w:t>
      </w:r>
      <w:r w:rsidRPr="0077452B">
        <w:rPr>
          <w:sz w:val="24"/>
          <w:szCs w:val="24"/>
          <w:lang w:eastAsia="lt-LT"/>
        </w:rPr>
        <w:t>Bendra</w:t>
      </w:r>
      <w:r>
        <w:rPr>
          <w:sz w:val="24"/>
          <w:szCs w:val="24"/>
          <w:lang w:eastAsia="lt-LT"/>
        </w:rPr>
        <w:t>jame</w:t>
      </w:r>
      <w:r w:rsidRPr="0077452B">
        <w:rPr>
          <w:sz w:val="24"/>
          <w:szCs w:val="24"/>
          <w:lang w:eastAsia="lt-LT"/>
        </w:rPr>
        <w:t xml:space="preserve"> duomenų apsaugos reglament</w:t>
      </w:r>
      <w:r>
        <w:rPr>
          <w:sz w:val="24"/>
          <w:szCs w:val="24"/>
          <w:lang w:eastAsia="lt-LT"/>
        </w:rPr>
        <w:t>e</w:t>
      </w:r>
      <w:r w:rsidRPr="00E17436">
        <w:rPr>
          <w:sz w:val="24"/>
          <w:szCs w:val="24"/>
          <w:lang w:eastAsia="lt-LT"/>
        </w:rPr>
        <w:t>;</w:t>
      </w:r>
    </w:p>
    <w:p w14:paraId="20188398" w14:textId="77777777" w:rsidR="009A1EC5" w:rsidRPr="002A6C75"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Pr>
          <w:rFonts w:eastAsia="Calibri"/>
          <w:color w:val="000000"/>
          <w:sz w:val="24"/>
          <w:szCs w:val="24"/>
        </w:rPr>
        <w:t xml:space="preserve">ne vėliau kaip per 5 darbo dienas, nuo </w:t>
      </w:r>
      <w:r w:rsidR="00764B61">
        <w:rPr>
          <w:rFonts w:eastAsia="Calibri"/>
          <w:color w:val="000000"/>
          <w:sz w:val="24"/>
          <w:szCs w:val="24"/>
        </w:rPr>
        <w:t>Užsakovo</w:t>
      </w:r>
      <w:r>
        <w:rPr>
          <w:rFonts w:eastAsia="Calibri"/>
          <w:color w:val="000000"/>
          <w:sz w:val="24"/>
          <w:szCs w:val="24"/>
        </w:rPr>
        <w:t xml:space="preserve"> raštiško prašymo, pateikti informaciją ir prašomus dokumentus susijusius su Sutarties vykdymu</w:t>
      </w:r>
      <w:r w:rsidR="009A1EC5">
        <w:rPr>
          <w:rFonts w:eastAsia="Calibri"/>
          <w:color w:val="000000"/>
          <w:sz w:val="24"/>
          <w:szCs w:val="24"/>
        </w:rPr>
        <w:t>;</w:t>
      </w:r>
    </w:p>
    <w:p w14:paraId="307BFC47" w14:textId="3F578683" w:rsidR="002252B9" w:rsidRDefault="009A1EC5" w:rsidP="002252B9">
      <w:pPr>
        <w:widowControl/>
        <w:numPr>
          <w:ilvl w:val="2"/>
          <w:numId w:val="11"/>
        </w:numPr>
        <w:tabs>
          <w:tab w:val="left" w:pos="1350"/>
        </w:tabs>
        <w:suppressAutoHyphens/>
        <w:autoSpaceDE/>
        <w:autoSpaceDN/>
        <w:ind w:left="0" w:firstLine="720"/>
        <w:jc w:val="both"/>
        <w:rPr>
          <w:sz w:val="24"/>
          <w:szCs w:val="24"/>
          <w:lang w:eastAsia="lt-LT"/>
        </w:rPr>
      </w:pPr>
      <w:r>
        <w:rPr>
          <w:rFonts w:eastAsia="Calibri"/>
          <w:color w:val="000000"/>
          <w:sz w:val="24"/>
          <w:szCs w:val="24"/>
        </w:rPr>
        <w:t>kai Vykdytojas nevykdo ar netinkamai vykdo šia sutartimi numatytas prievoles, jis, Užsakovui pareikalavus, savo sąskaita privalo ištaisyti bet kokius trūkumus, susijusius su paslaugų teikimu.</w:t>
      </w:r>
    </w:p>
    <w:p w14:paraId="1F89F7F4" w14:textId="13D5843C" w:rsidR="002252B9" w:rsidRPr="00E17436" w:rsidRDefault="00764B61" w:rsidP="002252B9">
      <w:pPr>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Vykdytojas</w:t>
      </w:r>
      <w:r w:rsidR="002252B9" w:rsidRPr="00E17436">
        <w:rPr>
          <w:sz w:val="24"/>
          <w:szCs w:val="24"/>
          <w:lang w:eastAsia="lt-LT"/>
        </w:rPr>
        <w:t xml:space="preserve"> turi teisę:</w:t>
      </w:r>
    </w:p>
    <w:p w14:paraId="0AF9FC0C" w14:textId="77777777"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gauti Sutartyje nustatytomis sąlygomis ir tvarka apmokėjimą už tinkamai suteiktas Paslaugas.</w:t>
      </w:r>
    </w:p>
    <w:p w14:paraId="334718E0" w14:textId="26F0E1D8"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 xml:space="preserve">reikalauti, kad </w:t>
      </w:r>
      <w:r w:rsidR="00764B61">
        <w:rPr>
          <w:sz w:val="24"/>
          <w:szCs w:val="24"/>
          <w:lang w:eastAsia="lt-LT"/>
        </w:rPr>
        <w:t>Užsakovas</w:t>
      </w:r>
      <w:r w:rsidRPr="00E17436">
        <w:rPr>
          <w:sz w:val="24"/>
          <w:szCs w:val="24"/>
          <w:lang w:eastAsia="lt-LT"/>
        </w:rPr>
        <w:t xml:space="preserve"> tinkamai vykdytų savo sutartinius įsipareigojimus;</w:t>
      </w:r>
    </w:p>
    <w:p w14:paraId="49920BE9" w14:textId="7418F53E"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turi ir kitas šios Sutarties ir Lietuvos Respublikoje galiojančių teisės aktų nustatytas teises.</w:t>
      </w:r>
    </w:p>
    <w:p w14:paraId="02DFCEE0" w14:textId="778F9AD4" w:rsidR="002252B9" w:rsidRPr="00E17436" w:rsidRDefault="00764B61" w:rsidP="002252B9">
      <w:pPr>
        <w:widowControl/>
        <w:numPr>
          <w:ilvl w:val="1"/>
          <w:numId w:val="11"/>
        </w:numPr>
        <w:tabs>
          <w:tab w:val="left" w:pos="1170"/>
        </w:tabs>
        <w:suppressAutoHyphens/>
        <w:autoSpaceDE/>
        <w:autoSpaceDN/>
        <w:ind w:left="0" w:firstLine="720"/>
        <w:jc w:val="both"/>
        <w:rPr>
          <w:sz w:val="24"/>
          <w:szCs w:val="24"/>
          <w:lang w:eastAsia="lt-LT"/>
        </w:rPr>
      </w:pPr>
      <w:r>
        <w:rPr>
          <w:spacing w:val="-4"/>
          <w:sz w:val="24"/>
          <w:szCs w:val="24"/>
          <w:lang w:eastAsia="lt-LT"/>
        </w:rPr>
        <w:t>Užsakovas</w:t>
      </w:r>
      <w:r w:rsidR="002252B9" w:rsidRPr="00E17436">
        <w:rPr>
          <w:spacing w:val="-4"/>
          <w:sz w:val="24"/>
          <w:szCs w:val="24"/>
          <w:lang w:eastAsia="lt-LT"/>
        </w:rPr>
        <w:t xml:space="preserve"> įsipareigoja:</w:t>
      </w:r>
    </w:p>
    <w:p w14:paraId="5F102A0F" w14:textId="1793F5C1"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bendradarbiauti su </w:t>
      </w:r>
      <w:r w:rsidR="00764B61">
        <w:rPr>
          <w:sz w:val="24"/>
          <w:szCs w:val="24"/>
          <w:lang w:eastAsia="lt-LT"/>
        </w:rPr>
        <w:t>Vykdytoju</w:t>
      </w:r>
      <w:r w:rsidRPr="00E17436">
        <w:rPr>
          <w:sz w:val="24"/>
          <w:szCs w:val="24"/>
          <w:lang w:eastAsia="lt-LT"/>
        </w:rPr>
        <w:t>, laiku teikti reikalingą informaciją, dokumentus, paaiškinimus, pastabas ir pasiūlymus dėl teikiamų Paslaugų.</w:t>
      </w:r>
    </w:p>
    <w:p w14:paraId="0A2A749F" w14:textId="77777777"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 priimti tinkamai ir laiku suteiktas Paslaugas ir už jas sumokėti Sutartyje nurodyta tvarka.</w:t>
      </w:r>
    </w:p>
    <w:p w14:paraId="19C8A2D9" w14:textId="2D1679FD"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 nedelsiant pranešti Paslaugų </w:t>
      </w:r>
      <w:r w:rsidR="00764B61">
        <w:rPr>
          <w:sz w:val="24"/>
          <w:szCs w:val="24"/>
          <w:lang w:eastAsia="lt-LT"/>
        </w:rPr>
        <w:t>Vykdytojui</w:t>
      </w:r>
      <w:r w:rsidRPr="00E17436">
        <w:rPr>
          <w:sz w:val="24"/>
          <w:szCs w:val="24"/>
          <w:lang w:eastAsia="lt-LT"/>
        </w:rPr>
        <w:t xml:space="preserve"> apie Sutarties sąlygų pažeidimą, kai tik toks pažeidimas yra nustatomas.</w:t>
      </w:r>
    </w:p>
    <w:p w14:paraId="411C2351" w14:textId="671A89D8" w:rsidR="002252B9" w:rsidRPr="00E17436" w:rsidRDefault="00764B61" w:rsidP="002252B9">
      <w:pPr>
        <w:pStyle w:val="ListParagraph"/>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Užsakovas</w:t>
      </w:r>
      <w:r w:rsidR="002252B9" w:rsidRPr="00E17436">
        <w:rPr>
          <w:sz w:val="24"/>
          <w:szCs w:val="24"/>
          <w:lang w:eastAsia="lt-LT"/>
        </w:rPr>
        <w:t xml:space="preserve"> turi teisę:</w:t>
      </w:r>
    </w:p>
    <w:p w14:paraId="6F83B503" w14:textId="77777777" w:rsidR="002252B9" w:rsidRDefault="002252B9" w:rsidP="002252B9">
      <w:pPr>
        <w:pStyle w:val="ListParagraph"/>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bet kuriuo Sutarties vykdymo momentu gauti informaciją apie Sutarties vykdymą ir reikalauti, kad būtų pašalinami nustatyti trūkumai ar sustabdyti Sutarties vykdymą (Sutarties </w:t>
      </w:r>
      <w:r w:rsidRPr="002A6C75">
        <w:rPr>
          <w:sz w:val="24"/>
          <w:szCs w:val="24"/>
          <w:lang w:eastAsia="lt-LT"/>
        </w:rPr>
        <w:t>pažeidimo atveju);</w:t>
      </w:r>
    </w:p>
    <w:p w14:paraId="2AC42515" w14:textId="24AEDD38" w:rsidR="002252B9" w:rsidRPr="000D1B2C" w:rsidRDefault="002A6C75" w:rsidP="002A6C75">
      <w:pPr>
        <w:pStyle w:val="ListParagraph"/>
        <w:widowControl/>
        <w:numPr>
          <w:ilvl w:val="2"/>
          <w:numId w:val="11"/>
        </w:numPr>
        <w:tabs>
          <w:tab w:val="left" w:pos="1350"/>
        </w:tabs>
        <w:suppressAutoHyphens/>
        <w:autoSpaceDE/>
        <w:autoSpaceDN/>
        <w:ind w:left="0" w:firstLine="720"/>
        <w:jc w:val="both"/>
        <w:rPr>
          <w:sz w:val="24"/>
          <w:szCs w:val="24"/>
          <w:lang w:eastAsia="lt-LT"/>
        </w:rPr>
      </w:pPr>
      <w:r w:rsidRPr="00660E06">
        <w:rPr>
          <w:sz w:val="24"/>
          <w:szCs w:val="24"/>
          <w:lang w:eastAsia="lt-LT"/>
        </w:rPr>
        <w:t>esant poreikiui įsigyti Sutartyje ir jos prieduose nenurodytų, tačiau su pirkimo objektu susijusių paslaugų neviršijant 10 proc. Sutarties 2.1 punkte nurodytos Sutarties kainos. Esant poreikiui įsigyti Sutartyje nenurodytų, tačiau su pirkimo objektu susijusių paslaugų, Šalys sudaro papildomą rašytinį susitarimą.</w:t>
      </w:r>
    </w:p>
    <w:p w14:paraId="41CF6D2C" w14:textId="3B58B426" w:rsidR="002252B9" w:rsidRDefault="002252B9" w:rsidP="002252B9">
      <w:pPr>
        <w:pStyle w:val="ListParagraph"/>
        <w:numPr>
          <w:ilvl w:val="2"/>
          <w:numId w:val="11"/>
        </w:numPr>
        <w:tabs>
          <w:tab w:val="left" w:pos="1350"/>
        </w:tabs>
        <w:ind w:left="0" w:firstLine="720"/>
        <w:jc w:val="both"/>
        <w:rPr>
          <w:sz w:val="24"/>
          <w:szCs w:val="24"/>
          <w:lang w:eastAsia="lt-LT"/>
        </w:rPr>
      </w:pPr>
      <w:r w:rsidRPr="00E17436">
        <w:rPr>
          <w:sz w:val="24"/>
          <w:szCs w:val="24"/>
          <w:lang w:eastAsia="lt-LT"/>
        </w:rPr>
        <w:t>turi ir kitas šios Sutarties ir Lietuvos Respublikoje galiojančių teisės aktų nustatytas teises.</w:t>
      </w:r>
    </w:p>
    <w:p w14:paraId="4D9C02F5" w14:textId="409B1BB4" w:rsidR="002252B9" w:rsidRDefault="002252B9" w:rsidP="002252B9">
      <w:pPr>
        <w:pStyle w:val="ListParagraph"/>
        <w:numPr>
          <w:ilvl w:val="1"/>
          <w:numId w:val="11"/>
        </w:numPr>
        <w:tabs>
          <w:tab w:val="left" w:pos="1170"/>
          <w:tab w:val="left" w:pos="1350"/>
        </w:tabs>
        <w:ind w:left="0" w:firstLine="720"/>
        <w:jc w:val="both"/>
        <w:rPr>
          <w:sz w:val="24"/>
          <w:szCs w:val="24"/>
          <w:lang w:eastAsia="lt-LT"/>
        </w:rPr>
      </w:pPr>
      <w:r>
        <w:rPr>
          <w:sz w:val="24"/>
          <w:szCs w:val="24"/>
          <w:lang w:eastAsia="lt-LT"/>
        </w:rPr>
        <w:t xml:space="preserve">Kiekviena Šalis </w:t>
      </w:r>
      <w:r w:rsidR="009A1EC5">
        <w:rPr>
          <w:sz w:val="24"/>
          <w:szCs w:val="24"/>
          <w:lang w:eastAsia="lt-LT"/>
        </w:rPr>
        <w:t xml:space="preserve">ir jos darbuotojai </w:t>
      </w:r>
      <w:r>
        <w:rPr>
          <w:sz w:val="24"/>
          <w:szCs w:val="24"/>
          <w:lang w:eastAsia="lt-LT"/>
        </w:rPr>
        <w:t xml:space="preserve">užtikrina, kad asmens duomenys, gauti šios Sutarties vykdymo metu (įskaitant iki sutartinius santykius), bus tvarkomi laikantis Europos Sąjungos Bendrojo duomenų apsaugos reglamento, Lietuvos Respublikos asmens duomenų teisinės apsaugos </w:t>
      </w:r>
      <w:r>
        <w:rPr>
          <w:sz w:val="24"/>
          <w:szCs w:val="24"/>
          <w:lang w:eastAsia="lt-LT"/>
        </w:rPr>
        <w:lastRenderedPageBreak/>
        <w:t xml:space="preserve">įstatymo ir kitų taikytinų teisės aktų nuostatų. </w:t>
      </w:r>
      <w:r w:rsidR="007A238C">
        <w:rPr>
          <w:sz w:val="24"/>
          <w:szCs w:val="24"/>
          <w:lang w:eastAsia="lt-LT"/>
        </w:rPr>
        <w:t>Šis punktas taikomas ir visiems subteikėjams.</w:t>
      </w:r>
    </w:p>
    <w:p w14:paraId="752A3FE7" w14:textId="0C886E84" w:rsidR="002252B9" w:rsidRDefault="002252B9" w:rsidP="002252B9">
      <w:pPr>
        <w:pStyle w:val="ListParagraph"/>
        <w:numPr>
          <w:ilvl w:val="1"/>
          <w:numId w:val="11"/>
        </w:numPr>
        <w:tabs>
          <w:tab w:val="left" w:pos="1170"/>
          <w:tab w:val="left" w:pos="1350"/>
        </w:tabs>
        <w:ind w:left="0" w:firstLine="720"/>
        <w:jc w:val="both"/>
        <w:rPr>
          <w:sz w:val="24"/>
          <w:szCs w:val="24"/>
          <w:lang w:eastAsia="lt-LT"/>
        </w:rPr>
      </w:pPr>
      <w:r>
        <w:rPr>
          <w:sz w:val="24"/>
          <w:szCs w:val="24"/>
          <w:lang w:eastAsia="lt-LT"/>
        </w:rPr>
        <w:t xml:space="preserve">Kiekviena Šalis ir jos darbuotojai užtikrina visų asmens duomenų, gautų vykdant šią Sutartį, konfidencialumą. Šis konfidencialumo įsipareigojimas galioja neterminuotai, nepriklausomai nuo Sutarties galiojimo. Šis punktas taikomas ir visiems subteikėjams. </w:t>
      </w:r>
    </w:p>
    <w:p w14:paraId="35B819F6" w14:textId="70E26505" w:rsidR="002252B9" w:rsidRDefault="002252B9" w:rsidP="00B50A1F">
      <w:pPr>
        <w:pStyle w:val="ListParagraph"/>
        <w:numPr>
          <w:ilvl w:val="1"/>
          <w:numId w:val="11"/>
        </w:numPr>
        <w:tabs>
          <w:tab w:val="left" w:pos="720"/>
          <w:tab w:val="left" w:pos="1170"/>
        </w:tabs>
        <w:ind w:left="0" w:firstLine="720"/>
        <w:jc w:val="both"/>
        <w:rPr>
          <w:rFonts w:eastAsia="Calibri"/>
          <w:sz w:val="24"/>
          <w:szCs w:val="24"/>
          <w:lang w:eastAsia="ar-SA"/>
        </w:rPr>
      </w:pPr>
      <w:r>
        <w:rPr>
          <w:sz w:val="24"/>
          <w:szCs w:val="24"/>
          <w:lang w:eastAsia="lt-LT"/>
        </w:rPr>
        <w:t>Esant poreikiui, Šalys sudaro papildomą susitarimą dėl asmens duomenų tvarkymo. Papildomo susitarimo nuostatos nepaneigia šiame skyriuje išdėstytų Sutarties nuostatų.</w:t>
      </w:r>
    </w:p>
    <w:p w14:paraId="1A777423" w14:textId="77777777" w:rsidR="002252B9" w:rsidRDefault="002252B9" w:rsidP="001C586E">
      <w:pPr>
        <w:tabs>
          <w:tab w:val="left" w:pos="720"/>
          <w:tab w:val="left" w:pos="1170"/>
        </w:tabs>
        <w:jc w:val="both"/>
        <w:rPr>
          <w:rFonts w:eastAsia="Calibri"/>
          <w:sz w:val="24"/>
          <w:szCs w:val="24"/>
          <w:lang w:eastAsia="ar-SA"/>
        </w:rPr>
      </w:pPr>
    </w:p>
    <w:p w14:paraId="54097439" w14:textId="4A9E18BA" w:rsidR="001C586E" w:rsidRDefault="001C586E" w:rsidP="002252B9">
      <w:pPr>
        <w:pStyle w:val="BodyText"/>
        <w:numPr>
          <w:ilvl w:val="0"/>
          <w:numId w:val="11"/>
        </w:numPr>
        <w:tabs>
          <w:tab w:val="left" w:pos="270"/>
          <w:tab w:val="left" w:pos="1170"/>
        </w:tabs>
        <w:jc w:val="center"/>
        <w:rPr>
          <w:b/>
          <w:bCs/>
        </w:rPr>
      </w:pPr>
      <w:r>
        <w:rPr>
          <w:b/>
          <w:bCs/>
        </w:rPr>
        <w:t>PASLAUGŲ KOKYBĖ IR GARANTIJA</w:t>
      </w:r>
    </w:p>
    <w:p w14:paraId="390E8823" w14:textId="77777777" w:rsidR="001C586E" w:rsidRDefault="001C586E" w:rsidP="001C586E">
      <w:pPr>
        <w:pStyle w:val="BodyText"/>
        <w:tabs>
          <w:tab w:val="left" w:pos="270"/>
          <w:tab w:val="left" w:pos="1170"/>
        </w:tabs>
        <w:ind w:left="1069"/>
        <w:rPr>
          <w:b/>
          <w:bCs/>
        </w:rPr>
      </w:pPr>
    </w:p>
    <w:p w14:paraId="15C69761" w14:textId="2247AB15" w:rsidR="00024C61" w:rsidRPr="00270A7F" w:rsidRDefault="00764B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270A7F">
        <w:rPr>
          <w:rFonts w:eastAsia="Calibri"/>
          <w:sz w:val="24"/>
          <w:szCs w:val="24"/>
          <w:lang w:eastAsia="ar-SA"/>
        </w:rPr>
        <w:t>Vykdytojas</w:t>
      </w:r>
      <w:r w:rsidR="001C586E" w:rsidRPr="00270A7F">
        <w:rPr>
          <w:rFonts w:eastAsia="Calibri"/>
          <w:sz w:val="24"/>
          <w:szCs w:val="24"/>
          <w:lang w:eastAsia="ar-SA"/>
        </w:rPr>
        <w:t xml:space="preserve"> garantuoja, kad teiks tinkamos kokybės Paslaugas, kurių kokybė atitinka šiai Paslaugų grupei keliamas technines sąlygas ir standartus</w:t>
      </w:r>
      <w:r w:rsidR="00024C61" w:rsidRPr="00270A7F">
        <w:rPr>
          <w:rFonts w:eastAsia="Calibri"/>
          <w:sz w:val="24"/>
          <w:szCs w:val="24"/>
          <w:lang w:eastAsia="ar-SA"/>
        </w:rPr>
        <w:t xml:space="preserve"> bei sąlygas nustatytas šioje sutartyje ir jos prieduose.</w:t>
      </w:r>
    </w:p>
    <w:p w14:paraId="5E8A9715" w14:textId="74C2F504" w:rsidR="00024C61" w:rsidRPr="00024C61" w:rsidRDefault="00024C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E17436">
        <w:rPr>
          <w:sz w:val="24"/>
          <w:szCs w:val="24"/>
          <w:lang w:eastAsia="lt-LT"/>
        </w:rPr>
        <w:t xml:space="preserve">Jeigu </w:t>
      </w:r>
      <w:r w:rsidR="00764B61">
        <w:rPr>
          <w:sz w:val="24"/>
          <w:szCs w:val="24"/>
          <w:lang w:eastAsia="lt-LT"/>
        </w:rPr>
        <w:t>Vykdytojo</w:t>
      </w:r>
      <w:r w:rsidRPr="00E17436">
        <w:rPr>
          <w:sz w:val="24"/>
          <w:szCs w:val="24"/>
          <w:lang w:eastAsia="lt-LT"/>
        </w:rPr>
        <w:t xml:space="preserve"> kvalifikacija dėl teisės verstis atitinkama veikla nebuvo tikrinama arba tikrinama ne visa apimtimi, </w:t>
      </w:r>
      <w:r w:rsidR="00764B61">
        <w:rPr>
          <w:sz w:val="24"/>
          <w:szCs w:val="24"/>
          <w:lang w:eastAsia="lt-LT"/>
        </w:rPr>
        <w:t>Vykdytojas</w:t>
      </w:r>
      <w:r w:rsidRPr="00E17436">
        <w:rPr>
          <w:sz w:val="24"/>
          <w:szCs w:val="24"/>
          <w:lang w:eastAsia="lt-LT"/>
        </w:rPr>
        <w:t xml:space="preserve"> įsipareigoja, kad Sutartį vykdys tik tokią teisę turintys asmenys</w:t>
      </w:r>
      <w:r>
        <w:rPr>
          <w:sz w:val="24"/>
          <w:szCs w:val="24"/>
          <w:lang w:eastAsia="lt-LT"/>
        </w:rPr>
        <w:t>.</w:t>
      </w:r>
    </w:p>
    <w:p w14:paraId="4921830A" w14:textId="77777777" w:rsidR="00024C61" w:rsidRDefault="00024C61" w:rsidP="00024C61">
      <w:pPr>
        <w:pStyle w:val="ListParagraph"/>
        <w:tabs>
          <w:tab w:val="left" w:pos="720"/>
          <w:tab w:val="left" w:pos="1170"/>
        </w:tabs>
        <w:ind w:left="1048" w:firstLine="0"/>
        <w:jc w:val="both"/>
        <w:rPr>
          <w:sz w:val="24"/>
          <w:szCs w:val="24"/>
          <w:lang w:eastAsia="lt-LT"/>
        </w:rPr>
      </w:pPr>
    </w:p>
    <w:p w14:paraId="6ADA2AB7" w14:textId="612072D8" w:rsidR="00885223" w:rsidRDefault="00885223" w:rsidP="001C586E">
      <w:pPr>
        <w:pStyle w:val="BodyText"/>
        <w:numPr>
          <w:ilvl w:val="0"/>
          <w:numId w:val="11"/>
        </w:numPr>
        <w:tabs>
          <w:tab w:val="left" w:pos="270"/>
          <w:tab w:val="left" w:pos="1170"/>
        </w:tabs>
        <w:jc w:val="center"/>
        <w:rPr>
          <w:b/>
          <w:bCs/>
        </w:rPr>
      </w:pPr>
      <w:r>
        <w:rPr>
          <w:b/>
          <w:bCs/>
        </w:rPr>
        <w:t>ATSAKOMYBĖ</w:t>
      </w:r>
    </w:p>
    <w:p w14:paraId="48D88ACA" w14:textId="77777777" w:rsidR="00C01BD5" w:rsidRDefault="00C01BD5" w:rsidP="00C01BD5">
      <w:pPr>
        <w:pStyle w:val="BodyText"/>
        <w:tabs>
          <w:tab w:val="left" w:pos="270"/>
          <w:tab w:val="left" w:pos="1170"/>
        </w:tabs>
        <w:ind w:left="1069"/>
        <w:rPr>
          <w:b/>
          <w:bCs/>
        </w:rPr>
      </w:pPr>
    </w:p>
    <w:p w14:paraId="25EB253B" w14:textId="093FD05F" w:rsidR="00525E3B" w:rsidRDefault="00525E3B" w:rsidP="00B50A1F">
      <w:pPr>
        <w:pStyle w:val="BodyText"/>
        <w:numPr>
          <w:ilvl w:val="1"/>
          <w:numId w:val="11"/>
        </w:numPr>
        <w:tabs>
          <w:tab w:val="left" w:pos="1170"/>
        </w:tabs>
        <w:ind w:left="0" w:firstLine="720"/>
        <w:jc w:val="both"/>
      </w:pPr>
      <w:r>
        <w:t>Sutarties vykdy</w:t>
      </w:r>
      <w:r w:rsidR="00464324">
        <w:t>m</w:t>
      </w:r>
      <w:r>
        <w:t xml:space="preserve">as užtikrinamas netesybomis: </w:t>
      </w:r>
    </w:p>
    <w:p w14:paraId="46206B18" w14:textId="42F6D655" w:rsidR="00C01BD5" w:rsidRDefault="004206DA" w:rsidP="00666871">
      <w:pPr>
        <w:pStyle w:val="BodyText"/>
        <w:tabs>
          <w:tab w:val="left" w:pos="1170"/>
        </w:tabs>
        <w:ind w:firstLine="720"/>
        <w:jc w:val="both"/>
      </w:pPr>
      <w:r w:rsidRPr="00666871">
        <w:t>7.</w:t>
      </w:r>
      <w:r>
        <w:t xml:space="preserve">1.1. </w:t>
      </w:r>
      <w:r w:rsidR="00764B61">
        <w:t>Vykdytojas</w:t>
      </w:r>
      <w:r w:rsidR="00C01BD5">
        <w:t xml:space="preserve">, uždelsęs suteikti paslaugas Sutartyje numatytais terminais, moka </w:t>
      </w:r>
      <w:r w:rsidR="00764B61">
        <w:t>Užsakovui</w:t>
      </w:r>
      <w:r w:rsidR="00C01BD5">
        <w:t xml:space="preserve"> 0,0</w:t>
      </w:r>
      <w:r w:rsidR="001A2447">
        <w:t>2</w:t>
      </w:r>
      <w:r w:rsidR="00C01BD5">
        <w:t xml:space="preserve"> proc. nuo nesuteiktų paslaugų vertės delspinigius už kiekvieną uždelstą dieną.</w:t>
      </w:r>
    </w:p>
    <w:p w14:paraId="738BF97E" w14:textId="52CFD81B" w:rsidR="00C01BD5" w:rsidRDefault="004206DA" w:rsidP="00666871">
      <w:pPr>
        <w:pStyle w:val="BodyText"/>
        <w:tabs>
          <w:tab w:val="left" w:pos="1170"/>
        </w:tabs>
        <w:ind w:firstLine="720"/>
        <w:jc w:val="both"/>
      </w:pPr>
      <w:r>
        <w:t xml:space="preserve">7.1.2. </w:t>
      </w:r>
      <w:r w:rsidR="00764B61">
        <w:t>Užsakovas</w:t>
      </w:r>
      <w:r w:rsidR="00C01BD5">
        <w:t xml:space="preserve">, uždelsęs sumokėti sutartyje numatyta tvarka, įsipareigoja </w:t>
      </w:r>
      <w:r w:rsidR="00764B61">
        <w:t>Vykdytojui</w:t>
      </w:r>
      <w:r w:rsidR="00C01BD5">
        <w:t xml:space="preserve"> pareikalavus mokėti 0,0</w:t>
      </w:r>
      <w:r w:rsidR="001A2447">
        <w:t>2</w:t>
      </w:r>
      <w:r w:rsidR="00C01BD5">
        <w:t xml:space="preserve"> proc. nuo neapmokėtos sąskaitos dydžio delspinigius, už kiekvieną uždelstą dieną.</w:t>
      </w:r>
    </w:p>
    <w:p w14:paraId="2F593F1A" w14:textId="49A1E89C" w:rsidR="00C01BD5" w:rsidRDefault="00764B61" w:rsidP="001B7E61">
      <w:pPr>
        <w:pStyle w:val="BodyText"/>
        <w:numPr>
          <w:ilvl w:val="1"/>
          <w:numId w:val="11"/>
        </w:numPr>
        <w:tabs>
          <w:tab w:val="left" w:pos="1170"/>
        </w:tabs>
        <w:ind w:left="0" w:firstLine="720"/>
        <w:jc w:val="both"/>
      </w:pPr>
      <w:r>
        <w:t>Vykdytojas</w:t>
      </w:r>
      <w:r w:rsidR="00C01BD5" w:rsidRPr="00E17436">
        <w:t xml:space="preserve"> turi kompensuoti </w:t>
      </w:r>
      <w:r>
        <w:t>Užsakovo</w:t>
      </w:r>
      <w:r w:rsidR="00C01BD5" w:rsidRPr="00E17436">
        <w:t xml:space="preserve"> patirtus tiesioginius nuostolius, kurie atsirado dėl </w:t>
      </w:r>
      <w:r>
        <w:t>Vykdytojo</w:t>
      </w:r>
      <w:r w:rsidR="00C01BD5" w:rsidRPr="00E17436">
        <w:t xml:space="preserve"> kaltės ir kurių priežastis yra </w:t>
      </w:r>
      <w:r w:rsidR="00BA72FD">
        <w:t>Vykdytojo</w:t>
      </w:r>
      <w:r w:rsidR="00C01BD5" w:rsidRPr="00E17436">
        <w:t xml:space="preserve"> pareigų, numatytų šioje Sutartyje ar jam taikomose teisės aktuose, nevykdymas, netinkamas vykdymas ar pažeidimas. Bendra </w:t>
      </w:r>
      <w:r w:rsidR="00BA72FD">
        <w:t>Vykdytojo</w:t>
      </w:r>
      <w:r w:rsidR="00C01BD5" w:rsidRPr="00E17436">
        <w:t xml:space="preserve"> atsakomybė pagal šią Sutartį ribojama paslaugų, suteiktų pagal šią Sutartį, verte, išskyrus įstatymų nustatytus atvejus (pvz., kai žala padaroma tyčia, dėl didelio neatsargumo ir t.t.)</w:t>
      </w:r>
      <w:r w:rsidR="00C01BD5">
        <w:t>.</w:t>
      </w:r>
    </w:p>
    <w:p w14:paraId="2D7B5469" w14:textId="77777777" w:rsidR="00BA72FD" w:rsidRPr="00E17436" w:rsidRDefault="00BA72FD" w:rsidP="00C01BD5">
      <w:pPr>
        <w:widowControl/>
        <w:suppressAutoHyphens/>
        <w:autoSpaceDE/>
        <w:autoSpaceDN/>
        <w:ind w:left="1069"/>
        <w:rPr>
          <w:sz w:val="24"/>
          <w:szCs w:val="24"/>
          <w:lang w:eastAsia="lt-LT"/>
        </w:rPr>
      </w:pPr>
    </w:p>
    <w:p w14:paraId="20738606" w14:textId="080922C6" w:rsidR="00965EC9" w:rsidRPr="00E17436" w:rsidRDefault="001A2447" w:rsidP="001C586E">
      <w:pPr>
        <w:pStyle w:val="ListParagraph"/>
        <w:widowControl/>
        <w:numPr>
          <w:ilvl w:val="0"/>
          <w:numId w:val="11"/>
        </w:numPr>
        <w:suppressAutoHyphens/>
        <w:autoSpaceDE/>
        <w:autoSpaceDN/>
        <w:jc w:val="center"/>
        <w:rPr>
          <w:b/>
          <w:bCs/>
          <w:sz w:val="24"/>
          <w:szCs w:val="24"/>
          <w:lang w:eastAsia="lt-LT"/>
        </w:rPr>
      </w:pPr>
      <w:r w:rsidRPr="00E17436">
        <w:rPr>
          <w:b/>
          <w:bCs/>
          <w:sz w:val="24"/>
          <w:szCs w:val="24"/>
          <w:lang w:eastAsia="lt-LT"/>
        </w:rPr>
        <w:t>NENUGALIMOS JĖGOS APLINKYBĖS (FORCE MAJEURE)</w:t>
      </w:r>
    </w:p>
    <w:p w14:paraId="38D75643" w14:textId="77777777" w:rsidR="00885223" w:rsidRDefault="00885223" w:rsidP="001A2447">
      <w:pPr>
        <w:pStyle w:val="BodyText"/>
        <w:tabs>
          <w:tab w:val="left" w:pos="1170"/>
        </w:tabs>
        <w:ind w:left="720"/>
        <w:jc w:val="both"/>
      </w:pPr>
    </w:p>
    <w:p w14:paraId="3631BE61" w14:textId="1EDB8200" w:rsidR="00965EC9" w:rsidRPr="00E17436" w:rsidRDefault="00965EC9" w:rsidP="001C586E">
      <w:pPr>
        <w:widowControl/>
        <w:numPr>
          <w:ilvl w:val="1"/>
          <w:numId w:val="11"/>
        </w:numPr>
        <w:tabs>
          <w:tab w:val="left" w:pos="1260"/>
        </w:tabs>
        <w:suppressAutoHyphens/>
        <w:autoSpaceDE/>
        <w:autoSpaceDN/>
        <w:ind w:left="0" w:firstLine="720"/>
        <w:jc w:val="both"/>
        <w:rPr>
          <w:b/>
          <w:bCs/>
          <w:sz w:val="24"/>
          <w:szCs w:val="24"/>
          <w:lang w:eastAsia="lt-LT"/>
        </w:rPr>
      </w:pPr>
      <w:r w:rsidRPr="00E17436">
        <w:rPr>
          <w:sz w:val="24"/>
          <w:szCs w:val="24"/>
          <w:lang w:eastAsia="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616927" w14:textId="6401F2C3" w:rsidR="00965EC9" w:rsidRPr="00E17436" w:rsidRDefault="00965EC9" w:rsidP="001C586E">
      <w:pPr>
        <w:widowControl/>
        <w:numPr>
          <w:ilvl w:val="1"/>
          <w:numId w:val="11"/>
        </w:numPr>
        <w:tabs>
          <w:tab w:val="left" w:pos="1260"/>
        </w:tabs>
        <w:suppressAutoHyphens/>
        <w:autoSpaceDE/>
        <w:autoSpaceDN/>
        <w:ind w:left="0" w:firstLine="720"/>
        <w:jc w:val="both"/>
        <w:rPr>
          <w:b/>
          <w:bCs/>
          <w:sz w:val="24"/>
          <w:szCs w:val="24"/>
          <w:lang w:eastAsia="lt-LT"/>
        </w:rPr>
      </w:pPr>
      <w:r w:rsidRPr="00E17436">
        <w:rPr>
          <w:sz w:val="24"/>
          <w:szCs w:val="24"/>
          <w:lang w:eastAsia="lt-LT"/>
        </w:rPr>
        <w:t xml:space="preserve">Šalis, prašanti ją atleisti nuo atsakomybės, privalo pranešti kitai Šaliai raštu apie nenugalimos jėgos aplinkybes nedelsiant, bet ne vėliau </w:t>
      </w:r>
      <w:r w:rsidRPr="00D367E7">
        <w:rPr>
          <w:sz w:val="24"/>
          <w:szCs w:val="24"/>
          <w:lang w:eastAsia="lt-LT"/>
        </w:rPr>
        <w:t xml:space="preserve">kaip per </w:t>
      </w:r>
      <w:r w:rsidR="001023F4" w:rsidRPr="00D367E7">
        <w:rPr>
          <w:sz w:val="24"/>
          <w:szCs w:val="24"/>
          <w:lang w:eastAsia="lt-LT"/>
        </w:rPr>
        <w:t>5</w:t>
      </w:r>
      <w:r w:rsidRPr="00D367E7">
        <w:rPr>
          <w:sz w:val="24"/>
          <w:szCs w:val="24"/>
          <w:lang w:eastAsia="lt-LT"/>
        </w:rPr>
        <w:t xml:space="preserve"> (</w:t>
      </w:r>
      <w:r w:rsidR="001023F4" w:rsidRPr="00D367E7">
        <w:rPr>
          <w:sz w:val="24"/>
          <w:szCs w:val="24"/>
          <w:lang w:eastAsia="lt-LT"/>
        </w:rPr>
        <w:t>penkias</w:t>
      </w:r>
      <w:r w:rsidRPr="00D367E7">
        <w:rPr>
          <w:sz w:val="24"/>
          <w:szCs w:val="24"/>
          <w:lang w:eastAsia="lt-LT"/>
        </w:rPr>
        <w: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0BD5D0" w14:textId="77777777" w:rsidR="000F197B" w:rsidRPr="00E17436" w:rsidRDefault="000F197B" w:rsidP="000F197B">
      <w:pPr>
        <w:widowControl/>
        <w:tabs>
          <w:tab w:val="left" w:pos="1260"/>
        </w:tabs>
        <w:suppressAutoHyphens/>
        <w:autoSpaceDE/>
        <w:autoSpaceDN/>
        <w:jc w:val="both"/>
        <w:rPr>
          <w:sz w:val="24"/>
          <w:szCs w:val="24"/>
          <w:lang w:eastAsia="lt-LT"/>
        </w:rPr>
      </w:pPr>
    </w:p>
    <w:p w14:paraId="1A163B78" w14:textId="695C9C55" w:rsidR="000F197B" w:rsidRPr="00E17436" w:rsidRDefault="001A2447" w:rsidP="001C586E">
      <w:pPr>
        <w:pStyle w:val="ListParagraph"/>
        <w:widowControl/>
        <w:numPr>
          <w:ilvl w:val="0"/>
          <w:numId w:val="11"/>
        </w:numPr>
        <w:tabs>
          <w:tab w:val="left" w:pos="1260"/>
        </w:tabs>
        <w:suppressAutoHyphens/>
        <w:autoSpaceDE/>
        <w:autoSpaceDN/>
        <w:jc w:val="center"/>
        <w:rPr>
          <w:b/>
          <w:bCs/>
          <w:sz w:val="24"/>
          <w:szCs w:val="24"/>
          <w:lang w:eastAsia="lt-LT"/>
        </w:rPr>
      </w:pPr>
      <w:r w:rsidRPr="00E17436">
        <w:rPr>
          <w:b/>
          <w:bCs/>
          <w:sz w:val="24"/>
          <w:szCs w:val="24"/>
          <w:lang w:eastAsia="lt-LT"/>
        </w:rPr>
        <w:t>KONFIDENCIALUMAS</w:t>
      </w:r>
    </w:p>
    <w:p w14:paraId="61F43931" w14:textId="77777777" w:rsidR="000F197B" w:rsidRPr="00E17436" w:rsidRDefault="000F197B" w:rsidP="000F197B">
      <w:pPr>
        <w:widowControl/>
        <w:tabs>
          <w:tab w:val="left" w:pos="1260"/>
        </w:tabs>
        <w:suppressAutoHyphens/>
        <w:autoSpaceDE/>
        <w:autoSpaceDN/>
        <w:jc w:val="both"/>
        <w:rPr>
          <w:b/>
          <w:bCs/>
          <w:sz w:val="24"/>
          <w:szCs w:val="24"/>
          <w:lang w:eastAsia="lt-LT"/>
        </w:rPr>
      </w:pPr>
    </w:p>
    <w:p w14:paraId="7142FB64" w14:textId="2E7723C1" w:rsidR="000F197B" w:rsidRDefault="000F197B" w:rsidP="00E927F2">
      <w:pPr>
        <w:pStyle w:val="ListParagraph"/>
        <w:widowControl/>
        <w:numPr>
          <w:ilvl w:val="1"/>
          <w:numId w:val="11"/>
        </w:numPr>
        <w:tabs>
          <w:tab w:val="left" w:pos="1260"/>
        </w:tabs>
        <w:suppressAutoHyphens/>
        <w:autoSpaceDE/>
        <w:autoSpaceDN/>
        <w:ind w:left="0" w:firstLine="709"/>
        <w:jc w:val="both"/>
        <w:rPr>
          <w:sz w:val="24"/>
          <w:szCs w:val="24"/>
          <w:lang w:eastAsia="lt-LT"/>
        </w:rPr>
      </w:pPr>
      <w:r w:rsidRPr="00E17436">
        <w:rPr>
          <w:sz w:val="24"/>
          <w:szCs w:val="24"/>
          <w:lang w:eastAsia="lt-LT"/>
        </w:rPr>
        <w:t xml:space="preserve">Šalys pripažįsta ir </w:t>
      </w:r>
      <w:r w:rsidR="00862AC2" w:rsidRPr="00E17436">
        <w:rPr>
          <w:sz w:val="24"/>
          <w:szCs w:val="24"/>
          <w:lang w:eastAsia="lt-LT"/>
        </w:rPr>
        <w:t>patvirtina</w:t>
      </w:r>
      <w:r w:rsidRPr="00E17436">
        <w:rPr>
          <w:sz w:val="24"/>
          <w:szCs w:val="24"/>
          <w:lang w:eastAsia="lt-LT"/>
        </w:rPr>
        <w:t xml:space="preserve">, kad Sutarties nuostatos bei informacija, kuri tapo žinoma pasirašius Sutartį, bus </w:t>
      </w:r>
      <w:r w:rsidR="00062F45" w:rsidRPr="00E17436">
        <w:rPr>
          <w:sz w:val="24"/>
          <w:szCs w:val="24"/>
          <w:lang w:eastAsia="lt-LT"/>
        </w:rPr>
        <w:t xml:space="preserve">laikoma </w:t>
      </w:r>
      <w:r w:rsidRPr="00E17436">
        <w:rPr>
          <w:sz w:val="24"/>
          <w:szCs w:val="24"/>
          <w:lang w:eastAsia="lt-LT"/>
        </w:rPr>
        <w:t xml:space="preserve">konfidencialia ir nebus atskleista jokiai trečiajai šaliai be išankstinio raštiško kitos </w:t>
      </w:r>
      <w:r w:rsidR="00062F45" w:rsidRPr="00E17436">
        <w:rPr>
          <w:sz w:val="24"/>
          <w:szCs w:val="24"/>
          <w:lang w:eastAsia="lt-LT"/>
        </w:rPr>
        <w:t>Š</w:t>
      </w:r>
      <w:r w:rsidRPr="00E17436">
        <w:rPr>
          <w:sz w:val="24"/>
          <w:szCs w:val="24"/>
          <w:lang w:eastAsia="lt-LT"/>
        </w:rPr>
        <w:t>alies sutikimo, nebent tokios informacijos atskleidimas but</w:t>
      </w:r>
      <w:r w:rsidR="00062F45" w:rsidRPr="00E17436">
        <w:rPr>
          <w:sz w:val="24"/>
          <w:szCs w:val="24"/>
          <w:lang w:eastAsia="lt-LT"/>
        </w:rPr>
        <w:t>ų</w:t>
      </w:r>
      <w:r w:rsidRPr="00E17436">
        <w:rPr>
          <w:sz w:val="24"/>
          <w:szCs w:val="24"/>
          <w:lang w:eastAsia="lt-LT"/>
        </w:rPr>
        <w:t xml:space="preserve"> privalomas pagal Lietuvos Respublikos </w:t>
      </w:r>
      <w:r w:rsidR="00062F45" w:rsidRPr="00E17436">
        <w:rPr>
          <w:sz w:val="24"/>
          <w:szCs w:val="24"/>
          <w:lang w:eastAsia="lt-LT"/>
        </w:rPr>
        <w:t>į</w:t>
      </w:r>
      <w:r w:rsidRPr="00E17436">
        <w:rPr>
          <w:sz w:val="24"/>
          <w:szCs w:val="24"/>
          <w:lang w:eastAsia="lt-LT"/>
        </w:rPr>
        <w:t>statymus arba b</w:t>
      </w:r>
      <w:r w:rsidR="00062F45" w:rsidRPr="00E17436">
        <w:rPr>
          <w:sz w:val="24"/>
          <w:szCs w:val="24"/>
          <w:lang w:eastAsia="lt-LT"/>
        </w:rPr>
        <w:t>ū</w:t>
      </w:r>
      <w:r w:rsidRPr="00E17436">
        <w:rPr>
          <w:sz w:val="24"/>
          <w:szCs w:val="24"/>
          <w:lang w:eastAsia="lt-LT"/>
        </w:rPr>
        <w:t xml:space="preserve">tinas tinkamai </w:t>
      </w:r>
      <w:r w:rsidR="00062F45" w:rsidRPr="00E17436">
        <w:rPr>
          <w:sz w:val="24"/>
          <w:szCs w:val="24"/>
          <w:lang w:eastAsia="lt-LT"/>
        </w:rPr>
        <w:t>į</w:t>
      </w:r>
      <w:r w:rsidRPr="00E17436">
        <w:rPr>
          <w:sz w:val="24"/>
          <w:szCs w:val="24"/>
          <w:lang w:eastAsia="lt-LT"/>
        </w:rPr>
        <w:t xml:space="preserve">vykdyti </w:t>
      </w:r>
      <w:r w:rsidR="00062F45" w:rsidRPr="00E17436">
        <w:rPr>
          <w:sz w:val="24"/>
          <w:szCs w:val="24"/>
          <w:lang w:eastAsia="lt-LT"/>
        </w:rPr>
        <w:t>S</w:t>
      </w:r>
      <w:r w:rsidRPr="00E17436">
        <w:rPr>
          <w:sz w:val="24"/>
          <w:szCs w:val="24"/>
          <w:lang w:eastAsia="lt-LT"/>
        </w:rPr>
        <w:t>utartimi Šali</w:t>
      </w:r>
      <w:r w:rsidR="00062F45" w:rsidRPr="00E17436">
        <w:rPr>
          <w:sz w:val="24"/>
          <w:szCs w:val="24"/>
          <w:lang w:eastAsia="lt-LT"/>
        </w:rPr>
        <w:t>ų</w:t>
      </w:r>
      <w:r w:rsidRPr="00E17436">
        <w:rPr>
          <w:sz w:val="24"/>
          <w:szCs w:val="24"/>
          <w:lang w:eastAsia="lt-LT"/>
        </w:rPr>
        <w:t xml:space="preserve"> prisiimtus </w:t>
      </w:r>
      <w:r w:rsidR="00062F45" w:rsidRPr="00E17436">
        <w:rPr>
          <w:sz w:val="24"/>
          <w:szCs w:val="24"/>
          <w:lang w:eastAsia="lt-LT"/>
        </w:rPr>
        <w:t>į</w:t>
      </w:r>
      <w:r w:rsidRPr="00E17436">
        <w:rPr>
          <w:sz w:val="24"/>
          <w:szCs w:val="24"/>
          <w:lang w:eastAsia="lt-LT"/>
        </w:rPr>
        <w:t>sipareigojimus</w:t>
      </w:r>
      <w:r w:rsidR="00062F45" w:rsidRPr="00E17436">
        <w:rPr>
          <w:sz w:val="24"/>
          <w:szCs w:val="24"/>
          <w:lang w:eastAsia="lt-LT"/>
        </w:rPr>
        <w:t>.</w:t>
      </w:r>
      <w:r w:rsidRPr="00E17436">
        <w:rPr>
          <w:sz w:val="24"/>
          <w:szCs w:val="24"/>
          <w:lang w:eastAsia="lt-LT"/>
        </w:rPr>
        <w:t xml:space="preserve"> Konfidencialumo reika</w:t>
      </w:r>
      <w:r w:rsidR="00062F45" w:rsidRPr="00E17436">
        <w:rPr>
          <w:sz w:val="24"/>
          <w:szCs w:val="24"/>
          <w:lang w:eastAsia="lt-LT"/>
        </w:rPr>
        <w:t>l</w:t>
      </w:r>
      <w:r w:rsidRPr="00E17436">
        <w:rPr>
          <w:sz w:val="24"/>
          <w:szCs w:val="24"/>
          <w:lang w:eastAsia="lt-LT"/>
        </w:rPr>
        <w:t>avimas n</w:t>
      </w:r>
      <w:r w:rsidR="00062F45" w:rsidRPr="00E17436">
        <w:rPr>
          <w:sz w:val="24"/>
          <w:szCs w:val="24"/>
          <w:lang w:eastAsia="lt-LT"/>
        </w:rPr>
        <w:t>ė</w:t>
      </w:r>
      <w:r w:rsidRPr="00E17436">
        <w:rPr>
          <w:sz w:val="24"/>
          <w:szCs w:val="24"/>
          <w:lang w:eastAsia="lt-LT"/>
        </w:rPr>
        <w:t>ra taikomas vie</w:t>
      </w:r>
      <w:r w:rsidR="00062F45" w:rsidRPr="00E17436">
        <w:rPr>
          <w:sz w:val="24"/>
          <w:szCs w:val="24"/>
          <w:lang w:eastAsia="lt-LT"/>
        </w:rPr>
        <w:t>šai</w:t>
      </w:r>
      <w:r w:rsidRPr="00E17436">
        <w:rPr>
          <w:sz w:val="24"/>
          <w:szCs w:val="24"/>
          <w:lang w:eastAsia="lt-LT"/>
        </w:rPr>
        <w:t xml:space="preserve"> s</w:t>
      </w:r>
      <w:r w:rsidR="00062F45" w:rsidRPr="00E17436">
        <w:rPr>
          <w:sz w:val="24"/>
          <w:szCs w:val="24"/>
          <w:lang w:eastAsia="lt-LT"/>
        </w:rPr>
        <w:t>kelbiamai</w:t>
      </w:r>
      <w:r w:rsidRPr="00E17436">
        <w:rPr>
          <w:sz w:val="24"/>
          <w:szCs w:val="24"/>
          <w:lang w:eastAsia="lt-LT"/>
        </w:rPr>
        <w:t xml:space="preserve"> informacijai.</w:t>
      </w:r>
    </w:p>
    <w:p w14:paraId="6F31276E" w14:textId="6D7B3CB1" w:rsidR="00427BE4" w:rsidRPr="00E17436" w:rsidRDefault="00205EEB" w:rsidP="00E927F2">
      <w:pPr>
        <w:pStyle w:val="ListParagraph"/>
        <w:widowControl/>
        <w:numPr>
          <w:ilvl w:val="1"/>
          <w:numId w:val="11"/>
        </w:numPr>
        <w:tabs>
          <w:tab w:val="left" w:pos="1260"/>
        </w:tabs>
        <w:suppressAutoHyphens/>
        <w:autoSpaceDE/>
        <w:autoSpaceDN/>
        <w:ind w:left="0" w:firstLine="709"/>
        <w:jc w:val="both"/>
        <w:rPr>
          <w:sz w:val="24"/>
          <w:szCs w:val="24"/>
          <w:lang w:eastAsia="lt-LT"/>
        </w:rPr>
      </w:pPr>
      <w:r w:rsidRPr="00205EEB">
        <w:rPr>
          <w:sz w:val="24"/>
          <w:szCs w:val="24"/>
          <w:lang w:eastAsia="lt-LT"/>
        </w:rPr>
        <w:t>Šio punkto pažeidimu nebus laikoma atvejai, kai šią informaciją, vadovaujantis teisės aktais, Šalis privalo pateikti teisėsaugos ar kitoms institucijoms, ar paskelbti viešai</w:t>
      </w:r>
      <w:r>
        <w:rPr>
          <w:sz w:val="24"/>
          <w:szCs w:val="24"/>
          <w:lang w:eastAsia="lt-LT"/>
        </w:rPr>
        <w:t>.</w:t>
      </w:r>
    </w:p>
    <w:p w14:paraId="422F4B6E" w14:textId="77777777" w:rsidR="00062F45" w:rsidRPr="001A2447" w:rsidRDefault="00062F45" w:rsidP="00062F45">
      <w:pPr>
        <w:pStyle w:val="ListParagraph"/>
        <w:widowControl/>
        <w:tabs>
          <w:tab w:val="left" w:pos="1260"/>
        </w:tabs>
        <w:suppressAutoHyphens/>
        <w:autoSpaceDE/>
        <w:autoSpaceDN/>
        <w:ind w:left="810" w:firstLine="0"/>
        <w:jc w:val="both"/>
        <w:rPr>
          <w:sz w:val="24"/>
          <w:szCs w:val="24"/>
          <w:lang w:eastAsia="lt-LT"/>
        </w:rPr>
      </w:pPr>
    </w:p>
    <w:p w14:paraId="4BD26C1B" w14:textId="6F6D3DC3" w:rsidR="00C01BD5" w:rsidRPr="001A2447" w:rsidRDefault="001A2447" w:rsidP="004B0C25">
      <w:pPr>
        <w:pStyle w:val="BodyText"/>
        <w:numPr>
          <w:ilvl w:val="0"/>
          <w:numId w:val="11"/>
        </w:numPr>
        <w:tabs>
          <w:tab w:val="left" w:pos="270"/>
          <w:tab w:val="left" w:pos="1170"/>
        </w:tabs>
        <w:ind w:left="0" w:firstLine="0"/>
        <w:jc w:val="center"/>
        <w:rPr>
          <w:b/>
          <w:bCs/>
        </w:rPr>
      </w:pPr>
      <w:r w:rsidRPr="001A2447">
        <w:rPr>
          <w:b/>
          <w:bCs/>
        </w:rPr>
        <w:t>SUTARTIES GALIOJIMAS, PRATĘSIMAS, PAKEITIMAS IR NUTRAUKIMAS</w:t>
      </w:r>
    </w:p>
    <w:p w14:paraId="2047F6A5" w14:textId="77777777" w:rsidR="001A2447" w:rsidRPr="004B0C25" w:rsidRDefault="001A2447" w:rsidP="001A2447">
      <w:pPr>
        <w:pStyle w:val="BodyText"/>
        <w:tabs>
          <w:tab w:val="left" w:pos="270"/>
          <w:tab w:val="left" w:pos="1170"/>
        </w:tabs>
        <w:ind w:left="1069"/>
        <w:rPr>
          <w:b/>
          <w:bCs/>
        </w:rPr>
      </w:pPr>
    </w:p>
    <w:p w14:paraId="688C281D" w14:textId="6244A2DB" w:rsidR="001A2447" w:rsidRPr="004B0C25" w:rsidRDefault="007639EE" w:rsidP="00666871">
      <w:pPr>
        <w:pStyle w:val="ListParagraph"/>
        <w:numPr>
          <w:ilvl w:val="1"/>
          <w:numId w:val="11"/>
        </w:numPr>
        <w:tabs>
          <w:tab w:val="left" w:pos="1170"/>
        </w:tabs>
        <w:ind w:left="0" w:firstLine="720"/>
        <w:jc w:val="both"/>
        <w:rPr>
          <w:sz w:val="24"/>
          <w:szCs w:val="24"/>
        </w:rPr>
      </w:pPr>
      <w:r w:rsidRPr="004B0C25">
        <w:rPr>
          <w:sz w:val="24"/>
          <w:szCs w:val="24"/>
        </w:rPr>
        <w:t xml:space="preserve">Sutartis įsigalioja </w:t>
      </w:r>
      <w:r w:rsidR="001A2447" w:rsidRPr="004B0C25">
        <w:rPr>
          <w:sz w:val="24"/>
          <w:szCs w:val="24"/>
        </w:rPr>
        <w:t xml:space="preserve">abiem Šalims ją pasirašius ir galioja </w:t>
      </w:r>
      <w:r w:rsidR="00905E19" w:rsidRPr="004B0C25">
        <w:rPr>
          <w:sz w:val="24"/>
          <w:szCs w:val="24"/>
        </w:rPr>
        <w:t xml:space="preserve">iki visų įsipareigojimų pagal sutartį įvykdymo, bet ne ilgiau kaip </w:t>
      </w:r>
      <w:r w:rsidR="00A162CB" w:rsidRPr="004B0C25">
        <w:rPr>
          <w:sz w:val="24"/>
          <w:szCs w:val="24"/>
        </w:rPr>
        <w:t>iki 2023 m. gruodžio 29 d.</w:t>
      </w:r>
    </w:p>
    <w:p w14:paraId="52FBF47C" w14:textId="0988EC52" w:rsidR="001A2447" w:rsidRPr="004B0C25" w:rsidRDefault="001A2447"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4B0C25">
        <w:rPr>
          <w:rFonts w:eastAsia="Calibri"/>
          <w:sz w:val="24"/>
          <w:szCs w:val="24"/>
          <w:lang w:eastAsia="ar-SA"/>
        </w:rPr>
        <w:t>Sutarti</w:t>
      </w:r>
      <w:r w:rsidR="00BD7797" w:rsidRPr="004B0C25">
        <w:rPr>
          <w:rFonts w:eastAsia="Calibri"/>
          <w:sz w:val="24"/>
          <w:szCs w:val="24"/>
          <w:lang w:eastAsia="ar-SA"/>
        </w:rPr>
        <w:t>e</w:t>
      </w:r>
      <w:r w:rsidRPr="004B0C25">
        <w:rPr>
          <w:rFonts w:eastAsia="Calibri"/>
          <w:sz w:val="24"/>
          <w:szCs w:val="24"/>
          <w:lang w:eastAsia="ar-SA"/>
        </w:rPr>
        <w:t xml:space="preserve">s </w:t>
      </w:r>
      <w:r w:rsidR="00BD7797" w:rsidRPr="004B0C25">
        <w:rPr>
          <w:rFonts w:eastAsia="Calibri"/>
          <w:sz w:val="24"/>
          <w:szCs w:val="24"/>
          <w:lang w:eastAsia="ar-SA"/>
        </w:rPr>
        <w:t>pratęsimas nenumatytas.</w:t>
      </w:r>
    </w:p>
    <w:p w14:paraId="173342F0" w14:textId="0091E7AD" w:rsidR="00905E19" w:rsidRDefault="00905E19"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Bet kuri sutarties šalis turi teisę vienašališkai nutraukti sutartį, vadovaujantis Lietuvos Respublikos civilinio kodekso 6.721 straipsnio nuostatomis. Sutartis taip pat gali būti nutraukiama Šalių rašytiniu susitarimu.</w:t>
      </w:r>
    </w:p>
    <w:p w14:paraId="445497F2" w14:textId="3C45BAE7" w:rsidR="00F56CD7" w:rsidRDefault="00F359F0"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 xml:space="preserve">Sutartis gali būti nutraukiama kai </w:t>
      </w:r>
      <w:r w:rsidR="00197936">
        <w:rPr>
          <w:rFonts w:eastAsia="Calibri"/>
          <w:sz w:val="24"/>
          <w:szCs w:val="24"/>
          <w:lang w:eastAsia="ar-SA"/>
        </w:rPr>
        <w:t>Sutarties u</w:t>
      </w:r>
      <w:r w:rsidR="007A6951">
        <w:rPr>
          <w:rFonts w:eastAsia="Calibri"/>
          <w:sz w:val="24"/>
          <w:szCs w:val="24"/>
          <w:lang w:eastAsia="ar-SA"/>
        </w:rPr>
        <w:t>žt</w:t>
      </w:r>
      <w:r w:rsidR="007440DF">
        <w:rPr>
          <w:rFonts w:eastAsia="Calibri"/>
          <w:sz w:val="24"/>
          <w:szCs w:val="24"/>
          <w:lang w:eastAsia="ar-SA"/>
        </w:rPr>
        <w:t>ikrinimą</w:t>
      </w:r>
      <w:r w:rsidR="00197936">
        <w:rPr>
          <w:rFonts w:eastAsia="Calibri"/>
          <w:sz w:val="24"/>
          <w:szCs w:val="24"/>
          <w:lang w:eastAsia="ar-SA"/>
        </w:rPr>
        <w:t xml:space="preserve"> </w:t>
      </w:r>
      <w:r w:rsidR="00CA2544">
        <w:rPr>
          <w:rFonts w:eastAsia="Calibri"/>
          <w:sz w:val="24"/>
          <w:szCs w:val="24"/>
          <w:lang w:eastAsia="ar-SA"/>
        </w:rPr>
        <w:t>išdavęs subjektas (gara</w:t>
      </w:r>
      <w:r w:rsidR="000E50BA">
        <w:rPr>
          <w:rFonts w:eastAsia="Calibri"/>
          <w:sz w:val="24"/>
          <w:szCs w:val="24"/>
          <w:lang w:eastAsia="ar-SA"/>
        </w:rPr>
        <w:t>n</w:t>
      </w:r>
      <w:r w:rsidR="00CA2544">
        <w:rPr>
          <w:rFonts w:eastAsia="Calibri"/>
          <w:sz w:val="24"/>
          <w:szCs w:val="24"/>
          <w:lang w:eastAsia="ar-SA"/>
        </w:rPr>
        <w:t>tas, laiduotojas) negali įvykdy</w:t>
      </w:r>
      <w:r w:rsidR="000E50BA">
        <w:rPr>
          <w:rFonts w:eastAsia="Calibri"/>
          <w:sz w:val="24"/>
          <w:szCs w:val="24"/>
          <w:lang w:eastAsia="ar-SA"/>
        </w:rPr>
        <w:t>t</w:t>
      </w:r>
      <w:r w:rsidR="00CA2544">
        <w:rPr>
          <w:rFonts w:eastAsia="Calibri"/>
          <w:sz w:val="24"/>
          <w:szCs w:val="24"/>
          <w:lang w:eastAsia="ar-SA"/>
        </w:rPr>
        <w:t>i savo įsipareigojimų ir Vykdytojas</w:t>
      </w:r>
      <w:r w:rsidR="00A47C3C">
        <w:rPr>
          <w:rFonts w:eastAsia="Calibri"/>
          <w:sz w:val="24"/>
          <w:szCs w:val="24"/>
          <w:lang w:eastAsia="ar-SA"/>
        </w:rPr>
        <w:t xml:space="preserve">, Užsakovui raštu pareikalavus, per </w:t>
      </w:r>
      <w:r w:rsidR="00934251">
        <w:rPr>
          <w:rFonts w:eastAsia="Calibri"/>
          <w:sz w:val="24"/>
          <w:szCs w:val="24"/>
          <w:lang w:eastAsia="ar-SA"/>
        </w:rPr>
        <w:t>5 darbo</w:t>
      </w:r>
      <w:r w:rsidR="00A47C3C">
        <w:rPr>
          <w:rFonts w:eastAsia="Calibri"/>
          <w:sz w:val="24"/>
          <w:szCs w:val="24"/>
          <w:lang w:eastAsia="ar-SA"/>
        </w:rPr>
        <w:t xml:space="preserve"> dien</w:t>
      </w:r>
      <w:r w:rsidR="00934251">
        <w:rPr>
          <w:rFonts w:eastAsia="Calibri"/>
          <w:sz w:val="24"/>
          <w:szCs w:val="24"/>
          <w:lang w:eastAsia="ar-SA"/>
        </w:rPr>
        <w:t>as</w:t>
      </w:r>
      <w:r w:rsidR="00A47C3C">
        <w:rPr>
          <w:rFonts w:eastAsia="Calibri"/>
          <w:sz w:val="24"/>
          <w:szCs w:val="24"/>
          <w:lang w:eastAsia="ar-SA"/>
        </w:rPr>
        <w:t xml:space="preserve"> nepateikė naujo užtikrinimo tokiomis pačiomis sąlygomis kaip ir ankstesnysis</w:t>
      </w:r>
      <w:r w:rsidR="000E50BA">
        <w:rPr>
          <w:rFonts w:eastAsia="Calibri"/>
          <w:sz w:val="24"/>
          <w:szCs w:val="24"/>
          <w:lang w:eastAsia="ar-SA"/>
        </w:rPr>
        <w:t>.</w:t>
      </w:r>
    </w:p>
    <w:p w14:paraId="059C8770" w14:textId="301AA94E" w:rsidR="00905E19" w:rsidRDefault="00764B61"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Užsakovas</w:t>
      </w:r>
      <w:r w:rsidR="00905E19">
        <w:rPr>
          <w:rFonts w:eastAsia="Calibri"/>
          <w:sz w:val="24"/>
          <w:szCs w:val="24"/>
          <w:lang w:eastAsia="ar-SA"/>
        </w:rPr>
        <w:t xml:space="preserve"> gali vienašališkai nutraukti Sutartį vadovaudamasis Lietuvos Respublikos viešųjų pirkimų įstatymo 90 straipsnio nuostatomis,</w:t>
      </w:r>
    </w:p>
    <w:p w14:paraId="4F37E4A7" w14:textId="5C0D3876" w:rsidR="00905E19" w:rsidRDefault="00905E19"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Sutarties sąlygos sutarties galiojimo laikotarpiu gali būti keičiamos vadovaujantis Lietuvos Respublikos viešųjų pirkimų įstatymo 89 str. nuostatomis.</w:t>
      </w:r>
    </w:p>
    <w:p w14:paraId="2159F7DA" w14:textId="77777777" w:rsidR="00863442" w:rsidRPr="00E17436" w:rsidRDefault="00863442" w:rsidP="00596B54">
      <w:pPr>
        <w:pStyle w:val="BodyText"/>
        <w:rPr>
          <w:sz w:val="22"/>
        </w:rPr>
      </w:pPr>
    </w:p>
    <w:p w14:paraId="13861F4B" w14:textId="651094A7" w:rsidR="00596B54" w:rsidRPr="00E17436" w:rsidRDefault="00BA72FD" w:rsidP="00845A2E">
      <w:pPr>
        <w:pStyle w:val="ListParagraph"/>
        <w:widowControl/>
        <w:numPr>
          <w:ilvl w:val="0"/>
          <w:numId w:val="28"/>
        </w:numPr>
        <w:suppressAutoHyphens/>
        <w:autoSpaceDE/>
        <w:autoSpaceDN/>
        <w:jc w:val="center"/>
        <w:rPr>
          <w:b/>
          <w:bCs/>
          <w:sz w:val="24"/>
          <w:szCs w:val="24"/>
          <w:lang w:eastAsia="lt-LT"/>
        </w:rPr>
      </w:pPr>
      <w:r w:rsidRPr="00E17436">
        <w:rPr>
          <w:b/>
          <w:bCs/>
          <w:sz w:val="24"/>
          <w:szCs w:val="24"/>
          <w:lang w:eastAsia="lt-LT"/>
        </w:rPr>
        <w:t>GINČŲ NAGRINĖJIMO TVARKA</w:t>
      </w:r>
    </w:p>
    <w:p w14:paraId="1B6B4376" w14:textId="77777777" w:rsidR="00596B54" w:rsidRPr="00E17436" w:rsidRDefault="00596B54" w:rsidP="00596B54">
      <w:pPr>
        <w:widowControl/>
        <w:suppressAutoHyphens/>
        <w:autoSpaceDE/>
        <w:autoSpaceDN/>
        <w:ind w:left="1069"/>
        <w:rPr>
          <w:b/>
          <w:bCs/>
          <w:sz w:val="24"/>
          <w:szCs w:val="24"/>
          <w:lang w:eastAsia="lt-LT"/>
        </w:rPr>
      </w:pPr>
    </w:p>
    <w:p w14:paraId="2BF99B2B" w14:textId="77777777" w:rsidR="00596B54" w:rsidRPr="00E17436" w:rsidRDefault="00596B54" w:rsidP="00845A2E">
      <w:pPr>
        <w:widowControl/>
        <w:numPr>
          <w:ilvl w:val="1"/>
          <w:numId w:val="28"/>
        </w:numPr>
        <w:tabs>
          <w:tab w:val="left" w:pos="1170"/>
        </w:tabs>
        <w:suppressAutoHyphens/>
        <w:autoSpaceDE/>
        <w:autoSpaceDN/>
        <w:ind w:left="0" w:firstLine="720"/>
        <w:jc w:val="both"/>
        <w:rPr>
          <w:sz w:val="24"/>
          <w:szCs w:val="24"/>
          <w:lang w:eastAsia="lt-LT"/>
        </w:rPr>
      </w:pPr>
      <w:r w:rsidRPr="00E17436">
        <w:rPr>
          <w:sz w:val="24"/>
          <w:szCs w:val="24"/>
          <w:lang w:eastAsia="lt-LT"/>
        </w:rPr>
        <w:t>Visi kilę ginčai ar nesutarimai, susiję su šia Sutartimi, tarp Šalių sprendžiami derybų būdu.</w:t>
      </w:r>
    </w:p>
    <w:p w14:paraId="21C290DF" w14:textId="1AF0361E" w:rsidR="00596B54" w:rsidRPr="00E17436" w:rsidRDefault="00E62F0F" w:rsidP="00845A2E">
      <w:pPr>
        <w:widowControl/>
        <w:numPr>
          <w:ilvl w:val="1"/>
          <w:numId w:val="28"/>
        </w:numPr>
        <w:tabs>
          <w:tab w:val="left" w:pos="1170"/>
        </w:tabs>
        <w:suppressAutoHyphens/>
        <w:autoSpaceDE/>
        <w:autoSpaceDN/>
        <w:ind w:left="0" w:firstLine="720"/>
        <w:jc w:val="both"/>
        <w:rPr>
          <w:sz w:val="24"/>
          <w:szCs w:val="24"/>
          <w:lang w:eastAsia="lt-LT"/>
        </w:rPr>
      </w:pPr>
      <w:r>
        <w:rPr>
          <w:sz w:val="24"/>
          <w:szCs w:val="24"/>
          <w:lang w:eastAsia="lt-LT"/>
        </w:rPr>
        <w:t xml:space="preserve"> </w:t>
      </w:r>
      <w:r w:rsidR="00596B54" w:rsidRPr="00E17436">
        <w:rPr>
          <w:sz w:val="24"/>
          <w:szCs w:val="24"/>
          <w:lang w:eastAsia="lt-LT"/>
        </w:rPr>
        <w:t xml:space="preserve">Jeigu ginčų nepavyksta išspręsti derybų būdu, jie sprendžiami, vadovaujantis Lietuvos Respublikos teisės aktais, Lietuvos Respublikos teismuose pagal </w:t>
      </w:r>
      <w:r w:rsidR="00764B61">
        <w:rPr>
          <w:sz w:val="24"/>
          <w:szCs w:val="24"/>
          <w:lang w:eastAsia="lt-LT"/>
        </w:rPr>
        <w:t>Užsakovo</w:t>
      </w:r>
      <w:r w:rsidR="00596B54" w:rsidRPr="00E17436">
        <w:rPr>
          <w:sz w:val="24"/>
          <w:szCs w:val="24"/>
          <w:lang w:eastAsia="lt-LT"/>
        </w:rPr>
        <w:t xml:space="preserve"> buveinės vietą (sutartinis teismingumas).</w:t>
      </w:r>
    </w:p>
    <w:p w14:paraId="403C8318" w14:textId="01CC6FF8" w:rsidR="00596B54" w:rsidRPr="00E17436" w:rsidRDefault="00E62F0F" w:rsidP="00845A2E">
      <w:pPr>
        <w:widowControl/>
        <w:numPr>
          <w:ilvl w:val="1"/>
          <w:numId w:val="28"/>
        </w:numPr>
        <w:tabs>
          <w:tab w:val="left" w:pos="1170"/>
        </w:tabs>
        <w:suppressAutoHyphens/>
        <w:autoSpaceDE/>
        <w:autoSpaceDN/>
        <w:ind w:left="0" w:firstLine="720"/>
        <w:jc w:val="both"/>
        <w:rPr>
          <w:sz w:val="24"/>
          <w:szCs w:val="24"/>
          <w:lang w:eastAsia="lt-LT"/>
        </w:rPr>
      </w:pPr>
      <w:r>
        <w:rPr>
          <w:sz w:val="24"/>
          <w:szCs w:val="24"/>
          <w:lang w:eastAsia="lt-LT"/>
        </w:rPr>
        <w:t xml:space="preserve"> </w:t>
      </w:r>
      <w:r w:rsidR="00596B54" w:rsidRPr="00E17436">
        <w:rPr>
          <w:sz w:val="24"/>
          <w:szCs w:val="24"/>
          <w:lang w:eastAsia="lt-LT"/>
        </w:rPr>
        <w:t>Dėl Paslaugų kokybės iškilę ginčai sprendžiami dalyvaujant Paslaugų Teikėjo atstovams, Šalims pasiliekant teisę kviestis nepriklausomus ekspertus, kurių pagrįstas išlaidas turės apmokėti Šalis, kurios nenaudai bus priimtas sprendimas.</w:t>
      </w:r>
    </w:p>
    <w:p w14:paraId="7B106F0C" w14:textId="77777777" w:rsidR="000D1B2C" w:rsidRPr="00E17436" w:rsidRDefault="000D1B2C" w:rsidP="00596B54">
      <w:pPr>
        <w:widowControl/>
        <w:suppressAutoHyphens/>
        <w:autoSpaceDE/>
        <w:autoSpaceDN/>
        <w:ind w:left="1069"/>
        <w:rPr>
          <w:b/>
          <w:bCs/>
          <w:sz w:val="24"/>
          <w:szCs w:val="24"/>
          <w:lang w:eastAsia="lt-LT"/>
        </w:rPr>
      </w:pPr>
    </w:p>
    <w:p w14:paraId="38C055F4" w14:textId="2789F4BD" w:rsidR="00596B54" w:rsidRPr="00E17436" w:rsidRDefault="00BA72FD" w:rsidP="00845A2E">
      <w:pPr>
        <w:widowControl/>
        <w:numPr>
          <w:ilvl w:val="0"/>
          <w:numId w:val="28"/>
        </w:numPr>
        <w:tabs>
          <w:tab w:val="left" w:pos="270"/>
        </w:tabs>
        <w:suppressAutoHyphens/>
        <w:autoSpaceDE/>
        <w:autoSpaceDN/>
        <w:ind w:left="0" w:firstLine="0"/>
        <w:jc w:val="center"/>
        <w:rPr>
          <w:b/>
          <w:bCs/>
          <w:sz w:val="24"/>
          <w:szCs w:val="24"/>
          <w:lang w:eastAsia="lt-LT"/>
        </w:rPr>
      </w:pPr>
      <w:r>
        <w:rPr>
          <w:b/>
          <w:bCs/>
          <w:sz w:val="24"/>
          <w:szCs w:val="24"/>
          <w:lang w:eastAsia="lt-LT"/>
        </w:rPr>
        <w:t>KITOS SĄLYGOS</w:t>
      </w:r>
    </w:p>
    <w:p w14:paraId="45AE33CD" w14:textId="77777777" w:rsidR="00596B54" w:rsidRPr="00E17436" w:rsidRDefault="00596B54" w:rsidP="00596B54">
      <w:pPr>
        <w:widowControl/>
        <w:suppressAutoHyphens/>
        <w:autoSpaceDE/>
        <w:autoSpaceDN/>
        <w:ind w:left="1069"/>
        <w:rPr>
          <w:b/>
          <w:bCs/>
          <w:sz w:val="24"/>
          <w:szCs w:val="24"/>
          <w:lang w:eastAsia="lt-LT"/>
        </w:rPr>
      </w:pPr>
    </w:p>
    <w:p w14:paraId="09859372" w14:textId="77777777" w:rsidR="00596B54" w:rsidRPr="00E17436" w:rsidRDefault="00596B54" w:rsidP="00845A2E">
      <w:pPr>
        <w:widowControl/>
        <w:numPr>
          <w:ilvl w:val="1"/>
          <w:numId w:val="28"/>
        </w:numPr>
        <w:suppressAutoHyphens/>
        <w:autoSpaceDE/>
        <w:autoSpaceDN/>
        <w:ind w:left="0" w:firstLine="752"/>
        <w:jc w:val="both"/>
        <w:rPr>
          <w:sz w:val="24"/>
          <w:szCs w:val="24"/>
          <w:lang w:eastAsia="lt-LT"/>
        </w:rPr>
      </w:pPr>
      <w:r w:rsidRPr="00E17436">
        <w:rPr>
          <w:sz w:val="24"/>
          <w:szCs w:val="24"/>
          <w:lang w:eastAsia="lt-LT"/>
        </w:rPr>
        <w:t>Sutarties pakeitimai, papildymai turi būti įforminami raštišku Šalių susitarimu, pridedant ir visą susijusią Šalių susirašinėjimo dokumentaciją. Susitarimai ir jų priedai laikomi neatskiriama Sutarties dalimi.</w:t>
      </w:r>
    </w:p>
    <w:p w14:paraId="64762672" w14:textId="79FEAC68" w:rsidR="00596B54" w:rsidRPr="00E17436" w:rsidRDefault="00596B54" w:rsidP="00845A2E">
      <w:pPr>
        <w:widowControl/>
        <w:numPr>
          <w:ilvl w:val="1"/>
          <w:numId w:val="28"/>
        </w:numPr>
        <w:suppressAutoHyphens/>
        <w:autoSpaceDE/>
        <w:autoSpaceDN/>
        <w:ind w:left="0" w:firstLine="752"/>
        <w:jc w:val="both"/>
        <w:rPr>
          <w:sz w:val="24"/>
          <w:szCs w:val="24"/>
          <w:lang w:eastAsia="lt-LT"/>
        </w:rPr>
      </w:pPr>
      <w:r w:rsidRPr="00E17436">
        <w:rPr>
          <w:sz w:val="24"/>
          <w:szCs w:val="24"/>
          <w:lang w:eastAsia="lt-LT"/>
        </w:rPr>
        <w:t>Šalys įsipareigoja per 5 (penkias) darbo dienas raštu pranešti viena kitai apie šios Sutarties 1</w:t>
      </w:r>
      <w:r w:rsidR="00270A7F">
        <w:rPr>
          <w:sz w:val="24"/>
          <w:szCs w:val="24"/>
          <w:lang w:eastAsia="lt-LT"/>
        </w:rPr>
        <w:t>2 ir 13</w:t>
      </w:r>
      <w:r w:rsidRPr="00E17436">
        <w:rPr>
          <w:sz w:val="24"/>
          <w:szCs w:val="24"/>
          <w:lang w:eastAsia="lt-LT"/>
        </w:rPr>
        <w:t xml:space="preserve"> skyriu</w:t>
      </w:r>
      <w:r w:rsidR="00270A7F">
        <w:rPr>
          <w:sz w:val="24"/>
          <w:szCs w:val="24"/>
          <w:lang w:eastAsia="lt-LT"/>
        </w:rPr>
        <w:t>os</w:t>
      </w:r>
      <w:r w:rsidRPr="00E17436">
        <w:rPr>
          <w:sz w:val="24"/>
          <w:szCs w:val="24"/>
          <w:lang w:eastAsia="lt-LT"/>
        </w:rPr>
        <w:t>e nurodytų duomenų pasikeitimą. Šalis, nepranešusi apie šių duomenų pasikeitimus laiku, negali reikšti pretenzijų dėl kitos Šalies veiksmų, atliktų vadovaujantis šioje Sutartyje pateiktais duomenimis.</w:t>
      </w:r>
    </w:p>
    <w:p w14:paraId="23ADDFCC" w14:textId="5DC843F0" w:rsidR="00596B54" w:rsidRPr="000D1B2C" w:rsidRDefault="000A6EE2" w:rsidP="00845A2E">
      <w:pPr>
        <w:widowControl/>
        <w:numPr>
          <w:ilvl w:val="1"/>
          <w:numId w:val="28"/>
        </w:numPr>
        <w:suppressAutoHyphens/>
        <w:autoSpaceDE/>
        <w:autoSpaceDN/>
        <w:ind w:left="0" w:firstLine="752"/>
        <w:jc w:val="both"/>
        <w:rPr>
          <w:sz w:val="24"/>
          <w:szCs w:val="24"/>
          <w:lang w:eastAsia="lt-LT"/>
        </w:rPr>
      </w:pPr>
      <w:r w:rsidRPr="000D1B2C">
        <w:rPr>
          <w:bCs/>
          <w:sz w:val="24"/>
          <w:szCs w:val="24"/>
          <w:lang w:eastAsia="lt-LT"/>
        </w:rPr>
        <w:t xml:space="preserve">Paslaugų </w:t>
      </w:r>
      <w:r w:rsidR="00764B61" w:rsidRPr="000D1B2C">
        <w:rPr>
          <w:bCs/>
          <w:sz w:val="24"/>
          <w:szCs w:val="24"/>
          <w:lang w:eastAsia="lt-LT"/>
        </w:rPr>
        <w:t>Vykdytojas</w:t>
      </w:r>
      <w:r w:rsidR="00596B54" w:rsidRPr="000D1B2C">
        <w:rPr>
          <w:sz w:val="24"/>
          <w:szCs w:val="24"/>
          <w:lang w:eastAsia="lt-LT"/>
        </w:rPr>
        <w:t xml:space="preserve"> pasirašydamas šią Sutartį sutinka, kad </w:t>
      </w:r>
      <w:r w:rsidR="00764B61" w:rsidRPr="000D1B2C">
        <w:rPr>
          <w:sz w:val="24"/>
          <w:szCs w:val="24"/>
          <w:lang w:eastAsia="lt-LT"/>
        </w:rPr>
        <w:t>Užsakovas</w:t>
      </w:r>
      <w:r w:rsidR="00596B54" w:rsidRPr="000D1B2C">
        <w:rPr>
          <w:sz w:val="24"/>
          <w:szCs w:val="24"/>
          <w:lang w:eastAsia="lt-LT"/>
        </w:rPr>
        <w:t>, vadovaujantis Viešųjų pirkimų įstatymo 86 str. 9 d</w:t>
      </w:r>
      <w:r w:rsidRPr="000D1B2C">
        <w:rPr>
          <w:sz w:val="24"/>
          <w:szCs w:val="24"/>
          <w:lang w:eastAsia="lt-LT"/>
        </w:rPr>
        <w:t>.</w:t>
      </w:r>
      <w:r w:rsidR="00596B54" w:rsidRPr="000D1B2C">
        <w:rPr>
          <w:sz w:val="24"/>
          <w:szCs w:val="24"/>
          <w:lang w:eastAsia="lt-LT"/>
        </w:rPr>
        <w:t xml:space="preserve"> raštu pateiktą </w:t>
      </w:r>
      <w:r w:rsidR="00BA72FD" w:rsidRPr="000D1B2C">
        <w:rPr>
          <w:bCs/>
          <w:sz w:val="24"/>
          <w:szCs w:val="24"/>
          <w:lang w:eastAsia="lt-LT"/>
        </w:rPr>
        <w:t>Vykdytojo</w:t>
      </w:r>
      <w:r w:rsidR="00596B54" w:rsidRPr="000D1B2C">
        <w:rPr>
          <w:sz w:val="24"/>
          <w:szCs w:val="24"/>
          <w:lang w:eastAsia="lt-LT"/>
        </w:rPr>
        <w:t xml:space="preserve"> pasiūlymą, Sutartį ir Sutarties pakeitimus, išskyrus informaciją, kurios atskleidimas prieštarautų informacijos ir duomenų apsaugą reguliuojantiems teisės aktams arba visuomenės interesams, pažeistų teisėtus konkretaus te</w:t>
      </w:r>
      <w:r w:rsidR="00AF55E3" w:rsidRPr="000D1B2C">
        <w:rPr>
          <w:sz w:val="24"/>
          <w:szCs w:val="24"/>
          <w:lang w:eastAsia="lt-LT"/>
        </w:rPr>
        <w:t>i</w:t>
      </w:r>
      <w:r w:rsidR="00596B54" w:rsidRPr="000D1B2C">
        <w:rPr>
          <w:sz w:val="24"/>
          <w:szCs w:val="24"/>
          <w:lang w:eastAsia="lt-LT"/>
        </w:rPr>
        <w:t>kėjo komercinius interesus arba turėtų neigiamą poveikį te</w:t>
      </w:r>
      <w:r w:rsidR="00AF55E3" w:rsidRPr="000D1B2C">
        <w:rPr>
          <w:sz w:val="24"/>
          <w:szCs w:val="24"/>
          <w:lang w:eastAsia="lt-LT"/>
        </w:rPr>
        <w:t>i</w:t>
      </w:r>
      <w:r w:rsidR="00596B54" w:rsidRPr="000D1B2C">
        <w:rPr>
          <w:sz w:val="24"/>
          <w:szCs w:val="24"/>
          <w:lang w:eastAsia="lt-LT"/>
        </w:rPr>
        <w:t>kėjų konkurencijai, Viešųjų pirkimų tarnybos nustatyta tvarka paskelbs Centrinėje viešųjų pirkimų informacinėje sistemoje.</w:t>
      </w:r>
    </w:p>
    <w:p w14:paraId="606F5CAA" w14:textId="1F0A8B77" w:rsidR="00596B54" w:rsidRPr="00E17436" w:rsidRDefault="00334ED3" w:rsidP="00845A2E">
      <w:pPr>
        <w:widowControl/>
        <w:numPr>
          <w:ilvl w:val="1"/>
          <w:numId w:val="28"/>
        </w:numPr>
        <w:suppressAutoHyphens/>
        <w:autoSpaceDE/>
        <w:autoSpaceDN/>
        <w:ind w:left="0" w:firstLine="752"/>
        <w:jc w:val="both"/>
        <w:rPr>
          <w:sz w:val="24"/>
          <w:szCs w:val="24"/>
          <w:lang w:eastAsia="lt-LT"/>
        </w:rPr>
      </w:pPr>
      <w:r w:rsidRPr="000D1B2C">
        <w:rPr>
          <w:sz w:val="24"/>
          <w:szCs w:val="24"/>
          <w:lang w:eastAsia="lt-LT"/>
        </w:rPr>
        <w:lastRenderedPageBreak/>
        <w:t xml:space="preserve">LR </w:t>
      </w:r>
      <w:r w:rsidR="00596B54" w:rsidRPr="000D1B2C">
        <w:rPr>
          <w:sz w:val="24"/>
          <w:szCs w:val="24"/>
          <w:lang w:eastAsia="lt-LT"/>
        </w:rPr>
        <w:t xml:space="preserve">Viešųjų pirkimų įstatymo 20 str. numato, kas </w:t>
      </w:r>
      <w:r w:rsidR="00BA72FD" w:rsidRPr="000D1B2C">
        <w:rPr>
          <w:bCs/>
          <w:sz w:val="24"/>
          <w:szCs w:val="24"/>
          <w:lang w:eastAsia="lt-LT"/>
        </w:rPr>
        <w:t>Vykdytojo</w:t>
      </w:r>
      <w:r w:rsidR="00596B54" w:rsidRPr="000D1B2C">
        <w:rPr>
          <w:sz w:val="24"/>
          <w:szCs w:val="24"/>
          <w:lang w:eastAsia="lt-LT"/>
        </w:rPr>
        <w:t xml:space="preserve"> pasiūlyme nelaikoma konfidencialia informacija.</w:t>
      </w:r>
      <w:r w:rsidR="00596B54" w:rsidRPr="00E17436">
        <w:rPr>
          <w:sz w:val="24"/>
          <w:szCs w:val="24"/>
          <w:lang w:eastAsia="lt-LT"/>
        </w:rPr>
        <w:t xml:space="preserve"> </w:t>
      </w:r>
    </w:p>
    <w:p w14:paraId="643BC572" w14:textId="3C2D0E5E" w:rsidR="001023F4" w:rsidRPr="00E17436" w:rsidRDefault="001023F4" w:rsidP="00845A2E">
      <w:pPr>
        <w:widowControl/>
        <w:numPr>
          <w:ilvl w:val="1"/>
          <w:numId w:val="28"/>
        </w:numPr>
        <w:suppressAutoHyphens/>
        <w:autoSpaceDE/>
        <w:autoSpaceDN/>
        <w:ind w:left="0" w:firstLine="709"/>
        <w:jc w:val="both"/>
        <w:rPr>
          <w:sz w:val="24"/>
          <w:szCs w:val="24"/>
          <w:lang w:eastAsia="lt-LT"/>
        </w:rPr>
      </w:pPr>
      <w:r w:rsidRPr="00E17436">
        <w:rPr>
          <w:sz w:val="24"/>
          <w:szCs w:val="24"/>
          <w:lang w:eastAsia="lt-LT"/>
        </w:rPr>
        <w:t>Sutartis sudaryta lietuvių kalba dviem egzemplioriais (po vieną kiekvienai Šaliai). Abu tekstai autentiški ir turi vienodą juridinę galią.</w:t>
      </w:r>
    </w:p>
    <w:p w14:paraId="64129AB3" w14:textId="77777777" w:rsidR="001023F4" w:rsidRPr="00E17436" w:rsidRDefault="001023F4" w:rsidP="00094CB6">
      <w:pPr>
        <w:widowControl/>
        <w:numPr>
          <w:ilvl w:val="1"/>
          <w:numId w:val="28"/>
        </w:numPr>
        <w:suppressAutoHyphens/>
        <w:autoSpaceDE/>
        <w:autoSpaceDN/>
        <w:ind w:left="0" w:firstLine="720"/>
        <w:jc w:val="both"/>
        <w:rPr>
          <w:sz w:val="24"/>
          <w:szCs w:val="24"/>
          <w:lang w:eastAsia="lt-LT"/>
        </w:rPr>
      </w:pPr>
      <w:r w:rsidRPr="00E17436">
        <w:rPr>
          <w:sz w:val="24"/>
          <w:szCs w:val="24"/>
          <w:lang w:eastAsia="lt-LT"/>
        </w:rPr>
        <w:t>Nė viena iš Šalių neturi teisės perduoti trečiajai šaliai teisių ir įsipareigojimų pagal šią Sutartį be išankstinio raštiško kitos Šalies sutikimo. Subte</w:t>
      </w:r>
      <w:r>
        <w:rPr>
          <w:sz w:val="24"/>
          <w:szCs w:val="24"/>
          <w:lang w:eastAsia="lt-LT"/>
        </w:rPr>
        <w:t>i</w:t>
      </w:r>
      <w:r w:rsidRPr="00E17436">
        <w:rPr>
          <w:sz w:val="24"/>
          <w:szCs w:val="24"/>
          <w:lang w:eastAsia="lt-LT"/>
        </w:rPr>
        <w:t>kėjų pasitelkimas nekeičia pagrindinio te</w:t>
      </w:r>
      <w:r>
        <w:rPr>
          <w:sz w:val="24"/>
          <w:szCs w:val="24"/>
          <w:lang w:eastAsia="lt-LT"/>
        </w:rPr>
        <w:t>i</w:t>
      </w:r>
      <w:r w:rsidRPr="00E17436">
        <w:rPr>
          <w:sz w:val="24"/>
          <w:szCs w:val="24"/>
          <w:lang w:eastAsia="lt-LT"/>
        </w:rPr>
        <w:t>kėjo atsakomybės dėl numatomos sudaryti pirkimo sutarties įvykdymo.</w:t>
      </w:r>
    </w:p>
    <w:p w14:paraId="38C5C1A2" w14:textId="77777777" w:rsidR="001023F4" w:rsidRDefault="001023F4" w:rsidP="00094CB6">
      <w:pPr>
        <w:widowControl/>
        <w:numPr>
          <w:ilvl w:val="1"/>
          <w:numId w:val="28"/>
        </w:numPr>
        <w:suppressAutoHyphens/>
        <w:autoSpaceDE/>
        <w:autoSpaceDN/>
        <w:ind w:left="0" w:firstLine="720"/>
        <w:jc w:val="both"/>
        <w:rPr>
          <w:sz w:val="24"/>
          <w:szCs w:val="24"/>
          <w:lang w:eastAsia="lt-LT"/>
        </w:rPr>
      </w:pPr>
      <w:r w:rsidRPr="00E17436">
        <w:rPr>
          <w:sz w:val="24"/>
          <w:szCs w:val="24"/>
          <w:lang w:eastAsia="lt-LT"/>
        </w:rPr>
        <w:t>Sutartis yra sudaryta pagal Lietuvos Respublikos įstatymus ir yra jais reglamentuojama.</w:t>
      </w:r>
    </w:p>
    <w:p w14:paraId="7894CCDE" w14:textId="15A24051" w:rsidR="00334ED3" w:rsidRDefault="00334ED3" w:rsidP="001023F4">
      <w:pPr>
        <w:widowControl/>
        <w:tabs>
          <w:tab w:val="left" w:pos="1260"/>
        </w:tabs>
        <w:suppressAutoHyphens/>
        <w:autoSpaceDE/>
        <w:autoSpaceDN/>
        <w:jc w:val="both"/>
        <w:rPr>
          <w:sz w:val="24"/>
          <w:szCs w:val="24"/>
          <w:highlight w:val="yellow"/>
          <w:lang w:eastAsia="lt-LT"/>
        </w:rPr>
      </w:pPr>
    </w:p>
    <w:p w14:paraId="5DB1ED96" w14:textId="66AD3DC8" w:rsidR="00AC421B" w:rsidRPr="000D1B2C" w:rsidRDefault="00AC421B" w:rsidP="000D1B2C">
      <w:pPr>
        <w:widowControl/>
        <w:tabs>
          <w:tab w:val="left" w:pos="1260"/>
        </w:tabs>
        <w:suppressAutoHyphens/>
        <w:autoSpaceDE/>
        <w:autoSpaceDN/>
        <w:jc w:val="center"/>
        <w:rPr>
          <w:b/>
          <w:bCs/>
          <w:sz w:val="24"/>
          <w:szCs w:val="24"/>
          <w:lang w:eastAsia="lt-LT"/>
        </w:rPr>
      </w:pPr>
      <w:r w:rsidRPr="000D1B2C">
        <w:rPr>
          <w:b/>
          <w:bCs/>
          <w:sz w:val="24"/>
          <w:szCs w:val="24"/>
          <w:lang w:eastAsia="lt-LT"/>
        </w:rPr>
        <w:t>1</w:t>
      </w:r>
      <w:r w:rsidR="000D1B2C" w:rsidRPr="000D1B2C">
        <w:rPr>
          <w:b/>
          <w:bCs/>
          <w:sz w:val="24"/>
          <w:szCs w:val="24"/>
          <w:lang w:eastAsia="lt-LT"/>
        </w:rPr>
        <w:t>2</w:t>
      </w:r>
      <w:r w:rsidRPr="000D1B2C">
        <w:rPr>
          <w:b/>
          <w:bCs/>
          <w:sz w:val="24"/>
          <w:szCs w:val="24"/>
          <w:lang w:eastAsia="lt-LT"/>
        </w:rPr>
        <w:t>. SUTARTIES PRIEDAI</w:t>
      </w:r>
      <w:r w:rsidR="00360389" w:rsidRPr="000D1B2C">
        <w:rPr>
          <w:b/>
          <w:bCs/>
          <w:sz w:val="24"/>
          <w:szCs w:val="24"/>
          <w:lang w:eastAsia="lt-LT"/>
        </w:rPr>
        <w:t xml:space="preserve"> IR ATSAKINGI ASMENYS</w:t>
      </w:r>
    </w:p>
    <w:p w14:paraId="381B4EDF" w14:textId="77777777" w:rsidR="00AC421B" w:rsidRDefault="00AC421B" w:rsidP="00AC421B">
      <w:pPr>
        <w:widowControl/>
        <w:tabs>
          <w:tab w:val="left" w:pos="1260"/>
        </w:tabs>
        <w:suppressAutoHyphens/>
        <w:autoSpaceDE/>
        <w:autoSpaceDN/>
        <w:jc w:val="both"/>
        <w:rPr>
          <w:sz w:val="24"/>
          <w:szCs w:val="24"/>
          <w:lang w:eastAsia="lt-LT"/>
        </w:rPr>
      </w:pPr>
    </w:p>
    <w:p w14:paraId="19453C3A" w14:textId="5A1FF9F2" w:rsidR="0079532B" w:rsidRPr="000D1B2C" w:rsidRDefault="00AC421B" w:rsidP="000D1B2C">
      <w:pPr>
        <w:widowControl/>
        <w:suppressAutoHyphens/>
        <w:autoSpaceDE/>
        <w:autoSpaceDN/>
        <w:ind w:firstLine="709"/>
        <w:jc w:val="both"/>
        <w:rPr>
          <w:sz w:val="24"/>
          <w:szCs w:val="24"/>
          <w:lang w:eastAsia="lt-LT"/>
        </w:rPr>
      </w:pPr>
      <w:r w:rsidRPr="000D1B2C">
        <w:rPr>
          <w:sz w:val="24"/>
          <w:szCs w:val="24"/>
          <w:lang w:eastAsia="lt-LT"/>
        </w:rPr>
        <w:t>1</w:t>
      </w:r>
      <w:r w:rsidR="000D1B2C" w:rsidRPr="000D1B2C">
        <w:rPr>
          <w:sz w:val="24"/>
          <w:szCs w:val="24"/>
          <w:lang w:eastAsia="lt-LT"/>
        </w:rPr>
        <w:t>2</w:t>
      </w:r>
      <w:r w:rsidRPr="000D1B2C">
        <w:rPr>
          <w:sz w:val="24"/>
          <w:szCs w:val="24"/>
          <w:lang w:eastAsia="lt-LT"/>
        </w:rPr>
        <w:t xml:space="preserve">.1 </w:t>
      </w:r>
      <w:r w:rsidR="0079532B" w:rsidRPr="000D1B2C">
        <w:rPr>
          <w:sz w:val="24"/>
          <w:szCs w:val="24"/>
          <w:lang w:eastAsia="lt-LT"/>
        </w:rPr>
        <w:t>Sutarties priedai:</w:t>
      </w:r>
    </w:p>
    <w:p w14:paraId="10244095" w14:textId="74E2CF52" w:rsidR="0079532B" w:rsidRPr="004E76EA" w:rsidRDefault="000D1B2C" w:rsidP="007A69E8">
      <w:pPr>
        <w:widowControl/>
        <w:tabs>
          <w:tab w:val="left" w:pos="1260"/>
        </w:tabs>
        <w:suppressAutoHyphens/>
        <w:autoSpaceDE/>
        <w:autoSpaceDN/>
        <w:ind w:firstLine="709"/>
        <w:jc w:val="both"/>
        <w:rPr>
          <w:sz w:val="24"/>
          <w:szCs w:val="24"/>
          <w:lang w:eastAsia="lt-LT"/>
        </w:rPr>
      </w:pPr>
      <w:r w:rsidRPr="004E76EA">
        <w:rPr>
          <w:sz w:val="24"/>
          <w:szCs w:val="24"/>
          <w:lang w:eastAsia="lt-LT"/>
        </w:rPr>
        <w:t>12.1.1</w:t>
      </w:r>
      <w:r w:rsidR="00AC421B" w:rsidRPr="004E76EA">
        <w:rPr>
          <w:sz w:val="24"/>
          <w:szCs w:val="24"/>
          <w:lang w:eastAsia="lt-LT"/>
        </w:rPr>
        <w:t xml:space="preserve"> </w:t>
      </w:r>
      <w:r w:rsidR="0079532B" w:rsidRPr="004E76EA">
        <w:rPr>
          <w:sz w:val="24"/>
          <w:szCs w:val="24"/>
          <w:lang w:eastAsia="lt-LT"/>
        </w:rPr>
        <w:t xml:space="preserve">1 priedas – „Techninė specifikacija“, </w:t>
      </w:r>
      <w:r w:rsidR="00A162CB" w:rsidRPr="004E76EA">
        <w:rPr>
          <w:sz w:val="24"/>
          <w:szCs w:val="24"/>
          <w:lang w:eastAsia="lt-LT"/>
        </w:rPr>
        <w:t>1</w:t>
      </w:r>
      <w:r w:rsidR="0079532B" w:rsidRPr="004E76EA">
        <w:rPr>
          <w:sz w:val="24"/>
          <w:szCs w:val="24"/>
          <w:lang w:eastAsia="lt-LT"/>
        </w:rPr>
        <w:t xml:space="preserve"> lap</w:t>
      </w:r>
      <w:r w:rsidR="00A162CB" w:rsidRPr="004E76EA">
        <w:rPr>
          <w:sz w:val="24"/>
          <w:szCs w:val="24"/>
          <w:lang w:eastAsia="lt-LT"/>
        </w:rPr>
        <w:t>as.</w:t>
      </w:r>
    </w:p>
    <w:p w14:paraId="3228FDB8" w14:textId="1E0165C5" w:rsidR="000D1B2C" w:rsidRPr="004E76EA" w:rsidRDefault="004C4FFE" w:rsidP="004E76EA">
      <w:pPr>
        <w:widowControl/>
        <w:tabs>
          <w:tab w:val="left" w:pos="1170"/>
        </w:tabs>
        <w:suppressAutoHyphens/>
        <w:autoSpaceDE/>
        <w:autoSpaceDN/>
        <w:ind w:firstLine="709"/>
        <w:jc w:val="both"/>
        <w:rPr>
          <w:sz w:val="24"/>
          <w:szCs w:val="24"/>
          <w:lang w:eastAsia="lt-LT"/>
        </w:rPr>
      </w:pPr>
      <w:r w:rsidRPr="004E76EA">
        <w:rPr>
          <w:sz w:val="24"/>
          <w:szCs w:val="24"/>
          <w:lang w:eastAsia="lt-LT"/>
        </w:rPr>
        <w:t xml:space="preserve">12.2. </w:t>
      </w:r>
      <w:r w:rsidR="000D1B2C" w:rsidRPr="004E76EA">
        <w:rPr>
          <w:sz w:val="24"/>
          <w:szCs w:val="24"/>
          <w:lang w:eastAsia="lt-LT"/>
        </w:rPr>
        <w:t xml:space="preserve">Vykdytojo atstovas – </w:t>
      </w:r>
    </w:p>
    <w:p w14:paraId="699A4160" w14:textId="7DFAEA74" w:rsidR="000D1B2C" w:rsidRPr="004E76EA" w:rsidRDefault="004C4FFE" w:rsidP="00094CB6">
      <w:pPr>
        <w:widowControl/>
        <w:tabs>
          <w:tab w:val="left" w:pos="1260"/>
        </w:tabs>
        <w:suppressAutoHyphens/>
        <w:autoSpaceDE/>
        <w:autoSpaceDN/>
        <w:ind w:firstLine="720"/>
        <w:jc w:val="both"/>
        <w:rPr>
          <w:sz w:val="24"/>
          <w:szCs w:val="24"/>
          <w:lang w:eastAsia="lt-LT"/>
        </w:rPr>
      </w:pPr>
      <w:r w:rsidRPr="004E76EA">
        <w:rPr>
          <w:sz w:val="24"/>
          <w:szCs w:val="24"/>
          <w:lang w:eastAsia="lt-LT"/>
        </w:rPr>
        <w:t xml:space="preserve">12.3. </w:t>
      </w:r>
      <w:r w:rsidR="000D1B2C" w:rsidRPr="004E76EA">
        <w:rPr>
          <w:sz w:val="24"/>
          <w:szCs w:val="24"/>
          <w:lang w:eastAsia="lt-LT"/>
        </w:rPr>
        <w:t>Užsakovo atstovas –</w:t>
      </w:r>
      <w:r w:rsidR="00A162CB" w:rsidRPr="004E76EA">
        <w:t xml:space="preserve"> </w:t>
      </w:r>
    </w:p>
    <w:p w14:paraId="561518BC" w14:textId="1C04C4B4" w:rsidR="00554971" w:rsidRPr="004E76EA" w:rsidRDefault="00554971" w:rsidP="00094CB6">
      <w:pPr>
        <w:widowControl/>
        <w:tabs>
          <w:tab w:val="left" w:pos="1260"/>
        </w:tabs>
        <w:suppressAutoHyphens/>
        <w:autoSpaceDE/>
        <w:autoSpaceDN/>
        <w:ind w:firstLine="720"/>
        <w:jc w:val="both"/>
        <w:rPr>
          <w:sz w:val="24"/>
          <w:szCs w:val="24"/>
          <w:lang w:eastAsia="lt-LT"/>
        </w:rPr>
      </w:pPr>
      <w:r w:rsidRPr="004E76EA">
        <w:rPr>
          <w:sz w:val="24"/>
          <w:szCs w:val="24"/>
          <w:lang w:eastAsia="lt-LT"/>
        </w:rPr>
        <w:t xml:space="preserve">12.4. Asmuo, atsakingas už Sutarties ir pakeitimų paskelbimą – </w:t>
      </w:r>
    </w:p>
    <w:p w14:paraId="33C23ACB" w14:textId="77777777" w:rsidR="0079532B" w:rsidRPr="00E17436" w:rsidRDefault="0079532B" w:rsidP="00703FFB">
      <w:pPr>
        <w:widowControl/>
        <w:tabs>
          <w:tab w:val="left" w:pos="1260"/>
        </w:tabs>
        <w:suppressAutoHyphens/>
        <w:autoSpaceDE/>
        <w:autoSpaceDN/>
        <w:jc w:val="both"/>
        <w:rPr>
          <w:sz w:val="24"/>
          <w:szCs w:val="24"/>
          <w:lang w:eastAsia="lt-LT"/>
        </w:rPr>
      </w:pPr>
    </w:p>
    <w:p w14:paraId="14B25AE0" w14:textId="3CACB1D1" w:rsidR="00863442" w:rsidRPr="00E17436" w:rsidRDefault="00BA6FCA" w:rsidP="000D1B2C">
      <w:pPr>
        <w:pStyle w:val="Heading1"/>
        <w:spacing w:before="79"/>
        <w:ind w:right="2363" w:hanging="852"/>
        <w:jc w:val="left"/>
      </w:pPr>
      <w:r w:rsidRPr="00270A7F">
        <w:t>1</w:t>
      </w:r>
      <w:r w:rsidR="00270A7F" w:rsidRPr="00270A7F">
        <w:t>3</w:t>
      </w:r>
      <w:r>
        <w:rPr>
          <w:b w:val="0"/>
          <w:bCs w:val="0"/>
        </w:rPr>
        <w:t>.</w:t>
      </w:r>
      <w:r w:rsidR="00624F23" w:rsidRPr="00E17436">
        <w:t xml:space="preserve"> </w:t>
      </w:r>
      <w:r w:rsidRPr="00E17436">
        <w:t>ŠALIŲ</w:t>
      </w:r>
      <w:r w:rsidRPr="00E17436">
        <w:rPr>
          <w:spacing w:val="-1"/>
        </w:rPr>
        <w:t xml:space="preserve"> </w:t>
      </w:r>
      <w:r w:rsidRPr="00E17436">
        <w:t>ADRESAI</w:t>
      </w:r>
      <w:r w:rsidRPr="00E17436">
        <w:rPr>
          <w:spacing w:val="-2"/>
        </w:rPr>
        <w:t xml:space="preserve"> </w:t>
      </w:r>
      <w:r w:rsidRPr="00E17436">
        <w:t>IR</w:t>
      </w:r>
      <w:r w:rsidRPr="00E17436">
        <w:rPr>
          <w:spacing w:val="-2"/>
        </w:rPr>
        <w:t xml:space="preserve"> </w:t>
      </w:r>
      <w:r w:rsidRPr="00E17436">
        <w:t>REKVIZITAI</w:t>
      </w:r>
    </w:p>
    <w:p w14:paraId="6E29BCDC" w14:textId="77777777" w:rsidR="00624F23" w:rsidRPr="00E17436" w:rsidRDefault="00624F23" w:rsidP="00624F23">
      <w:pPr>
        <w:spacing w:before="10"/>
        <w:rPr>
          <w:sz w:val="24"/>
          <w:szCs w:val="24"/>
        </w:rPr>
      </w:pPr>
    </w:p>
    <w:tbl>
      <w:tblPr>
        <w:tblW w:w="949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8"/>
        <w:gridCol w:w="4590"/>
      </w:tblGrid>
      <w:tr w:rsidR="00624F23" w:rsidRPr="00E17436" w14:paraId="38099A27" w14:textId="77777777" w:rsidTr="004C6C65">
        <w:trPr>
          <w:trHeight w:val="229"/>
        </w:trPr>
        <w:tc>
          <w:tcPr>
            <w:tcW w:w="4908" w:type="dxa"/>
          </w:tcPr>
          <w:p w14:paraId="523F46AC" w14:textId="0A55908B" w:rsidR="00624F23" w:rsidRPr="006767B6" w:rsidRDefault="00764B61" w:rsidP="00624F23">
            <w:pPr>
              <w:spacing w:line="210" w:lineRule="exact"/>
              <w:ind w:left="107"/>
              <w:rPr>
                <w:b/>
                <w:sz w:val="24"/>
                <w:szCs w:val="24"/>
              </w:rPr>
            </w:pPr>
            <w:r w:rsidRPr="006767B6">
              <w:rPr>
                <w:b/>
                <w:sz w:val="24"/>
                <w:szCs w:val="24"/>
              </w:rPr>
              <w:t>Vykdytojas</w:t>
            </w:r>
          </w:p>
        </w:tc>
        <w:tc>
          <w:tcPr>
            <w:tcW w:w="4590" w:type="dxa"/>
          </w:tcPr>
          <w:p w14:paraId="60870CF9" w14:textId="65DE9384" w:rsidR="00624F23" w:rsidRPr="006767B6" w:rsidRDefault="00764B61" w:rsidP="00624F23">
            <w:pPr>
              <w:spacing w:line="210" w:lineRule="exact"/>
              <w:ind w:left="107"/>
              <w:rPr>
                <w:b/>
                <w:sz w:val="24"/>
                <w:szCs w:val="24"/>
              </w:rPr>
            </w:pPr>
            <w:r w:rsidRPr="006767B6">
              <w:rPr>
                <w:b/>
                <w:sz w:val="24"/>
                <w:szCs w:val="24"/>
              </w:rPr>
              <w:t>Užsakovas</w:t>
            </w:r>
          </w:p>
        </w:tc>
      </w:tr>
      <w:tr w:rsidR="00624F23" w:rsidRPr="00E17436" w14:paraId="21227788" w14:textId="77777777" w:rsidTr="004C6C65">
        <w:trPr>
          <w:trHeight w:val="318"/>
        </w:trPr>
        <w:tc>
          <w:tcPr>
            <w:tcW w:w="4908" w:type="dxa"/>
            <w:tcBorders>
              <w:bottom w:val="nil"/>
            </w:tcBorders>
          </w:tcPr>
          <w:p w14:paraId="636BA102" w14:textId="23F689EA" w:rsidR="00624F23" w:rsidRPr="006767B6" w:rsidRDefault="00624F23" w:rsidP="00094CB6">
            <w:pPr>
              <w:spacing w:line="221" w:lineRule="exact"/>
              <w:ind w:firstLine="140"/>
              <w:rPr>
                <w:sz w:val="24"/>
                <w:szCs w:val="24"/>
              </w:rPr>
            </w:pPr>
          </w:p>
        </w:tc>
        <w:tc>
          <w:tcPr>
            <w:tcW w:w="4590" w:type="dxa"/>
            <w:tcBorders>
              <w:bottom w:val="nil"/>
            </w:tcBorders>
          </w:tcPr>
          <w:p w14:paraId="484EC2E7" w14:textId="77777777" w:rsidR="00094CB6" w:rsidRPr="006767B6" w:rsidRDefault="00094CB6" w:rsidP="00624F23">
            <w:pPr>
              <w:ind w:left="107"/>
              <w:rPr>
                <w:sz w:val="24"/>
                <w:szCs w:val="24"/>
              </w:rPr>
            </w:pPr>
          </w:p>
          <w:p w14:paraId="330CB793" w14:textId="11F392AD" w:rsidR="00624F23" w:rsidRPr="006767B6" w:rsidRDefault="00624F23" w:rsidP="00624F23">
            <w:pPr>
              <w:ind w:left="107"/>
              <w:rPr>
                <w:sz w:val="24"/>
                <w:szCs w:val="24"/>
              </w:rPr>
            </w:pPr>
            <w:r w:rsidRPr="006767B6">
              <w:rPr>
                <w:sz w:val="24"/>
                <w:szCs w:val="24"/>
              </w:rPr>
              <w:t>Vyriausybės strateginės analizės centras</w:t>
            </w:r>
          </w:p>
          <w:p w14:paraId="09EB40D2" w14:textId="77777777" w:rsidR="00624F23" w:rsidRPr="006767B6" w:rsidRDefault="00624F23" w:rsidP="00624F23">
            <w:pPr>
              <w:rPr>
                <w:sz w:val="24"/>
                <w:szCs w:val="24"/>
              </w:rPr>
            </w:pPr>
          </w:p>
        </w:tc>
      </w:tr>
      <w:tr w:rsidR="00624F23" w:rsidRPr="00E17436" w14:paraId="7FA18D68" w14:textId="77777777" w:rsidTr="004C6C65">
        <w:trPr>
          <w:trHeight w:val="1881"/>
        </w:trPr>
        <w:tc>
          <w:tcPr>
            <w:tcW w:w="4908" w:type="dxa"/>
            <w:tcBorders>
              <w:top w:val="nil"/>
              <w:bottom w:val="nil"/>
            </w:tcBorders>
          </w:tcPr>
          <w:p w14:paraId="74555B14" w14:textId="79EE98EB" w:rsidR="004E76EA" w:rsidRPr="006767B6" w:rsidRDefault="004E76EA" w:rsidP="004E76EA">
            <w:pPr>
              <w:spacing w:line="360" w:lineRule="auto"/>
              <w:ind w:left="107" w:right="572"/>
              <w:rPr>
                <w:rFonts w:eastAsia="Calibri" w:cs="Calibri"/>
                <w:color w:val="000000" w:themeColor="text1"/>
                <w:sz w:val="24"/>
                <w:szCs w:val="24"/>
              </w:rPr>
            </w:pPr>
          </w:p>
          <w:p w14:paraId="42505B92" w14:textId="77777777" w:rsidR="00624F23" w:rsidRPr="006767B6" w:rsidRDefault="00624F23" w:rsidP="004E76EA">
            <w:pPr>
              <w:spacing w:line="360" w:lineRule="auto"/>
              <w:ind w:right="40"/>
              <w:rPr>
                <w:sz w:val="24"/>
                <w:szCs w:val="24"/>
              </w:rPr>
            </w:pPr>
          </w:p>
        </w:tc>
        <w:tc>
          <w:tcPr>
            <w:tcW w:w="4590" w:type="dxa"/>
            <w:tcBorders>
              <w:top w:val="nil"/>
              <w:bottom w:val="nil"/>
            </w:tcBorders>
          </w:tcPr>
          <w:p w14:paraId="1FD5CE9A" w14:textId="0B6CE19C" w:rsidR="00624F23" w:rsidRPr="006767B6" w:rsidRDefault="00934251" w:rsidP="00624F23">
            <w:pPr>
              <w:spacing w:line="360" w:lineRule="auto"/>
              <w:ind w:left="101" w:right="975"/>
              <w:rPr>
                <w:sz w:val="24"/>
                <w:szCs w:val="24"/>
              </w:rPr>
            </w:pPr>
            <w:r w:rsidRPr="006767B6">
              <w:rPr>
                <w:sz w:val="24"/>
                <w:szCs w:val="24"/>
              </w:rPr>
              <w:t>Juridinio asmens</w:t>
            </w:r>
            <w:r w:rsidR="00624F23" w:rsidRPr="006767B6">
              <w:rPr>
                <w:sz w:val="24"/>
                <w:szCs w:val="24"/>
              </w:rPr>
              <w:t xml:space="preserve"> kodas 300845435</w:t>
            </w:r>
          </w:p>
          <w:p w14:paraId="6863A643" w14:textId="77777777" w:rsidR="00624F23" w:rsidRPr="006767B6" w:rsidRDefault="00624F23" w:rsidP="00624F23">
            <w:pPr>
              <w:spacing w:line="360" w:lineRule="auto"/>
              <w:ind w:left="101" w:right="975"/>
              <w:rPr>
                <w:sz w:val="24"/>
                <w:szCs w:val="24"/>
              </w:rPr>
            </w:pPr>
            <w:r w:rsidRPr="006767B6">
              <w:rPr>
                <w:sz w:val="24"/>
                <w:szCs w:val="24"/>
              </w:rPr>
              <w:t xml:space="preserve">Goštauto g. 9, 01108 Vilnius </w:t>
            </w:r>
          </w:p>
          <w:p w14:paraId="1F631D54" w14:textId="77777777" w:rsidR="00094CB6" w:rsidRPr="006767B6" w:rsidRDefault="00094CB6" w:rsidP="00094CB6">
            <w:pPr>
              <w:spacing w:line="360" w:lineRule="auto"/>
              <w:ind w:left="101"/>
              <w:rPr>
                <w:sz w:val="24"/>
                <w:szCs w:val="24"/>
              </w:rPr>
            </w:pPr>
            <w:r w:rsidRPr="006767B6">
              <w:rPr>
                <w:sz w:val="24"/>
                <w:szCs w:val="24"/>
              </w:rPr>
              <w:t>A.s. LT08 4040 0636 1000 0692</w:t>
            </w:r>
          </w:p>
          <w:p w14:paraId="3B4CB1C5" w14:textId="55F03E97" w:rsidR="00624F23" w:rsidRPr="006767B6" w:rsidRDefault="00BA6FCA" w:rsidP="00624F23">
            <w:pPr>
              <w:tabs>
                <w:tab w:val="left" w:pos="240"/>
                <w:tab w:val="left" w:pos="460"/>
              </w:tabs>
              <w:spacing w:line="360" w:lineRule="auto"/>
              <w:ind w:left="101"/>
              <w:rPr>
                <w:sz w:val="24"/>
                <w:szCs w:val="24"/>
              </w:rPr>
            </w:pPr>
            <w:r w:rsidRPr="006767B6">
              <w:rPr>
                <w:sz w:val="24"/>
                <w:szCs w:val="24"/>
              </w:rPr>
              <w:t>LR finansų ministerijos bankas</w:t>
            </w:r>
          </w:p>
          <w:p w14:paraId="084CA6A4" w14:textId="77777777" w:rsidR="00624F23" w:rsidRPr="006767B6" w:rsidRDefault="00624F23" w:rsidP="00624F23">
            <w:pPr>
              <w:rPr>
                <w:sz w:val="24"/>
                <w:szCs w:val="24"/>
              </w:rPr>
            </w:pPr>
          </w:p>
        </w:tc>
      </w:tr>
      <w:tr w:rsidR="00624F23" w:rsidRPr="00E17436" w14:paraId="2274FC67" w14:textId="77777777" w:rsidTr="004C6C65">
        <w:trPr>
          <w:trHeight w:val="454"/>
        </w:trPr>
        <w:tc>
          <w:tcPr>
            <w:tcW w:w="4908" w:type="dxa"/>
            <w:tcBorders>
              <w:top w:val="nil"/>
            </w:tcBorders>
          </w:tcPr>
          <w:p w14:paraId="73BAD8F2" w14:textId="30E822BF" w:rsidR="00624F23" w:rsidRPr="006767B6" w:rsidRDefault="00624F23" w:rsidP="004E76EA">
            <w:pPr>
              <w:spacing w:line="360" w:lineRule="auto"/>
              <w:ind w:left="107" w:right="40"/>
              <w:rPr>
                <w:rFonts w:ascii="Calibri" w:eastAsia="Calibri" w:hAnsi="Calibri" w:cs="Calibri"/>
                <w:sz w:val="24"/>
                <w:szCs w:val="24"/>
              </w:rPr>
            </w:pPr>
          </w:p>
        </w:tc>
        <w:tc>
          <w:tcPr>
            <w:tcW w:w="4590" w:type="dxa"/>
            <w:tcBorders>
              <w:top w:val="nil"/>
            </w:tcBorders>
          </w:tcPr>
          <w:p w14:paraId="42EA2044" w14:textId="606FC6B9" w:rsidR="00624F23" w:rsidRPr="006767B6" w:rsidRDefault="00624F23" w:rsidP="004E76EA">
            <w:pPr>
              <w:spacing w:line="360" w:lineRule="auto"/>
              <w:ind w:left="107"/>
              <w:rPr>
                <w:sz w:val="24"/>
                <w:szCs w:val="24"/>
              </w:rPr>
            </w:pPr>
            <w:r w:rsidRPr="006767B6">
              <w:rPr>
                <w:sz w:val="24"/>
                <w:szCs w:val="24"/>
              </w:rPr>
              <w:t>Tel: 8 682 50100</w:t>
            </w:r>
          </w:p>
          <w:p w14:paraId="2AE4B15D" w14:textId="77777777" w:rsidR="00624F23" w:rsidRPr="006767B6" w:rsidRDefault="00624F23" w:rsidP="004E76EA">
            <w:pPr>
              <w:spacing w:line="360" w:lineRule="auto"/>
              <w:ind w:left="107"/>
              <w:rPr>
                <w:sz w:val="24"/>
                <w:szCs w:val="24"/>
              </w:rPr>
            </w:pPr>
            <w:r w:rsidRPr="006767B6">
              <w:rPr>
                <w:sz w:val="24"/>
                <w:szCs w:val="24"/>
              </w:rPr>
              <w:t xml:space="preserve">El. paštas </w:t>
            </w:r>
            <w:hyperlink r:id="rId9">
              <w:r w:rsidRPr="006767B6">
                <w:rPr>
                  <w:sz w:val="24"/>
                  <w:szCs w:val="24"/>
                </w:rPr>
                <w:t>info</w:t>
              </w:r>
            </w:hyperlink>
            <w:hyperlink r:id="rId10">
              <w:r w:rsidRPr="006767B6">
                <w:rPr>
                  <w:sz w:val="24"/>
                  <w:szCs w:val="24"/>
                </w:rPr>
                <w:t>@strata.gov.lt</w:t>
              </w:r>
            </w:hyperlink>
          </w:p>
        </w:tc>
      </w:tr>
      <w:tr w:rsidR="00624F23" w:rsidRPr="00E17436" w14:paraId="29B1D817" w14:textId="77777777" w:rsidTr="004C6C65">
        <w:trPr>
          <w:trHeight w:val="1164"/>
        </w:trPr>
        <w:tc>
          <w:tcPr>
            <w:tcW w:w="4908" w:type="dxa"/>
            <w:tcBorders>
              <w:bottom w:val="single" w:sz="4" w:space="0" w:color="000000"/>
            </w:tcBorders>
          </w:tcPr>
          <w:p w14:paraId="251DAE02" w14:textId="77777777" w:rsidR="00094CB6" w:rsidRPr="006767B6" w:rsidRDefault="00094CB6" w:rsidP="00094CB6">
            <w:pPr>
              <w:tabs>
                <w:tab w:val="left" w:pos="2163"/>
              </w:tabs>
              <w:spacing w:line="221" w:lineRule="exact"/>
              <w:ind w:firstLine="140"/>
              <w:rPr>
                <w:sz w:val="24"/>
                <w:szCs w:val="24"/>
              </w:rPr>
            </w:pPr>
          </w:p>
          <w:p w14:paraId="44F7FAA5" w14:textId="77777777" w:rsidR="006767B6" w:rsidRDefault="006767B6" w:rsidP="00094CB6">
            <w:pPr>
              <w:tabs>
                <w:tab w:val="left" w:pos="2163"/>
              </w:tabs>
              <w:spacing w:line="221" w:lineRule="exact"/>
              <w:ind w:firstLine="140"/>
              <w:rPr>
                <w:sz w:val="24"/>
                <w:szCs w:val="24"/>
              </w:rPr>
            </w:pPr>
          </w:p>
          <w:p w14:paraId="7D03B70F" w14:textId="44159C4A" w:rsidR="00624F23" w:rsidRPr="006767B6" w:rsidRDefault="00624F23" w:rsidP="00094CB6">
            <w:pPr>
              <w:tabs>
                <w:tab w:val="left" w:pos="2163"/>
              </w:tabs>
              <w:spacing w:line="221" w:lineRule="exact"/>
              <w:ind w:firstLine="140"/>
              <w:rPr>
                <w:sz w:val="24"/>
                <w:szCs w:val="24"/>
              </w:rPr>
            </w:pPr>
          </w:p>
        </w:tc>
        <w:tc>
          <w:tcPr>
            <w:tcW w:w="4590" w:type="dxa"/>
            <w:tcBorders>
              <w:bottom w:val="single" w:sz="4" w:space="0" w:color="000000"/>
            </w:tcBorders>
          </w:tcPr>
          <w:p w14:paraId="1292AAC5" w14:textId="77777777" w:rsidR="00624F23" w:rsidRPr="006767B6" w:rsidRDefault="00624F23" w:rsidP="00624F23">
            <w:pPr>
              <w:tabs>
                <w:tab w:val="left" w:pos="2163"/>
              </w:tabs>
              <w:spacing w:line="221" w:lineRule="exact"/>
              <w:ind w:left="107"/>
              <w:rPr>
                <w:sz w:val="24"/>
                <w:szCs w:val="24"/>
              </w:rPr>
            </w:pPr>
          </w:p>
          <w:p w14:paraId="1FAE05D6" w14:textId="1A9B3F90" w:rsidR="00624F23" w:rsidRPr="006767B6" w:rsidRDefault="00270078" w:rsidP="00624F23">
            <w:pPr>
              <w:tabs>
                <w:tab w:val="left" w:pos="2163"/>
              </w:tabs>
              <w:spacing w:line="221" w:lineRule="exact"/>
              <w:ind w:left="107"/>
              <w:rPr>
                <w:sz w:val="24"/>
                <w:szCs w:val="24"/>
              </w:rPr>
            </w:pPr>
            <w:r>
              <w:rPr>
                <w:sz w:val="24"/>
                <w:szCs w:val="24"/>
              </w:rPr>
              <w:t>L.e. d</w:t>
            </w:r>
            <w:r w:rsidR="00624F23" w:rsidRPr="006767B6">
              <w:rPr>
                <w:sz w:val="24"/>
                <w:szCs w:val="24"/>
              </w:rPr>
              <w:t>irektor</w:t>
            </w:r>
            <w:r>
              <w:rPr>
                <w:sz w:val="24"/>
                <w:szCs w:val="24"/>
              </w:rPr>
              <w:t>iaus pareigas</w:t>
            </w:r>
            <w:r w:rsidR="00624F23" w:rsidRPr="006767B6">
              <w:rPr>
                <w:sz w:val="24"/>
                <w:szCs w:val="24"/>
              </w:rPr>
              <w:t xml:space="preserve">                </w:t>
            </w:r>
          </w:p>
          <w:p w14:paraId="7222940B" w14:textId="77777777" w:rsidR="00624F23" w:rsidRPr="006767B6" w:rsidRDefault="00624F23" w:rsidP="00624F23">
            <w:pPr>
              <w:tabs>
                <w:tab w:val="left" w:pos="2163"/>
              </w:tabs>
              <w:spacing w:line="221" w:lineRule="exact"/>
              <w:ind w:left="107"/>
              <w:rPr>
                <w:sz w:val="24"/>
                <w:szCs w:val="24"/>
              </w:rPr>
            </w:pPr>
          </w:p>
          <w:p w14:paraId="339657C4" w14:textId="2BF5E134" w:rsidR="00624F23" w:rsidRPr="006767B6" w:rsidRDefault="00624F23" w:rsidP="00624F23">
            <w:pPr>
              <w:tabs>
                <w:tab w:val="left" w:pos="2163"/>
              </w:tabs>
              <w:spacing w:line="221" w:lineRule="exact"/>
              <w:ind w:left="107"/>
              <w:rPr>
                <w:sz w:val="24"/>
                <w:szCs w:val="24"/>
              </w:rPr>
            </w:pPr>
            <w:r w:rsidRPr="006767B6">
              <w:rPr>
                <w:sz w:val="24"/>
                <w:szCs w:val="24"/>
              </w:rPr>
              <w:t>A</w:t>
            </w:r>
            <w:r w:rsidR="00270078">
              <w:rPr>
                <w:sz w:val="24"/>
                <w:szCs w:val="24"/>
              </w:rPr>
              <w:t>lina Minkevičienė</w:t>
            </w:r>
          </w:p>
        </w:tc>
      </w:tr>
    </w:tbl>
    <w:p w14:paraId="1B43F059" w14:textId="3C55B0C5" w:rsidR="0032738E" w:rsidRDefault="0032738E" w:rsidP="007A238C">
      <w:pPr>
        <w:rPr>
          <w:sz w:val="20"/>
        </w:rPr>
      </w:pPr>
    </w:p>
    <w:p w14:paraId="3E6B59BF" w14:textId="77777777" w:rsidR="0032738E" w:rsidRDefault="0032738E">
      <w:pPr>
        <w:rPr>
          <w:sz w:val="20"/>
        </w:rPr>
      </w:pPr>
      <w:r>
        <w:rPr>
          <w:sz w:val="20"/>
        </w:rPr>
        <w:br w:type="page"/>
      </w:r>
    </w:p>
    <w:p w14:paraId="375EC89B" w14:textId="77777777" w:rsidR="0032738E" w:rsidRPr="00F6434D" w:rsidRDefault="0032738E" w:rsidP="0032738E">
      <w:pPr>
        <w:widowControl/>
        <w:autoSpaceDE/>
        <w:autoSpaceDN/>
        <w:jc w:val="center"/>
        <w:rPr>
          <w:rFonts w:eastAsia="Calibri"/>
          <w:b/>
          <w:sz w:val="24"/>
          <w:szCs w:val="24"/>
          <w:lang w:val="en-US"/>
        </w:rPr>
      </w:pPr>
      <w:r w:rsidRPr="00F6434D">
        <w:rPr>
          <w:rFonts w:eastAsia="Calibri"/>
          <w:b/>
          <w:sz w:val="24"/>
          <w:szCs w:val="24"/>
        </w:rPr>
        <w:lastRenderedPageBreak/>
        <w:t xml:space="preserve">TECHNINĖ </w:t>
      </w:r>
      <w:r>
        <w:rPr>
          <w:rFonts w:eastAsia="Calibri"/>
          <w:b/>
          <w:sz w:val="24"/>
          <w:szCs w:val="24"/>
        </w:rPr>
        <w:t>SPECIFIKACIJA</w:t>
      </w:r>
    </w:p>
    <w:p w14:paraId="4A42C271" w14:textId="77777777" w:rsidR="0032738E" w:rsidRPr="00F6434D" w:rsidRDefault="0032738E" w:rsidP="0032738E">
      <w:pPr>
        <w:widowControl/>
        <w:autoSpaceDE/>
        <w:autoSpaceDN/>
        <w:jc w:val="center"/>
        <w:rPr>
          <w:rFonts w:eastAsia="Calibri"/>
          <w:b/>
          <w:sz w:val="24"/>
          <w:szCs w:val="24"/>
        </w:rPr>
      </w:pPr>
    </w:p>
    <w:p w14:paraId="7E2A449C" w14:textId="77777777" w:rsidR="0032738E" w:rsidRPr="00F6434D" w:rsidRDefault="0032738E" w:rsidP="0032738E">
      <w:pPr>
        <w:widowControl/>
        <w:numPr>
          <w:ilvl w:val="0"/>
          <w:numId w:val="29"/>
        </w:numPr>
        <w:autoSpaceDE/>
        <w:autoSpaceDN/>
        <w:spacing w:after="160" w:line="259" w:lineRule="auto"/>
        <w:ind w:left="426" w:hanging="426"/>
        <w:contextualSpacing/>
        <w:rPr>
          <w:rFonts w:eastAsia="Calibri"/>
          <w:b/>
          <w:sz w:val="24"/>
          <w:szCs w:val="24"/>
        </w:rPr>
      </w:pPr>
      <w:r w:rsidRPr="00F6434D">
        <w:rPr>
          <w:rFonts w:eastAsia="Calibri"/>
          <w:b/>
          <w:sz w:val="24"/>
          <w:szCs w:val="24"/>
        </w:rPr>
        <w:t>ĮVADINĖ INFORMACIJA</w:t>
      </w:r>
    </w:p>
    <w:p w14:paraId="36971387" w14:textId="77777777" w:rsidR="0032738E" w:rsidRPr="00F6434D" w:rsidRDefault="0032738E" w:rsidP="0032738E">
      <w:pPr>
        <w:widowControl/>
        <w:autoSpaceDE/>
        <w:autoSpaceDN/>
        <w:ind w:left="1800"/>
        <w:contextualSpacing/>
        <w:rPr>
          <w:rFonts w:eastAsia="Calibri"/>
          <w:sz w:val="24"/>
          <w:szCs w:val="24"/>
        </w:rPr>
      </w:pPr>
    </w:p>
    <w:p w14:paraId="5CD4E973" w14:textId="77777777" w:rsidR="0032738E" w:rsidRPr="00F6434D" w:rsidRDefault="0032738E" w:rsidP="0032738E">
      <w:pPr>
        <w:widowControl/>
        <w:autoSpaceDE/>
        <w:autoSpaceDN/>
        <w:spacing w:after="160" w:line="259" w:lineRule="auto"/>
        <w:jc w:val="both"/>
        <w:rPr>
          <w:rFonts w:eastAsia="Calibri"/>
          <w:sz w:val="24"/>
          <w:szCs w:val="24"/>
        </w:rPr>
      </w:pPr>
      <w:r w:rsidRPr="00F6434D">
        <w:rPr>
          <w:rFonts w:eastAsia="Calibri"/>
          <w:sz w:val="24"/>
          <w:szCs w:val="24"/>
        </w:rPr>
        <w:t xml:space="preserve">Vyriausybės strateginės analizės centras (toliau  </w:t>
      </w:r>
      <w:bookmarkStart w:id="2" w:name="_Hlk147392266"/>
      <w:r w:rsidRPr="00F6434D">
        <w:rPr>
          <w:rFonts w:eastAsia="Calibri"/>
          <w:sz w:val="24"/>
          <w:szCs w:val="24"/>
        </w:rPr>
        <w:t xml:space="preserve">–  </w:t>
      </w:r>
      <w:bookmarkEnd w:id="2"/>
      <w:r w:rsidRPr="00F6434D">
        <w:rPr>
          <w:rFonts w:eastAsia="Calibri"/>
          <w:sz w:val="24"/>
          <w:szCs w:val="24"/>
        </w:rPr>
        <w:t>STRATA) įgyvendindama Europos Sąjungos struktūrinių lėšomis finansuojamą projektą "Įrodymais grįsto valdymo kompetencijų centro įkūrimas" (toliau –  Projektas),  projekto Nr. 10.1.1-ESFA-V-912-01-0025.</w:t>
      </w:r>
    </w:p>
    <w:p w14:paraId="6F0CBE96" w14:textId="77777777" w:rsidR="0032738E" w:rsidRPr="00F6434D" w:rsidRDefault="0032738E" w:rsidP="0032738E">
      <w:pPr>
        <w:widowControl/>
        <w:autoSpaceDE/>
        <w:autoSpaceDN/>
        <w:spacing w:after="160" w:line="259" w:lineRule="auto"/>
        <w:jc w:val="both"/>
        <w:rPr>
          <w:rFonts w:eastAsia="Calibri"/>
          <w:sz w:val="24"/>
          <w:szCs w:val="24"/>
        </w:rPr>
      </w:pPr>
      <w:r w:rsidRPr="00F6434D">
        <w:rPr>
          <w:rFonts w:eastAsia="Calibri"/>
          <w:sz w:val="24"/>
          <w:szCs w:val="24"/>
        </w:rPr>
        <w:t xml:space="preserve">Įgyvendinant Projekto Tarpinstitucinio kompetencijų tinklo koncepcijos </w:t>
      </w:r>
      <w:proofErr w:type="spellStart"/>
      <w:r w:rsidRPr="00F6434D">
        <w:rPr>
          <w:rFonts w:eastAsia="Calibri"/>
          <w:sz w:val="24"/>
          <w:szCs w:val="24"/>
        </w:rPr>
        <w:t>įveiklinimą</w:t>
      </w:r>
      <w:proofErr w:type="spellEnd"/>
      <w:r w:rsidRPr="00F6434D">
        <w:rPr>
          <w:rFonts w:eastAsia="Calibri"/>
          <w:sz w:val="24"/>
          <w:szCs w:val="24"/>
        </w:rPr>
        <w:t xml:space="preserve"> bei siekiant plėtoti suburtą Ateities įžvalgų rengėjų tinklą  bus kalbinami tinklo nariai, kurie rengė ar prisidėjo prie įrodymais grįstų viešojo valdymo priemonių LT2050 rengimo. Parengti straipsniai/ interviu bus publikuojami žiniasklaidos priemonėse, interneto svetainėse.</w:t>
      </w:r>
    </w:p>
    <w:p w14:paraId="56F86A37" w14:textId="77777777" w:rsidR="0032738E" w:rsidRPr="00F6434D" w:rsidRDefault="0032738E" w:rsidP="0032738E">
      <w:pPr>
        <w:widowControl/>
        <w:numPr>
          <w:ilvl w:val="0"/>
          <w:numId w:val="29"/>
        </w:numPr>
        <w:autoSpaceDE/>
        <w:autoSpaceDN/>
        <w:spacing w:after="160" w:line="259" w:lineRule="auto"/>
        <w:ind w:left="426" w:hanging="426"/>
        <w:contextualSpacing/>
        <w:rPr>
          <w:rFonts w:eastAsia="Calibri"/>
          <w:b/>
          <w:sz w:val="24"/>
          <w:szCs w:val="24"/>
        </w:rPr>
      </w:pPr>
      <w:r w:rsidRPr="00F6434D">
        <w:rPr>
          <w:rFonts w:eastAsia="Calibri"/>
          <w:b/>
          <w:sz w:val="24"/>
          <w:szCs w:val="24"/>
        </w:rPr>
        <w:t>STRAIPSNIŲ/INTERVIU RENGIMO PASLAUGŲ DETALIZACIJA APIMTYS IR  TERMINAI</w:t>
      </w:r>
    </w:p>
    <w:p w14:paraId="130FA536" w14:textId="77777777" w:rsidR="0032738E" w:rsidRPr="00F6434D" w:rsidRDefault="0032738E" w:rsidP="0032738E">
      <w:pPr>
        <w:widowControl/>
        <w:autoSpaceDE/>
        <w:autoSpaceDN/>
        <w:spacing w:after="160" w:line="259" w:lineRule="auto"/>
        <w:ind w:left="720"/>
        <w:contextualSpacing/>
        <w:jc w:val="both"/>
        <w:rPr>
          <w:rFonts w:eastAsia="Calibri"/>
          <w:sz w:val="24"/>
          <w:szCs w:val="24"/>
        </w:rPr>
      </w:pPr>
    </w:p>
    <w:p w14:paraId="5A41CB4D" w14:textId="77777777" w:rsidR="0032738E" w:rsidRPr="00F6434D" w:rsidRDefault="0032738E" w:rsidP="0032738E">
      <w:pPr>
        <w:widowControl/>
        <w:numPr>
          <w:ilvl w:val="1"/>
          <w:numId w:val="29"/>
        </w:numPr>
        <w:autoSpaceDE/>
        <w:autoSpaceDN/>
        <w:spacing w:after="160" w:line="259" w:lineRule="auto"/>
        <w:ind w:left="426" w:hanging="426"/>
        <w:contextualSpacing/>
        <w:jc w:val="both"/>
        <w:rPr>
          <w:rFonts w:eastAsia="Calibri"/>
          <w:sz w:val="24"/>
          <w:szCs w:val="24"/>
        </w:rPr>
      </w:pPr>
      <w:r w:rsidRPr="00F6434D">
        <w:rPr>
          <w:rFonts w:eastAsia="Calibri"/>
          <w:sz w:val="24"/>
          <w:szCs w:val="24"/>
        </w:rPr>
        <w:t xml:space="preserve"> Perkamų paslaugų detalizacija ir apimtys:</w:t>
      </w:r>
    </w:p>
    <w:p w14:paraId="29213C24" w14:textId="77777777" w:rsidR="0032738E" w:rsidRPr="00F6434D" w:rsidRDefault="0032738E" w:rsidP="0032738E">
      <w:pPr>
        <w:widowControl/>
        <w:numPr>
          <w:ilvl w:val="2"/>
          <w:numId w:val="29"/>
        </w:numPr>
        <w:autoSpaceDE/>
        <w:autoSpaceDN/>
        <w:spacing w:after="160" w:line="259" w:lineRule="auto"/>
        <w:contextualSpacing/>
        <w:jc w:val="both"/>
        <w:rPr>
          <w:rFonts w:eastAsia="Calibri"/>
          <w:sz w:val="24"/>
          <w:szCs w:val="24"/>
        </w:rPr>
      </w:pPr>
      <w:r w:rsidRPr="00F6434D">
        <w:rPr>
          <w:rFonts w:eastAsia="Calibri"/>
          <w:sz w:val="24"/>
          <w:szCs w:val="24"/>
        </w:rPr>
        <w:t xml:space="preserve">Paslaugos turi būti suteiktos iki 2023 m. gruodžio </w:t>
      </w:r>
      <w:r w:rsidRPr="00F6434D">
        <w:rPr>
          <w:rFonts w:eastAsia="Calibri"/>
          <w:sz w:val="24"/>
          <w:szCs w:val="24"/>
          <w:lang w:val="en-US"/>
        </w:rPr>
        <w:t>22 d.</w:t>
      </w:r>
      <w:r w:rsidRPr="00F6434D">
        <w:rPr>
          <w:rFonts w:eastAsia="Calibri"/>
          <w:sz w:val="24"/>
          <w:szCs w:val="24"/>
        </w:rPr>
        <w:t xml:space="preserve"> laikantis šios Techninės užduoties reikalavimų;</w:t>
      </w:r>
    </w:p>
    <w:p w14:paraId="7B0CEB85" w14:textId="77777777" w:rsidR="0032738E" w:rsidRPr="00F6434D" w:rsidRDefault="0032738E" w:rsidP="0032738E">
      <w:pPr>
        <w:widowControl/>
        <w:numPr>
          <w:ilvl w:val="2"/>
          <w:numId w:val="29"/>
        </w:numPr>
        <w:autoSpaceDE/>
        <w:autoSpaceDN/>
        <w:spacing w:after="160" w:line="259" w:lineRule="auto"/>
        <w:contextualSpacing/>
        <w:jc w:val="both"/>
        <w:rPr>
          <w:rFonts w:eastAsia="Calibri"/>
          <w:sz w:val="24"/>
          <w:szCs w:val="24"/>
        </w:rPr>
      </w:pPr>
      <w:r w:rsidRPr="00F6434D">
        <w:rPr>
          <w:rFonts w:eastAsia="Calibri"/>
          <w:sz w:val="24"/>
          <w:szCs w:val="24"/>
        </w:rPr>
        <w:t>Vieno straipsnio/ interviu apimtis – 3600-5400 spaudos ženklų su tarpais;</w:t>
      </w:r>
    </w:p>
    <w:p w14:paraId="39B4413B" w14:textId="77777777" w:rsidR="0032738E" w:rsidRPr="00F6434D" w:rsidRDefault="0032738E" w:rsidP="0032738E">
      <w:pPr>
        <w:widowControl/>
        <w:numPr>
          <w:ilvl w:val="2"/>
          <w:numId w:val="29"/>
        </w:numPr>
        <w:autoSpaceDE/>
        <w:autoSpaceDN/>
        <w:spacing w:after="160" w:line="259" w:lineRule="auto"/>
        <w:contextualSpacing/>
        <w:jc w:val="both"/>
        <w:rPr>
          <w:rFonts w:eastAsia="Calibri"/>
          <w:sz w:val="24"/>
          <w:szCs w:val="24"/>
        </w:rPr>
      </w:pPr>
      <w:r w:rsidRPr="00F6434D">
        <w:rPr>
          <w:rFonts w:eastAsia="Calibri"/>
          <w:sz w:val="24"/>
          <w:szCs w:val="24"/>
        </w:rPr>
        <w:t>Su STRATA paskirtu atsakingu asmeniu suderinti galimus straipsnių/ interviu pašnekovus per dvi darbo dienas nuo kreipimosi.</w:t>
      </w:r>
    </w:p>
    <w:p w14:paraId="53374E46" w14:textId="77777777" w:rsidR="0032738E" w:rsidRPr="00F6434D" w:rsidRDefault="0032738E" w:rsidP="0032738E">
      <w:pPr>
        <w:widowControl/>
        <w:numPr>
          <w:ilvl w:val="2"/>
          <w:numId w:val="29"/>
        </w:numPr>
        <w:autoSpaceDE/>
        <w:autoSpaceDN/>
        <w:spacing w:after="160" w:line="259" w:lineRule="auto"/>
        <w:contextualSpacing/>
        <w:jc w:val="both"/>
        <w:rPr>
          <w:rFonts w:eastAsia="Calibri"/>
          <w:sz w:val="24"/>
          <w:szCs w:val="24"/>
        </w:rPr>
      </w:pPr>
      <w:r w:rsidRPr="00F6434D">
        <w:rPr>
          <w:rFonts w:eastAsia="Calibri"/>
          <w:sz w:val="24"/>
          <w:szCs w:val="24"/>
        </w:rPr>
        <w:t>Parengtas straipsnis/ interviu prieš jį atiduodant užsakovui turi būti suderintas su pašnekovu ir cituojamais asmenimis; atsižvelgiant į pašnekovo ir cituojamų asmenų išsakytus komentarus turi būti atliktos korekcijos;</w:t>
      </w:r>
    </w:p>
    <w:p w14:paraId="0BC2A51B" w14:textId="77777777" w:rsidR="0032738E" w:rsidRPr="00F6434D" w:rsidRDefault="0032738E" w:rsidP="0032738E">
      <w:pPr>
        <w:widowControl/>
        <w:numPr>
          <w:ilvl w:val="2"/>
          <w:numId w:val="29"/>
        </w:numPr>
        <w:autoSpaceDE/>
        <w:autoSpaceDN/>
        <w:spacing w:after="160" w:line="259" w:lineRule="auto"/>
        <w:contextualSpacing/>
        <w:jc w:val="both"/>
        <w:rPr>
          <w:rFonts w:eastAsia="Calibri"/>
          <w:sz w:val="24"/>
          <w:szCs w:val="24"/>
        </w:rPr>
      </w:pPr>
      <w:r w:rsidRPr="00F6434D">
        <w:rPr>
          <w:rFonts w:eastAsia="Calibri"/>
          <w:sz w:val="24"/>
          <w:szCs w:val="24"/>
        </w:rPr>
        <w:t>Tekstų rengėjas užsakovui perleidžia teises laisvai disponuoti tekstu ir dėl to nereiškia pretenzijų. Tekstų rengėjo autorystė gali būti nenurodoma.</w:t>
      </w:r>
    </w:p>
    <w:p w14:paraId="4544AFD6" w14:textId="77777777" w:rsidR="0032738E" w:rsidRPr="00F6434D" w:rsidRDefault="0032738E" w:rsidP="0032738E">
      <w:pPr>
        <w:widowControl/>
        <w:autoSpaceDE/>
        <w:autoSpaceDN/>
        <w:jc w:val="center"/>
        <w:rPr>
          <w:rFonts w:eastAsia="Calibri"/>
          <w:sz w:val="24"/>
          <w:szCs w:val="24"/>
        </w:rPr>
      </w:pPr>
      <w:r w:rsidRPr="00F6434D">
        <w:rPr>
          <w:rFonts w:eastAsia="Calibri"/>
          <w:sz w:val="24"/>
          <w:szCs w:val="24"/>
        </w:rPr>
        <w:t>____________________</w:t>
      </w:r>
    </w:p>
    <w:p w14:paraId="3AE69E5A" w14:textId="77777777" w:rsidR="004C6C65" w:rsidRPr="00E17436" w:rsidRDefault="004C6C65" w:rsidP="007A238C">
      <w:pPr>
        <w:rPr>
          <w:sz w:val="20"/>
        </w:rPr>
      </w:pPr>
    </w:p>
    <w:sectPr w:rsidR="004C6C65" w:rsidRPr="00E17436" w:rsidSect="005A270D">
      <w:headerReference w:type="default" r:id="rId11"/>
      <w:footerReference w:type="default" r:id="rId12"/>
      <w:pgSz w:w="11910" w:h="16840"/>
      <w:pgMar w:top="1134" w:right="567" w:bottom="1134" w:left="1701" w:header="687" w:footer="349"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BC94" w14:textId="77777777" w:rsidR="005A270D" w:rsidRDefault="005A270D">
      <w:r>
        <w:separator/>
      </w:r>
    </w:p>
  </w:endnote>
  <w:endnote w:type="continuationSeparator" w:id="0">
    <w:p w14:paraId="328C0B9C" w14:textId="77777777" w:rsidR="005A270D" w:rsidRDefault="005A270D">
      <w:r>
        <w:continuationSeparator/>
      </w:r>
    </w:p>
  </w:endnote>
  <w:endnote w:type="continuationNotice" w:id="1">
    <w:p w14:paraId="2032D130" w14:textId="77777777" w:rsidR="005A270D" w:rsidRDefault="005A2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9965" w14:textId="77777777" w:rsidR="009F1FC7" w:rsidRDefault="009F1FC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23EE2" w14:textId="77777777" w:rsidR="005A270D" w:rsidRDefault="005A270D">
      <w:r>
        <w:separator/>
      </w:r>
    </w:p>
  </w:footnote>
  <w:footnote w:type="continuationSeparator" w:id="0">
    <w:p w14:paraId="7257E892" w14:textId="77777777" w:rsidR="005A270D" w:rsidRDefault="005A270D">
      <w:r>
        <w:continuationSeparator/>
      </w:r>
    </w:p>
  </w:footnote>
  <w:footnote w:type="continuationNotice" w:id="1">
    <w:p w14:paraId="6966A1FD" w14:textId="77777777" w:rsidR="005A270D" w:rsidRDefault="005A2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8EF8" w14:textId="78D6F97F" w:rsidR="007423FC" w:rsidRDefault="007423FC">
    <w:pPr>
      <w:pStyle w:val="Header"/>
      <w:jc w:val="center"/>
    </w:pPr>
  </w:p>
  <w:p w14:paraId="228BEE84" w14:textId="77777777" w:rsidR="009F1FC7" w:rsidRDefault="009F1FC7">
    <w:pPr>
      <w:pStyle w:val="BodyText"/>
      <w:spacing w:line="14" w:lineRule="auto"/>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FFA"/>
    <w:multiLevelType w:val="hybridMultilevel"/>
    <w:tmpl w:val="5EE878BA"/>
    <w:lvl w:ilvl="0" w:tplc="FE42C92C">
      <w:numFmt w:val="bullet"/>
      <w:lvlText w:val="-"/>
      <w:lvlJc w:val="left"/>
      <w:pPr>
        <w:ind w:left="851" w:hanging="360"/>
      </w:pPr>
      <w:rPr>
        <w:rFonts w:ascii="Trebuchet MS" w:eastAsia="Trebuchet MS" w:hAnsi="Trebuchet MS" w:cs="Trebuchet MS" w:hint="default"/>
        <w:w w:val="100"/>
        <w:sz w:val="22"/>
        <w:szCs w:val="22"/>
        <w:lang w:val="lt-LT" w:eastAsia="en-US" w:bidi="ar-SA"/>
      </w:rPr>
    </w:lvl>
    <w:lvl w:ilvl="1" w:tplc="14D485B0">
      <w:numFmt w:val="bullet"/>
      <w:lvlText w:val="•"/>
      <w:lvlJc w:val="left"/>
      <w:pPr>
        <w:ind w:left="1526" w:hanging="360"/>
      </w:pPr>
      <w:rPr>
        <w:rFonts w:hint="default"/>
        <w:lang w:val="lt-LT" w:eastAsia="en-US" w:bidi="ar-SA"/>
      </w:rPr>
    </w:lvl>
    <w:lvl w:ilvl="2" w:tplc="2278D746">
      <w:numFmt w:val="bullet"/>
      <w:lvlText w:val="•"/>
      <w:lvlJc w:val="left"/>
      <w:pPr>
        <w:ind w:left="2193" w:hanging="360"/>
      </w:pPr>
      <w:rPr>
        <w:rFonts w:hint="default"/>
        <w:lang w:val="lt-LT" w:eastAsia="en-US" w:bidi="ar-SA"/>
      </w:rPr>
    </w:lvl>
    <w:lvl w:ilvl="3" w:tplc="1C7E8D2A">
      <w:numFmt w:val="bullet"/>
      <w:lvlText w:val="•"/>
      <w:lvlJc w:val="left"/>
      <w:pPr>
        <w:ind w:left="2859" w:hanging="360"/>
      </w:pPr>
      <w:rPr>
        <w:rFonts w:hint="default"/>
        <w:lang w:val="lt-LT" w:eastAsia="en-US" w:bidi="ar-SA"/>
      </w:rPr>
    </w:lvl>
    <w:lvl w:ilvl="4" w:tplc="F470289A">
      <w:numFmt w:val="bullet"/>
      <w:lvlText w:val="•"/>
      <w:lvlJc w:val="left"/>
      <w:pPr>
        <w:ind w:left="3526" w:hanging="360"/>
      </w:pPr>
      <w:rPr>
        <w:rFonts w:hint="default"/>
        <w:lang w:val="lt-LT" w:eastAsia="en-US" w:bidi="ar-SA"/>
      </w:rPr>
    </w:lvl>
    <w:lvl w:ilvl="5" w:tplc="DFBCC206">
      <w:numFmt w:val="bullet"/>
      <w:lvlText w:val="•"/>
      <w:lvlJc w:val="left"/>
      <w:pPr>
        <w:ind w:left="4192" w:hanging="360"/>
      </w:pPr>
      <w:rPr>
        <w:rFonts w:hint="default"/>
        <w:lang w:val="lt-LT" w:eastAsia="en-US" w:bidi="ar-SA"/>
      </w:rPr>
    </w:lvl>
    <w:lvl w:ilvl="6" w:tplc="D65C3BC8">
      <w:numFmt w:val="bullet"/>
      <w:lvlText w:val="•"/>
      <w:lvlJc w:val="left"/>
      <w:pPr>
        <w:ind w:left="4859" w:hanging="360"/>
      </w:pPr>
      <w:rPr>
        <w:rFonts w:hint="default"/>
        <w:lang w:val="lt-LT" w:eastAsia="en-US" w:bidi="ar-SA"/>
      </w:rPr>
    </w:lvl>
    <w:lvl w:ilvl="7" w:tplc="F6AA7B6A">
      <w:numFmt w:val="bullet"/>
      <w:lvlText w:val="•"/>
      <w:lvlJc w:val="left"/>
      <w:pPr>
        <w:ind w:left="5525" w:hanging="360"/>
      </w:pPr>
      <w:rPr>
        <w:rFonts w:hint="default"/>
        <w:lang w:val="lt-LT" w:eastAsia="en-US" w:bidi="ar-SA"/>
      </w:rPr>
    </w:lvl>
    <w:lvl w:ilvl="8" w:tplc="06A42C78">
      <w:numFmt w:val="bullet"/>
      <w:lvlText w:val="•"/>
      <w:lvlJc w:val="left"/>
      <w:pPr>
        <w:ind w:left="6192" w:hanging="360"/>
      </w:pPr>
      <w:rPr>
        <w:rFonts w:hint="default"/>
        <w:lang w:val="lt-LT" w:eastAsia="en-US" w:bidi="ar-SA"/>
      </w:rPr>
    </w:lvl>
  </w:abstractNum>
  <w:abstractNum w:abstractNumId="1" w15:restartNumberingAfterBreak="0">
    <w:nsid w:val="08FF61DF"/>
    <w:multiLevelType w:val="hybridMultilevel"/>
    <w:tmpl w:val="91E6A8A6"/>
    <w:lvl w:ilvl="0" w:tplc="0409000F">
      <w:start w:val="1"/>
      <w:numFmt w:val="decimal"/>
      <w:lvlText w:val="%1."/>
      <w:lvlJc w:val="left"/>
      <w:pPr>
        <w:ind w:left="770" w:hanging="360"/>
      </w:pPr>
    </w:lvl>
    <w:lvl w:ilvl="1" w:tplc="04090001">
      <w:start w:val="1"/>
      <w:numFmt w:val="bullet"/>
      <w:lvlText w:val=""/>
      <w:lvlJc w:val="left"/>
      <w:pPr>
        <w:ind w:left="1490" w:hanging="360"/>
      </w:pPr>
      <w:rPr>
        <w:rFonts w:ascii="Symbol" w:hAnsi="Symbol" w:hint="default"/>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0C553975"/>
    <w:multiLevelType w:val="hybridMultilevel"/>
    <w:tmpl w:val="E5D4B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824B02"/>
    <w:multiLevelType w:val="multilevel"/>
    <w:tmpl w:val="68E80548"/>
    <w:lvl w:ilvl="0">
      <w:start w:val="1"/>
      <w:numFmt w:val="decimal"/>
      <w:lvlText w:val="%1."/>
      <w:lvlJc w:val="left"/>
      <w:pPr>
        <w:tabs>
          <w:tab w:val="num" w:pos="0"/>
        </w:tabs>
        <w:ind w:left="928" w:hanging="360"/>
      </w:pPr>
    </w:lvl>
    <w:lvl w:ilvl="1">
      <w:start w:val="1"/>
      <w:numFmt w:val="decimal"/>
      <w:lvlText w:val="%1.%2."/>
      <w:lvlJc w:val="left"/>
      <w:pPr>
        <w:tabs>
          <w:tab w:val="num" w:pos="283"/>
        </w:tabs>
        <w:ind w:left="1331"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4" w15:restartNumberingAfterBreak="0">
    <w:nsid w:val="1EB83EC4"/>
    <w:multiLevelType w:val="hybridMultilevel"/>
    <w:tmpl w:val="3A2CF492"/>
    <w:lvl w:ilvl="0" w:tplc="047204E0">
      <w:start w:val="1"/>
      <w:numFmt w:val="decimal"/>
      <w:lvlText w:val="%1."/>
      <w:lvlJc w:val="left"/>
      <w:pPr>
        <w:ind w:left="1301" w:hanging="221"/>
      </w:pPr>
      <w:rPr>
        <w:rFonts w:ascii="Times New Roman" w:eastAsia="Times New Roman" w:hAnsi="Times New Roman" w:cs="Times New Roman" w:hint="default"/>
        <w:w w:val="100"/>
        <w:sz w:val="22"/>
        <w:szCs w:val="22"/>
        <w:lang w:val="lt-LT" w:eastAsia="en-US" w:bidi="ar-SA"/>
      </w:rPr>
    </w:lvl>
    <w:lvl w:ilvl="1" w:tplc="48100C48">
      <w:numFmt w:val="bullet"/>
      <w:lvlText w:val="•"/>
      <w:lvlJc w:val="left"/>
      <w:pPr>
        <w:ind w:left="2345" w:hanging="221"/>
      </w:pPr>
      <w:rPr>
        <w:rFonts w:hint="default"/>
        <w:lang w:val="lt-LT" w:eastAsia="en-US" w:bidi="ar-SA"/>
      </w:rPr>
    </w:lvl>
    <w:lvl w:ilvl="2" w:tplc="6590B16E">
      <w:numFmt w:val="bullet"/>
      <w:lvlText w:val="•"/>
      <w:lvlJc w:val="left"/>
      <w:pPr>
        <w:ind w:left="3390" w:hanging="221"/>
      </w:pPr>
      <w:rPr>
        <w:rFonts w:hint="default"/>
        <w:lang w:val="lt-LT" w:eastAsia="en-US" w:bidi="ar-SA"/>
      </w:rPr>
    </w:lvl>
    <w:lvl w:ilvl="3" w:tplc="4ACC0A4C">
      <w:numFmt w:val="bullet"/>
      <w:lvlText w:val="•"/>
      <w:lvlJc w:val="left"/>
      <w:pPr>
        <w:ind w:left="4435" w:hanging="221"/>
      </w:pPr>
      <w:rPr>
        <w:rFonts w:hint="default"/>
        <w:lang w:val="lt-LT" w:eastAsia="en-US" w:bidi="ar-SA"/>
      </w:rPr>
    </w:lvl>
    <w:lvl w:ilvl="4" w:tplc="6DC81BC4">
      <w:numFmt w:val="bullet"/>
      <w:lvlText w:val="•"/>
      <w:lvlJc w:val="left"/>
      <w:pPr>
        <w:ind w:left="5480" w:hanging="221"/>
      </w:pPr>
      <w:rPr>
        <w:rFonts w:hint="default"/>
        <w:lang w:val="lt-LT" w:eastAsia="en-US" w:bidi="ar-SA"/>
      </w:rPr>
    </w:lvl>
    <w:lvl w:ilvl="5" w:tplc="8FF4237A">
      <w:numFmt w:val="bullet"/>
      <w:lvlText w:val="•"/>
      <w:lvlJc w:val="left"/>
      <w:pPr>
        <w:ind w:left="6525" w:hanging="221"/>
      </w:pPr>
      <w:rPr>
        <w:rFonts w:hint="default"/>
        <w:lang w:val="lt-LT" w:eastAsia="en-US" w:bidi="ar-SA"/>
      </w:rPr>
    </w:lvl>
    <w:lvl w:ilvl="6" w:tplc="635416D0">
      <w:numFmt w:val="bullet"/>
      <w:lvlText w:val="•"/>
      <w:lvlJc w:val="left"/>
      <w:pPr>
        <w:ind w:left="7570" w:hanging="221"/>
      </w:pPr>
      <w:rPr>
        <w:rFonts w:hint="default"/>
        <w:lang w:val="lt-LT" w:eastAsia="en-US" w:bidi="ar-SA"/>
      </w:rPr>
    </w:lvl>
    <w:lvl w:ilvl="7" w:tplc="AFA86E22">
      <w:numFmt w:val="bullet"/>
      <w:lvlText w:val="•"/>
      <w:lvlJc w:val="left"/>
      <w:pPr>
        <w:ind w:left="8615" w:hanging="221"/>
      </w:pPr>
      <w:rPr>
        <w:rFonts w:hint="default"/>
        <w:lang w:val="lt-LT" w:eastAsia="en-US" w:bidi="ar-SA"/>
      </w:rPr>
    </w:lvl>
    <w:lvl w:ilvl="8" w:tplc="66C4FDA8">
      <w:numFmt w:val="bullet"/>
      <w:lvlText w:val="•"/>
      <w:lvlJc w:val="left"/>
      <w:pPr>
        <w:ind w:left="9660" w:hanging="221"/>
      </w:pPr>
      <w:rPr>
        <w:rFonts w:hint="default"/>
        <w:lang w:val="lt-LT" w:eastAsia="en-US" w:bidi="ar-SA"/>
      </w:rPr>
    </w:lvl>
  </w:abstractNum>
  <w:abstractNum w:abstractNumId="5" w15:restartNumberingAfterBreak="0">
    <w:nsid w:val="201C1593"/>
    <w:multiLevelType w:val="hybridMultilevel"/>
    <w:tmpl w:val="559C9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0E5B14"/>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7" w15:restartNumberingAfterBreak="0">
    <w:nsid w:val="30CF21E5"/>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8" w15:restartNumberingAfterBreak="0">
    <w:nsid w:val="31B52462"/>
    <w:multiLevelType w:val="hybridMultilevel"/>
    <w:tmpl w:val="DE3AFF82"/>
    <w:lvl w:ilvl="0" w:tplc="B9B4BC08">
      <w:numFmt w:val="bullet"/>
      <w:lvlText w:val="-"/>
      <w:lvlJc w:val="left"/>
      <w:pPr>
        <w:ind w:left="851" w:hanging="360"/>
      </w:pPr>
      <w:rPr>
        <w:rFonts w:ascii="Trebuchet MS" w:eastAsia="Trebuchet MS" w:hAnsi="Trebuchet MS" w:cs="Trebuchet MS" w:hint="default"/>
        <w:w w:val="100"/>
        <w:sz w:val="22"/>
        <w:szCs w:val="22"/>
        <w:lang w:val="lt-LT" w:eastAsia="en-US" w:bidi="ar-SA"/>
      </w:rPr>
    </w:lvl>
    <w:lvl w:ilvl="1" w:tplc="1EC6D7D6">
      <w:numFmt w:val="bullet"/>
      <w:lvlText w:val="-"/>
      <w:lvlJc w:val="left"/>
      <w:pPr>
        <w:ind w:left="1019" w:hanging="142"/>
      </w:pPr>
      <w:rPr>
        <w:rFonts w:ascii="Trebuchet MS" w:eastAsia="Trebuchet MS" w:hAnsi="Trebuchet MS" w:cs="Trebuchet MS" w:hint="default"/>
        <w:w w:val="100"/>
        <w:sz w:val="22"/>
        <w:szCs w:val="22"/>
        <w:lang w:val="lt-LT" w:eastAsia="en-US" w:bidi="ar-SA"/>
      </w:rPr>
    </w:lvl>
    <w:lvl w:ilvl="2" w:tplc="B7D050B8">
      <w:numFmt w:val="bullet"/>
      <w:lvlText w:val="•"/>
      <w:lvlJc w:val="left"/>
      <w:pPr>
        <w:ind w:left="1742" w:hanging="142"/>
      </w:pPr>
      <w:rPr>
        <w:rFonts w:hint="default"/>
        <w:lang w:val="lt-LT" w:eastAsia="en-US" w:bidi="ar-SA"/>
      </w:rPr>
    </w:lvl>
    <w:lvl w:ilvl="3" w:tplc="35348544">
      <w:numFmt w:val="bullet"/>
      <w:lvlText w:val="•"/>
      <w:lvlJc w:val="left"/>
      <w:pPr>
        <w:ind w:left="2465" w:hanging="142"/>
      </w:pPr>
      <w:rPr>
        <w:rFonts w:hint="default"/>
        <w:lang w:val="lt-LT" w:eastAsia="en-US" w:bidi="ar-SA"/>
      </w:rPr>
    </w:lvl>
    <w:lvl w:ilvl="4" w:tplc="26B8AFA6">
      <w:numFmt w:val="bullet"/>
      <w:lvlText w:val="•"/>
      <w:lvlJc w:val="left"/>
      <w:pPr>
        <w:ind w:left="3188" w:hanging="142"/>
      </w:pPr>
      <w:rPr>
        <w:rFonts w:hint="default"/>
        <w:lang w:val="lt-LT" w:eastAsia="en-US" w:bidi="ar-SA"/>
      </w:rPr>
    </w:lvl>
    <w:lvl w:ilvl="5" w:tplc="1AAE0588">
      <w:numFmt w:val="bullet"/>
      <w:lvlText w:val="•"/>
      <w:lvlJc w:val="left"/>
      <w:pPr>
        <w:ind w:left="3911" w:hanging="142"/>
      </w:pPr>
      <w:rPr>
        <w:rFonts w:hint="default"/>
        <w:lang w:val="lt-LT" w:eastAsia="en-US" w:bidi="ar-SA"/>
      </w:rPr>
    </w:lvl>
    <w:lvl w:ilvl="6" w:tplc="AAA4F894">
      <w:numFmt w:val="bullet"/>
      <w:lvlText w:val="•"/>
      <w:lvlJc w:val="left"/>
      <w:pPr>
        <w:ind w:left="4633" w:hanging="142"/>
      </w:pPr>
      <w:rPr>
        <w:rFonts w:hint="default"/>
        <w:lang w:val="lt-LT" w:eastAsia="en-US" w:bidi="ar-SA"/>
      </w:rPr>
    </w:lvl>
    <w:lvl w:ilvl="7" w:tplc="EDFED16C">
      <w:numFmt w:val="bullet"/>
      <w:lvlText w:val="•"/>
      <w:lvlJc w:val="left"/>
      <w:pPr>
        <w:ind w:left="5356" w:hanging="142"/>
      </w:pPr>
      <w:rPr>
        <w:rFonts w:hint="default"/>
        <w:lang w:val="lt-LT" w:eastAsia="en-US" w:bidi="ar-SA"/>
      </w:rPr>
    </w:lvl>
    <w:lvl w:ilvl="8" w:tplc="9BD47A76">
      <w:numFmt w:val="bullet"/>
      <w:lvlText w:val="•"/>
      <w:lvlJc w:val="left"/>
      <w:pPr>
        <w:ind w:left="6079" w:hanging="142"/>
      </w:pPr>
      <w:rPr>
        <w:rFonts w:hint="default"/>
        <w:lang w:val="lt-LT" w:eastAsia="en-US" w:bidi="ar-SA"/>
      </w:rPr>
    </w:lvl>
  </w:abstractNum>
  <w:abstractNum w:abstractNumId="9" w15:restartNumberingAfterBreak="0">
    <w:nsid w:val="36D00E37"/>
    <w:multiLevelType w:val="multilevel"/>
    <w:tmpl w:val="7E76F97E"/>
    <w:lvl w:ilvl="0">
      <w:start w:val="10"/>
      <w:numFmt w:val="decimal"/>
      <w:lvlText w:val="%1."/>
      <w:lvlJc w:val="left"/>
      <w:pPr>
        <w:ind w:left="620" w:hanging="620"/>
      </w:pPr>
      <w:rPr>
        <w:rFonts w:eastAsia="Times New Roman" w:hint="default"/>
        <w:sz w:val="22"/>
      </w:rPr>
    </w:lvl>
    <w:lvl w:ilvl="1">
      <w:start w:val="7"/>
      <w:numFmt w:val="decimal"/>
      <w:lvlText w:val="%1.%2."/>
      <w:lvlJc w:val="left"/>
      <w:pPr>
        <w:ind w:left="1340" w:hanging="620"/>
      </w:pPr>
      <w:rPr>
        <w:rFonts w:eastAsia="Times New Roman" w:hint="default"/>
        <w:sz w:val="22"/>
      </w:rPr>
    </w:lvl>
    <w:lvl w:ilvl="2">
      <w:start w:val="2"/>
      <w:numFmt w:val="decimal"/>
      <w:lvlText w:val="%1.%2.%3."/>
      <w:lvlJc w:val="left"/>
      <w:pPr>
        <w:ind w:left="720" w:hanging="720"/>
      </w:pPr>
      <w:rPr>
        <w:rFonts w:eastAsia="Times New Roman" w:hint="default"/>
        <w:sz w:val="24"/>
        <w:szCs w:val="24"/>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10" w15:restartNumberingAfterBreak="0">
    <w:nsid w:val="38D3379E"/>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1" w15:restartNumberingAfterBreak="0">
    <w:nsid w:val="3C1230C7"/>
    <w:multiLevelType w:val="multilevel"/>
    <w:tmpl w:val="1E308FFE"/>
    <w:lvl w:ilvl="0">
      <w:start w:val="1"/>
      <w:numFmt w:val="decimal"/>
      <w:lvlText w:val="%1."/>
      <w:lvlJc w:val="left"/>
      <w:pPr>
        <w:ind w:left="1301" w:hanging="28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2321"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367" w:hanging="420"/>
      </w:pPr>
      <w:rPr>
        <w:rFonts w:hint="default"/>
        <w:lang w:val="lt-LT" w:eastAsia="en-US" w:bidi="ar-SA"/>
      </w:rPr>
    </w:lvl>
    <w:lvl w:ilvl="3">
      <w:numFmt w:val="bullet"/>
      <w:lvlText w:val="•"/>
      <w:lvlJc w:val="left"/>
      <w:pPr>
        <w:ind w:left="4415" w:hanging="420"/>
      </w:pPr>
      <w:rPr>
        <w:rFonts w:hint="default"/>
        <w:lang w:val="lt-LT" w:eastAsia="en-US" w:bidi="ar-SA"/>
      </w:rPr>
    </w:lvl>
    <w:lvl w:ilvl="4">
      <w:numFmt w:val="bullet"/>
      <w:lvlText w:val="•"/>
      <w:lvlJc w:val="left"/>
      <w:pPr>
        <w:ind w:left="5463" w:hanging="420"/>
      </w:pPr>
      <w:rPr>
        <w:rFonts w:hint="default"/>
        <w:lang w:val="lt-LT" w:eastAsia="en-US" w:bidi="ar-SA"/>
      </w:rPr>
    </w:lvl>
    <w:lvl w:ilvl="5">
      <w:numFmt w:val="bullet"/>
      <w:lvlText w:val="•"/>
      <w:lvlJc w:val="left"/>
      <w:pPr>
        <w:ind w:left="6511" w:hanging="420"/>
      </w:pPr>
      <w:rPr>
        <w:rFonts w:hint="default"/>
        <w:lang w:val="lt-LT" w:eastAsia="en-US" w:bidi="ar-SA"/>
      </w:rPr>
    </w:lvl>
    <w:lvl w:ilvl="6">
      <w:numFmt w:val="bullet"/>
      <w:lvlText w:val="•"/>
      <w:lvlJc w:val="left"/>
      <w:pPr>
        <w:ind w:left="7559" w:hanging="420"/>
      </w:pPr>
      <w:rPr>
        <w:rFonts w:hint="default"/>
        <w:lang w:val="lt-LT" w:eastAsia="en-US" w:bidi="ar-SA"/>
      </w:rPr>
    </w:lvl>
    <w:lvl w:ilvl="7">
      <w:numFmt w:val="bullet"/>
      <w:lvlText w:val="•"/>
      <w:lvlJc w:val="left"/>
      <w:pPr>
        <w:ind w:left="8607" w:hanging="420"/>
      </w:pPr>
      <w:rPr>
        <w:rFonts w:hint="default"/>
        <w:lang w:val="lt-LT" w:eastAsia="en-US" w:bidi="ar-SA"/>
      </w:rPr>
    </w:lvl>
    <w:lvl w:ilvl="8">
      <w:numFmt w:val="bullet"/>
      <w:lvlText w:val="•"/>
      <w:lvlJc w:val="left"/>
      <w:pPr>
        <w:ind w:left="9655" w:hanging="420"/>
      </w:pPr>
      <w:rPr>
        <w:rFonts w:hint="default"/>
        <w:lang w:val="lt-LT" w:eastAsia="en-US" w:bidi="ar-SA"/>
      </w:rPr>
    </w:lvl>
  </w:abstractNum>
  <w:abstractNum w:abstractNumId="12" w15:restartNumberingAfterBreak="0">
    <w:nsid w:val="3D517B9D"/>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3" w15:restartNumberingAfterBreak="0">
    <w:nsid w:val="3F2825BF"/>
    <w:multiLevelType w:val="hybridMultilevel"/>
    <w:tmpl w:val="AC40B506"/>
    <w:lvl w:ilvl="0" w:tplc="47D4F032">
      <w:numFmt w:val="bullet"/>
      <w:lvlText w:val=""/>
      <w:lvlJc w:val="left"/>
      <w:pPr>
        <w:ind w:left="834" w:hanging="360"/>
      </w:pPr>
      <w:rPr>
        <w:rFonts w:ascii="Symbol" w:eastAsia="Symbol" w:hAnsi="Symbol" w:cs="Symbol" w:hint="default"/>
        <w:w w:val="100"/>
        <w:sz w:val="22"/>
        <w:szCs w:val="22"/>
        <w:lang w:val="lt-LT" w:eastAsia="en-US" w:bidi="ar-SA"/>
      </w:rPr>
    </w:lvl>
    <w:lvl w:ilvl="1" w:tplc="3DCC4882">
      <w:numFmt w:val="bullet"/>
      <w:lvlText w:val="•"/>
      <w:lvlJc w:val="left"/>
      <w:pPr>
        <w:ind w:left="1560" w:hanging="360"/>
      </w:pPr>
      <w:rPr>
        <w:rFonts w:hint="default"/>
        <w:lang w:val="lt-LT" w:eastAsia="en-US" w:bidi="ar-SA"/>
      </w:rPr>
    </w:lvl>
    <w:lvl w:ilvl="2" w:tplc="2F1241A2">
      <w:numFmt w:val="bullet"/>
      <w:lvlText w:val="•"/>
      <w:lvlJc w:val="left"/>
      <w:pPr>
        <w:ind w:left="2159" w:hanging="360"/>
      </w:pPr>
      <w:rPr>
        <w:rFonts w:hint="default"/>
        <w:lang w:val="lt-LT" w:eastAsia="en-US" w:bidi="ar-SA"/>
      </w:rPr>
    </w:lvl>
    <w:lvl w:ilvl="3" w:tplc="35EE7174">
      <w:numFmt w:val="bullet"/>
      <w:lvlText w:val="•"/>
      <w:lvlJc w:val="left"/>
      <w:pPr>
        <w:ind w:left="2758" w:hanging="360"/>
      </w:pPr>
      <w:rPr>
        <w:rFonts w:hint="default"/>
        <w:lang w:val="lt-LT" w:eastAsia="en-US" w:bidi="ar-SA"/>
      </w:rPr>
    </w:lvl>
    <w:lvl w:ilvl="4" w:tplc="EA648362">
      <w:numFmt w:val="bullet"/>
      <w:lvlText w:val="•"/>
      <w:lvlJc w:val="left"/>
      <w:pPr>
        <w:ind w:left="3357" w:hanging="360"/>
      </w:pPr>
      <w:rPr>
        <w:rFonts w:hint="default"/>
        <w:lang w:val="lt-LT" w:eastAsia="en-US" w:bidi="ar-SA"/>
      </w:rPr>
    </w:lvl>
    <w:lvl w:ilvl="5" w:tplc="B0A6690E">
      <w:numFmt w:val="bullet"/>
      <w:lvlText w:val="•"/>
      <w:lvlJc w:val="left"/>
      <w:pPr>
        <w:ind w:left="3956" w:hanging="360"/>
      </w:pPr>
      <w:rPr>
        <w:rFonts w:hint="default"/>
        <w:lang w:val="lt-LT" w:eastAsia="en-US" w:bidi="ar-SA"/>
      </w:rPr>
    </w:lvl>
    <w:lvl w:ilvl="6" w:tplc="9A9AADA4">
      <w:numFmt w:val="bullet"/>
      <w:lvlText w:val="•"/>
      <w:lvlJc w:val="left"/>
      <w:pPr>
        <w:ind w:left="4556" w:hanging="360"/>
      </w:pPr>
      <w:rPr>
        <w:rFonts w:hint="default"/>
        <w:lang w:val="lt-LT" w:eastAsia="en-US" w:bidi="ar-SA"/>
      </w:rPr>
    </w:lvl>
    <w:lvl w:ilvl="7" w:tplc="095C8DDE">
      <w:numFmt w:val="bullet"/>
      <w:lvlText w:val="•"/>
      <w:lvlJc w:val="left"/>
      <w:pPr>
        <w:ind w:left="5155" w:hanging="360"/>
      </w:pPr>
      <w:rPr>
        <w:rFonts w:hint="default"/>
        <w:lang w:val="lt-LT" w:eastAsia="en-US" w:bidi="ar-SA"/>
      </w:rPr>
    </w:lvl>
    <w:lvl w:ilvl="8" w:tplc="FD1E1FE8">
      <w:numFmt w:val="bullet"/>
      <w:lvlText w:val="•"/>
      <w:lvlJc w:val="left"/>
      <w:pPr>
        <w:ind w:left="5754" w:hanging="360"/>
      </w:pPr>
      <w:rPr>
        <w:rFonts w:hint="default"/>
        <w:lang w:val="lt-LT" w:eastAsia="en-US" w:bidi="ar-SA"/>
      </w:rPr>
    </w:lvl>
  </w:abstractNum>
  <w:abstractNum w:abstractNumId="14" w15:restartNumberingAfterBreak="0">
    <w:nsid w:val="43932DD4"/>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5" w15:restartNumberingAfterBreak="0">
    <w:nsid w:val="479E49FF"/>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6" w15:restartNumberingAfterBreak="0">
    <w:nsid w:val="4C6B61DA"/>
    <w:multiLevelType w:val="hybridMultilevel"/>
    <w:tmpl w:val="6D4680BA"/>
    <w:lvl w:ilvl="0" w:tplc="CEC4BE0E">
      <w:numFmt w:val="bullet"/>
      <w:lvlText w:val="-"/>
      <w:lvlJc w:val="left"/>
      <w:pPr>
        <w:ind w:left="258" w:hanging="128"/>
      </w:pPr>
      <w:rPr>
        <w:rFonts w:ascii="Times New Roman" w:eastAsia="Times New Roman" w:hAnsi="Times New Roman" w:cs="Times New Roman" w:hint="default"/>
        <w:w w:val="100"/>
        <w:sz w:val="22"/>
        <w:szCs w:val="22"/>
        <w:lang w:val="lt-LT" w:eastAsia="en-US" w:bidi="ar-SA"/>
      </w:rPr>
    </w:lvl>
    <w:lvl w:ilvl="1" w:tplc="C2B2BF1C">
      <w:numFmt w:val="bullet"/>
      <w:lvlText w:val="•"/>
      <w:lvlJc w:val="left"/>
      <w:pPr>
        <w:ind w:left="986" w:hanging="128"/>
      </w:pPr>
      <w:rPr>
        <w:rFonts w:hint="default"/>
        <w:lang w:val="lt-LT" w:eastAsia="en-US" w:bidi="ar-SA"/>
      </w:rPr>
    </w:lvl>
    <w:lvl w:ilvl="2" w:tplc="21841F04">
      <w:numFmt w:val="bullet"/>
      <w:lvlText w:val="•"/>
      <w:lvlJc w:val="left"/>
      <w:pPr>
        <w:ind w:left="1713" w:hanging="128"/>
      </w:pPr>
      <w:rPr>
        <w:rFonts w:hint="default"/>
        <w:lang w:val="lt-LT" w:eastAsia="en-US" w:bidi="ar-SA"/>
      </w:rPr>
    </w:lvl>
    <w:lvl w:ilvl="3" w:tplc="28EC53B4">
      <w:numFmt w:val="bullet"/>
      <w:lvlText w:val="•"/>
      <w:lvlJc w:val="left"/>
      <w:pPr>
        <w:ind w:left="2439" w:hanging="128"/>
      </w:pPr>
      <w:rPr>
        <w:rFonts w:hint="default"/>
        <w:lang w:val="lt-LT" w:eastAsia="en-US" w:bidi="ar-SA"/>
      </w:rPr>
    </w:lvl>
    <w:lvl w:ilvl="4" w:tplc="6FEC12D0">
      <w:numFmt w:val="bullet"/>
      <w:lvlText w:val="•"/>
      <w:lvlJc w:val="left"/>
      <w:pPr>
        <w:ind w:left="3166" w:hanging="128"/>
      </w:pPr>
      <w:rPr>
        <w:rFonts w:hint="default"/>
        <w:lang w:val="lt-LT" w:eastAsia="en-US" w:bidi="ar-SA"/>
      </w:rPr>
    </w:lvl>
    <w:lvl w:ilvl="5" w:tplc="25E062B8">
      <w:numFmt w:val="bullet"/>
      <w:lvlText w:val="•"/>
      <w:lvlJc w:val="left"/>
      <w:pPr>
        <w:ind w:left="3892" w:hanging="128"/>
      </w:pPr>
      <w:rPr>
        <w:rFonts w:hint="default"/>
        <w:lang w:val="lt-LT" w:eastAsia="en-US" w:bidi="ar-SA"/>
      </w:rPr>
    </w:lvl>
    <w:lvl w:ilvl="6" w:tplc="C47A2C2E">
      <w:numFmt w:val="bullet"/>
      <w:lvlText w:val="•"/>
      <w:lvlJc w:val="left"/>
      <w:pPr>
        <w:ind w:left="4619" w:hanging="128"/>
      </w:pPr>
      <w:rPr>
        <w:rFonts w:hint="default"/>
        <w:lang w:val="lt-LT" w:eastAsia="en-US" w:bidi="ar-SA"/>
      </w:rPr>
    </w:lvl>
    <w:lvl w:ilvl="7" w:tplc="2DB27BE6">
      <w:numFmt w:val="bullet"/>
      <w:lvlText w:val="•"/>
      <w:lvlJc w:val="left"/>
      <w:pPr>
        <w:ind w:left="5345" w:hanging="128"/>
      </w:pPr>
      <w:rPr>
        <w:rFonts w:hint="default"/>
        <w:lang w:val="lt-LT" w:eastAsia="en-US" w:bidi="ar-SA"/>
      </w:rPr>
    </w:lvl>
    <w:lvl w:ilvl="8" w:tplc="BB006BAC">
      <w:numFmt w:val="bullet"/>
      <w:lvlText w:val="•"/>
      <w:lvlJc w:val="left"/>
      <w:pPr>
        <w:ind w:left="6072" w:hanging="128"/>
      </w:pPr>
      <w:rPr>
        <w:rFonts w:hint="default"/>
        <w:lang w:val="lt-LT" w:eastAsia="en-US" w:bidi="ar-SA"/>
      </w:rPr>
    </w:lvl>
  </w:abstractNum>
  <w:abstractNum w:abstractNumId="17" w15:restartNumberingAfterBreak="0">
    <w:nsid w:val="50C311F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8" w15:restartNumberingAfterBreak="0">
    <w:nsid w:val="59E74DB1"/>
    <w:multiLevelType w:val="hybridMultilevel"/>
    <w:tmpl w:val="6E369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E8734B"/>
    <w:multiLevelType w:val="hybridMultilevel"/>
    <w:tmpl w:val="C00E4A24"/>
    <w:lvl w:ilvl="0" w:tplc="9F3AF5D4">
      <w:numFmt w:val="bullet"/>
      <w:lvlText w:val=""/>
      <w:lvlJc w:val="left"/>
      <w:pPr>
        <w:ind w:left="474" w:hanging="360"/>
      </w:pPr>
      <w:rPr>
        <w:rFonts w:ascii="Symbol" w:eastAsia="Symbol" w:hAnsi="Symbol" w:cs="Symbol" w:hint="default"/>
        <w:w w:val="100"/>
        <w:sz w:val="22"/>
        <w:szCs w:val="22"/>
        <w:lang w:val="lt-LT" w:eastAsia="en-US" w:bidi="ar-SA"/>
      </w:rPr>
    </w:lvl>
    <w:lvl w:ilvl="1" w:tplc="5436EBFC">
      <w:numFmt w:val="bullet"/>
      <w:lvlText w:val="•"/>
      <w:lvlJc w:val="left"/>
      <w:pPr>
        <w:ind w:left="1127" w:hanging="360"/>
      </w:pPr>
      <w:rPr>
        <w:rFonts w:hint="default"/>
        <w:lang w:val="lt-LT" w:eastAsia="en-US" w:bidi="ar-SA"/>
      </w:rPr>
    </w:lvl>
    <w:lvl w:ilvl="2" w:tplc="D160DA6A">
      <w:numFmt w:val="bullet"/>
      <w:lvlText w:val="•"/>
      <w:lvlJc w:val="left"/>
      <w:pPr>
        <w:ind w:left="1774" w:hanging="360"/>
      </w:pPr>
      <w:rPr>
        <w:rFonts w:hint="default"/>
        <w:lang w:val="lt-LT" w:eastAsia="en-US" w:bidi="ar-SA"/>
      </w:rPr>
    </w:lvl>
    <w:lvl w:ilvl="3" w:tplc="C03C39AA">
      <w:numFmt w:val="bullet"/>
      <w:lvlText w:val="•"/>
      <w:lvlJc w:val="left"/>
      <w:pPr>
        <w:ind w:left="2421" w:hanging="360"/>
      </w:pPr>
      <w:rPr>
        <w:rFonts w:hint="default"/>
        <w:lang w:val="lt-LT" w:eastAsia="en-US" w:bidi="ar-SA"/>
      </w:rPr>
    </w:lvl>
    <w:lvl w:ilvl="4" w:tplc="919E011A">
      <w:numFmt w:val="bullet"/>
      <w:lvlText w:val="•"/>
      <w:lvlJc w:val="left"/>
      <w:pPr>
        <w:ind w:left="3069" w:hanging="360"/>
      </w:pPr>
      <w:rPr>
        <w:rFonts w:hint="default"/>
        <w:lang w:val="lt-LT" w:eastAsia="en-US" w:bidi="ar-SA"/>
      </w:rPr>
    </w:lvl>
    <w:lvl w:ilvl="5" w:tplc="9D30AB76">
      <w:numFmt w:val="bullet"/>
      <w:lvlText w:val="•"/>
      <w:lvlJc w:val="left"/>
      <w:pPr>
        <w:ind w:left="3716" w:hanging="360"/>
      </w:pPr>
      <w:rPr>
        <w:rFonts w:hint="default"/>
        <w:lang w:val="lt-LT" w:eastAsia="en-US" w:bidi="ar-SA"/>
      </w:rPr>
    </w:lvl>
    <w:lvl w:ilvl="6" w:tplc="3D123196">
      <w:numFmt w:val="bullet"/>
      <w:lvlText w:val="•"/>
      <w:lvlJc w:val="left"/>
      <w:pPr>
        <w:ind w:left="4363" w:hanging="360"/>
      </w:pPr>
      <w:rPr>
        <w:rFonts w:hint="default"/>
        <w:lang w:val="lt-LT" w:eastAsia="en-US" w:bidi="ar-SA"/>
      </w:rPr>
    </w:lvl>
    <w:lvl w:ilvl="7" w:tplc="AB30029C">
      <w:numFmt w:val="bullet"/>
      <w:lvlText w:val="•"/>
      <w:lvlJc w:val="left"/>
      <w:pPr>
        <w:ind w:left="5011" w:hanging="360"/>
      </w:pPr>
      <w:rPr>
        <w:rFonts w:hint="default"/>
        <w:lang w:val="lt-LT" w:eastAsia="en-US" w:bidi="ar-SA"/>
      </w:rPr>
    </w:lvl>
    <w:lvl w:ilvl="8" w:tplc="83A4C552">
      <w:numFmt w:val="bullet"/>
      <w:lvlText w:val="•"/>
      <w:lvlJc w:val="left"/>
      <w:pPr>
        <w:ind w:left="5658" w:hanging="360"/>
      </w:pPr>
      <w:rPr>
        <w:rFonts w:hint="default"/>
        <w:lang w:val="lt-LT" w:eastAsia="en-US" w:bidi="ar-SA"/>
      </w:rPr>
    </w:lvl>
  </w:abstractNum>
  <w:abstractNum w:abstractNumId="20" w15:restartNumberingAfterBreak="0">
    <w:nsid w:val="63C67A0E"/>
    <w:multiLevelType w:val="hybridMultilevel"/>
    <w:tmpl w:val="5DCE3028"/>
    <w:lvl w:ilvl="0" w:tplc="E032592C">
      <w:numFmt w:val="bullet"/>
      <w:lvlText w:val=""/>
      <w:lvlJc w:val="left"/>
      <w:pPr>
        <w:ind w:left="743" w:hanging="284"/>
      </w:pPr>
      <w:rPr>
        <w:rFonts w:ascii="Symbol" w:eastAsia="Symbol" w:hAnsi="Symbol" w:cs="Symbol" w:hint="default"/>
        <w:w w:val="100"/>
        <w:sz w:val="22"/>
        <w:szCs w:val="22"/>
        <w:lang w:val="lt-LT" w:eastAsia="en-US" w:bidi="ar-SA"/>
      </w:rPr>
    </w:lvl>
    <w:lvl w:ilvl="1" w:tplc="58BEEA6E">
      <w:numFmt w:val="bullet"/>
      <w:lvlText w:val="o"/>
      <w:lvlJc w:val="left"/>
      <w:pPr>
        <w:ind w:left="1554" w:hanging="360"/>
      </w:pPr>
      <w:rPr>
        <w:rFonts w:ascii="Courier New" w:eastAsia="Courier New" w:hAnsi="Courier New" w:cs="Courier New" w:hint="default"/>
        <w:w w:val="100"/>
        <w:sz w:val="22"/>
        <w:szCs w:val="22"/>
        <w:lang w:val="lt-LT" w:eastAsia="en-US" w:bidi="ar-SA"/>
      </w:rPr>
    </w:lvl>
    <w:lvl w:ilvl="2" w:tplc="111CDDC4">
      <w:numFmt w:val="bullet"/>
      <w:lvlText w:val="•"/>
      <w:lvlJc w:val="left"/>
      <w:pPr>
        <w:ind w:left="2159" w:hanging="360"/>
      </w:pPr>
      <w:rPr>
        <w:rFonts w:hint="default"/>
        <w:lang w:val="lt-LT" w:eastAsia="en-US" w:bidi="ar-SA"/>
      </w:rPr>
    </w:lvl>
    <w:lvl w:ilvl="3" w:tplc="4806A22E">
      <w:numFmt w:val="bullet"/>
      <w:lvlText w:val="•"/>
      <w:lvlJc w:val="left"/>
      <w:pPr>
        <w:ind w:left="2758" w:hanging="360"/>
      </w:pPr>
      <w:rPr>
        <w:rFonts w:hint="default"/>
        <w:lang w:val="lt-LT" w:eastAsia="en-US" w:bidi="ar-SA"/>
      </w:rPr>
    </w:lvl>
    <w:lvl w:ilvl="4" w:tplc="649E9FD4">
      <w:numFmt w:val="bullet"/>
      <w:lvlText w:val="•"/>
      <w:lvlJc w:val="left"/>
      <w:pPr>
        <w:ind w:left="3357" w:hanging="360"/>
      </w:pPr>
      <w:rPr>
        <w:rFonts w:hint="default"/>
        <w:lang w:val="lt-LT" w:eastAsia="en-US" w:bidi="ar-SA"/>
      </w:rPr>
    </w:lvl>
    <w:lvl w:ilvl="5" w:tplc="1806F2E0">
      <w:numFmt w:val="bullet"/>
      <w:lvlText w:val="•"/>
      <w:lvlJc w:val="left"/>
      <w:pPr>
        <w:ind w:left="3956" w:hanging="360"/>
      </w:pPr>
      <w:rPr>
        <w:rFonts w:hint="default"/>
        <w:lang w:val="lt-LT" w:eastAsia="en-US" w:bidi="ar-SA"/>
      </w:rPr>
    </w:lvl>
    <w:lvl w:ilvl="6" w:tplc="280A601A">
      <w:numFmt w:val="bullet"/>
      <w:lvlText w:val="•"/>
      <w:lvlJc w:val="left"/>
      <w:pPr>
        <w:ind w:left="4556" w:hanging="360"/>
      </w:pPr>
      <w:rPr>
        <w:rFonts w:hint="default"/>
        <w:lang w:val="lt-LT" w:eastAsia="en-US" w:bidi="ar-SA"/>
      </w:rPr>
    </w:lvl>
    <w:lvl w:ilvl="7" w:tplc="5C3CDC12">
      <w:numFmt w:val="bullet"/>
      <w:lvlText w:val="•"/>
      <w:lvlJc w:val="left"/>
      <w:pPr>
        <w:ind w:left="5155" w:hanging="360"/>
      </w:pPr>
      <w:rPr>
        <w:rFonts w:hint="default"/>
        <w:lang w:val="lt-LT" w:eastAsia="en-US" w:bidi="ar-SA"/>
      </w:rPr>
    </w:lvl>
    <w:lvl w:ilvl="8" w:tplc="1EC28166">
      <w:numFmt w:val="bullet"/>
      <w:lvlText w:val="•"/>
      <w:lvlJc w:val="left"/>
      <w:pPr>
        <w:ind w:left="5754" w:hanging="360"/>
      </w:pPr>
      <w:rPr>
        <w:rFonts w:hint="default"/>
        <w:lang w:val="lt-LT" w:eastAsia="en-US" w:bidi="ar-SA"/>
      </w:rPr>
    </w:lvl>
  </w:abstractNum>
  <w:abstractNum w:abstractNumId="21" w15:restartNumberingAfterBreak="0">
    <w:nsid w:val="650D6E3E"/>
    <w:multiLevelType w:val="multilevel"/>
    <w:tmpl w:val="2EF60EA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CF05A8"/>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283"/>
        </w:tabs>
        <w:ind w:left="1331"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3" w15:restartNumberingAfterBreak="0">
    <w:nsid w:val="686404D0"/>
    <w:multiLevelType w:val="hybridMultilevel"/>
    <w:tmpl w:val="AADC2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363FC6"/>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5" w15:restartNumberingAfterBreak="0">
    <w:nsid w:val="6B4D48DE"/>
    <w:multiLevelType w:val="hybridMultilevel"/>
    <w:tmpl w:val="5176ACEA"/>
    <w:lvl w:ilvl="0" w:tplc="13B4458C">
      <w:numFmt w:val="bullet"/>
      <w:lvlText w:val=""/>
      <w:lvlJc w:val="left"/>
      <w:pPr>
        <w:ind w:left="474" w:hanging="360"/>
      </w:pPr>
      <w:rPr>
        <w:rFonts w:ascii="Symbol" w:eastAsia="Symbol" w:hAnsi="Symbol" w:cs="Symbol" w:hint="default"/>
        <w:w w:val="100"/>
        <w:sz w:val="22"/>
        <w:szCs w:val="22"/>
        <w:lang w:val="lt-LT" w:eastAsia="en-US" w:bidi="ar-SA"/>
      </w:rPr>
    </w:lvl>
    <w:lvl w:ilvl="1" w:tplc="6374E0E8">
      <w:numFmt w:val="bullet"/>
      <w:lvlText w:val="•"/>
      <w:lvlJc w:val="left"/>
      <w:pPr>
        <w:ind w:left="1127" w:hanging="360"/>
      </w:pPr>
      <w:rPr>
        <w:rFonts w:hint="default"/>
        <w:lang w:val="lt-LT" w:eastAsia="en-US" w:bidi="ar-SA"/>
      </w:rPr>
    </w:lvl>
    <w:lvl w:ilvl="2" w:tplc="C86088A8">
      <w:numFmt w:val="bullet"/>
      <w:lvlText w:val="•"/>
      <w:lvlJc w:val="left"/>
      <w:pPr>
        <w:ind w:left="1774" w:hanging="360"/>
      </w:pPr>
      <w:rPr>
        <w:rFonts w:hint="default"/>
        <w:lang w:val="lt-LT" w:eastAsia="en-US" w:bidi="ar-SA"/>
      </w:rPr>
    </w:lvl>
    <w:lvl w:ilvl="3" w:tplc="3B56A1CA">
      <w:numFmt w:val="bullet"/>
      <w:lvlText w:val="•"/>
      <w:lvlJc w:val="left"/>
      <w:pPr>
        <w:ind w:left="2421" w:hanging="360"/>
      </w:pPr>
      <w:rPr>
        <w:rFonts w:hint="default"/>
        <w:lang w:val="lt-LT" w:eastAsia="en-US" w:bidi="ar-SA"/>
      </w:rPr>
    </w:lvl>
    <w:lvl w:ilvl="4" w:tplc="524A65AE">
      <w:numFmt w:val="bullet"/>
      <w:lvlText w:val="•"/>
      <w:lvlJc w:val="left"/>
      <w:pPr>
        <w:ind w:left="3069" w:hanging="360"/>
      </w:pPr>
      <w:rPr>
        <w:rFonts w:hint="default"/>
        <w:lang w:val="lt-LT" w:eastAsia="en-US" w:bidi="ar-SA"/>
      </w:rPr>
    </w:lvl>
    <w:lvl w:ilvl="5" w:tplc="52A4B448">
      <w:numFmt w:val="bullet"/>
      <w:lvlText w:val="•"/>
      <w:lvlJc w:val="left"/>
      <w:pPr>
        <w:ind w:left="3716" w:hanging="360"/>
      </w:pPr>
      <w:rPr>
        <w:rFonts w:hint="default"/>
        <w:lang w:val="lt-LT" w:eastAsia="en-US" w:bidi="ar-SA"/>
      </w:rPr>
    </w:lvl>
    <w:lvl w:ilvl="6" w:tplc="BC942696">
      <w:numFmt w:val="bullet"/>
      <w:lvlText w:val="•"/>
      <w:lvlJc w:val="left"/>
      <w:pPr>
        <w:ind w:left="4363" w:hanging="360"/>
      </w:pPr>
      <w:rPr>
        <w:rFonts w:hint="default"/>
        <w:lang w:val="lt-LT" w:eastAsia="en-US" w:bidi="ar-SA"/>
      </w:rPr>
    </w:lvl>
    <w:lvl w:ilvl="7" w:tplc="B3880D86">
      <w:numFmt w:val="bullet"/>
      <w:lvlText w:val="•"/>
      <w:lvlJc w:val="left"/>
      <w:pPr>
        <w:ind w:left="5011" w:hanging="360"/>
      </w:pPr>
      <w:rPr>
        <w:rFonts w:hint="default"/>
        <w:lang w:val="lt-LT" w:eastAsia="en-US" w:bidi="ar-SA"/>
      </w:rPr>
    </w:lvl>
    <w:lvl w:ilvl="8" w:tplc="355A4882">
      <w:numFmt w:val="bullet"/>
      <w:lvlText w:val="•"/>
      <w:lvlJc w:val="left"/>
      <w:pPr>
        <w:ind w:left="5658" w:hanging="360"/>
      </w:pPr>
      <w:rPr>
        <w:rFonts w:hint="default"/>
        <w:lang w:val="lt-LT" w:eastAsia="en-US" w:bidi="ar-SA"/>
      </w:rPr>
    </w:lvl>
  </w:abstractNum>
  <w:abstractNum w:abstractNumId="26" w15:restartNumberingAfterBreak="0">
    <w:nsid w:val="715F1614"/>
    <w:multiLevelType w:val="multilevel"/>
    <w:tmpl w:val="73B8DDA0"/>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7" w15:restartNumberingAfterBreak="0">
    <w:nsid w:val="7B8C6DB8"/>
    <w:multiLevelType w:val="hybridMultilevel"/>
    <w:tmpl w:val="D8A004CA"/>
    <w:lvl w:ilvl="0" w:tplc="13AC2CF8">
      <w:start w:val="1"/>
      <w:numFmt w:val="upperRoman"/>
      <w:lvlText w:val="%1."/>
      <w:lvlJc w:val="left"/>
      <w:pPr>
        <w:ind w:left="2150" w:hanging="567"/>
        <w:jc w:val="right"/>
      </w:pPr>
      <w:rPr>
        <w:rFonts w:ascii="Times New Roman" w:eastAsia="Times New Roman" w:hAnsi="Times New Roman" w:cs="Times New Roman" w:hint="default"/>
        <w:b/>
        <w:bCs/>
        <w:w w:val="100"/>
        <w:sz w:val="22"/>
        <w:szCs w:val="22"/>
        <w:lang w:val="lt-LT" w:eastAsia="en-US" w:bidi="ar-SA"/>
      </w:rPr>
    </w:lvl>
    <w:lvl w:ilvl="1" w:tplc="7B04AD60">
      <w:numFmt w:val="bullet"/>
      <w:lvlText w:val="•"/>
      <w:lvlJc w:val="left"/>
      <w:pPr>
        <w:ind w:left="3119" w:hanging="567"/>
      </w:pPr>
      <w:rPr>
        <w:rFonts w:hint="default"/>
        <w:lang w:val="lt-LT" w:eastAsia="en-US" w:bidi="ar-SA"/>
      </w:rPr>
    </w:lvl>
    <w:lvl w:ilvl="2" w:tplc="AD54F816">
      <w:numFmt w:val="bullet"/>
      <w:lvlText w:val="•"/>
      <w:lvlJc w:val="left"/>
      <w:pPr>
        <w:ind w:left="4078" w:hanging="567"/>
      </w:pPr>
      <w:rPr>
        <w:rFonts w:hint="default"/>
        <w:lang w:val="lt-LT" w:eastAsia="en-US" w:bidi="ar-SA"/>
      </w:rPr>
    </w:lvl>
    <w:lvl w:ilvl="3" w:tplc="0CE05732">
      <w:numFmt w:val="bullet"/>
      <w:lvlText w:val="•"/>
      <w:lvlJc w:val="left"/>
      <w:pPr>
        <w:ind w:left="5037" w:hanging="567"/>
      </w:pPr>
      <w:rPr>
        <w:rFonts w:hint="default"/>
        <w:lang w:val="lt-LT" w:eastAsia="en-US" w:bidi="ar-SA"/>
      </w:rPr>
    </w:lvl>
    <w:lvl w:ilvl="4" w:tplc="9C12D1B4">
      <w:numFmt w:val="bullet"/>
      <w:lvlText w:val="•"/>
      <w:lvlJc w:val="left"/>
      <w:pPr>
        <w:ind w:left="5996" w:hanging="567"/>
      </w:pPr>
      <w:rPr>
        <w:rFonts w:hint="default"/>
        <w:lang w:val="lt-LT" w:eastAsia="en-US" w:bidi="ar-SA"/>
      </w:rPr>
    </w:lvl>
    <w:lvl w:ilvl="5" w:tplc="978EB5E6">
      <w:numFmt w:val="bullet"/>
      <w:lvlText w:val="•"/>
      <w:lvlJc w:val="left"/>
      <w:pPr>
        <w:ind w:left="6955" w:hanging="567"/>
      </w:pPr>
      <w:rPr>
        <w:rFonts w:hint="default"/>
        <w:lang w:val="lt-LT" w:eastAsia="en-US" w:bidi="ar-SA"/>
      </w:rPr>
    </w:lvl>
    <w:lvl w:ilvl="6" w:tplc="BC58264C">
      <w:numFmt w:val="bullet"/>
      <w:lvlText w:val="•"/>
      <w:lvlJc w:val="left"/>
      <w:pPr>
        <w:ind w:left="7914" w:hanging="567"/>
      </w:pPr>
      <w:rPr>
        <w:rFonts w:hint="default"/>
        <w:lang w:val="lt-LT" w:eastAsia="en-US" w:bidi="ar-SA"/>
      </w:rPr>
    </w:lvl>
    <w:lvl w:ilvl="7" w:tplc="A71084B2">
      <w:numFmt w:val="bullet"/>
      <w:lvlText w:val="•"/>
      <w:lvlJc w:val="left"/>
      <w:pPr>
        <w:ind w:left="8873" w:hanging="567"/>
      </w:pPr>
      <w:rPr>
        <w:rFonts w:hint="default"/>
        <w:lang w:val="lt-LT" w:eastAsia="en-US" w:bidi="ar-SA"/>
      </w:rPr>
    </w:lvl>
    <w:lvl w:ilvl="8" w:tplc="23A26AA0">
      <w:numFmt w:val="bullet"/>
      <w:lvlText w:val="•"/>
      <w:lvlJc w:val="left"/>
      <w:pPr>
        <w:ind w:left="9832" w:hanging="567"/>
      </w:pPr>
      <w:rPr>
        <w:rFonts w:hint="default"/>
        <w:lang w:val="lt-LT" w:eastAsia="en-US" w:bidi="ar-SA"/>
      </w:rPr>
    </w:lvl>
  </w:abstractNum>
  <w:num w:numId="1" w16cid:durableId="1795439990">
    <w:abstractNumId w:val="11"/>
  </w:num>
  <w:num w:numId="2" w16cid:durableId="1733430003">
    <w:abstractNumId w:val="25"/>
  </w:num>
  <w:num w:numId="3" w16cid:durableId="399711389">
    <w:abstractNumId w:val="13"/>
  </w:num>
  <w:num w:numId="4" w16cid:durableId="573047974">
    <w:abstractNumId w:val="20"/>
  </w:num>
  <w:num w:numId="5" w16cid:durableId="1335841627">
    <w:abstractNumId w:val="19"/>
  </w:num>
  <w:num w:numId="6" w16cid:durableId="668605408">
    <w:abstractNumId w:val="8"/>
  </w:num>
  <w:num w:numId="7" w16cid:durableId="1503085236">
    <w:abstractNumId w:val="16"/>
  </w:num>
  <w:num w:numId="8" w16cid:durableId="1993828580">
    <w:abstractNumId w:val="0"/>
  </w:num>
  <w:num w:numId="9" w16cid:durableId="830606335">
    <w:abstractNumId w:val="4"/>
  </w:num>
  <w:num w:numId="10" w16cid:durableId="1979993682">
    <w:abstractNumId w:val="27"/>
  </w:num>
  <w:num w:numId="11" w16cid:durableId="1822843001">
    <w:abstractNumId w:val="3"/>
  </w:num>
  <w:num w:numId="12" w16cid:durableId="1261793164">
    <w:abstractNumId w:val="10"/>
  </w:num>
  <w:num w:numId="13" w16cid:durableId="2113667644">
    <w:abstractNumId w:val="15"/>
  </w:num>
  <w:num w:numId="14" w16cid:durableId="746850383">
    <w:abstractNumId w:val="24"/>
  </w:num>
  <w:num w:numId="15" w16cid:durableId="296953042">
    <w:abstractNumId w:val="5"/>
  </w:num>
  <w:num w:numId="16" w16cid:durableId="1038048193">
    <w:abstractNumId w:val="2"/>
  </w:num>
  <w:num w:numId="17" w16cid:durableId="1430007730">
    <w:abstractNumId w:val="18"/>
  </w:num>
  <w:num w:numId="18" w16cid:durableId="162554251">
    <w:abstractNumId w:val="23"/>
  </w:num>
  <w:num w:numId="19" w16cid:durableId="224267103">
    <w:abstractNumId w:val="17"/>
  </w:num>
  <w:num w:numId="20" w16cid:durableId="1821186670">
    <w:abstractNumId w:val="1"/>
  </w:num>
  <w:num w:numId="21" w16cid:durableId="26997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0456933">
    <w:abstractNumId w:val="6"/>
  </w:num>
  <w:num w:numId="23" w16cid:durableId="690958752">
    <w:abstractNumId w:val="14"/>
  </w:num>
  <w:num w:numId="24" w16cid:durableId="1271624876">
    <w:abstractNumId w:val="12"/>
  </w:num>
  <w:num w:numId="25" w16cid:durableId="404300032">
    <w:abstractNumId w:val="7"/>
  </w:num>
  <w:num w:numId="26" w16cid:durableId="1100221335">
    <w:abstractNumId w:val="26"/>
  </w:num>
  <w:num w:numId="27" w16cid:durableId="130053671">
    <w:abstractNumId w:val="22"/>
  </w:num>
  <w:num w:numId="28" w16cid:durableId="648097392">
    <w:abstractNumId w:val="9"/>
  </w:num>
  <w:num w:numId="29" w16cid:durableId="19146553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42"/>
    <w:rsid w:val="000032BE"/>
    <w:rsid w:val="0000396B"/>
    <w:rsid w:val="00007C88"/>
    <w:rsid w:val="000162EF"/>
    <w:rsid w:val="00024C61"/>
    <w:rsid w:val="00027E82"/>
    <w:rsid w:val="000327B1"/>
    <w:rsid w:val="00037061"/>
    <w:rsid w:val="0005059C"/>
    <w:rsid w:val="00060624"/>
    <w:rsid w:val="00062F45"/>
    <w:rsid w:val="00082C93"/>
    <w:rsid w:val="00084AF7"/>
    <w:rsid w:val="00094CB6"/>
    <w:rsid w:val="000A6EE2"/>
    <w:rsid w:val="000B20C6"/>
    <w:rsid w:val="000B2E21"/>
    <w:rsid w:val="000C4477"/>
    <w:rsid w:val="000D1B2C"/>
    <w:rsid w:val="000E13EF"/>
    <w:rsid w:val="000E152A"/>
    <w:rsid w:val="000E1DD8"/>
    <w:rsid w:val="000E50BA"/>
    <w:rsid w:val="000F197B"/>
    <w:rsid w:val="000F2688"/>
    <w:rsid w:val="001023F4"/>
    <w:rsid w:val="001117B4"/>
    <w:rsid w:val="00144AA9"/>
    <w:rsid w:val="00152902"/>
    <w:rsid w:val="00153CCF"/>
    <w:rsid w:val="0016059D"/>
    <w:rsid w:val="0016073A"/>
    <w:rsid w:val="00194D5A"/>
    <w:rsid w:val="00197936"/>
    <w:rsid w:val="001A2447"/>
    <w:rsid w:val="001A7D17"/>
    <w:rsid w:val="001C4994"/>
    <w:rsid w:val="001C586E"/>
    <w:rsid w:val="001D6576"/>
    <w:rsid w:val="001E14AC"/>
    <w:rsid w:val="001E152F"/>
    <w:rsid w:val="001E5217"/>
    <w:rsid w:val="0020084F"/>
    <w:rsid w:val="00205EEB"/>
    <w:rsid w:val="0021317F"/>
    <w:rsid w:val="002252B9"/>
    <w:rsid w:val="002428EB"/>
    <w:rsid w:val="00242C6A"/>
    <w:rsid w:val="00270078"/>
    <w:rsid w:val="00270A7F"/>
    <w:rsid w:val="00280C1D"/>
    <w:rsid w:val="00284A9B"/>
    <w:rsid w:val="002852CA"/>
    <w:rsid w:val="002A3584"/>
    <w:rsid w:val="002A36B9"/>
    <w:rsid w:val="002A6C36"/>
    <w:rsid w:val="002A6C75"/>
    <w:rsid w:val="002B28A9"/>
    <w:rsid w:val="002B3F82"/>
    <w:rsid w:val="002B55C5"/>
    <w:rsid w:val="002C33E5"/>
    <w:rsid w:val="002E0EC9"/>
    <w:rsid w:val="002E7605"/>
    <w:rsid w:val="002E7822"/>
    <w:rsid w:val="002F12DF"/>
    <w:rsid w:val="00320FD6"/>
    <w:rsid w:val="00324E60"/>
    <w:rsid w:val="0032738E"/>
    <w:rsid w:val="00327AA8"/>
    <w:rsid w:val="00334ED3"/>
    <w:rsid w:val="00337CA5"/>
    <w:rsid w:val="00344F8B"/>
    <w:rsid w:val="00347733"/>
    <w:rsid w:val="00356D8F"/>
    <w:rsid w:val="00360389"/>
    <w:rsid w:val="0037291B"/>
    <w:rsid w:val="0038015A"/>
    <w:rsid w:val="0038429E"/>
    <w:rsid w:val="00384B0D"/>
    <w:rsid w:val="00393B09"/>
    <w:rsid w:val="003953FF"/>
    <w:rsid w:val="003A58B1"/>
    <w:rsid w:val="003B3FB0"/>
    <w:rsid w:val="003B7699"/>
    <w:rsid w:val="003C7A9F"/>
    <w:rsid w:val="003F0307"/>
    <w:rsid w:val="00405BCB"/>
    <w:rsid w:val="00407193"/>
    <w:rsid w:val="00410B92"/>
    <w:rsid w:val="00414387"/>
    <w:rsid w:val="004152C1"/>
    <w:rsid w:val="004206DA"/>
    <w:rsid w:val="00420F6D"/>
    <w:rsid w:val="00422F7A"/>
    <w:rsid w:val="00427BE4"/>
    <w:rsid w:val="004438E0"/>
    <w:rsid w:val="00446FFF"/>
    <w:rsid w:val="0045515D"/>
    <w:rsid w:val="00464324"/>
    <w:rsid w:val="004729F8"/>
    <w:rsid w:val="004B0C25"/>
    <w:rsid w:val="004C47AA"/>
    <w:rsid w:val="004C4FFE"/>
    <w:rsid w:val="004C6C65"/>
    <w:rsid w:val="004D0073"/>
    <w:rsid w:val="004D7755"/>
    <w:rsid w:val="004E4556"/>
    <w:rsid w:val="004E76EA"/>
    <w:rsid w:val="004E77EC"/>
    <w:rsid w:val="004F7EE6"/>
    <w:rsid w:val="00505CCE"/>
    <w:rsid w:val="005075F0"/>
    <w:rsid w:val="00520B71"/>
    <w:rsid w:val="0052192B"/>
    <w:rsid w:val="00525E3B"/>
    <w:rsid w:val="005306DE"/>
    <w:rsid w:val="00534A86"/>
    <w:rsid w:val="00537E4F"/>
    <w:rsid w:val="0054158C"/>
    <w:rsid w:val="0054469F"/>
    <w:rsid w:val="005447F3"/>
    <w:rsid w:val="0054727E"/>
    <w:rsid w:val="00554971"/>
    <w:rsid w:val="005676A2"/>
    <w:rsid w:val="00570318"/>
    <w:rsid w:val="00577C68"/>
    <w:rsid w:val="005908DC"/>
    <w:rsid w:val="005933C1"/>
    <w:rsid w:val="00596B54"/>
    <w:rsid w:val="005A0628"/>
    <w:rsid w:val="005A1F43"/>
    <w:rsid w:val="005A270D"/>
    <w:rsid w:val="005A7B49"/>
    <w:rsid w:val="005B4FB5"/>
    <w:rsid w:val="005C71CE"/>
    <w:rsid w:val="005D05B2"/>
    <w:rsid w:val="005D2EF3"/>
    <w:rsid w:val="005D731D"/>
    <w:rsid w:val="005E329E"/>
    <w:rsid w:val="005E4B25"/>
    <w:rsid w:val="005E754A"/>
    <w:rsid w:val="006024F1"/>
    <w:rsid w:val="006037EA"/>
    <w:rsid w:val="00624F23"/>
    <w:rsid w:val="00630A05"/>
    <w:rsid w:val="00633C3D"/>
    <w:rsid w:val="0064406D"/>
    <w:rsid w:val="00653310"/>
    <w:rsid w:val="00660E06"/>
    <w:rsid w:val="006634EA"/>
    <w:rsid w:val="006638F0"/>
    <w:rsid w:val="00666871"/>
    <w:rsid w:val="00671C57"/>
    <w:rsid w:val="006767B6"/>
    <w:rsid w:val="006C6E17"/>
    <w:rsid w:val="006E321A"/>
    <w:rsid w:val="006F46E8"/>
    <w:rsid w:val="00703FFB"/>
    <w:rsid w:val="0071058E"/>
    <w:rsid w:val="007109EA"/>
    <w:rsid w:val="00713B67"/>
    <w:rsid w:val="00721429"/>
    <w:rsid w:val="00723B9A"/>
    <w:rsid w:val="007423FC"/>
    <w:rsid w:val="007440DF"/>
    <w:rsid w:val="007639EE"/>
    <w:rsid w:val="00764B61"/>
    <w:rsid w:val="007661C5"/>
    <w:rsid w:val="00776236"/>
    <w:rsid w:val="00785B58"/>
    <w:rsid w:val="0079532B"/>
    <w:rsid w:val="007A238C"/>
    <w:rsid w:val="007A679A"/>
    <w:rsid w:val="007A6951"/>
    <w:rsid w:val="007A69E8"/>
    <w:rsid w:val="007B713E"/>
    <w:rsid w:val="007D74CC"/>
    <w:rsid w:val="007E159B"/>
    <w:rsid w:val="007E2E15"/>
    <w:rsid w:val="007E5546"/>
    <w:rsid w:val="00804E79"/>
    <w:rsid w:val="0081615D"/>
    <w:rsid w:val="00817C30"/>
    <w:rsid w:val="0082007E"/>
    <w:rsid w:val="00830AE6"/>
    <w:rsid w:val="00837230"/>
    <w:rsid w:val="00845A2E"/>
    <w:rsid w:val="008550B0"/>
    <w:rsid w:val="00855304"/>
    <w:rsid w:val="00862AC2"/>
    <w:rsid w:val="00863442"/>
    <w:rsid w:val="00870075"/>
    <w:rsid w:val="008768F5"/>
    <w:rsid w:val="0087789A"/>
    <w:rsid w:val="00885223"/>
    <w:rsid w:val="00895E3C"/>
    <w:rsid w:val="008B2F4E"/>
    <w:rsid w:val="008B38FD"/>
    <w:rsid w:val="008B5A30"/>
    <w:rsid w:val="008B5E87"/>
    <w:rsid w:val="008B7BF1"/>
    <w:rsid w:val="008C6177"/>
    <w:rsid w:val="008D06E3"/>
    <w:rsid w:val="008D0F52"/>
    <w:rsid w:val="008F4D9E"/>
    <w:rsid w:val="00905E19"/>
    <w:rsid w:val="0092374B"/>
    <w:rsid w:val="009319DB"/>
    <w:rsid w:val="00933B5F"/>
    <w:rsid w:val="00934251"/>
    <w:rsid w:val="009440E4"/>
    <w:rsid w:val="00953A7E"/>
    <w:rsid w:val="00965EC9"/>
    <w:rsid w:val="009835EA"/>
    <w:rsid w:val="00991BD7"/>
    <w:rsid w:val="009946CB"/>
    <w:rsid w:val="00994C4C"/>
    <w:rsid w:val="009A111A"/>
    <w:rsid w:val="009A1EC5"/>
    <w:rsid w:val="009D096D"/>
    <w:rsid w:val="009D70D0"/>
    <w:rsid w:val="009F1FC7"/>
    <w:rsid w:val="00A07C4E"/>
    <w:rsid w:val="00A10EB5"/>
    <w:rsid w:val="00A162CB"/>
    <w:rsid w:val="00A16A25"/>
    <w:rsid w:val="00A20536"/>
    <w:rsid w:val="00A21A11"/>
    <w:rsid w:val="00A4645B"/>
    <w:rsid w:val="00A46BBE"/>
    <w:rsid w:val="00A47C3C"/>
    <w:rsid w:val="00A6074C"/>
    <w:rsid w:val="00A722CF"/>
    <w:rsid w:val="00A8146F"/>
    <w:rsid w:val="00A87721"/>
    <w:rsid w:val="00AC421B"/>
    <w:rsid w:val="00AD0A17"/>
    <w:rsid w:val="00AF55E3"/>
    <w:rsid w:val="00AF5969"/>
    <w:rsid w:val="00AF6732"/>
    <w:rsid w:val="00B07B26"/>
    <w:rsid w:val="00B10D08"/>
    <w:rsid w:val="00B110D6"/>
    <w:rsid w:val="00B23B5F"/>
    <w:rsid w:val="00B50A1F"/>
    <w:rsid w:val="00B64382"/>
    <w:rsid w:val="00B7285E"/>
    <w:rsid w:val="00B83C2D"/>
    <w:rsid w:val="00B95676"/>
    <w:rsid w:val="00BA6FCA"/>
    <w:rsid w:val="00BA72FD"/>
    <w:rsid w:val="00BC3043"/>
    <w:rsid w:val="00BC46D4"/>
    <w:rsid w:val="00BC4A52"/>
    <w:rsid w:val="00BD2E33"/>
    <w:rsid w:val="00BD355F"/>
    <w:rsid w:val="00BD7797"/>
    <w:rsid w:val="00BF1584"/>
    <w:rsid w:val="00C01BD5"/>
    <w:rsid w:val="00C11258"/>
    <w:rsid w:val="00C11FFC"/>
    <w:rsid w:val="00C514BF"/>
    <w:rsid w:val="00C63A20"/>
    <w:rsid w:val="00C710D2"/>
    <w:rsid w:val="00C74572"/>
    <w:rsid w:val="00C9298B"/>
    <w:rsid w:val="00C97FF7"/>
    <w:rsid w:val="00CA2544"/>
    <w:rsid w:val="00CA3AFD"/>
    <w:rsid w:val="00CB5C27"/>
    <w:rsid w:val="00CD75FF"/>
    <w:rsid w:val="00CE2301"/>
    <w:rsid w:val="00CE4E99"/>
    <w:rsid w:val="00D00809"/>
    <w:rsid w:val="00D01E99"/>
    <w:rsid w:val="00D05E66"/>
    <w:rsid w:val="00D15F63"/>
    <w:rsid w:val="00D30F58"/>
    <w:rsid w:val="00D32043"/>
    <w:rsid w:val="00D32FB1"/>
    <w:rsid w:val="00D367E7"/>
    <w:rsid w:val="00D47451"/>
    <w:rsid w:val="00D56C0B"/>
    <w:rsid w:val="00D63171"/>
    <w:rsid w:val="00D65353"/>
    <w:rsid w:val="00D670EE"/>
    <w:rsid w:val="00DA3B58"/>
    <w:rsid w:val="00DB5667"/>
    <w:rsid w:val="00DD6F14"/>
    <w:rsid w:val="00E05EB1"/>
    <w:rsid w:val="00E17436"/>
    <w:rsid w:val="00E62F0F"/>
    <w:rsid w:val="00E67982"/>
    <w:rsid w:val="00E72E07"/>
    <w:rsid w:val="00E748A2"/>
    <w:rsid w:val="00E927F2"/>
    <w:rsid w:val="00E97629"/>
    <w:rsid w:val="00EB65ED"/>
    <w:rsid w:val="00EC0437"/>
    <w:rsid w:val="00EC15BA"/>
    <w:rsid w:val="00EF6F83"/>
    <w:rsid w:val="00F2202D"/>
    <w:rsid w:val="00F359F0"/>
    <w:rsid w:val="00F36B0A"/>
    <w:rsid w:val="00F42395"/>
    <w:rsid w:val="00F511FA"/>
    <w:rsid w:val="00F56CD7"/>
    <w:rsid w:val="00F80C2B"/>
    <w:rsid w:val="00FD3999"/>
    <w:rsid w:val="00FE0145"/>
    <w:rsid w:val="00FE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BFB54"/>
  <w15:docId w15:val="{139EB403-BCC1-49B0-93E4-B7E28785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3546" w:right="236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01" w:hanging="42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F1FC7"/>
    <w:pPr>
      <w:tabs>
        <w:tab w:val="center" w:pos="4986"/>
        <w:tab w:val="right" w:pos="9972"/>
      </w:tabs>
    </w:pPr>
  </w:style>
  <w:style w:type="character" w:customStyle="1" w:styleId="HeaderChar">
    <w:name w:val="Header Char"/>
    <w:basedOn w:val="DefaultParagraphFont"/>
    <w:link w:val="Header"/>
    <w:uiPriority w:val="99"/>
    <w:rsid w:val="009F1FC7"/>
    <w:rPr>
      <w:rFonts w:ascii="Times New Roman" w:eastAsia="Times New Roman" w:hAnsi="Times New Roman" w:cs="Times New Roman"/>
      <w:lang w:val="lt-LT"/>
    </w:rPr>
  </w:style>
  <w:style w:type="paragraph" w:styleId="Footer">
    <w:name w:val="footer"/>
    <w:basedOn w:val="Normal"/>
    <w:link w:val="FooterChar"/>
    <w:uiPriority w:val="99"/>
    <w:unhideWhenUsed/>
    <w:rsid w:val="009F1FC7"/>
    <w:pPr>
      <w:tabs>
        <w:tab w:val="center" w:pos="4986"/>
        <w:tab w:val="right" w:pos="9972"/>
      </w:tabs>
    </w:pPr>
  </w:style>
  <w:style w:type="character" w:customStyle="1" w:styleId="FooterChar">
    <w:name w:val="Footer Char"/>
    <w:basedOn w:val="DefaultParagraphFont"/>
    <w:link w:val="Footer"/>
    <w:uiPriority w:val="99"/>
    <w:rsid w:val="009F1FC7"/>
    <w:rPr>
      <w:rFonts w:ascii="Times New Roman" w:eastAsia="Times New Roman" w:hAnsi="Times New Roman" w:cs="Times New Roman"/>
      <w:lang w:val="lt-LT"/>
    </w:rPr>
  </w:style>
  <w:style w:type="paragraph" w:styleId="Revision">
    <w:name w:val="Revision"/>
    <w:hidden/>
    <w:uiPriority w:val="99"/>
    <w:semiHidden/>
    <w:rsid w:val="00410B92"/>
    <w:pPr>
      <w:widowControl/>
      <w:autoSpaceDE/>
      <w:autoSpaceDN/>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446FFF"/>
    <w:rPr>
      <w:rFonts w:ascii="Times New Roman" w:eastAsia="Times New Roman" w:hAnsi="Times New Roman" w:cs="Times New Roman"/>
      <w:sz w:val="24"/>
      <w:szCs w:val="24"/>
      <w:lang w:val="lt-LT"/>
    </w:rPr>
  </w:style>
  <w:style w:type="table" w:styleId="TableGrid">
    <w:name w:val="Table Grid"/>
    <w:basedOn w:val="TableNormal"/>
    <w:uiPriority w:val="39"/>
    <w:rsid w:val="0079532B"/>
    <w:pPr>
      <w:widowControl/>
      <w:suppressAutoHyphens/>
      <w:autoSpaceDE/>
      <w:autoSpaceDN/>
      <w:spacing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971"/>
    <w:rPr>
      <w:sz w:val="16"/>
      <w:szCs w:val="16"/>
    </w:rPr>
  </w:style>
  <w:style w:type="paragraph" w:styleId="CommentText">
    <w:name w:val="annotation text"/>
    <w:basedOn w:val="Normal"/>
    <w:link w:val="CommentTextChar"/>
    <w:uiPriority w:val="99"/>
    <w:unhideWhenUsed/>
    <w:rsid w:val="00554971"/>
    <w:rPr>
      <w:sz w:val="20"/>
      <w:szCs w:val="20"/>
    </w:rPr>
  </w:style>
  <w:style w:type="character" w:customStyle="1" w:styleId="CommentTextChar">
    <w:name w:val="Comment Text Char"/>
    <w:basedOn w:val="DefaultParagraphFont"/>
    <w:link w:val="CommentText"/>
    <w:uiPriority w:val="99"/>
    <w:rsid w:val="0055497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54971"/>
    <w:rPr>
      <w:b/>
      <w:bCs/>
    </w:rPr>
  </w:style>
  <w:style w:type="character" w:customStyle="1" w:styleId="CommentSubjectChar">
    <w:name w:val="Comment Subject Char"/>
    <w:basedOn w:val="CommentTextChar"/>
    <w:link w:val="CommentSubject"/>
    <w:uiPriority w:val="99"/>
    <w:semiHidden/>
    <w:rsid w:val="00554971"/>
    <w:rPr>
      <w:rFonts w:ascii="Times New Roman" w:eastAsia="Times New Roman" w:hAnsi="Times New Roman" w:cs="Times New Roman"/>
      <w:b/>
      <w:bCs/>
      <w:sz w:val="20"/>
      <w:szCs w:val="20"/>
      <w:lang w:val="lt-LT"/>
    </w:rPr>
  </w:style>
  <w:style w:type="paragraph" w:customStyle="1" w:styleId="normal-p">
    <w:name w:val="normal-p"/>
    <w:basedOn w:val="Normal"/>
    <w:rsid w:val="00A20536"/>
    <w:pPr>
      <w:widowControl/>
      <w:autoSpaceDE/>
      <w:autoSpaceDN/>
      <w:spacing w:before="100" w:beforeAutospacing="1" w:after="100" w:afterAutospacing="1"/>
    </w:pPr>
    <w:rPr>
      <w:sz w:val="24"/>
      <w:szCs w:val="24"/>
      <w:lang w:val="en-US"/>
    </w:rPr>
  </w:style>
  <w:style w:type="character" w:customStyle="1" w:styleId="normal-h">
    <w:name w:val="normal-h"/>
    <w:basedOn w:val="DefaultParagraphFont"/>
    <w:rsid w:val="00A20536"/>
  </w:style>
  <w:style w:type="character" w:styleId="Hyperlink">
    <w:name w:val="Hyperlink"/>
    <w:basedOn w:val="DefaultParagraphFont"/>
    <w:uiPriority w:val="99"/>
    <w:unhideWhenUsed/>
    <w:rsid w:val="0082007E"/>
    <w:rPr>
      <w:color w:val="0000FF" w:themeColor="hyperlink"/>
      <w:u w:val="single"/>
    </w:rPr>
  </w:style>
  <w:style w:type="character" w:styleId="UnresolvedMention">
    <w:name w:val="Unresolved Mention"/>
    <w:basedOn w:val="DefaultParagraphFont"/>
    <w:uiPriority w:val="99"/>
    <w:semiHidden/>
    <w:unhideWhenUsed/>
    <w:rsid w:val="0082007E"/>
    <w:rPr>
      <w:color w:val="605E5C"/>
      <w:shd w:val="clear" w:color="auto" w:fill="E1DFDD"/>
    </w:rPr>
  </w:style>
  <w:style w:type="character" w:customStyle="1" w:styleId="ui-provider">
    <w:name w:val="ui-provider"/>
    <w:basedOn w:val="DefaultParagraphFont"/>
    <w:rsid w:val="0084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17444">
      <w:bodyDiv w:val="1"/>
      <w:marLeft w:val="0"/>
      <w:marRight w:val="0"/>
      <w:marTop w:val="0"/>
      <w:marBottom w:val="0"/>
      <w:divBdr>
        <w:top w:val="none" w:sz="0" w:space="0" w:color="auto"/>
        <w:left w:val="none" w:sz="0" w:space="0" w:color="auto"/>
        <w:bottom w:val="none" w:sz="0" w:space="0" w:color="auto"/>
        <w:right w:val="none" w:sz="0" w:space="0" w:color="auto"/>
      </w:divBdr>
    </w:div>
    <w:div w:id="851577739">
      <w:bodyDiv w:val="1"/>
      <w:marLeft w:val="0"/>
      <w:marRight w:val="0"/>
      <w:marTop w:val="0"/>
      <w:marBottom w:val="0"/>
      <w:divBdr>
        <w:top w:val="none" w:sz="0" w:space="0" w:color="auto"/>
        <w:left w:val="none" w:sz="0" w:space="0" w:color="auto"/>
        <w:bottom w:val="none" w:sz="0" w:space="0" w:color="auto"/>
        <w:right w:val="none" w:sz="0" w:space="0" w:color="auto"/>
      </w:divBdr>
    </w:div>
    <w:div w:id="1153912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strata.gov.lt" TargetMode="External"/><Relationship Id="rId4" Type="http://schemas.openxmlformats.org/officeDocument/2006/relationships/styles" Target="styles.xml"/><Relationship Id="rId9" Type="http://schemas.openxmlformats.org/officeDocument/2006/relationships/hyperlink" Target="mailto:info@strata.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820D1B34DA2B49A66F3E78F50E93E7" ma:contentTypeVersion="10" ma:contentTypeDescription="Kurkite naują dokumentą." ma:contentTypeScope="" ma:versionID="f8e41a20d1e06dd0b731c077ab306988">
  <xsd:schema xmlns:xsd="http://www.w3.org/2001/XMLSchema" xmlns:xs="http://www.w3.org/2001/XMLSchema" xmlns:p="http://schemas.microsoft.com/office/2006/metadata/properties" xmlns:ns2="500d16ee-54fb-47c2-ba51-fe0b7891b4f7" xmlns:ns3="24d25375-523c-4631-b9de-43c4c6453d06" targetNamespace="http://schemas.microsoft.com/office/2006/metadata/properties" ma:root="true" ma:fieldsID="69572c4b3d3818838a8d9fb086703fa6" ns2:_="" ns3:_="">
    <xsd:import namespace="500d16ee-54fb-47c2-ba51-fe0b7891b4f7"/>
    <xsd:import namespace="24d25375-523c-4631-b9de-43c4c6453d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d16ee-54fb-47c2-ba51-fe0b7891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ce63b32-7fb9-455e-b050-f4070b0334e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25375-523c-4631-b9de-43c4c6453d0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83498-CD1B-4274-BB61-7CB872A58765}">
  <ds:schemaRefs>
    <ds:schemaRef ds:uri="http://schemas.microsoft.com/sharepoint/v3/contenttype/forms"/>
  </ds:schemaRefs>
</ds:datastoreItem>
</file>

<file path=customXml/itemProps2.xml><?xml version="1.0" encoding="utf-8"?>
<ds:datastoreItem xmlns:ds="http://schemas.openxmlformats.org/officeDocument/2006/customXml" ds:itemID="{BBC78058-67E3-4A33-AF02-999166019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d16ee-54fb-47c2-ba51-fe0b7891b4f7"/>
    <ds:schemaRef ds:uri="24d25375-523c-4631-b9de-43c4c6453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PERDAVIMO-PRIĖMIMO</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PERDAVIMO-PRIĖMIMO</dc:title>
  <dc:creator>Domile</dc:creator>
  <cp:lastModifiedBy>Ieva Bučinskaitė</cp:lastModifiedBy>
  <cp:revision>2</cp:revision>
  <cp:lastPrinted>2023-10-03T06:27:00Z</cp:lastPrinted>
  <dcterms:created xsi:type="dcterms:W3CDTF">2024-03-17T08:08:00Z</dcterms:created>
  <dcterms:modified xsi:type="dcterms:W3CDTF">2024-03-17T08:08:00Z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for Microsoft 365</vt:lpwstr>
  </property>
  <property fmtid="{D5CDD505-2E9C-101B-9397-08002B2CF9AE}" pid="4" name="LastSaved">
    <vt:filetime>2023-03-16T00:00:00Z</vt:filetime>
  </property>
</Properties>
</file>