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D8399" w14:textId="77777777" w:rsidR="00D73D24" w:rsidRDefault="00D73D24" w:rsidP="00344CF1">
      <w:pPr>
        <w:pStyle w:val="Antrat1"/>
        <w:tabs>
          <w:tab w:val="left" w:pos="9630"/>
        </w:tabs>
        <w:jc w:val="center"/>
      </w:pPr>
      <w:r w:rsidRPr="00A269BC">
        <w:t>PASLAUGŲ VIEŠOJO PIRKIMO–PARDAVIMO SUTARTIS</w:t>
      </w:r>
    </w:p>
    <w:p w14:paraId="7B9B4FC9" w14:textId="77777777" w:rsidR="009021E0" w:rsidRPr="009021E0" w:rsidRDefault="009021E0" w:rsidP="009021E0">
      <w:pPr>
        <w:rPr>
          <w:lang w:val="lt-LT"/>
        </w:rPr>
      </w:pPr>
    </w:p>
    <w:p w14:paraId="31C59308" w14:textId="63571765" w:rsidR="007E6DF5" w:rsidRPr="007E6DF5" w:rsidRDefault="007E6DF5" w:rsidP="007E6DF5">
      <w:pPr>
        <w:jc w:val="center"/>
        <w:rPr>
          <w:lang w:val="lt-LT"/>
        </w:rPr>
      </w:pPr>
      <w:r>
        <w:rPr>
          <w:noProof/>
          <w:lang w:val="lt-LT" w:eastAsia="lt-LT"/>
        </w:rPr>
        <w:drawing>
          <wp:inline distT="0" distB="0" distL="0" distR="0" wp14:anchorId="42610D03" wp14:editId="4A1CB3F5">
            <wp:extent cx="1684020" cy="721243"/>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8887" cy="723327"/>
                    </a:xfrm>
                    <a:prstGeom prst="rect">
                      <a:avLst/>
                    </a:prstGeom>
                    <a:noFill/>
                  </pic:spPr>
                </pic:pic>
              </a:graphicData>
            </a:graphic>
          </wp:inline>
        </w:drawing>
      </w:r>
    </w:p>
    <w:p w14:paraId="542FEC3C" w14:textId="7BEF871B" w:rsidR="007E6DF5" w:rsidRPr="007E6DF5" w:rsidRDefault="007E6DF5" w:rsidP="007E6DF5">
      <w:pPr>
        <w:tabs>
          <w:tab w:val="left" w:pos="720"/>
          <w:tab w:val="center" w:pos="4819"/>
          <w:tab w:val="right" w:pos="9638"/>
        </w:tabs>
        <w:jc w:val="center"/>
        <w:rPr>
          <w:rFonts w:eastAsia="Calibri"/>
          <w:b/>
          <w:color w:val="000000"/>
          <w:sz w:val="22"/>
          <w:szCs w:val="22"/>
          <w:lang w:val="lt-LT"/>
        </w:rPr>
      </w:pPr>
      <w:r w:rsidRPr="007E6DF5">
        <w:rPr>
          <w:rFonts w:eastAsia="Calibri"/>
          <w:sz w:val="22"/>
          <w:szCs w:val="22"/>
          <w:lang w:val="lt-LT"/>
        </w:rPr>
        <w:t>Dalinai finansuojamas projekto Nr. SVVP/2021/355  „Papildomos IRD veiklos sąnaudos 2022-2023 m.“ lėšomis</w:t>
      </w:r>
    </w:p>
    <w:p w14:paraId="079E7A99" w14:textId="77777777" w:rsidR="00D73D24" w:rsidRPr="00A269BC" w:rsidRDefault="00D73D24" w:rsidP="00344CF1">
      <w:pPr>
        <w:tabs>
          <w:tab w:val="left" w:pos="9630"/>
        </w:tabs>
        <w:rPr>
          <w:lang w:val="lt-LT"/>
        </w:rPr>
      </w:pPr>
    </w:p>
    <w:p w14:paraId="65D1F647" w14:textId="0176F093" w:rsidR="00D73D24" w:rsidRPr="00A269BC" w:rsidRDefault="004D480F" w:rsidP="00344CF1">
      <w:pPr>
        <w:pStyle w:val="Antrat5"/>
        <w:tabs>
          <w:tab w:val="left" w:pos="9630"/>
        </w:tabs>
        <w:jc w:val="center"/>
        <w:rPr>
          <w:rFonts w:ascii="Times New Roman" w:hAnsi="Times New Roman" w:cs="Times New Roman"/>
          <w:szCs w:val="24"/>
        </w:rPr>
      </w:pPr>
      <w:r>
        <w:rPr>
          <w:rFonts w:ascii="Times New Roman" w:hAnsi="Times New Roman" w:cs="Times New Roman"/>
          <w:szCs w:val="24"/>
        </w:rPr>
        <w:t>2023</w:t>
      </w:r>
      <w:r w:rsidR="00D73D24" w:rsidRPr="00A269BC">
        <w:rPr>
          <w:rFonts w:ascii="Times New Roman" w:hAnsi="Times New Roman" w:cs="Times New Roman"/>
          <w:szCs w:val="24"/>
        </w:rPr>
        <w:t xml:space="preserve"> m.                               d. Nr.</w:t>
      </w:r>
    </w:p>
    <w:p w14:paraId="42E1F28F" w14:textId="77777777" w:rsidR="00D73D24" w:rsidRPr="00A269BC" w:rsidRDefault="00D73D24" w:rsidP="00344CF1">
      <w:pPr>
        <w:tabs>
          <w:tab w:val="left" w:pos="9630"/>
        </w:tabs>
        <w:jc w:val="center"/>
        <w:rPr>
          <w:lang w:val="lt-LT"/>
        </w:rPr>
      </w:pPr>
      <w:r w:rsidRPr="00A269BC">
        <w:rPr>
          <w:lang w:val="lt-LT"/>
        </w:rPr>
        <w:t>Vilnius</w:t>
      </w:r>
    </w:p>
    <w:p w14:paraId="71233FF2" w14:textId="77777777" w:rsidR="00D73D24" w:rsidRPr="00A269BC" w:rsidRDefault="00D73D24" w:rsidP="00344CF1">
      <w:pPr>
        <w:tabs>
          <w:tab w:val="left" w:pos="9630"/>
          <w:tab w:val="left" w:pos="9720"/>
        </w:tabs>
        <w:ind w:firstLine="360"/>
        <w:jc w:val="both"/>
        <w:rPr>
          <w:b/>
          <w:bCs/>
          <w:spacing w:val="-2"/>
          <w:lang w:val="lt-LT"/>
        </w:rPr>
      </w:pPr>
    </w:p>
    <w:p w14:paraId="70592B9C" w14:textId="6E8FE7B6" w:rsidR="00E97B68" w:rsidRPr="00A269BC" w:rsidRDefault="00E97B68" w:rsidP="00344CF1">
      <w:pPr>
        <w:tabs>
          <w:tab w:val="left" w:pos="9630"/>
          <w:tab w:val="left" w:pos="9720"/>
        </w:tabs>
        <w:ind w:firstLine="567"/>
        <w:jc w:val="both"/>
        <w:rPr>
          <w:lang w:val="lt-LT"/>
        </w:rPr>
      </w:pPr>
      <w:r w:rsidRPr="00A269BC">
        <w:rPr>
          <w:b/>
          <w:bCs/>
          <w:lang w:val="lt-LT"/>
        </w:rPr>
        <w:t>Informatikos ir ryšių departamentas prie Lietuvos Respublikos vidaus reikalų ministerijos</w:t>
      </w:r>
      <w:r w:rsidRPr="00A269BC">
        <w:rPr>
          <w:b/>
          <w:lang w:val="lt-LT"/>
        </w:rPr>
        <w:t xml:space="preserve"> </w:t>
      </w:r>
      <w:r w:rsidRPr="00A269BC">
        <w:rPr>
          <w:lang w:val="lt-LT"/>
        </w:rPr>
        <w:t xml:space="preserve">(toliau – </w:t>
      </w:r>
      <w:r w:rsidRPr="00A269BC">
        <w:rPr>
          <w:b/>
          <w:lang w:val="lt-LT"/>
        </w:rPr>
        <w:t>Klientas, perkančioji organizacija</w:t>
      </w:r>
      <w:r w:rsidR="00535102">
        <w:rPr>
          <w:lang w:val="lt-LT"/>
        </w:rPr>
        <w:t xml:space="preserve">), </w:t>
      </w:r>
      <w:r w:rsidR="00535102" w:rsidRPr="00535102">
        <w:rPr>
          <w:bCs/>
          <w:lang w:val="lt-LT"/>
        </w:rPr>
        <w:t>atstovaujamas direktorės Viktorijos Rūkštelės</w:t>
      </w:r>
      <w:r w:rsidRPr="00A269BC">
        <w:rPr>
          <w:lang w:val="lt-LT"/>
        </w:rPr>
        <w:t xml:space="preserve">, ir </w:t>
      </w:r>
      <w:r w:rsidR="00EF75E9" w:rsidRPr="00F30075">
        <w:rPr>
          <w:b/>
          <w:lang w:val="lt-LT"/>
        </w:rPr>
        <w:t>UAB ,,Gevirda“</w:t>
      </w:r>
      <w:r w:rsidR="00EF75E9" w:rsidRPr="00F30075">
        <w:rPr>
          <w:lang w:val="lt-LT"/>
        </w:rPr>
        <w:t xml:space="preserve"> </w:t>
      </w:r>
      <w:r w:rsidRPr="00A269BC">
        <w:rPr>
          <w:lang w:val="lt-LT"/>
        </w:rPr>
        <w:t xml:space="preserve">(toliau – </w:t>
      </w:r>
      <w:r w:rsidRPr="00A269BC">
        <w:rPr>
          <w:b/>
          <w:lang w:val="lt-LT"/>
        </w:rPr>
        <w:t>Paslaugų teikėjas, tiekėjas</w:t>
      </w:r>
      <w:r w:rsidRPr="00A269BC">
        <w:rPr>
          <w:lang w:val="lt-LT"/>
        </w:rPr>
        <w:t>), atstovauj</w:t>
      </w:r>
      <w:r w:rsidR="008F5D24">
        <w:rPr>
          <w:lang w:val="lt-LT"/>
        </w:rPr>
        <w:t xml:space="preserve">ama direktoriaus Dariaus </w:t>
      </w:r>
      <w:r w:rsidR="00896904">
        <w:rPr>
          <w:lang w:val="lt-LT"/>
        </w:rPr>
        <w:t>Žiupkos</w:t>
      </w:r>
      <w:r w:rsidRPr="00A269BC">
        <w:rPr>
          <w:lang w:val="lt-LT"/>
        </w:rPr>
        <w:t>, toliau kartu ar atskirai vadinami Šalimis, vadovaudamiesi Turto valdymo ir ūkio departamento prie Lietuvos Respublikos vidaus reikalų ministerijos pirkimo orga</w:t>
      </w:r>
      <w:r w:rsidR="00EF75E9">
        <w:rPr>
          <w:lang w:val="lt-LT"/>
        </w:rPr>
        <w:t xml:space="preserve">nizatoriaus 2023 m. </w:t>
      </w:r>
      <w:r w:rsidR="00E031DB">
        <w:rPr>
          <w:lang w:val="lt-LT"/>
        </w:rPr>
        <w:t>lapkričio 13</w:t>
      </w:r>
      <w:r w:rsidRPr="00A269BC">
        <w:rPr>
          <w:lang w:val="lt-LT"/>
        </w:rPr>
        <w:t xml:space="preserve"> d. sp</w:t>
      </w:r>
      <w:r w:rsidR="00EF75E9">
        <w:rPr>
          <w:lang w:val="lt-LT"/>
        </w:rPr>
        <w:t>rendimu dėl laimėtojo Nr. OS-1</w:t>
      </w:r>
      <w:r w:rsidR="00E031DB">
        <w:rPr>
          <w:lang w:val="lt-LT"/>
        </w:rPr>
        <w:t>95</w:t>
      </w:r>
      <w:r w:rsidRPr="00A269BC">
        <w:rPr>
          <w:lang w:val="lt-LT"/>
        </w:rPr>
        <w:t>, sudaro šią paslaugų viešojo pirkimo-pardavimo (paslaugų teikimo) sutartį (toliau – Sutartis).</w:t>
      </w:r>
    </w:p>
    <w:p w14:paraId="27EAF3E3" w14:textId="77777777" w:rsidR="00D73D24" w:rsidRPr="00A269BC" w:rsidRDefault="00D73D24" w:rsidP="00344CF1">
      <w:pPr>
        <w:tabs>
          <w:tab w:val="left" w:pos="9630"/>
          <w:tab w:val="left" w:pos="9720"/>
        </w:tabs>
        <w:ind w:firstLine="567"/>
        <w:jc w:val="both"/>
        <w:rPr>
          <w:lang w:val="lt-LT"/>
        </w:rPr>
      </w:pPr>
    </w:p>
    <w:p w14:paraId="7B9B1AD0" w14:textId="77777777" w:rsidR="00D73D24" w:rsidRPr="00A269BC" w:rsidRDefault="00D73D24" w:rsidP="00344CF1">
      <w:pPr>
        <w:tabs>
          <w:tab w:val="left" w:pos="9630"/>
        </w:tabs>
        <w:jc w:val="center"/>
        <w:rPr>
          <w:b/>
          <w:lang w:val="lt-LT"/>
        </w:rPr>
      </w:pPr>
      <w:r w:rsidRPr="00A269BC">
        <w:rPr>
          <w:b/>
          <w:lang w:val="lt-LT"/>
        </w:rPr>
        <w:t>1. SUTARTIES DALYKAS</w:t>
      </w:r>
    </w:p>
    <w:p w14:paraId="0860851E" w14:textId="77777777" w:rsidR="00D73D24" w:rsidRPr="00A269BC" w:rsidRDefault="00D73D24" w:rsidP="00344CF1">
      <w:pPr>
        <w:pStyle w:val="Sraopastraipa"/>
        <w:tabs>
          <w:tab w:val="left" w:pos="9630"/>
        </w:tabs>
        <w:jc w:val="both"/>
        <w:rPr>
          <w:b/>
          <w:lang w:val="lt-LT"/>
        </w:rPr>
      </w:pPr>
    </w:p>
    <w:p w14:paraId="79DF8492" w14:textId="238FF7BB" w:rsidR="00D73D24" w:rsidRPr="00A269BC" w:rsidRDefault="00D73D24" w:rsidP="00344CF1">
      <w:pPr>
        <w:tabs>
          <w:tab w:val="left" w:pos="1134"/>
          <w:tab w:val="left" w:pos="9630"/>
          <w:tab w:val="left" w:pos="9720"/>
        </w:tabs>
        <w:ind w:firstLine="567"/>
        <w:jc w:val="both"/>
        <w:rPr>
          <w:lang w:val="lt-LT"/>
        </w:rPr>
      </w:pPr>
      <w:r w:rsidRPr="00A269BC">
        <w:rPr>
          <w:lang w:val="lt-LT"/>
        </w:rPr>
        <w:t xml:space="preserve">1.1. Paslaugų teikėjas įsipareigoja Sutartyje nustatyta tvarka ir sąlygomis pagal Kliento faktinį poreikį teikti </w:t>
      </w:r>
      <w:r w:rsidR="00E97B68" w:rsidRPr="00A269BC">
        <w:rPr>
          <w:lang w:val="lt-LT" w:eastAsia="lt-LT"/>
        </w:rPr>
        <w:t xml:space="preserve">priešgaisrinės sistemos priežiūros ir aptarnavimo </w:t>
      </w:r>
      <w:r w:rsidRPr="00A269BC">
        <w:rPr>
          <w:bCs/>
          <w:iCs/>
          <w:lang w:val="lt-LT"/>
        </w:rPr>
        <w:t xml:space="preserve">paslaugas </w:t>
      </w:r>
      <w:sdt>
        <w:sdtPr>
          <w:rPr>
            <w:bCs/>
            <w:iCs/>
            <w:lang w:val="lt-LT"/>
          </w:rPr>
          <w:id w:val="-899749790"/>
          <w:placeholder>
            <w:docPart w:val="46E3FA0E785441B8B05709D165A67710"/>
          </w:placeholder>
        </w:sdtPr>
        <w:sdtEndPr/>
        <w:sdtContent>
          <w:sdt>
            <w:sdtPr>
              <w:rPr>
                <w:bCs/>
                <w:iCs/>
                <w:lang w:val="lt-LT"/>
              </w:rPr>
              <w:alias w:val="Įrašomas pirkimo pavadinimas ir Nr."/>
              <w:tag w:val="Įrašomas pirkimo pavadinimas ir Nr."/>
              <w:id w:val="1376960305"/>
              <w:placeholder>
                <w:docPart w:val="46E3FA0E785441B8B05709D165A67710"/>
              </w:placeholder>
              <w:text/>
            </w:sdtPr>
            <w:sdtEndPr/>
            <w:sdtContent>
              <w:r w:rsidR="004664A4" w:rsidRPr="004664A4">
                <w:rPr>
                  <w:bCs/>
                  <w:iCs/>
                  <w:lang w:val="lt-LT"/>
                </w:rPr>
                <w:t>(ryšių mazgas, SMRTT serverinės Vilniuje ir Šiauliuose)</w:t>
              </w:r>
            </w:sdtContent>
          </w:sdt>
        </w:sdtContent>
      </w:sdt>
      <w:r w:rsidR="004664A4" w:rsidRPr="004664A4">
        <w:rPr>
          <w:bCs/>
          <w:iCs/>
          <w:lang w:val="lt-LT"/>
        </w:rPr>
        <w:t xml:space="preserve"> </w:t>
      </w:r>
      <w:r w:rsidR="00CA4566">
        <w:rPr>
          <w:bCs/>
          <w:iCs/>
          <w:lang w:val="lt-LT"/>
        </w:rPr>
        <w:t xml:space="preserve">(I ir II pirkimo objekto dalys (POD) </w:t>
      </w:r>
      <w:r w:rsidRPr="004664A4">
        <w:rPr>
          <w:lang w:val="lt-LT"/>
        </w:rPr>
        <w:t>(toliau – paslaugos), kurių specifikacija nurodyta Sutarties priede – Techninėje specifikacijoje (toliau – Sutarties priedas), o Klientas Sutartyje</w:t>
      </w:r>
      <w:r w:rsidRPr="00A269BC">
        <w:rPr>
          <w:lang w:val="lt-LT"/>
        </w:rPr>
        <w:t xml:space="preserve"> nustatyta tvarka ir sąlygomis įsipareigoja priimti tinkamai ir faktiškai suteiktas paslaugas ir sumokėti Paslaugų teikėjui už jas.</w:t>
      </w:r>
    </w:p>
    <w:p w14:paraId="0EEDC97B" w14:textId="77777777" w:rsidR="00E97B68" w:rsidRPr="00A269BC" w:rsidRDefault="00E97B68" w:rsidP="00344CF1">
      <w:pPr>
        <w:tabs>
          <w:tab w:val="left" w:pos="1134"/>
          <w:tab w:val="left" w:pos="9630"/>
          <w:tab w:val="left" w:pos="9720"/>
        </w:tabs>
        <w:ind w:firstLine="567"/>
        <w:jc w:val="both"/>
        <w:rPr>
          <w:lang w:val="lt-LT"/>
        </w:rPr>
      </w:pPr>
    </w:p>
    <w:p w14:paraId="72CD40DF" w14:textId="650ED9A7" w:rsidR="00D73D24" w:rsidRDefault="00D73D24" w:rsidP="00DF2BC8">
      <w:pPr>
        <w:tabs>
          <w:tab w:val="left" w:pos="9630"/>
        </w:tabs>
        <w:jc w:val="center"/>
        <w:rPr>
          <w:b/>
          <w:lang w:val="lt-LT"/>
        </w:rPr>
      </w:pPr>
      <w:r w:rsidRPr="00A269BC">
        <w:rPr>
          <w:b/>
          <w:lang w:val="lt-LT"/>
        </w:rPr>
        <w:t>2. SUTARTIES KAINA IR ATSISKAITYMO TVARKA</w:t>
      </w:r>
    </w:p>
    <w:p w14:paraId="3F740281" w14:textId="77777777" w:rsidR="00344D97" w:rsidRPr="00DF2BC8" w:rsidRDefault="00344D97" w:rsidP="00DF2BC8">
      <w:pPr>
        <w:tabs>
          <w:tab w:val="left" w:pos="9630"/>
        </w:tabs>
        <w:jc w:val="center"/>
        <w:rPr>
          <w:b/>
          <w:lang w:val="lt-LT"/>
        </w:rPr>
      </w:pPr>
    </w:p>
    <w:p w14:paraId="205C5CDF" w14:textId="6D6363EE" w:rsidR="00CA4566" w:rsidRDefault="00D73D24" w:rsidP="00F30075">
      <w:pPr>
        <w:suppressAutoHyphens/>
        <w:autoSpaceDN w:val="0"/>
        <w:ind w:firstLine="709"/>
        <w:jc w:val="both"/>
        <w:textAlignment w:val="baseline"/>
        <w:rPr>
          <w:lang w:val="lt-LT"/>
        </w:rPr>
      </w:pPr>
      <w:r w:rsidRPr="00A269BC">
        <w:rPr>
          <w:lang w:val="lt-LT"/>
        </w:rPr>
        <w:t>2.1. Sutarties kaina</w:t>
      </w:r>
      <w:r w:rsidR="00CA4566">
        <w:rPr>
          <w:lang w:val="lt-LT"/>
        </w:rPr>
        <w:t xml:space="preserve"> (vertė):</w:t>
      </w:r>
    </w:p>
    <w:p w14:paraId="7ED9CCCF" w14:textId="269509D0" w:rsidR="00CA4566" w:rsidRDefault="00CA4566" w:rsidP="00F30075">
      <w:pPr>
        <w:suppressAutoHyphens/>
        <w:autoSpaceDN w:val="0"/>
        <w:ind w:firstLine="709"/>
        <w:jc w:val="both"/>
        <w:textAlignment w:val="baseline"/>
        <w:rPr>
          <w:rFonts w:eastAsiaTheme="minorHAnsi"/>
          <w:color w:val="000000" w:themeColor="text1"/>
          <w:lang w:val="lt-LT"/>
        </w:rPr>
      </w:pPr>
      <w:r>
        <w:rPr>
          <w:lang w:val="lt-LT"/>
        </w:rPr>
        <w:t>2.1.1.</w:t>
      </w:r>
      <w:r w:rsidR="00D73D24" w:rsidRPr="00A269BC">
        <w:rPr>
          <w:lang w:val="lt-LT"/>
        </w:rPr>
        <w:t xml:space="preserve"> </w:t>
      </w:r>
      <w:r w:rsidR="00EF75E9" w:rsidRPr="00EF75E9">
        <w:rPr>
          <w:rFonts w:eastAsia="Calibri"/>
          <w:lang w:val="lt-LT"/>
        </w:rPr>
        <w:t>I pirkimo objekto daliai</w:t>
      </w:r>
      <w:r>
        <w:rPr>
          <w:rFonts w:eastAsia="Calibri"/>
          <w:lang w:val="lt-LT"/>
        </w:rPr>
        <w:t xml:space="preserve"> –</w:t>
      </w:r>
      <w:r w:rsidR="00EF75E9" w:rsidRPr="00EF75E9">
        <w:rPr>
          <w:rFonts w:eastAsiaTheme="minorHAnsi"/>
          <w:lang w:val="lt-LT"/>
        </w:rPr>
        <w:t xml:space="preserve"> iki </w:t>
      </w:r>
      <w:r w:rsidR="00CC4BD5">
        <w:rPr>
          <w:rFonts w:eastAsiaTheme="minorHAnsi"/>
          <w:lang w:val="lt-LT"/>
        </w:rPr>
        <w:t>9196,00</w:t>
      </w:r>
      <w:r w:rsidR="00B22D3D">
        <w:rPr>
          <w:rFonts w:eastAsiaTheme="minorHAnsi"/>
          <w:lang w:val="lt-LT"/>
        </w:rPr>
        <w:t xml:space="preserve"> Eur (devynių tūkstančių vieno šimto devyniasdešimt šešių eurų),</w:t>
      </w:r>
      <w:r w:rsidR="00CC4BD5" w:rsidRPr="00CC4BD5">
        <w:rPr>
          <w:lang w:val="lt-LT"/>
        </w:rPr>
        <w:t xml:space="preserve"> įskaitant pridėtinės vertės mokestį (toliau – PVM) </w:t>
      </w:r>
      <w:r w:rsidR="00EF75E9" w:rsidRPr="00EF75E9">
        <w:rPr>
          <w:rFonts w:eastAsiaTheme="minorHAnsi"/>
          <w:lang w:val="lt-LT"/>
        </w:rPr>
        <w:t>(iš jų</w:t>
      </w:r>
      <w:r w:rsidR="00EF75E9" w:rsidRPr="00EF75E9">
        <w:rPr>
          <w:rFonts w:eastAsiaTheme="minorHAnsi"/>
          <w:color w:val="000000"/>
          <w:lang w:val="lt-LT"/>
        </w:rPr>
        <w:t xml:space="preserve"> </w:t>
      </w:r>
      <w:r w:rsidR="00B22D3D">
        <w:rPr>
          <w:rFonts w:eastAsiaTheme="minorHAnsi"/>
          <w:lang w:val="lt-LT"/>
        </w:rPr>
        <w:t>P</w:t>
      </w:r>
      <w:r w:rsidR="00EF75E9" w:rsidRPr="00EF75E9">
        <w:rPr>
          <w:rFonts w:eastAsiaTheme="minorHAnsi"/>
          <w:lang w:val="lt-LT"/>
        </w:rPr>
        <w:t xml:space="preserve">aslaugos teikėjo faktiškai patiriamoms išlaidoms skiriama iki </w:t>
      </w:r>
      <w:r w:rsidR="00EF75E9" w:rsidRPr="00EF75E9">
        <w:rPr>
          <w:rFonts w:eastAsiaTheme="minorHAnsi"/>
          <w:color w:val="000000" w:themeColor="text1"/>
          <w:lang w:val="lt-LT"/>
        </w:rPr>
        <w:t>1936</w:t>
      </w:r>
      <w:r w:rsidR="00B22D3D">
        <w:rPr>
          <w:rFonts w:eastAsiaTheme="minorHAnsi"/>
          <w:color w:val="000000" w:themeColor="text1"/>
          <w:lang w:val="lt-LT"/>
        </w:rPr>
        <w:t>,00 Eur</w:t>
      </w:r>
      <w:r w:rsidR="00EF75E9" w:rsidRPr="00EF75E9">
        <w:rPr>
          <w:rFonts w:eastAsiaTheme="minorHAnsi"/>
          <w:color w:val="000000" w:themeColor="text1"/>
          <w:lang w:val="lt-LT"/>
        </w:rPr>
        <w:t xml:space="preserve"> su PVM)</w:t>
      </w:r>
      <w:r w:rsidR="003F6D68">
        <w:rPr>
          <w:rFonts w:eastAsiaTheme="minorHAnsi"/>
          <w:color w:val="000000" w:themeColor="text1"/>
          <w:lang w:val="lt-LT"/>
        </w:rPr>
        <w:t xml:space="preserve">, </w:t>
      </w:r>
      <w:r w:rsidR="003F6D68" w:rsidRPr="003F6D68">
        <w:rPr>
          <w:rFonts w:eastAsiaTheme="minorHAnsi"/>
          <w:color w:val="000000" w:themeColor="text1"/>
          <w:lang w:val="lt-LT"/>
        </w:rPr>
        <w:t>pr</w:t>
      </w:r>
      <w:r w:rsidR="003F6D68">
        <w:rPr>
          <w:rFonts w:eastAsiaTheme="minorHAnsi"/>
          <w:color w:val="000000" w:themeColor="text1"/>
          <w:lang w:val="lt-LT"/>
        </w:rPr>
        <w:t xml:space="preserve">adinė Sutarties vertė – </w:t>
      </w:r>
      <w:r w:rsidR="009A0E7A">
        <w:rPr>
          <w:rFonts w:eastAsiaTheme="minorHAnsi"/>
          <w:color w:val="000000" w:themeColor="text1"/>
          <w:lang w:val="lt-LT"/>
        </w:rPr>
        <w:t xml:space="preserve">         </w:t>
      </w:r>
      <w:r w:rsidR="003F6D68">
        <w:rPr>
          <w:rFonts w:eastAsiaTheme="minorHAnsi"/>
          <w:color w:val="000000" w:themeColor="text1"/>
          <w:lang w:val="lt-LT"/>
        </w:rPr>
        <w:t>7600 Eur (septyni tūkstančiai šeši šimtai eurų)</w:t>
      </w:r>
      <w:r w:rsidR="003F6D68" w:rsidRPr="003F6D68">
        <w:rPr>
          <w:rFonts w:eastAsiaTheme="minorHAnsi"/>
          <w:color w:val="000000" w:themeColor="text1"/>
          <w:lang w:val="lt-LT"/>
        </w:rPr>
        <w:t xml:space="preserve"> be PVM).</w:t>
      </w:r>
    </w:p>
    <w:p w14:paraId="681EFDBB" w14:textId="477D27A6" w:rsidR="00CA4566" w:rsidRDefault="00CA4566" w:rsidP="00F30075">
      <w:pPr>
        <w:suppressAutoHyphens/>
        <w:autoSpaceDN w:val="0"/>
        <w:ind w:firstLine="709"/>
        <w:jc w:val="both"/>
        <w:textAlignment w:val="baseline"/>
        <w:rPr>
          <w:rFonts w:eastAsiaTheme="minorHAnsi"/>
          <w:color w:val="000000" w:themeColor="text1"/>
          <w:lang w:val="lt-LT"/>
        </w:rPr>
      </w:pPr>
      <w:r>
        <w:rPr>
          <w:rFonts w:eastAsiaTheme="minorHAnsi"/>
          <w:color w:val="000000" w:themeColor="text1"/>
          <w:lang w:val="lt-LT"/>
        </w:rPr>
        <w:t xml:space="preserve">2.1.2. </w:t>
      </w:r>
      <w:r w:rsidR="00EF75E9" w:rsidRPr="00EF75E9">
        <w:rPr>
          <w:rFonts w:eastAsiaTheme="minorHAnsi"/>
          <w:color w:val="000000" w:themeColor="text1"/>
          <w:lang w:val="lt-LT"/>
        </w:rPr>
        <w:t xml:space="preserve">II pirkimo objekto daliai </w:t>
      </w:r>
      <w:r w:rsidR="00B22D3D">
        <w:rPr>
          <w:rFonts w:eastAsiaTheme="minorHAnsi"/>
          <w:color w:val="000000" w:themeColor="text1"/>
          <w:lang w:val="lt-LT"/>
        </w:rPr>
        <w:t xml:space="preserve">– </w:t>
      </w:r>
      <w:r>
        <w:rPr>
          <w:rFonts w:eastAsiaTheme="minorHAnsi"/>
          <w:color w:val="000000" w:themeColor="text1"/>
          <w:lang w:val="lt-LT"/>
        </w:rPr>
        <w:t xml:space="preserve">iki </w:t>
      </w:r>
      <w:r w:rsidR="00B22D3D">
        <w:rPr>
          <w:rFonts w:eastAsiaTheme="minorHAnsi"/>
          <w:color w:val="000000" w:themeColor="text1"/>
          <w:lang w:val="lt-LT"/>
        </w:rPr>
        <w:t>8</w:t>
      </w:r>
      <w:r w:rsidR="009A0E7A">
        <w:rPr>
          <w:rFonts w:eastAsiaTheme="minorHAnsi"/>
          <w:color w:val="000000" w:themeColor="text1"/>
          <w:lang w:val="lt-LT"/>
        </w:rPr>
        <w:t> </w:t>
      </w:r>
      <w:r w:rsidR="00B22D3D">
        <w:rPr>
          <w:rFonts w:eastAsiaTheme="minorHAnsi"/>
          <w:color w:val="000000" w:themeColor="text1"/>
          <w:lang w:val="lt-LT"/>
        </w:rPr>
        <w:t>8</w:t>
      </w:r>
      <w:r w:rsidR="00F30075">
        <w:rPr>
          <w:rFonts w:eastAsiaTheme="minorHAnsi"/>
          <w:color w:val="000000" w:themeColor="text1"/>
          <w:lang w:val="lt-LT"/>
        </w:rPr>
        <w:t>03</w:t>
      </w:r>
      <w:r w:rsidR="009A0E7A">
        <w:rPr>
          <w:rFonts w:eastAsiaTheme="minorHAnsi"/>
          <w:color w:val="000000" w:themeColor="text1"/>
          <w:lang w:val="lt-LT"/>
        </w:rPr>
        <w:t>,</w:t>
      </w:r>
      <w:r w:rsidR="00F30075">
        <w:rPr>
          <w:rFonts w:eastAsiaTheme="minorHAnsi"/>
          <w:color w:val="000000" w:themeColor="text1"/>
          <w:lang w:val="lt-LT"/>
        </w:rPr>
        <w:t>96</w:t>
      </w:r>
      <w:r w:rsidR="00B22D3D">
        <w:rPr>
          <w:rFonts w:eastAsiaTheme="minorHAnsi"/>
          <w:color w:val="000000" w:themeColor="text1"/>
          <w:lang w:val="lt-LT"/>
        </w:rPr>
        <w:t xml:space="preserve"> </w:t>
      </w:r>
      <w:r w:rsidR="00B22D3D" w:rsidRPr="009A0E7A">
        <w:rPr>
          <w:rFonts w:eastAsiaTheme="minorHAnsi"/>
          <w:color w:val="000000" w:themeColor="text1"/>
          <w:lang w:val="lt-LT"/>
        </w:rPr>
        <w:t>Eur</w:t>
      </w:r>
      <w:r w:rsidR="00EF75E9" w:rsidRPr="009A0E7A">
        <w:rPr>
          <w:rFonts w:eastAsiaTheme="minorHAnsi"/>
          <w:color w:val="000000" w:themeColor="text1"/>
          <w:lang w:val="lt-LT"/>
        </w:rPr>
        <w:t xml:space="preserve"> </w:t>
      </w:r>
      <w:r w:rsidR="00B22D3D" w:rsidRPr="009A0E7A">
        <w:rPr>
          <w:rFonts w:eastAsiaTheme="minorHAnsi"/>
          <w:color w:val="000000" w:themeColor="text1"/>
          <w:lang w:val="lt-LT"/>
        </w:rPr>
        <w:t xml:space="preserve">(aštuonių tūkstančių aštuonių šimtų </w:t>
      </w:r>
      <w:r w:rsidR="00F30075" w:rsidRPr="009A0E7A">
        <w:rPr>
          <w:rFonts w:eastAsiaTheme="minorHAnsi"/>
          <w:color w:val="000000" w:themeColor="text1"/>
          <w:lang w:val="lt-LT"/>
        </w:rPr>
        <w:t>trijų</w:t>
      </w:r>
      <w:r w:rsidR="00B22D3D" w:rsidRPr="009A0E7A">
        <w:rPr>
          <w:rFonts w:eastAsiaTheme="minorHAnsi"/>
          <w:color w:val="000000" w:themeColor="text1"/>
          <w:lang w:val="lt-LT"/>
        </w:rPr>
        <w:t xml:space="preserve"> eurų</w:t>
      </w:r>
      <w:r w:rsidR="00F30075" w:rsidRPr="009A0E7A">
        <w:rPr>
          <w:rFonts w:eastAsiaTheme="minorHAnsi"/>
          <w:color w:val="000000" w:themeColor="text1"/>
          <w:lang w:val="lt-LT"/>
        </w:rPr>
        <w:t xml:space="preserve"> devyniasdešimt šešių centų</w:t>
      </w:r>
      <w:r w:rsidR="00B22D3D" w:rsidRPr="009A0E7A">
        <w:rPr>
          <w:rFonts w:eastAsiaTheme="minorHAnsi"/>
          <w:color w:val="000000" w:themeColor="text1"/>
          <w:lang w:val="lt-LT"/>
        </w:rPr>
        <w:t xml:space="preserve">) </w:t>
      </w:r>
      <w:r w:rsidR="00910009" w:rsidRPr="009A0E7A">
        <w:rPr>
          <w:rFonts w:eastAsiaTheme="minorHAnsi"/>
          <w:color w:val="000000" w:themeColor="text1"/>
          <w:lang w:val="lt-LT"/>
        </w:rPr>
        <w:t xml:space="preserve">su PVM </w:t>
      </w:r>
      <w:r w:rsidR="00EF75E9" w:rsidRPr="009A0E7A">
        <w:rPr>
          <w:rFonts w:eastAsiaTheme="minorHAnsi"/>
          <w:color w:val="000000" w:themeColor="text1"/>
          <w:lang w:val="lt-LT"/>
        </w:rPr>
        <w:t xml:space="preserve">(iš jų Paslaugos teikėjo faktiškai patiriamoms išlaidoms skiriama iki </w:t>
      </w:r>
      <w:r w:rsidR="00F30075" w:rsidRPr="009A0E7A">
        <w:rPr>
          <w:rFonts w:eastAsiaTheme="minorHAnsi"/>
          <w:color w:val="000000" w:themeColor="text1"/>
          <w:lang w:val="lt-LT"/>
        </w:rPr>
        <w:t>1543,96</w:t>
      </w:r>
      <w:r w:rsidR="00BA2DB3">
        <w:rPr>
          <w:rFonts w:eastAsiaTheme="minorHAnsi"/>
          <w:color w:val="000000" w:themeColor="text1"/>
          <w:lang w:val="lt-LT"/>
        </w:rPr>
        <w:t xml:space="preserve"> Eur</w:t>
      </w:r>
      <w:r w:rsidR="00EF75E9" w:rsidRPr="009A0E7A">
        <w:rPr>
          <w:rFonts w:eastAsiaTheme="minorHAnsi"/>
          <w:color w:val="000000" w:themeColor="text1"/>
          <w:lang w:val="lt-LT"/>
        </w:rPr>
        <w:t xml:space="preserve"> su PVM)</w:t>
      </w:r>
      <w:r w:rsidR="003F6D68" w:rsidRPr="009A0E7A">
        <w:rPr>
          <w:rFonts w:eastAsiaTheme="minorHAnsi"/>
          <w:color w:val="000000" w:themeColor="text1"/>
          <w:lang w:val="lt-LT"/>
        </w:rPr>
        <w:t>, pradinė Sutarties vertė – 7 276 Eur (septyni tūkstančiai du šimtai septyniasdešimt šeši eurai) be PVM).</w:t>
      </w:r>
    </w:p>
    <w:p w14:paraId="473E9C01" w14:textId="73002882" w:rsidR="00777EB7" w:rsidRPr="00EF75E9" w:rsidRDefault="00777EB7" w:rsidP="00F30075">
      <w:pPr>
        <w:suppressAutoHyphens/>
        <w:autoSpaceDN w:val="0"/>
        <w:ind w:firstLine="709"/>
        <w:jc w:val="both"/>
        <w:textAlignment w:val="baseline"/>
        <w:rPr>
          <w:rFonts w:eastAsiaTheme="minorHAnsi"/>
          <w:color w:val="000000" w:themeColor="text1"/>
          <w:lang w:val="lt-LT"/>
        </w:rPr>
      </w:pPr>
      <w:r w:rsidRPr="00A269BC">
        <w:rPr>
          <w:lang w:val="lt-LT"/>
        </w:rPr>
        <w:t>Detalios paslaugų kainos (įkainiai):</w:t>
      </w:r>
    </w:p>
    <w:p w14:paraId="6548A8E4" w14:textId="678C8269" w:rsidR="00664ABA" w:rsidRPr="00EF75E9" w:rsidRDefault="00664ABA" w:rsidP="00664ABA">
      <w:pPr>
        <w:pStyle w:val="Sraopastraipa"/>
        <w:tabs>
          <w:tab w:val="left" w:pos="0"/>
        </w:tabs>
        <w:ind w:left="284"/>
        <w:rPr>
          <w:b/>
          <w:sz w:val="22"/>
          <w:szCs w:val="22"/>
          <w:lang w:val="lt-LT"/>
        </w:rPr>
      </w:pPr>
      <w:r w:rsidRPr="00EF75E9">
        <w:rPr>
          <w:rFonts w:eastAsia="Calibri"/>
          <w:b/>
          <w:sz w:val="22"/>
          <w:szCs w:val="22"/>
          <w:lang w:val="lt-LT"/>
        </w:rPr>
        <w:t>I POD –</w:t>
      </w:r>
      <w:r w:rsidR="00CA4566">
        <w:rPr>
          <w:rFonts w:eastAsia="Calibri"/>
          <w:b/>
          <w:sz w:val="22"/>
          <w:szCs w:val="22"/>
          <w:lang w:val="lt-LT"/>
        </w:rPr>
        <w:t xml:space="preserve"> </w:t>
      </w:r>
      <w:r w:rsidRPr="00EF75E9">
        <w:rPr>
          <w:rFonts w:eastAsia="Calibri"/>
          <w:b/>
          <w:sz w:val="22"/>
          <w:szCs w:val="22"/>
          <w:lang w:val="lt-LT"/>
        </w:rPr>
        <w:t>Priešgaisrinės sistemos priežiūros ir aptarnavimo paslaugos tarnybinių stočių patalpų, esančių adresu Šventaragio g. 2, Vilniuje:</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722"/>
        <w:gridCol w:w="1134"/>
        <w:gridCol w:w="1530"/>
        <w:gridCol w:w="1134"/>
        <w:gridCol w:w="1276"/>
        <w:gridCol w:w="1276"/>
      </w:tblGrid>
      <w:tr w:rsidR="00664ABA" w:rsidRPr="00EF75E9" w14:paraId="0060CF49" w14:textId="77777777" w:rsidTr="00B10625">
        <w:trPr>
          <w:trHeight w:val="1403"/>
        </w:trPr>
        <w:tc>
          <w:tcPr>
            <w:tcW w:w="568" w:type="dxa"/>
            <w:shd w:val="clear" w:color="auto" w:fill="D9D9D9" w:themeFill="background1" w:themeFillShade="D9"/>
            <w:vAlign w:val="center"/>
          </w:tcPr>
          <w:p w14:paraId="2F841D74" w14:textId="77777777" w:rsidR="00664ABA" w:rsidRPr="00EF75E9" w:rsidRDefault="00664ABA" w:rsidP="00664ABA">
            <w:pPr>
              <w:pStyle w:val="Sraopastraipa"/>
              <w:widowControl w:val="0"/>
              <w:numPr>
                <w:ilvl w:val="0"/>
                <w:numId w:val="3"/>
              </w:numPr>
              <w:ind w:left="0"/>
              <w:jc w:val="center"/>
              <w:rPr>
                <w:b/>
                <w:sz w:val="22"/>
                <w:szCs w:val="22"/>
              </w:rPr>
            </w:pPr>
            <w:r w:rsidRPr="00EF75E9">
              <w:rPr>
                <w:b/>
                <w:sz w:val="22"/>
                <w:szCs w:val="22"/>
              </w:rPr>
              <w:t>Eil. Nr.</w:t>
            </w:r>
          </w:p>
        </w:tc>
        <w:tc>
          <w:tcPr>
            <w:tcW w:w="2722" w:type="dxa"/>
            <w:shd w:val="clear" w:color="auto" w:fill="D9D9D9" w:themeFill="background1" w:themeFillShade="D9"/>
            <w:vAlign w:val="center"/>
          </w:tcPr>
          <w:p w14:paraId="7A6AB0D2" w14:textId="77777777" w:rsidR="00664ABA" w:rsidRPr="00EF75E9" w:rsidRDefault="00664ABA" w:rsidP="005146A6">
            <w:pPr>
              <w:widowControl w:val="0"/>
              <w:jc w:val="center"/>
              <w:rPr>
                <w:b/>
                <w:sz w:val="22"/>
                <w:szCs w:val="22"/>
              </w:rPr>
            </w:pPr>
            <w:r w:rsidRPr="00EF75E9">
              <w:rPr>
                <w:b/>
                <w:sz w:val="22"/>
                <w:szCs w:val="22"/>
              </w:rPr>
              <w:t>Paslaugos pavadinimas</w:t>
            </w:r>
          </w:p>
        </w:tc>
        <w:tc>
          <w:tcPr>
            <w:tcW w:w="1134" w:type="dxa"/>
            <w:shd w:val="clear" w:color="auto" w:fill="D9D9D9" w:themeFill="background1" w:themeFillShade="D9"/>
          </w:tcPr>
          <w:p w14:paraId="6A0E65A4" w14:textId="77777777" w:rsidR="00664ABA" w:rsidRPr="00EF75E9" w:rsidRDefault="00664ABA" w:rsidP="005146A6">
            <w:pPr>
              <w:widowControl w:val="0"/>
              <w:ind w:hanging="108"/>
              <w:rPr>
                <w:b/>
                <w:sz w:val="22"/>
                <w:szCs w:val="22"/>
              </w:rPr>
            </w:pPr>
          </w:p>
          <w:p w14:paraId="455E406F" w14:textId="77777777" w:rsidR="00664ABA" w:rsidRPr="00EF75E9" w:rsidRDefault="00664ABA" w:rsidP="005146A6">
            <w:pPr>
              <w:widowControl w:val="0"/>
              <w:ind w:hanging="108"/>
              <w:jc w:val="center"/>
              <w:rPr>
                <w:b/>
                <w:sz w:val="22"/>
                <w:szCs w:val="22"/>
              </w:rPr>
            </w:pPr>
            <w:r w:rsidRPr="00EF75E9">
              <w:rPr>
                <w:b/>
                <w:sz w:val="22"/>
                <w:szCs w:val="22"/>
              </w:rPr>
              <w:t>Matavimo vienetas</w:t>
            </w:r>
          </w:p>
        </w:tc>
        <w:tc>
          <w:tcPr>
            <w:tcW w:w="1530" w:type="dxa"/>
            <w:shd w:val="clear" w:color="auto" w:fill="D9D9D9" w:themeFill="background1" w:themeFillShade="D9"/>
          </w:tcPr>
          <w:p w14:paraId="4BDAC5D4" w14:textId="77777777" w:rsidR="00664ABA" w:rsidRPr="00EF75E9" w:rsidRDefault="00664ABA" w:rsidP="005146A6">
            <w:pPr>
              <w:widowControl w:val="0"/>
              <w:jc w:val="center"/>
              <w:rPr>
                <w:b/>
                <w:sz w:val="22"/>
                <w:szCs w:val="22"/>
              </w:rPr>
            </w:pPr>
            <w:r w:rsidRPr="00EF75E9">
              <w:rPr>
                <w:b/>
                <w:sz w:val="22"/>
                <w:szCs w:val="22"/>
                <w:lang w:eastAsia="lt-LT"/>
              </w:rPr>
              <w:t>Preliminarus</w:t>
            </w:r>
            <w:r w:rsidRPr="00EF75E9">
              <w:rPr>
                <w:b/>
                <w:sz w:val="22"/>
                <w:szCs w:val="22"/>
              </w:rPr>
              <w:t xml:space="preserve"> kiekis</w:t>
            </w:r>
          </w:p>
          <w:p w14:paraId="22E43840" w14:textId="77777777" w:rsidR="00664ABA" w:rsidRPr="00EF75E9" w:rsidRDefault="00664ABA" w:rsidP="005146A6">
            <w:pPr>
              <w:widowControl w:val="0"/>
              <w:jc w:val="center"/>
              <w:rPr>
                <w:b/>
                <w:sz w:val="22"/>
                <w:szCs w:val="22"/>
              </w:rPr>
            </w:pPr>
            <w:r w:rsidRPr="00EF75E9">
              <w:rPr>
                <w:b/>
                <w:sz w:val="22"/>
                <w:szCs w:val="22"/>
              </w:rPr>
              <w:t>12-kai mėn.**</w:t>
            </w:r>
          </w:p>
        </w:tc>
        <w:tc>
          <w:tcPr>
            <w:tcW w:w="1134" w:type="dxa"/>
            <w:shd w:val="clear" w:color="auto" w:fill="D9D9D9" w:themeFill="background1" w:themeFillShade="D9"/>
          </w:tcPr>
          <w:p w14:paraId="284EA7BF" w14:textId="77777777" w:rsidR="00664ABA" w:rsidRPr="00EF75E9" w:rsidRDefault="00664ABA" w:rsidP="005146A6">
            <w:pPr>
              <w:widowControl w:val="0"/>
              <w:jc w:val="center"/>
              <w:rPr>
                <w:b/>
                <w:sz w:val="22"/>
                <w:szCs w:val="22"/>
              </w:rPr>
            </w:pPr>
            <w:r w:rsidRPr="00EF75E9">
              <w:rPr>
                <w:b/>
                <w:sz w:val="22"/>
                <w:szCs w:val="22"/>
              </w:rPr>
              <w:t>Vieneto kaina</w:t>
            </w:r>
          </w:p>
          <w:p w14:paraId="6C862293" w14:textId="77777777" w:rsidR="00664ABA" w:rsidRPr="00EF75E9" w:rsidRDefault="00664ABA" w:rsidP="005146A6">
            <w:pPr>
              <w:widowControl w:val="0"/>
              <w:jc w:val="center"/>
              <w:rPr>
                <w:b/>
                <w:sz w:val="22"/>
                <w:szCs w:val="22"/>
              </w:rPr>
            </w:pPr>
            <w:r w:rsidRPr="00EF75E9">
              <w:rPr>
                <w:b/>
                <w:sz w:val="22"/>
                <w:szCs w:val="22"/>
              </w:rPr>
              <w:t>(įkainis)</w:t>
            </w:r>
          </w:p>
          <w:p w14:paraId="70E95996" w14:textId="77777777" w:rsidR="00664ABA" w:rsidRPr="00EF75E9" w:rsidRDefault="00664ABA" w:rsidP="005146A6">
            <w:pPr>
              <w:widowControl w:val="0"/>
              <w:jc w:val="center"/>
              <w:rPr>
                <w:b/>
                <w:sz w:val="22"/>
                <w:szCs w:val="22"/>
              </w:rPr>
            </w:pPr>
            <w:r w:rsidRPr="00EF75E9">
              <w:rPr>
                <w:b/>
                <w:sz w:val="22"/>
                <w:szCs w:val="22"/>
              </w:rPr>
              <w:t>Eur be PVM</w:t>
            </w:r>
          </w:p>
        </w:tc>
        <w:tc>
          <w:tcPr>
            <w:tcW w:w="1276" w:type="dxa"/>
            <w:shd w:val="clear" w:color="auto" w:fill="D9D9D9" w:themeFill="background1" w:themeFillShade="D9"/>
          </w:tcPr>
          <w:p w14:paraId="431EB6D2" w14:textId="77777777" w:rsidR="00664ABA" w:rsidRPr="00EF75E9" w:rsidRDefault="00664ABA" w:rsidP="005146A6">
            <w:pPr>
              <w:widowControl w:val="0"/>
              <w:jc w:val="center"/>
              <w:rPr>
                <w:b/>
                <w:sz w:val="22"/>
                <w:szCs w:val="22"/>
              </w:rPr>
            </w:pPr>
            <w:r w:rsidRPr="00EF75E9">
              <w:rPr>
                <w:b/>
                <w:sz w:val="22"/>
                <w:szCs w:val="22"/>
              </w:rPr>
              <w:t>Bendra</w:t>
            </w:r>
          </w:p>
          <w:p w14:paraId="0C585C5A" w14:textId="77777777" w:rsidR="00664ABA" w:rsidRPr="00EF75E9" w:rsidRDefault="00664ABA" w:rsidP="005146A6">
            <w:pPr>
              <w:widowControl w:val="0"/>
              <w:jc w:val="center"/>
              <w:rPr>
                <w:b/>
                <w:sz w:val="22"/>
                <w:szCs w:val="22"/>
              </w:rPr>
            </w:pPr>
            <w:r w:rsidRPr="00EF75E9">
              <w:rPr>
                <w:b/>
                <w:sz w:val="22"/>
                <w:szCs w:val="22"/>
              </w:rPr>
              <w:t>kaina</w:t>
            </w:r>
          </w:p>
          <w:p w14:paraId="34DB95CE" w14:textId="77777777" w:rsidR="00664ABA" w:rsidRPr="00EF75E9" w:rsidRDefault="00664ABA" w:rsidP="005146A6">
            <w:pPr>
              <w:widowControl w:val="0"/>
              <w:jc w:val="center"/>
              <w:rPr>
                <w:b/>
                <w:sz w:val="22"/>
                <w:szCs w:val="22"/>
              </w:rPr>
            </w:pPr>
            <w:r w:rsidRPr="00EF75E9">
              <w:rPr>
                <w:b/>
                <w:sz w:val="22"/>
                <w:szCs w:val="22"/>
              </w:rPr>
              <w:t>(įkainis)</w:t>
            </w:r>
          </w:p>
          <w:p w14:paraId="670EC0A6" w14:textId="77777777" w:rsidR="00664ABA" w:rsidRPr="00EF75E9" w:rsidRDefault="00664ABA" w:rsidP="005146A6">
            <w:pPr>
              <w:widowControl w:val="0"/>
              <w:jc w:val="center"/>
              <w:rPr>
                <w:b/>
                <w:sz w:val="22"/>
                <w:szCs w:val="22"/>
              </w:rPr>
            </w:pPr>
            <w:r w:rsidRPr="00EF75E9">
              <w:rPr>
                <w:b/>
                <w:sz w:val="22"/>
                <w:szCs w:val="22"/>
              </w:rPr>
              <w:t xml:space="preserve">12-kai mėn. </w:t>
            </w:r>
          </w:p>
          <w:p w14:paraId="3C017EB7" w14:textId="77777777" w:rsidR="00664ABA" w:rsidRPr="00EF75E9" w:rsidRDefault="00664ABA" w:rsidP="005146A6">
            <w:pPr>
              <w:widowControl w:val="0"/>
              <w:jc w:val="center"/>
              <w:rPr>
                <w:b/>
                <w:sz w:val="22"/>
                <w:szCs w:val="22"/>
              </w:rPr>
            </w:pPr>
            <w:r w:rsidRPr="00EF75E9">
              <w:rPr>
                <w:b/>
                <w:sz w:val="22"/>
                <w:szCs w:val="22"/>
              </w:rPr>
              <w:t xml:space="preserve">Eur be PVM </w:t>
            </w:r>
          </w:p>
        </w:tc>
        <w:tc>
          <w:tcPr>
            <w:tcW w:w="1276" w:type="dxa"/>
            <w:shd w:val="clear" w:color="auto" w:fill="D9D9D9" w:themeFill="background1" w:themeFillShade="D9"/>
          </w:tcPr>
          <w:p w14:paraId="2067073A" w14:textId="77777777" w:rsidR="00664ABA" w:rsidRPr="00EF75E9" w:rsidRDefault="00664ABA" w:rsidP="005146A6">
            <w:pPr>
              <w:widowControl w:val="0"/>
              <w:jc w:val="center"/>
              <w:rPr>
                <w:b/>
                <w:sz w:val="22"/>
                <w:szCs w:val="22"/>
              </w:rPr>
            </w:pPr>
            <w:r w:rsidRPr="00EF75E9">
              <w:rPr>
                <w:b/>
                <w:sz w:val="22"/>
                <w:szCs w:val="22"/>
              </w:rPr>
              <w:t>Bendra</w:t>
            </w:r>
          </w:p>
          <w:p w14:paraId="2B8D0042" w14:textId="77777777" w:rsidR="00664ABA" w:rsidRPr="00EF75E9" w:rsidRDefault="00664ABA" w:rsidP="005146A6">
            <w:pPr>
              <w:widowControl w:val="0"/>
              <w:jc w:val="center"/>
              <w:rPr>
                <w:b/>
                <w:sz w:val="22"/>
                <w:szCs w:val="22"/>
              </w:rPr>
            </w:pPr>
            <w:r w:rsidRPr="00EF75E9">
              <w:rPr>
                <w:b/>
                <w:sz w:val="22"/>
                <w:szCs w:val="22"/>
              </w:rPr>
              <w:t>kaina</w:t>
            </w:r>
          </w:p>
          <w:p w14:paraId="5B4FA2B1" w14:textId="77777777" w:rsidR="00664ABA" w:rsidRPr="00EF75E9" w:rsidRDefault="00664ABA" w:rsidP="005146A6">
            <w:pPr>
              <w:widowControl w:val="0"/>
              <w:jc w:val="center"/>
              <w:rPr>
                <w:b/>
                <w:sz w:val="22"/>
                <w:szCs w:val="22"/>
              </w:rPr>
            </w:pPr>
            <w:r w:rsidRPr="00EF75E9">
              <w:rPr>
                <w:b/>
                <w:sz w:val="22"/>
                <w:szCs w:val="22"/>
              </w:rPr>
              <w:t>(įkainis)</w:t>
            </w:r>
          </w:p>
          <w:p w14:paraId="19213B6B" w14:textId="77777777" w:rsidR="00664ABA" w:rsidRPr="00EF75E9" w:rsidRDefault="00664ABA" w:rsidP="005146A6">
            <w:pPr>
              <w:widowControl w:val="0"/>
              <w:jc w:val="center"/>
              <w:rPr>
                <w:b/>
                <w:sz w:val="22"/>
                <w:szCs w:val="22"/>
              </w:rPr>
            </w:pPr>
            <w:r w:rsidRPr="00EF75E9">
              <w:rPr>
                <w:b/>
                <w:sz w:val="22"/>
                <w:szCs w:val="22"/>
              </w:rPr>
              <w:t xml:space="preserve">36-iems mėn. </w:t>
            </w:r>
          </w:p>
          <w:p w14:paraId="2AF1268E" w14:textId="77777777" w:rsidR="00664ABA" w:rsidRPr="00EF75E9" w:rsidRDefault="00664ABA" w:rsidP="005146A6">
            <w:pPr>
              <w:widowControl w:val="0"/>
              <w:jc w:val="center"/>
              <w:rPr>
                <w:b/>
                <w:sz w:val="22"/>
                <w:szCs w:val="22"/>
              </w:rPr>
            </w:pPr>
            <w:r w:rsidRPr="00EF75E9">
              <w:rPr>
                <w:b/>
                <w:sz w:val="22"/>
                <w:szCs w:val="22"/>
              </w:rPr>
              <w:t>Eur be PVM</w:t>
            </w:r>
          </w:p>
        </w:tc>
      </w:tr>
      <w:tr w:rsidR="00664ABA" w:rsidRPr="00EF75E9" w14:paraId="64880739" w14:textId="77777777" w:rsidTr="00B10625">
        <w:trPr>
          <w:trHeight w:val="375"/>
        </w:trPr>
        <w:tc>
          <w:tcPr>
            <w:tcW w:w="568" w:type="dxa"/>
            <w:shd w:val="clear" w:color="auto" w:fill="auto"/>
          </w:tcPr>
          <w:p w14:paraId="1CFCD1C1" w14:textId="77777777" w:rsidR="00664ABA" w:rsidRPr="00EF75E9" w:rsidRDefault="00664ABA" w:rsidP="005146A6">
            <w:pPr>
              <w:widowControl w:val="0"/>
              <w:jc w:val="center"/>
              <w:rPr>
                <w:sz w:val="22"/>
                <w:szCs w:val="22"/>
              </w:rPr>
            </w:pPr>
            <w:r w:rsidRPr="00EF75E9">
              <w:rPr>
                <w:sz w:val="22"/>
                <w:szCs w:val="22"/>
              </w:rPr>
              <w:t>1.</w:t>
            </w:r>
          </w:p>
        </w:tc>
        <w:tc>
          <w:tcPr>
            <w:tcW w:w="2722" w:type="dxa"/>
          </w:tcPr>
          <w:p w14:paraId="2A078F5D" w14:textId="77777777" w:rsidR="00664ABA" w:rsidRPr="00EF75E9" w:rsidRDefault="00664ABA" w:rsidP="005146A6">
            <w:pPr>
              <w:rPr>
                <w:sz w:val="22"/>
                <w:szCs w:val="22"/>
              </w:rPr>
            </w:pPr>
            <w:r w:rsidRPr="00EF75E9">
              <w:rPr>
                <w:sz w:val="22"/>
                <w:szCs w:val="22"/>
                <w:lang w:eastAsia="lt-LT"/>
              </w:rPr>
              <w:t>Priešgaisrinės</w:t>
            </w:r>
            <w:r w:rsidRPr="00EF75E9">
              <w:rPr>
                <w:sz w:val="22"/>
                <w:szCs w:val="22"/>
              </w:rPr>
              <w:t xml:space="preserve"> sistemos </w:t>
            </w:r>
            <w:r w:rsidRPr="00EF75E9">
              <w:rPr>
                <w:sz w:val="22"/>
                <w:szCs w:val="22"/>
                <w:lang w:eastAsia="lt-LT"/>
              </w:rPr>
              <w:t>priežiūros</w:t>
            </w:r>
            <w:r w:rsidRPr="00EF75E9" w:rsidDel="007C225E">
              <w:rPr>
                <w:sz w:val="22"/>
                <w:szCs w:val="22"/>
              </w:rPr>
              <w:t xml:space="preserve"> </w:t>
            </w:r>
            <w:r w:rsidRPr="00EF75E9">
              <w:rPr>
                <w:sz w:val="22"/>
                <w:szCs w:val="22"/>
              </w:rPr>
              <w:t>darbų komplektas 1 (vieną) kartą per metus.</w:t>
            </w:r>
          </w:p>
        </w:tc>
        <w:tc>
          <w:tcPr>
            <w:tcW w:w="1134" w:type="dxa"/>
          </w:tcPr>
          <w:p w14:paraId="7F13B820" w14:textId="77777777" w:rsidR="00664ABA" w:rsidRPr="00EF75E9" w:rsidRDefault="00664ABA" w:rsidP="005146A6">
            <w:pPr>
              <w:jc w:val="center"/>
              <w:rPr>
                <w:sz w:val="22"/>
                <w:szCs w:val="22"/>
              </w:rPr>
            </w:pPr>
            <w:r w:rsidRPr="00EF75E9">
              <w:rPr>
                <w:sz w:val="22"/>
                <w:szCs w:val="22"/>
              </w:rPr>
              <w:t>vnt.</w:t>
            </w:r>
          </w:p>
        </w:tc>
        <w:tc>
          <w:tcPr>
            <w:tcW w:w="1530" w:type="dxa"/>
          </w:tcPr>
          <w:p w14:paraId="328B9F8F" w14:textId="77777777" w:rsidR="00664ABA" w:rsidRPr="00EF75E9" w:rsidRDefault="00664ABA" w:rsidP="005146A6">
            <w:pPr>
              <w:jc w:val="center"/>
              <w:rPr>
                <w:sz w:val="22"/>
                <w:szCs w:val="22"/>
              </w:rPr>
            </w:pPr>
            <w:r w:rsidRPr="00EF75E9">
              <w:rPr>
                <w:sz w:val="22"/>
                <w:szCs w:val="22"/>
              </w:rPr>
              <w:t>1</w:t>
            </w:r>
          </w:p>
        </w:tc>
        <w:tc>
          <w:tcPr>
            <w:tcW w:w="1134" w:type="dxa"/>
          </w:tcPr>
          <w:p w14:paraId="3174F536" w14:textId="426846CE" w:rsidR="00664ABA" w:rsidRPr="00EF75E9" w:rsidRDefault="00577445" w:rsidP="005146A6">
            <w:pPr>
              <w:jc w:val="center"/>
              <w:rPr>
                <w:sz w:val="22"/>
                <w:szCs w:val="22"/>
              </w:rPr>
            </w:pPr>
            <w:r>
              <w:rPr>
                <w:sz w:val="22"/>
                <w:szCs w:val="22"/>
              </w:rPr>
              <w:t>650,00</w:t>
            </w:r>
          </w:p>
        </w:tc>
        <w:tc>
          <w:tcPr>
            <w:tcW w:w="1276" w:type="dxa"/>
          </w:tcPr>
          <w:p w14:paraId="6EEFDE4C" w14:textId="35712CF8" w:rsidR="00664ABA" w:rsidRPr="00EF75E9" w:rsidRDefault="00577445" w:rsidP="005146A6">
            <w:pPr>
              <w:jc w:val="center"/>
              <w:rPr>
                <w:sz w:val="22"/>
                <w:szCs w:val="22"/>
              </w:rPr>
            </w:pPr>
            <w:r>
              <w:rPr>
                <w:sz w:val="22"/>
                <w:szCs w:val="22"/>
              </w:rPr>
              <w:t>650,00</w:t>
            </w:r>
          </w:p>
        </w:tc>
        <w:tc>
          <w:tcPr>
            <w:tcW w:w="1276" w:type="dxa"/>
          </w:tcPr>
          <w:p w14:paraId="033006F8" w14:textId="51D701A8" w:rsidR="00664ABA" w:rsidRPr="00EF75E9" w:rsidRDefault="00577445" w:rsidP="005146A6">
            <w:pPr>
              <w:jc w:val="center"/>
              <w:rPr>
                <w:sz w:val="22"/>
                <w:szCs w:val="22"/>
              </w:rPr>
            </w:pPr>
            <w:r>
              <w:rPr>
                <w:sz w:val="22"/>
                <w:szCs w:val="22"/>
              </w:rPr>
              <w:t>1950,00</w:t>
            </w:r>
          </w:p>
        </w:tc>
      </w:tr>
      <w:tr w:rsidR="00664ABA" w:rsidRPr="00EF75E9" w14:paraId="39F59A77" w14:textId="77777777" w:rsidTr="00B10625">
        <w:trPr>
          <w:trHeight w:val="375"/>
        </w:trPr>
        <w:tc>
          <w:tcPr>
            <w:tcW w:w="568" w:type="dxa"/>
            <w:shd w:val="clear" w:color="auto" w:fill="auto"/>
          </w:tcPr>
          <w:p w14:paraId="5189F937" w14:textId="77777777" w:rsidR="00664ABA" w:rsidRPr="00EF75E9" w:rsidRDefault="00664ABA" w:rsidP="005146A6">
            <w:pPr>
              <w:widowControl w:val="0"/>
              <w:jc w:val="center"/>
              <w:rPr>
                <w:sz w:val="22"/>
                <w:szCs w:val="22"/>
              </w:rPr>
            </w:pPr>
            <w:r w:rsidRPr="00EF75E9">
              <w:rPr>
                <w:sz w:val="22"/>
                <w:szCs w:val="22"/>
              </w:rPr>
              <w:lastRenderedPageBreak/>
              <w:t>2.</w:t>
            </w:r>
          </w:p>
        </w:tc>
        <w:tc>
          <w:tcPr>
            <w:tcW w:w="2722" w:type="dxa"/>
          </w:tcPr>
          <w:p w14:paraId="352A85DA" w14:textId="77777777" w:rsidR="00664ABA" w:rsidRPr="00EF75E9" w:rsidRDefault="00664ABA" w:rsidP="005146A6">
            <w:pPr>
              <w:rPr>
                <w:sz w:val="22"/>
                <w:szCs w:val="22"/>
              </w:rPr>
            </w:pPr>
            <w:r w:rsidRPr="00EF75E9">
              <w:rPr>
                <w:sz w:val="22"/>
                <w:szCs w:val="22"/>
                <w:lang w:eastAsia="lt-LT"/>
              </w:rPr>
              <w:t>Priešgaisrinės</w:t>
            </w:r>
            <w:r w:rsidRPr="00EF75E9">
              <w:rPr>
                <w:sz w:val="22"/>
                <w:szCs w:val="22"/>
              </w:rPr>
              <w:t xml:space="preserve"> sistemos remontas (pagal valandinį įkainį).</w:t>
            </w:r>
          </w:p>
        </w:tc>
        <w:tc>
          <w:tcPr>
            <w:tcW w:w="1134" w:type="dxa"/>
          </w:tcPr>
          <w:p w14:paraId="3B5DD1FD" w14:textId="77777777" w:rsidR="00664ABA" w:rsidRPr="00EF75E9" w:rsidRDefault="00664ABA" w:rsidP="005146A6">
            <w:pPr>
              <w:jc w:val="center"/>
              <w:rPr>
                <w:sz w:val="22"/>
                <w:szCs w:val="22"/>
              </w:rPr>
            </w:pPr>
            <w:r w:rsidRPr="00EF75E9">
              <w:rPr>
                <w:sz w:val="22"/>
                <w:szCs w:val="22"/>
              </w:rPr>
              <w:t>val.</w:t>
            </w:r>
          </w:p>
        </w:tc>
        <w:tc>
          <w:tcPr>
            <w:tcW w:w="1530" w:type="dxa"/>
          </w:tcPr>
          <w:p w14:paraId="194DAFED" w14:textId="77777777" w:rsidR="00664ABA" w:rsidRPr="00EF75E9" w:rsidRDefault="00664ABA" w:rsidP="005146A6">
            <w:pPr>
              <w:jc w:val="center"/>
              <w:rPr>
                <w:sz w:val="22"/>
                <w:szCs w:val="22"/>
              </w:rPr>
            </w:pPr>
            <w:r w:rsidRPr="00EF75E9">
              <w:rPr>
                <w:sz w:val="22"/>
                <w:szCs w:val="22"/>
              </w:rPr>
              <w:t>12</w:t>
            </w:r>
          </w:p>
        </w:tc>
        <w:tc>
          <w:tcPr>
            <w:tcW w:w="1134" w:type="dxa"/>
          </w:tcPr>
          <w:p w14:paraId="5462E8D8" w14:textId="40676286" w:rsidR="00664ABA" w:rsidRPr="00EF75E9" w:rsidRDefault="00577445" w:rsidP="005146A6">
            <w:pPr>
              <w:jc w:val="center"/>
              <w:rPr>
                <w:sz w:val="22"/>
                <w:szCs w:val="22"/>
              </w:rPr>
            </w:pPr>
            <w:r>
              <w:rPr>
                <w:sz w:val="22"/>
                <w:szCs w:val="22"/>
              </w:rPr>
              <w:t>35,00</w:t>
            </w:r>
          </w:p>
        </w:tc>
        <w:tc>
          <w:tcPr>
            <w:tcW w:w="1276" w:type="dxa"/>
          </w:tcPr>
          <w:p w14:paraId="718B86D3" w14:textId="593B7603" w:rsidR="00664ABA" w:rsidRPr="00EF75E9" w:rsidRDefault="00577445" w:rsidP="005146A6">
            <w:pPr>
              <w:jc w:val="center"/>
              <w:rPr>
                <w:sz w:val="22"/>
                <w:szCs w:val="22"/>
              </w:rPr>
            </w:pPr>
            <w:r>
              <w:rPr>
                <w:sz w:val="22"/>
                <w:szCs w:val="22"/>
              </w:rPr>
              <w:t>420,00</w:t>
            </w:r>
          </w:p>
        </w:tc>
        <w:tc>
          <w:tcPr>
            <w:tcW w:w="1276" w:type="dxa"/>
          </w:tcPr>
          <w:p w14:paraId="10C03D1F" w14:textId="592B27EE" w:rsidR="00664ABA" w:rsidRPr="00EF75E9" w:rsidRDefault="00577445" w:rsidP="005146A6">
            <w:pPr>
              <w:jc w:val="center"/>
              <w:rPr>
                <w:sz w:val="22"/>
                <w:szCs w:val="22"/>
              </w:rPr>
            </w:pPr>
            <w:r>
              <w:rPr>
                <w:sz w:val="22"/>
                <w:szCs w:val="22"/>
              </w:rPr>
              <w:t>1260,00</w:t>
            </w:r>
          </w:p>
        </w:tc>
      </w:tr>
      <w:tr w:rsidR="00664ABA" w:rsidRPr="00EF75E9" w14:paraId="6C5E0DB8" w14:textId="77777777" w:rsidTr="00B10625">
        <w:trPr>
          <w:trHeight w:val="375"/>
        </w:trPr>
        <w:tc>
          <w:tcPr>
            <w:tcW w:w="568" w:type="dxa"/>
            <w:shd w:val="clear" w:color="auto" w:fill="auto"/>
          </w:tcPr>
          <w:p w14:paraId="1E3396A8" w14:textId="77777777" w:rsidR="00664ABA" w:rsidRPr="00EF75E9" w:rsidRDefault="00664ABA" w:rsidP="005146A6">
            <w:pPr>
              <w:widowControl w:val="0"/>
              <w:jc w:val="center"/>
              <w:rPr>
                <w:sz w:val="22"/>
                <w:szCs w:val="22"/>
              </w:rPr>
            </w:pPr>
            <w:r w:rsidRPr="00EF75E9">
              <w:rPr>
                <w:sz w:val="22"/>
                <w:szCs w:val="22"/>
              </w:rPr>
              <w:t>3.</w:t>
            </w:r>
          </w:p>
        </w:tc>
        <w:tc>
          <w:tcPr>
            <w:tcW w:w="2722" w:type="dxa"/>
          </w:tcPr>
          <w:p w14:paraId="398DF7DF" w14:textId="77777777" w:rsidR="00B22D3D" w:rsidRDefault="00664ABA" w:rsidP="005146A6">
            <w:pPr>
              <w:jc w:val="both"/>
              <w:rPr>
                <w:color w:val="000000"/>
                <w:sz w:val="22"/>
                <w:szCs w:val="22"/>
                <w:lang w:eastAsia="lt-LT"/>
              </w:rPr>
            </w:pPr>
            <w:r w:rsidRPr="00EF75E9">
              <w:rPr>
                <w:color w:val="000000"/>
                <w:sz w:val="22"/>
                <w:szCs w:val="22"/>
                <w:lang w:eastAsia="lt-LT"/>
              </w:rPr>
              <w:t xml:space="preserve">Specialisto </w:t>
            </w:r>
          </w:p>
          <w:p w14:paraId="3C277330" w14:textId="166AE81A" w:rsidR="00664ABA" w:rsidRPr="00EF75E9" w:rsidRDefault="00664ABA" w:rsidP="005146A6">
            <w:pPr>
              <w:jc w:val="both"/>
              <w:rPr>
                <w:sz w:val="22"/>
                <w:szCs w:val="22"/>
              </w:rPr>
            </w:pPr>
            <w:r w:rsidRPr="00EF75E9">
              <w:rPr>
                <w:color w:val="000000"/>
                <w:sz w:val="22"/>
                <w:szCs w:val="22"/>
                <w:lang w:eastAsia="lt-LT"/>
              </w:rPr>
              <w:t>atvykimo įkainis*</w:t>
            </w:r>
          </w:p>
        </w:tc>
        <w:tc>
          <w:tcPr>
            <w:tcW w:w="1134" w:type="dxa"/>
          </w:tcPr>
          <w:p w14:paraId="507ACF34" w14:textId="77777777" w:rsidR="00664ABA" w:rsidRPr="00EF75E9" w:rsidRDefault="00664ABA" w:rsidP="005146A6">
            <w:pPr>
              <w:jc w:val="center"/>
              <w:rPr>
                <w:sz w:val="22"/>
                <w:szCs w:val="22"/>
              </w:rPr>
            </w:pPr>
            <w:r w:rsidRPr="00EF75E9">
              <w:rPr>
                <w:sz w:val="22"/>
                <w:szCs w:val="22"/>
              </w:rPr>
              <w:t>vnt.</w:t>
            </w:r>
          </w:p>
        </w:tc>
        <w:tc>
          <w:tcPr>
            <w:tcW w:w="1530" w:type="dxa"/>
          </w:tcPr>
          <w:p w14:paraId="126BE4C5" w14:textId="77777777" w:rsidR="00664ABA" w:rsidRPr="00EF75E9" w:rsidRDefault="00664ABA" w:rsidP="005146A6">
            <w:pPr>
              <w:jc w:val="center"/>
              <w:rPr>
                <w:sz w:val="22"/>
                <w:szCs w:val="22"/>
              </w:rPr>
            </w:pPr>
            <w:r w:rsidRPr="00EF75E9">
              <w:rPr>
                <w:sz w:val="22"/>
                <w:szCs w:val="22"/>
              </w:rPr>
              <w:t>4</w:t>
            </w:r>
          </w:p>
        </w:tc>
        <w:tc>
          <w:tcPr>
            <w:tcW w:w="1134" w:type="dxa"/>
          </w:tcPr>
          <w:p w14:paraId="50341C1A" w14:textId="67A7C34E" w:rsidR="00664ABA" w:rsidRPr="00EF75E9" w:rsidRDefault="00577445" w:rsidP="005146A6">
            <w:pPr>
              <w:jc w:val="center"/>
              <w:rPr>
                <w:sz w:val="22"/>
                <w:szCs w:val="22"/>
              </w:rPr>
            </w:pPr>
            <w:r>
              <w:rPr>
                <w:sz w:val="22"/>
                <w:szCs w:val="22"/>
              </w:rPr>
              <w:t>50,00</w:t>
            </w:r>
          </w:p>
        </w:tc>
        <w:tc>
          <w:tcPr>
            <w:tcW w:w="1276" w:type="dxa"/>
          </w:tcPr>
          <w:p w14:paraId="7A26F6AC" w14:textId="29FC6C1E" w:rsidR="00664ABA" w:rsidRPr="00EF75E9" w:rsidRDefault="00577445" w:rsidP="005146A6">
            <w:pPr>
              <w:jc w:val="center"/>
              <w:rPr>
                <w:sz w:val="22"/>
                <w:szCs w:val="22"/>
              </w:rPr>
            </w:pPr>
            <w:r>
              <w:rPr>
                <w:sz w:val="22"/>
                <w:szCs w:val="22"/>
              </w:rPr>
              <w:t>200,00</w:t>
            </w:r>
          </w:p>
        </w:tc>
        <w:tc>
          <w:tcPr>
            <w:tcW w:w="1276" w:type="dxa"/>
          </w:tcPr>
          <w:p w14:paraId="43D20D89" w14:textId="53CC7A23" w:rsidR="00664ABA" w:rsidRPr="00EF75E9" w:rsidRDefault="00577445" w:rsidP="005146A6">
            <w:pPr>
              <w:jc w:val="center"/>
              <w:rPr>
                <w:sz w:val="22"/>
                <w:szCs w:val="22"/>
              </w:rPr>
            </w:pPr>
            <w:r>
              <w:rPr>
                <w:sz w:val="22"/>
                <w:szCs w:val="22"/>
              </w:rPr>
              <w:t>600,00</w:t>
            </w:r>
          </w:p>
        </w:tc>
      </w:tr>
      <w:tr w:rsidR="00664ABA" w:rsidRPr="00EF75E9" w14:paraId="00217D97" w14:textId="77777777" w:rsidTr="005146A6">
        <w:trPr>
          <w:trHeight w:val="156"/>
        </w:trPr>
        <w:tc>
          <w:tcPr>
            <w:tcW w:w="8364" w:type="dxa"/>
            <w:gridSpan w:val="6"/>
            <w:shd w:val="clear" w:color="auto" w:fill="D9D9D9" w:themeFill="background1" w:themeFillShade="D9"/>
          </w:tcPr>
          <w:p w14:paraId="6F413A96" w14:textId="77777777" w:rsidR="00664ABA" w:rsidRPr="00EF75E9" w:rsidRDefault="00664ABA" w:rsidP="005146A6">
            <w:pPr>
              <w:jc w:val="right"/>
              <w:rPr>
                <w:b/>
                <w:sz w:val="22"/>
                <w:szCs w:val="22"/>
              </w:rPr>
            </w:pPr>
            <w:r w:rsidRPr="00EF75E9">
              <w:rPr>
                <w:b/>
                <w:sz w:val="22"/>
                <w:szCs w:val="22"/>
              </w:rPr>
              <w:t>Eur be PVM</w:t>
            </w:r>
          </w:p>
        </w:tc>
        <w:tc>
          <w:tcPr>
            <w:tcW w:w="1276" w:type="dxa"/>
            <w:shd w:val="clear" w:color="auto" w:fill="D9D9D9" w:themeFill="background1" w:themeFillShade="D9"/>
          </w:tcPr>
          <w:p w14:paraId="34717851" w14:textId="6676763E" w:rsidR="00664ABA" w:rsidRPr="00EF75E9" w:rsidRDefault="00577445" w:rsidP="005146A6">
            <w:pPr>
              <w:jc w:val="center"/>
              <w:rPr>
                <w:b/>
                <w:sz w:val="22"/>
                <w:szCs w:val="22"/>
              </w:rPr>
            </w:pPr>
            <w:r>
              <w:rPr>
                <w:b/>
                <w:sz w:val="22"/>
                <w:szCs w:val="22"/>
              </w:rPr>
              <w:t>3810,00</w:t>
            </w:r>
          </w:p>
        </w:tc>
      </w:tr>
      <w:tr w:rsidR="00664ABA" w:rsidRPr="00EF75E9" w14:paraId="384B543E" w14:textId="77777777" w:rsidTr="005146A6">
        <w:trPr>
          <w:trHeight w:val="90"/>
        </w:trPr>
        <w:tc>
          <w:tcPr>
            <w:tcW w:w="8364" w:type="dxa"/>
            <w:gridSpan w:val="6"/>
            <w:shd w:val="clear" w:color="auto" w:fill="D9D9D9" w:themeFill="background1" w:themeFillShade="D9"/>
          </w:tcPr>
          <w:p w14:paraId="1FDBCC3F" w14:textId="77777777" w:rsidR="00664ABA" w:rsidRPr="00EF75E9" w:rsidRDefault="00664ABA" w:rsidP="005146A6">
            <w:pPr>
              <w:ind w:firstLine="7287"/>
              <w:jc w:val="right"/>
              <w:rPr>
                <w:b/>
                <w:sz w:val="22"/>
                <w:szCs w:val="22"/>
              </w:rPr>
            </w:pPr>
            <w:r w:rsidRPr="00EF75E9">
              <w:rPr>
                <w:b/>
                <w:sz w:val="22"/>
                <w:szCs w:val="22"/>
              </w:rPr>
              <w:t>PVM</w:t>
            </w:r>
          </w:p>
        </w:tc>
        <w:tc>
          <w:tcPr>
            <w:tcW w:w="1276" w:type="dxa"/>
            <w:shd w:val="clear" w:color="auto" w:fill="D9D9D9" w:themeFill="background1" w:themeFillShade="D9"/>
          </w:tcPr>
          <w:p w14:paraId="4E373DD1" w14:textId="69A30715" w:rsidR="00664ABA" w:rsidRPr="00EF75E9" w:rsidRDefault="00577445" w:rsidP="005146A6">
            <w:pPr>
              <w:jc w:val="center"/>
              <w:rPr>
                <w:b/>
                <w:sz w:val="22"/>
                <w:szCs w:val="22"/>
              </w:rPr>
            </w:pPr>
            <w:r>
              <w:rPr>
                <w:b/>
                <w:sz w:val="22"/>
                <w:szCs w:val="22"/>
              </w:rPr>
              <w:t>800,10</w:t>
            </w:r>
          </w:p>
        </w:tc>
      </w:tr>
      <w:tr w:rsidR="00664ABA" w:rsidRPr="00EF75E9" w14:paraId="4054D202" w14:textId="77777777" w:rsidTr="005146A6">
        <w:trPr>
          <w:trHeight w:val="263"/>
        </w:trPr>
        <w:tc>
          <w:tcPr>
            <w:tcW w:w="8364" w:type="dxa"/>
            <w:gridSpan w:val="6"/>
            <w:shd w:val="clear" w:color="auto" w:fill="D9D9D9" w:themeFill="background1" w:themeFillShade="D9"/>
          </w:tcPr>
          <w:p w14:paraId="3CEB95C8" w14:textId="77777777" w:rsidR="00664ABA" w:rsidRPr="00EF75E9" w:rsidRDefault="00664ABA" w:rsidP="005146A6">
            <w:pPr>
              <w:jc w:val="right"/>
              <w:rPr>
                <w:b/>
                <w:sz w:val="22"/>
                <w:szCs w:val="22"/>
              </w:rPr>
            </w:pPr>
            <w:r w:rsidRPr="00EF75E9">
              <w:rPr>
                <w:b/>
                <w:sz w:val="22"/>
                <w:szCs w:val="22"/>
              </w:rPr>
              <w:t>Iš viso Eur su PVM:</w:t>
            </w:r>
          </w:p>
        </w:tc>
        <w:tc>
          <w:tcPr>
            <w:tcW w:w="1276" w:type="dxa"/>
            <w:shd w:val="clear" w:color="auto" w:fill="D9D9D9" w:themeFill="background1" w:themeFillShade="D9"/>
          </w:tcPr>
          <w:p w14:paraId="34DDE988" w14:textId="2E539350" w:rsidR="00664ABA" w:rsidRPr="00EF75E9" w:rsidRDefault="00577445" w:rsidP="005146A6">
            <w:pPr>
              <w:jc w:val="center"/>
              <w:rPr>
                <w:b/>
                <w:sz w:val="22"/>
                <w:szCs w:val="22"/>
              </w:rPr>
            </w:pPr>
            <w:r>
              <w:rPr>
                <w:b/>
                <w:sz w:val="22"/>
                <w:szCs w:val="22"/>
              </w:rPr>
              <w:t>4610,10</w:t>
            </w:r>
          </w:p>
        </w:tc>
      </w:tr>
    </w:tbl>
    <w:p w14:paraId="26CEE301" w14:textId="77777777" w:rsidR="00664ABA" w:rsidRPr="00664ABA" w:rsidRDefault="00664ABA" w:rsidP="00664ABA">
      <w:pPr>
        <w:widowControl w:val="0"/>
        <w:autoSpaceDE w:val="0"/>
        <w:autoSpaceDN w:val="0"/>
        <w:adjustRightInd w:val="0"/>
        <w:ind w:firstLine="993"/>
        <w:jc w:val="both"/>
        <w:rPr>
          <w:rFonts w:eastAsia="Calibri"/>
          <w:sz w:val="22"/>
          <w:szCs w:val="22"/>
          <w:lang w:val="lt-LT"/>
        </w:rPr>
      </w:pPr>
      <w:r w:rsidRPr="00664ABA">
        <w:rPr>
          <w:rFonts w:eastAsia="Calibri"/>
          <w:sz w:val="22"/>
          <w:szCs w:val="22"/>
          <w:lang w:val="lt-LT"/>
        </w:rPr>
        <w:t xml:space="preserve">Pastaba*: Jei gedimai šalinami tą pačią dieną, kurią atliekami profilaktiniai patikrinimai, specialisto atvykimo išlaidos papildomai neskaičiuojamos. </w:t>
      </w:r>
    </w:p>
    <w:p w14:paraId="69E752B6" w14:textId="360CEA80" w:rsidR="00664ABA" w:rsidRPr="00664ABA" w:rsidRDefault="00664ABA" w:rsidP="00664ABA">
      <w:pPr>
        <w:tabs>
          <w:tab w:val="left" w:pos="993"/>
          <w:tab w:val="left" w:pos="2410"/>
          <w:tab w:val="center" w:pos="4819"/>
          <w:tab w:val="right" w:pos="9638"/>
        </w:tabs>
        <w:jc w:val="both"/>
        <w:rPr>
          <w:rFonts w:eastAsia="Calibri"/>
          <w:sz w:val="22"/>
          <w:szCs w:val="22"/>
          <w:lang w:val="lt-LT"/>
        </w:rPr>
      </w:pPr>
      <w:r w:rsidRPr="00664ABA">
        <w:rPr>
          <w:rFonts w:eastAsia="Calibri"/>
          <w:sz w:val="22"/>
          <w:szCs w:val="22"/>
          <w:lang w:val="lt-LT"/>
        </w:rPr>
        <w:tab/>
        <w:t xml:space="preserve">Pastaba**: Nurodyti paslaugų kiekiai nebus laikomi maksimaliais. Maksimali pirkimui skirta lėšų suma Eur su PVM nurodytų paslaugų įsigijimui (maksimali Sutarties vertė) – 9 196 EUR su PVM (pradinė Sutarties vertė – 7 600 EUR be PVM). Sutartis bus sudaroma vadovaujantis Kainodaros taisyklių nustatymo metodikos, patvirtintos Viešųjų pirkimų tarnybos direktoriaus 2017 m. birželio 28 d. </w:t>
      </w:r>
      <w:r w:rsidR="00D44328">
        <w:rPr>
          <w:rFonts w:eastAsia="Calibri"/>
          <w:sz w:val="22"/>
          <w:szCs w:val="22"/>
          <w:lang w:val="lt-LT"/>
        </w:rPr>
        <w:t>į</w:t>
      </w:r>
      <w:r w:rsidR="00D44328" w:rsidRPr="00664ABA">
        <w:rPr>
          <w:rFonts w:eastAsia="Calibri"/>
          <w:sz w:val="22"/>
          <w:szCs w:val="22"/>
          <w:lang w:val="lt-LT"/>
        </w:rPr>
        <w:t xml:space="preserve">sakymu </w:t>
      </w:r>
      <w:r w:rsidRPr="00664ABA">
        <w:rPr>
          <w:rFonts w:eastAsia="Calibri"/>
          <w:sz w:val="22"/>
          <w:szCs w:val="22"/>
          <w:lang w:val="lt-LT"/>
        </w:rPr>
        <w:t xml:space="preserve">Nr. 1S-95 „Dėl </w:t>
      </w:r>
      <w:r w:rsidR="00910009">
        <w:rPr>
          <w:rFonts w:eastAsia="Calibri"/>
          <w:sz w:val="22"/>
          <w:szCs w:val="22"/>
          <w:lang w:val="lt-LT"/>
        </w:rPr>
        <w:t>K</w:t>
      </w:r>
      <w:r w:rsidR="00910009" w:rsidRPr="00664ABA">
        <w:rPr>
          <w:rFonts w:eastAsia="Calibri"/>
          <w:sz w:val="22"/>
          <w:szCs w:val="22"/>
          <w:lang w:val="lt-LT"/>
        </w:rPr>
        <w:t xml:space="preserve">ainodaros </w:t>
      </w:r>
      <w:r w:rsidRPr="00664ABA">
        <w:rPr>
          <w:rFonts w:eastAsia="Calibri"/>
          <w:sz w:val="22"/>
          <w:szCs w:val="22"/>
          <w:lang w:val="lt-LT"/>
        </w:rPr>
        <w:t xml:space="preserve">taisyklių nustatymo metodikos patvirtinimo“ (aktualia redakcija), 31 punktu. </w:t>
      </w:r>
    </w:p>
    <w:p w14:paraId="41FB12FD" w14:textId="77777777" w:rsidR="00230D14" w:rsidRPr="00EF75E9" w:rsidRDefault="00230D14" w:rsidP="00344CF1">
      <w:pPr>
        <w:tabs>
          <w:tab w:val="left" w:pos="1134"/>
          <w:tab w:val="left" w:pos="9630"/>
          <w:tab w:val="left" w:pos="9720"/>
        </w:tabs>
        <w:ind w:firstLine="567"/>
        <w:jc w:val="both"/>
        <w:rPr>
          <w:sz w:val="22"/>
          <w:szCs w:val="22"/>
          <w:lang w:val="lt-LT"/>
        </w:rPr>
      </w:pPr>
    </w:p>
    <w:p w14:paraId="6713791B" w14:textId="288D0552" w:rsidR="00664ABA" w:rsidRPr="00664ABA" w:rsidRDefault="00664ABA" w:rsidP="00664ABA">
      <w:pPr>
        <w:tabs>
          <w:tab w:val="left" w:pos="284"/>
        </w:tabs>
        <w:ind w:left="284"/>
        <w:rPr>
          <w:rFonts w:eastAsia="Calibri"/>
          <w:b/>
          <w:sz w:val="22"/>
          <w:szCs w:val="22"/>
          <w:lang w:val="lt-LT"/>
        </w:rPr>
      </w:pPr>
      <w:r w:rsidRPr="00664ABA">
        <w:rPr>
          <w:rFonts w:eastAsia="Calibri"/>
          <w:b/>
          <w:sz w:val="22"/>
          <w:szCs w:val="22"/>
          <w:lang w:val="lt-LT"/>
        </w:rPr>
        <w:t>II pirkimo objekto dalis –</w:t>
      </w:r>
      <w:r w:rsidR="00CA4566">
        <w:rPr>
          <w:rFonts w:eastAsia="Calibri"/>
          <w:b/>
          <w:sz w:val="22"/>
          <w:szCs w:val="22"/>
          <w:lang w:val="lt-LT"/>
        </w:rPr>
        <w:t xml:space="preserve"> </w:t>
      </w:r>
      <w:r w:rsidRPr="00664ABA">
        <w:rPr>
          <w:rFonts w:eastAsia="Calibri"/>
          <w:b/>
          <w:sz w:val="22"/>
          <w:szCs w:val="22"/>
          <w:lang w:val="lt-LT"/>
        </w:rPr>
        <w:t xml:space="preserve">Priešgaisrinės sistemos priežiūros ir aptarnavimo paslaugos </w:t>
      </w:r>
      <w:r w:rsidR="00CA4566" w:rsidRPr="00664ABA">
        <w:rPr>
          <w:rFonts w:eastAsia="Calibri"/>
          <w:b/>
          <w:sz w:val="22"/>
          <w:szCs w:val="22"/>
          <w:lang w:val="lt-LT"/>
        </w:rPr>
        <w:t>tarnybini</w:t>
      </w:r>
      <w:r w:rsidR="00CA4566">
        <w:rPr>
          <w:rFonts w:eastAsia="Calibri"/>
          <w:b/>
          <w:sz w:val="22"/>
          <w:szCs w:val="22"/>
          <w:lang w:val="lt-LT"/>
        </w:rPr>
        <w:t>ų</w:t>
      </w:r>
      <w:r w:rsidR="00CA4566" w:rsidRPr="00664ABA">
        <w:rPr>
          <w:rFonts w:eastAsia="Calibri"/>
          <w:b/>
          <w:sz w:val="22"/>
          <w:szCs w:val="22"/>
          <w:lang w:val="lt-LT"/>
        </w:rPr>
        <w:t xml:space="preserve"> </w:t>
      </w:r>
      <w:r w:rsidRPr="00664ABA">
        <w:rPr>
          <w:rFonts w:eastAsia="Calibri"/>
          <w:b/>
          <w:sz w:val="22"/>
          <w:szCs w:val="22"/>
          <w:lang w:val="lt-LT"/>
        </w:rPr>
        <w:t>stočių patalpų, esančių adresu Aušros al. 19A, Šiauliai: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63"/>
        <w:gridCol w:w="1134"/>
        <w:gridCol w:w="1389"/>
        <w:gridCol w:w="1134"/>
        <w:gridCol w:w="1276"/>
        <w:gridCol w:w="1276"/>
      </w:tblGrid>
      <w:tr w:rsidR="00664ABA" w:rsidRPr="00EF75E9" w14:paraId="3CA42BFD" w14:textId="77777777" w:rsidTr="00664ABA">
        <w:trPr>
          <w:trHeight w:val="1403"/>
        </w:trPr>
        <w:tc>
          <w:tcPr>
            <w:tcW w:w="568" w:type="dxa"/>
            <w:shd w:val="clear" w:color="auto" w:fill="D9D9D9"/>
            <w:vAlign w:val="center"/>
          </w:tcPr>
          <w:p w14:paraId="7946D09F" w14:textId="77777777" w:rsidR="00664ABA" w:rsidRPr="00664ABA" w:rsidRDefault="00664ABA" w:rsidP="00664ABA">
            <w:pPr>
              <w:widowControl w:val="0"/>
              <w:numPr>
                <w:ilvl w:val="0"/>
                <w:numId w:val="3"/>
              </w:numPr>
              <w:spacing w:after="200" w:line="276" w:lineRule="auto"/>
              <w:ind w:left="0"/>
              <w:contextualSpacing/>
              <w:jc w:val="center"/>
              <w:rPr>
                <w:rFonts w:eastAsia="Calibri"/>
                <w:b/>
                <w:sz w:val="22"/>
                <w:szCs w:val="22"/>
                <w:lang w:val="en-US" w:bidi="en-US"/>
              </w:rPr>
            </w:pPr>
            <w:r w:rsidRPr="00664ABA">
              <w:rPr>
                <w:rFonts w:eastAsia="Calibri"/>
                <w:b/>
                <w:sz w:val="22"/>
                <w:szCs w:val="22"/>
                <w:lang w:val="en-US" w:bidi="en-US"/>
              </w:rPr>
              <w:t>Eil. Nr.</w:t>
            </w:r>
          </w:p>
        </w:tc>
        <w:tc>
          <w:tcPr>
            <w:tcW w:w="2863" w:type="dxa"/>
            <w:shd w:val="clear" w:color="auto" w:fill="D9D9D9"/>
            <w:vAlign w:val="center"/>
          </w:tcPr>
          <w:p w14:paraId="2CBE50A2"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Paslaugos pavadinimas</w:t>
            </w:r>
          </w:p>
        </w:tc>
        <w:tc>
          <w:tcPr>
            <w:tcW w:w="1134" w:type="dxa"/>
            <w:shd w:val="clear" w:color="auto" w:fill="D9D9D9"/>
          </w:tcPr>
          <w:p w14:paraId="1C282DD9" w14:textId="77777777" w:rsidR="00664ABA" w:rsidRPr="00664ABA" w:rsidRDefault="00664ABA" w:rsidP="00664ABA">
            <w:pPr>
              <w:widowControl w:val="0"/>
              <w:ind w:hanging="108"/>
              <w:rPr>
                <w:rFonts w:eastAsia="Calibri"/>
                <w:b/>
                <w:sz w:val="22"/>
                <w:szCs w:val="22"/>
                <w:lang w:val="lt-LT"/>
              </w:rPr>
            </w:pPr>
          </w:p>
          <w:p w14:paraId="4C738CE3" w14:textId="77777777" w:rsidR="00664ABA" w:rsidRPr="00664ABA" w:rsidRDefault="00664ABA" w:rsidP="00664ABA">
            <w:pPr>
              <w:widowControl w:val="0"/>
              <w:ind w:hanging="108"/>
              <w:jc w:val="center"/>
              <w:rPr>
                <w:rFonts w:eastAsia="Calibri"/>
                <w:b/>
                <w:sz w:val="22"/>
                <w:szCs w:val="22"/>
                <w:lang w:val="lt-LT"/>
              </w:rPr>
            </w:pPr>
            <w:r w:rsidRPr="00664ABA">
              <w:rPr>
                <w:rFonts w:eastAsia="Calibri"/>
                <w:b/>
                <w:sz w:val="22"/>
                <w:szCs w:val="22"/>
                <w:lang w:val="lt-LT"/>
              </w:rPr>
              <w:t>Matavimo vienetas</w:t>
            </w:r>
          </w:p>
        </w:tc>
        <w:tc>
          <w:tcPr>
            <w:tcW w:w="1389" w:type="dxa"/>
            <w:shd w:val="clear" w:color="auto" w:fill="D9D9D9"/>
          </w:tcPr>
          <w:p w14:paraId="07F0BD01"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eastAsia="lt-LT"/>
              </w:rPr>
              <w:t>Preliminarus</w:t>
            </w:r>
            <w:r w:rsidRPr="00664ABA">
              <w:rPr>
                <w:rFonts w:eastAsia="Calibri"/>
                <w:b/>
                <w:sz w:val="22"/>
                <w:szCs w:val="22"/>
                <w:lang w:val="lt-LT"/>
              </w:rPr>
              <w:t xml:space="preserve"> kiekis</w:t>
            </w:r>
          </w:p>
          <w:p w14:paraId="398F8F5A"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12-kai mėn.**</w:t>
            </w:r>
          </w:p>
        </w:tc>
        <w:tc>
          <w:tcPr>
            <w:tcW w:w="1134" w:type="dxa"/>
            <w:shd w:val="clear" w:color="auto" w:fill="D9D9D9"/>
          </w:tcPr>
          <w:p w14:paraId="537B4E2E"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Vieneto kaina</w:t>
            </w:r>
          </w:p>
          <w:p w14:paraId="3C73166C"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(įkainis)</w:t>
            </w:r>
          </w:p>
          <w:p w14:paraId="263013AA"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Eur be PVM</w:t>
            </w:r>
          </w:p>
        </w:tc>
        <w:tc>
          <w:tcPr>
            <w:tcW w:w="1276" w:type="dxa"/>
            <w:shd w:val="clear" w:color="auto" w:fill="D9D9D9"/>
          </w:tcPr>
          <w:p w14:paraId="1D6F1FDA"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Bendra</w:t>
            </w:r>
          </w:p>
          <w:p w14:paraId="4B259F6C"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kaina</w:t>
            </w:r>
          </w:p>
          <w:p w14:paraId="7D61D908"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(įkainis)</w:t>
            </w:r>
          </w:p>
          <w:p w14:paraId="2DD01034"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 xml:space="preserve">12-kai mėn. </w:t>
            </w:r>
          </w:p>
          <w:p w14:paraId="220A5DF4"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 xml:space="preserve">Eur be PVM </w:t>
            </w:r>
          </w:p>
        </w:tc>
        <w:tc>
          <w:tcPr>
            <w:tcW w:w="1276" w:type="dxa"/>
            <w:shd w:val="clear" w:color="auto" w:fill="D9D9D9"/>
          </w:tcPr>
          <w:p w14:paraId="02C322ED"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Bendra</w:t>
            </w:r>
          </w:p>
          <w:p w14:paraId="131F83F1"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kaina</w:t>
            </w:r>
          </w:p>
          <w:p w14:paraId="3B155D9D"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(įkainis)</w:t>
            </w:r>
          </w:p>
          <w:p w14:paraId="3DB52F32"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 xml:space="preserve">36-iems mėn. </w:t>
            </w:r>
          </w:p>
          <w:p w14:paraId="6AE05EDD" w14:textId="77777777" w:rsidR="00664ABA" w:rsidRPr="00664ABA" w:rsidRDefault="00664ABA" w:rsidP="00664ABA">
            <w:pPr>
              <w:widowControl w:val="0"/>
              <w:jc w:val="center"/>
              <w:rPr>
                <w:rFonts w:eastAsia="Calibri"/>
                <w:b/>
                <w:sz w:val="22"/>
                <w:szCs w:val="22"/>
                <w:lang w:val="lt-LT"/>
              </w:rPr>
            </w:pPr>
            <w:r w:rsidRPr="00664ABA">
              <w:rPr>
                <w:rFonts w:eastAsia="Calibri"/>
                <w:b/>
                <w:sz w:val="22"/>
                <w:szCs w:val="22"/>
                <w:lang w:val="lt-LT"/>
              </w:rPr>
              <w:t>Eur be PVM</w:t>
            </w:r>
          </w:p>
        </w:tc>
      </w:tr>
      <w:tr w:rsidR="00664ABA" w:rsidRPr="00664ABA" w14:paraId="785BCEE1" w14:textId="77777777" w:rsidTr="005146A6">
        <w:trPr>
          <w:trHeight w:val="375"/>
        </w:trPr>
        <w:tc>
          <w:tcPr>
            <w:tcW w:w="568" w:type="dxa"/>
            <w:shd w:val="clear" w:color="auto" w:fill="auto"/>
          </w:tcPr>
          <w:p w14:paraId="01384B60" w14:textId="77777777" w:rsidR="00664ABA" w:rsidRPr="00664ABA" w:rsidRDefault="00664ABA" w:rsidP="00664ABA">
            <w:pPr>
              <w:widowControl w:val="0"/>
              <w:jc w:val="center"/>
              <w:rPr>
                <w:rFonts w:eastAsia="Calibri"/>
                <w:sz w:val="22"/>
                <w:szCs w:val="22"/>
                <w:lang w:val="lt-LT"/>
              </w:rPr>
            </w:pPr>
            <w:r w:rsidRPr="00664ABA">
              <w:rPr>
                <w:rFonts w:eastAsia="Calibri"/>
                <w:sz w:val="22"/>
                <w:szCs w:val="22"/>
                <w:lang w:val="lt-LT"/>
              </w:rPr>
              <w:t>1.</w:t>
            </w:r>
          </w:p>
        </w:tc>
        <w:tc>
          <w:tcPr>
            <w:tcW w:w="2863" w:type="dxa"/>
          </w:tcPr>
          <w:p w14:paraId="67B059C5" w14:textId="77777777" w:rsidR="00664ABA" w:rsidRPr="00664ABA" w:rsidRDefault="00664ABA" w:rsidP="00664ABA">
            <w:pPr>
              <w:rPr>
                <w:rFonts w:eastAsia="Calibri"/>
                <w:sz w:val="22"/>
                <w:szCs w:val="22"/>
                <w:lang w:val="lt-LT"/>
              </w:rPr>
            </w:pPr>
            <w:r w:rsidRPr="00664ABA">
              <w:rPr>
                <w:rFonts w:eastAsia="Calibri"/>
                <w:sz w:val="22"/>
                <w:szCs w:val="22"/>
                <w:lang w:val="lt-LT" w:eastAsia="lt-LT"/>
              </w:rPr>
              <w:t>Priešgaisrinės</w:t>
            </w:r>
            <w:r w:rsidRPr="00664ABA">
              <w:rPr>
                <w:rFonts w:eastAsia="Calibri"/>
                <w:sz w:val="22"/>
                <w:szCs w:val="22"/>
                <w:lang w:val="lt-LT"/>
              </w:rPr>
              <w:t xml:space="preserve"> sistemos </w:t>
            </w:r>
            <w:r w:rsidRPr="00664ABA">
              <w:rPr>
                <w:rFonts w:eastAsia="Calibri"/>
                <w:sz w:val="22"/>
                <w:szCs w:val="22"/>
                <w:lang w:val="lt-LT" w:eastAsia="lt-LT"/>
              </w:rPr>
              <w:t>priežiūros</w:t>
            </w:r>
            <w:r w:rsidRPr="00664ABA" w:rsidDel="007C225E">
              <w:rPr>
                <w:rFonts w:eastAsia="Calibri"/>
                <w:sz w:val="22"/>
                <w:szCs w:val="22"/>
                <w:lang w:val="lt-LT"/>
              </w:rPr>
              <w:t xml:space="preserve"> </w:t>
            </w:r>
            <w:r w:rsidRPr="00664ABA">
              <w:rPr>
                <w:rFonts w:eastAsia="Calibri"/>
                <w:sz w:val="22"/>
                <w:szCs w:val="22"/>
                <w:lang w:val="lt-LT"/>
              </w:rPr>
              <w:t>darbų komplektas 1 (vieną) kartą per metus.</w:t>
            </w:r>
          </w:p>
        </w:tc>
        <w:tc>
          <w:tcPr>
            <w:tcW w:w="1134" w:type="dxa"/>
          </w:tcPr>
          <w:p w14:paraId="7370C7BC" w14:textId="77777777" w:rsidR="00664ABA" w:rsidRPr="00664ABA" w:rsidRDefault="00664ABA" w:rsidP="00664ABA">
            <w:pPr>
              <w:jc w:val="center"/>
              <w:rPr>
                <w:rFonts w:eastAsia="Calibri"/>
                <w:sz w:val="22"/>
                <w:szCs w:val="22"/>
                <w:lang w:val="lt-LT"/>
              </w:rPr>
            </w:pPr>
            <w:r w:rsidRPr="00664ABA">
              <w:rPr>
                <w:rFonts w:eastAsia="Calibri"/>
                <w:sz w:val="22"/>
                <w:szCs w:val="22"/>
                <w:lang w:val="lt-LT"/>
              </w:rPr>
              <w:t>vnt.</w:t>
            </w:r>
          </w:p>
        </w:tc>
        <w:tc>
          <w:tcPr>
            <w:tcW w:w="1389" w:type="dxa"/>
          </w:tcPr>
          <w:p w14:paraId="48AB758D" w14:textId="77777777" w:rsidR="00664ABA" w:rsidRPr="00664ABA" w:rsidRDefault="00664ABA" w:rsidP="00664ABA">
            <w:pPr>
              <w:jc w:val="center"/>
              <w:rPr>
                <w:rFonts w:eastAsia="Calibri"/>
                <w:sz w:val="22"/>
                <w:szCs w:val="22"/>
                <w:lang w:val="lt-LT"/>
              </w:rPr>
            </w:pPr>
            <w:r w:rsidRPr="00664ABA">
              <w:rPr>
                <w:rFonts w:eastAsia="Calibri"/>
                <w:sz w:val="22"/>
                <w:szCs w:val="22"/>
                <w:lang w:val="lt-LT"/>
              </w:rPr>
              <w:t>1</w:t>
            </w:r>
          </w:p>
        </w:tc>
        <w:tc>
          <w:tcPr>
            <w:tcW w:w="1134" w:type="dxa"/>
          </w:tcPr>
          <w:p w14:paraId="74C97E9B" w14:textId="57472001" w:rsidR="00664ABA" w:rsidRPr="00664ABA" w:rsidRDefault="00577445" w:rsidP="00664ABA">
            <w:pPr>
              <w:jc w:val="center"/>
              <w:rPr>
                <w:rFonts w:eastAsia="Calibri"/>
                <w:sz w:val="22"/>
                <w:szCs w:val="22"/>
                <w:lang w:val="lt-LT"/>
              </w:rPr>
            </w:pPr>
            <w:r>
              <w:rPr>
                <w:rFonts w:eastAsia="Calibri"/>
                <w:sz w:val="22"/>
                <w:szCs w:val="22"/>
                <w:lang w:val="lt-LT"/>
              </w:rPr>
              <w:t>450,00</w:t>
            </w:r>
          </w:p>
        </w:tc>
        <w:tc>
          <w:tcPr>
            <w:tcW w:w="1276" w:type="dxa"/>
          </w:tcPr>
          <w:p w14:paraId="710AFF16" w14:textId="5EA3AC30" w:rsidR="00664ABA" w:rsidRPr="00664ABA" w:rsidRDefault="00577445" w:rsidP="00664ABA">
            <w:pPr>
              <w:jc w:val="center"/>
              <w:rPr>
                <w:rFonts w:eastAsia="Calibri"/>
                <w:sz w:val="22"/>
                <w:szCs w:val="22"/>
                <w:lang w:val="lt-LT"/>
              </w:rPr>
            </w:pPr>
            <w:r>
              <w:rPr>
                <w:rFonts w:eastAsia="Calibri"/>
                <w:sz w:val="22"/>
                <w:szCs w:val="22"/>
                <w:lang w:val="lt-LT"/>
              </w:rPr>
              <w:t>450,00</w:t>
            </w:r>
          </w:p>
        </w:tc>
        <w:tc>
          <w:tcPr>
            <w:tcW w:w="1276" w:type="dxa"/>
          </w:tcPr>
          <w:p w14:paraId="4DE8D5B8" w14:textId="4811A7DF" w:rsidR="00664ABA" w:rsidRPr="00664ABA" w:rsidRDefault="00577445" w:rsidP="00664ABA">
            <w:pPr>
              <w:jc w:val="center"/>
              <w:rPr>
                <w:rFonts w:eastAsia="Calibri"/>
                <w:sz w:val="22"/>
                <w:szCs w:val="22"/>
                <w:lang w:val="lt-LT"/>
              </w:rPr>
            </w:pPr>
            <w:r>
              <w:rPr>
                <w:rFonts w:eastAsia="Calibri"/>
                <w:sz w:val="22"/>
                <w:szCs w:val="22"/>
                <w:lang w:val="lt-LT"/>
              </w:rPr>
              <w:t>1350,00</w:t>
            </w:r>
          </w:p>
        </w:tc>
      </w:tr>
      <w:tr w:rsidR="00664ABA" w:rsidRPr="00664ABA" w14:paraId="0C87E778" w14:textId="77777777" w:rsidTr="005146A6">
        <w:trPr>
          <w:trHeight w:val="375"/>
        </w:trPr>
        <w:tc>
          <w:tcPr>
            <w:tcW w:w="568" w:type="dxa"/>
            <w:shd w:val="clear" w:color="auto" w:fill="auto"/>
          </w:tcPr>
          <w:p w14:paraId="751C822D" w14:textId="77777777" w:rsidR="00664ABA" w:rsidRPr="00664ABA" w:rsidRDefault="00664ABA" w:rsidP="00664ABA">
            <w:pPr>
              <w:widowControl w:val="0"/>
              <w:jc w:val="center"/>
              <w:rPr>
                <w:rFonts w:eastAsia="Calibri"/>
                <w:sz w:val="22"/>
                <w:szCs w:val="22"/>
                <w:lang w:val="lt-LT"/>
              </w:rPr>
            </w:pPr>
            <w:r w:rsidRPr="00664ABA">
              <w:rPr>
                <w:rFonts w:eastAsia="Calibri"/>
                <w:sz w:val="22"/>
                <w:szCs w:val="22"/>
                <w:lang w:val="lt-LT"/>
              </w:rPr>
              <w:t>2.</w:t>
            </w:r>
          </w:p>
        </w:tc>
        <w:tc>
          <w:tcPr>
            <w:tcW w:w="2863" w:type="dxa"/>
          </w:tcPr>
          <w:p w14:paraId="61BADCAD" w14:textId="77777777" w:rsidR="00664ABA" w:rsidRPr="00664ABA" w:rsidRDefault="00664ABA" w:rsidP="00664ABA">
            <w:pPr>
              <w:rPr>
                <w:rFonts w:eastAsia="Calibri"/>
                <w:sz w:val="22"/>
                <w:szCs w:val="22"/>
                <w:lang w:val="lt-LT"/>
              </w:rPr>
            </w:pPr>
            <w:r w:rsidRPr="00664ABA">
              <w:rPr>
                <w:rFonts w:eastAsia="Calibri"/>
                <w:sz w:val="22"/>
                <w:szCs w:val="22"/>
                <w:lang w:val="lt-LT" w:eastAsia="lt-LT"/>
              </w:rPr>
              <w:t>Priešgaisrinės</w:t>
            </w:r>
            <w:r w:rsidRPr="00664ABA">
              <w:rPr>
                <w:rFonts w:eastAsia="Calibri"/>
                <w:sz w:val="22"/>
                <w:szCs w:val="22"/>
                <w:lang w:val="lt-LT"/>
              </w:rPr>
              <w:t xml:space="preserve"> sistemos remontas (pagal valandinį įkainį).</w:t>
            </w:r>
          </w:p>
        </w:tc>
        <w:tc>
          <w:tcPr>
            <w:tcW w:w="1134" w:type="dxa"/>
          </w:tcPr>
          <w:p w14:paraId="58B0BB14" w14:textId="77777777" w:rsidR="00664ABA" w:rsidRPr="00664ABA" w:rsidRDefault="00664ABA" w:rsidP="00664ABA">
            <w:pPr>
              <w:jc w:val="center"/>
              <w:rPr>
                <w:rFonts w:eastAsia="Calibri"/>
                <w:sz w:val="22"/>
                <w:szCs w:val="22"/>
                <w:lang w:val="lt-LT"/>
              </w:rPr>
            </w:pPr>
            <w:r w:rsidRPr="00664ABA">
              <w:rPr>
                <w:rFonts w:eastAsia="Calibri"/>
                <w:sz w:val="22"/>
                <w:szCs w:val="22"/>
                <w:lang w:val="lt-LT"/>
              </w:rPr>
              <w:t>val.</w:t>
            </w:r>
          </w:p>
        </w:tc>
        <w:tc>
          <w:tcPr>
            <w:tcW w:w="1389" w:type="dxa"/>
          </w:tcPr>
          <w:p w14:paraId="0F05CD21" w14:textId="77777777" w:rsidR="00664ABA" w:rsidRPr="00664ABA" w:rsidRDefault="00664ABA" w:rsidP="00664ABA">
            <w:pPr>
              <w:jc w:val="center"/>
              <w:rPr>
                <w:rFonts w:eastAsia="Calibri"/>
                <w:sz w:val="22"/>
                <w:szCs w:val="22"/>
                <w:lang w:val="lt-LT"/>
              </w:rPr>
            </w:pPr>
            <w:r w:rsidRPr="00664ABA">
              <w:rPr>
                <w:rFonts w:eastAsia="Calibri"/>
                <w:sz w:val="22"/>
                <w:szCs w:val="22"/>
                <w:lang w:val="lt-LT"/>
              </w:rPr>
              <w:t>12</w:t>
            </w:r>
          </w:p>
        </w:tc>
        <w:tc>
          <w:tcPr>
            <w:tcW w:w="1134" w:type="dxa"/>
          </w:tcPr>
          <w:p w14:paraId="6C9B1CD0" w14:textId="5E65A030" w:rsidR="00664ABA" w:rsidRPr="00664ABA" w:rsidRDefault="00577445" w:rsidP="00664ABA">
            <w:pPr>
              <w:jc w:val="center"/>
              <w:rPr>
                <w:rFonts w:eastAsia="Calibri"/>
                <w:sz w:val="22"/>
                <w:szCs w:val="22"/>
                <w:lang w:val="lt-LT"/>
              </w:rPr>
            </w:pPr>
            <w:r>
              <w:rPr>
                <w:rFonts w:eastAsia="Calibri"/>
                <w:sz w:val="22"/>
                <w:szCs w:val="22"/>
                <w:lang w:val="lt-LT"/>
              </w:rPr>
              <w:t>35,00</w:t>
            </w:r>
          </w:p>
        </w:tc>
        <w:tc>
          <w:tcPr>
            <w:tcW w:w="1276" w:type="dxa"/>
          </w:tcPr>
          <w:p w14:paraId="15AD4FC0" w14:textId="73F40609" w:rsidR="00664ABA" w:rsidRPr="00664ABA" w:rsidRDefault="00577445" w:rsidP="00664ABA">
            <w:pPr>
              <w:jc w:val="center"/>
              <w:rPr>
                <w:rFonts w:eastAsia="Calibri"/>
                <w:sz w:val="22"/>
                <w:szCs w:val="22"/>
                <w:lang w:val="lt-LT"/>
              </w:rPr>
            </w:pPr>
            <w:r>
              <w:rPr>
                <w:rFonts w:eastAsia="Calibri"/>
                <w:sz w:val="22"/>
                <w:szCs w:val="22"/>
                <w:lang w:val="lt-LT"/>
              </w:rPr>
              <w:t>420,00</w:t>
            </w:r>
          </w:p>
        </w:tc>
        <w:tc>
          <w:tcPr>
            <w:tcW w:w="1276" w:type="dxa"/>
          </w:tcPr>
          <w:p w14:paraId="34D939B7" w14:textId="3A44E4BA" w:rsidR="00664ABA" w:rsidRPr="00664ABA" w:rsidRDefault="00577445" w:rsidP="00664ABA">
            <w:pPr>
              <w:jc w:val="center"/>
              <w:rPr>
                <w:rFonts w:eastAsia="Calibri"/>
                <w:sz w:val="22"/>
                <w:szCs w:val="22"/>
                <w:lang w:val="lt-LT"/>
              </w:rPr>
            </w:pPr>
            <w:r>
              <w:rPr>
                <w:rFonts w:eastAsia="Calibri"/>
                <w:sz w:val="22"/>
                <w:szCs w:val="22"/>
                <w:lang w:val="lt-LT"/>
              </w:rPr>
              <w:t>1260,00</w:t>
            </w:r>
          </w:p>
        </w:tc>
      </w:tr>
      <w:tr w:rsidR="00664ABA" w:rsidRPr="00664ABA" w14:paraId="0F3B8C77" w14:textId="77777777" w:rsidTr="005146A6">
        <w:trPr>
          <w:trHeight w:val="375"/>
        </w:trPr>
        <w:tc>
          <w:tcPr>
            <w:tcW w:w="568" w:type="dxa"/>
            <w:shd w:val="clear" w:color="auto" w:fill="auto"/>
          </w:tcPr>
          <w:p w14:paraId="54C78CBB" w14:textId="77777777" w:rsidR="00664ABA" w:rsidRPr="00664ABA" w:rsidRDefault="00664ABA" w:rsidP="00664ABA">
            <w:pPr>
              <w:widowControl w:val="0"/>
              <w:jc w:val="center"/>
              <w:rPr>
                <w:rFonts w:eastAsia="Calibri"/>
                <w:sz w:val="22"/>
                <w:szCs w:val="22"/>
                <w:lang w:val="lt-LT"/>
              </w:rPr>
            </w:pPr>
            <w:r w:rsidRPr="00664ABA">
              <w:rPr>
                <w:rFonts w:eastAsia="Calibri"/>
                <w:sz w:val="22"/>
                <w:szCs w:val="22"/>
                <w:lang w:val="lt-LT"/>
              </w:rPr>
              <w:t>3.</w:t>
            </w:r>
          </w:p>
        </w:tc>
        <w:tc>
          <w:tcPr>
            <w:tcW w:w="2863" w:type="dxa"/>
          </w:tcPr>
          <w:p w14:paraId="066ECD3C" w14:textId="77777777" w:rsidR="00664ABA" w:rsidRPr="00664ABA" w:rsidRDefault="00664ABA" w:rsidP="00664ABA">
            <w:pPr>
              <w:jc w:val="both"/>
              <w:rPr>
                <w:rFonts w:eastAsia="Calibri"/>
                <w:sz w:val="22"/>
                <w:szCs w:val="22"/>
                <w:lang w:val="lt-LT"/>
              </w:rPr>
            </w:pPr>
            <w:r w:rsidRPr="00664ABA">
              <w:rPr>
                <w:rFonts w:eastAsia="Calibri"/>
                <w:color w:val="000000"/>
                <w:sz w:val="22"/>
                <w:szCs w:val="22"/>
                <w:lang w:val="lt-LT" w:eastAsia="lt-LT"/>
              </w:rPr>
              <w:t>Specialisto atvykimo įkainis*</w:t>
            </w:r>
          </w:p>
        </w:tc>
        <w:tc>
          <w:tcPr>
            <w:tcW w:w="1134" w:type="dxa"/>
          </w:tcPr>
          <w:p w14:paraId="63C42E77" w14:textId="77777777" w:rsidR="00664ABA" w:rsidRPr="00664ABA" w:rsidRDefault="00664ABA" w:rsidP="00664ABA">
            <w:pPr>
              <w:jc w:val="center"/>
              <w:rPr>
                <w:rFonts w:eastAsia="Calibri"/>
                <w:sz w:val="22"/>
                <w:szCs w:val="22"/>
                <w:lang w:val="lt-LT"/>
              </w:rPr>
            </w:pPr>
            <w:r w:rsidRPr="00664ABA">
              <w:rPr>
                <w:rFonts w:eastAsia="Calibri"/>
                <w:sz w:val="22"/>
                <w:szCs w:val="22"/>
                <w:lang w:val="lt-LT"/>
              </w:rPr>
              <w:t>vnt.</w:t>
            </w:r>
          </w:p>
        </w:tc>
        <w:tc>
          <w:tcPr>
            <w:tcW w:w="1389" w:type="dxa"/>
          </w:tcPr>
          <w:p w14:paraId="783789DB" w14:textId="77777777" w:rsidR="00664ABA" w:rsidRPr="00664ABA" w:rsidRDefault="00664ABA" w:rsidP="00664ABA">
            <w:pPr>
              <w:jc w:val="center"/>
              <w:rPr>
                <w:rFonts w:eastAsia="Calibri"/>
                <w:sz w:val="22"/>
                <w:szCs w:val="22"/>
                <w:lang w:val="lt-LT"/>
              </w:rPr>
            </w:pPr>
            <w:r w:rsidRPr="00664ABA">
              <w:rPr>
                <w:rFonts w:eastAsia="Calibri"/>
                <w:sz w:val="22"/>
                <w:szCs w:val="22"/>
                <w:lang w:val="lt-LT"/>
              </w:rPr>
              <w:t>4</w:t>
            </w:r>
          </w:p>
        </w:tc>
        <w:tc>
          <w:tcPr>
            <w:tcW w:w="1134" w:type="dxa"/>
          </w:tcPr>
          <w:p w14:paraId="05B095B7" w14:textId="7BBF462C" w:rsidR="00664ABA" w:rsidRPr="00664ABA" w:rsidRDefault="00577445" w:rsidP="00664ABA">
            <w:pPr>
              <w:jc w:val="center"/>
              <w:rPr>
                <w:rFonts w:eastAsia="Calibri"/>
                <w:sz w:val="22"/>
                <w:szCs w:val="22"/>
                <w:lang w:val="lt-LT"/>
              </w:rPr>
            </w:pPr>
            <w:r>
              <w:rPr>
                <w:rFonts w:eastAsia="Calibri"/>
                <w:sz w:val="22"/>
                <w:szCs w:val="22"/>
                <w:lang w:val="lt-LT"/>
              </w:rPr>
              <w:t>150,00</w:t>
            </w:r>
          </w:p>
        </w:tc>
        <w:tc>
          <w:tcPr>
            <w:tcW w:w="1276" w:type="dxa"/>
          </w:tcPr>
          <w:p w14:paraId="626C4A65" w14:textId="73987171" w:rsidR="00664ABA" w:rsidRPr="00664ABA" w:rsidRDefault="00577445" w:rsidP="00664ABA">
            <w:pPr>
              <w:jc w:val="center"/>
              <w:rPr>
                <w:rFonts w:eastAsia="Calibri"/>
                <w:sz w:val="22"/>
                <w:szCs w:val="22"/>
                <w:lang w:val="lt-LT"/>
              </w:rPr>
            </w:pPr>
            <w:r>
              <w:rPr>
                <w:rFonts w:eastAsia="Calibri"/>
                <w:sz w:val="22"/>
                <w:szCs w:val="22"/>
                <w:lang w:val="lt-LT"/>
              </w:rPr>
              <w:t>600,00</w:t>
            </w:r>
          </w:p>
        </w:tc>
        <w:tc>
          <w:tcPr>
            <w:tcW w:w="1276" w:type="dxa"/>
          </w:tcPr>
          <w:p w14:paraId="6F6EF861" w14:textId="000783F9" w:rsidR="00664ABA" w:rsidRPr="00664ABA" w:rsidRDefault="00577445" w:rsidP="00664ABA">
            <w:pPr>
              <w:jc w:val="center"/>
              <w:rPr>
                <w:rFonts w:eastAsia="Calibri"/>
                <w:sz w:val="22"/>
                <w:szCs w:val="22"/>
                <w:lang w:val="lt-LT"/>
              </w:rPr>
            </w:pPr>
            <w:r>
              <w:rPr>
                <w:rFonts w:eastAsia="Calibri"/>
                <w:sz w:val="22"/>
                <w:szCs w:val="22"/>
                <w:lang w:val="lt-LT"/>
              </w:rPr>
              <w:t>1800,00</w:t>
            </w:r>
          </w:p>
        </w:tc>
      </w:tr>
      <w:tr w:rsidR="00664ABA" w:rsidRPr="00664ABA" w14:paraId="67695C12" w14:textId="77777777" w:rsidTr="00664ABA">
        <w:trPr>
          <w:trHeight w:val="156"/>
        </w:trPr>
        <w:tc>
          <w:tcPr>
            <w:tcW w:w="8364" w:type="dxa"/>
            <w:gridSpan w:val="6"/>
            <w:shd w:val="clear" w:color="auto" w:fill="D9D9D9"/>
          </w:tcPr>
          <w:p w14:paraId="7A886201" w14:textId="77777777" w:rsidR="00664ABA" w:rsidRPr="00664ABA" w:rsidRDefault="00664ABA" w:rsidP="00664ABA">
            <w:pPr>
              <w:jc w:val="right"/>
              <w:rPr>
                <w:rFonts w:eastAsia="Calibri"/>
                <w:b/>
                <w:sz w:val="22"/>
                <w:szCs w:val="22"/>
                <w:lang w:val="lt-LT"/>
              </w:rPr>
            </w:pPr>
            <w:r w:rsidRPr="00664ABA">
              <w:rPr>
                <w:rFonts w:eastAsia="Calibri"/>
                <w:b/>
                <w:sz w:val="22"/>
                <w:szCs w:val="22"/>
                <w:lang w:val="lt-LT"/>
              </w:rPr>
              <w:t>Eur be PVM</w:t>
            </w:r>
          </w:p>
        </w:tc>
        <w:tc>
          <w:tcPr>
            <w:tcW w:w="1276" w:type="dxa"/>
            <w:shd w:val="clear" w:color="auto" w:fill="D9D9D9"/>
          </w:tcPr>
          <w:p w14:paraId="5D24CA14" w14:textId="3B5E971D" w:rsidR="00664ABA" w:rsidRPr="00664ABA" w:rsidRDefault="00577445" w:rsidP="00664ABA">
            <w:pPr>
              <w:jc w:val="center"/>
              <w:rPr>
                <w:rFonts w:eastAsia="Calibri"/>
                <w:b/>
                <w:sz w:val="22"/>
                <w:szCs w:val="22"/>
                <w:lang w:val="lt-LT"/>
              </w:rPr>
            </w:pPr>
            <w:r>
              <w:rPr>
                <w:rFonts w:eastAsia="Calibri"/>
                <w:b/>
                <w:sz w:val="22"/>
                <w:szCs w:val="22"/>
                <w:lang w:val="lt-LT"/>
              </w:rPr>
              <w:t>4410,00</w:t>
            </w:r>
          </w:p>
        </w:tc>
      </w:tr>
      <w:tr w:rsidR="00664ABA" w:rsidRPr="00664ABA" w14:paraId="37D35458" w14:textId="77777777" w:rsidTr="00664ABA">
        <w:trPr>
          <w:trHeight w:val="90"/>
        </w:trPr>
        <w:tc>
          <w:tcPr>
            <w:tcW w:w="8364" w:type="dxa"/>
            <w:gridSpan w:val="6"/>
            <w:shd w:val="clear" w:color="auto" w:fill="D9D9D9"/>
          </w:tcPr>
          <w:p w14:paraId="4FFE1394" w14:textId="77777777" w:rsidR="00664ABA" w:rsidRPr="00664ABA" w:rsidRDefault="00664ABA" w:rsidP="00664ABA">
            <w:pPr>
              <w:ind w:firstLine="7287"/>
              <w:jc w:val="right"/>
              <w:rPr>
                <w:rFonts w:eastAsia="Calibri"/>
                <w:b/>
                <w:sz w:val="22"/>
                <w:szCs w:val="22"/>
                <w:lang w:val="lt-LT"/>
              </w:rPr>
            </w:pPr>
            <w:r w:rsidRPr="00664ABA">
              <w:rPr>
                <w:rFonts w:eastAsia="Calibri"/>
                <w:b/>
                <w:sz w:val="22"/>
                <w:szCs w:val="22"/>
                <w:lang w:val="lt-LT"/>
              </w:rPr>
              <w:t>PVM</w:t>
            </w:r>
          </w:p>
        </w:tc>
        <w:tc>
          <w:tcPr>
            <w:tcW w:w="1276" w:type="dxa"/>
            <w:shd w:val="clear" w:color="auto" w:fill="D9D9D9"/>
          </w:tcPr>
          <w:p w14:paraId="6141E3F7" w14:textId="36D7FB18" w:rsidR="00664ABA" w:rsidRPr="00664ABA" w:rsidRDefault="00577445" w:rsidP="00664ABA">
            <w:pPr>
              <w:jc w:val="center"/>
              <w:rPr>
                <w:rFonts w:eastAsia="Calibri"/>
                <w:b/>
                <w:sz w:val="22"/>
                <w:szCs w:val="22"/>
                <w:lang w:val="lt-LT"/>
              </w:rPr>
            </w:pPr>
            <w:r>
              <w:rPr>
                <w:rFonts w:eastAsia="Calibri"/>
                <w:b/>
                <w:sz w:val="22"/>
                <w:szCs w:val="22"/>
                <w:lang w:val="lt-LT"/>
              </w:rPr>
              <w:t>926,10</w:t>
            </w:r>
          </w:p>
        </w:tc>
      </w:tr>
      <w:tr w:rsidR="00664ABA" w:rsidRPr="00664ABA" w14:paraId="09D101D9" w14:textId="77777777" w:rsidTr="00664ABA">
        <w:trPr>
          <w:trHeight w:val="263"/>
        </w:trPr>
        <w:tc>
          <w:tcPr>
            <w:tcW w:w="8364" w:type="dxa"/>
            <w:gridSpan w:val="6"/>
            <w:shd w:val="clear" w:color="auto" w:fill="D9D9D9"/>
          </w:tcPr>
          <w:p w14:paraId="41579719" w14:textId="77777777" w:rsidR="00664ABA" w:rsidRPr="00664ABA" w:rsidRDefault="00664ABA" w:rsidP="00664ABA">
            <w:pPr>
              <w:jc w:val="right"/>
              <w:rPr>
                <w:rFonts w:eastAsia="Calibri"/>
                <w:b/>
                <w:sz w:val="22"/>
                <w:szCs w:val="22"/>
                <w:lang w:val="lt-LT"/>
              </w:rPr>
            </w:pPr>
            <w:r w:rsidRPr="00664ABA">
              <w:rPr>
                <w:rFonts w:eastAsia="Calibri"/>
                <w:b/>
                <w:sz w:val="22"/>
                <w:szCs w:val="22"/>
                <w:lang w:val="lt-LT"/>
              </w:rPr>
              <w:t>Iš viso Eur su PVM:</w:t>
            </w:r>
          </w:p>
        </w:tc>
        <w:tc>
          <w:tcPr>
            <w:tcW w:w="1276" w:type="dxa"/>
            <w:shd w:val="clear" w:color="auto" w:fill="D9D9D9"/>
          </w:tcPr>
          <w:p w14:paraId="584C7FD5" w14:textId="16C89ABE" w:rsidR="00664ABA" w:rsidRPr="00664ABA" w:rsidRDefault="00577445" w:rsidP="00664ABA">
            <w:pPr>
              <w:jc w:val="center"/>
              <w:rPr>
                <w:rFonts w:eastAsia="Calibri"/>
                <w:b/>
                <w:sz w:val="22"/>
                <w:szCs w:val="22"/>
                <w:lang w:val="lt-LT"/>
              </w:rPr>
            </w:pPr>
            <w:r>
              <w:rPr>
                <w:rFonts w:eastAsia="Calibri"/>
                <w:b/>
                <w:sz w:val="22"/>
                <w:szCs w:val="22"/>
                <w:lang w:val="lt-LT"/>
              </w:rPr>
              <w:t>5336,10</w:t>
            </w:r>
          </w:p>
        </w:tc>
      </w:tr>
    </w:tbl>
    <w:p w14:paraId="04B21BE2" w14:textId="77777777" w:rsidR="00664ABA" w:rsidRPr="00664ABA" w:rsidRDefault="00664ABA" w:rsidP="00664ABA">
      <w:pPr>
        <w:rPr>
          <w:rFonts w:eastAsia="Calibri"/>
          <w:sz w:val="22"/>
          <w:szCs w:val="22"/>
          <w:lang w:val="lt-LT"/>
        </w:rPr>
      </w:pPr>
    </w:p>
    <w:p w14:paraId="3FE469DE" w14:textId="77777777" w:rsidR="00664ABA" w:rsidRPr="00664ABA" w:rsidRDefault="00664ABA" w:rsidP="00664ABA">
      <w:pPr>
        <w:widowControl w:val="0"/>
        <w:autoSpaceDE w:val="0"/>
        <w:autoSpaceDN w:val="0"/>
        <w:adjustRightInd w:val="0"/>
        <w:ind w:firstLine="993"/>
        <w:jc w:val="both"/>
        <w:rPr>
          <w:rFonts w:eastAsia="Calibri"/>
          <w:sz w:val="22"/>
          <w:szCs w:val="22"/>
          <w:lang w:val="lt-LT"/>
        </w:rPr>
      </w:pPr>
      <w:r w:rsidRPr="00664ABA">
        <w:rPr>
          <w:rFonts w:eastAsia="Calibri"/>
          <w:sz w:val="22"/>
          <w:szCs w:val="22"/>
          <w:lang w:val="lt-LT"/>
        </w:rPr>
        <w:t>Pastaba*: Jei gedimai šalinami tą pačią dieną, kurią atliekami profilaktiniai patikrinimai, specialisto atvykimo išlaidos papildomai neskaičiuojamos.</w:t>
      </w:r>
    </w:p>
    <w:p w14:paraId="38BE4F67" w14:textId="2F7B6087" w:rsidR="00664ABA" w:rsidRPr="00664ABA" w:rsidRDefault="00664ABA" w:rsidP="00664ABA">
      <w:pPr>
        <w:tabs>
          <w:tab w:val="left" w:pos="993"/>
          <w:tab w:val="left" w:pos="2410"/>
          <w:tab w:val="center" w:pos="4819"/>
          <w:tab w:val="right" w:pos="9638"/>
        </w:tabs>
        <w:jc w:val="both"/>
        <w:rPr>
          <w:rFonts w:eastAsia="Calibri"/>
          <w:sz w:val="22"/>
          <w:szCs w:val="22"/>
          <w:lang w:val="lt-LT"/>
        </w:rPr>
      </w:pPr>
      <w:r w:rsidRPr="00664ABA">
        <w:rPr>
          <w:rFonts w:eastAsia="Calibri"/>
          <w:sz w:val="22"/>
          <w:szCs w:val="22"/>
          <w:lang w:val="lt-LT"/>
        </w:rPr>
        <w:tab/>
        <w:t>Pastaba**: Nurodyti paslaugų kiekiai nebus laikomi maksimaliais. Maksimali pirkimui skirta lėšų suma Eur su PVM nurodytų paslaugų įsigijimui (maksimali Sutarties vertė – 8 80</w:t>
      </w:r>
      <w:r w:rsidR="00B66815">
        <w:rPr>
          <w:rFonts w:eastAsia="Calibri"/>
          <w:sz w:val="22"/>
          <w:szCs w:val="22"/>
          <w:lang w:val="lt-LT"/>
        </w:rPr>
        <w:t>3,96</w:t>
      </w:r>
      <w:r w:rsidRPr="00664ABA">
        <w:rPr>
          <w:rFonts w:eastAsia="Calibri"/>
          <w:sz w:val="22"/>
          <w:szCs w:val="22"/>
          <w:lang w:val="lt-LT"/>
        </w:rPr>
        <w:t xml:space="preserve"> EUR su PVM (pradinė Sutarties vertė – 7 276 EUR  be PVM). Sutartis bus sudaroma vadovaujantis Kainodaros taisyklių nustatymo metodikos, patvirtintos Viešųjų pirkimų tarnybos direktoriaus 2017 m. birželio 28 d. </w:t>
      </w:r>
      <w:r w:rsidR="00D44328">
        <w:rPr>
          <w:rFonts w:eastAsia="Calibri"/>
          <w:sz w:val="22"/>
          <w:szCs w:val="22"/>
          <w:lang w:val="lt-LT"/>
        </w:rPr>
        <w:t>į</w:t>
      </w:r>
      <w:r w:rsidR="00D44328" w:rsidRPr="00664ABA">
        <w:rPr>
          <w:rFonts w:eastAsia="Calibri"/>
          <w:sz w:val="22"/>
          <w:szCs w:val="22"/>
          <w:lang w:val="lt-LT"/>
        </w:rPr>
        <w:t xml:space="preserve">sakymu </w:t>
      </w:r>
      <w:r w:rsidRPr="00664ABA">
        <w:rPr>
          <w:rFonts w:eastAsia="Calibri"/>
          <w:sz w:val="22"/>
          <w:szCs w:val="22"/>
          <w:lang w:val="lt-LT"/>
        </w:rPr>
        <w:t xml:space="preserve">Nr. 1S-95 „Dėl </w:t>
      </w:r>
      <w:r w:rsidR="00910009">
        <w:rPr>
          <w:rFonts w:eastAsia="Calibri"/>
          <w:sz w:val="22"/>
          <w:szCs w:val="22"/>
          <w:lang w:val="lt-LT"/>
        </w:rPr>
        <w:t>K</w:t>
      </w:r>
      <w:r w:rsidR="00910009" w:rsidRPr="00664ABA">
        <w:rPr>
          <w:rFonts w:eastAsia="Calibri"/>
          <w:sz w:val="22"/>
          <w:szCs w:val="22"/>
          <w:lang w:val="lt-LT"/>
        </w:rPr>
        <w:t xml:space="preserve">ainodaros </w:t>
      </w:r>
      <w:r w:rsidRPr="00664ABA">
        <w:rPr>
          <w:rFonts w:eastAsia="Calibri"/>
          <w:sz w:val="22"/>
          <w:szCs w:val="22"/>
          <w:lang w:val="lt-LT"/>
        </w:rPr>
        <w:t xml:space="preserve">taisyklių nustatymo metodikos patvirtinimo“ (aktualia redakcija), 31 punktu. </w:t>
      </w:r>
    </w:p>
    <w:p w14:paraId="6A5D0D8B" w14:textId="77777777" w:rsidR="00664ABA" w:rsidRPr="00EF75E9" w:rsidRDefault="00664ABA" w:rsidP="00344CF1">
      <w:pPr>
        <w:tabs>
          <w:tab w:val="left" w:pos="1134"/>
          <w:tab w:val="left" w:pos="9630"/>
          <w:tab w:val="left" w:pos="9720"/>
        </w:tabs>
        <w:ind w:firstLine="567"/>
        <w:jc w:val="both"/>
        <w:rPr>
          <w:sz w:val="22"/>
          <w:szCs w:val="22"/>
          <w:lang w:val="lt-LT"/>
        </w:rPr>
      </w:pPr>
    </w:p>
    <w:p w14:paraId="01ACA783" w14:textId="1372E37D" w:rsidR="00FC6E4A" w:rsidRPr="00A269BC" w:rsidRDefault="00D73D24" w:rsidP="00344CF1">
      <w:pPr>
        <w:tabs>
          <w:tab w:val="left" w:pos="1134"/>
          <w:tab w:val="left" w:pos="9630"/>
          <w:tab w:val="left" w:pos="9720"/>
        </w:tabs>
        <w:ind w:firstLine="567"/>
        <w:jc w:val="both"/>
        <w:rPr>
          <w:lang w:val="lt-LT"/>
        </w:rPr>
      </w:pPr>
      <w:r w:rsidRPr="00896904">
        <w:rPr>
          <w:lang w:val="lt-LT"/>
        </w:rPr>
        <w:t xml:space="preserve">2.2. </w:t>
      </w:r>
      <w:r w:rsidR="00FC6E4A" w:rsidRPr="00896904">
        <w:rPr>
          <w:lang w:val="lt-LT"/>
        </w:rPr>
        <w:t>Į Sutarties kainą/paslaugų kainas (įkainius) įskaitomi visi mokesčiai ir rinkliavos bei kitos išlaidos (transporto,</w:t>
      </w:r>
      <w:r w:rsidR="00B22D3D" w:rsidRPr="00896904">
        <w:rPr>
          <w:lang w:val="lt-LT"/>
        </w:rPr>
        <w:t xml:space="preserve"> vertimo paslaugas</w:t>
      </w:r>
      <w:r w:rsidR="00FC6E4A" w:rsidRPr="00896904">
        <w:rPr>
          <w:lang w:val="lt-LT"/>
        </w:rPr>
        <w:t xml:space="preserve"> taip pat ir sąskaitų faktūrų teikimo elektroniniu būtu išlaidos), susijusios su Sutarties</w:t>
      </w:r>
      <w:r w:rsidR="00FC6E4A" w:rsidRPr="00A269BC">
        <w:rPr>
          <w:lang w:val="lt-LT"/>
        </w:rPr>
        <w:t xml:space="preserve"> vykdymu.</w:t>
      </w:r>
    </w:p>
    <w:p w14:paraId="26209AFC" w14:textId="77777777" w:rsidR="00D73D24" w:rsidRPr="00A269BC" w:rsidRDefault="00D73D24" w:rsidP="00344CF1">
      <w:pPr>
        <w:tabs>
          <w:tab w:val="left" w:pos="1134"/>
          <w:tab w:val="left" w:pos="9630"/>
          <w:tab w:val="left" w:pos="9720"/>
        </w:tabs>
        <w:ind w:firstLine="567"/>
        <w:jc w:val="both"/>
        <w:rPr>
          <w:lang w:val="lt-LT"/>
        </w:rPr>
      </w:pPr>
      <w:r w:rsidRPr="00A269BC">
        <w:rPr>
          <w:lang w:val="lt-LT"/>
        </w:rPr>
        <w:t>2.3. Sutarties kaina/paslaugų kainos (įkainiai) negali būti keičiama/os per visą Sutarties galiojimo laiką, išskyrus Sutartyje numatytus atvejus.</w:t>
      </w:r>
    </w:p>
    <w:p w14:paraId="176CCA7E" w14:textId="77777777" w:rsidR="00FC6E4A" w:rsidRPr="00A269BC" w:rsidRDefault="00FC6E4A" w:rsidP="00344CF1">
      <w:pPr>
        <w:tabs>
          <w:tab w:val="left" w:pos="1134"/>
          <w:tab w:val="left" w:pos="9630"/>
          <w:tab w:val="left" w:pos="9720"/>
        </w:tabs>
        <w:ind w:firstLine="567"/>
        <w:jc w:val="both"/>
        <w:rPr>
          <w:lang w:val="lt-LT"/>
        </w:rPr>
      </w:pPr>
      <w:r w:rsidRPr="00A269BC">
        <w:rPr>
          <w:lang w:val="lt-LT"/>
        </w:rPr>
        <w:t>2.4. Tinkamai ir faktiškai suteiktų paslaugų perdavimas ir priėmimas įforminamas paslaugų perdavimo–priėmimo aktu, kuris Sutartyje nustatyta tvarka pasirašomas Paslaugų teikėjo ir Kliento ir tik dėl tokių paslaugų, kurios atitinka Sutartyje ir Sutarties priede nurodytus reikalavimus. Šalių pasirašytas paslaugų priėmimo-perdavimo aktas yra pagrindas PVM sąskaitai faktūrai išrašyti.</w:t>
      </w:r>
    </w:p>
    <w:p w14:paraId="60DD48CD" w14:textId="08E50402" w:rsidR="00FC6E4A" w:rsidRPr="00896904" w:rsidRDefault="00FC6E4A" w:rsidP="00344CF1">
      <w:pPr>
        <w:tabs>
          <w:tab w:val="left" w:pos="1134"/>
          <w:tab w:val="left" w:pos="9630"/>
          <w:tab w:val="left" w:pos="9720"/>
        </w:tabs>
        <w:ind w:firstLine="567"/>
        <w:jc w:val="both"/>
        <w:rPr>
          <w:lang w:val="lt-LT"/>
        </w:rPr>
      </w:pPr>
      <w:r w:rsidRPr="00A269BC">
        <w:rPr>
          <w:lang w:val="lt-LT"/>
        </w:rPr>
        <w:t xml:space="preserve">2.5. Už suteiktas </w:t>
      </w:r>
      <w:r w:rsidR="00ED6E04" w:rsidRPr="00ED6E04">
        <w:rPr>
          <w:bCs/>
          <w:lang w:val="lt-LT"/>
        </w:rPr>
        <w:t xml:space="preserve">priešgaisrinės apsaugos sistemų remonto paslaugas atsiskaitoma taikant </w:t>
      </w:r>
      <w:r w:rsidR="00ED6E04" w:rsidRPr="00896904">
        <w:rPr>
          <w:bCs/>
          <w:lang w:val="lt-LT"/>
        </w:rPr>
        <w:t>Sutarties vykdymo išlaidų padengimą, t. y. priešgaisrinės apsaugos sistemų remonto paslaugų kaina sudaryta iš dviejų dalių:</w:t>
      </w:r>
    </w:p>
    <w:p w14:paraId="57DB6827" w14:textId="58113F45" w:rsidR="00FC6E4A" w:rsidRPr="00896904" w:rsidRDefault="00FC6E4A" w:rsidP="00ED6E04">
      <w:pPr>
        <w:tabs>
          <w:tab w:val="left" w:pos="1134"/>
          <w:tab w:val="left" w:pos="9630"/>
          <w:tab w:val="left" w:pos="9720"/>
        </w:tabs>
        <w:ind w:firstLine="567"/>
        <w:jc w:val="both"/>
        <w:rPr>
          <w:bCs/>
          <w:lang w:val="lt-LT"/>
        </w:rPr>
      </w:pPr>
      <w:r w:rsidRPr="00896904">
        <w:rPr>
          <w:lang w:val="lt-LT"/>
        </w:rPr>
        <w:lastRenderedPageBreak/>
        <w:t xml:space="preserve">2.5.1. </w:t>
      </w:r>
      <w:r w:rsidR="00ED6E04" w:rsidRPr="00896904">
        <w:rPr>
          <w:bCs/>
          <w:lang w:val="lt-LT"/>
        </w:rPr>
        <w:t>fiksuoto aptarnavimo (remonto) vieneto kainos (įkainio) bei specialisto atvykimo įkainio</w:t>
      </w:r>
      <w:r w:rsidR="00C963A4">
        <w:rPr>
          <w:bCs/>
          <w:lang w:val="lt-LT"/>
        </w:rPr>
        <w:t xml:space="preserve"> atitinkamai pirkimo objekto daliai</w:t>
      </w:r>
      <w:r w:rsidR="00ED6E04" w:rsidRPr="00896904">
        <w:rPr>
          <w:bCs/>
          <w:lang w:val="lt-LT"/>
        </w:rPr>
        <w:t>;</w:t>
      </w:r>
    </w:p>
    <w:p w14:paraId="6B199AAA" w14:textId="4D89534C" w:rsidR="00FC6E4A" w:rsidRPr="00896904" w:rsidRDefault="00FC6E4A" w:rsidP="00344CF1">
      <w:pPr>
        <w:tabs>
          <w:tab w:val="left" w:pos="1134"/>
          <w:tab w:val="left" w:pos="9630"/>
          <w:tab w:val="left" w:pos="9720"/>
        </w:tabs>
        <w:ind w:firstLine="567"/>
        <w:jc w:val="both"/>
        <w:rPr>
          <w:lang w:val="lt-LT"/>
        </w:rPr>
      </w:pPr>
      <w:r w:rsidRPr="00896904">
        <w:rPr>
          <w:bCs/>
          <w:lang w:val="lt-LT"/>
        </w:rPr>
        <w:t xml:space="preserve">2.5.2. </w:t>
      </w:r>
      <w:r w:rsidRPr="00896904">
        <w:rPr>
          <w:lang w:val="lt-LT"/>
        </w:rPr>
        <w:t xml:space="preserve">Paslaugų teikėjo faktiškai patiriamų išlaidų, tiesiogiai susijusių su Sutarties vykdymu, pagrįstų keičiamų medžiagų, agregatų ar detalių (toliau – detalės) įsigijimo dokumentais (juose nurodytas dydis) ne didesnėmis kaip rinkos kainomis. Paslaugų teikėjo faktiškai patiriamų išlaidų daliai priskiriamos išlaidos, Paslaugų teikėjo patirtos keičiant sugedusias įrangos detales. Klientas įsipareigoja apmokėti tik tas išlaidas, kurios neabejotinai patiriamos vykdant Sutartį ir kurios patvirtinamos keičiamų sugedusios įrangos detalių įsigijimo dokumentais, ir jų keitimo poreikis bei apimtys buvo suderintos su Klientu. Išlaidas, kurias galima priskirti kitoms Paslaugų teikėjo veikloms pagal kitus užsakymus, Paslaugų teikėjas turi apmokėti pats. Keičiant sugedusias įrangos detales, Paslaugų teikėjas privalo pateikti šių detalių įsigijimo dokumentų kopijas, kuriose turi būti nurodyta pakeistų detalių įsigijimo kaina ir garantija. Faktinėms išlaidoms Sutarties vykdymo metu </w:t>
      </w:r>
      <w:r w:rsidR="00ED6E04" w:rsidRPr="00896904">
        <w:rPr>
          <w:lang w:val="lt-LT"/>
        </w:rPr>
        <w:t xml:space="preserve">I pirkimo objekto daliai </w:t>
      </w:r>
      <w:r w:rsidR="003467E1" w:rsidRPr="00896904">
        <w:rPr>
          <w:lang w:val="lt-LT"/>
        </w:rPr>
        <w:t xml:space="preserve">skiriama </w:t>
      </w:r>
      <w:r w:rsidR="00ED6E04" w:rsidRPr="00896904">
        <w:rPr>
          <w:lang w:val="lt-LT"/>
        </w:rPr>
        <w:t xml:space="preserve">iki 1936,00 Eur su PVM (1600,00 Eur be PVM), II pirkimo objekto daliai </w:t>
      </w:r>
      <w:r w:rsidR="003467E1" w:rsidRPr="00896904">
        <w:rPr>
          <w:lang w:val="lt-LT"/>
        </w:rPr>
        <w:t xml:space="preserve">– </w:t>
      </w:r>
      <w:r w:rsidR="00ED6E04" w:rsidRPr="00896904">
        <w:rPr>
          <w:lang w:val="lt-LT"/>
        </w:rPr>
        <w:t xml:space="preserve">iki </w:t>
      </w:r>
      <w:r w:rsidR="00F30075">
        <w:rPr>
          <w:lang w:val="lt-LT"/>
        </w:rPr>
        <w:t>1543,96</w:t>
      </w:r>
      <w:r w:rsidR="00ED6E04" w:rsidRPr="00896904">
        <w:rPr>
          <w:lang w:val="lt-LT"/>
        </w:rPr>
        <w:t xml:space="preserve"> Eur su PVM (1276,00 Eur be PVM).</w:t>
      </w:r>
    </w:p>
    <w:p w14:paraId="7DB76885" w14:textId="793CF7A1" w:rsidR="00EC2D5D" w:rsidRDefault="00D73D24" w:rsidP="00344CF1">
      <w:pPr>
        <w:tabs>
          <w:tab w:val="left" w:pos="1134"/>
          <w:tab w:val="left" w:pos="9630"/>
          <w:tab w:val="left" w:pos="9720"/>
        </w:tabs>
        <w:ind w:firstLine="567"/>
        <w:jc w:val="both"/>
        <w:rPr>
          <w:lang w:val="lt-LT"/>
        </w:rPr>
      </w:pPr>
      <w:r w:rsidRPr="00896904">
        <w:rPr>
          <w:lang w:val="lt-LT"/>
        </w:rPr>
        <w:t xml:space="preserve">2.6. </w:t>
      </w:r>
      <w:r w:rsidR="00EC2D5D" w:rsidRPr="00896904">
        <w:rPr>
          <w:lang w:val="lt-LT"/>
        </w:rPr>
        <w:tab/>
      </w:r>
      <w:r w:rsidR="0030656B" w:rsidRPr="00896904">
        <w:rPr>
          <w:lang w:val="lt-LT"/>
        </w:rPr>
        <w:t>Už suteiktas priešgaisrinės apsaugos sistemų</w:t>
      </w:r>
      <w:r w:rsidR="0030656B" w:rsidRPr="0030656B">
        <w:rPr>
          <w:lang w:val="lt-LT"/>
        </w:rPr>
        <w:t xml:space="preserve"> </w:t>
      </w:r>
      <w:r w:rsidR="00D25EFF">
        <w:rPr>
          <w:lang w:val="lt-LT"/>
        </w:rPr>
        <w:t>priežiūros (</w:t>
      </w:r>
      <w:r w:rsidR="0030656B" w:rsidRPr="0030656B">
        <w:rPr>
          <w:lang w:val="lt-LT"/>
        </w:rPr>
        <w:t>profilaktikos</w:t>
      </w:r>
      <w:r w:rsidR="00D25EFF">
        <w:rPr>
          <w:lang w:val="lt-LT"/>
        </w:rPr>
        <w:t>)</w:t>
      </w:r>
      <w:r w:rsidR="0030656B" w:rsidRPr="0030656B">
        <w:rPr>
          <w:lang w:val="lt-LT"/>
        </w:rPr>
        <w:t xml:space="preserve"> paslaugas atsiskaitoma taikant </w:t>
      </w:r>
      <w:r w:rsidR="00D25EFF">
        <w:rPr>
          <w:lang w:val="lt-LT"/>
        </w:rPr>
        <w:t>Sutarties 2.1 papunktyje</w:t>
      </w:r>
      <w:r w:rsidR="0030656B" w:rsidRPr="0030656B">
        <w:rPr>
          <w:lang w:val="lt-LT"/>
        </w:rPr>
        <w:t xml:space="preserve"> nurodytą </w:t>
      </w:r>
      <w:r w:rsidR="00D25EFF">
        <w:rPr>
          <w:lang w:val="lt-LT"/>
        </w:rPr>
        <w:t>priežiūros (</w:t>
      </w:r>
      <w:r w:rsidR="0030656B" w:rsidRPr="0030656B">
        <w:rPr>
          <w:lang w:val="lt-LT"/>
        </w:rPr>
        <w:t>profilaktikos</w:t>
      </w:r>
      <w:r w:rsidR="00D25EFF">
        <w:rPr>
          <w:lang w:val="lt-LT"/>
        </w:rPr>
        <w:t>)</w:t>
      </w:r>
      <w:r w:rsidR="0030656B" w:rsidRPr="0030656B">
        <w:rPr>
          <w:lang w:val="lt-LT"/>
        </w:rPr>
        <w:t xml:space="preserve"> </w:t>
      </w:r>
      <w:r w:rsidR="00D25EFF">
        <w:rPr>
          <w:lang w:val="lt-LT"/>
        </w:rPr>
        <w:t>darbų komplekto</w:t>
      </w:r>
      <w:r w:rsidR="0030656B" w:rsidRPr="0030656B">
        <w:rPr>
          <w:lang w:val="lt-LT"/>
        </w:rPr>
        <w:t xml:space="preserve"> įkainį</w:t>
      </w:r>
      <w:r w:rsidR="00C963A4">
        <w:rPr>
          <w:lang w:val="lt-LT"/>
        </w:rPr>
        <w:t xml:space="preserve"> atitinkamai pirkimo objekto daliai</w:t>
      </w:r>
      <w:r w:rsidR="0030656B" w:rsidRPr="0030656B">
        <w:rPr>
          <w:lang w:val="lt-LT"/>
        </w:rPr>
        <w:t>.</w:t>
      </w:r>
    </w:p>
    <w:p w14:paraId="5719EB84" w14:textId="7B97F999" w:rsidR="0022565D" w:rsidRPr="00A269BC" w:rsidRDefault="00EC2D5D" w:rsidP="00344CF1">
      <w:pPr>
        <w:tabs>
          <w:tab w:val="left" w:pos="1134"/>
          <w:tab w:val="left" w:pos="9630"/>
          <w:tab w:val="left" w:pos="9720"/>
        </w:tabs>
        <w:ind w:firstLine="567"/>
        <w:jc w:val="both"/>
        <w:rPr>
          <w:lang w:val="lt-LT"/>
        </w:rPr>
      </w:pPr>
      <w:r>
        <w:rPr>
          <w:lang w:val="lt-LT" w:eastAsia="lt-LT"/>
        </w:rPr>
        <w:t xml:space="preserve">2.7. </w:t>
      </w:r>
      <w:r w:rsidR="00FC6E4A" w:rsidRPr="00A269BC">
        <w:rPr>
          <w:lang w:val="lt-LT" w:eastAsia="lt-LT"/>
        </w:rPr>
        <w:t xml:space="preserve">Klientas už tinkamai suteiktas paslaugas su Paslaugų teikėju atsiskaito mokėjimo pavedimu, pinigus pervesdamas į Paslaugų teikėjo atsiskaitomąją sąskaitą ne vėliau kaip per 30 (trisdešimt) </w:t>
      </w:r>
      <w:r w:rsidR="00FC6E4A" w:rsidRPr="00896904">
        <w:rPr>
          <w:lang w:val="lt-LT" w:eastAsia="lt-LT"/>
        </w:rPr>
        <w:t xml:space="preserve">dienų nuo paslaugų perdavimo–priėmimo akto pasirašymo </w:t>
      </w:r>
      <w:r w:rsidR="00FC6E4A" w:rsidRPr="00896904">
        <w:rPr>
          <w:lang w:val="lt-LT"/>
        </w:rPr>
        <w:t xml:space="preserve">ir teisingos PVM sąskaitos faktūros gavimo dienos. </w:t>
      </w:r>
      <w:r w:rsidR="00FC6E4A" w:rsidRPr="00896904">
        <w:rPr>
          <w:lang w:val="lt-LT" w:eastAsia="lt-LT"/>
        </w:rPr>
        <w:t xml:space="preserve">Paslaugų teikėjas </w:t>
      </w:r>
      <w:r w:rsidR="00FC6E4A" w:rsidRPr="00896904">
        <w:rPr>
          <w:lang w:val="lt-LT"/>
        </w:rPr>
        <w:t>PVM sąskaitą faktūrą / sąskaitą faktūrą turi pateikti elektroniniu būdu, kaip numatyta Mažos vertės pirkimų tvarkos aprašo, patvirtinto Viešųjų pirkimų tarnybos direktoriaus 2017 m. birželio 28 d. įsakymu Nr. 1S-97 „Dėl Mažos vertės pirkimų</w:t>
      </w:r>
      <w:r w:rsidR="009C6D80" w:rsidRPr="00896904">
        <w:rPr>
          <w:lang w:val="lt-LT"/>
        </w:rPr>
        <w:t xml:space="preserve"> tvarkos aprašo patvirtinimo“ 24.4.5</w:t>
      </w:r>
      <w:r w:rsidR="00FC6E4A" w:rsidRPr="00896904">
        <w:rPr>
          <w:lang w:val="lt-LT"/>
        </w:rPr>
        <w:t xml:space="preserve"> papunktyje. </w:t>
      </w:r>
      <w:r w:rsidR="00FC6E4A" w:rsidRPr="00896904">
        <w:rPr>
          <w:lang w:val="lt-LT" w:eastAsia="lt-LT"/>
        </w:rPr>
        <w:t xml:space="preserve">Paslaugų teikėjui </w:t>
      </w:r>
      <w:r w:rsidR="00FC6E4A" w:rsidRPr="00896904">
        <w:rPr>
          <w:lang w:val="lt-LT"/>
        </w:rPr>
        <w:t>nepateikus PVM sąskaitos faktūros / sąskaitos faktūros elektroniniu būdu Klientas</w:t>
      </w:r>
      <w:r w:rsidR="00FC6E4A" w:rsidRPr="00A269BC">
        <w:rPr>
          <w:lang w:val="lt-LT"/>
        </w:rPr>
        <w:t xml:space="preserve"> turi teisę nevykdyti mokėjimo.</w:t>
      </w:r>
    </w:p>
    <w:p w14:paraId="5617CD18" w14:textId="1C1451D7" w:rsidR="0022565D" w:rsidRPr="00A269BC" w:rsidRDefault="00D73D24" w:rsidP="00344CF1">
      <w:pPr>
        <w:tabs>
          <w:tab w:val="left" w:pos="1134"/>
          <w:tab w:val="left" w:pos="9630"/>
          <w:tab w:val="left" w:pos="9720"/>
        </w:tabs>
        <w:ind w:firstLine="567"/>
        <w:jc w:val="both"/>
        <w:rPr>
          <w:lang w:val="lt-LT"/>
        </w:rPr>
      </w:pPr>
      <w:r w:rsidRPr="00A269BC">
        <w:rPr>
          <w:lang w:val="lt-LT"/>
        </w:rPr>
        <w:t>2.</w:t>
      </w:r>
      <w:r w:rsidR="00EC2D5D">
        <w:rPr>
          <w:lang w:val="lt-LT"/>
        </w:rPr>
        <w:t>8</w:t>
      </w:r>
      <w:r w:rsidRPr="00A269BC">
        <w:rPr>
          <w:lang w:val="lt-LT"/>
        </w:rPr>
        <w:t xml:space="preserve">. </w:t>
      </w:r>
      <w:r w:rsidR="00FC6E4A" w:rsidRPr="00A269BC">
        <w:rPr>
          <w:lang w:val="lt-LT"/>
        </w:rPr>
        <w:t xml:space="preserve">Sutarties kaina/paslaugų vienetų kainos (įkainiai) Sutarties galiojimo laikotarpiu turi būti perskaičiuojama/os (didinama/os ar mažinama/os) pasikeitus (padidėjus ar sumažėjus) PVM tarifui, kuris turėjo tiesioginės įtakos Sutarties kainai/paslaugų vienetų kainoms (įkainiams). Šalims raštiškai susitarus ir ne vėliau kaip iki paskutinio paslaugų perdavimo–priėmimo akto pasirašymo </w:t>
      </w:r>
      <w:r w:rsidR="0022565D" w:rsidRPr="00A269BC">
        <w:rPr>
          <w:lang w:val="lt-LT"/>
        </w:rPr>
        <w:t>dienos, perskaičiuojama tik ta S</w:t>
      </w:r>
      <w:r w:rsidR="00FC6E4A" w:rsidRPr="00A269BC">
        <w:rPr>
          <w:lang w:val="lt-LT"/>
        </w:rPr>
        <w:t xml:space="preserve">utarties kainos dalis/paslaugų vienetų kainų (įkainių) dalis, kuriai/ioms turėjo įtakos pasikeitęs PVM tarifas ir tik pasikeitusio mokesčio dydžiu. Sutarties kainos/paslaugų vienetų kainų (įkainių) perskaičiavimą dėl pasikeitusio (padidėjusio ar sumažėjusio) PVM tarifo inicijuoja </w:t>
      </w:r>
      <w:r w:rsidR="0022565D" w:rsidRPr="00A269BC">
        <w:rPr>
          <w:lang w:val="lt-LT"/>
        </w:rPr>
        <w:t>Paslaugų teikėjas</w:t>
      </w:r>
      <w:r w:rsidR="00FC6E4A" w:rsidRPr="00A269BC">
        <w:rPr>
          <w:lang w:val="lt-LT"/>
        </w:rPr>
        <w:t xml:space="preserve">, kreipdamasis į </w:t>
      </w:r>
      <w:r w:rsidR="0022565D" w:rsidRPr="00A269BC">
        <w:rPr>
          <w:lang w:val="lt-LT"/>
        </w:rPr>
        <w:t>Klientą</w:t>
      </w:r>
      <w:r w:rsidR="00FC6E4A" w:rsidRPr="00A269BC">
        <w:rPr>
          <w:lang w:val="lt-LT"/>
        </w:rPr>
        <w:t xml:space="preserve"> raštu, pateikdamas konkrečius skaičiavimus dėl pasikeitusio mokesčio įtakos </w:t>
      </w:r>
      <w:r w:rsidR="0022565D" w:rsidRPr="00A269BC">
        <w:rPr>
          <w:lang w:val="lt-LT"/>
        </w:rPr>
        <w:t>S</w:t>
      </w:r>
      <w:r w:rsidR="00FC6E4A" w:rsidRPr="00A269BC">
        <w:rPr>
          <w:lang w:val="lt-LT"/>
        </w:rPr>
        <w:t xml:space="preserve">utarties kainai/paslaugų vienetų kainoms (įkainiams). </w:t>
      </w:r>
      <w:r w:rsidR="0022565D" w:rsidRPr="00A269BC">
        <w:rPr>
          <w:lang w:val="lt-LT"/>
        </w:rPr>
        <w:t>Klientas</w:t>
      </w:r>
      <w:r w:rsidR="00FC6E4A" w:rsidRPr="00A269BC">
        <w:rPr>
          <w:lang w:val="lt-LT"/>
        </w:rPr>
        <w:t xml:space="preserve"> taip pat turi teisę inicijuoti </w:t>
      </w:r>
      <w:r w:rsidR="0022565D" w:rsidRPr="00A269BC">
        <w:rPr>
          <w:lang w:val="lt-LT"/>
        </w:rPr>
        <w:t>S</w:t>
      </w:r>
      <w:r w:rsidR="00FC6E4A" w:rsidRPr="00A269BC">
        <w:rPr>
          <w:lang w:val="lt-LT"/>
        </w:rPr>
        <w:t xml:space="preserve">utarties kainos/paslaugų vienetų kainų (įkainių) perskaičiavimą dėl pasikeitusio (padidėjusio ar sumažėjusio) PVM tarifo. Sutarties kainos/paslaugų vienetų kainų (įkainių) perskaičiavimas įforminamas </w:t>
      </w:r>
      <w:r w:rsidR="00D40DFE">
        <w:rPr>
          <w:lang w:val="lt-LT"/>
        </w:rPr>
        <w:t>S</w:t>
      </w:r>
      <w:r w:rsidR="00FC6E4A" w:rsidRPr="00A269BC">
        <w:rPr>
          <w:lang w:val="lt-LT"/>
        </w:rPr>
        <w:t>utarties Šalių pasirašomu susitarimu, kuriame už</w:t>
      </w:r>
      <w:r w:rsidR="0022565D" w:rsidRPr="00A269BC">
        <w:rPr>
          <w:lang w:val="lt-LT"/>
        </w:rPr>
        <w:t>fiksuojama/os perskaičiuota/os S</w:t>
      </w:r>
      <w:r w:rsidR="00FC6E4A" w:rsidRPr="00A269BC">
        <w:rPr>
          <w:lang w:val="lt-LT"/>
        </w:rPr>
        <w:t>utarties kaina/paslaugų vienetų kainos (įkainiai) bei šio perskaičiavimo įsigaliojimo sąlygos.</w:t>
      </w:r>
    </w:p>
    <w:p w14:paraId="79F3F27A" w14:textId="306688B0" w:rsidR="0022565D" w:rsidRPr="00A269BC" w:rsidRDefault="0022565D" w:rsidP="008B64F7">
      <w:pPr>
        <w:tabs>
          <w:tab w:val="left" w:pos="1134"/>
          <w:tab w:val="left" w:pos="9630"/>
          <w:tab w:val="left" w:pos="9720"/>
        </w:tabs>
        <w:ind w:firstLine="567"/>
        <w:jc w:val="both"/>
        <w:rPr>
          <w:lang w:val="lt-LT"/>
        </w:rPr>
      </w:pPr>
      <w:r w:rsidRPr="00A269BC">
        <w:rPr>
          <w:lang w:val="lt-LT"/>
        </w:rPr>
        <w:t>2.</w:t>
      </w:r>
      <w:r w:rsidR="00EC2D5D">
        <w:rPr>
          <w:lang w:val="lt-LT"/>
        </w:rPr>
        <w:t>9</w:t>
      </w:r>
      <w:r w:rsidRPr="00A269BC">
        <w:rPr>
          <w:lang w:val="lt-LT"/>
        </w:rPr>
        <w:t xml:space="preserve">. </w:t>
      </w:r>
      <w:r w:rsidR="00664ABA">
        <w:rPr>
          <w:lang w:val="lt-LT"/>
        </w:rPr>
        <w:t xml:space="preserve">  </w:t>
      </w:r>
      <w:r w:rsidR="00664ABA" w:rsidRPr="00664ABA">
        <w:rPr>
          <w:lang w:val="lt-LT"/>
        </w:rPr>
        <w:t xml:space="preserve">Sutartyje numatyti paslaugų teikimo įkainiai gali būti perskaičiuojami, jeigu Valstybės duomenų agentūros (www.stat.gov.lt) kas ketvirtį skelbiamo Ūkio subjektams suteiktų paslaugų kainų indekso N80. Apsaugos ir tyrimo veikla pokytis (k), apskaičiuotas kaip nustatyta </w:t>
      </w:r>
      <w:r w:rsidR="00D25EFF">
        <w:rPr>
          <w:lang w:val="lt-LT"/>
        </w:rPr>
        <w:t xml:space="preserve">Sutarties </w:t>
      </w:r>
      <w:r w:rsidR="00664ABA" w:rsidRPr="00664ABA">
        <w:rPr>
          <w:lang w:val="lt-LT"/>
        </w:rPr>
        <w:t>2.</w:t>
      </w:r>
      <w:r w:rsidR="00D25EFF" w:rsidRPr="00664ABA">
        <w:rPr>
          <w:lang w:val="lt-LT"/>
        </w:rPr>
        <w:t>1</w:t>
      </w:r>
      <w:r w:rsidR="00D25EFF">
        <w:rPr>
          <w:lang w:val="lt-LT"/>
        </w:rPr>
        <w:t>2</w:t>
      </w:r>
      <w:r w:rsidR="00D25EFF" w:rsidRPr="00664ABA">
        <w:rPr>
          <w:lang w:val="lt-LT"/>
        </w:rPr>
        <w:t xml:space="preserve"> </w:t>
      </w:r>
      <w:r w:rsidR="00664ABA" w:rsidRPr="00664ABA">
        <w:rPr>
          <w:lang w:val="lt-LT"/>
        </w:rPr>
        <w:t>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3DA9DC2" w14:textId="6D881262" w:rsidR="0022565D" w:rsidRPr="00A269BC" w:rsidRDefault="0022565D" w:rsidP="0030656B">
      <w:pPr>
        <w:tabs>
          <w:tab w:val="left" w:pos="1134"/>
          <w:tab w:val="left" w:pos="9630"/>
          <w:tab w:val="left" w:pos="9720"/>
        </w:tabs>
        <w:ind w:firstLine="567"/>
        <w:jc w:val="both"/>
        <w:rPr>
          <w:lang w:val="lt-LT"/>
        </w:rPr>
      </w:pPr>
      <w:r w:rsidRPr="00A269BC">
        <w:rPr>
          <w:lang w:val="lt-LT"/>
        </w:rPr>
        <w:t>2.</w:t>
      </w:r>
      <w:r w:rsidR="00EC2D5D">
        <w:rPr>
          <w:lang w:val="lt-LT"/>
        </w:rPr>
        <w:t>10</w:t>
      </w:r>
      <w:r w:rsidRPr="00A269BC">
        <w:rPr>
          <w:lang w:val="lt-LT"/>
        </w:rPr>
        <w:t xml:space="preserve">. </w:t>
      </w:r>
      <w:r w:rsidR="0030656B" w:rsidRPr="0030656B">
        <w:rPr>
          <w:lang w:val="lt-LT"/>
        </w:rPr>
        <w:t>Šalys privalo Susitarime nurodyti indekso reikšmę laikotarpio pradžioje ir jos nustatymo datą, indekso reikšmę laikotarpio pabaigoje ir jos nustatymo datą, kainų pokytį (k), perskaičiuotus įkainius.</w:t>
      </w:r>
    </w:p>
    <w:p w14:paraId="697D5786" w14:textId="1CA60358" w:rsidR="000F1CD4" w:rsidRPr="000F1CD4" w:rsidRDefault="0022565D" w:rsidP="0030656B">
      <w:pPr>
        <w:tabs>
          <w:tab w:val="left" w:pos="1134"/>
          <w:tab w:val="left" w:pos="9630"/>
          <w:tab w:val="left" w:pos="9720"/>
        </w:tabs>
        <w:ind w:firstLine="567"/>
        <w:jc w:val="both"/>
        <w:rPr>
          <w:lang w:val="lt-LT"/>
        </w:rPr>
      </w:pPr>
      <w:r w:rsidRPr="00A269BC">
        <w:rPr>
          <w:lang w:val="lt-LT"/>
        </w:rPr>
        <w:t>2.1</w:t>
      </w:r>
      <w:r w:rsidR="00EC2D5D">
        <w:rPr>
          <w:lang w:val="lt-LT"/>
        </w:rPr>
        <w:t>1</w:t>
      </w:r>
      <w:r w:rsidRPr="00A269BC">
        <w:rPr>
          <w:lang w:val="lt-LT"/>
        </w:rPr>
        <w:t>. Perskaičiuotieji įkainiai taikomi paslaugoms, suteiktoms po to, kai Šalys sudaro susitarimą dėl įkainių perskaičiavimo.</w:t>
      </w:r>
    </w:p>
    <w:p w14:paraId="08938CAB" w14:textId="5C2EE39C" w:rsidR="000F1CD4" w:rsidRPr="000F1CD4" w:rsidRDefault="000F1CD4" w:rsidP="000F1CD4">
      <w:pPr>
        <w:tabs>
          <w:tab w:val="left" w:pos="1134"/>
          <w:tab w:val="left" w:pos="9630"/>
          <w:tab w:val="left" w:pos="9720"/>
        </w:tabs>
        <w:ind w:firstLine="567"/>
        <w:jc w:val="both"/>
        <w:rPr>
          <w:lang w:val="lt-LT"/>
        </w:rPr>
      </w:pPr>
      <w:r>
        <w:rPr>
          <w:lang w:val="lt-LT"/>
        </w:rPr>
        <w:t>2.1</w:t>
      </w:r>
      <w:r w:rsidR="0030656B">
        <w:rPr>
          <w:lang w:val="lt-LT"/>
        </w:rPr>
        <w:t>2</w:t>
      </w:r>
      <w:r w:rsidRPr="000F1CD4">
        <w:rPr>
          <w:lang w:val="lt-LT"/>
        </w:rPr>
        <w:t>. Nauji įkainiai apskaičiuojami pagal formulę:</w:t>
      </w:r>
    </w:p>
    <w:p w14:paraId="1F883F8F" w14:textId="77777777" w:rsidR="000F1CD4" w:rsidRPr="000F1CD4" w:rsidRDefault="000F1CD4" w:rsidP="000F1CD4">
      <w:pPr>
        <w:tabs>
          <w:tab w:val="left" w:pos="1134"/>
          <w:tab w:val="left" w:pos="9630"/>
          <w:tab w:val="left" w:pos="9720"/>
        </w:tabs>
        <w:ind w:firstLine="567"/>
        <w:jc w:val="both"/>
        <w:rPr>
          <w:lang w:val="lt-LT"/>
        </w:rPr>
      </w:pPr>
      <w:r w:rsidRPr="000F1CD4">
        <w:rPr>
          <w:lang w:val="lt-LT"/>
        </w:rPr>
        <w:t>a_1=a+(k/100×a), kur</w:t>
      </w:r>
    </w:p>
    <w:p w14:paraId="48FB16B5" w14:textId="77777777" w:rsidR="000F1CD4" w:rsidRPr="000F1CD4" w:rsidRDefault="000F1CD4" w:rsidP="000F1CD4">
      <w:pPr>
        <w:tabs>
          <w:tab w:val="left" w:pos="1134"/>
          <w:tab w:val="left" w:pos="9630"/>
          <w:tab w:val="left" w:pos="9720"/>
        </w:tabs>
        <w:ind w:firstLine="567"/>
        <w:jc w:val="both"/>
        <w:rPr>
          <w:lang w:val="lt-LT"/>
        </w:rPr>
      </w:pPr>
      <w:r w:rsidRPr="000F1CD4">
        <w:rPr>
          <w:lang w:val="lt-LT"/>
        </w:rPr>
        <w:lastRenderedPageBreak/>
        <w:t>a – vieneto įkainais (Eur be PVM)) (jei jis jau buvo perskaičiuotas, tai po paskutinio perskaičiavimo).</w:t>
      </w:r>
    </w:p>
    <w:p w14:paraId="63A2FBB6" w14:textId="61A092B6" w:rsidR="000F1CD4" w:rsidRPr="000F1CD4" w:rsidRDefault="000F1CD4" w:rsidP="000F1CD4">
      <w:pPr>
        <w:tabs>
          <w:tab w:val="left" w:pos="1134"/>
          <w:tab w:val="left" w:pos="9630"/>
          <w:tab w:val="left" w:pos="9720"/>
        </w:tabs>
        <w:ind w:firstLine="567"/>
        <w:jc w:val="both"/>
        <w:rPr>
          <w:lang w:val="lt-LT"/>
        </w:rPr>
      </w:pPr>
      <w:r w:rsidRPr="000F1CD4">
        <w:rPr>
          <w:lang w:val="lt-LT"/>
        </w:rPr>
        <w:t>a</w:t>
      </w:r>
      <w:r w:rsidR="00DF01D4">
        <w:rPr>
          <w:lang w:val="lt-LT"/>
        </w:rPr>
        <w:t>_</w:t>
      </w:r>
      <w:r w:rsidRPr="000F1CD4">
        <w:rPr>
          <w:lang w:val="lt-LT"/>
        </w:rPr>
        <w:t>1 – perskaičiuotas (pakeistas) vieneto įkainais (Eur be PVM)</w:t>
      </w:r>
    </w:p>
    <w:p w14:paraId="7E9F6CC6" w14:textId="77777777" w:rsidR="000F1CD4" w:rsidRPr="000F1CD4" w:rsidRDefault="000F1CD4" w:rsidP="000F1CD4">
      <w:pPr>
        <w:tabs>
          <w:tab w:val="left" w:pos="1134"/>
          <w:tab w:val="left" w:pos="9630"/>
          <w:tab w:val="left" w:pos="9720"/>
        </w:tabs>
        <w:ind w:firstLine="567"/>
        <w:jc w:val="both"/>
        <w:rPr>
          <w:lang w:val="lt-LT"/>
        </w:rPr>
      </w:pPr>
      <w:r w:rsidRPr="000F1CD4">
        <w:rPr>
          <w:lang w:val="lt-LT"/>
        </w:rPr>
        <w:t xml:space="preserve">k – Pagal Ūkio subjektams suteiktų paslaugų kainų indeksą N80. Apsaugos ir tyrimo veikla pokytis apskaičiuotas kainų pokytis (padidėjimas arba sumažėjimas) (%). „k“ reikšmė skaičiuojama pagal formulę: </w:t>
      </w:r>
    </w:p>
    <w:p w14:paraId="451CEB34" w14:textId="77777777" w:rsidR="000F1CD4" w:rsidRPr="000F1CD4" w:rsidRDefault="000F1CD4" w:rsidP="000F1CD4">
      <w:pPr>
        <w:tabs>
          <w:tab w:val="left" w:pos="1134"/>
          <w:tab w:val="left" w:pos="9630"/>
          <w:tab w:val="left" w:pos="9720"/>
        </w:tabs>
        <w:ind w:firstLine="567"/>
        <w:jc w:val="both"/>
        <w:rPr>
          <w:lang w:val="lt-LT"/>
        </w:rPr>
      </w:pPr>
      <w:r w:rsidRPr="000F1CD4">
        <w:rPr>
          <w:lang w:val="lt-LT"/>
        </w:rPr>
        <w:t>k =</w:t>
      </w:r>
      <w:r w:rsidRPr="000F1CD4">
        <w:rPr>
          <w:rFonts w:ascii="Cambria Math" w:hAnsi="Cambria Math" w:cs="Cambria Math"/>
          <w:lang w:val="lt-LT"/>
        </w:rPr>
        <w:t>〖</w:t>
      </w:r>
      <w:r w:rsidRPr="000F1CD4">
        <w:rPr>
          <w:lang w:val="lt-LT"/>
        </w:rPr>
        <w:t>Ind</w:t>
      </w:r>
      <w:r w:rsidRPr="000F1CD4">
        <w:rPr>
          <w:rFonts w:ascii="Cambria Math" w:hAnsi="Cambria Math" w:cs="Cambria Math"/>
          <w:lang w:val="lt-LT"/>
        </w:rPr>
        <w:t>〗</w:t>
      </w:r>
      <w:r w:rsidRPr="000F1CD4">
        <w:rPr>
          <w:lang w:val="lt-LT"/>
        </w:rPr>
        <w:t>_naujausias/</w:t>
      </w:r>
      <w:r w:rsidRPr="000F1CD4">
        <w:rPr>
          <w:rFonts w:ascii="Cambria Math" w:hAnsi="Cambria Math" w:cs="Cambria Math"/>
          <w:lang w:val="lt-LT"/>
        </w:rPr>
        <w:t>〖</w:t>
      </w:r>
      <w:r w:rsidRPr="000F1CD4">
        <w:rPr>
          <w:lang w:val="lt-LT"/>
        </w:rPr>
        <w:t>Ind</w:t>
      </w:r>
      <w:r w:rsidRPr="000F1CD4">
        <w:rPr>
          <w:rFonts w:ascii="Cambria Math" w:hAnsi="Cambria Math" w:cs="Cambria Math"/>
          <w:lang w:val="lt-LT"/>
        </w:rPr>
        <w:t>〗</w:t>
      </w:r>
      <w:r w:rsidRPr="000F1CD4">
        <w:rPr>
          <w:lang w:val="lt-LT"/>
        </w:rPr>
        <w:t>_pradžia ×100-100, (proc.), kur</w:t>
      </w:r>
    </w:p>
    <w:p w14:paraId="01780CBA" w14:textId="0F7D4EAC" w:rsidR="000F1CD4" w:rsidRPr="000F1CD4" w:rsidRDefault="00DF01D4" w:rsidP="000F1CD4">
      <w:pPr>
        <w:tabs>
          <w:tab w:val="left" w:pos="1134"/>
          <w:tab w:val="left" w:pos="9630"/>
          <w:tab w:val="left" w:pos="9720"/>
        </w:tabs>
        <w:ind w:firstLine="567"/>
        <w:jc w:val="both"/>
        <w:rPr>
          <w:lang w:val="lt-LT"/>
        </w:rPr>
      </w:pPr>
      <w:r w:rsidRPr="000F1CD4">
        <w:rPr>
          <w:rFonts w:ascii="Cambria Math" w:hAnsi="Cambria Math" w:cs="Cambria Math"/>
          <w:lang w:val="lt-LT"/>
        </w:rPr>
        <w:t>〖</w:t>
      </w:r>
      <w:r w:rsidRPr="000F1CD4">
        <w:rPr>
          <w:lang w:val="lt-LT"/>
        </w:rPr>
        <w:t>Ind</w:t>
      </w:r>
      <w:r w:rsidRPr="000F1CD4">
        <w:rPr>
          <w:rFonts w:ascii="Cambria Math" w:hAnsi="Cambria Math" w:cs="Cambria Math"/>
          <w:lang w:val="lt-LT"/>
        </w:rPr>
        <w:t>〗</w:t>
      </w:r>
      <w:r w:rsidRPr="000F1CD4">
        <w:rPr>
          <w:lang w:val="lt-LT"/>
        </w:rPr>
        <w:t>_naujausias</w:t>
      </w:r>
      <w:r w:rsidRPr="000F1CD4" w:rsidDel="00DF01D4">
        <w:rPr>
          <w:lang w:val="lt-LT"/>
        </w:rPr>
        <w:t xml:space="preserve"> </w:t>
      </w:r>
      <w:r w:rsidR="000F1CD4" w:rsidRPr="000F1CD4">
        <w:rPr>
          <w:lang w:val="lt-LT"/>
        </w:rPr>
        <w:t>– kreipimosi dėl kainos perskaičiavimo išsiuntimo kitai šaliai datą naujausias paskelbtas Ūkio subjektams suteiktų paslaugų kainų N80. Apsaugos ir tyrimo veikla indeksas.</w:t>
      </w:r>
    </w:p>
    <w:p w14:paraId="0E5335A9" w14:textId="425AF7AE" w:rsidR="0022565D" w:rsidRPr="00896904" w:rsidRDefault="00DF01D4" w:rsidP="000F1CD4">
      <w:pPr>
        <w:tabs>
          <w:tab w:val="left" w:pos="1134"/>
          <w:tab w:val="left" w:pos="9630"/>
          <w:tab w:val="left" w:pos="9720"/>
        </w:tabs>
        <w:ind w:firstLine="567"/>
        <w:jc w:val="both"/>
        <w:rPr>
          <w:lang w:val="lt-LT"/>
        </w:rPr>
      </w:pPr>
      <w:r w:rsidRPr="000F1CD4">
        <w:rPr>
          <w:rFonts w:ascii="Cambria Math" w:hAnsi="Cambria Math" w:cs="Cambria Math"/>
          <w:lang w:val="lt-LT"/>
        </w:rPr>
        <w:t>〖</w:t>
      </w:r>
      <w:r w:rsidRPr="000F1CD4">
        <w:rPr>
          <w:lang w:val="lt-LT"/>
        </w:rPr>
        <w:t>Ind</w:t>
      </w:r>
      <w:r w:rsidRPr="000F1CD4">
        <w:rPr>
          <w:rFonts w:ascii="Cambria Math" w:hAnsi="Cambria Math" w:cs="Cambria Math"/>
          <w:lang w:val="lt-LT"/>
        </w:rPr>
        <w:t>〗</w:t>
      </w:r>
      <w:r w:rsidRPr="000F1CD4">
        <w:rPr>
          <w:lang w:val="lt-LT"/>
        </w:rPr>
        <w:t xml:space="preserve">_pradžia </w:t>
      </w:r>
      <w:r w:rsidR="000F1CD4" w:rsidRPr="000F1CD4">
        <w:rPr>
          <w:lang w:val="lt-LT"/>
        </w:rPr>
        <w:t xml:space="preserve">– laikotarpio pradžios </w:t>
      </w:r>
      <w:r w:rsidR="000F1CD4" w:rsidRPr="00896904">
        <w:rPr>
          <w:lang w:val="lt-LT"/>
        </w:rPr>
        <w:t>datos (mėnesio) Ūkio subjektams suteiktų paslaugų kainų N80. Apsaugos ir tyrimo veikla pokytis vartojimo prekių ir paslaugų indeksas. Pirmojo perskaičiavimo atveju laikotarpio pradžia (mėnuo) yra paskutinės pirkimo, kurio pagrindu sudaryta ši Pirkimo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D7033A" w14:textId="52945F53" w:rsidR="0022565D" w:rsidRPr="00896904" w:rsidRDefault="0022565D" w:rsidP="00344CF1">
      <w:pPr>
        <w:pStyle w:val="Sraopastraipa"/>
        <w:tabs>
          <w:tab w:val="left" w:pos="1560"/>
        </w:tabs>
        <w:ind w:left="0" w:firstLine="567"/>
        <w:jc w:val="both"/>
        <w:rPr>
          <w:lang w:val="lt-LT"/>
        </w:rPr>
      </w:pPr>
      <w:r w:rsidRPr="00896904">
        <w:rPr>
          <w:lang w:val="lt-LT"/>
        </w:rPr>
        <w:t>2.1</w:t>
      </w:r>
      <w:r w:rsidR="00EC2D5D" w:rsidRPr="00896904">
        <w:rPr>
          <w:lang w:val="lt-LT"/>
        </w:rPr>
        <w:t>3</w:t>
      </w:r>
      <w:r w:rsidRPr="00896904">
        <w:rPr>
          <w:lang w:val="lt-LT"/>
        </w:rPr>
        <w:t xml:space="preserve">. </w:t>
      </w:r>
      <w:r w:rsidR="000F1CD4" w:rsidRPr="00896904">
        <w:rPr>
          <w:lang w:val="lt-LT"/>
        </w:rPr>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įkainis „a“ suapvalinamas iki dviejų skaitmenų po kablelio.</w:t>
      </w:r>
    </w:p>
    <w:p w14:paraId="20395718" w14:textId="1A5BADFA" w:rsidR="0022565D" w:rsidRPr="00896904" w:rsidRDefault="0022565D" w:rsidP="00344CF1">
      <w:pPr>
        <w:pStyle w:val="Sraopastraipa"/>
        <w:tabs>
          <w:tab w:val="left" w:pos="1560"/>
        </w:tabs>
        <w:ind w:left="0" w:firstLine="567"/>
        <w:jc w:val="both"/>
        <w:rPr>
          <w:lang w:val="lt-LT"/>
        </w:rPr>
      </w:pPr>
      <w:r w:rsidRPr="00896904">
        <w:rPr>
          <w:lang w:val="lt-LT"/>
        </w:rPr>
        <w:t>2.1</w:t>
      </w:r>
      <w:r w:rsidR="00EC2D5D" w:rsidRPr="00896904">
        <w:rPr>
          <w:lang w:val="lt-LT"/>
        </w:rPr>
        <w:t>4</w:t>
      </w:r>
      <w:r w:rsidRPr="00896904">
        <w:rPr>
          <w:lang w:val="lt-LT"/>
        </w:rPr>
        <w:t>. Vėlesnis kainų arba įkainių perskaičiavimas negali apimti laikotarpio, už kurį jau buvo atliktas perskaičiavimas.</w:t>
      </w:r>
    </w:p>
    <w:p w14:paraId="7B39234B" w14:textId="40705DA6" w:rsidR="0022565D" w:rsidRDefault="0022565D" w:rsidP="00344CF1">
      <w:pPr>
        <w:pStyle w:val="Sraopastraipa"/>
        <w:tabs>
          <w:tab w:val="left" w:pos="1560"/>
        </w:tabs>
        <w:ind w:left="0" w:firstLine="567"/>
        <w:jc w:val="both"/>
        <w:rPr>
          <w:lang w:val="lt-LT"/>
        </w:rPr>
      </w:pPr>
      <w:r w:rsidRPr="00896904">
        <w:rPr>
          <w:lang w:val="lt-LT"/>
        </w:rPr>
        <w:t>2.1</w:t>
      </w:r>
      <w:r w:rsidR="00EC2D5D" w:rsidRPr="00896904">
        <w:rPr>
          <w:lang w:val="lt-LT"/>
        </w:rPr>
        <w:t>5</w:t>
      </w:r>
      <w:r w:rsidRPr="00896904">
        <w:rPr>
          <w:lang w:val="lt-LT"/>
        </w:rPr>
        <w:t xml:space="preserve">. </w:t>
      </w:r>
      <w:r w:rsidR="007E6DF5">
        <w:rPr>
          <w:lang w:val="lt-LT"/>
        </w:rPr>
        <w:t xml:space="preserve"> </w:t>
      </w:r>
      <w:r w:rsidRPr="00896904">
        <w:rPr>
          <w:lang w:val="lt-LT"/>
        </w:rPr>
        <w:t>Pirmosios peržiūros terminas netaikomas ir peržiūros dažnumas nėra ribojamas.</w:t>
      </w:r>
    </w:p>
    <w:p w14:paraId="06D2EFA7" w14:textId="2119D22A" w:rsidR="007E6DF5" w:rsidRPr="00896904" w:rsidRDefault="007E6DF5" w:rsidP="00344CF1">
      <w:pPr>
        <w:pStyle w:val="Sraopastraipa"/>
        <w:tabs>
          <w:tab w:val="left" w:pos="1560"/>
        </w:tabs>
        <w:ind w:left="0" w:firstLine="567"/>
        <w:jc w:val="both"/>
        <w:rPr>
          <w:lang w:val="lt-LT"/>
        </w:rPr>
      </w:pPr>
      <w:r>
        <w:rPr>
          <w:lang w:val="lt-LT"/>
        </w:rPr>
        <w:t>2.16. 2.9-2.15 papunkčiuose numatytas S</w:t>
      </w:r>
      <w:r w:rsidRPr="007E6DF5">
        <w:rPr>
          <w:lang w:val="lt-LT"/>
        </w:rPr>
        <w:t xml:space="preserve">utarties įkainių perskaičiavimas įforminamas Sutarties </w:t>
      </w:r>
      <w:r w:rsidR="00683306">
        <w:rPr>
          <w:lang w:val="lt-LT"/>
        </w:rPr>
        <w:t>Š</w:t>
      </w:r>
      <w:r w:rsidRPr="007E6DF5">
        <w:rPr>
          <w:lang w:val="lt-LT"/>
        </w:rPr>
        <w:t>alių pasirašomu susitarimu, kuriame užfiksuojama perskaičiuoti įkainiai bei šio perskaičiavimo įsigaliojimo sąlygos.</w:t>
      </w:r>
    </w:p>
    <w:p w14:paraId="1B00AA7F" w14:textId="6DC55084" w:rsidR="0022565D" w:rsidRPr="00A269BC" w:rsidRDefault="0022565D" w:rsidP="00344CF1">
      <w:pPr>
        <w:pStyle w:val="Sraopastraipa"/>
        <w:tabs>
          <w:tab w:val="left" w:pos="1560"/>
        </w:tabs>
        <w:ind w:left="0" w:firstLine="567"/>
        <w:jc w:val="both"/>
        <w:rPr>
          <w:lang w:val="lt-LT"/>
        </w:rPr>
      </w:pPr>
      <w:r w:rsidRPr="00896904">
        <w:rPr>
          <w:lang w:val="lt-LT"/>
        </w:rPr>
        <w:t>2.1</w:t>
      </w:r>
      <w:r w:rsidR="007E6DF5">
        <w:rPr>
          <w:lang w:val="lt-LT"/>
        </w:rPr>
        <w:t>7</w:t>
      </w:r>
      <w:r w:rsidRPr="00896904">
        <w:rPr>
          <w:lang w:val="lt-LT"/>
        </w:rPr>
        <w:t xml:space="preserve">. </w:t>
      </w:r>
      <w:r w:rsidRPr="00896904">
        <w:rPr>
          <w:lang w:val="lt-LT" w:eastAsia="lt-LT"/>
        </w:rPr>
        <w:t xml:space="preserve">Jeigu einamaisiais biudžetiniais metais teisės aktais bus apribotas tam tikram laikotarpiui numatytas valstybės piniginių išteklių išdavimas, Klientas turi teisę einamaisiais biudžetiniais metais atsisakyti tam tikrų </w:t>
      </w:r>
      <w:r w:rsidR="00C964E7" w:rsidRPr="00896904">
        <w:rPr>
          <w:lang w:val="lt-LT" w:eastAsia="lt-LT"/>
        </w:rPr>
        <w:t>S</w:t>
      </w:r>
      <w:r w:rsidRPr="00896904">
        <w:rPr>
          <w:lang w:val="lt-LT" w:eastAsia="lt-LT"/>
        </w:rPr>
        <w:t>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4D150102" w14:textId="77777777" w:rsidR="0022565D" w:rsidRPr="00A269BC" w:rsidRDefault="0022565D" w:rsidP="00344CF1">
      <w:pPr>
        <w:tabs>
          <w:tab w:val="left" w:pos="1134"/>
          <w:tab w:val="left" w:pos="9630"/>
          <w:tab w:val="left" w:pos="9720"/>
        </w:tabs>
        <w:ind w:firstLine="567"/>
        <w:jc w:val="both"/>
        <w:rPr>
          <w:lang w:val="lt-LT"/>
        </w:rPr>
      </w:pPr>
    </w:p>
    <w:p w14:paraId="442646C0" w14:textId="77777777" w:rsidR="00D73D24" w:rsidRPr="00A269BC" w:rsidRDefault="00D73D24" w:rsidP="00344CF1">
      <w:pPr>
        <w:tabs>
          <w:tab w:val="left" w:pos="9630"/>
        </w:tabs>
        <w:jc w:val="center"/>
        <w:rPr>
          <w:b/>
          <w:lang w:val="lt-LT"/>
        </w:rPr>
      </w:pPr>
      <w:r w:rsidRPr="00A269BC">
        <w:rPr>
          <w:b/>
          <w:lang w:val="lt-LT"/>
        </w:rPr>
        <w:t>3. ŠALIŲ ĮSIPAREIGOJIMAI</w:t>
      </w:r>
    </w:p>
    <w:p w14:paraId="0B74FEC2" w14:textId="77777777" w:rsidR="00D73D24" w:rsidRPr="00A269BC" w:rsidRDefault="00D73D24" w:rsidP="00344CF1">
      <w:pPr>
        <w:tabs>
          <w:tab w:val="left" w:pos="9630"/>
        </w:tabs>
        <w:ind w:firstLine="360"/>
        <w:jc w:val="both"/>
        <w:rPr>
          <w:lang w:val="lt-LT"/>
        </w:rPr>
      </w:pPr>
    </w:p>
    <w:p w14:paraId="225E0523" w14:textId="77777777" w:rsidR="00D73D24" w:rsidRPr="00A269BC" w:rsidRDefault="00D73D24" w:rsidP="00344CF1">
      <w:pPr>
        <w:tabs>
          <w:tab w:val="left" w:pos="1134"/>
          <w:tab w:val="left" w:pos="9630"/>
          <w:tab w:val="left" w:pos="9720"/>
        </w:tabs>
        <w:ind w:firstLine="567"/>
        <w:jc w:val="both"/>
        <w:rPr>
          <w:lang w:val="lt-LT"/>
        </w:rPr>
      </w:pPr>
      <w:r w:rsidRPr="00A269BC">
        <w:rPr>
          <w:lang w:val="lt-LT"/>
        </w:rPr>
        <w:t>3.1. Paslaugų teikėjas įsipareigoja:</w:t>
      </w:r>
    </w:p>
    <w:p w14:paraId="188D5AC0" w14:textId="77777777" w:rsidR="00C63683" w:rsidRDefault="00D73D24" w:rsidP="00344CF1">
      <w:pPr>
        <w:pStyle w:val="Pagrindinistekstas"/>
        <w:tabs>
          <w:tab w:val="left" w:pos="1044"/>
          <w:tab w:val="left" w:pos="1276"/>
          <w:tab w:val="left" w:pos="9630"/>
          <w:tab w:val="left" w:pos="9720"/>
        </w:tabs>
        <w:ind w:firstLine="567"/>
      </w:pPr>
      <w:r w:rsidRPr="00A269BC">
        <w:t xml:space="preserve">3.1.1. pagal Kliento faktinį poreikį Sutartyje ir Sutarties priede nustatyta </w:t>
      </w:r>
      <w:r w:rsidR="005103DB" w:rsidRPr="00A269BC">
        <w:t>tvarka, sąlygomis ir terminais</w:t>
      </w:r>
      <w:r w:rsidR="00C63683">
        <w:t>:</w:t>
      </w:r>
    </w:p>
    <w:p w14:paraId="30380B5A" w14:textId="76A05505" w:rsidR="00C63683" w:rsidRDefault="00C63683" w:rsidP="00344CF1">
      <w:pPr>
        <w:pStyle w:val="Pagrindinistekstas"/>
        <w:tabs>
          <w:tab w:val="left" w:pos="1044"/>
          <w:tab w:val="left" w:pos="1276"/>
          <w:tab w:val="left" w:pos="9630"/>
          <w:tab w:val="left" w:pos="9720"/>
        </w:tabs>
        <w:ind w:firstLine="567"/>
      </w:pPr>
      <w:r>
        <w:t>3.1.1.1</w:t>
      </w:r>
      <w:r w:rsidR="005103DB" w:rsidRPr="00A269BC">
        <w:t xml:space="preserve"> </w:t>
      </w:r>
      <w:r w:rsidR="00D73D24" w:rsidRPr="00A269BC">
        <w:t xml:space="preserve">teikti Sutarties </w:t>
      </w:r>
      <w:r w:rsidR="00D73D24" w:rsidRPr="00896904">
        <w:t xml:space="preserve">ir Sutarties priedo reikalavimus atitinkančias paslaugas </w:t>
      </w:r>
      <w:r>
        <w:t xml:space="preserve">I pirkimo objekto daliai </w:t>
      </w:r>
      <w:r w:rsidR="00D73D24" w:rsidRPr="00896904">
        <w:t>nuo Sutarties įsigaliojimo dienos iki kol bus išnaudota Sutarties 2.1 papunktyje nurodyta kaina</w:t>
      </w:r>
      <w:r w:rsidR="00C963A4">
        <w:t xml:space="preserve"> </w:t>
      </w:r>
      <w:r>
        <w:t xml:space="preserve">I </w:t>
      </w:r>
      <w:r w:rsidR="00C963A4">
        <w:t>pirkimo objekto daliai</w:t>
      </w:r>
      <w:r w:rsidR="00D73D24" w:rsidRPr="00896904">
        <w:t xml:space="preserve">, bet ne ilgiau kaip 36 </w:t>
      </w:r>
      <w:r w:rsidR="007B28AA" w:rsidRPr="00896904">
        <w:t xml:space="preserve">(trisdešimt šešis) </w:t>
      </w:r>
      <w:r w:rsidR="00914156" w:rsidRPr="00896904">
        <w:t>mėnesius, adres</w:t>
      </w:r>
      <w:r>
        <w:t>u</w:t>
      </w:r>
      <w:r w:rsidR="00914156" w:rsidRPr="00896904">
        <w:t>:  Šventaragio g. 2, Vilniuje</w:t>
      </w:r>
      <w:r>
        <w:t>;</w:t>
      </w:r>
    </w:p>
    <w:p w14:paraId="0BF7CD16" w14:textId="2DA61CB9" w:rsidR="00D73D24" w:rsidRPr="00A269BC" w:rsidRDefault="00C63683" w:rsidP="00344CF1">
      <w:pPr>
        <w:pStyle w:val="Pagrindinistekstas"/>
        <w:tabs>
          <w:tab w:val="left" w:pos="1044"/>
          <w:tab w:val="left" w:pos="1276"/>
          <w:tab w:val="left" w:pos="9630"/>
          <w:tab w:val="left" w:pos="9720"/>
        </w:tabs>
        <w:ind w:firstLine="567"/>
      </w:pPr>
      <w:r>
        <w:t xml:space="preserve">3.1.1.2. </w:t>
      </w:r>
      <w:r w:rsidRPr="00C63683">
        <w:t>teikti Sutarties ir Sutarties priedo reikalavimus atitinkančias paslaugas I</w:t>
      </w:r>
      <w:r>
        <w:t>I</w:t>
      </w:r>
      <w:r w:rsidRPr="00C63683">
        <w:t xml:space="preserve"> pirkimo objekto daliai nuo Sutarties įsigaliojimo dienos iki kol bus išnaudota Sutarties 2.1 papunktyje nurodyta kaina I</w:t>
      </w:r>
      <w:r>
        <w:t>I</w:t>
      </w:r>
      <w:r w:rsidRPr="00C63683">
        <w:t xml:space="preserve"> pirkimo objekto daliai, bet ne ilgiau kaip 36 (trisdešimt šešis) mėnesius, adresu:  </w:t>
      </w:r>
      <w:r w:rsidR="00914156" w:rsidRPr="00896904">
        <w:t>Aušros al. 19A, Šiauliuose;</w:t>
      </w:r>
    </w:p>
    <w:p w14:paraId="79F0D24E" w14:textId="77777777" w:rsidR="005103DB" w:rsidRPr="00A269BC" w:rsidRDefault="00D73D24" w:rsidP="00344CF1">
      <w:pPr>
        <w:pStyle w:val="Pagrindinistekstas"/>
        <w:tabs>
          <w:tab w:val="left" w:pos="1276"/>
          <w:tab w:val="left" w:pos="9630"/>
          <w:tab w:val="left" w:pos="9720"/>
        </w:tabs>
        <w:ind w:firstLine="567"/>
      </w:pPr>
      <w:r w:rsidRPr="00A269BC">
        <w:t xml:space="preserve">3.1.2. Sutartyje nustatyta tvarka pateikti Klientui pasirašytą paslaugų perdavimo–priėmimo aktą bei PVM sąskaitą faktūrą; </w:t>
      </w:r>
    </w:p>
    <w:p w14:paraId="2368E4A8" w14:textId="42F6924F" w:rsidR="005103DB" w:rsidRDefault="00D73D24" w:rsidP="00344CF1">
      <w:pPr>
        <w:pStyle w:val="Pagrindinistekstas"/>
        <w:tabs>
          <w:tab w:val="left" w:pos="1276"/>
          <w:tab w:val="left" w:pos="9630"/>
          <w:tab w:val="left" w:pos="9720"/>
        </w:tabs>
        <w:ind w:firstLine="567"/>
      </w:pPr>
      <w:r w:rsidRPr="00896904">
        <w:t xml:space="preserve">3.1.3. </w:t>
      </w:r>
      <w:r w:rsidR="005103DB" w:rsidRPr="00896904">
        <w:t>suteikti</w:t>
      </w:r>
      <w:r w:rsidR="00BA014A" w:rsidRPr="00896904">
        <w:rPr>
          <w:iCs/>
        </w:rPr>
        <w:t xml:space="preserve"> priežiūros (</w:t>
      </w:r>
      <w:r w:rsidR="00BA014A" w:rsidRPr="00F30075">
        <w:rPr>
          <w:iCs/>
        </w:rPr>
        <w:t xml:space="preserve">profilaktikos) </w:t>
      </w:r>
      <w:r w:rsidR="005103DB" w:rsidRPr="00896904">
        <w:rPr>
          <w:iCs/>
        </w:rPr>
        <w:t xml:space="preserve">paslaugas </w:t>
      </w:r>
      <w:r w:rsidR="00BA014A" w:rsidRPr="00896904">
        <w:rPr>
          <w:iCs/>
        </w:rPr>
        <w:t xml:space="preserve">du kartus </w:t>
      </w:r>
      <w:r w:rsidR="005103DB" w:rsidRPr="00896904">
        <w:rPr>
          <w:iCs/>
        </w:rPr>
        <w:t xml:space="preserve">per metus per 10 (dešimt) darbo dienų nuo </w:t>
      </w:r>
      <w:r w:rsidR="00B22D3D" w:rsidRPr="00896904">
        <w:t>Kliento pranešimo raštu (</w:t>
      </w:r>
      <w:r w:rsidR="005103DB" w:rsidRPr="00896904">
        <w:t>elektronini</w:t>
      </w:r>
      <w:r w:rsidR="00EC51C5" w:rsidRPr="00896904">
        <w:t>u paštu) apie jų poreikį dienos</w:t>
      </w:r>
      <w:r w:rsidR="005103DB" w:rsidRPr="00896904">
        <w:t>;</w:t>
      </w:r>
    </w:p>
    <w:p w14:paraId="4B19A442" w14:textId="4F1202B3" w:rsidR="008D5E5F" w:rsidRDefault="008D5E5F" w:rsidP="008D5E5F">
      <w:pPr>
        <w:pStyle w:val="Pagrindinistekstas"/>
        <w:tabs>
          <w:tab w:val="left" w:pos="1276"/>
          <w:tab w:val="left" w:pos="9630"/>
          <w:tab w:val="left" w:pos="9720"/>
        </w:tabs>
      </w:pPr>
      <w:r>
        <w:t xml:space="preserve">         3.1.4.  </w:t>
      </w:r>
      <w:r w:rsidRPr="008D5E5F">
        <w:t xml:space="preserve">įrangos gedimo atveju pašalinti 1 ar 2 svarbos lygmens gedimą </w:t>
      </w:r>
      <w:r>
        <w:t xml:space="preserve"> </w:t>
      </w:r>
      <w:r w:rsidR="00A945E5">
        <w:t xml:space="preserve">per </w:t>
      </w:r>
      <w:r>
        <w:t xml:space="preserve">Sutarties </w:t>
      </w:r>
      <w:r w:rsidR="00D25EFF">
        <w:t xml:space="preserve">priedo </w:t>
      </w:r>
      <w:r w:rsidRPr="008D5E5F">
        <w:t xml:space="preserve">1.10 papunktyje nurodytą laiką. 3 svarbos </w:t>
      </w:r>
      <w:r w:rsidR="00D25EFF">
        <w:t xml:space="preserve">gedimai šalinami  </w:t>
      </w:r>
      <w:r>
        <w:t xml:space="preserve">Kliento </w:t>
      </w:r>
      <w:r w:rsidRPr="008D5E5F">
        <w:t xml:space="preserve"> ir </w:t>
      </w:r>
      <w:r>
        <w:t>Paslaugų tei</w:t>
      </w:r>
      <w:r w:rsidR="00B22D3D">
        <w:t>kėjo suderintu terminu;</w:t>
      </w:r>
    </w:p>
    <w:p w14:paraId="768BD606" w14:textId="00FE5C02" w:rsidR="008D5E5F" w:rsidRPr="00A269BC" w:rsidRDefault="000A79CB" w:rsidP="00920863">
      <w:pPr>
        <w:pStyle w:val="Pagrindinistekstas"/>
        <w:tabs>
          <w:tab w:val="left" w:pos="1276"/>
          <w:tab w:val="left" w:pos="9630"/>
          <w:tab w:val="left" w:pos="9720"/>
        </w:tabs>
      </w:pPr>
      <w:r>
        <w:t xml:space="preserve">        </w:t>
      </w:r>
      <w:r w:rsidR="00FA47F6" w:rsidRPr="00896904">
        <w:t>3.1.5</w:t>
      </w:r>
      <w:r w:rsidRPr="00896904">
        <w:t>.  užtikrinti, jog specialistas mokėtų valstybinę lietuvių kalbą. Jei specialistas nemoka lietuvių kalbos, Paslaugų teikėjas turi užtikrinti vertimo žodžiu ir raštu paslaugas;</w:t>
      </w:r>
    </w:p>
    <w:p w14:paraId="033EAE54" w14:textId="25B76D29" w:rsidR="00D73D24" w:rsidRPr="00A269BC" w:rsidRDefault="00FA47F6" w:rsidP="00344CF1">
      <w:pPr>
        <w:pStyle w:val="Pagrindinistekstas"/>
        <w:tabs>
          <w:tab w:val="left" w:pos="1276"/>
          <w:tab w:val="left" w:pos="9630"/>
          <w:tab w:val="left" w:pos="9720"/>
        </w:tabs>
        <w:ind w:firstLine="567"/>
      </w:pPr>
      <w:r>
        <w:lastRenderedPageBreak/>
        <w:t>3.1.6</w:t>
      </w:r>
      <w:r w:rsidR="00D73D24" w:rsidRPr="00A269BC">
        <w:t>. ne vėliau kaip per 3 (tris) darbo dienas nuo Sutarties įsigaliojimo dienos paskirti kompetentingą asmenį, kuris būtų atsakingas už ryšių su Kliento paskirtu atstovu palaikymą, ir apie jį raštu informuoti Klientą;</w:t>
      </w:r>
    </w:p>
    <w:p w14:paraId="16B26D69" w14:textId="1C1EB18B" w:rsidR="00D73D24" w:rsidRPr="00A269BC" w:rsidRDefault="00FA47F6" w:rsidP="00344CF1">
      <w:pPr>
        <w:pStyle w:val="Pagrindinistekstas"/>
        <w:tabs>
          <w:tab w:val="left" w:pos="1026"/>
          <w:tab w:val="left" w:pos="1276"/>
          <w:tab w:val="left" w:pos="9630"/>
          <w:tab w:val="left" w:pos="9720"/>
        </w:tabs>
        <w:ind w:firstLine="567"/>
      </w:pPr>
      <w:r>
        <w:t>3.1.7</w:t>
      </w:r>
      <w:r w:rsidR="00D73D24" w:rsidRPr="00A269BC">
        <w:t>. nedelsdamas raštu informuoti Klientą:</w:t>
      </w:r>
    </w:p>
    <w:p w14:paraId="561C2505" w14:textId="3E7A8BBF" w:rsidR="00D73D24" w:rsidRPr="00A269BC" w:rsidRDefault="00FA47F6" w:rsidP="00344CF1">
      <w:pPr>
        <w:pStyle w:val="Pagrindinistekstas"/>
        <w:tabs>
          <w:tab w:val="left" w:pos="1276"/>
          <w:tab w:val="left" w:pos="9630"/>
          <w:tab w:val="left" w:pos="9720"/>
        </w:tabs>
        <w:ind w:firstLine="567"/>
      </w:pPr>
      <w:r>
        <w:t>3.1.7</w:t>
      </w:r>
      <w:r w:rsidR="00D73D24" w:rsidRPr="00A269BC">
        <w:t>.1. jei laiku negali suteikti paslaugų;</w:t>
      </w:r>
    </w:p>
    <w:p w14:paraId="10C5136D" w14:textId="5D5FD5D4" w:rsidR="00D73D24" w:rsidRPr="00A269BC" w:rsidRDefault="00FA47F6" w:rsidP="00344CF1">
      <w:pPr>
        <w:pStyle w:val="Pagrindinistekstas"/>
        <w:tabs>
          <w:tab w:val="left" w:pos="1276"/>
          <w:tab w:val="left" w:pos="9630"/>
          <w:tab w:val="left" w:pos="9720"/>
        </w:tabs>
        <w:ind w:firstLine="567"/>
      </w:pPr>
      <w:r>
        <w:t>3.1.7</w:t>
      </w:r>
      <w:r w:rsidR="00D73D24" w:rsidRPr="00A269BC">
        <w:t xml:space="preserve">.2. apie pasikeitusius savo rekvizitus, teisinį statusą, paskirtą atstovą; </w:t>
      </w:r>
    </w:p>
    <w:p w14:paraId="7386F192" w14:textId="14CC4C71" w:rsidR="00D73D24" w:rsidRPr="00A269BC" w:rsidRDefault="00FA47F6" w:rsidP="00344CF1">
      <w:pPr>
        <w:pStyle w:val="Pagrindinistekstas"/>
        <w:tabs>
          <w:tab w:val="left" w:pos="1276"/>
          <w:tab w:val="left" w:pos="9630"/>
          <w:tab w:val="left" w:pos="9720"/>
        </w:tabs>
        <w:ind w:firstLine="567"/>
      </w:pPr>
      <w:r>
        <w:t>3.1.8</w:t>
      </w:r>
      <w:r w:rsidR="00D73D24" w:rsidRPr="00A269BC">
        <w:t>. kilus Šalių ginčui dėl Sutarties, ne vėliau kaip per 3 (tris) darbo dienas nuo ginčo kilimo dienos, deleguoti atstovą spręsti ginčo;</w:t>
      </w:r>
    </w:p>
    <w:p w14:paraId="1AEE57FE" w14:textId="38494925" w:rsidR="00D73D24" w:rsidRPr="00A269BC" w:rsidRDefault="00FA47F6" w:rsidP="00344CF1">
      <w:pPr>
        <w:pStyle w:val="Pagrindinistekstas"/>
        <w:tabs>
          <w:tab w:val="left" w:pos="1276"/>
          <w:tab w:val="left" w:pos="9630"/>
          <w:tab w:val="left" w:pos="9720"/>
        </w:tabs>
        <w:ind w:firstLine="567"/>
      </w:pPr>
      <w:r>
        <w:t>3.1.9</w:t>
      </w:r>
      <w:r w:rsidR="00D73D24" w:rsidRPr="00A269BC">
        <w:t>. gavęs Sutarties 3.2.</w:t>
      </w:r>
      <w:r w:rsidR="00942ADB" w:rsidRPr="00A269BC">
        <w:t>3</w:t>
      </w:r>
      <w:r w:rsidR="00D73D24" w:rsidRPr="00A269BC">
        <w:t xml:space="preserve"> papunktyje numatytą Kliento raštišką atsisakymą priimti paslaugas, per Kliento nurodytą terminą įgyvendinti Kliento reikalavimą, nurodytą Sutarties 4.2.2 papunktyje;</w:t>
      </w:r>
    </w:p>
    <w:p w14:paraId="2F3E8804" w14:textId="6F6D1B3D" w:rsidR="005103DB" w:rsidRPr="00A269BC" w:rsidRDefault="00FA47F6" w:rsidP="00344CF1">
      <w:pPr>
        <w:pStyle w:val="Pagrindinistekstas"/>
        <w:tabs>
          <w:tab w:val="left" w:pos="1276"/>
          <w:tab w:val="left" w:pos="9630"/>
          <w:tab w:val="left" w:pos="9720"/>
        </w:tabs>
        <w:ind w:firstLine="567"/>
      </w:pPr>
      <w:r>
        <w:t>3.1.10</w:t>
      </w:r>
      <w:r w:rsidR="00D73D24" w:rsidRPr="00A269BC">
        <w:t xml:space="preserve">. </w:t>
      </w:r>
      <w:r w:rsidR="005103DB" w:rsidRPr="00A269BC">
        <w:t>laikytis konfidencialumo įsipareigojimų, asmens duomenų teisinės apsaugos reikalavimų,</w:t>
      </w:r>
      <w:r w:rsidR="005103DB" w:rsidRPr="00A269BC">
        <w:rPr>
          <w:i/>
        </w:rPr>
        <w:t xml:space="preserve"> </w:t>
      </w:r>
      <w:r w:rsidR="005103DB" w:rsidRPr="00A269BC">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C5F72D9" w14:textId="4B799C71" w:rsidR="005103DB" w:rsidRPr="00A269BC" w:rsidRDefault="00FA47F6" w:rsidP="00344CF1">
      <w:pPr>
        <w:pStyle w:val="Pagrindinistekstas"/>
        <w:tabs>
          <w:tab w:val="left" w:pos="1276"/>
          <w:tab w:val="left" w:pos="9630"/>
          <w:tab w:val="left" w:pos="9720"/>
        </w:tabs>
        <w:ind w:firstLine="567"/>
      </w:pPr>
      <w:r>
        <w:t>3.1.11</w:t>
      </w:r>
      <w:r w:rsidR="005103DB" w:rsidRPr="00A269BC">
        <w:t xml:space="preserve">. užtikrinti, kad Sutartį visą Sutarties galiojimo laikotarpį vykdys </w:t>
      </w:r>
      <w:r w:rsidR="00942ADB" w:rsidRPr="00A269BC">
        <w:t>šis specialistas:</w:t>
      </w:r>
      <w:r w:rsidR="00680469">
        <w:t xml:space="preserve"> Igor Dovgal</w:t>
      </w:r>
      <w:r w:rsidR="00942ADB" w:rsidRPr="00A269BC">
        <w:t xml:space="preserve">. </w:t>
      </w:r>
      <w:r w:rsidR="005103DB" w:rsidRPr="00A269BC">
        <w:t xml:space="preserve">Sutarties galiojimo metu </w:t>
      </w:r>
      <w:r w:rsidR="00D25EFF" w:rsidRPr="00A269BC">
        <w:t>nurodyt</w:t>
      </w:r>
      <w:r w:rsidR="00D25EFF">
        <w:t>as</w:t>
      </w:r>
      <w:r w:rsidR="00D25EFF" w:rsidRPr="00A269BC">
        <w:t xml:space="preserve"> specialista</w:t>
      </w:r>
      <w:r w:rsidR="00D25EFF">
        <w:t>s</w:t>
      </w:r>
      <w:r w:rsidR="00D25EFF" w:rsidRPr="00A269BC">
        <w:t xml:space="preserve"> </w:t>
      </w:r>
      <w:r w:rsidR="005103DB" w:rsidRPr="00A269BC">
        <w:t xml:space="preserve">gali būti </w:t>
      </w:r>
      <w:r w:rsidR="00D25EFF" w:rsidRPr="00A269BC">
        <w:t>pakeist</w:t>
      </w:r>
      <w:r w:rsidR="00D25EFF">
        <w:t>as</w:t>
      </w:r>
      <w:r w:rsidR="00D25EFF" w:rsidRPr="00A269BC">
        <w:t xml:space="preserve"> </w:t>
      </w:r>
      <w:r w:rsidR="005103DB" w:rsidRPr="00A269BC">
        <w:t xml:space="preserve">kitais (specialistui susirgus, patyrus traumą, pakeitus darbovietę, atsisakius vykdyti funkcijas) ar pasitelkti nauji papildomi specialistai tik gavus rašytinį Kliento sutikimą. </w:t>
      </w:r>
      <w:r w:rsidR="00D25EFF" w:rsidRPr="00A269BC">
        <w:t>Keičiam</w:t>
      </w:r>
      <w:r w:rsidR="00D25EFF">
        <w:t>as</w:t>
      </w:r>
      <w:r w:rsidR="00D25EFF" w:rsidRPr="00A269BC">
        <w:t xml:space="preserve"> specialista</w:t>
      </w:r>
      <w:r w:rsidR="00D25EFF">
        <w:t>s</w:t>
      </w:r>
      <w:r w:rsidR="00D25EFF" w:rsidRPr="00A269BC">
        <w:t xml:space="preserve"> </w:t>
      </w:r>
      <w:r w:rsidR="005103DB" w:rsidRPr="00A269BC">
        <w:t xml:space="preserve">turi atitikti </w:t>
      </w:r>
      <w:r w:rsidR="00942ADB" w:rsidRPr="00A269BC">
        <w:t xml:space="preserve">šiuos </w:t>
      </w:r>
      <w:r w:rsidR="005103DB" w:rsidRPr="00A269BC">
        <w:t>nurodytus reikalav</w:t>
      </w:r>
      <w:r w:rsidR="00942ADB" w:rsidRPr="00A269BC">
        <w:t>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4"/>
        <w:gridCol w:w="4335"/>
      </w:tblGrid>
      <w:tr w:rsidR="00C87FF4" w:rsidRPr="00D155B4" w14:paraId="0DF9BD30" w14:textId="77777777" w:rsidTr="00A059B0">
        <w:trPr>
          <w:trHeight w:val="1012"/>
        </w:trPr>
        <w:tc>
          <w:tcPr>
            <w:tcW w:w="5304" w:type="dxa"/>
          </w:tcPr>
          <w:p w14:paraId="73C0D6B0" w14:textId="77777777" w:rsidR="00C87FF4" w:rsidRPr="00896904" w:rsidRDefault="00C87FF4" w:rsidP="005925B6">
            <w:pPr>
              <w:pStyle w:val="Pagrindinistekstas"/>
              <w:tabs>
                <w:tab w:val="left" w:pos="1276"/>
                <w:tab w:val="left" w:pos="9630"/>
                <w:tab w:val="left" w:pos="9720"/>
              </w:tabs>
              <w:ind w:firstLine="567"/>
            </w:pPr>
            <w:r w:rsidRPr="00896904">
              <w:t>Elektrotechninių darbų specialistas (ne mažiau kaip 1 (vienas) specialistas) turi atitikti žemiau nurodytus reikalavimus:</w:t>
            </w:r>
          </w:p>
          <w:p w14:paraId="47F91D3E" w14:textId="77777777" w:rsidR="00C87FF4" w:rsidRPr="00896904" w:rsidRDefault="00C87FF4" w:rsidP="005925B6">
            <w:pPr>
              <w:pStyle w:val="Pagrindinistekstas"/>
              <w:tabs>
                <w:tab w:val="left" w:pos="1276"/>
                <w:tab w:val="left" w:pos="9630"/>
                <w:tab w:val="left" w:pos="9720"/>
              </w:tabs>
              <w:ind w:firstLine="567"/>
            </w:pPr>
            <w:r w:rsidRPr="00896904">
              <w:t>•</w:t>
            </w:r>
            <w:r w:rsidRPr="00896904">
              <w:tab/>
              <w:t>ne trumpesnė kaip 3 (trejų) metų darbo patirtis vykdant elektrotechninius darbus;</w:t>
            </w:r>
          </w:p>
          <w:p w14:paraId="3AE3B54E" w14:textId="77777777" w:rsidR="00C87FF4" w:rsidRPr="005925B6" w:rsidRDefault="00C87FF4" w:rsidP="005925B6">
            <w:pPr>
              <w:pStyle w:val="Pagrindinistekstas"/>
              <w:tabs>
                <w:tab w:val="left" w:pos="1276"/>
                <w:tab w:val="left" w:pos="9630"/>
                <w:tab w:val="left" w:pos="9720"/>
              </w:tabs>
              <w:ind w:firstLine="567"/>
            </w:pPr>
            <w:r w:rsidRPr="00896904">
              <w:t>•</w:t>
            </w:r>
            <w:r w:rsidRPr="00896904">
              <w:tab/>
              <w:t>turėti elektrotechnikos darbuotojo ar elektriko kvalifikaciją.</w:t>
            </w:r>
            <w:r w:rsidRPr="005925B6">
              <w:t xml:space="preserve">  </w:t>
            </w:r>
          </w:p>
          <w:p w14:paraId="4CAF4CBF" w14:textId="77777777" w:rsidR="00C87FF4" w:rsidRPr="005925B6" w:rsidRDefault="00C87FF4" w:rsidP="005925B6">
            <w:pPr>
              <w:pStyle w:val="Pagrindinistekstas"/>
              <w:tabs>
                <w:tab w:val="left" w:pos="1276"/>
                <w:tab w:val="left" w:pos="9630"/>
                <w:tab w:val="left" w:pos="9720"/>
              </w:tabs>
              <w:ind w:firstLine="567"/>
              <w:rPr>
                <w:b/>
              </w:rPr>
            </w:pPr>
            <w:r w:rsidRPr="005925B6">
              <w:t xml:space="preserve"> </w:t>
            </w:r>
          </w:p>
        </w:tc>
        <w:tc>
          <w:tcPr>
            <w:tcW w:w="4335" w:type="dxa"/>
          </w:tcPr>
          <w:p w14:paraId="7C202C4D" w14:textId="77777777" w:rsidR="00C87FF4" w:rsidRPr="005925B6" w:rsidRDefault="00C87FF4" w:rsidP="005925B6">
            <w:pPr>
              <w:pStyle w:val="Pagrindinistekstas"/>
              <w:tabs>
                <w:tab w:val="left" w:pos="1276"/>
                <w:tab w:val="left" w:pos="9630"/>
                <w:tab w:val="left" w:pos="9720"/>
              </w:tabs>
              <w:ind w:firstLine="567"/>
            </w:pPr>
            <w:r w:rsidRPr="005925B6">
              <w:t>Pateikiami dokumentai:</w:t>
            </w:r>
          </w:p>
          <w:p w14:paraId="79507BE8" w14:textId="33DA6D8B" w:rsidR="00C87FF4" w:rsidRPr="005925B6" w:rsidRDefault="00C87FF4" w:rsidP="005925B6">
            <w:pPr>
              <w:pStyle w:val="Pagrindinistekstas"/>
              <w:tabs>
                <w:tab w:val="left" w:pos="1276"/>
                <w:tab w:val="left" w:pos="9630"/>
                <w:tab w:val="left" w:pos="9720"/>
              </w:tabs>
              <w:ind w:firstLine="567"/>
            </w:pPr>
            <w:r w:rsidRPr="005925B6">
              <w:t xml:space="preserve">1) </w:t>
            </w:r>
            <w:r>
              <w:t>Paslaugų tei</w:t>
            </w:r>
            <w:r w:rsidRPr="005925B6">
              <w:t>kėjo siūlomų specialistų sąrašas nurodant:</w:t>
            </w:r>
          </w:p>
          <w:p w14:paraId="1FAE6FE4" w14:textId="58A89E14" w:rsidR="00C87FF4" w:rsidRPr="005925B6" w:rsidRDefault="00C87FF4" w:rsidP="005925B6">
            <w:pPr>
              <w:pStyle w:val="Pagrindinistekstas"/>
              <w:tabs>
                <w:tab w:val="left" w:pos="1276"/>
                <w:tab w:val="left" w:pos="9630"/>
                <w:tab w:val="left" w:pos="9720"/>
              </w:tabs>
              <w:ind w:firstLine="567"/>
            </w:pPr>
            <w:r w:rsidRPr="005925B6">
              <w:t xml:space="preserve">siūlomo specialisto patirties, vykdant reikalavimuose nurodytas veiklas, aprašymas (vykdytos sutarties pavadinimas, sutarties aprašymas, sutarties pradžia ir pabaiga, nurodant metus ir mėnesį, specialisto vaidmuo sutarties vykdymo metu, užsakovo pavadinimas, adresas, telefonas, kontaktinis asmuo). dokumentuose reikalaujamą patirtį. </w:t>
            </w:r>
          </w:p>
          <w:p w14:paraId="02073401" w14:textId="77777777" w:rsidR="00C87FF4" w:rsidRPr="005925B6" w:rsidRDefault="00C87FF4" w:rsidP="005925B6">
            <w:pPr>
              <w:pStyle w:val="Pagrindinistekstas"/>
              <w:tabs>
                <w:tab w:val="left" w:pos="1276"/>
                <w:tab w:val="left" w:pos="9630"/>
                <w:tab w:val="left" w:pos="9720"/>
              </w:tabs>
              <w:ind w:firstLine="567"/>
            </w:pPr>
            <w:r w:rsidRPr="005925B6">
              <w:t xml:space="preserve">2) specialisto kvalifikaciją įrodantys, galiojantys sertifikatai arba lygiaverčiai, reikalaujamą kvalifikaciją įrodantys, dokumentai, ar kiti lygiaverčiai įrodymai. Pateikiamo „lygiaverčio“ dokumento lygiavertiškumą įrodyti turi tiekėjas. </w:t>
            </w:r>
          </w:p>
          <w:p w14:paraId="6962CA5A" w14:textId="77777777" w:rsidR="00C87FF4" w:rsidRPr="005925B6" w:rsidRDefault="00C87FF4" w:rsidP="005925B6">
            <w:pPr>
              <w:pStyle w:val="Pagrindinistekstas"/>
              <w:tabs>
                <w:tab w:val="left" w:pos="1276"/>
                <w:tab w:val="left" w:pos="9630"/>
                <w:tab w:val="left" w:pos="9720"/>
              </w:tabs>
              <w:ind w:firstLine="567"/>
            </w:pPr>
            <w:r w:rsidRPr="005925B6">
              <w:t xml:space="preserve">Elektrotechnikos darbuotojo ar elektriko kvalifikacija turi būti patvirtinta nepriklausomos akredituotos įstaigos išduoto sertifikato kopija. </w:t>
            </w:r>
          </w:p>
        </w:tc>
      </w:tr>
    </w:tbl>
    <w:p w14:paraId="2102BFBA" w14:textId="77777777" w:rsidR="00A269BC" w:rsidRPr="00A269BC" w:rsidRDefault="00A269BC" w:rsidP="00C87FF4">
      <w:pPr>
        <w:pStyle w:val="Pagrindinistekstas"/>
        <w:tabs>
          <w:tab w:val="left" w:pos="1276"/>
          <w:tab w:val="left" w:pos="9630"/>
          <w:tab w:val="left" w:pos="9720"/>
        </w:tabs>
      </w:pPr>
    </w:p>
    <w:p w14:paraId="0903C7C6" w14:textId="771F6824" w:rsidR="00D73D24" w:rsidRPr="00A269BC" w:rsidRDefault="00D73D24" w:rsidP="00344CF1">
      <w:pPr>
        <w:tabs>
          <w:tab w:val="left" w:pos="1134"/>
          <w:tab w:val="left" w:pos="9630"/>
          <w:tab w:val="left" w:pos="9720"/>
        </w:tabs>
        <w:ind w:firstLine="567"/>
        <w:jc w:val="both"/>
        <w:rPr>
          <w:lang w:val="lt-LT"/>
        </w:rPr>
      </w:pPr>
      <w:r w:rsidRPr="00A269BC">
        <w:rPr>
          <w:lang w:val="lt-LT"/>
        </w:rPr>
        <w:t>3.2. Klientas įsipareigoja:</w:t>
      </w:r>
    </w:p>
    <w:p w14:paraId="71139A5E" w14:textId="77777777" w:rsidR="00D73D24" w:rsidRPr="00A269BC" w:rsidRDefault="00D73D24" w:rsidP="00344CF1">
      <w:pPr>
        <w:pStyle w:val="Pagrindinistekstas"/>
        <w:tabs>
          <w:tab w:val="left" w:pos="1276"/>
          <w:tab w:val="left" w:pos="9630"/>
          <w:tab w:val="left" w:pos="9720"/>
        </w:tabs>
        <w:ind w:firstLine="567"/>
      </w:pPr>
      <w:r w:rsidRPr="00A269BC">
        <w:t>3.2.1. sumokėti Paslaugų teikėjui už tinkamai ir faktiškai suteiktas paslaugas Sutartyje numatyta tvarka ir sąlygomis;</w:t>
      </w:r>
    </w:p>
    <w:p w14:paraId="18160522" w14:textId="52A745BE" w:rsidR="00D73D24" w:rsidRPr="00A269BC" w:rsidRDefault="00D73D24" w:rsidP="00344CF1">
      <w:pPr>
        <w:pStyle w:val="Pagrindinistekstas"/>
        <w:tabs>
          <w:tab w:val="left" w:pos="1276"/>
          <w:tab w:val="left" w:pos="9630"/>
          <w:tab w:val="left" w:pos="9720"/>
        </w:tabs>
        <w:ind w:firstLine="567"/>
      </w:pPr>
      <w:r w:rsidRPr="00A269BC">
        <w:t xml:space="preserve">3.2.2. </w:t>
      </w:r>
      <w:r w:rsidR="00942ADB" w:rsidRPr="00A269BC">
        <w:t>teikti Paslaugų teikėjui Sutarčiai vykdyti pagrįstai reikalingą turimą informaciją;</w:t>
      </w:r>
    </w:p>
    <w:p w14:paraId="1FCF9BEE" w14:textId="5E15CB4C" w:rsidR="00D73D24" w:rsidRPr="00A269BC" w:rsidRDefault="00D73D24" w:rsidP="00344CF1">
      <w:pPr>
        <w:pStyle w:val="Pagrindinistekstas"/>
        <w:tabs>
          <w:tab w:val="left" w:pos="1276"/>
          <w:tab w:val="left" w:pos="9630"/>
          <w:tab w:val="left" w:pos="9720"/>
        </w:tabs>
        <w:ind w:firstLine="567"/>
      </w:pPr>
      <w:r w:rsidRPr="00896904">
        <w:t xml:space="preserve">3.2.3. </w:t>
      </w:r>
      <w:r w:rsidR="00942ADB" w:rsidRPr="00896904">
        <w:t>ne vėliau kaip per 5 (penkias) darbo dienas nuo Paslaugų teikėjo pasirašyto paslaugų perdavimo–priėmimo akto gavimo dienos priimti tinkamai suteiktas paslaugas, pasirašydamas paslaugų perdavimo–priėmimo aktą, arba raštu informuoti Paslaugų teikėją apie atsisakymą priimti paslaugas, nurodydamas suteiktų paslaugų trūkumus</w:t>
      </w:r>
      <w:r w:rsidR="00942ADB" w:rsidRPr="00A269BC">
        <w:t xml:space="preserve"> ir </w:t>
      </w:r>
      <w:r w:rsidR="0059775D">
        <w:t>jų pašalinimo terminą;</w:t>
      </w:r>
    </w:p>
    <w:p w14:paraId="7A9DC43C" w14:textId="7B0E03B2" w:rsidR="00D73D24" w:rsidRPr="00A269BC" w:rsidRDefault="00D73D24" w:rsidP="00344CF1">
      <w:pPr>
        <w:pStyle w:val="Pagrindinistekstas"/>
        <w:tabs>
          <w:tab w:val="left" w:pos="1276"/>
          <w:tab w:val="left" w:pos="9630"/>
          <w:tab w:val="left" w:pos="9720"/>
        </w:tabs>
        <w:ind w:firstLine="567"/>
      </w:pPr>
      <w:r w:rsidRPr="00A269BC">
        <w:lastRenderedPageBreak/>
        <w:t xml:space="preserve">3.2.4. </w:t>
      </w:r>
      <w:r w:rsidR="00942ADB" w:rsidRPr="00A269BC">
        <w:t>kilus Šalių ginčui dėl Sutarties, ne vėliau kaip per 3 (tris) darbo dienas nuo ginčo kilimo dienos deleguoti atstovą spręsti ginčo;</w:t>
      </w:r>
    </w:p>
    <w:p w14:paraId="117E3CA4" w14:textId="3C4BDB87" w:rsidR="00D73D24" w:rsidRPr="00A269BC" w:rsidRDefault="00D73D24" w:rsidP="00344CF1">
      <w:pPr>
        <w:pStyle w:val="Pagrindinistekstas"/>
        <w:tabs>
          <w:tab w:val="left" w:pos="1276"/>
          <w:tab w:val="left" w:pos="9630"/>
          <w:tab w:val="left" w:pos="9720"/>
        </w:tabs>
        <w:ind w:firstLine="567"/>
      </w:pPr>
      <w:r w:rsidRPr="00A269BC">
        <w:t xml:space="preserve">3.2.5. </w:t>
      </w:r>
      <w:r w:rsidR="00942ADB" w:rsidRPr="00A269BC">
        <w:t>nedelsdamas raštu pranešti Paslaugų teikėjui apie savo pasikeitusius rekvizitus, teisinį statusą, paskirtą atstovą.</w:t>
      </w:r>
    </w:p>
    <w:p w14:paraId="35E56B38" w14:textId="77777777" w:rsidR="00D73D24" w:rsidRPr="00A269BC" w:rsidRDefault="00D73D24" w:rsidP="00344CF1">
      <w:pPr>
        <w:pStyle w:val="Pagrindinistekstas"/>
        <w:tabs>
          <w:tab w:val="left" w:pos="1170"/>
          <w:tab w:val="left" w:pos="9630"/>
          <w:tab w:val="left" w:pos="9720"/>
        </w:tabs>
        <w:ind w:firstLine="567"/>
      </w:pPr>
      <w:r w:rsidRPr="00A269BC">
        <w:t>3.3. Jeigu Paslaugų teikėjo kvalifikacija dėl teisės verstis atitinkama veikla nebuvo tikrinama arba tikrinama ne visa apimtimi, Paslaugų teikėjas Klientui įsipareigoja, kad Sutartį vykdys tik tokią teisę turintys asmenys.</w:t>
      </w:r>
    </w:p>
    <w:p w14:paraId="3D4F1C49" w14:textId="77777777" w:rsidR="00D73D24" w:rsidRDefault="00D73D24" w:rsidP="00344CF1">
      <w:pPr>
        <w:pStyle w:val="Pagrindinistekstas"/>
        <w:tabs>
          <w:tab w:val="left" w:pos="1170"/>
          <w:tab w:val="left" w:pos="9630"/>
          <w:tab w:val="left" w:pos="9720"/>
        </w:tabs>
        <w:ind w:firstLine="567"/>
      </w:pPr>
      <w:r w:rsidRPr="00A269BC">
        <w:t>3.4. Kiti Šalių įsipareigojimai nurodyti Sutarties priede.</w:t>
      </w:r>
    </w:p>
    <w:p w14:paraId="1050D200" w14:textId="77777777" w:rsidR="009021E0" w:rsidRPr="00A269BC" w:rsidRDefault="009021E0" w:rsidP="00344CF1">
      <w:pPr>
        <w:pStyle w:val="Pagrindinistekstas"/>
        <w:tabs>
          <w:tab w:val="left" w:pos="1170"/>
          <w:tab w:val="left" w:pos="9630"/>
          <w:tab w:val="left" w:pos="9720"/>
        </w:tabs>
        <w:ind w:firstLine="567"/>
      </w:pPr>
    </w:p>
    <w:p w14:paraId="1EFCE74D" w14:textId="77777777" w:rsidR="00D73D24" w:rsidRPr="00A269BC" w:rsidRDefault="00D73D24" w:rsidP="00344CF1">
      <w:pPr>
        <w:tabs>
          <w:tab w:val="left" w:pos="9630"/>
          <w:tab w:val="left" w:pos="9720"/>
        </w:tabs>
        <w:jc w:val="both"/>
        <w:rPr>
          <w:lang w:val="lt-LT"/>
        </w:rPr>
      </w:pPr>
    </w:p>
    <w:p w14:paraId="67423316" w14:textId="77777777" w:rsidR="00D73D24" w:rsidRPr="00A269BC" w:rsidRDefault="00D73D24" w:rsidP="00344CF1">
      <w:pPr>
        <w:pStyle w:val="Sraopastraipa"/>
        <w:tabs>
          <w:tab w:val="left" w:pos="9630"/>
        </w:tabs>
        <w:ind w:left="0"/>
        <w:jc w:val="center"/>
        <w:rPr>
          <w:b/>
          <w:lang w:val="lt-LT"/>
        </w:rPr>
      </w:pPr>
      <w:r w:rsidRPr="00A269BC">
        <w:rPr>
          <w:b/>
          <w:lang w:val="lt-LT"/>
        </w:rPr>
        <w:t>4. ŠALIŲ TEISĖS</w:t>
      </w:r>
    </w:p>
    <w:p w14:paraId="71AEC315" w14:textId="77777777" w:rsidR="00D73D24" w:rsidRPr="00A269BC" w:rsidRDefault="00D73D24" w:rsidP="00344CF1">
      <w:pPr>
        <w:pStyle w:val="Pagrindinistekstas"/>
        <w:tabs>
          <w:tab w:val="left" w:pos="9630"/>
          <w:tab w:val="left" w:pos="9720"/>
        </w:tabs>
        <w:ind w:firstLine="360"/>
        <w:rPr>
          <w:lang w:eastAsia="lt-LT"/>
        </w:rPr>
      </w:pPr>
    </w:p>
    <w:p w14:paraId="587EF2A4" w14:textId="77777777" w:rsidR="00D73D24" w:rsidRPr="00A269BC" w:rsidRDefault="00D73D24" w:rsidP="00344CF1">
      <w:pPr>
        <w:tabs>
          <w:tab w:val="left" w:pos="1134"/>
          <w:tab w:val="left" w:pos="9630"/>
          <w:tab w:val="left" w:pos="9720"/>
        </w:tabs>
        <w:ind w:firstLine="567"/>
        <w:jc w:val="both"/>
        <w:rPr>
          <w:lang w:val="lt-LT"/>
        </w:rPr>
      </w:pPr>
      <w:r w:rsidRPr="00A269BC">
        <w:rPr>
          <w:lang w:val="lt-LT"/>
        </w:rPr>
        <w:t>4.1. Paslaugų teikėjas turi teisę:</w:t>
      </w:r>
    </w:p>
    <w:p w14:paraId="192F5AB7" w14:textId="77777777" w:rsidR="00D73D24" w:rsidRPr="00A269BC" w:rsidRDefault="00D73D24" w:rsidP="00344CF1">
      <w:pPr>
        <w:pStyle w:val="Pagrindinistekstas"/>
        <w:tabs>
          <w:tab w:val="left" w:pos="1276"/>
          <w:tab w:val="left" w:pos="9630"/>
          <w:tab w:val="left" w:pos="9720"/>
        </w:tabs>
        <w:ind w:firstLine="567"/>
      </w:pPr>
      <w:r w:rsidRPr="00A269BC">
        <w:t>4.1.1. reikalauti, kad Klientas priimtų tinkamai ir faktiškai suteiktas paslaugas arba atsisakyti vykdyti Sutartį, jeigu Klientas, pažeisdamas savo įsipareigojimus, nepriima ar atsisako priimti tinkamai ir faktiškai suteiktas paslaugas;</w:t>
      </w:r>
    </w:p>
    <w:p w14:paraId="48B7EFDA" w14:textId="77777777" w:rsidR="00D73D24" w:rsidRPr="00A269BC" w:rsidRDefault="00D73D24" w:rsidP="00344CF1">
      <w:pPr>
        <w:pStyle w:val="Pagrindinistekstas"/>
        <w:tabs>
          <w:tab w:val="left" w:pos="1276"/>
          <w:tab w:val="left" w:pos="9630"/>
          <w:tab w:val="left" w:pos="9720"/>
        </w:tabs>
        <w:ind w:firstLine="567"/>
      </w:pPr>
      <w:r w:rsidRPr="00A269BC">
        <w:t>4.1.2. reikalauti iš Kliento sumokėti už tinkamai ir faktiškai suteiktas paslaugas Sutartyje nurodyta tvarka, sąlygomis ir terminais.</w:t>
      </w:r>
    </w:p>
    <w:p w14:paraId="53796213" w14:textId="77777777" w:rsidR="00D73D24" w:rsidRPr="00A269BC" w:rsidRDefault="00D73D24" w:rsidP="00344CF1">
      <w:pPr>
        <w:tabs>
          <w:tab w:val="left" w:pos="1134"/>
          <w:tab w:val="left" w:pos="9630"/>
          <w:tab w:val="left" w:pos="9720"/>
        </w:tabs>
        <w:ind w:firstLine="567"/>
        <w:jc w:val="both"/>
        <w:rPr>
          <w:lang w:val="lt-LT"/>
        </w:rPr>
      </w:pPr>
      <w:r w:rsidRPr="00A269BC">
        <w:rPr>
          <w:lang w:val="lt-LT"/>
        </w:rPr>
        <w:t>4.2. Klientas turi teisę:</w:t>
      </w:r>
    </w:p>
    <w:p w14:paraId="72B4519C" w14:textId="77777777" w:rsidR="00D73D24" w:rsidRPr="00A269BC" w:rsidRDefault="00D73D24" w:rsidP="00344CF1">
      <w:pPr>
        <w:pStyle w:val="Pagrindinistekstas"/>
        <w:tabs>
          <w:tab w:val="left" w:pos="1276"/>
          <w:tab w:val="left" w:pos="9630"/>
          <w:tab w:val="left" w:pos="9720"/>
        </w:tabs>
        <w:ind w:firstLine="567"/>
      </w:pPr>
      <w:r w:rsidRPr="00A269BC">
        <w:t xml:space="preserve">4.2.1. nemokėti už tinkamai ir faktiškai suteiktas paslaugas, jeigu pateikta neteisinga PVM sąskaita faktūra (kol bus išsiaiškinta su Paslaugų teikėju ir bus pateikta teisinga PVM sąskaita faktūra);  </w:t>
      </w:r>
    </w:p>
    <w:p w14:paraId="0AABBE4B" w14:textId="77777777" w:rsidR="00D73D24" w:rsidRPr="00A269BC" w:rsidRDefault="00D73D24" w:rsidP="00344CF1">
      <w:pPr>
        <w:pStyle w:val="Pagrindinistekstas"/>
        <w:tabs>
          <w:tab w:val="left" w:pos="1276"/>
          <w:tab w:val="left" w:pos="9630"/>
          <w:tab w:val="left" w:pos="9720"/>
        </w:tabs>
        <w:ind w:firstLine="567"/>
      </w:pPr>
      <w:r w:rsidRPr="00A269BC">
        <w:t>4.2.2. nustatęs paslaugų trūkumus, reikalauti, kad Paslaugų teikėjas neatlygintinai pašalintų paslaugų trūkumus per Kliento nustatytą terminą ir (arba) atlygintų nuostolius, susijusius su netinkamu Sutarties vykdymu;</w:t>
      </w:r>
    </w:p>
    <w:p w14:paraId="79AFF705" w14:textId="77777777" w:rsidR="00D73D24" w:rsidRPr="00A269BC" w:rsidRDefault="00D73D24" w:rsidP="00344CF1">
      <w:pPr>
        <w:pStyle w:val="Pagrindinistekstas"/>
        <w:tabs>
          <w:tab w:val="left" w:pos="1276"/>
          <w:tab w:val="left" w:pos="9630"/>
          <w:tab w:val="left" w:pos="9720"/>
        </w:tabs>
        <w:ind w:firstLine="567"/>
      </w:pPr>
      <w:r w:rsidRPr="00A269BC">
        <w:t>4.2.3. Paslaugų teikėjui neįvykdžius Kliento reikalavimų, nurodytų Sutarties 4.2.2 papunktyje, ar Paslaugų teikėjui nevykdant Sutarties, vienašališkai nutraukti Sutartį ir reikalauti nuostolių atlyginimo.</w:t>
      </w:r>
    </w:p>
    <w:p w14:paraId="6EA4685C" w14:textId="77777777" w:rsidR="00D73D24" w:rsidRPr="00A269BC" w:rsidRDefault="00D73D24" w:rsidP="00344CF1">
      <w:pPr>
        <w:pStyle w:val="Pagrindinistekstas"/>
        <w:tabs>
          <w:tab w:val="left" w:pos="1170"/>
          <w:tab w:val="left" w:pos="9630"/>
          <w:tab w:val="left" w:pos="9720"/>
        </w:tabs>
        <w:ind w:firstLine="567"/>
      </w:pPr>
      <w:r w:rsidRPr="00A269BC">
        <w:t>4.3. Kitos Šalių teisės nurodytos Sutarties priede.</w:t>
      </w:r>
    </w:p>
    <w:p w14:paraId="6E9EE526" w14:textId="77777777" w:rsidR="00942ADB" w:rsidRPr="00A269BC" w:rsidRDefault="00942ADB" w:rsidP="00344CF1">
      <w:pPr>
        <w:pStyle w:val="Pagrindinistekstas"/>
        <w:tabs>
          <w:tab w:val="left" w:pos="1170"/>
          <w:tab w:val="left" w:pos="9630"/>
          <w:tab w:val="left" w:pos="9720"/>
        </w:tabs>
        <w:ind w:firstLine="567"/>
      </w:pPr>
    </w:p>
    <w:p w14:paraId="430F95D7" w14:textId="77777777" w:rsidR="00D73D24" w:rsidRPr="00A269BC" w:rsidRDefault="00D73D24" w:rsidP="00344CF1">
      <w:pPr>
        <w:pStyle w:val="Sraopastraipa"/>
        <w:tabs>
          <w:tab w:val="left" w:pos="9630"/>
        </w:tabs>
        <w:ind w:left="0"/>
        <w:jc w:val="center"/>
        <w:rPr>
          <w:b/>
          <w:lang w:val="lt-LT"/>
        </w:rPr>
      </w:pPr>
      <w:r w:rsidRPr="00A269BC">
        <w:rPr>
          <w:b/>
          <w:lang w:val="lt-LT"/>
        </w:rPr>
        <w:t>5. ŠALIŲ ATSAKOMYBĖ</w:t>
      </w:r>
    </w:p>
    <w:p w14:paraId="47F43BDC" w14:textId="77777777" w:rsidR="00D73D24" w:rsidRPr="00A269BC" w:rsidRDefault="00D73D24" w:rsidP="00344CF1">
      <w:pPr>
        <w:shd w:val="clear" w:color="auto" w:fill="FFFFFF"/>
        <w:tabs>
          <w:tab w:val="left" w:pos="9630"/>
          <w:tab w:val="left" w:pos="9720"/>
        </w:tabs>
        <w:ind w:left="24" w:firstLine="336"/>
        <w:jc w:val="both"/>
        <w:rPr>
          <w:lang w:val="lt-LT"/>
        </w:rPr>
      </w:pPr>
    </w:p>
    <w:p w14:paraId="7FA95031" w14:textId="77777777" w:rsidR="00D73D24" w:rsidRPr="00A269BC" w:rsidRDefault="00D73D24" w:rsidP="00344CF1">
      <w:pPr>
        <w:tabs>
          <w:tab w:val="left" w:pos="1134"/>
          <w:tab w:val="left" w:pos="9630"/>
          <w:tab w:val="left" w:pos="9720"/>
        </w:tabs>
        <w:ind w:firstLine="567"/>
        <w:jc w:val="both"/>
        <w:rPr>
          <w:lang w:val="lt-LT"/>
        </w:rPr>
      </w:pPr>
      <w:r w:rsidRPr="00A269BC">
        <w:rPr>
          <w:lang w:val="lt-LT"/>
        </w:rPr>
        <w:t>5.1. Už įsipareigojimų, prisiimtų Sutartimi, nevykdymą arba netinkamą vykdymą Šalys atsako įstatymų nustatyta tvarka, atsižvelgdamos į Sutartyje nustatytus ypatumus.</w:t>
      </w:r>
    </w:p>
    <w:p w14:paraId="1D766FDF" w14:textId="77777777" w:rsidR="00D73D24" w:rsidRPr="00A269BC" w:rsidRDefault="00D73D24" w:rsidP="00344CF1">
      <w:pPr>
        <w:tabs>
          <w:tab w:val="left" w:pos="1134"/>
          <w:tab w:val="left" w:pos="9630"/>
          <w:tab w:val="left" w:pos="9720"/>
        </w:tabs>
        <w:ind w:firstLine="567"/>
        <w:jc w:val="both"/>
        <w:rPr>
          <w:lang w:val="lt-LT"/>
        </w:rPr>
      </w:pPr>
      <w:r w:rsidRPr="00A269BC">
        <w:rPr>
          <w:lang w:val="lt-LT"/>
        </w:rPr>
        <w:t>5.2. Paslaugų teikėjas atsako už visus pagal Sutartį prisiimtus įsipareigojimus, nepaisant to, ar jiems vykdyti bus pasitelkti tretieji asmenys.</w:t>
      </w:r>
    </w:p>
    <w:p w14:paraId="63AE9274" w14:textId="77777777" w:rsidR="00D73D24" w:rsidRPr="00A269BC" w:rsidRDefault="00D73D24" w:rsidP="00344CF1">
      <w:pPr>
        <w:tabs>
          <w:tab w:val="left" w:pos="1134"/>
          <w:tab w:val="left" w:pos="9630"/>
          <w:tab w:val="left" w:pos="9720"/>
        </w:tabs>
        <w:ind w:firstLine="567"/>
        <w:jc w:val="both"/>
        <w:rPr>
          <w:lang w:val="lt-LT"/>
        </w:rPr>
      </w:pPr>
      <w:r w:rsidRPr="00A269BC">
        <w:rPr>
          <w:lang w:val="lt-LT"/>
        </w:rPr>
        <w:t>5.3. Nei viena iš Šalių nėra atsakinga už įsipareigojimų nevykdymą ar netinkamą vykdymą, jeigu juos vykdyti trukdė nenugalima jėga (</w:t>
      </w:r>
      <w:r w:rsidRPr="00A269BC">
        <w:rPr>
          <w:i/>
          <w:lang w:val="lt-LT"/>
        </w:rPr>
        <w:t>force majeure</w:t>
      </w:r>
      <w:r w:rsidRPr="00A269BC">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B35612E" w14:textId="77777777" w:rsidR="00D73D24" w:rsidRPr="00A269BC" w:rsidRDefault="00D73D24" w:rsidP="00344CF1">
      <w:pPr>
        <w:tabs>
          <w:tab w:val="left" w:pos="1134"/>
          <w:tab w:val="left" w:pos="9630"/>
          <w:tab w:val="left" w:pos="9720"/>
        </w:tabs>
        <w:ind w:firstLine="567"/>
        <w:jc w:val="both"/>
        <w:rPr>
          <w:lang w:val="lt-LT"/>
        </w:rPr>
      </w:pPr>
      <w:r w:rsidRPr="00A269BC">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09DDF0EA" w14:textId="77777777" w:rsidR="00D73D24" w:rsidRPr="00A269BC" w:rsidRDefault="00D73D24" w:rsidP="00344CF1">
      <w:pPr>
        <w:pStyle w:val="Pagrindinistekstas"/>
        <w:tabs>
          <w:tab w:val="left" w:pos="1170"/>
          <w:tab w:val="left" w:pos="9630"/>
          <w:tab w:val="left" w:pos="9720"/>
        </w:tabs>
        <w:rPr>
          <w:i/>
        </w:rPr>
      </w:pPr>
    </w:p>
    <w:p w14:paraId="226FF443" w14:textId="561177FC" w:rsidR="00D73D24" w:rsidRPr="00A269BC" w:rsidRDefault="00D73D24" w:rsidP="00344CF1">
      <w:pPr>
        <w:pStyle w:val="Pagrindinistekstas"/>
        <w:tabs>
          <w:tab w:val="left" w:pos="1170"/>
          <w:tab w:val="left" w:pos="9630"/>
          <w:tab w:val="left" w:pos="9720"/>
        </w:tabs>
        <w:jc w:val="center"/>
        <w:rPr>
          <w:b/>
        </w:rPr>
      </w:pPr>
      <w:r w:rsidRPr="00A269BC">
        <w:rPr>
          <w:b/>
        </w:rPr>
        <w:t>6. PASLAUGŲ TEIKĖJO TEISĖ PASITELKTI TREČIUOSIUS ASMENIS (SUBTEIKIMAS)</w:t>
      </w:r>
    </w:p>
    <w:p w14:paraId="3BFA6B1B" w14:textId="77777777" w:rsidR="00D73D24" w:rsidRPr="00A269BC" w:rsidRDefault="00D73D24" w:rsidP="00344CF1">
      <w:pPr>
        <w:pStyle w:val="Pagrindinistekstas"/>
        <w:tabs>
          <w:tab w:val="left" w:pos="1170"/>
          <w:tab w:val="left" w:pos="9630"/>
          <w:tab w:val="left" w:pos="9720"/>
        </w:tabs>
        <w:rPr>
          <w:b/>
        </w:rPr>
      </w:pPr>
    </w:p>
    <w:p w14:paraId="10EBD090" w14:textId="60D81167" w:rsidR="00D73D24" w:rsidRPr="00A269BC" w:rsidRDefault="00D73D24" w:rsidP="00344CF1">
      <w:pPr>
        <w:pStyle w:val="Pagrindinistekstas"/>
        <w:tabs>
          <w:tab w:val="left" w:pos="1170"/>
          <w:tab w:val="left" w:pos="9630"/>
          <w:tab w:val="left" w:pos="9720"/>
        </w:tabs>
        <w:ind w:firstLine="567"/>
        <w:rPr>
          <w:b/>
          <w:bCs/>
        </w:rPr>
      </w:pPr>
      <w:r w:rsidRPr="00A269BC">
        <w:t xml:space="preserve">6.1. </w:t>
      </w:r>
      <w:r w:rsidR="00984AC1" w:rsidRPr="00A269BC">
        <w:rPr>
          <w:bCs/>
        </w:rPr>
        <w:t xml:space="preserve">Paslaugų teikėjas </w:t>
      </w:r>
      <w:r w:rsidR="00984AC1" w:rsidRPr="00A269BC">
        <w:t>Sutarties vykdymui turi teisę pasitelkti:</w:t>
      </w:r>
    </w:p>
    <w:p w14:paraId="41ACF16A" w14:textId="76DFF5EB" w:rsidR="00D73D24" w:rsidRPr="00A269BC" w:rsidRDefault="00D73D24" w:rsidP="00344CF1">
      <w:pPr>
        <w:pStyle w:val="Pagrindinistekstas"/>
        <w:tabs>
          <w:tab w:val="left" w:pos="567"/>
          <w:tab w:val="left" w:pos="1170"/>
          <w:tab w:val="left" w:pos="9630"/>
          <w:tab w:val="left" w:pos="9720"/>
        </w:tabs>
        <w:rPr>
          <w:bCs/>
        </w:rPr>
      </w:pPr>
      <w:r w:rsidRPr="00A269BC">
        <w:rPr>
          <w:bCs/>
        </w:rPr>
        <w:lastRenderedPageBreak/>
        <w:t xml:space="preserve">          </w:t>
      </w:r>
      <w:r w:rsidRPr="00A269BC">
        <w:t xml:space="preserve">6.1.1. </w:t>
      </w:r>
      <w:r w:rsidR="00984AC1" w:rsidRPr="00A269BC">
        <w:t xml:space="preserve">savo pasiūlyme nurodytus ūkio subjektus, kuriais grindžiama </w:t>
      </w:r>
      <w:r w:rsidR="00984AC1" w:rsidRPr="00A269BC">
        <w:rPr>
          <w:bCs/>
        </w:rPr>
        <w:t xml:space="preserve">Paslaugų teikėjo </w:t>
      </w:r>
      <w:r w:rsidR="00984AC1" w:rsidRPr="00A269BC">
        <w:t>kvalifikacija;</w:t>
      </w:r>
    </w:p>
    <w:p w14:paraId="22B645D4" w14:textId="199F9B6E" w:rsidR="00D73D24" w:rsidRPr="00A269BC" w:rsidRDefault="00D73D24" w:rsidP="00344CF1">
      <w:pPr>
        <w:pStyle w:val="Pagrindinistekstas"/>
        <w:tabs>
          <w:tab w:val="left" w:pos="1170"/>
          <w:tab w:val="left" w:pos="9630"/>
          <w:tab w:val="left" w:pos="9720"/>
        </w:tabs>
        <w:rPr>
          <w:bCs/>
        </w:rPr>
      </w:pPr>
      <w:r w:rsidRPr="00A269BC">
        <w:rPr>
          <w:bCs/>
        </w:rPr>
        <w:t xml:space="preserve">          6.1.2. </w:t>
      </w:r>
      <w:r w:rsidR="00984AC1" w:rsidRPr="00A269BC">
        <w:t xml:space="preserve">kitus subtiekėjus, jeigu pasiūlymo pateikimo metu jie buvo žinomi. Tuo atveju, jei pasiūlymo pateikimo metu </w:t>
      </w:r>
      <w:r w:rsidR="00984AC1" w:rsidRPr="00A269BC">
        <w:rPr>
          <w:bCs/>
        </w:rPr>
        <w:t xml:space="preserve">Paslaugų teikėjui </w:t>
      </w:r>
      <w:r w:rsidR="00984AC1" w:rsidRPr="00A269BC">
        <w:t xml:space="preserve">nebuvo žinomi kiti subtiekėjai, </w:t>
      </w:r>
      <w:r w:rsidR="00984AC1" w:rsidRPr="00A269BC">
        <w:rPr>
          <w:bCs/>
        </w:rPr>
        <w:t xml:space="preserve">Paslaugų teikėjas </w:t>
      </w:r>
      <w:r w:rsidR="00984AC1" w:rsidRPr="00A269BC">
        <w:t xml:space="preserve">po Sutarties įsigaliojimo įsipareigoja ne vėliau kaip likus 2 (dviem) darbo dienoms iki Sutarties ar Sutarties etapo, kurio veiklas vykdys numatomas pasitelkti subtiekėjas, vykdymo pradžios Klientui pranešti tuo metu žinomų subtiekėjų pavadinimus, kontaktinius duomenis ir jų atstovus. </w:t>
      </w:r>
      <w:r w:rsidR="00984AC1" w:rsidRPr="00A269BC">
        <w:rPr>
          <w:bCs/>
        </w:rPr>
        <w:t xml:space="preserve">Paslaugų teikėjas </w:t>
      </w:r>
      <w:r w:rsidR="00984AC1" w:rsidRPr="00A269BC">
        <w:t>privalo informuoti Klientą apie minėtos informacijos pasikeitimus visu Sutarties vykdymo metu.</w:t>
      </w:r>
    </w:p>
    <w:p w14:paraId="5A685381" w14:textId="6864C4FD" w:rsidR="00984AC1" w:rsidRPr="00A269BC" w:rsidRDefault="00D73D24" w:rsidP="00344CF1">
      <w:pPr>
        <w:pStyle w:val="Pagrindinistekstas"/>
        <w:tabs>
          <w:tab w:val="left" w:pos="1170"/>
          <w:tab w:val="left" w:pos="9630"/>
          <w:tab w:val="left" w:pos="9720"/>
        </w:tabs>
      </w:pPr>
      <w:r w:rsidRPr="00A269BC">
        <w:rPr>
          <w:bCs/>
        </w:rPr>
        <w:t xml:space="preserve">         6.2. </w:t>
      </w:r>
      <w:r w:rsidR="00984AC1" w:rsidRPr="00A269BC">
        <w:t xml:space="preserve">Subtiekėjo ar ūkio subjekto, kuriuo grindžiama </w:t>
      </w:r>
      <w:r w:rsidR="00984AC1" w:rsidRPr="00A269BC">
        <w:rPr>
          <w:bCs/>
        </w:rPr>
        <w:t xml:space="preserve">Paslaugų teikėjo </w:t>
      </w:r>
      <w:r w:rsidR="00984AC1" w:rsidRPr="00A269BC">
        <w:t xml:space="preserve">kvalifikacija, pasitelkimas nekeičia </w:t>
      </w:r>
      <w:r w:rsidR="00984AC1" w:rsidRPr="00A269BC">
        <w:rPr>
          <w:bCs/>
        </w:rPr>
        <w:t xml:space="preserve">Paslaugų teikėjo </w:t>
      </w:r>
      <w:r w:rsidR="00984AC1" w:rsidRPr="00A269BC">
        <w:t>atsakomybės dėl Sutarties įvykdymo.</w:t>
      </w:r>
    </w:p>
    <w:p w14:paraId="5D496A80" w14:textId="147B55FB" w:rsidR="00984AC1" w:rsidRPr="00A269BC" w:rsidRDefault="00984AC1" w:rsidP="00344CF1">
      <w:pPr>
        <w:pStyle w:val="Pagrindinistekstas"/>
        <w:tabs>
          <w:tab w:val="left" w:pos="1170"/>
          <w:tab w:val="left" w:pos="9630"/>
          <w:tab w:val="left" w:pos="9720"/>
        </w:tabs>
        <w:ind w:firstLine="567"/>
      </w:pPr>
      <w:r w:rsidRPr="00A269BC">
        <w:t xml:space="preserve">6.3. </w:t>
      </w:r>
      <w:r w:rsidRPr="00C87FF4">
        <w:rPr>
          <w:bCs/>
        </w:rPr>
        <w:t xml:space="preserve">Paslaugų teikėjas </w:t>
      </w:r>
      <w:r w:rsidRPr="00C87FF4">
        <w:t xml:space="preserve">gali pakeisti ūkio subjektus, kurių pajėgumais remiamasi (kuriais grindžiama </w:t>
      </w:r>
      <w:r w:rsidRPr="00C87FF4">
        <w:rPr>
          <w:bCs/>
        </w:rPr>
        <w:t xml:space="preserve">Paslaugų teikėjo </w:t>
      </w:r>
      <w:r w:rsidRPr="00C87FF4">
        <w:t xml:space="preserve">kvalifikacija) ir subtiekėjus, jeigu Sutarties vykdymo metu jie netinkamai vykdo įsipareigojimus </w:t>
      </w:r>
      <w:r w:rsidRPr="00C87FF4">
        <w:rPr>
          <w:bCs/>
        </w:rPr>
        <w:t>Paslaugų teikėjui</w:t>
      </w:r>
      <w:r w:rsidRPr="00C87FF4">
        <w:t xml:space="preserve">, nepajėgūs vykdyti įsipareigojimų </w:t>
      </w:r>
      <w:r w:rsidRPr="00C87FF4">
        <w:rPr>
          <w:bCs/>
        </w:rPr>
        <w:t xml:space="preserve">Paslaugų teikėjui </w:t>
      </w:r>
      <w:r w:rsidRPr="00C87FF4">
        <w:t>dėl iškeltos restruktūrizavimo, bankroto bylos, bankroto proceso vykdymo ne teismo tvarka, inicijuotos priverstinio likvidavimo ar susitarimo su kreditoriais procedūros arba jiems vykdomų analogiškų procedūrų.</w:t>
      </w:r>
    </w:p>
    <w:p w14:paraId="0E8B11E0" w14:textId="4EEFE088" w:rsidR="00984AC1" w:rsidRPr="00A269BC" w:rsidRDefault="00984AC1" w:rsidP="00344CF1">
      <w:pPr>
        <w:pStyle w:val="Pagrindinistekstas"/>
        <w:tabs>
          <w:tab w:val="left" w:pos="1170"/>
          <w:tab w:val="left" w:pos="9630"/>
          <w:tab w:val="left" w:pos="9720"/>
        </w:tabs>
        <w:ind w:firstLine="567"/>
      </w:pPr>
      <w:r w:rsidRPr="00A269BC">
        <w:t xml:space="preserve">6.4. Apie ūkio subjektų, kurių pajėgumais remiamasi (kuriais grindžiama </w:t>
      </w:r>
      <w:r w:rsidRPr="00A269BC">
        <w:rPr>
          <w:bCs/>
        </w:rPr>
        <w:t xml:space="preserve">Paslaugų teikėjo </w:t>
      </w:r>
      <w:r w:rsidRPr="00A269BC">
        <w:t xml:space="preserve">kvalifikacija), ir subtiekėjų keitimą </w:t>
      </w:r>
      <w:r w:rsidRPr="00A269BC">
        <w:rPr>
          <w:bCs/>
        </w:rPr>
        <w:t xml:space="preserve">Paslaugų teikėjas </w:t>
      </w:r>
      <w:r w:rsidRPr="00A269BC">
        <w:t xml:space="preserve">iš anksto raštu turi informuoti Klientą, nurodydamas ūkio subjektų, kurių pajėgumais remiamasi (kuriais grindžiama </w:t>
      </w:r>
      <w:r w:rsidRPr="00A269BC">
        <w:rPr>
          <w:bCs/>
        </w:rPr>
        <w:t xml:space="preserve">Paslaugų teikėjo </w:t>
      </w:r>
      <w:r w:rsidRPr="00A269BC">
        <w:t xml:space="preserve">kvalifikacija), ir subtiekėjų pakeitimo ar naujų papildomų subtiekėjų pasitelkimo priežastis ir būsimus ūkio subjektus, kurių pajėgumais remiamasi (kuriais grindžiama </w:t>
      </w:r>
      <w:r w:rsidRPr="00A269BC">
        <w:rPr>
          <w:bCs/>
        </w:rPr>
        <w:t xml:space="preserve">Paslaugų teikėjo </w:t>
      </w:r>
      <w:r w:rsidRPr="00A269BC">
        <w:t xml:space="preserve">kvalifikacija), ir subtiekėjus. Pasitelkdamas ir vėliau keisdamas ūkio subjektus, kurių pajėgumais remiamasi (kuriais grindžiama </w:t>
      </w:r>
      <w:r w:rsidRPr="00A269BC">
        <w:rPr>
          <w:bCs/>
        </w:rPr>
        <w:t xml:space="preserve">Paslaugų teikėjo </w:t>
      </w:r>
      <w:r w:rsidRPr="00A269BC">
        <w:t xml:space="preserve">kvalifikacija), ir subtiekėjus </w:t>
      </w:r>
      <w:r w:rsidRPr="00A269BC">
        <w:rPr>
          <w:bCs/>
        </w:rPr>
        <w:t xml:space="preserve">Paslaugų teikėjas </w:t>
      </w:r>
      <w:r w:rsidRPr="00A269BC">
        <w:t xml:space="preserve">turi užtikrinti, kad ūkio subjektai, kurių pajėgumais remiamasi (kuriais grindžiama </w:t>
      </w:r>
      <w:r w:rsidRPr="00A269BC">
        <w:rPr>
          <w:bCs/>
        </w:rPr>
        <w:t xml:space="preserve">Paslaugų teikėjo </w:t>
      </w:r>
      <w:r w:rsidRPr="00A269BC">
        <w:t xml:space="preserve">kvalifikacija), ir subtiekėjai yra pajėgūs ir kompetentingi tinkamam jiems pavestų užduočių vykdymui. Ūkio subjektai, kurių pajėgumais remiamasi (kuriais grindžiama </w:t>
      </w:r>
      <w:r w:rsidRPr="00A269BC">
        <w:rPr>
          <w:bCs/>
        </w:rPr>
        <w:t xml:space="preserve">Paslaugų teikėjo </w:t>
      </w:r>
      <w:r w:rsidRPr="00A269BC">
        <w:t xml:space="preserve">kvalifikacija), ir subtiekėjai gali būti keičiami ar pasitelkiami nauji papildomi subtiekėjai tik gavus rašytinį Kliento sutikimą. Jeigu keičiami </w:t>
      </w:r>
      <w:r w:rsidRPr="00A269BC">
        <w:rPr>
          <w:bCs/>
        </w:rPr>
        <w:t xml:space="preserve">Paslaugų teikėjo </w:t>
      </w:r>
      <w:r w:rsidRPr="00A269BC">
        <w:t xml:space="preserve">pasiūlyme nurodyti ūkio subjektai, kurių pajėgumais remiamasi (kuriais grindžiama </w:t>
      </w:r>
      <w:r w:rsidRPr="00A269BC">
        <w:rPr>
          <w:bCs/>
        </w:rPr>
        <w:t xml:space="preserve">Paslaugų teikėjo </w:t>
      </w:r>
      <w:r w:rsidRPr="00A269BC">
        <w:t xml:space="preserve">kvalifikacija), </w:t>
      </w:r>
      <w:r w:rsidRPr="00A269BC">
        <w:rPr>
          <w:bCs/>
        </w:rPr>
        <w:t xml:space="preserve">Paslaugų teikėjas </w:t>
      </w:r>
      <w:r w:rsidRPr="00A269BC">
        <w:t xml:space="preserve">privalo pateikti jų kvalifikaciją patvirtinančius dokumentus tai dienai, kai </w:t>
      </w:r>
      <w:r w:rsidRPr="00A269BC">
        <w:rPr>
          <w:bCs/>
        </w:rPr>
        <w:t xml:space="preserve">Paslaugų teikėjas </w:t>
      </w:r>
      <w:r w:rsidRPr="00A269BC">
        <w:t xml:space="preserve">kreipiasi į Klientą su prašymu juos pakeisti. Prieš duodamas sutikimą keisti </w:t>
      </w:r>
      <w:r w:rsidRPr="00A269BC">
        <w:rPr>
          <w:bCs/>
        </w:rPr>
        <w:t xml:space="preserve">Paslaugų teikėjo </w:t>
      </w:r>
      <w:r w:rsidRPr="00A269BC">
        <w:t xml:space="preserve">pasiūlyme nurodytus ūkio subjektus, kurių pajėgumais remiamasi (kuriais grindžiama </w:t>
      </w:r>
      <w:r w:rsidRPr="00A269BC">
        <w:rPr>
          <w:bCs/>
        </w:rPr>
        <w:t xml:space="preserve">Paslaugų teikėjo </w:t>
      </w:r>
      <w:r w:rsidRPr="00A269BC">
        <w:t xml:space="preserve">kvalifikacija), Klientas privalo patikrinti naujų, </w:t>
      </w:r>
      <w:r w:rsidRPr="00A269BC">
        <w:rPr>
          <w:bCs/>
        </w:rPr>
        <w:t xml:space="preserve">Paslaugų teikėjo </w:t>
      </w:r>
      <w:r w:rsidRPr="00A269BC">
        <w:t xml:space="preserve">pasiūlyme nenurodytų, ūkio subjektų, kurių pajėgumais remiamasi (kuriais grindžiama </w:t>
      </w:r>
      <w:r w:rsidRPr="00A269BC">
        <w:rPr>
          <w:bCs/>
        </w:rPr>
        <w:t xml:space="preserve">Paslaugų teikėjo </w:t>
      </w:r>
      <w:r w:rsidRPr="00A269BC">
        <w:t>kvalifikacija), kvalifikacijos atitiktį.</w:t>
      </w:r>
    </w:p>
    <w:p w14:paraId="49FEF75C" w14:textId="14FC67EF" w:rsidR="00984AC1" w:rsidRPr="00A269BC" w:rsidRDefault="00984AC1" w:rsidP="00344CF1">
      <w:pPr>
        <w:pStyle w:val="Pagrindinistekstas"/>
        <w:tabs>
          <w:tab w:val="left" w:pos="1170"/>
          <w:tab w:val="left" w:pos="9630"/>
          <w:tab w:val="left" w:pos="9720"/>
        </w:tabs>
        <w:ind w:firstLine="567"/>
      </w:pPr>
      <w:r w:rsidRPr="00A269BC">
        <w:t>6.5. Tiesioginis atsiskaitymas su ūkio subjektais, kuriais grindžiama Paslaugų teikėjo kvalifikacija, ar subtiekėjais nenumatomas.</w:t>
      </w:r>
    </w:p>
    <w:p w14:paraId="629467E4" w14:textId="77777777" w:rsidR="00D73D24" w:rsidRPr="00A269BC" w:rsidRDefault="00D73D24" w:rsidP="00344CF1">
      <w:pPr>
        <w:pStyle w:val="Pagrindinistekstas"/>
        <w:tabs>
          <w:tab w:val="left" w:pos="1170"/>
          <w:tab w:val="left" w:pos="9630"/>
          <w:tab w:val="left" w:pos="9720"/>
        </w:tabs>
        <w:ind w:firstLine="567"/>
        <w:rPr>
          <w:bCs/>
        </w:rPr>
      </w:pPr>
    </w:p>
    <w:p w14:paraId="726278CE" w14:textId="77777777" w:rsidR="00D73D24" w:rsidRPr="00A269BC" w:rsidRDefault="00D73D24" w:rsidP="00344CF1">
      <w:pPr>
        <w:jc w:val="center"/>
        <w:rPr>
          <w:lang w:val="lt-LT"/>
        </w:rPr>
      </w:pPr>
      <w:r w:rsidRPr="00A269BC">
        <w:rPr>
          <w:b/>
          <w:bCs/>
          <w:lang w:val="lt-LT"/>
        </w:rPr>
        <w:t>7. SUTARTIES ĮVYKDYMO UŽTIKRINIMAS</w:t>
      </w:r>
    </w:p>
    <w:p w14:paraId="46C17504" w14:textId="77777777" w:rsidR="00D73D24" w:rsidRPr="00A269BC" w:rsidRDefault="00D73D24" w:rsidP="00344CF1">
      <w:pPr>
        <w:pStyle w:val="Sraopastraipa"/>
        <w:jc w:val="both"/>
        <w:rPr>
          <w:lang w:val="lt-LT"/>
        </w:rPr>
      </w:pPr>
    </w:p>
    <w:p w14:paraId="06B2EFCD" w14:textId="57C539EF" w:rsidR="00D73D24" w:rsidRPr="00A269BC" w:rsidRDefault="00D73D24" w:rsidP="00344CF1">
      <w:pPr>
        <w:tabs>
          <w:tab w:val="left" w:pos="1170"/>
        </w:tabs>
        <w:ind w:firstLine="567"/>
        <w:jc w:val="both"/>
        <w:rPr>
          <w:lang w:val="lt-LT" w:eastAsia="lt-LT"/>
        </w:rPr>
      </w:pPr>
      <w:r w:rsidRPr="00A269BC">
        <w:rPr>
          <w:lang w:val="lt-LT" w:eastAsia="lt-LT"/>
        </w:rPr>
        <w:t xml:space="preserve">7.1. </w:t>
      </w:r>
      <w:r w:rsidR="00E0788A" w:rsidRPr="00A269BC">
        <w:rPr>
          <w:lang w:val="lt-LT"/>
        </w:rPr>
        <w:t xml:space="preserve">Jei Paslaugų teikėjas nesuteikia </w:t>
      </w:r>
      <w:r w:rsidR="009305CF" w:rsidRPr="009305CF">
        <w:rPr>
          <w:lang w:val="lt-LT"/>
        </w:rPr>
        <w:t xml:space="preserve">profilaktikos paslaugų </w:t>
      </w:r>
      <w:r w:rsidR="00D40DFE">
        <w:rPr>
          <w:lang w:val="lt-LT"/>
        </w:rPr>
        <w:t>S</w:t>
      </w:r>
      <w:r w:rsidR="009305CF" w:rsidRPr="009305CF">
        <w:rPr>
          <w:lang w:val="lt-LT"/>
        </w:rPr>
        <w:t>u</w:t>
      </w:r>
      <w:r w:rsidR="009305CF">
        <w:rPr>
          <w:lang w:val="lt-LT"/>
        </w:rPr>
        <w:t>tartyje nurodytais terminais, Klientas</w:t>
      </w:r>
      <w:r w:rsidR="009305CF" w:rsidRPr="009305CF">
        <w:rPr>
          <w:lang w:val="lt-LT"/>
        </w:rPr>
        <w:t xml:space="preserve"> turi teisę be oficialaus įspėjimo ir nesumažindama kitų savo teisių gynimo būdų pradėti skaičiuoti 0,04 (keturių šimtųjų) procento dydžio delspinigius nuo laiku nesuteiktų paslaugų kainos be PVM už kiekvieną uždelstą dieną.</w:t>
      </w:r>
    </w:p>
    <w:p w14:paraId="19A63AAE" w14:textId="42747D9E" w:rsidR="00D73D24" w:rsidRPr="00896904" w:rsidRDefault="00D73D24" w:rsidP="001D1662">
      <w:pPr>
        <w:tabs>
          <w:tab w:val="left" w:pos="1170"/>
        </w:tabs>
        <w:ind w:firstLine="567"/>
        <w:jc w:val="both"/>
        <w:rPr>
          <w:lang w:val="lt-LT"/>
        </w:rPr>
      </w:pPr>
      <w:r w:rsidRPr="00A269BC">
        <w:rPr>
          <w:lang w:val="lt-LT" w:eastAsia="lt-LT"/>
        </w:rPr>
        <w:t xml:space="preserve">7.2. </w:t>
      </w:r>
      <w:r w:rsidR="001D1662" w:rsidRPr="001D1662">
        <w:rPr>
          <w:lang w:val="lt-LT"/>
        </w:rPr>
        <w:t xml:space="preserve">Jei </w:t>
      </w:r>
      <w:r w:rsidR="001D1662">
        <w:rPr>
          <w:lang w:val="lt-LT"/>
        </w:rPr>
        <w:t>Paslaugų tei</w:t>
      </w:r>
      <w:r w:rsidR="001D1662" w:rsidRPr="001D1662">
        <w:rPr>
          <w:lang w:val="lt-LT"/>
        </w:rPr>
        <w:t xml:space="preserve">kėjas nepašalina 1 svarbos lygmens gedimų </w:t>
      </w:r>
      <w:r w:rsidR="001D1662">
        <w:rPr>
          <w:lang w:val="lt-LT"/>
        </w:rPr>
        <w:t xml:space="preserve">Sutarties </w:t>
      </w:r>
      <w:r w:rsidR="001B39BB">
        <w:rPr>
          <w:lang w:val="lt-LT"/>
        </w:rPr>
        <w:t xml:space="preserve">priedo </w:t>
      </w:r>
      <w:r w:rsidR="001D1662" w:rsidRPr="001D1662">
        <w:rPr>
          <w:lang w:val="lt-LT"/>
        </w:rPr>
        <w:t>1.10</w:t>
      </w:r>
      <w:r w:rsidR="001D1662">
        <w:rPr>
          <w:lang w:val="lt-LT"/>
        </w:rPr>
        <w:t xml:space="preserve"> papunktyje nurodytu terminu, Klientas</w:t>
      </w:r>
      <w:r w:rsidR="001D1662" w:rsidRPr="001D1662">
        <w:rPr>
          <w:lang w:val="lt-LT"/>
        </w:rPr>
        <w:t xml:space="preserve"> turi teisę be oficialaus įspėjimo ir nesumažindama kitų savo teisių gynimo būdų pradėti skaičiuoti 10 (dešimties) eurų dydžio delspinigius už kiekvieną pavėluotą gedimo šalinimo valandą. Jei </w:t>
      </w:r>
      <w:r w:rsidR="001D1662">
        <w:rPr>
          <w:lang w:val="lt-LT"/>
        </w:rPr>
        <w:t>Paslaugų tei</w:t>
      </w:r>
      <w:r w:rsidR="001D1662" w:rsidRPr="001D1662">
        <w:rPr>
          <w:lang w:val="lt-LT"/>
        </w:rPr>
        <w:t>kėjas nepašalina 2 s</w:t>
      </w:r>
      <w:r w:rsidR="009312DF">
        <w:rPr>
          <w:lang w:val="lt-LT"/>
        </w:rPr>
        <w:t>varbos lygmens gedimų Sutarties priedo 1</w:t>
      </w:r>
      <w:r w:rsidR="001D1662" w:rsidRPr="001D1662">
        <w:rPr>
          <w:lang w:val="lt-LT"/>
        </w:rPr>
        <w:t>.10</w:t>
      </w:r>
      <w:r w:rsidR="001D1662">
        <w:rPr>
          <w:lang w:val="lt-LT"/>
        </w:rPr>
        <w:t xml:space="preserve"> papunktyje nurodytu terminu, Klientas</w:t>
      </w:r>
      <w:r w:rsidR="001D1662" w:rsidRPr="001D1662">
        <w:rPr>
          <w:lang w:val="lt-LT"/>
        </w:rPr>
        <w:t xml:space="preserve"> turi teisę be oficialaus įspėjimo ir </w:t>
      </w:r>
      <w:r w:rsidR="001B39BB" w:rsidRPr="001D1662">
        <w:rPr>
          <w:lang w:val="lt-LT"/>
        </w:rPr>
        <w:t>nesumažindam</w:t>
      </w:r>
      <w:r w:rsidR="001B39BB">
        <w:rPr>
          <w:lang w:val="lt-LT"/>
        </w:rPr>
        <w:t>as</w:t>
      </w:r>
      <w:r w:rsidR="001B39BB" w:rsidRPr="001D1662">
        <w:rPr>
          <w:lang w:val="lt-LT"/>
        </w:rPr>
        <w:t xml:space="preserve"> </w:t>
      </w:r>
      <w:r w:rsidR="001D1662" w:rsidRPr="001D1662">
        <w:rPr>
          <w:lang w:val="lt-LT"/>
        </w:rPr>
        <w:t>kitų savo teisių gynimo būdų pradėti skaičiuoti 10 (dešimties) eurų dydžio delspinigius už kiekvieną pavėluotą gedimo šalinimo darbo dieną. Jei</w:t>
      </w:r>
      <w:r w:rsidR="001D1662">
        <w:rPr>
          <w:lang w:val="lt-LT"/>
        </w:rPr>
        <w:t xml:space="preserve"> Paslaugų tei</w:t>
      </w:r>
      <w:r w:rsidR="001D1662" w:rsidRPr="001D1662">
        <w:rPr>
          <w:lang w:val="lt-LT"/>
        </w:rPr>
        <w:t>kėjas nepaš</w:t>
      </w:r>
      <w:r w:rsidR="00950F20">
        <w:rPr>
          <w:lang w:val="lt-LT"/>
        </w:rPr>
        <w:t xml:space="preserve">alina 3 </w:t>
      </w:r>
      <w:r w:rsidR="00950F20" w:rsidRPr="00896904">
        <w:rPr>
          <w:lang w:val="lt-LT"/>
        </w:rPr>
        <w:t>svarbos gedimų per su Klientu</w:t>
      </w:r>
      <w:r w:rsidR="001D1662" w:rsidRPr="00896904">
        <w:rPr>
          <w:lang w:val="lt-LT"/>
        </w:rPr>
        <w:t xml:space="preserve"> suderintą term</w:t>
      </w:r>
      <w:r w:rsidR="00950F20" w:rsidRPr="00896904">
        <w:rPr>
          <w:lang w:val="lt-LT"/>
        </w:rPr>
        <w:t xml:space="preserve">iną, Klientas </w:t>
      </w:r>
      <w:r w:rsidR="001D1662" w:rsidRPr="00896904">
        <w:rPr>
          <w:lang w:val="lt-LT"/>
        </w:rPr>
        <w:t xml:space="preserve">turi teisę be oficialaus įspėjimo ir nesumažindama kitų savo teisių gynimo būdų pradėti skaičiuoti 10 (dešimties) eurų dydžio delspinigius už kiekvieną pavėluotą gedimo šalinimo darbo dieną. </w:t>
      </w:r>
    </w:p>
    <w:p w14:paraId="4E7F8091" w14:textId="74120A70" w:rsidR="00E0788A" w:rsidRPr="00A269BC" w:rsidRDefault="00950F20" w:rsidP="00344CF1">
      <w:pPr>
        <w:pStyle w:val="Komentarotekstas"/>
        <w:tabs>
          <w:tab w:val="left" w:pos="1418"/>
          <w:tab w:val="left" w:pos="1701"/>
        </w:tabs>
        <w:ind w:firstLine="851"/>
        <w:jc w:val="both"/>
        <w:rPr>
          <w:sz w:val="24"/>
          <w:szCs w:val="24"/>
          <w:lang w:val="lt-LT"/>
        </w:rPr>
      </w:pPr>
      <w:r w:rsidRPr="00896904">
        <w:rPr>
          <w:sz w:val="24"/>
          <w:szCs w:val="24"/>
          <w:lang w:val="lt-LT" w:eastAsia="lt-LT"/>
        </w:rPr>
        <w:lastRenderedPageBreak/>
        <w:t>7.3</w:t>
      </w:r>
      <w:r w:rsidR="00E0788A" w:rsidRPr="00896904">
        <w:rPr>
          <w:sz w:val="24"/>
          <w:szCs w:val="24"/>
          <w:lang w:val="lt-LT" w:eastAsia="lt-LT"/>
        </w:rPr>
        <w:t xml:space="preserve">. </w:t>
      </w:r>
      <w:r w:rsidR="00E0788A" w:rsidRPr="00896904">
        <w:rPr>
          <w:sz w:val="24"/>
          <w:szCs w:val="24"/>
          <w:lang w:val="lt-LT"/>
        </w:rPr>
        <w:t>Jei Klientas nevykdo savo sutartinių įsipareigojimų apmokėti už paslaugas Sutartyje numatytais terminais, Klientas, Paslaugų teikėjo pareikalavimu, moka 0,04 (keturių šimtųjų) procentų dydžio delspinigius nuo laiku neapmokėtos sumos be PVM už kiekvieną uždelstą dieną.</w:t>
      </w:r>
    </w:p>
    <w:p w14:paraId="5E74CCE6" w14:textId="1E986C7F" w:rsidR="00D73D24" w:rsidRPr="00A269BC" w:rsidRDefault="00D73D24" w:rsidP="00344CF1">
      <w:pPr>
        <w:tabs>
          <w:tab w:val="left" w:pos="1170"/>
        </w:tabs>
        <w:ind w:firstLine="567"/>
        <w:jc w:val="both"/>
        <w:rPr>
          <w:lang w:val="lt-LT" w:eastAsia="lt-LT"/>
        </w:rPr>
      </w:pPr>
    </w:p>
    <w:p w14:paraId="5A338F96" w14:textId="77777777" w:rsidR="00984AC1" w:rsidRPr="00A269BC" w:rsidRDefault="00984AC1" w:rsidP="00344CF1">
      <w:pPr>
        <w:pStyle w:val="Komentarotekstas"/>
        <w:jc w:val="center"/>
        <w:rPr>
          <w:b/>
          <w:sz w:val="24"/>
          <w:szCs w:val="24"/>
          <w:lang w:val="lt-LT"/>
        </w:rPr>
      </w:pPr>
      <w:r w:rsidRPr="00A269BC">
        <w:rPr>
          <w:b/>
          <w:sz w:val="24"/>
          <w:szCs w:val="24"/>
          <w:lang w:val="lt-LT"/>
        </w:rPr>
        <w:t>8. SUTARTIES VYKDYMO SUSTABDYMAS</w:t>
      </w:r>
    </w:p>
    <w:p w14:paraId="07184576" w14:textId="77777777" w:rsidR="00984AC1" w:rsidRPr="00A269BC" w:rsidRDefault="00984AC1" w:rsidP="00344CF1">
      <w:pPr>
        <w:pStyle w:val="Komentarotekstas"/>
        <w:rPr>
          <w:b/>
          <w:sz w:val="24"/>
          <w:szCs w:val="24"/>
          <w:lang w:val="lt-LT"/>
        </w:rPr>
      </w:pPr>
    </w:p>
    <w:p w14:paraId="492D7CC9" w14:textId="188CB0E6" w:rsidR="00984AC1" w:rsidRPr="00A269BC" w:rsidRDefault="00984AC1" w:rsidP="00344CF1">
      <w:pPr>
        <w:pStyle w:val="Komentarotekstas"/>
        <w:ind w:firstLine="567"/>
        <w:jc w:val="both"/>
        <w:rPr>
          <w:sz w:val="24"/>
          <w:szCs w:val="24"/>
          <w:lang w:val="lt-LT"/>
        </w:rPr>
      </w:pPr>
      <w:r w:rsidRPr="00A269BC">
        <w:rPr>
          <w:sz w:val="24"/>
          <w:szCs w:val="24"/>
          <w:lang w:val="lt-LT"/>
        </w:rPr>
        <w:t>8.1.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Klientas turi teisę sustabdyti paslaugų ar jų dalies teikimo terminų eigą.</w:t>
      </w:r>
    </w:p>
    <w:p w14:paraId="2925161A" w14:textId="77777777" w:rsidR="00984AC1" w:rsidRPr="00A269BC" w:rsidRDefault="00984AC1" w:rsidP="00344CF1">
      <w:pPr>
        <w:pStyle w:val="Komentarotekstas"/>
        <w:ind w:firstLine="567"/>
        <w:jc w:val="both"/>
        <w:rPr>
          <w:sz w:val="24"/>
          <w:szCs w:val="24"/>
          <w:lang w:val="lt-LT"/>
        </w:rPr>
      </w:pPr>
      <w:r w:rsidRPr="00A269BC">
        <w:rPr>
          <w:sz w:val="24"/>
          <w:szCs w:val="24"/>
          <w:lang w:val="lt-LT"/>
        </w:rPr>
        <w:t>8.2.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atnaujinamas.</w:t>
      </w:r>
    </w:p>
    <w:p w14:paraId="41954EE5" w14:textId="1232E690" w:rsidR="00984AC1" w:rsidRPr="00A269BC" w:rsidRDefault="00984AC1" w:rsidP="00344CF1">
      <w:pPr>
        <w:pStyle w:val="Komentarotekstas"/>
        <w:ind w:firstLine="567"/>
        <w:jc w:val="both"/>
        <w:rPr>
          <w:sz w:val="24"/>
          <w:szCs w:val="24"/>
          <w:lang w:val="lt-LT"/>
        </w:rPr>
      </w:pPr>
      <w:r w:rsidRPr="00A269BC">
        <w:rPr>
          <w:sz w:val="24"/>
          <w:szCs w:val="24"/>
          <w:lang w:val="lt-LT"/>
        </w:rPr>
        <w:t>8.3. Bendras visų galimų sutartinių įsipareigojimų vykdymo sustabdymų terminas – iki 30 (trisdešimt) dienų</w:t>
      </w:r>
      <w:r w:rsidR="00344D97">
        <w:rPr>
          <w:sz w:val="24"/>
          <w:szCs w:val="24"/>
          <w:lang w:val="lt-LT"/>
        </w:rPr>
        <w:t xml:space="preserve"> (taikoma kiekvienai pirkimo objekto daliai atskirai)</w:t>
      </w:r>
      <w:r w:rsidRPr="00A269BC">
        <w:rPr>
          <w:sz w:val="24"/>
          <w:szCs w:val="24"/>
          <w:lang w:val="lt-LT"/>
        </w:rPr>
        <w:t>.</w:t>
      </w:r>
    </w:p>
    <w:p w14:paraId="1744B5F2" w14:textId="725495F5" w:rsidR="00984AC1" w:rsidRPr="00A269BC" w:rsidRDefault="00984AC1" w:rsidP="00344CF1">
      <w:pPr>
        <w:pStyle w:val="Komentarotekstas"/>
        <w:ind w:firstLine="567"/>
        <w:jc w:val="both"/>
        <w:rPr>
          <w:sz w:val="24"/>
          <w:szCs w:val="24"/>
          <w:lang w:val="lt-LT"/>
        </w:rPr>
      </w:pPr>
      <w:r w:rsidRPr="00A269BC">
        <w:rPr>
          <w:sz w:val="24"/>
          <w:szCs w:val="24"/>
          <w:lang w:val="lt-LT"/>
        </w:rPr>
        <w:t>8.4. Klientas ir Paslaugų teikėjas Sutarties 8.1 ar 8.2 papunkčiuose nurodytu atveju pasirašo susitarimą dėl Sutartinių įsipareigojimų vykdymo sustabdymo, jame nurodant priežastis ir sustabdymo terminą, bei pridedant dokumentus, patvirtinančius sustabdymo pagrindą (jeigu tokie yra).</w:t>
      </w:r>
    </w:p>
    <w:p w14:paraId="4204C1E8" w14:textId="1D479516" w:rsidR="00984AC1" w:rsidRDefault="00984AC1" w:rsidP="00344CF1">
      <w:pPr>
        <w:pStyle w:val="Komentarotekstas"/>
        <w:ind w:firstLine="567"/>
        <w:jc w:val="both"/>
        <w:rPr>
          <w:sz w:val="24"/>
          <w:szCs w:val="24"/>
          <w:lang w:val="lt-LT"/>
        </w:rPr>
      </w:pPr>
      <w:r w:rsidRPr="00A269BC">
        <w:rPr>
          <w:sz w:val="24"/>
          <w:szCs w:val="24"/>
          <w:lang w:val="lt-LT"/>
        </w:rPr>
        <w:t>8.5.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0E8181F2" w14:textId="26D62B39" w:rsidR="00D904A2" w:rsidRDefault="00D904A2" w:rsidP="00344CF1">
      <w:pPr>
        <w:pStyle w:val="Komentarotekstas"/>
        <w:ind w:firstLine="567"/>
        <w:jc w:val="both"/>
        <w:rPr>
          <w:sz w:val="24"/>
          <w:szCs w:val="24"/>
          <w:lang w:val="lt-LT"/>
        </w:rPr>
      </w:pPr>
      <w:r>
        <w:rPr>
          <w:sz w:val="24"/>
          <w:szCs w:val="24"/>
          <w:lang w:val="lt-LT"/>
        </w:rPr>
        <w:t xml:space="preserve">8.6.   </w:t>
      </w:r>
      <w:r w:rsidRPr="00D904A2">
        <w:rPr>
          <w:sz w:val="24"/>
          <w:szCs w:val="24"/>
          <w:lang w:val="lt-LT"/>
        </w:rPr>
        <w:t>Tais atvejais, kai Sutarties vykdymas sustabdomas likus iki Sutarties termino pabaigos daugiau laiko, nei galimas sustabdymo terminas, paslaugų teikimo terminas pratęsiamas tokiam laikotarpiui, kuriam jis buvo sustabdytas.</w:t>
      </w:r>
    </w:p>
    <w:p w14:paraId="562E85DB" w14:textId="78A28F9E" w:rsidR="00D904A2" w:rsidRPr="00A269BC" w:rsidRDefault="00D904A2" w:rsidP="00344CF1">
      <w:pPr>
        <w:pStyle w:val="Komentarotekstas"/>
        <w:ind w:firstLine="567"/>
        <w:jc w:val="both"/>
        <w:rPr>
          <w:sz w:val="24"/>
          <w:szCs w:val="24"/>
          <w:lang w:val="lt-LT"/>
        </w:rPr>
      </w:pPr>
      <w:r>
        <w:rPr>
          <w:sz w:val="24"/>
          <w:szCs w:val="24"/>
          <w:lang w:val="lt-LT"/>
        </w:rPr>
        <w:t xml:space="preserve">8.7.  </w:t>
      </w:r>
      <w:r w:rsidRPr="00D904A2">
        <w:rPr>
          <w:sz w:val="24"/>
          <w:szCs w:val="24"/>
          <w:lang w:val="lt-LT"/>
        </w:rPr>
        <w:t xml:space="preserve">Pasibaigus susitarime dėl Sutartinių įsipareigojimų vykdymo sustabdymo nustatytam terminui, jei susitarimais dėl </w:t>
      </w:r>
      <w:r w:rsidR="00896904">
        <w:rPr>
          <w:sz w:val="24"/>
          <w:szCs w:val="24"/>
          <w:lang w:val="lt-LT"/>
        </w:rPr>
        <w:t>s</w:t>
      </w:r>
      <w:r w:rsidR="00896904" w:rsidRPr="00D904A2">
        <w:rPr>
          <w:sz w:val="24"/>
          <w:szCs w:val="24"/>
          <w:lang w:val="lt-LT"/>
        </w:rPr>
        <w:t xml:space="preserve">utartinių </w:t>
      </w:r>
      <w:r w:rsidRPr="00D904A2">
        <w:rPr>
          <w:sz w:val="24"/>
          <w:szCs w:val="24"/>
          <w:lang w:val="lt-LT"/>
        </w:rPr>
        <w:t>įsipareigojimų vykdymo sustabdymo</w:t>
      </w:r>
      <w:r>
        <w:rPr>
          <w:sz w:val="24"/>
          <w:szCs w:val="24"/>
          <w:lang w:val="lt-LT"/>
        </w:rPr>
        <w:t xml:space="preserve"> yra pasiektas maksimalus Sutarties 8.3 </w:t>
      </w:r>
      <w:r w:rsidRPr="00D904A2">
        <w:rPr>
          <w:sz w:val="24"/>
          <w:szCs w:val="24"/>
          <w:lang w:val="lt-LT"/>
        </w:rPr>
        <w:t>papunktyje nustatytas sutartinių įsipareigojimų sustabdymo terminas, ar neketinama pratęsti sutartinių įsipareigojimų sustabdymo termino, tiekėjo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0E93E136" w14:textId="761BBF64" w:rsidR="00984AC1" w:rsidRPr="00A269BC" w:rsidRDefault="00984AC1" w:rsidP="00344CF1">
      <w:pPr>
        <w:tabs>
          <w:tab w:val="left" w:pos="1170"/>
        </w:tabs>
        <w:ind w:firstLine="567"/>
        <w:jc w:val="both"/>
        <w:rPr>
          <w:lang w:val="lt-LT" w:eastAsia="lt-LT"/>
        </w:rPr>
      </w:pPr>
    </w:p>
    <w:p w14:paraId="1A71840E" w14:textId="54A9EC33" w:rsidR="00D73D24" w:rsidRPr="00A269BC" w:rsidRDefault="00984AC1" w:rsidP="00344CF1">
      <w:pPr>
        <w:tabs>
          <w:tab w:val="left" w:pos="9630"/>
        </w:tabs>
        <w:jc w:val="center"/>
        <w:rPr>
          <w:b/>
          <w:lang w:val="lt-LT"/>
        </w:rPr>
      </w:pPr>
      <w:r w:rsidRPr="00A269BC">
        <w:rPr>
          <w:b/>
          <w:lang w:val="lt-LT"/>
        </w:rPr>
        <w:t>9</w:t>
      </w:r>
      <w:r w:rsidR="00D73D24" w:rsidRPr="00A269BC">
        <w:rPr>
          <w:b/>
          <w:lang w:val="lt-LT"/>
        </w:rPr>
        <w:t>. SUTARTIES GALIOJIMAS</w:t>
      </w:r>
    </w:p>
    <w:p w14:paraId="1B98D0B9" w14:textId="77777777" w:rsidR="00655CBB" w:rsidRPr="00A269BC" w:rsidRDefault="00655CBB" w:rsidP="00344CF1">
      <w:pPr>
        <w:pStyle w:val="Komentarotekstas"/>
        <w:tabs>
          <w:tab w:val="left" w:pos="1276"/>
          <w:tab w:val="left" w:pos="1701"/>
        </w:tabs>
        <w:jc w:val="both"/>
        <w:rPr>
          <w:sz w:val="24"/>
          <w:szCs w:val="24"/>
          <w:lang w:val="lt-LT"/>
        </w:rPr>
      </w:pPr>
    </w:p>
    <w:p w14:paraId="28493591" w14:textId="7675A4D6" w:rsidR="00655CBB" w:rsidRPr="00A269BC" w:rsidRDefault="00984AC1" w:rsidP="00344CF1">
      <w:pPr>
        <w:pStyle w:val="Komentarotekstas"/>
        <w:tabs>
          <w:tab w:val="left" w:pos="1276"/>
          <w:tab w:val="left" w:pos="1701"/>
        </w:tabs>
        <w:ind w:firstLine="567"/>
        <w:jc w:val="both"/>
        <w:rPr>
          <w:sz w:val="24"/>
          <w:szCs w:val="24"/>
          <w:lang w:val="lt-LT"/>
        </w:rPr>
      </w:pPr>
      <w:r w:rsidRPr="00A269BC">
        <w:rPr>
          <w:sz w:val="24"/>
          <w:szCs w:val="24"/>
          <w:lang w:val="lt-LT"/>
        </w:rPr>
        <w:t>9</w:t>
      </w:r>
      <w:r w:rsidR="00D73D24" w:rsidRPr="00A269BC">
        <w:rPr>
          <w:sz w:val="24"/>
          <w:szCs w:val="24"/>
          <w:lang w:val="lt-LT"/>
        </w:rPr>
        <w:t xml:space="preserve">.1. </w:t>
      </w:r>
      <w:r w:rsidR="00655CBB" w:rsidRPr="00A269BC">
        <w:rPr>
          <w:sz w:val="24"/>
          <w:szCs w:val="24"/>
          <w:lang w:val="lt-LT"/>
        </w:rPr>
        <w:t xml:space="preserve">Sutartis įsigalioja nuo jos pasirašymo dienos ir galioja iki visiško Sutarties </w:t>
      </w:r>
      <w:r w:rsidR="007B28AA">
        <w:rPr>
          <w:sz w:val="24"/>
          <w:szCs w:val="24"/>
          <w:lang w:val="lt-LT"/>
        </w:rPr>
        <w:t>Š</w:t>
      </w:r>
      <w:r w:rsidR="00655CBB" w:rsidRPr="00A269BC">
        <w:rPr>
          <w:sz w:val="24"/>
          <w:szCs w:val="24"/>
          <w:lang w:val="lt-LT"/>
        </w:rPr>
        <w:t>alių įsipareigojimų įvykdymo dienos.</w:t>
      </w:r>
    </w:p>
    <w:p w14:paraId="7002D3B8" w14:textId="3B711BB7" w:rsidR="00D73D24" w:rsidRPr="00A269BC" w:rsidRDefault="00984AC1" w:rsidP="00344CF1">
      <w:pPr>
        <w:tabs>
          <w:tab w:val="left" w:pos="1134"/>
          <w:tab w:val="left" w:pos="9630"/>
          <w:tab w:val="left" w:pos="9720"/>
        </w:tabs>
        <w:ind w:firstLine="567"/>
        <w:jc w:val="both"/>
        <w:rPr>
          <w:lang w:val="lt-LT"/>
        </w:rPr>
      </w:pPr>
      <w:r w:rsidRPr="00A269BC">
        <w:rPr>
          <w:lang w:val="lt-LT"/>
        </w:rPr>
        <w:t>9</w:t>
      </w:r>
      <w:r w:rsidR="00D73D24" w:rsidRPr="00A269BC">
        <w:rPr>
          <w:lang w:val="lt-LT"/>
        </w:rPr>
        <w:t>.2. Nutraukus Sutartį ar jai pasibaigus, lieka galioti Sutarties nuostatos, susijusios su ginčų nagrinėjimo tvarka, taip pat visos kitos Sutarties nuostatos, jeigu šios nuostatos pagal savo esmę lieka galioti ir po Sutarties nutraukimo.</w:t>
      </w:r>
    </w:p>
    <w:p w14:paraId="378138C6" w14:textId="1F713C4C" w:rsidR="00D73D24" w:rsidRPr="00A269BC" w:rsidRDefault="00984AC1" w:rsidP="00344CF1">
      <w:pPr>
        <w:tabs>
          <w:tab w:val="left" w:pos="1134"/>
          <w:tab w:val="left" w:pos="9630"/>
          <w:tab w:val="left" w:pos="9720"/>
        </w:tabs>
        <w:ind w:firstLine="567"/>
        <w:jc w:val="both"/>
        <w:rPr>
          <w:lang w:val="lt-LT"/>
        </w:rPr>
      </w:pPr>
      <w:r w:rsidRPr="00A269BC">
        <w:rPr>
          <w:lang w:val="lt-LT"/>
        </w:rPr>
        <w:t>9</w:t>
      </w:r>
      <w:r w:rsidR="00D73D24" w:rsidRPr="00A269BC">
        <w:rPr>
          <w:lang w:val="lt-LT"/>
        </w:rPr>
        <w:t xml:space="preserve">.3. </w:t>
      </w:r>
      <w:r w:rsidRPr="00A269BC">
        <w:rPr>
          <w:lang w:val="lt-LT"/>
        </w:rPr>
        <w:t xml:space="preserve">Jei viena iš Sutarties Šalių nevykdo sutartinių įsipareigojimų ir tai yra esminis Sutarties pažeidimas, kita Šalis gali vienašališkai nutraukti Sutartį raštu prieš 10 (dešimt) darbo dienų įspėjusi kitą Sutarties Šalį ir pateikusi pagrįstus motyvus. Esminis Sutarties pažeidimas turi būti suprantamas ir pagal </w:t>
      </w:r>
      <w:r w:rsidR="00344CF1" w:rsidRPr="00A269BC">
        <w:rPr>
          <w:lang w:val="lt-LT"/>
        </w:rPr>
        <w:t xml:space="preserve">Lietuvos Respublikos civilinio kodekso (toliau – </w:t>
      </w:r>
      <w:r w:rsidRPr="00A269BC">
        <w:rPr>
          <w:lang w:val="lt-LT"/>
        </w:rPr>
        <w:t>CK</w:t>
      </w:r>
      <w:r w:rsidR="00344CF1" w:rsidRPr="00A269BC">
        <w:rPr>
          <w:lang w:val="lt-LT"/>
        </w:rPr>
        <w:t xml:space="preserve">) </w:t>
      </w:r>
      <w:r w:rsidRPr="00A269BC">
        <w:rPr>
          <w:lang w:val="lt-LT"/>
        </w:rPr>
        <w:t>6.217 straipsnio 2 dalies kriterijus, ir pagal Sutartį (kai Šalys susitaria, ką laikys esminiu Sutarties pažeidimu). Šalys susitaria, kad esminiu Sutarties pažeidimu pagal Sutartį laikomi:</w:t>
      </w:r>
    </w:p>
    <w:p w14:paraId="5C837097" w14:textId="6EE82A16" w:rsidR="00984AC1" w:rsidRPr="00A269BC" w:rsidRDefault="00984AC1" w:rsidP="00344CF1">
      <w:pPr>
        <w:tabs>
          <w:tab w:val="left" w:pos="1134"/>
          <w:tab w:val="left" w:pos="9630"/>
          <w:tab w:val="left" w:pos="9720"/>
        </w:tabs>
        <w:ind w:firstLine="567"/>
        <w:jc w:val="both"/>
        <w:rPr>
          <w:lang w:val="lt-LT"/>
        </w:rPr>
      </w:pPr>
      <w:r w:rsidRPr="00A269BC">
        <w:rPr>
          <w:lang w:val="lt-LT"/>
        </w:rPr>
        <w:t>9.3.1. Kliento mokėjimo prievolės termino praleidimas daugiau kaip 30 (trisdešimt) dienų;</w:t>
      </w:r>
    </w:p>
    <w:p w14:paraId="5BA38C18" w14:textId="391B5F2F" w:rsidR="00984AC1" w:rsidRPr="00A269BC" w:rsidRDefault="00984AC1" w:rsidP="00344CF1">
      <w:pPr>
        <w:tabs>
          <w:tab w:val="left" w:pos="1134"/>
          <w:tab w:val="left" w:pos="9630"/>
          <w:tab w:val="left" w:pos="9720"/>
        </w:tabs>
        <w:ind w:firstLine="567"/>
        <w:jc w:val="both"/>
        <w:rPr>
          <w:lang w:val="lt-LT"/>
        </w:rPr>
      </w:pPr>
      <w:r w:rsidRPr="00A269BC">
        <w:rPr>
          <w:lang w:val="lt-LT"/>
        </w:rPr>
        <w:lastRenderedPageBreak/>
        <w:t>9.3.2.</w:t>
      </w:r>
      <w:r w:rsidR="00950F20">
        <w:rPr>
          <w:lang w:val="lt-LT"/>
        </w:rPr>
        <w:t xml:space="preserve">  Paslaugų </w:t>
      </w:r>
      <w:r w:rsidR="001B39BB" w:rsidRPr="00950F20">
        <w:rPr>
          <w:lang w:val="lt-LT"/>
        </w:rPr>
        <w:t>t</w:t>
      </w:r>
      <w:r w:rsidR="001B39BB">
        <w:rPr>
          <w:lang w:val="lt-LT"/>
        </w:rPr>
        <w:t>ei</w:t>
      </w:r>
      <w:r w:rsidR="001B39BB" w:rsidRPr="00950F20">
        <w:rPr>
          <w:lang w:val="lt-LT"/>
        </w:rPr>
        <w:t xml:space="preserve">kėjo </w:t>
      </w:r>
      <w:r w:rsidR="00950F20" w:rsidRPr="00950F20">
        <w:rPr>
          <w:lang w:val="lt-LT"/>
        </w:rPr>
        <w:t xml:space="preserve">sutartinių įsipareigojimų vykdymo terminų, nurodytų </w:t>
      </w:r>
      <w:r w:rsidR="001B39BB">
        <w:rPr>
          <w:lang w:val="lt-LT"/>
        </w:rPr>
        <w:t>S</w:t>
      </w:r>
      <w:r w:rsidR="001B39BB" w:rsidRPr="00950F20">
        <w:rPr>
          <w:lang w:val="lt-LT"/>
        </w:rPr>
        <w:t xml:space="preserve">utartyje </w:t>
      </w:r>
      <w:r w:rsidR="00950F20" w:rsidRPr="00950F20">
        <w:rPr>
          <w:lang w:val="lt-LT"/>
        </w:rPr>
        <w:t xml:space="preserve">ar </w:t>
      </w:r>
      <w:r w:rsidR="001B39BB">
        <w:rPr>
          <w:lang w:val="lt-LT"/>
        </w:rPr>
        <w:t>Kliento</w:t>
      </w:r>
      <w:r w:rsidR="001B39BB" w:rsidRPr="00950F20">
        <w:rPr>
          <w:lang w:val="lt-LT"/>
        </w:rPr>
        <w:t xml:space="preserve"> </w:t>
      </w:r>
      <w:r w:rsidR="00950F20" w:rsidRPr="00950F20">
        <w:rPr>
          <w:lang w:val="lt-LT"/>
        </w:rPr>
        <w:t>ir tiekėjo suderintų dėl 3 svarbos lygmens gedimų šalinimo, praleidimas daugiau kaip 30 (trisdešimt) dienų dėl tiekėjo kaltės.</w:t>
      </w:r>
    </w:p>
    <w:p w14:paraId="736BD260" w14:textId="2A28DE42" w:rsidR="00D73D24" w:rsidRPr="00896904" w:rsidRDefault="00984AC1" w:rsidP="00344CF1">
      <w:pPr>
        <w:tabs>
          <w:tab w:val="left" w:pos="1134"/>
          <w:tab w:val="left" w:pos="9630"/>
          <w:tab w:val="left" w:pos="9720"/>
        </w:tabs>
        <w:ind w:firstLine="567"/>
        <w:jc w:val="both"/>
        <w:rPr>
          <w:lang w:val="lt-LT"/>
        </w:rPr>
      </w:pPr>
      <w:r w:rsidRPr="00A269BC">
        <w:rPr>
          <w:lang w:val="lt-LT"/>
        </w:rPr>
        <w:t>9</w:t>
      </w:r>
      <w:r w:rsidR="00D73D24" w:rsidRPr="00A269BC">
        <w:rPr>
          <w:lang w:val="lt-LT"/>
        </w:rPr>
        <w:t xml:space="preserve">.4. </w:t>
      </w:r>
      <w:r w:rsidR="00655CBB" w:rsidRPr="00A269BC">
        <w:rPr>
          <w:lang w:val="lt-LT"/>
        </w:rPr>
        <w:t xml:space="preserve">Klientas turi teisę vienašališkai nutraukti Sutartį pranešęs Paslaugų teikėjui prieš 15 </w:t>
      </w:r>
      <w:r w:rsidR="00655CBB" w:rsidRPr="00896904">
        <w:rPr>
          <w:lang w:val="lt-LT"/>
        </w:rPr>
        <w:t>(penkiolika)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15 (penkiolika) darbo dienų. Šiuo atveju Paslaugų teikėjas privalo visiškai atlyginti Kliento patirtus nuostolius.</w:t>
      </w:r>
    </w:p>
    <w:p w14:paraId="1A97F657" w14:textId="0A03F124" w:rsidR="00655CBB" w:rsidRPr="00A269BC" w:rsidRDefault="00984AC1" w:rsidP="00344CF1">
      <w:pPr>
        <w:tabs>
          <w:tab w:val="left" w:pos="1134"/>
          <w:tab w:val="left" w:pos="9630"/>
          <w:tab w:val="left" w:pos="9720"/>
        </w:tabs>
        <w:ind w:firstLine="567"/>
        <w:jc w:val="both"/>
        <w:rPr>
          <w:lang w:val="lt-LT"/>
        </w:rPr>
      </w:pPr>
      <w:r w:rsidRPr="00896904">
        <w:rPr>
          <w:lang w:val="lt-LT"/>
        </w:rPr>
        <w:t>9</w:t>
      </w:r>
      <w:r w:rsidR="00D73D24" w:rsidRPr="00896904">
        <w:rPr>
          <w:lang w:val="lt-LT"/>
        </w:rPr>
        <w:t xml:space="preserve">.5. </w:t>
      </w:r>
      <w:r w:rsidR="00655CBB" w:rsidRPr="00896904">
        <w:rPr>
          <w:lang w:val="lt-LT"/>
        </w:rPr>
        <w:t xml:space="preserve">Sutartis gali būti nutraukta </w:t>
      </w:r>
      <w:r w:rsidR="00683306">
        <w:rPr>
          <w:lang w:val="lt-LT"/>
        </w:rPr>
        <w:t>Š</w:t>
      </w:r>
      <w:r w:rsidR="00655CBB" w:rsidRPr="00896904">
        <w:rPr>
          <w:lang w:val="lt-LT"/>
        </w:rPr>
        <w:t xml:space="preserve">alių susitarimu, </w:t>
      </w:r>
      <w:r w:rsidR="00344CF1" w:rsidRPr="00896904">
        <w:rPr>
          <w:lang w:val="lt-LT"/>
        </w:rPr>
        <w:t>Lietuvos Respublikos v</w:t>
      </w:r>
      <w:r w:rsidR="00655CBB" w:rsidRPr="00896904">
        <w:rPr>
          <w:lang w:val="lt-LT"/>
        </w:rPr>
        <w:t>iešųjų pirkimų įstatymo</w:t>
      </w:r>
      <w:r w:rsidR="00344CF1" w:rsidRPr="00896904">
        <w:rPr>
          <w:lang w:val="lt-LT"/>
        </w:rPr>
        <w:t xml:space="preserve"> (toliau – VPĮ)</w:t>
      </w:r>
      <w:r w:rsidR="00655CBB" w:rsidRPr="00896904">
        <w:rPr>
          <w:lang w:val="lt-LT"/>
        </w:rPr>
        <w:t xml:space="preserve"> 90 straipsnio nustatytais atvejais ir tvarka</w:t>
      </w:r>
      <w:r w:rsidR="00655CBB" w:rsidRPr="00A269BC">
        <w:rPr>
          <w:lang w:val="lt-LT"/>
        </w:rPr>
        <w:t>.</w:t>
      </w:r>
    </w:p>
    <w:p w14:paraId="0A72B3E6" w14:textId="1AED3F09" w:rsidR="00D73D24" w:rsidRPr="00A269BC" w:rsidRDefault="00D73D24" w:rsidP="00344CF1">
      <w:pPr>
        <w:tabs>
          <w:tab w:val="left" w:pos="1134"/>
          <w:tab w:val="left" w:pos="9630"/>
          <w:tab w:val="left" w:pos="9720"/>
        </w:tabs>
        <w:ind w:firstLine="567"/>
        <w:jc w:val="both"/>
        <w:rPr>
          <w:lang w:val="lt-LT"/>
        </w:rPr>
      </w:pPr>
    </w:p>
    <w:p w14:paraId="6C9F995E" w14:textId="2C1244CF" w:rsidR="00D73D24" w:rsidRPr="00A269BC" w:rsidRDefault="00984AC1" w:rsidP="00344CF1">
      <w:pPr>
        <w:tabs>
          <w:tab w:val="left" w:pos="9630"/>
        </w:tabs>
        <w:jc w:val="center"/>
        <w:rPr>
          <w:b/>
          <w:lang w:val="lt-LT"/>
        </w:rPr>
      </w:pPr>
      <w:r w:rsidRPr="00A269BC">
        <w:rPr>
          <w:b/>
          <w:lang w:val="lt-LT"/>
        </w:rPr>
        <w:t>10</w:t>
      </w:r>
      <w:r w:rsidR="00D73D24" w:rsidRPr="00A269BC">
        <w:rPr>
          <w:b/>
          <w:lang w:val="lt-LT"/>
        </w:rPr>
        <w:t>. KITOS SĄLYGOS</w:t>
      </w:r>
    </w:p>
    <w:p w14:paraId="41CB9360" w14:textId="77777777" w:rsidR="00D73D24" w:rsidRPr="00A269BC" w:rsidRDefault="00D73D24" w:rsidP="00344CF1">
      <w:pPr>
        <w:shd w:val="clear" w:color="auto" w:fill="FFFFFF"/>
        <w:tabs>
          <w:tab w:val="left" w:pos="720"/>
          <w:tab w:val="left" w:pos="1008"/>
          <w:tab w:val="left" w:pos="9630"/>
        </w:tabs>
        <w:ind w:left="57"/>
        <w:jc w:val="both"/>
        <w:rPr>
          <w:spacing w:val="-2"/>
          <w:lang w:val="lt-LT"/>
        </w:rPr>
      </w:pPr>
    </w:p>
    <w:p w14:paraId="39E196D4" w14:textId="60F5A42D" w:rsidR="00D73D24" w:rsidRPr="00A269BC" w:rsidRDefault="00984AC1" w:rsidP="00344CF1">
      <w:pPr>
        <w:tabs>
          <w:tab w:val="left" w:pos="1134"/>
          <w:tab w:val="left" w:pos="9630"/>
          <w:tab w:val="left" w:pos="9720"/>
        </w:tabs>
        <w:ind w:firstLine="567"/>
        <w:jc w:val="both"/>
        <w:rPr>
          <w:lang w:val="lt-LT"/>
        </w:rPr>
      </w:pPr>
      <w:r w:rsidRPr="00A269BC">
        <w:rPr>
          <w:lang w:val="lt-LT"/>
        </w:rPr>
        <w:t>10</w:t>
      </w:r>
      <w:r w:rsidR="00D73D24" w:rsidRPr="00A269BC">
        <w:rPr>
          <w:lang w:val="lt-LT"/>
        </w:rPr>
        <w:t xml:space="preserve">.1. </w:t>
      </w:r>
      <w:r w:rsidR="00E0788A" w:rsidRPr="00A269BC">
        <w:rPr>
          <w:lang w:val="lt-LT"/>
        </w:rPr>
        <w:t xml:space="preserve">Sutarties sąlygos Sutarties galiojimo laikotarpiu gali būti keičiamos šioje Sutartyje ir  </w:t>
      </w:r>
      <w:r w:rsidR="00344CF1" w:rsidRPr="00A269BC">
        <w:rPr>
          <w:lang w:val="lt-LT"/>
        </w:rPr>
        <w:t>VPĮ</w:t>
      </w:r>
      <w:r w:rsidR="00E0788A" w:rsidRPr="00A269BC">
        <w:rPr>
          <w:lang w:val="lt-LT"/>
        </w:rPr>
        <w:t xml:space="preserve"> 89 straipsnyje numatytomis sąlygomis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22E7F6F3" w14:textId="10DE13EE" w:rsidR="00E0788A" w:rsidRPr="00A269BC" w:rsidRDefault="00984AC1" w:rsidP="00344CF1">
      <w:pPr>
        <w:tabs>
          <w:tab w:val="left" w:pos="1134"/>
          <w:tab w:val="left" w:pos="9630"/>
          <w:tab w:val="left" w:pos="9720"/>
        </w:tabs>
        <w:ind w:firstLine="567"/>
        <w:jc w:val="both"/>
        <w:rPr>
          <w:lang w:val="lt-LT"/>
        </w:rPr>
      </w:pPr>
      <w:r w:rsidRPr="00A269BC">
        <w:rPr>
          <w:lang w:val="lt-LT"/>
        </w:rPr>
        <w:t>10</w:t>
      </w:r>
      <w:r w:rsidR="00D73D24" w:rsidRPr="00A269BC">
        <w:rPr>
          <w:lang w:val="lt-LT"/>
        </w:rPr>
        <w:t xml:space="preserve">.2. </w:t>
      </w:r>
      <w:r w:rsidR="00E0788A" w:rsidRPr="00A269BC">
        <w:rPr>
          <w:lang w:val="lt-LT"/>
        </w:rPr>
        <w:t>Klientas atsakingu už Sutarties vykdymą asmeniu skiria</w:t>
      </w:r>
      <w:r w:rsidR="00153558">
        <w:rPr>
          <w:lang w:val="lt-LT"/>
        </w:rPr>
        <w:t xml:space="preserve"> Rolandą Karpičių</w:t>
      </w:r>
      <w:r w:rsidR="003112E2">
        <w:rPr>
          <w:lang w:val="lt-LT"/>
        </w:rPr>
        <w:t xml:space="preserve">, </w:t>
      </w:r>
      <w:r w:rsidR="003112E2" w:rsidRPr="003112E2">
        <w:rPr>
          <w:lang w:val="lt-LT"/>
        </w:rPr>
        <w:t>Inf</w:t>
      </w:r>
      <w:r w:rsidR="003112E2">
        <w:rPr>
          <w:lang w:val="lt-LT"/>
        </w:rPr>
        <w:t>ormatikos ir ryšių departamento</w:t>
      </w:r>
      <w:r w:rsidR="003112E2" w:rsidRPr="003112E2">
        <w:rPr>
          <w:lang w:val="lt-LT"/>
        </w:rPr>
        <w:t xml:space="preserve"> prie Lietuvos Respublikos vidaus reikalų ministerijos </w:t>
      </w:r>
      <w:r w:rsidR="006F4BDB">
        <w:rPr>
          <w:lang w:val="lt-LT"/>
        </w:rPr>
        <w:t xml:space="preserve">Informacinių technologijų paslaugų skyriaus </w:t>
      </w:r>
      <w:r w:rsidR="00153558">
        <w:rPr>
          <w:lang w:val="lt-LT"/>
        </w:rPr>
        <w:t>elektronikos ir telekomunikacijų inžinierius</w:t>
      </w:r>
      <w:r w:rsidR="00153558" w:rsidRPr="00F30075">
        <w:rPr>
          <w:lang w:val="lt-LT"/>
        </w:rPr>
        <w:t xml:space="preserve"> </w:t>
      </w:r>
      <w:r w:rsidR="00E0788A" w:rsidRPr="00A269BC">
        <w:rPr>
          <w:lang w:val="lt-LT"/>
        </w:rPr>
        <w:t xml:space="preserve">(el. paštas </w:t>
      </w:r>
      <w:r w:rsidR="00153558">
        <w:rPr>
          <w:lang w:val="lt-LT"/>
        </w:rPr>
        <w:t>rolandas.karpicius</w:t>
      </w:r>
      <w:r w:rsidR="003112E2">
        <w:rPr>
          <w:lang w:val="lt-LT"/>
        </w:rPr>
        <w:t>@vrm.lt</w:t>
      </w:r>
      <w:r w:rsidR="00E0788A" w:rsidRPr="00A269BC">
        <w:rPr>
          <w:lang w:val="lt-LT"/>
        </w:rPr>
        <w:t xml:space="preserve">, tel. (8 5) </w:t>
      </w:r>
      <w:r w:rsidR="00B22D3D">
        <w:rPr>
          <w:lang w:val="lt-LT"/>
        </w:rPr>
        <w:t xml:space="preserve">271 </w:t>
      </w:r>
      <w:r w:rsidR="00153558">
        <w:rPr>
          <w:lang w:val="lt-LT"/>
        </w:rPr>
        <w:t>8564</w:t>
      </w:r>
      <w:r w:rsidR="00E0788A" w:rsidRPr="00A269BC">
        <w:rPr>
          <w:lang w:val="lt-LT"/>
        </w:rPr>
        <w:t xml:space="preserve">). </w:t>
      </w:r>
    </w:p>
    <w:p w14:paraId="7F160D5C" w14:textId="1485681F" w:rsidR="00D73D24" w:rsidRPr="00A269BC" w:rsidRDefault="00984AC1" w:rsidP="00344CF1">
      <w:pPr>
        <w:tabs>
          <w:tab w:val="left" w:pos="1134"/>
          <w:tab w:val="left" w:pos="9630"/>
          <w:tab w:val="left" w:pos="9720"/>
        </w:tabs>
        <w:ind w:firstLine="567"/>
        <w:jc w:val="both"/>
        <w:rPr>
          <w:lang w:val="lt-LT"/>
        </w:rPr>
      </w:pPr>
      <w:r w:rsidRPr="00A269BC">
        <w:rPr>
          <w:lang w:val="lt-LT"/>
        </w:rPr>
        <w:t>10</w:t>
      </w:r>
      <w:r w:rsidR="00D73D24" w:rsidRPr="00A269BC">
        <w:rPr>
          <w:lang w:val="lt-LT"/>
        </w:rPr>
        <w:t xml:space="preserve">.3. Šalių tarpusavio santykiai, neaptarti Sutartyje, reguliuojami </w:t>
      </w:r>
      <w:r w:rsidR="00344CF1" w:rsidRPr="00A269BC">
        <w:rPr>
          <w:lang w:val="lt-LT"/>
        </w:rPr>
        <w:t>CK</w:t>
      </w:r>
      <w:r w:rsidR="00D73D24" w:rsidRPr="00A269BC">
        <w:rPr>
          <w:lang w:val="lt-LT"/>
        </w:rPr>
        <w:t xml:space="preserve"> ir kitų teisės aktų nustatyta tvarka.</w:t>
      </w:r>
    </w:p>
    <w:p w14:paraId="0C0B834D" w14:textId="1179C0CD" w:rsidR="00D73D24" w:rsidRPr="00A269BC" w:rsidRDefault="00984AC1" w:rsidP="00344CF1">
      <w:pPr>
        <w:tabs>
          <w:tab w:val="left" w:pos="1134"/>
          <w:tab w:val="left" w:pos="9630"/>
          <w:tab w:val="left" w:pos="9720"/>
        </w:tabs>
        <w:ind w:firstLine="567"/>
        <w:jc w:val="both"/>
        <w:rPr>
          <w:lang w:val="lt-LT"/>
        </w:rPr>
      </w:pPr>
      <w:r w:rsidRPr="00A269BC">
        <w:rPr>
          <w:lang w:val="lt-LT"/>
        </w:rPr>
        <w:t>10</w:t>
      </w:r>
      <w:r w:rsidR="00D73D24" w:rsidRPr="00A269BC">
        <w:rPr>
          <w:lang w:val="lt-LT"/>
        </w:rPr>
        <w:t xml:space="preserve">.4. </w:t>
      </w:r>
      <w:r w:rsidR="00E0788A" w:rsidRPr="00A269BC">
        <w:rPr>
          <w:lang w:val="lt-LT"/>
        </w:rPr>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30B8E4A2" w14:textId="69A2C9B4" w:rsidR="00D73D24" w:rsidRPr="00A269BC" w:rsidRDefault="00984AC1" w:rsidP="00344CF1">
      <w:pPr>
        <w:tabs>
          <w:tab w:val="left" w:pos="1134"/>
          <w:tab w:val="left" w:pos="9630"/>
          <w:tab w:val="left" w:pos="9720"/>
        </w:tabs>
        <w:ind w:firstLine="567"/>
        <w:jc w:val="both"/>
        <w:rPr>
          <w:lang w:val="lt-LT"/>
        </w:rPr>
      </w:pPr>
      <w:r w:rsidRPr="00A269BC">
        <w:rPr>
          <w:lang w:val="lt-LT"/>
        </w:rPr>
        <w:t>10</w:t>
      </w:r>
      <w:r w:rsidR="00D73D24" w:rsidRPr="00A269BC">
        <w:rPr>
          <w:lang w:val="lt-LT"/>
        </w:rPr>
        <w:t xml:space="preserve">.5. </w:t>
      </w:r>
      <w:r w:rsidR="00B22D3D" w:rsidRPr="00B22D3D">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027F584" w14:textId="30F8C88B" w:rsidR="00D73D24" w:rsidRPr="00A269BC" w:rsidRDefault="00984AC1" w:rsidP="00344CF1">
      <w:pPr>
        <w:tabs>
          <w:tab w:val="left" w:pos="1134"/>
          <w:tab w:val="left" w:pos="9630"/>
          <w:tab w:val="left" w:pos="9720"/>
        </w:tabs>
        <w:ind w:firstLine="567"/>
        <w:jc w:val="both"/>
        <w:rPr>
          <w:lang w:val="lt-LT"/>
        </w:rPr>
      </w:pPr>
      <w:r w:rsidRPr="00A269BC">
        <w:rPr>
          <w:lang w:val="lt-LT"/>
        </w:rPr>
        <w:t>10</w:t>
      </w:r>
      <w:r w:rsidR="00D73D24" w:rsidRPr="00A269BC">
        <w:rPr>
          <w:lang w:val="lt-LT"/>
        </w:rPr>
        <w:t>.6. Sutarčiai aiškinti bei ginčams spręsti taikoma Lietuvos Respublikos teisė.</w:t>
      </w:r>
    </w:p>
    <w:p w14:paraId="58029A8D" w14:textId="2C63616B" w:rsidR="00D73D24" w:rsidRDefault="00984AC1" w:rsidP="00344CF1">
      <w:pPr>
        <w:tabs>
          <w:tab w:val="left" w:pos="1134"/>
          <w:tab w:val="left" w:pos="9630"/>
          <w:tab w:val="left" w:pos="9720"/>
        </w:tabs>
        <w:ind w:firstLine="567"/>
        <w:jc w:val="both"/>
        <w:rPr>
          <w:lang w:val="lt-LT"/>
        </w:rPr>
      </w:pPr>
      <w:r w:rsidRPr="00A269BC">
        <w:rPr>
          <w:lang w:val="lt-LT"/>
        </w:rPr>
        <w:t>10</w:t>
      </w:r>
      <w:r w:rsidR="00D73D24" w:rsidRPr="00A269BC">
        <w:rPr>
          <w:lang w:val="lt-LT"/>
        </w:rPr>
        <w:t xml:space="preserve">.7. Sutarties Šalys susirašinėja lietuvių kalba. </w:t>
      </w:r>
    </w:p>
    <w:p w14:paraId="172B03AE" w14:textId="77777777" w:rsidR="009A0E7A" w:rsidRDefault="009A0E7A" w:rsidP="00344CF1">
      <w:pPr>
        <w:tabs>
          <w:tab w:val="left" w:pos="1134"/>
          <w:tab w:val="left" w:pos="9630"/>
          <w:tab w:val="left" w:pos="9720"/>
        </w:tabs>
        <w:ind w:firstLine="567"/>
        <w:jc w:val="both"/>
        <w:rPr>
          <w:lang w:val="lt-LT"/>
        </w:rPr>
      </w:pPr>
    </w:p>
    <w:p w14:paraId="6838FAC2" w14:textId="77777777" w:rsidR="009A0E7A" w:rsidRDefault="009A0E7A" w:rsidP="00344CF1">
      <w:pPr>
        <w:tabs>
          <w:tab w:val="left" w:pos="1134"/>
          <w:tab w:val="left" w:pos="9630"/>
          <w:tab w:val="left" w:pos="9720"/>
        </w:tabs>
        <w:ind w:firstLine="567"/>
        <w:jc w:val="both"/>
        <w:rPr>
          <w:lang w:val="lt-LT"/>
        </w:rPr>
      </w:pPr>
    </w:p>
    <w:p w14:paraId="6CF8C86E" w14:textId="77777777" w:rsidR="009A0E7A" w:rsidRDefault="009A0E7A" w:rsidP="00344CF1">
      <w:pPr>
        <w:tabs>
          <w:tab w:val="left" w:pos="1134"/>
          <w:tab w:val="left" w:pos="9630"/>
          <w:tab w:val="left" w:pos="9720"/>
        </w:tabs>
        <w:ind w:firstLine="567"/>
        <w:jc w:val="both"/>
        <w:rPr>
          <w:lang w:val="lt-LT"/>
        </w:rPr>
      </w:pPr>
    </w:p>
    <w:p w14:paraId="1F2E09A4" w14:textId="77777777" w:rsidR="009A0E7A" w:rsidRDefault="009A0E7A" w:rsidP="00344CF1">
      <w:pPr>
        <w:tabs>
          <w:tab w:val="left" w:pos="1134"/>
          <w:tab w:val="left" w:pos="9630"/>
          <w:tab w:val="left" w:pos="9720"/>
        </w:tabs>
        <w:ind w:firstLine="567"/>
        <w:jc w:val="both"/>
        <w:rPr>
          <w:lang w:val="lt-LT"/>
        </w:rPr>
      </w:pPr>
    </w:p>
    <w:p w14:paraId="44349EC9" w14:textId="77777777" w:rsidR="009A0E7A" w:rsidRDefault="009A0E7A" w:rsidP="00344CF1">
      <w:pPr>
        <w:tabs>
          <w:tab w:val="left" w:pos="1134"/>
          <w:tab w:val="left" w:pos="9630"/>
          <w:tab w:val="left" w:pos="9720"/>
        </w:tabs>
        <w:ind w:firstLine="567"/>
        <w:jc w:val="both"/>
        <w:rPr>
          <w:lang w:val="lt-LT"/>
        </w:rPr>
      </w:pPr>
    </w:p>
    <w:p w14:paraId="31BC666D" w14:textId="77777777" w:rsidR="009A0E7A" w:rsidRDefault="009A0E7A" w:rsidP="00344CF1">
      <w:pPr>
        <w:tabs>
          <w:tab w:val="left" w:pos="1134"/>
          <w:tab w:val="left" w:pos="9630"/>
          <w:tab w:val="left" w:pos="9720"/>
        </w:tabs>
        <w:ind w:firstLine="567"/>
        <w:jc w:val="both"/>
        <w:rPr>
          <w:lang w:val="lt-LT"/>
        </w:rPr>
      </w:pPr>
    </w:p>
    <w:p w14:paraId="23B24289" w14:textId="77777777" w:rsidR="009A0E7A" w:rsidRDefault="009A0E7A" w:rsidP="00344CF1">
      <w:pPr>
        <w:tabs>
          <w:tab w:val="left" w:pos="1134"/>
          <w:tab w:val="left" w:pos="9630"/>
          <w:tab w:val="left" w:pos="9720"/>
        </w:tabs>
        <w:ind w:firstLine="567"/>
        <w:jc w:val="both"/>
        <w:rPr>
          <w:lang w:val="lt-LT"/>
        </w:rPr>
      </w:pPr>
    </w:p>
    <w:p w14:paraId="08AF3A92" w14:textId="77777777" w:rsidR="009A0E7A" w:rsidRDefault="009A0E7A" w:rsidP="00344CF1">
      <w:pPr>
        <w:tabs>
          <w:tab w:val="left" w:pos="1134"/>
          <w:tab w:val="left" w:pos="9630"/>
          <w:tab w:val="left" w:pos="9720"/>
        </w:tabs>
        <w:ind w:firstLine="567"/>
        <w:jc w:val="both"/>
        <w:rPr>
          <w:lang w:val="lt-LT"/>
        </w:rPr>
      </w:pPr>
    </w:p>
    <w:p w14:paraId="45669A60" w14:textId="77777777" w:rsidR="009A0E7A" w:rsidRDefault="009A0E7A" w:rsidP="00344CF1">
      <w:pPr>
        <w:tabs>
          <w:tab w:val="left" w:pos="1134"/>
          <w:tab w:val="left" w:pos="9630"/>
          <w:tab w:val="left" w:pos="9720"/>
        </w:tabs>
        <w:ind w:firstLine="567"/>
        <w:jc w:val="both"/>
        <w:rPr>
          <w:lang w:val="lt-LT"/>
        </w:rPr>
      </w:pPr>
    </w:p>
    <w:p w14:paraId="0C3D3C94" w14:textId="77777777" w:rsidR="009A0E7A" w:rsidRDefault="009A0E7A" w:rsidP="00344CF1">
      <w:pPr>
        <w:tabs>
          <w:tab w:val="left" w:pos="1134"/>
          <w:tab w:val="left" w:pos="9630"/>
          <w:tab w:val="left" w:pos="9720"/>
        </w:tabs>
        <w:ind w:firstLine="567"/>
        <w:jc w:val="both"/>
        <w:rPr>
          <w:lang w:val="lt-LT"/>
        </w:rPr>
      </w:pPr>
    </w:p>
    <w:p w14:paraId="2449BC3B" w14:textId="77777777" w:rsidR="009A0E7A" w:rsidRDefault="009A0E7A" w:rsidP="00344CF1">
      <w:pPr>
        <w:tabs>
          <w:tab w:val="left" w:pos="1134"/>
          <w:tab w:val="left" w:pos="9630"/>
          <w:tab w:val="left" w:pos="9720"/>
        </w:tabs>
        <w:ind w:firstLine="567"/>
        <w:jc w:val="both"/>
        <w:rPr>
          <w:lang w:val="lt-LT"/>
        </w:rPr>
      </w:pPr>
    </w:p>
    <w:p w14:paraId="3BC6DB55" w14:textId="77777777" w:rsidR="009A0E7A" w:rsidRDefault="009A0E7A" w:rsidP="00344CF1">
      <w:pPr>
        <w:tabs>
          <w:tab w:val="left" w:pos="1134"/>
          <w:tab w:val="left" w:pos="9630"/>
          <w:tab w:val="left" w:pos="9720"/>
        </w:tabs>
        <w:ind w:firstLine="567"/>
        <w:jc w:val="both"/>
        <w:rPr>
          <w:lang w:val="lt-LT"/>
        </w:rPr>
      </w:pPr>
    </w:p>
    <w:p w14:paraId="56D912AF" w14:textId="77777777" w:rsidR="009A0E7A" w:rsidRDefault="009A0E7A" w:rsidP="00344CF1">
      <w:pPr>
        <w:tabs>
          <w:tab w:val="left" w:pos="1134"/>
          <w:tab w:val="left" w:pos="9630"/>
          <w:tab w:val="left" w:pos="9720"/>
        </w:tabs>
        <w:ind w:firstLine="567"/>
        <w:jc w:val="both"/>
        <w:rPr>
          <w:lang w:val="lt-LT"/>
        </w:rPr>
      </w:pPr>
    </w:p>
    <w:p w14:paraId="60AEB65D" w14:textId="77777777" w:rsidR="009A0E7A" w:rsidRDefault="009A0E7A" w:rsidP="00344CF1">
      <w:pPr>
        <w:tabs>
          <w:tab w:val="left" w:pos="1134"/>
          <w:tab w:val="left" w:pos="9630"/>
          <w:tab w:val="left" w:pos="9720"/>
        </w:tabs>
        <w:ind w:firstLine="567"/>
        <w:jc w:val="both"/>
        <w:rPr>
          <w:lang w:val="lt-LT"/>
        </w:rPr>
      </w:pPr>
    </w:p>
    <w:p w14:paraId="2996F21E" w14:textId="77777777" w:rsidR="009A0E7A" w:rsidRPr="00A269BC" w:rsidRDefault="009A0E7A" w:rsidP="00344CF1">
      <w:pPr>
        <w:tabs>
          <w:tab w:val="left" w:pos="1134"/>
          <w:tab w:val="left" w:pos="9630"/>
          <w:tab w:val="left" w:pos="9720"/>
        </w:tabs>
        <w:ind w:firstLine="567"/>
        <w:jc w:val="both"/>
        <w:rPr>
          <w:lang w:val="lt-LT"/>
        </w:rPr>
      </w:pPr>
    </w:p>
    <w:p w14:paraId="6C49BD49" w14:textId="2AF3A68E" w:rsidR="00D73D24" w:rsidRDefault="00984AC1" w:rsidP="00344CF1">
      <w:pPr>
        <w:tabs>
          <w:tab w:val="left" w:pos="1134"/>
          <w:tab w:val="left" w:pos="9630"/>
          <w:tab w:val="left" w:pos="9720"/>
        </w:tabs>
        <w:ind w:firstLine="567"/>
        <w:jc w:val="both"/>
        <w:rPr>
          <w:lang w:val="lt-LT"/>
        </w:rPr>
      </w:pPr>
      <w:r w:rsidRPr="00A269BC">
        <w:rPr>
          <w:lang w:val="lt-LT"/>
        </w:rPr>
        <w:t>10</w:t>
      </w:r>
      <w:r w:rsidR="00D73D24" w:rsidRPr="00A269BC">
        <w:rPr>
          <w:lang w:val="lt-LT"/>
        </w:rPr>
        <w:t>.8. Sutarties neatskiriamas priedas – Techninė specifikac</w:t>
      </w:r>
      <w:r w:rsidR="00344CF1" w:rsidRPr="00A269BC">
        <w:rPr>
          <w:lang w:val="lt-LT"/>
        </w:rPr>
        <w:t>ija, 2</w:t>
      </w:r>
      <w:r w:rsidR="00D73D24" w:rsidRPr="00A269BC">
        <w:rPr>
          <w:lang w:val="lt-LT"/>
        </w:rPr>
        <w:t xml:space="preserve"> lapa</w:t>
      </w:r>
      <w:r w:rsidR="00344CF1" w:rsidRPr="00A269BC">
        <w:rPr>
          <w:lang w:val="lt-LT"/>
        </w:rPr>
        <w:t>i</w:t>
      </w:r>
      <w:r w:rsidR="00D73D24" w:rsidRPr="00A269BC">
        <w:rPr>
          <w:lang w:val="lt-LT"/>
        </w:rPr>
        <w:t xml:space="preserve"> (Sutarties priedas).</w:t>
      </w:r>
    </w:p>
    <w:p w14:paraId="04484227" w14:textId="77777777" w:rsidR="00BE1C68" w:rsidRPr="00A269BC" w:rsidRDefault="00BE1C68" w:rsidP="00344CF1">
      <w:pPr>
        <w:tabs>
          <w:tab w:val="left" w:pos="1134"/>
          <w:tab w:val="left" w:pos="9630"/>
          <w:tab w:val="left" w:pos="9720"/>
        </w:tabs>
        <w:ind w:firstLine="567"/>
        <w:jc w:val="both"/>
        <w:rPr>
          <w:lang w:val="lt-LT"/>
        </w:rPr>
      </w:pPr>
      <w:bookmarkStart w:id="0" w:name="_GoBack"/>
      <w:bookmarkEnd w:id="0"/>
    </w:p>
    <w:p w14:paraId="66143696" w14:textId="77777777" w:rsidR="00A67F48" w:rsidRPr="00A269BC" w:rsidRDefault="00A67F48" w:rsidP="009312DF">
      <w:pPr>
        <w:tabs>
          <w:tab w:val="left" w:pos="1134"/>
          <w:tab w:val="left" w:pos="9630"/>
          <w:tab w:val="left" w:pos="9720"/>
        </w:tabs>
        <w:jc w:val="both"/>
        <w:rPr>
          <w:lang w:val="lt-LT"/>
        </w:rPr>
      </w:pPr>
    </w:p>
    <w:p w14:paraId="77C138C8" w14:textId="4F6F3B46" w:rsidR="00D73D24" w:rsidRPr="00A269BC" w:rsidRDefault="00984AC1" w:rsidP="00344CF1">
      <w:pPr>
        <w:tabs>
          <w:tab w:val="left" w:pos="9630"/>
        </w:tabs>
        <w:jc w:val="center"/>
        <w:rPr>
          <w:b/>
          <w:lang w:val="lt-LT"/>
        </w:rPr>
      </w:pPr>
      <w:r w:rsidRPr="00A269BC">
        <w:rPr>
          <w:b/>
          <w:lang w:val="lt-LT"/>
        </w:rPr>
        <w:t>11</w:t>
      </w:r>
      <w:r w:rsidR="00D73D24" w:rsidRPr="00A269BC">
        <w:rPr>
          <w:b/>
          <w:lang w:val="lt-LT"/>
        </w:rPr>
        <w:t>. ŠALIŲ REKVIZITAI</w:t>
      </w:r>
    </w:p>
    <w:tbl>
      <w:tblPr>
        <w:tblW w:w="9374" w:type="dxa"/>
        <w:tblInd w:w="165" w:type="dxa"/>
        <w:tblLook w:val="0000" w:firstRow="0" w:lastRow="0" w:firstColumn="0" w:lastColumn="0" w:noHBand="0" w:noVBand="0"/>
      </w:tblPr>
      <w:tblGrid>
        <w:gridCol w:w="4659"/>
        <w:gridCol w:w="4715"/>
      </w:tblGrid>
      <w:tr w:rsidR="00D73D24" w:rsidRPr="00A269BC" w14:paraId="2F727B89" w14:textId="77777777" w:rsidTr="005103DB">
        <w:trPr>
          <w:trHeight w:val="4041"/>
        </w:trPr>
        <w:tc>
          <w:tcPr>
            <w:tcW w:w="4659" w:type="dxa"/>
          </w:tcPr>
          <w:p w14:paraId="4AAC48FE" w14:textId="77777777" w:rsidR="00D73D24" w:rsidRPr="00A269BC" w:rsidRDefault="00D73D24" w:rsidP="00344CF1">
            <w:pPr>
              <w:tabs>
                <w:tab w:val="left" w:pos="9630"/>
              </w:tabs>
              <w:rPr>
                <w:b/>
                <w:lang w:val="lt-LT"/>
              </w:rPr>
            </w:pPr>
          </w:p>
          <w:p w14:paraId="4E790752" w14:textId="77777777" w:rsidR="00D73D24" w:rsidRPr="00A269BC" w:rsidRDefault="00D73D24" w:rsidP="00344CF1">
            <w:pPr>
              <w:tabs>
                <w:tab w:val="left" w:pos="720"/>
                <w:tab w:val="left" w:pos="1008"/>
                <w:tab w:val="left" w:pos="9630"/>
              </w:tabs>
              <w:rPr>
                <w:b/>
                <w:lang w:val="lt-LT"/>
              </w:rPr>
            </w:pPr>
            <w:r w:rsidRPr="00A269BC">
              <w:rPr>
                <w:b/>
                <w:lang w:val="lt-LT"/>
              </w:rPr>
              <w:t>KLIENTAS</w:t>
            </w:r>
          </w:p>
          <w:p w14:paraId="141AC6D5" w14:textId="77777777" w:rsidR="00D73D24" w:rsidRPr="00A269BC" w:rsidRDefault="00D73D24" w:rsidP="00344CF1">
            <w:pPr>
              <w:tabs>
                <w:tab w:val="left" w:pos="720"/>
                <w:tab w:val="left" w:pos="1008"/>
                <w:tab w:val="left" w:pos="9630"/>
              </w:tabs>
              <w:rPr>
                <w:lang w:val="lt-LT"/>
              </w:rPr>
            </w:pPr>
          </w:p>
          <w:p w14:paraId="7EA6979D" w14:textId="77777777" w:rsidR="00683306" w:rsidRDefault="00E97B68" w:rsidP="00344CF1">
            <w:pPr>
              <w:rPr>
                <w:b/>
                <w:bCs/>
                <w:lang w:val="lt-LT"/>
              </w:rPr>
            </w:pPr>
            <w:r w:rsidRPr="00A269BC">
              <w:rPr>
                <w:b/>
                <w:bCs/>
                <w:lang w:val="lt-LT"/>
              </w:rPr>
              <w:t xml:space="preserve">Informatikos ir ryšių departamentas </w:t>
            </w:r>
          </w:p>
          <w:p w14:paraId="62C5CB5E" w14:textId="77777777" w:rsidR="00683306" w:rsidRDefault="00E97B68" w:rsidP="00344CF1">
            <w:pPr>
              <w:rPr>
                <w:b/>
                <w:bCs/>
                <w:lang w:val="lt-LT"/>
              </w:rPr>
            </w:pPr>
            <w:r w:rsidRPr="00A269BC">
              <w:rPr>
                <w:b/>
                <w:bCs/>
                <w:lang w:val="lt-LT"/>
              </w:rPr>
              <w:t xml:space="preserve">prie Lietuvos Respublikos </w:t>
            </w:r>
          </w:p>
          <w:p w14:paraId="624A9E63" w14:textId="6C67BCE0" w:rsidR="00E97B68" w:rsidRPr="00A269BC" w:rsidRDefault="00E97B68" w:rsidP="00344CF1">
            <w:pPr>
              <w:rPr>
                <w:b/>
                <w:bCs/>
                <w:lang w:val="lt-LT"/>
              </w:rPr>
            </w:pPr>
            <w:r w:rsidRPr="00A269BC">
              <w:rPr>
                <w:b/>
                <w:bCs/>
                <w:lang w:val="lt-LT"/>
              </w:rPr>
              <w:t xml:space="preserve">vidaus reikalų ministerijos </w:t>
            </w:r>
          </w:p>
          <w:p w14:paraId="63AB20F7" w14:textId="77777777" w:rsidR="00E97B68" w:rsidRPr="00A269BC" w:rsidRDefault="00E97B68" w:rsidP="00344CF1">
            <w:pPr>
              <w:jc w:val="both"/>
              <w:rPr>
                <w:lang w:val="lt-LT"/>
              </w:rPr>
            </w:pPr>
          </w:p>
          <w:p w14:paraId="61E6D37F" w14:textId="77777777" w:rsidR="00535102" w:rsidRPr="00535102" w:rsidRDefault="00535102" w:rsidP="00535102">
            <w:pPr>
              <w:tabs>
                <w:tab w:val="left" w:pos="9630"/>
              </w:tabs>
              <w:rPr>
                <w:bCs/>
                <w:lang w:val="lt-LT"/>
              </w:rPr>
            </w:pPr>
            <w:r w:rsidRPr="00535102">
              <w:rPr>
                <w:bCs/>
                <w:lang w:val="lt-LT"/>
              </w:rPr>
              <w:t xml:space="preserve">Duomenys kaupiami ir saugomi Juridinių </w:t>
            </w:r>
          </w:p>
          <w:p w14:paraId="6F4C9842" w14:textId="77777777" w:rsidR="00535102" w:rsidRPr="00535102" w:rsidRDefault="00535102" w:rsidP="00535102">
            <w:pPr>
              <w:tabs>
                <w:tab w:val="left" w:pos="9630"/>
              </w:tabs>
              <w:rPr>
                <w:bCs/>
                <w:lang w:val="lt-LT"/>
              </w:rPr>
            </w:pPr>
            <w:r w:rsidRPr="00535102">
              <w:rPr>
                <w:bCs/>
                <w:lang w:val="lt-LT"/>
              </w:rPr>
              <w:t>asmenų registre, kodas 188774822</w:t>
            </w:r>
          </w:p>
          <w:p w14:paraId="687A161C" w14:textId="77777777" w:rsidR="00535102" w:rsidRPr="00535102" w:rsidRDefault="00535102" w:rsidP="00535102">
            <w:pPr>
              <w:tabs>
                <w:tab w:val="left" w:pos="9630"/>
              </w:tabs>
              <w:rPr>
                <w:bCs/>
                <w:lang w:val="lt-LT"/>
              </w:rPr>
            </w:pPr>
            <w:r w:rsidRPr="00535102">
              <w:rPr>
                <w:bCs/>
                <w:lang w:val="lt-LT"/>
              </w:rPr>
              <w:t>Šventaragio g. 2, 01510 Vilnius</w:t>
            </w:r>
          </w:p>
          <w:p w14:paraId="2EAF0D02" w14:textId="77777777" w:rsidR="00535102" w:rsidRPr="00535102" w:rsidRDefault="00535102" w:rsidP="00535102">
            <w:pPr>
              <w:tabs>
                <w:tab w:val="left" w:pos="9630"/>
              </w:tabs>
              <w:rPr>
                <w:bCs/>
                <w:lang w:val="lt-LT"/>
              </w:rPr>
            </w:pPr>
            <w:r w:rsidRPr="00535102">
              <w:rPr>
                <w:bCs/>
                <w:lang w:val="lt-LT"/>
              </w:rPr>
              <w:t>Tel. (8 5) 271 71 77</w:t>
            </w:r>
          </w:p>
          <w:p w14:paraId="0C92E198" w14:textId="77777777" w:rsidR="00535102" w:rsidRPr="00535102" w:rsidRDefault="00535102" w:rsidP="00535102">
            <w:pPr>
              <w:tabs>
                <w:tab w:val="left" w:pos="9630"/>
              </w:tabs>
              <w:rPr>
                <w:bCs/>
                <w:lang w:val="lt-LT"/>
              </w:rPr>
            </w:pPr>
            <w:r w:rsidRPr="00535102">
              <w:rPr>
                <w:bCs/>
                <w:lang w:val="lt-LT"/>
              </w:rPr>
              <w:t>El. paštas: ird@vrm.lt</w:t>
            </w:r>
          </w:p>
          <w:p w14:paraId="2DE2B2A1" w14:textId="374A062C" w:rsidR="00D155B4" w:rsidRPr="00D155B4" w:rsidRDefault="00D63D56" w:rsidP="00D155B4">
            <w:pPr>
              <w:tabs>
                <w:tab w:val="left" w:pos="9630"/>
              </w:tabs>
              <w:rPr>
                <w:bCs/>
                <w:lang w:val="lt-LT"/>
              </w:rPr>
            </w:pPr>
            <w:r>
              <w:rPr>
                <w:bCs/>
                <w:lang w:val="lt-LT"/>
              </w:rPr>
              <w:t xml:space="preserve">A. s. </w:t>
            </w:r>
            <w:r w:rsidR="00D155B4" w:rsidRPr="00D155B4">
              <w:rPr>
                <w:bCs/>
                <w:lang w:val="lt-LT"/>
              </w:rPr>
              <w:t>LT36 4040 0636 1000 1061</w:t>
            </w:r>
          </w:p>
          <w:p w14:paraId="6CEB9B42" w14:textId="77777777" w:rsidR="00D155B4" w:rsidRPr="00D155B4" w:rsidRDefault="00D155B4" w:rsidP="00D155B4">
            <w:pPr>
              <w:tabs>
                <w:tab w:val="left" w:pos="9630"/>
              </w:tabs>
              <w:rPr>
                <w:bCs/>
                <w:lang w:val="lt-LT"/>
              </w:rPr>
            </w:pPr>
            <w:r w:rsidRPr="00D155B4">
              <w:rPr>
                <w:bCs/>
                <w:lang w:val="lt-LT"/>
              </w:rPr>
              <w:t>Lietuvos Respublikos finansų ministerija</w:t>
            </w:r>
          </w:p>
          <w:p w14:paraId="3D4456E8" w14:textId="02733664" w:rsidR="00535102" w:rsidRPr="00535102" w:rsidRDefault="00D155B4" w:rsidP="00D155B4">
            <w:pPr>
              <w:tabs>
                <w:tab w:val="left" w:pos="9630"/>
              </w:tabs>
              <w:rPr>
                <w:bCs/>
                <w:lang w:val="lt-LT"/>
              </w:rPr>
            </w:pPr>
            <w:r w:rsidRPr="00D155B4">
              <w:rPr>
                <w:bCs/>
                <w:lang w:val="lt-LT"/>
              </w:rPr>
              <w:t>Banko kodas 40400</w:t>
            </w:r>
          </w:p>
          <w:p w14:paraId="45DA78B7" w14:textId="77777777" w:rsidR="00535102" w:rsidRDefault="00535102" w:rsidP="00535102">
            <w:pPr>
              <w:tabs>
                <w:tab w:val="left" w:pos="9630"/>
              </w:tabs>
              <w:rPr>
                <w:bCs/>
                <w:lang w:val="lt-LT"/>
              </w:rPr>
            </w:pPr>
          </w:p>
          <w:p w14:paraId="18FA3DFF" w14:textId="77777777" w:rsidR="005E04E2" w:rsidRPr="00535102" w:rsidRDefault="005E04E2" w:rsidP="00535102">
            <w:pPr>
              <w:tabs>
                <w:tab w:val="left" w:pos="9630"/>
              </w:tabs>
              <w:rPr>
                <w:bCs/>
                <w:lang w:val="lt-LT"/>
              </w:rPr>
            </w:pPr>
          </w:p>
          <w:p w14:paraId="6955F194" w14:textId="77777777" w:rsidR="00535102" w:rsidRPr="00535102" w:rsidRDefault="00535102" w:rsidP="00535102">
            <w:pPr>
              <w:tabs>
                <w:tab w:val="left" w:pos="9630"/>
              </w:tabs>
              <w:rPr>
                <w:bCs/>
                <w:lang w:val="lt-LT"/>
              </w:rPr>
            </w:pPr>
            <w:r w:rsidRPr="00535102">
              <w:rPr>
                <w:bCs/>
                <w:lang w:val="lt-LT"/>
              </w:rPr>
              <w:t>Direktorė</w:t>
            </w:r>
          </w:p>
          <w:p w14:paraId="2121973B" w14:textId="77777777" w:rsidR="00535102" w:rsidRPr="00535102" w:rsidRDefault="00535102" w:rsidP="00535102">
            <w:pPr>
              <w:tabs>
                <w:tab w:val="left" w:pos="9630"/>
              </w:tabs>
              <w:rPr>
                <w:bCs/>
              </w:rPr>
            </w:pPr>
            <w:r w:rsidRPr="00535102">
              <w:rPr>
                <w:bCs/>
              </w:rPr>
              <w:t xml:space="preserve">                                                            </w:t>
            </w:r>
          </w:p>
          <w:p w14:paraId="4C02FF47" w14:textId="20B36B75" w:rsidR="00E97B68" w:rsidRPr="00A269BC" w:rsidRDefault="00535102" w:rsidP="00535102">
            <w:pPr>
              <w:rPr>
                <w:lang w:val="lt-LT"/>
              </w:rPr>
            </w:pPr>
            <w:r w:rsidRPr="00535102">
              <w:rPr>
                <w:bCs/>
                <w:lang w:val="lt-LT"/>
              </w:rPr>
              <w:t>Viktorija Rūkštelė</w:t>
            </w:r>
          </w:p>
          <w:p w14:paraId="2A08194A" w14:textId="22895236" w:rsidR="00E97B68" w:rsidRPr="00A269BC" w:rsidRDefault="00E97B68" w:rsidP="00344CF1">
            <w:pPr>
              <w:rPr>
                <w:lang w:val="lt-LT"/>
              </w:rPr>
            </w:pPr>
          </w:p>
          <w:p w14:paraId="13BF0533" w14:textId="77777777" w:rsidR="00D73D24" w:rsidRPr="00A269BC" w:rsidRDefault="00D73D24" w:rsidP="00344CF1">
            <w:pPr>
              <w:tabs>
                <w:tab w:val="left" w:pos="9630"/>
              </w:tabs>
              <w:rPr>
                <w:lang w:val="lt-LT"/>
              </w:rPr>
            </w:pPr>
          </w:p>
        </w:tc>
        <w:tc>
          <w:tcPr>
            <w:tcW w:w="4715" w:type="dxa"/>
          </w:tcPr>
          <w:p w14:paraId="22373CC9" w14:textId="77777777" w:rsidR="00D73D24" w:rsidRPr="00A269BC" w:rsidRDefault="00D73D24" w:rsidP="00344CF1">
            <w:pPr>
              <w:pStyle w:val="Antrat1"/>
              <w:tabs>
                <w:tab w:val="left" w:pos="9630"/>
              </w:tabs>
              <w:rPr>
                <w:rFonts w:eastAsia="Arial Unicode MS"/>
              </w:rPr>
            </w:pPr>
          </w:p>
          <w:p w14:paraId="3C23BAE5" w14:textId="77777777" w:rsidR="00D73D24" w:rsidRPr="00A269BC" w:rsidRDefault="00D73D24" w:rsidP="00344CF1">
            <w:pPr>
              <w:pStyle w:val="Antrat1"/>
              <w:tabs>
                <w:tab w:val="left" w:pos="9630"/>
              </w:tabs>
              <w:rPr>
                <w:rFonts w:eastAsia="Arial Unicode MS"/>
              </w:rPr>
            </w:pPr>
            <w:r w:rsidRPr="00A269BC">
              <w:rPr>
                <w:rFonts w:eastAsia="Arial Unicode MS"/>
              </w:rPr>
              <w:t>PASLAUGŲ TEIKĖJAS</w:t>
            </w:r>
          </w:p>
          <w:p w14:paraId="41C5AECB" w14:textId="77777777" w:rsidR="00D73D24" w:rsidRPr="00A269BC" w:rsidRDefault="00D73D24" w:rsidP="00344CF1">
            <w:pPr>
              <w:pStyle w:val="Lentele-ZET"/>
              <w:tabs>
                <w:tab w:val="left" w:pos="9630"/>
              </w:tabs>
              <w:spacing w:line="240" w:lineRule="auto"/>
              <w:jc w:val="both"/>
              <w:rPr>
                <w:rFonts w:ascii="Times New Roman" w:hAnsi="Times New Roman" w:cs="Times New Roman"/>
                <w:b/>
                <w:sz w:val="24"/>
                <w:szCs w:val="24"/>
              </w:rPr>
            </w:pPr>
          </w:p>
          <w:p w14:paraId="57CF8626" w14:textId="58A62E69" w:rsidR="00D73D24" w:rsidRPr="00A269BC" w:rsidRDefault="00D73D24" w:rsidP="00344CF1">
            <w:pPr>
              <w:pStyle w:val="Antrat1"/>
              <w:tabs>
                <w:tab w:val="left" w:pos="9360"/>
              </w:tabs>
              <w:rPr>
                <w:b w:val="0"/>
              </w:rPr>
            </w:pPr>
            <w:r w:rsidRPr="00A269BC">
              <w:t>UAB „</w:t>
            </w:r>
            <w:r w:rsidR="008F5D24">
              <w:rPr>
                <w:iCs/>
              </w:rPr>
              <w:t>Gevirda</w:t>
            </w:r>
            <w:r w:rsidRPr="00A269BC">
              <w:t xml:space="preserve">“ </w:t>
            </w:r>
          </w:p>
          <w:p w14:paraId="4F5A48EE" w14:textId="77777777" w:rsidR="00D73D24" w:rsidRPr="00A269BC" w:rsidRDefault="00D73D24" w:rsidP="00344CF1">
            <w:pPr>
              <w:rPr>
                <w:lang w:val="lt-LT"/>
              </w:rPr>
            </w:pPr>
          </w:p>
          <w:p w14:paraId="55ACA63B" w14:textId="73E0FCBC" w:rsidR="00D73D24" w:rsidRDefault="00D73D24" w:rsidP="00344CF1">
            <w:pPr>
              <w:rPr>
                <w:lang w:val="lt-LT"/>
              </w:rPr>
            </w:pPr>
          </w:p>
          <w:p w14:paraId="194CA086" w14:textId="77777777" w:rsidR="00075DE1" w:rsidRPr="00A269BC" w:rsidRDefault="00075DE1" w:rsidP="00344CF1">
            <w:pPr>
              <w:rPr>
                <w:lang w:val="lt-LT"/>
              </w:rPr>
            </w:pPr>
          </w:p>
          <w:p w14:paraId="5B72021E" w14:textId="29CED8A1" w:rsidR="00D73D24" w:rsidRPr="00896904" w:rsidRDefault="00D73D24" w:rsidP="00344CF1">
            <w:pPr>
              <w:tabs>
                <w:tab w:val="left" w:pos="720"/>
              </w:tabs>
              <w:rPr>
                <w:lang w:val="lt-LT"/>
              </w:rPr>
            </w:pPr>
            <w:r w:rsidRPr="00896904">
              <w:rPr>
                <w:bCs/>
                <w:lang w:val="lt-LT"/>
              </w:rPr>
              <w:t xml:space="preserve">Duomenys kaupiami ir saugomi Juridinių asmenų registre, </w:t>
            </w:r>
            <w:r w:rsidRPr="00896904">
              <w:rPr>
                <w:lang w:val="lt-LT"/>
              </w:rPr>
              <w:t xml:space="preserve">kodas </w:t>
            </w:r>
            <w:r w:rsidR="008F5D24" w:rsidRPr="00F30075">
              <w:rPr>
                <w:lang w:val="lt-LT"/>
              </w:rPr>
              <w:t>302711730</w:t>
            </w:r>
          </w:p>
          <w:p w14:paraId="3FC82D30" w14:textId="2CD2DF74" w:rsidR="00D73D24" w:rsidRPr="00896904" w:rsidRDefault="008F5D24" w:rsidP="00344CF1">
            <w:pPr>
              <w:tabs>
                <w:tab w:val="left" w:pos="720"/>
              </w:tabs>
              <w:rPr>
                <w:lang w:val="lt-LT"/>
              </w:rPr>
            </w:pPr>
            <w:r w:rsidRPr="00896904">
              <w:rPr>
                <w:lang w:val="lt-LT"/>
              </w:rPr>
              <w:t xml:space="preserve">PVM mokėtojo kodas </w:t>
            </w:r>
            <w:r w:rsidRPr="00F30075">
              <w:rPr>
                <w:lang w:val="lt-LT"/>
              </w:rPr>
              <w:t>LT100006602919</w:t>
            </w:r>
          </w:p>
          <w:p w14:paraId="0B6B5312" w14:textId="6F2B94D7" w:rsidR="008F5D24" w:rsidRPr="00896904" w:rsidRDefault="008F5D24" w:rsidP="00344CF1">
            <w:pPr>
              <w:tabs>
                <w:tab w:val="left" w:pos="720"/>
              </w:tabs>
              <w:rPr>
                <w:lang w:val="lt-LT"/>
              </w:rPr>
            </w:pPr>
            <w:r w:rsidRPr="00F30075">
              <w:rPr>
                <w:lang w:val="lt-LT"/>
              </w:rPr>
              <w:t>Vilkpėdės g. 6, Vilnius, 03151</w:t>
            </w:r>
          </w:p>
          <w:p w14:paraId="5ADBCFAC" w14:textId="32AF4C5B" w:rsidR="00D73D24" w:rsidRPr="00896904" w:rsidRDefault="00D73D24" w:rsidP="00344CF1">
            <w:pPr>
              <w:tabs>
                <w:tab w:val="left" w:pos="720"/>
              </w:tabs>
              <w:rPr>
                <w:lang w:val="lt-LT"/>
              </w:rPr>
            </w:pPr>
            <w:r w:rsidRPr="00896904">
              <w:rPr>
                <w:lang w:val="lt-LT"/>
              </w:rPr>
              <w:t xml:space="preserve">Tel. </w:t>
            </w:r>
            <w:r w:rsidR="00683306">
              <w:t xml:space="preserve">(8 </w:t>
            </w:r>
            <w:r w:rsidR="008F5D24" w:rsidRPr="00896904">
              <w:t>5</w:t>
            </w:r>
            <w:r w:rsidR="00683306">
              <w:t>)</w:t>
            </w:r>
            <w:r w:rsidR="008F5D24" w:rsidRPr="00896904">
              <w:t xml:space="preserve"> 265</w:t>
            </w:r>
            <w:r w:rsidR="00683306">
              <w:t xml:space="preserve"> </w:t>
            </w:r>
            <w:r w:rsidR="008F5D24" w:rsidRPr="00896904">
              <w:t>30</w:t>
            </w:r>
            <w:r w:rsidR="00683306">
              <w:t xml:space="preserve"> </w:t>
            </w:r>
            <w:r w:rsidR="008F5D24" w:rsidRPr="00896904">
              <w:t>66</w:t>
            </w:r>
          </w:p>
          <w:p w14:paraId="3DBAD905" w14:textId="7A4F4E4E" w:rsidR="00D73D24" w:rsidRPr="00A269BC" w:rsidRDefault="00D73D24" w:rsidP="00344CF1">
            <w:pPr>
              <w:tabs>
                <w:tab w:val="left" w:pos="720"/>
              </w:tabs>
              <w:rPr>
                <w:lang w:val="lt-LT"/>
              </w:rPr>
            </w:pPr>
            <w:r w:rsidRPr="00896904">
              <w:rPr>
                <w:lang w:val="lt-LT"/>
              </w:rPr>
              <w:t xml:space="preserve">El. paštas: </w:t>
            </w:r>
            <w:r w:rsidR="008F5D24" w:rsidRPr="00896904">
              <w:rPr>
                <w:iCs/>
                <w:lang w:val="lt-LT"/>
              </w:rPr>
              <w:t>info@</w:t>
            </w:r>
            <w:r w:rsidR="008F5D24">
              <w:rPr>
                <w:iCs/>
                <w:lang w:val="lt-LT"/>
              </w:rPr>
              <w:t>gervida.lt</w:t>
            </w:r>
          </w:p>
          <w:p w14:paraId="44245EFF" w14:textId="71FD9B62" w:rsidR="00D73D24" w:rsidRDefault="00D73D24" w:rsidP="00344CF1">
            <w:pPr>
              <w:tabs>
                <w:tab w:val="left" w:pos="720"/>
              </w:tabs>
            </w:pPr>
            <w:r w:rsidRPr="00A269BC">
              <w:rPr>
                <w:lang w:val="lt-LT"/>
              </w:rPr>
              <w:t xml:space="preserve">A. s. </w:t>
            </w:r>
            <w:r w:rsidR="008F5D24" w:rsidRPr="008F5D24">
              <w:t>LT36 7300 0101 3015 2359</w:t>
            </w:r>
          </w:p>
          <w:p w14:paraId="3D3B8088" w14:textId="4E01237A" w:rsidR="00535102" w:rsidRPr="00A269BC" w:rsidRDefault="00535102" w:rsidP="00344CF1">
            <w:pPr>
              <w:tabs>
                <w:tab w:val="left" w:pos="720"/>
              </w:tabs>
              <w:rPr>
                <w:lang w:val="lt-LT"/>
              </w:rPr>
            </w:pPr>
            <w:r>
              <w:t>Swedbank AB</w:t>
            </w:r>
          </w:p>
          <w:p w14:paraId="0BFD03A3" w14:textId="2D7E97FB" w:rsidR="00D73D24" w:rsidRPr="00A269BC" w:rsidRDefault="00D73D24" w:rsidP="00344CF1">
            <w:pPr>
              <w:tabs>
                <w:tab w:val="left" w:pos="9360"/>
              </w:tabs>
              <w:rPr>
                <w:b/>
                <w:lang w:val="lt-LT"/>
              </w:rPr>
            </w:pPr>
            <w:r w:rsidRPr="00535102">
              <w:rPr>
                <w:lang w:val="lt-LT"/>
              </w:rPr>
              <w:t>Banko kodas</w:t>
            </w:r>
            <w:r w:rsidRPr="00A269BC">
              <w:rPr>
                <w:lang w:val="lt-LT"/>
              </w:rPr>
              <w:t xml:space="preserve"> </w:t>
            </w:r>
            <w:r w:rsidR="00535102">
              <w:rPr>
                <w:lang w:val="lt-LT"/>
              </w:rPr>
              <w:t>73000</w:t>
            </w:r>
          </w:p>
          <w:p w14:paraId="6A4869BB" w14:textId="77777777" w:rsidR="00D73D24" w:rsidRPr="00A269BC" w:rsidRDefault="00D73D24" w:rsidP="00344CF1">
            <w:pPr>
              <w:rPr>
                <w:lang w:val="lt-LT"/>
              </w:rPr>
            </w:pPr>
          </w:p>
          <w:p w14:paraId="770D2716" w14:textId="77777777" w:rsidR="00D73D24" w:rsidRPr="00A269BC" w:rsidRDefault="00D73D24" w:rsidP="00344CF1">
            <w:pPr>
              <w:rPr>
                <w:lang w:val="lt-LT"/>
              </w:rPr>
            </w:pPr>
            <w:r w:rsidRPr="00A269BC">
              <w:rPr>
                <w:lang w:val="lt-LT"/>
              </w:rPr>
              <w:t>Direktorius</w:t>
            </w:r>
          </w:p>
          <w:p w14:paraId="72E28055" w14:textId="13B27338" w:rsidR="00D73D24" w:rsidRPr="00B22D3D" w:rsidRDefault="00D73D24" w:rsidP="00B22D3D">
            <w:pPr>
              <w:rPr>
                <w:lang w:val="lt-LT"/>
              </w:rPr>
            </w:pPr>
            <w:r w:rsidRPr="00B22D3D">
              <w:rPr>
                <w:lang w:val="lt-LT"/>
              </w:rPr>
              <w:t xml:space="preserve">          </w:t>
            </w:r>
            <w:r w:rsidR="00942ADB" w:rsidRPr="00B22D3D">
              <w:rPr>
                <w:lang w:val="lt-LT"/>
              </w:rPr>
              <w:t xml:space="preserve">                           </w:t>
            </w:r>
          </w:p>
          <w:p w14:paraId="76622D58" w14:textId="3EF6A6C9" w:rsidR="00D73D24" w:rsidRPr="00A269BC" w:rsidRDefault="008F5D24" w:rsidP="00344CF1">
            <w:pPr>
              <w:tabs>
                <w:tab w:val="left" w:pos="720"/>
                <w:tab w:val="left" w:pos="9630"/>
              </w:tabs>
              <w:rPr>
                <w:lang w:val="lt-LT"/>
              </w:rPr>
            </w:pPr>
            <w:r>
              <w:rPr>
                <w:lang w:val="lt-LT"/>
              </w:rPr>
              <w:t>Darius Žiupka</w:t>
            </w:r>
          </w:p>
        </w:tc>
      </w:tr>
    </w:tbl>
    <w:p w14:paraId="73CF5430" w14:textId="77777777" w:rsidR="00600D07" w:rsidRPr="00A269BC" w:rsidRDefault="00600D07" w:rsidP="00344CF1">
      <w:pPr>
        <w:rPr>
          <w:lang w:val="lt-LT"/>
        </w:rPr>
      </w:pPr>
    </w:p>
    <w:sectPr w:rsidR="00600D07" w:rsidRPr="00A269BC" w:rsidSect="005103DB">
      <w:headerReference w:type="even" r:id="rId12"/>
      <w:headerReference w:type="default" r:id="rId13"/>
      <w:pgSz w:w="11906" w:h="16838" w:code="9"/>
      <w:pgMar w:top="1051" w:right="562" w:bottom="720" w:left="1699" w:header="562" w:footer="56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388B99" w16cex:dateUtc="2023-11-06T13:53:00Z"/>
  <w16cex:commentExtensible w16cex:durableId="69D3FD94" w16cex:dateUtc="2023-11-06T13:54:00Z"/>
  <w16cex:commentExtensible w16cex:durableId="311BBFDD" w16cex:dateUtc="2023-11-08T16:02:00Z"/>
  <w16cex:commentExtensible w16cex:durableId="17610D5F" w16cex:dateUtc="2023-11-07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8B09C9" w16cid:durableId="1A388B99"/>
  <w16cid:commentId w16cid:paraId="3FBB9339" w16cid:durableId="3A1CF58D"/>
  <w16cid:commentId w16cid:paraId="36FC7B7B" w16cid:durableId="69D3FD94"/>
  <w16cid:commentId w16cid:paraId="20D8ACC7" w16cid:durableId="27B2B019"/>
  <w16cid:commentId w16cid:paraId="47DF282F" w16cid:durableId="6BDD19CA"/>
  <w16cid:commentId w16cid:paraId="714AEAB2" w16cid:durableId="311BBFDD"/>
  <w16cid:commentId w16cid:paraId="4D8A7AC2" w16cid:durableId="6E69E5E4"/>
  <w16cid:commentId w16cid:paraId="271203F5" w16cid:durableId="17610D5F"/>
  <w16cid:commentId w16cid:paraId="2E0096DD" w16cid:durableId="31B8D18B"/>
  <w16cid:commentId w16cid:paraId="48A5BB6B" w16cid:durableId="7BE6C7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2FEC8" w14:textId="77777777" w:rsidR="00406869" w:rsidRDefault="00406869">
      <w:r>
        <w:separator/>
      </w:r>
    </w:p>
  </w:endnote>
  <w:endnote w:type="continuationSeparator" w:id="0">
    <w:p w14:paraId="4164D721" w14:textId="77777777" w:rsidR="00406869" w:rsidRDefault="0040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392DC" w14:textId="77777777" w:rsidR="00406869" w:rsidRDefault="00406869">
      <w:r>
        <w:separator/>
      </w:r>
    </w:p>
  </w:footnote>
  <w:footnote w:type="continuationSeparator" w:id="0">
    <w:p w14:paraId="680C2DAF" w14:textId="77777777" w:rsidR="00406869" w:rsidRDefault="00406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15E04" w14:textId="77777777" w:rsidR="005103DB" w:rsidRDefault="005103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6095B2" w14:textId="77777777" w:rsidR="005103DB" w:rsidRDefault="005103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A6D02" w14:textId="0E2A4F0E" w:rsidR="005103DB" w:rsidRPr="00E61E79" w:rsidRDefault="005103DB">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BE1C68">
      <w:rPr>
        <w:rStyle w:val="Puslapionumeris"/>
        <w:noProof/>
        <w:sz w:val="24"/>
        <w:szCs w:val="24"/>
      </w:rPr>
      <w:t>9</w:t>
    </w:r>
    <w:r w:rsidRPr="00E61E79">
      <w:rPr>
        <w:rStyle w:val="Puslapionumeris"/>
        <w:sz w:val="24"/>
        <w:szCs w:val="24"/>
      </w:rPr>
      <w:fldChar w:fldCharType="end"/>
    </w:r>
  </w:p>
  <w:p w14:paraId="0754C856" w14:textId="77777777" w:rsidR="005103DB" w:rsidRDefault="005103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32B83"/>
    <w:multiLevelType w:val="multilevel"/>
    <w:tmpl w:val="E10C32A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i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 w15:restartNumberingAfterBreak="0">
    <w:nsid w:val="5E1B6D84"/>
    <w:multiLevelType w:val="hybridMultilevel"/>
    <w:tmpl w:val="73BEDC50"/>
    <w:lvl w:ilvl="0" w:tplc="6852980C">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F72409"/>
    <w:multiLevelType w:val="hybridMultilevel"/>
    <w:tmpl w:val="73BEDC50"/>
    <w:lvl w:ilvl="0" w:tplc="6852980C">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DD248A"/>
    <w:multiLevelType w:val="multilevel"/>
    <w:tmpl w:val="11A2D8C2"/>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24"/>
    <w:rsid w:val="00010FDD"/>
    <w:rsid w:val="00055F50"/>
    <w:rsid w:val="00064FB6"/>
    <w:rsid w:val="00067673"/>
    <w:rsid w:val="000730D3"/>
    <w:rsid w:val="00075DE1"/>
    <w:rsid w:val="00087F1E"/>
    <w:rsid w:val="000A79CB"/>
    <w:rsid w:val="000F1CD4"/>
    <w:rsid w:val="000F2C41"/>
    <w:rsid w:val="00153558"/>
    <w:rsid w:val="001920C3"/>
    <w:rsid w:val="001B39BB"/>
    <w:rsid w:val="001D0F2A"/>
    <w:rsid w:val="001D1662"/>
    <w:rsid w:val="00215A08"/>
    <w:rsid w:val="0022565D"/>
    <w:rsid w:val="00230D14"/>
    <w:rsid w:val="002753BF"/>
    <w:rsid w:val="002A6332"/>
    <w:rsid w:val="0030656B"/>
    <w:rsid w:val="003112E2"/>
    <w:rsid w:val="00344CF1"/>
    <w:rsid w:val="00344D97"/>
    <w:rsid w:val="003467E1"/>
    <w:rsid w:val="00366F6E"/>
    <w:rsid w:val="0038459A"/>
    <w:rsid w:val="003D6B21"/>
    <w:rsid w:val="003F6D68"/>
    <w:rsid w:val="00406869"/>
    <w:rsid w:val="004173E9"/>
    <w:rsid w:val="00462A41"/>
    <w:rsid w:val="004664A4"/>
    <w:rsid w:val="004B03BE"/>
    <w:rsid w:val="004D480F"/>
    <w:rsid w:val="00505947"/>
    <w:rsid w:val="005103DB"/>
    <w:rsid w:val="005245D3"/>
    <w:rsid w:val="00535102"/>
    <w:rsid w:val="0057079B"/>
    <w:rsid w:val="00572BEA"/>
    <w:rsid w:val="00577445"/>
    <w:rsid w:val="005925B6"/>
    <w:rsid w:val="0059775D"/>
    <w:rsid w:val="005A13C1"/>
    <w:rsid w:val="005B5896"/>
    <w:rsid w:val="005D747F"/>
    <w:rsid w:val="005E04E2"/>
    <w:rsid w:val="00600D07"/>
    <w:rsid w:val="00605F3B"/>
    <w:rsid w:val="00655CBB"/>
    <w:rsid w:val="00664ABA"/>
    <w:rsid w:val="00670D75"/>
    <w:rsid w:val="00680469"/>
    <w:rsid w:val="00683306"/>
    <w:rsid w:val="006A4000"/>
    <w:rsid w:val="006A60F7"/>
    <w:rsid w:val="006B5044"/>
    <w:rsid w:val="006D2E02"/>
    <w:rsid w:val="006F4BDB"/>
    <w:rsid w:val="00723ECC"/>
    <w:rsid w:val="0072457E"/>
    <w:rsid w:val="00733B6D"/>
    <w:rsid w:val="007646B0"/>
    <w:rsid w:val="00777EB7"/>
    <w:rsid w:val="007B28AA"/>
    <w:rsid w:val="007E6DF5"/>
    <w:rsid w:val="00832DD1"/>
    <w:rsid w:val="00896904"/>
    <w:rsid w:val="008B64F7"/>
    <w:rsid w:val="008D5E5F"/>
    <w:rsid w:val="008E3571"/>
    <w:rsid w:val="008F5D24"/>
    <w:rsid w:val="009021E0"/>
    <w:rsid w:val="00910009"/>
    <w:rsid w:val="00914156"/>
    <w:rsid w:val="009141F9"/>
    <w:rsid w:val="00920863"/>
    <w:rsid w:val="009305CF"/>
    <w:rsid w:val="009312DF"/>
    <w:rsid w:val="0093453D"/>
    <w:rsid w:val="00942ADB"/>
    <w:rsid w:val="00950F20"/>
    <w:rsid w:val="00984AC1"/>
    <w:rsid w:val="009A0E7A"/>
    <w:rsid w:val="009C6D80"/>
    <w:rsid w:val="009E2352"/>
    <w:rsid w:val="009E3F6A"/>
    <w:rsid w:val="00A269BC"/>
    <w:rsid w:val="00A436F1"/>
    <w:rsid w:val="00A537B8"/>
    <w:rsid w:val="00A60136"/>
    <w:rsid w:val="00A67F48"/>
    <w:rsid w:val="00A91329"/>
    <w:rsid w:val="00A945E5"/>
    <w:rsid w:val="00AA12CC"/>
    <w:rsid w:val="00AB720A"/>
    <w:rsid w:val="00B10625"/>
    <w:rsid w:val="00B22D3D"/>
    <w:rsid w:val="00B66815"/>
    <w:rsid w:val="00BA014A"/>
    <w:rsid w:val="00BA2DB3"/>
    <w:rsid w:val="00BB76F1"/>
    <w:rsid w:val="00BC23D6"/>
    <w:rsid w:val="00BC68C8"/>
    <w:rsid w:val="00BD1F7A"/>
    <w:rsid w:val="00BE1C68"/>
    <w:rsid w:val="00BE46A4"/>
    <w:rsid w:val="00BF0AA9"/>
    <w:rsid w:val="00C63683"/>
    <w:rsid w:val="00C87FF4"/>
    <w:rsid w:val="00C963A4"/>
    <w:rsid w:val="00C964E7"/>
    <w:rsid w:val="00CA4566"/>
    <w:rsid w:val="00CC4BD5"/>
    <w:rsid w:val="00CD1059"/>
    <w:rsid w:val="00CD68C8"/>
    <w:rsid w:val="00CE7565"/>
    <w:rsid w:val="00D155B4"/>
    <w:rsid w:val="00D25EFF"/>
    <w:rsid w:val="00D26F43"/>
    <w:rsid w:val="00D307AE"/>
    <w:rsid w:val="00D40DFE"/>
    <w:rsid w:val="00D44328"/>
    <w:rsid w:val="00D55CF2"/>
    <w:rsid w:val="00D63D56"/>
    <w:rsid w:val="00D66646"/>
    <w:rsid w:val="00D73D24"/>
    <w:rsid w:val="00D904A2"/>
    <w:rsid w:val="00DA0B69"/>
    <w:rsid w:val="00DA3725"/>
    <w:rsid w:val="00DB101B"/>
    <w:rsid w:val="00DF01D4"/>
    <w:rsid w:val="00DF2BC8"/>
    <w:rsid w:val="00DF5236"/>
    <w:rsid w:val="00E031DB"/>
    <w:rsid w:val="00E0788A"/>
    <w:rsid w:val="00E33E1E"/>
    <w:rsid w:val="00E97B68"/>
    <w:rsid w:val="00EC2D5D"/>
    <w:rsid w:val="00EC51C5"/>
    <w:rsid w:val="00ED6E04"/>
    <w:rsid w:val="00EF75E9"/>
    <w:rsid w:val="00F178C6"/>
    <w:rsid w:val="00F30075"/>
    <w:rsid w:val="00F4552A"/>
    <w:rsid w:val="00F516BC"/>
    <w:rsid w:val="00F56489"/>
    <w:rsid w:val="00F618A1"/>
    <w:rsid w:val="00F66B0C"/>
    <w:rsid w:val="00FA47F6"/>
    <w:rsid w:val="00FC6E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8639"/>
  <w15:chartTrackingRefBased/>
  <w15:docId w15:val="{50C0742E-667B-47E0-AA4C-4EE3EE9A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3D2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73D24"/>
    <w:pPr>
      <w:keepNext/>
      <w:jc w:val="both"/>
      <w:outlineLvl w:val="0"/>
    </w:pPr>
    <w:rPr>
      <w:b/>
      <w:bCs/>
      <w:lang w:val="lt-LT"/>
    </w:rPr>
  </w:style>
  <w:style w:type="paragraph" w:styleId="Antrat5">
    <w:name w:val="heading 5"/>
    <w:basedOn w:val="prastasis"/>
    <w:next w:val="prastasis"/>
    <w:link w:val="Antrat5Diagrama"/>
    <w:uiPriority w:val="99"/>
    <w:qFormat/>
    <w:rsid w:val="00D73D2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D73D24"/>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D73D24"/>
    <w:rPr>
      <w:rFonts w:ascii="TimesLT" w:eastAsia="Arial Unicode MS" w:hAnsi="TimesLT" w:cs="Arial Unicode MS"/>
      <w:sz w:val="24"/>
      <w:szCs w:val="20"/>
    </w:rPr>
  </w:style>
  <w:style w:type="paragraph" w:styleId="Antrats">
    <w:name w:val="header"/>
    <w:basedOn w:val="prastasis"/>
    <w:link w:val="AntratsDiagrama"/>
    <w:uiPriority w:val="99"/>
    <w:rsid w:val="00D73D2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D73D24"/>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D73D24"/>
    <w:pPr>
      <w:jc w:val="both"/>
    </w:pPr>
    <w:rPr>
      <w:lang w:val="lt-LT"/>
    </w:rPr>
  </w:style>
  <w:style w:type="character" w:customStyle="1" w:styleId="PagrindinistekstasDiagrama">
    <w:name w:val="Pagrindinis tekstas Diagrama"/>
    <w:basedOn w:val="Numatytasispastraiposriftas"/>
    <w:link w:val="Pagrindinistekstas"/>
    <w:uiPriority w:val="99"/>
    <w:rsid w:val="00D73D24"/>
    <w:rPr>
      <w:rFonts w:ascii="Times New Roman" w:eastAsia="Times New Roman" w:hAnsi="Times New Roman" w:cs="Times New Roman"/>
      <w:sz w:val="24"/>
      <w:szCs w:val="24"/>
    </w:rPr>
  </w:style>
  <w:style w:type="character" w:styleId="Puslapionumeris">
    <w:name w:val="page number"/>
    <w:basedOn w:val="Numatytasispastraiposriftas"/>
    <w:uiPriority w:val="99"/>
    <w:rsid w:val="00D73D24"/>
    <w:rPr>
      <w:rFonts w:cs="Times New Roman"/>
    </w:rPr>
  </w:style>
  <w:style w:type="paragraph" w:styleId="Pagrindiniotekstotrauka">
    <w:name w:val="Body Text Indent"/>
    <w:basedOn w:val="prastasis"/>
    <w:link w:val="PagrindiniotekstotraukaDiagrama"/>
    <w:uiPriority w:val="99"/>
    <w:rsid w:val="00D73D2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D73D24"/>
    <w:rPr>
      <w:rFonts w:ascii="Times New Roman" w:eastAsia="Times New Roman" w:hAnsi="Times New Roman" w:cs="Times New Roman"/>
      <w:sz w:val="24"/>
      <w:szCs w:val="24"/>
    </w:rPr>
  </w:style>
  <w:style w:type="paragraph" w:customStyle="1" w:styleId="Lentele-ZET">
    <w:name w:val="Lentele-ZET"/>
    <w:basedOn w:val="prastasis"/>
    <w:uiPriority w:val="99"/>
    <w:rsid w:val="00D73D2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D73D24"/>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73D24"/>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D73D24"/>
    <w:rPr>
      <w:color w:val="0563C1" w:themeColor="hyperlink"/>
      <w:u w:val="single"/>
    </w:rPr>
  </w:style>
  <w:style w:type="character" w:customStyle="1" w:styleId="dlxnowrap1">
    <w:name w:val="dlxnowrap1"/>
    <w:basedOn w:val="Numatytasispastraiposriftas"/>
    <w:rsid w:val="00D73D24"/>
  </w:style>
  <w:style w:type="character" w:styleId="Komentaronuoroda">
    <w:name w:val="annotation reference"/>
    <w:basedOn w:val="Numatytasispastraiposriftas"/>
    <w:uiPriority w:val="99"/>
    <w:semiHidden/>
    <w:unhideWhenUsed/>
    <w:rsid w:val="00E97B68"/>
    <w:rPr>
      <w:sz w:val="16"/>
      <w:szCs w:val="16"/>
    </w:rPr>
  </w:style>
  <w:style w:type="paragraph" w:styleId="Komentarotekstas">
    <w:name w:val="annotation text"/>
    <w:basedOn w:val="prastasis"/>
    <w:link w:val="KomentarotekstasDiagrama"/>
    <w:unhideWhenUsed/>
    <w:rsid w:val="00E97B68"/>
    <w:rPr>
      <w:sz w:val="20"/>
      <w:szCs w:val="20"/>
    </w:rPr>
  </w:style>
  <w:style w:type="character" w:customStyle="1" w:styleId="KomentarotekstasDiagrama">
    <w:name w:val="Komentaro tekstas Diagrama"/>
    <w:basedOn w:val="Numatytasispastraiposriftas"/>
    <w:link w:val="Komentarotekstas"/>
    <w:rsid w:val="00E97B6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97B68"/>
    <w:rPr>
      <w:b/>
      <w:bCs/>
    </w:rPr>
  </w:style>
  <w:style w:type="character" w:customStyle="1" w:styleId="KomentarotemaDiagrama">
    <w:name w:val="Komentaro tema Diagrama"/>
    <w:basedOn w:val="KomentarotekstasDiagrama"/>
    <w:link w:val="Komentarotema"/>
    <w:uiPriority w:val="99"/>
    <w:semiHidden/>
    <w:rsid w:val="00E97B68"/>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97B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7B68"/>
    <w:rPr>
      <w:rFonts w:ascii="Segoe UI" w:eastAsia="Times New Roman" w:hAnsi="Segoe UI" w:cs="Segoe UI"/>
      <w:sz w:val="18"/>
      <w:szCs w:val="18"/>
      <w:lang w:val="en-GB"/>
    </w:rPr>
  </w:style>
  <w:style w:type="paragraph" w:styleId="Porat">
    <w:name w:val="footer"/>
    <w:basedOn w:val="prastasis"/>
    <w:link w:val="PoratDiagrama"/>
    <w:semiHidden/>
    <w:rsid w:val="00FC6E4A"/>
    <w:pPr>
      <w:tabs>
        <w:tab w:val="center" w:pos="4320"/>
        <w:tab w:val="right" w:pos="8640"/>
      </w:tabs>
    </w:pPr>
    <w:rPr>
      <w:rFonts w:eastAsia="Calibri"/>
      <w:lang w:val="lt-LT"/>
    </w:rPr>
  </w:style>
  <w:style w:type="character" w:customStyle="1" w:styleId="PoratDiagrama">
    <w:name w:val="Poraštė Diagrama"/>
    <w:basedOn w:val="Numatytasispastraiposriftas"/>
    <w:link w:val="Porat"/>
    <w:semiHidden/>
    <w:rsid w:val="00FC6E4A"/>
    <w:rPr>
      <w:rFonts w:ascii="Times New Roman" w:eastAsia="Calibri" w:hAnsi="Times New Roman" w:cs="Times New Roman"/>
      <w:sz w:val="24"/>
      <w:szCs w:val="24"/>
    </w:rPr>
  </w:style>
  <w:style w:type="character" w:styleId="Perirtashipersaitas">
    <w:name w:val="FollowedHyperlink"/>
    <w:basedOn w:val="Numatytasispastraiposriftas"/>
    <w:uiPriority w:val="99"/>
    <w:semiHidden/>
    <w:unhideWhenUsed/>
    <w:rsid w:val="005D747F"/>
    <w:rPr>
      <w:color w:val="954F72" w:themeColor="followedHyperlink"/>
      <w:u w:val="single"/>
    </w:rPr>
  </w:style>
  <w:style w:type="paragraph" w:styleId="Pataisymai">
    <w:name w:val="Revision"/>
    <w:hidden/>
    <w:uiPriority w:val="99"/>
    <w:semiHidden/>
    <w:rsid w:val="00344D97"/>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664226">
      <w:bodyDiv w:val="1"/>
      <w:marLeft w:val="0"/>
      <w:marRight w:val="0"/>
      <w:marTop w:val="0"/>
      <w:marBottom w:val="0"/>
      <w:divBdr>
        <w:top w:val="none" w:sz="0" w:space="0" w:color="auto"/>
        <w:left w:val="none" w:sz="0" w:space="0" w:color="auto"/>
        <w:bottom w:val="none" w:sz="0" w:space="0" w:color="auto"/>
        <w:right w:val="none" w:sz="0" w:space="0" w:color="auto"/>
      </w:divBdr>
    </w:div>
    <w:div w:id="86672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17" Target="commentsExtensible.xml"
                 Type="http://schemas.microsoft.com/office/2018/08/relationships/commentsExtensible"/>
   <Relationship Id="rId18"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E3FA0E785441B8B05709D165A67710"/>
        <w:category>
          <w:name w:val="Bendrosios nuostatos"/>
          <w:gallery w:val="placeholder"/>
        </w:category>
        <w:types>
          <w:type w:val="bbPlcHdr"/>
        </w:types>
        <w:behaviors>
          <w:behavior w:val="content"/>
        </w:behaviors>
        <w:guid w:val="{30ADF7F1-F7A6-4740-AFF6-27144F597CA5}"/>
      </w:docPartPr>
      <w:docPartBody>
        <w:p w:rsidR="00E003E2" w:rsidRDefault="005F43A5" w:rsidP="005F43A5">
          <w:pPr>
            <w:pStyle w:val="46E3FA0E785441B8B05709D165A67710"/>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5"/>
    <w:rsid w:val="00120153"/>
    <w:rsid w:val="003A410E"/>
    <w:rsid w:val="004321C7"/>
    <w:rsid w:val="00495060"/>
    <w:rsid w:val="005F43A5"/>
    <w:rsid w:val="006D0FDE"/>
    <w:rsid w:val="007F2600"/>
    <w:rsid w:val="00814960"/>
    <w:rsid w:val="00842A69"/>
    <w:rsid w:val="008B37A2"/>
    <w:rsid w:val="008F745D"/>
    <w:rsid w:val="00916B93"/>
    <w:rsid w:val="009B326E"/>
    <w:rsid w:val="009D462E"/>
    <w:rsid w:val="00A66E41"/>
    <w:rsid w:val="00B6169B"/>
    <w:rsid w:val="00CA066D"/>
    <w:rsid w:val="00E003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5F43A5"/>
    <w:rPr>
      <w:color w:val="808080"/>
    </w:rPr>
  </w:style>
  <w:style w:type="paragraph" w:customStyle="1" w:styleId="46E3FA0E785441B8B05709D165A67710">
    <w:name w:val="46E3FA0E785441B8B05709D165A67710"/>
    <w:rsid w:val="005F4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21d5db-2b16-4aa0-970f-762a587626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1A3E36C99BE4399E8607293FDA34D" ma:contentTypeVersion="13" ma:contentTypeDescription="Create a new document." ma:contentTypeScope="" ma:versionID="481d987a6125014015578628ee1e86c3">
  <xsd:schema xmlns:xsd="http://www.w3.org/2001/XMLSchema" xmlns:xs="http://www.w3.org/2001/XMLSchema" xmlns:p="http://schemas.microsoft.com/office/2006/metadata/properties" xmlns:ns3="2e21d5db-2b16-4aa0-970f-762a587626a7" xmlns:ns4="c01ecf17-6f68-43d6-93d0-dae886d7bb46" targetNamespace="http://schemas.microsoft.com/office/2006/metadata/properties" ma:root="true" ma:fieldsID="b030c051f6ae5f44c1ada6d67296e13c" ns3:_="" ns4:_="">
    <xsd:import namespace="2e21d5db-2b16-4aa0-970f-762a587626a7"/>
    <xsd:import namespace="c01ecf17-6f68-43d6-93d0-dae886d7bb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1d5db-2b16-4aa0-970f-762a58762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ecf17-6f68-43d6-93d0-dae886d7bb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8D55-D863-4228-8045-AE4D7AE379F0}">
  <ds:schemaRefs>
    <ds:schemaRef ds:uri="http://schemas.microsoft.com/office/2006/metadata/properties"/>
    <ds:schemaRef ds:uri="http://schemas.microsoft.com/office/infopath/2007/PartnerControls"/>
    <ds:schemaRef ds:uri="2e21d5db-2b16-4aa0-970f-762a587626a7"/>
  </ds:schemaRefs>
</ds:datastoreItem>
</file>

<file path=customXml/itemProps2.xml><?xml version="1.0" encoding="utf-8"?>
<ds:datastoreItem xmlns:ds="http://schemas.openxmlformats.org/officeDocument/2006/customXml" ds:itemID="{3F49D9A3-96CE-4908-89BB-38047C226A91}">
  <ds:schemaRefs>
    <ds:schemaRef ds:uri="http://schemas.microsoft.com/sharepoint/v3/contenttype/forms"/>
  </ds:schemaRefs>
</ds:datastoreItem>
</file>

<file path=customXml/itemProps3.xml><?xml version="1.0" encoding="utf-8"?>
<ds:datastoreItem xmlns:ds="http://schemas.openxmlformats.org/officeDocument/2006/customXml" ds:itemID="{47885CD8-A128-4B6B-8D80-344F4D1E2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1d5db-2b16-4aa0-970f-762a587626a7"/>
    <ds:schemaRef ds:uri="c01ecf17-6f68-43d6-93d0-dae886d7b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88B12-9A84-424E-8A2C-CFBADF9A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21680</Words>
  <Characters>12359</Characters>
  <Application>Microsoft Office Word</Application>
  <DocSecurity>0</DocSecurity>
  <Lines>102</Lines>
  <Paragraphs>67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PASLAUGŲ VIEŠOJO PIRKIMO–PARDAVIMO SUTARTIS</vt:lpstr>
    </vt:vector>
  </TitlesOfParts>
  <Company/>
  <LinksUpToDate>false</LinksUpToDate>
  <CharactersWithSpaces>33972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2023-11-14T13:23:00Z</dcterms:created>
  <dc:creator>Karolina Skrebytė</dc:creator>
  <cp:lastModifiedBy>Diana Zujevič</cp:lastModifiedBy>
  <dcterms:modified xsi:type="dcterms:W3CDTF">2023-11-14T13:25:00Z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0x0101005B31A3E36C99BE4399E8607293FDA34D</vt:lpwstr>
  </property>
</Properties>
</file>