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62DA" w14:textId="2881D120" w:rsidR="00C971AF" w:rsidRPr="00DD4E6B" w:rsidRDefault="002F2C33" w:rsidP="00293F74">
      <w:pPr>
        <w:spacing w:after="0" w:line="240" w:lineRule="auto"/>
        <w:jc w:val="center"/>
        <w:rPr>
          <w:rFonts w:ascii="Arial" w:hAnsi="Arial" w:cs="Arial"/>
          <w:b/>
          <w:lang w:val="it-IT"/>
        </w:rPr>
      </w:pPr>
      <w:r w:rsidRPr="002F2C33">
        <w:rPr>
          <w:rFonts w:ascii="Arial" w:hAnsi="Arial" w:cs="Arial"/>
          <w:b/>
          <w:lang w:val="it-IT"/>
        </w:rPr>
        <w:t>CHEMIJOS PRODUKTŲ ATVIRKŠTINĖS OSMOZĖS ĮRENGINIUI</w:t>
      </w:r>
      <w:r>
        <w:rPr>
          <w:rFonts w:ascii="Arial" w:hAnsi="Arial" w:cs="Arial"/>
          <w:b/>
          <w:lang w:val="it-IT"/>
        </w:rPr>
        <w:t xml:space="preserve"> </w:t>
      </w:r>
      <w:r w:rsidR="005336CF" w:rsidRPr="00DD4E6B">
        <w:rPr>
          <w:rFonts w:ascii="Arial" w:hAnsi="Arial" w:cs="Arial"/>
          <w:b/>
          <w:lang w:val="it-IT"/>
        </w:rPr>
        <w:t xml:space="preserve">PIRKIMO </w:t>
      </w:r>
      <w:r w:rsidR="005E298A" w:rsidRPr="00DD4E6B">
        <w:rPr>
          <w:rFonts w:ascii="Arial" w:hAnsi="Arial" w:cs="Arial"/>
          <w:b/>
          <w:lang w:val="it-IT"/>
        </w:rPr>
        <w:t>SUTARTIS</w:t>
      </w:r>
    </w:p>
    <w:p w14:paraId="4A4A0077" w14:textId="77777777" w:rsidR="00C971AF" w:rsidRPr="00DD4E6B" w:rsidRDefault="00C971AF" w:rsidP="00C971AF">
      <w:pPr>
        <w:spacing w:after="0" w:line="240" w:lineRule="auto"/>
        <w:jc w:val="center"/>
        <w:rPr>
          <w:rFonts w:ascii="Arial" w:hAnsi="Arial" w:cs="Arial"/>
        </w:rPr>
      </w:pPr>
    </w:p>
    <w:p w14:paraId="1400A2B6" w14:textId="2A5FCCC5" w:rsidR="00C971AF" w:rsidRPr="00DD4E6B" w:rsidRDefault="00C971AF" w:rsidP="00C971AF">
      <w:pPr>
        <w:spacing w:after="0" w:line="240" w:lineRule="auto"/>
        <w:jc w:val="center"/>
        <w:rPr>
          <w:rFonts w:ascii="Arial" w:hAnsi="Arial" w:cs="Arial"/>
        </w:rPr>
      </w:pPr>
      <w:r w:rsidRPr="00DD4E6B">
        <w:rPr>
          <w:rFonts w:ascii="Arial" w:hAnsi="Arial" w:cs="Arial"/>
        </w:rPr>
        <w:t>20</w:t>
      </w:r>
      <w:r w:rsidR="00AA4AD6" w:rsidRPr="00DD4E6B">
        <w:rPr>
          <w:rFonts w:ascii="Arial" w:hAnsi="Arial" w:cs="Arial"/>
        </w:rPr>
        <w:t>2</w:t>
      </w:r>
      <w:r w:rsidR="007D0FE9" w:rsidRPr="00DD4E6B">
        <w:rPr>
          <w:rFonts w:ascii="Arial" w:hAnsi="Arial" w:cs="Arial"/>
        </w:rPr>
        <w:t>3</w:t>
      </w:r>
      <w:r w:rsidR="006319CB">
        <w:rPr>
          <w:rFonts w:ascii="Arial" w:hAnsi="Arial" w:cs="Arial"/>
        </w:rPr>
        <w:t xml:space="preserve"> </w:t>
      </w:r>
      <w:r w:rsidRPr="00DD4E6B">
        <w:rPr>
          <w:rFonts w:ascii="Arial" w:hAnsi="Arial" w:cs="Arial"/>
        </w:rPr>
        <w:t>m.</w:t>
      </w:r>
      <w:r w:rsidR="00B62CD8" w:rsidRPr="00DD4E6B">
        <w:rPr>
          <w:rFonts w:ascii="Arial" w:hAnsi="Arial" w:cs="Arial"/>
        </w:rPr>
        <w:t xml:space="preserve">             </w:t>
      </w:r>
      <w:r w:rsidRPr="00DD4E6B">
        <w:rPr>
          <w:rFonts w:ascii="Arial" w:hAnsi="Arial" w:cs="Arial"/>
        </w:rPr>
        <w:t xml:space="preserve">         d. Nr. PS-</w:t>
      </w:r>
    </w:p>
    <w:p w14:paraId="776ECC8C" w14:textId="77777777" w:rsidR="00C971AF" w:rsidRPr="00DD4E6B" w:rsidRDefault="00C971AF" w:rsidP="00C971AF">
      <w:pPr>
        <w:spacing w:after="0" w:line="240" w:lineRule="auto"/>
        <w:jc w:val="center"/>
        <w:rPr>
          <w:rFonts w:ascii="Arial" w:hAnsi="Arial" w:cs="Arial"/>
        </w:rPr>
      </w:pPr>
      <w:r w:rsidRPr="00DD4E6B">
        <w:rPr>
          <w:rFonts w:ascii="Arial" w:hAnsi="Arial" w:cs="Arial"/>
        </w:rPr>
        <w:t>Vilnius</w:t>
      </w:r>
    </w:p>
    <w:p w14:paraId="70AA0C0B" w14:textId="77777777" w:rsidR="00C971AF" w:rsidRPr="00DD4E6B" w:rsidRDefault="00C971AF" w:rsidP="00C971AF">
      <w:pPr>
        <w:spacing w:after="0" w:line="240" w:lineRule="auto"/>
        <w:jc w:val="center"/>
        <w:rPr>
          <w:rFonts w:ascii="Arial" w:hAnsi="Arial" w:cs="Arial"/>
        </w:rPr>
      </w:pPr>
    </w:p>
    <w:p w14:paraId="469D057F" w14:textId="7DD620C3" w:rsidR="00C971AF" w:rsidRPr="00DD4E6B" w:rsidRDefault="00C971AF" w:rsidP="002F2C33">
      <w:pPr>
        <w:spacing w:after="0" w:line="240" w:lineRule="auto"/>
        <w:ind w:firstLine="851"/>
        <w:jc w:val="both"/>
        <w:rPr>
          <w:rFonts w:ascii="Arial" w:eastAsia="Times New Roman" w:hAnsi="Arial" w:cs="Arial"/>
          <w:iCs/>
        </w:rPr>
      </w:pPr>
      <w:r w:rsidRPr="00DD4E6B">
        <w:rPr>
          <w:rFonts w:ascii="Arial" w:eastAsia="Times New Roman" w:hAnsi="Arial" w:cs="Arial"/>
          <w:b/>
          <w:bCs/>
        </w:rPr>
        <w:t>UAB „VAATC“</w:t>
      </w:r>
      <w:r w:rsidRPr="00DD4E6B">
        <w:rPr>
          <w:rFonts w:ascii="Arial" w:eastAsia="Times New Roman" w:hAnsi="Arial" w:cs="Arial"/>
          <w:bCs/>
        </w:rPr>
        <w:t xml:space="preserve">, juridinio asmens kodas </w:t>
      </w:r>
      <w:r w:rsidRPr="00DD4E6B">
        <w:rPr>
          <w:rFonts w:ascii="Arial" w:eastAsia="Calibri" w:hAnsi="Arial" w:cs="Arial"/>
        </w:rPr>
        <w:t>181705485</w:t>
      </w:r>
      <w:r w:rsidRPr="00DD4E6B">
        <w:rPr>
          <w:rFonts w:ascii="Arial" w:eastAsia="Times New Roman" w:hAnsi="Arial" w:cs="Arial"/>
          <w:bCs/>
        </w:rPr>
        <w:t xml:space="preserve">, atstovaujama direktoriaus Tomo Vaitkevičiaus, veikiančio pagal bendrovės įstatus, (toliau </w:t>
      </w:r>
      <w:r w:rsidRPr="00DD4E6B">
        <w:rPr>
          <w:rFonts w:ascii="Arial" w:eastAsia="Times New Roman" w:hAnsi="Arial" w:cs="Arial"/>
          <w:iCs/>
        </w:rPr>
        <w:t xml:space="preserve">– Pirkėjas), ir </w:t>
      </w:r>
      <w:r w:rsidR="00C270EC" w:rsidRPr="00C270EC">
        <w:rPr>
          <w:rFonts w:ascii="Arial" w:eastAsia="Times New Roman" w:hAnsi="Arial" w:cs="Arial"/>
          <w:b/>
          <w:iCs/>
        </w:rPr>
        <w:t>UAB ,,Arionex</w:t>
      </w:r>
      <w:r w:rsidR="00AA3684">
        <w:rPr>
          <w:rFonts w:ascii="Arial" w:eastAsia="Times New Roman" w:hAnsi="Arial" w:cs="Arial"/>
          <w:b/>
          <w:iCs/>
        </w:rPr>
        <w:t xml:space="preserve"> LT</w:t>
      </w:r>
      <w:r w:rsidR="00C270EC" w:rsidRPr="00C270EC">
        <w:rPr>
          <w:rFonts w:ascii="Arial" w:eastAsia="Times New Roman" w:hAnsi="Arial" w:cs="Arial"/>
          <w:b/>
          <w:iCs/>
        </w:rPr>
        <w:t>“</w:t>
      </w:r>
      <w:r w:rsidR="00C270EC">
        <w:rPr>
          <w:rFonts w:ascii="Arial" w:eastAsia="Times New Roman" w:hAnsi="Arial" w:cs="Arial"/>
          <w:b/>
          <w:iCs/>
        </w:rPr>
        <w:t>,</w:t>
      </w:r>
      <w:r w:rsidR="00B55E21" w:rsidRPr="00DD4E6B">
        <w:rPr>
          <w:rFonts w:ascii="Arial" w:eastAsia="Times New Roman" w:hAnsi="Arial" w:cs="Arial"/>
          <w:b/>
          <w:iCs/>
        </w:rPr>
        <w:t xml:space="preserve"> </w:t>
      </w:r>
      <w:r w:rsidRPr="00DD4E6B">
        <w:rPr>
          <w:rFonts w:ascii="Arial" w:eastAsia="Times New Roman" w:hAnsi="Arial" w:cs="Arial"/>
          <w:iCs/>
        </w:rPr>
        <w:t>juridinio asmens kodas</w:t>
      </w:r>
      <w:r w:rsidR="00B55E21" w:rsidRPr="00DD4E6B">
        <w:rPr>
          <w:rFonts w:ascii="Arial" w:eastAsia="Times New Roman" w:hAnsi="Arial" w:cs="Arial"/>
          <w:iCs/>
        </w:rPr>
        <w:t xml:space="preserve"> </w:t>
      </w:r>
      <w:r w:rsidR="00C270EC" w:rsidRPr="00C270EC">
        <w:rPr>
          <w:rFonts w:ascii="Arial" w:eastAsia="Times New Roman" w:hAnsi="Arial" w:cs="Arial"/>
          <w:iCs/>
        </w:rPr>
        <w:t>300601705</w:t>
      </w:r>
      <w:r w:rsidRPr="00DD4E6B">
        <w:rPr>
          <w:rFonts w:ascii="Arial" w:eastAsia="Times New Roman" w:hAnsi="Arial" w:cs="Arial"/>
          <w:iCs/>
        </w:rPr>
        <w:t xml:space="preserve">, atstovaujama </w:t>
      </w:r>
      <w:r w:rsidR="00AA3684">
        <w:rPr>
          <w:rFonts w:ascii="Arial" w:eastAsia="Times New Roman" w:hAnsi="Arial" w:cs="Arial"/>
          <w:iCs/>
        </w:rPr>
        <w:t>direktoriaus Giedriaus Rutkausko</w:t>
      </w:r>
      <w:r w:rsidRPr="00DD4E6B">
        <w:rPr>
          <w:rFonts w:ascii="Arial" w:eastAsia="Times New Roman" w:hAnsi="Arial" w:cs="Arial"/>
          <w:iCs/>
        </w:rPr>
        <w:t xml:space="preserve">, veikiančio(-s) pagal </w:t>
      </w:r>
      <w:r w:rsidR="00AA3684">
        <w:rPr>
          <w:rFonts w:ascii="Arial" w:eastAsia="Times New Roman" w:hAnsi="Arial" w:cs="Arial"/>
          <w:iCs/>
        </w:rPr>
        <w:t>bendrovės įstatus,</w:t>
      </w:r>
      <w:r w:rsidRPr="00DD4E6B">
        <w:rPr>
          <w:rFonts w:ascii="Arial" w:eastAsia="Times New Roman" w:hAnsi="Arial" w:cs="Arial"/>
          <w:iCs/>
        </w:rPr>
        <w:t xml:space="preserve"> (toliau – Pardavėjas), toliau Pirkėjas ir Pardavėjas kartu vadinami šalimis, o kiekvienas atskirai – šalimi, sudarė šią </w:t>
      </w:r>
      <w:r w:rsidR="002F2C33">
        <w:rPr>
          <w:rFonts w:ascii="Arial" w:eastAsia="Times New Roman" w:hAnsi="Arial" w:cs="Arial"/>
          <w:iCs/>
        </w:rPr>
        <w:t>c</w:t>
      </w:r>
      <w:r w:rsidR="002F2C33" w:rsidRPr="002F2C33">
        <w:rPr>
          <w:rFonts w:ascii="Arial" w:eastAsia="Times New Roman" w:hAnsi="Arial" w:cs="Arial"/>
          <w:iCs/>
        </w:rPr>
        <w:t>hemijos produkt</w:t>
      </w:r>
      <w:r w:rsidR="00864D75">
        <w:rPr>
          <w:rFonts w:ascii="Arial" w:eastAsia="Times New Roman" w:hAnsi="Arial" w:cs="Arial"/>
          <w:iCs/>
        </w:rPr>
        <w:t>ų</w:t>
      </w:r>
      <w:r w:rsidR="002F2C33" w:rsidRPr="002F2C33">
        <w:rPr>
          <w:rFonts w:ascii="Arial" w:eastAsia="Times New Roman" w:hAnsi="Arial" w:cs="Arial"/>
          <w:iCs/>
        </w:rPr>
        <w:t xml:space="preserve"> atvirkštinės osmozės įrengini</w:t>
      </w:r>
      <w:r w:rsidR="002F2C33">
        <w:rPr>
          <w:rFonts w:ascii="Arial" w:eastAsia="Times New Roman" w:hAnsi="Arial" w:cs="Arial"/>
          <w:iCs/>
        </w:rPr>
        <w:t xml:space="preserve">ui </w:t>
      </w:r>
      <w:r w:rsidR="005E298A" w:rsidRPr="00DD4E6B">
        <w:rPr>
          <w:rFonts w:ascii="Arial" w:eastAsia="Calibri" w:hAnsi="Arial" w:cs="Arial"/>
          <w:lang w:eastAsia="ar-SA"/>
        </w:rPr>
        <w:t>pirkimo sutartį</w:t>
      </w:r>
      <w:r w:rsidRPr="00DD4E6B">
        <w:rPr>
          <w:rFonts w:ascii="Arial" w:eastAsia="Times New Roman" w:hAnsi="Arial" w:cs="Arial"/>
          <w:iCs/>
        </w:rPr>
        <w:t xml:space="preserve"> (toliau – Sutartis) ir susitarė dėl žemiau išvardintų sąlygų.</w:t>
      </w:r>
    </w:p>
    <w:p w14:paraId="10E8AA96" w14:textId="7A6E2D05" w:rsidR="00C971AF" w:rsidRPr="00DD4E6B" w:rsidRDefault="005336CF" w:rsidP="00C971AF">
      <w:pPr>
        <w:spacing w:after="0" w:line="240" w:lineRule="auto"/>
        <w:ind w:firstLine="851"/>
        <w:jc w:val="both"/>
        <w:rPr>
          <w:rFonts w:ascii="Arial" w:eastAsia="Times New Roman" w:hAnsi="Arial" w:cs="Arial"/>
          <w:iCs/>
        </w:rPr>
      </w:pPr>
      <w:r w:rsidRPr="00DD4E6B">
        <w:rPr>
          <w:rFonts w:ascii="Arial" w:eastAsia="Times New Roman" w:hAnsi="Arial" w:cs="Arial"/>
          <w:iCs/>
        </w:rPr>
        <w:t>Sutartis sudaryta vadovaujantis Lietuvos Respublikos viešųjų pirkimų įstatymu</w:t>
      </w:r>
      <w:r w:rsidR="00864D75" w:rsidRPr="00270C55">
        <w:rPr>
          <w:rFonts w:ascii="Arial" w:eastAsia="Times New Roman" w:hAnsi="Arial" w:cs="Arial"/>
          <w:iCs/>
        </w:rPr>
        <w:t>, Mažos vertės pirkimų tvarkos aprašu, patvirtintu 2017 m. birželio 28 d. Viešųjų pirkimų tarnybos direktoriaus įsakymu Nr. 1S-97</w:t>
      </w:r>
      <w:r w:rsidR="00293F74" w:rsidRPr="00DD4E6B">
        <w:rPr>
          <w:rFonts w:ascii="Arial" w:eastAsia="Times New Roman" w:hAnsi="Arial" w:cs="Arial"/>
          <w:iCs/>
        </w:rPr>
        <w:t xml:space="preserve"> </w:t>
      </w:r>
      <w:r w:rsidR="00431C65" w:rsidRPr="00DD4E6B">
        <w:rPr>
          <w:rFonts w:ascii="Arial" w:eastAsia="Times New Roman" w:hAnsi="Arial" w:cs="Arial"/>
          <w:iCs/>
        </w:rPr>
        <w:t>ir kitais civilinius teisinius santykius reglamentuojančiais teisės aktais</w:t>
      </w:r>
      <w:r w:rsidRPr="00DD4E6B">
        <w:rPr>
          <w:rFonts w:ascii="Arial" w:eastAsia="Times New Roman" w:hAnsi="Arial" w:cs="Arial"/>
          <w:iCs/>
        </w:rPr>
        <w:t>. Sutarties sudarymo pagrindas –</w:t>
      </w:r>
      <w:r w:rsidR="00C270EC">
        <w:rPr>
          <w:rFonts w:ascii="Arial" w:eastAsia="Times New Roman" w:hAnsi="Arial" w:cs="Arial"/>
          <w:iCs/>
        </w:rPr>
        <w:t xml:space="preserve"> </w:t>
      </w:r>
      <w:r w:rsidR="00C270EC" w:rsidRPr="00C270EC">
        <w:rPr>
          <w:rFonts w:ascii="Arial" w:eastAsia="Times New Roman" w:hAnsi="Arial" w:cs="Arial"/>
          <w:iCs/>
        </w:rPr>
        <w:t>2023-11-20</w:t>
      </w:r>
      <w:r w:rsidR="00C270EC">
        <w:rPr>
          <w:rFonts w:ascii="Arial" w:eastAsia="Times New Roman" w:hAnsi="Arial" w:cs="Arial"/>
          <w:iCs/>
        </w:rPr>
        <w:t xml:space="preserve"> tiekėjų apklausos pažyma Nr. 129.</w:t>
      </w:r>
    </w:p>
    <w:p w14:paraId="48E500FA" w14:textId="77777777" w:rsidR="00C971AF" w:rsidRPr="00DD4E6B" w:rsidRDefault="00C971AF" w:rsidP="00C971AF">
      <w:pPr>
        <w:spacing w:after="0" w:line="240" w:lineRule="auto"/>
        <w:jc w:val="both"/>
        <w:rPr>
          <w:rFonts w:ascii="Arial" w:eastAsia="Times New Roman" w:hAnsi="Arial" w:cs="Arial"/>
          <w:iCs/>
        </w:rPr>
      </w:pPr>
    </w:p>
    <w:p w14:paraId="14635169" w14:textId="77777777" w:rsidR="00C971AF" w:rsidRPr="00DD4E6B" w:rsidRDefault="00C971AF" w:rsidP="00C971AF">
      <w:pPr>
        <w:numPr>
          <w:ilvl w:val="0"/>
          <w:numId w:val="1"/>
        </w:numPr>
        <w:tabs>
          <w:tab w:val="left" w:pos="426"/>
          <w:tab w:val="left" w:pos="2835"/>
        </w:tabs>
        <w:suppressAutoHyphens/>
        <w:spacing w:after="0" w:line="240" w:lineRule="auto"/>
        <w:ind w:left="0" w:firstLine="0"/>
        <w:jc w:val="center"/>
        <w:rPr>
          <w:rFonts w:ascii="Arial" w:eastAsia="Times New Roman" w:hAnsi="Arial" w:cs="Arial"/>
          <w:b/>
          <w:caps/>
        </w:rPr>
      </w:pPr>
      <w:r w:rsidRPr="00DD4E6B">
        <w:rPr>
          <w:rFonts w:ascii="Arial" w:eastAsia="Times New Roman" w:hAnsi="Arial" w:cs="Arial"/>
          <w:b/>
          <w:caps/>
        </w:rPr>
        <w:t>Sutarties OBJEKTAS</w:t>
      </w:r>
      <w:r w:rsidRPr="00DD4E6B">
        <w:rPr>
          <w:rFonts w:ascii="Arial" w:eastAsia="Times New Roman" w:hAnsi="Arial" w:cs="Arial"/>
          <w:b/>
          <w:bCs/>
          <w:lang w:eastAsia="lt-LT"/>
        </w:rPr>
        <w:t xml:space="preserve"> IR KAINA</w:t>
      </w:r>
    </w:p>
    <w:p w14:paraId="1AB9221E" w14:textId="55CFEB12" w:rsidR="00E35B2F" w:rsidRPr="002F2C33" w:rsidRDefault="00C971AF" w:rsidP="002F2C33">
      <w:pPr>
        <w:pStyle w:val="ListParagraph"/>
        <w:numPr>
          <w:ilvl w:val="3"/>
          <w:numId w:val="1"/>
        </w:numPr>
        <w:spacing w:after="0" w:line="240" w:lineRule="auto"/>
        <w:ind w:left="0" w:firstLine="709"/>
        <w:jc w:val="both"/>
        <w:rPr>
          <w:rFonts w:ascii="Arial" w:eastAsia="Calibri" w:hAnsi="Arial" w:cs="Arial"/>
          <w:lang w:eastAsia="ar-SA"/>
        </w:rPr>
      </w:pPr>
      <w:r w:rsidRPr="00DD4E6B">
        <w:rPr>
          <w:rFonts w:ascii="Arial" w:eastAsia="Calibri" w:hAnsi="Arial" w:cs="Arial"/>
          <w:b/>
          <w:lang w:eastAsia="ar-SA"/>
        </w:rPr>
        <w:t>Sutarties objektas</w:t>
      </w:r>
      <w:r w:rsidRPr="00DD4E6B">
        <w:rPr>
          <w:rFonts w:ascii="Arial" w:eastAsia="Calibri" w:hAnsi="Arial" w:cs="Arial"/>
          <w:lang w:eastAsia="ar-SA"/>
        </w:rPr>
        <w:t xml:space="preserve"> –</w:t>
      </w:r>
      <w:r w:rsidR="00B55E21" w:rsidRPr="00DD4E6B">
        <w:rPr>
          <w:rFonts w:ascii="Arial" w:eastAsia="Calibri" w:hAnsi="Arial" w:cs="Arial"/>
          <w:lang w:eastAsia="ar-SA"/>
        </w:rPr>
        <w:t xml:space="preserve"> </w:t>
      </w:r>
      <w:r w:rsidR="002F2C33">
        <w:rPr>
          <w:rFonts w:ascii="Arial" w:eastAsia="Calibri" w:hAnsi="Arial" w:cs="Arial"/>
          <w:lang w:eastAsia="ar-SA"/>
        </w:rPr>
        <w:t>c</w:t>
      </w:r>
      <w:r w:rsidR="002F2C33" w:rsidRPr="002F2C33">
        <w:rPr>
          <w:rFonts w:ascii="Arial" w:eastAsia="Calibri" w:hAnsi="Arial" w:cs="Arial"/>
          <w:lang w:eastAsia="ar-SA"/>
        </w:rPr>
        <w:t>hemijos produktai atvirkštinės osmozės įrengini</w:t>
      </w:r>
      <w:r w:rsidR="002F2C33">
        <w:rPr>
          <w:rFonts w:ascii="Arial" w:eastAsia="Calibri" w:hAnsi="Arial" w:cs="Arial"/>
          <w:lang w:eastAsia="ar-SA"/>
        </w:rPr>
        <w:t>ui</w:t>
      </w:r>
      <w:r w:rsidR="00293F74" w:rsidRPr="002F2C33">
        <w:rPr>
          <w:rFonts w:ascii="Arial" w:eastAsia="Calibri" w:hAnsi="Arial" w:cs="Arial"/>
          <w:lang w:eastAsia="ar-SA"/>
        </w:rPr>
        <w:t xml:space="preserve"> </w:t>
      </w:r>
      <w:r w:rsidR="005336CF" w:rsidRPr="002F2C33">
        <w:rPr>
          <w:rFonts w:ascii="Arial" w:eastAsia="Calibri" w:hAnsi="Arial" w:cs="Arial"/>
          <w:lang w:eastAsia="ar-SA"/>
        </w:rPr>
        <w:t>(toliau – prekė</w:t>
      </w:r>
      <w:r w:rsidR="002F2C33">
        <w:rPr>
          <w:rFonts w:ascii="Arial" w:eastAsia="Calibri" w:hAnsi="Arial" w:cs="Arial"/>
          <w:lang w:eastAsia="ar-SA"/>
        </w:rPr>
        <w:t>s</w:t>
      </w:r>
      <w:r w:rsidR="005336CF" w:rsidRPr="002F2C33">
        <w:rPr>
          <w:rFonts w:ascii="Arial" w:eastAsia="Calibri" w:hAnsi="Arial" w:cs="Arial"/>
          <w:lang w:eastAsia="ar-SA"/>
        </w:rPr>
        <w:t>)</w:t>
      </w:r>
      <w:r w:rsidR="002C23CF" w:rsidRPr="002F2C33">
        <w:rPr>
          <w:rFonts w:ascii="Arial" w:eastAsia="Calibri" w:hAnsi="Arial" w:cs="Arial"/>
          <w:lang w:eastAsia="ar-SA"/>
        </w:rPr>
        <w:t>. Reikalavimai prek</w:t>
      </w:r>
      <w:r w:rsidR="002F2C33">
        <w:rPr>
          <w:rFonts w:ascii="Arial" w:eastAsia="Calibri" w:hAnsi="Arial" w:cs="Arial"/>
          <w:lang w:eastAsia="ar-SA"/>
        </w:rPr>
        <w:t xml:space="preserve">ėms </w:t>
      </w:r>
      <w:r w:rsidR="002C23CF" w:rsidRPr="002F2C33">
        <w:rPr>
          <w:rFonts w:ascii="Arial" w:eastAsia="Calibri" w:hAnsi="Arial" w:cs="Arial"/>
          <w:lang w:eastAsia="ar-SA"/>
        </w:rPr>
        <w:t>nurodyti Sutarties 1 priede – techninėje specifikacijoje.</w:t>
      </w:r>
      <w:r w:rsidR="00437ECD" w:rsidRPr="002F2C33">
        <w:rPr>
          <w:rFonts w:ascii="Arial" w:eastAsia="Calibri" w:hAnsi="Arial" w:cs="Arial"/>
          <w:lang w:eastAsia="ar-SA"/>
        </w:rPr>
        <w:t xml:space="preserve"> </w:t>
      </w:r>
    </w:p>
    <w:p w14:paraId="135A0FE2" w14:textId="288E3DCE" w:rsidR="002F2C33" w:rsidRPr="00673123" w:rsidRDefault="002F2C33" w:rsidP="002F2C33">
      <w:pPr>
        <w:pStyle w:val="ListParagraph"/>
        <w:numPr>
          <w:ilvl w:val="3"/>
          <w:numId w:val="1"/>
        </w:numPr>
        <w:spacing w:after="0" w:line="240" w:lineRule="auto"/>
        <w:ind w:left="0" w:firstLine="709"/>
        <w:jc w:val="both"/>
        <w:rPr>
          <w:rFonts w:ascii="Arial" w:hAnsi="Arial" w:cs="Arial"/>
        </w:rPr>
      </w:pPr>
      <w:r w:rsidRPr="00673123">
        <w:rPr>
          <w:rFonts w:ascii="Arial" w:eastAsia="Calibri" w:hAnsi="Arial" w:cs="Arial"/>
          <w:b/>
        </w:rPr>
        <w:t>Pradinės Sutarties vertė</w:t>
      </w:r>
      <w:r w:rsidRPr="00673123">
        <w:rPr>
          <w:rFonts w:ascii="Arial" w:eastAsia="Calibri" w:hAnsi="Arial" w:cs="Arial"/>
          <w:bCs/>
        </w:rPr>
        <w:t xml:space="preserve">  </w:t>
      </w:r>
      <w:r w:rsidRPr="00BD539A">
        <w:rPr>
          <w:rFonts w:ascii="Arial" w:eastAsia="Times New Roman" w:hAnsi="Arial" w:cs="Arial"/>
          <w:iCs/>
        </w:rPr>
        <w:t>(</w:t>
      </w:r>
      <w:r w:rsidRPr="00BD539A">
        <w:rPr>
          <w:rFonts w:ascii="Arial" w:eastAsia="Times New Roman" w:hAnsi="Arial" w:cs="Arial"/>
          <w:i/>
        </w:rPr>
        <w:t xml:space="preserve">maksimali lėšų suma, kurią </w:t>
      </w:r>
      <w:r>
        <w:rPr>
          <w:rFonts w:ascii="Arial" w:eastAsia="Times New Roman" w:hAnsi="Arial" w:cs="Arial"/>
          <w:i/>
        </w:rPr>
        <w:t>Pirkėjas</w:t>
      </w:r>
      <w:r w:rsidRPr="00BD539A">
        <w:rPr>
          <w:rFonts w:ascii="Arial" w:eastAsia="Times New Roman" w:hAnsi="Arial" w:cs="Arial"/>
          <w:i/>
        </w:rPr>
        <w:t xml:space="preserve"> skiria sutartyje numatytų prekių įsigijimui</w:t>
      </w:r>
      <w:r w:rsidRPr="00BD539A">
        <w:rPr>
          <w:rFonts w:ascii="Arial" w:eastAsia="Times New Roman" w:hAnsi="Arial" w:cs="Arial"/>
          <w:iCs/>
        </w:rPr>
        <w:t>)</w:t>
      </w:r>
      <w:r w:rsidRPr="00DF3254">
        <w:rPr>
          <w:rFonts w:ascii="Arial" w:eastAsia="Times New Roman" w:hAnsi="Arial" w:cs="Arial"/>
          <w:iCs/>
        </w:rPr>
        <w:t xml:space="preserve"> </w:t>
      </w:r>
      <w:r>
        <w:rPr>
          <w:rFonts w:ascii="Arial" w:eastAsia="Times New Roman" w:hAnsi="Arial" w:cs="Arial"/>
          <w:iCs/>
        </w:rPr>
        <w:t>–</w:t>
      </w:r>
      <w:r w:rsidRPr="00DF3254">
        <w:rPr>
          <w:rFonts w:ascii="Arial" w:eastAsia="Times New Roman" w:hAnsi="Arial" w:cs="Arial"/>
          <w:iCs/>
        </w:rPr>
        <w:t xml:space="preserve"> </w:t>
      </w:r>
      <w:r>
        <w:rPr>
          <w:rFonts w:ascii="Arial" w:eastAsia="Times New Roman" w:hAnsi="Arial" w:cs="Arial"/>
        </w:rPr>
        <w:t>3 3</w:t>
      </w:r>
      <w:r w:rsidRPr="00DF3254">
        <w:rPr>
          <w:rFonts w:ascii="Arial" w:eastAsia="Times New Roman" w:hAnsi="Arial" w:cs="Arial"/>
        </w:rPr>
        <w:t>00</w:t>
      </w:r>
      <w:r w:rsidRPr="00DF3254">
        <w:rPr>
          <w:rFonts w:ascii="Arial" w:eastAsia="Calibri" w:hAnsi="Arial" w:cs="Arial"/>
          <w:bCs/>
        </w:rPr>
        <w:t xml:space="preserve"> E</w:t>
      </w:r>
      <w:r w:rsidRPr="00673123">
        <w:rPr>
          <w:rFonts w:ascii="Arial" w:eastAsia="Calibri" w:hAnsi="Arial" w:cs="Arial"/>
          <w:bCs/>
        </w:rPr>
        <w:t>ur be pridėtinės vertės mokesčio (toliau – PVM).</w:t>
      </w:r>
    </w:p>
    <w:p w14:paraId="01200122" w14:textId="2479FB44" w:rsidR="002F2C33" w:rsidRPr="00673123" w:rsidRDefault="002F2C33" w:rsidP="002F2C33">
      <w:pPr>
        <w:widowControl w:val="0"/>
        <w:tabs>
          <w:tab w:val="left" w:pos="993"/>
        </w:tabs>
        <w:spacing w:after="0" w:line="240" w:lineRule="auto"/>
        <w:ind w:firstLine="709"/>
        <w:jc w:val="both"/>
        <w:rPr>
          <w:rFonts w:ascii="Arial" w:eastAsia="Times New Roman" w:hAnsi="Arial" w:cs="Arial"/>
          <w:lang w:eastAsia="lt-LT"/>
        </w:rPr>
      </w:pPr>
      <w:r w:rsidRPr="00673123">
        <w:rPr>
          <w:rFonts w:ascii="Arial" w:hAnsi="Arial" w:cs="Arial"/>
          <w:bCs/>
        </w:rPr>
        <w:t>3.</w:t>
      </w:r>
      <w:r w:rsidRPr="00673123">
        <w:rPr>
          <w:rFonts w:ascii="Arial" w:eastAsia="Times New Roman" w:hAnsi="Arial" w:cs="Arial"/>
          <w:lang w:eastAsia="lt-LT"/>
        </w:rPr>
        <w:t xml:space="preserve"> Sutarčiai taikomos fiksuot</w:t>
      </w:r>
      <w:r>
        <w:rPr>
          <w:rFonts w:ascii="Arial" w:eastAsia="Times New Roman" w:hAnsi="Arial" w:cs="Arial"/>
          <w:lang w:eastAsia="lt-LT"/>
        </w:rPr>
        <w:t>o įkainio</w:t>
      </w:r>
      <w:r w:rsidRPr="00673123">
        <w:rPr>
          <w:rFonts w:ascii="Arial" w:eastAsia="Times New Roman" w:hAnsi="Arial" w:cs="Arial"/>
          <w:lang w:eastAsia="lt-LT"/>
        </w:rPr>
        <w:t xml:space="preserve"> kainodaros taisyklės. </w:t>
      </w:r>
      <w:r>
        <w:rPr>
          <w:rFonts w:ascii="Arial" w:eastAsia="Times New Roman" w:hAnsi="Arial" w:cs="Arial"/>
          <w:lang w:eastAsia="lt-LT"/>
        </w:rPr>
        <w:t xml:space="preserve">Prekių įkainiai, kurie užfiksuoti Sutarties 2 priede, </w:t>
      </w:r>
      <w:r w:rsidRPr="00673123">
        <w:rPr>
          <w:rFonts w:ascii="Arial" w:eastAsia="Times New Roman" w:hAnsi="Arial" w:cs="Arial"/>
          <w:lang w:eastAsia="lt-LT"/>
        </w:rPr>
        <w:t xml:space="preserve">turi apimti visus mokesčius bei visas tiesiogines ir netiesiogines išlaidas, susijusias su Sutarties vykdymu. </w:t>
      </w:r>
    </w:p>
    <w:p w14:paraId="591E621B" w14:textId="75A6768D" w:rsidR="002F2C33" w:rsidRPr="00673123" w:rsidRDefault="002F2C33" w:rsidP="002F2C33">
      <w:pPr>
        <w:widowControl w:val="0"/>
        <w:tabs>
          <w:tab w:val="left" w:pos="993"/>
        </w:tabs>
        <w:spacing w:after="0" w:line="240" w:lineRule="auto"/>
        <w:ind w:firstLine="709"/>
        <w:jc w:val="both"/>
        <w:rPr>
          <w:rFonts w:ascii="Arial" w:eastAsia="Times New Roman" w:hAnsi="Arial" w:cs="Arial"/>
          <w:lang w:eastAsia="lt-LT"/>
        </w:rPr>
      </w:pPr>
      <w:r w:rsidRPr="00673123">
        <w:rPr>
          <w:rFonts w:ascii="Arial" w:eastAsia="Times New Roman" w:hAnsi="Arial" w:cs="Arial"/>
          <w:lang w:eastAsia="lt-LT"/>
        </w:rPr>
        <w:t xml:space="preserve">4. </w:t>
      </w:r>
      <w:r>
        <w:rPr>
          <w:rFonts w:ascii="Arial" w:eastAsia="Times New Roman" w:hAnsi="Arial" w:cs="Arial"/>
          <w:lang w:eastAsia="lt-LT"/>
        </w:rPr>
        <w:t>Į</w:t>
      </w:r>
      <w:r w:rsidRPr="00673123">
        <w:rPr>
          <w:rFonts w:ascii="Arial" w:eastAsia="Times New Roman" w:hAnsi="Arial" w:cs="Arial"/>
          <w:lang w:eastAsia="lt-LT"/>
        </w:rPr>
        <w:t>kainiai gali būti perskaičiuojami</w:t>
      </w:r>
      <w:r>
        <w:rPr>
          <w:rFonts w:ascii="Arial" w:eastAsia="Times New Roman" w:hAnsi="Arial" w:cs="Arial"/>
          <w:lang w:eastAsia="lt-LT"/>
        </w:rPr>
        <w:t xml:space="preserve"> tik </w:t>
      </w:r>
      <w:r w:rsidRPr="00673123">
        <w:rPr>
          <w:rFonts w:ascii="Arial" w:eastAsia="Times New Roman" w:hAnsi="Arial" w:cs="Arial"/>
          <w:lang w:eastAsia="lt-LT"/>
        </w:rPr>
        <w:t>dėl pasikeitusio PVM. Perskaičiavimas atliekamas tokia tvarka:</w:t>
      </w:r>
    </w:p>
    <w:p w14:paraId="7DA694A0" w14:textId="5273F5CC" w:rsidR="002F2C33" w:rsidRPr="00673123" w:rsidRDefault="002F2C33" w:rsidP="002F2C33">
      <w:pPr>
        <w:widowControl w:val="0"/>
        <w:spacing w:after="0" w:line="240" w:lineRule="auto"/>
        <w:ind w:firstLine="709"/>
        <w:jc w:val="both"/>
        <w:rPr>
          <w:rFonts w:ascii="Arial" w:eastAsia="Times New Roman" w:hAnsi="Arial" w:cs="Arial"/>
          <w:lang w:eastAsia="lt-LT"/>
        </w:rPr>
      </w:pPr>
      <w:r w:rsidRPr="00673123">
        <w:rPr>
          <w:rFonts w:ascii="Arial" w:eastAsia="Times New Roman" w:hAnsi="Arial" w:cs="Arial"/>
          <w:lang w:eastAsia="lt-LT"/>
        </w:rPr>
        <w:t>4.1. perskaičiavimas atliekamas įsigaliojus Lietuvos Respublikos pridėtinės vertės mokesčio įstatymo pakeitimo įstatymui, kuriuo keičiamas PVM tarifas;</w:t>
      </w:r>
    </w:p>
    <w:p w14:paraId="7AA0B0C3" w14:textId="58F16F6D" w:rsidR="002F2C33" w:rsidRPr="00673123" w:rsidRDefault="002F2C33" w:rsidP="002F2C33">
      <w:pPr>
        <w:widowControl w:val="0"/>
        <w:spacing w:after="0" w:line="240" w:lineRule="auto"/>
        <w:ind w:firstLine="709"/>
        <w:jc w:val="both"/>
        <w:rPr>
          <w:rFonts w:ascii="Arial" w:eastAsia="Times New Roman" w:hAnsi="Arial" w:cs="Arial"/>
          <w:lang w:eastAsia="lt-LT"/>
        </w:rPr>
      </w:pPr>
      <w:r w:rsidRPr="00673123">
        <w:rPr>
          <w:rFonts w:ascii="Arial" w:eastAsia="Times New Roman" w:hAnsi="Arial" w:cs="Arial"/>
          <w:lang w:eastAsia="lt-LT"/>
        </w:rPr>
        <w:t>4.2. perskaičiavimo formulė: pasikeitus PVM tarifo dydžiui, įkainyje esantis PVM tarifas neįsigytoms prekėms, keičiamas (mažinamas ar didinamas) pagal Lietuvos Respublikos galiojančius teisės aktus;</w:t>
      </w:r>
    </w:p>
    <w:p w14:paraId="01AA25C0" w14:textId="092D98E7" w:rsidR="002F2C33" w:rsidRPr="00673123" w:rsidRDefault="002F2C33" w:rsidP="002F2C33">
      <w:pPr>
        <w:widowControl w:val="0"/>
        <w:spacing w:after="0" w:line="240" w:lineRule="auto"/>
        <w:ind w:firstLine="709"/>
        <w:jc w:val="both"/>
        <w:rPr>
          <w:rFonts w:ascii="Arial" w:eastAsia="Times New Roman" w:hAnsi="Arial" w:cs="Arial"/>
          <w:lang w:eastAsia="lt-LT"/>
        </w:rPr>
      </w:pPr>
      <w:r w:rsidRPr="00673123">
        <w:rPr>
          <w:rFonts w:ascii="Arial" w:eastAsia="Times New Roman" w:hAnsi="Arial" w:cs="Arial"/>
          <w:lang w:eastAsia="lt-LT"/>
        </w:rPr>
        <w:t>4.3. įkainių pakeitimas dėl pasikeitusių mokesčių įforminamas papildomu Šalių susitarimu;</w:t>
      </w:r>
    </w:p>
    <w:p w14:paraId="7776E26E" w14:textId="2FC61EBE" w:rsidR="002F2C33" w:rsidRPr="00673123" w:rsidRDefault="002F2C33" w:rsidP="002F2C33">
      <w:pPr>
        <w:spacing w:after="0" w:line="240" w:lineRule="auto"/>
        <w:ind w:firstLine="709"/>
        <w:contextualSpacing/>
        <w:jc w:val="both"/>
        <w:rPr>
          <w:rFonts w:ascii="Arial" w:eastAsia="Times New Roman" w:hAnsi="Arial" w:cs="Arial"/>
          <w:lang w:eastAsia="lt-LT"/>
        </w:rPr>
      </w:pPr>
      <w:r w:rsidRPr="00673123">
        <w:rPr>
          <w:rFonts w:ascii="Arial" w:eastAsia="Times New Roman" w:hAnsi="Arial" w:cs="Arial"/>
          <w:lang w:eastAsia="lt-LT"/>
        </w:rPr>
        <w:t>4.4. perskaičiuoti įkainiai pradedami taikyti nuo Lietuvos Respublikos pridėtinės vertės mokesčio įstatymo pakeitimo įstatymo, kuriuo keičiamas PVM tarifas, nurodytos tarifo įsigaliojimo dienos.</w:t>
      </w:r>
    </w:p>
    <w:p w14:paraId="1154A657" w14:textId="1D828DCF" w:rsidR="00706BB8" w:rsidRPr="00DD4E6B" w:rsidRDefault="00706BB8" w:rsidP="002F2C33">
      <w:pPr>
        <w:spacing w:after="0"/>
        <w:jc w:val="both"/>
        <w:rPr>
          <w:rFonts w:ascii="Arial" w:eastAsia="Calibri" w:hAnsi="Arial" w:cs="Arial"/>
          <w:lang w:eastAsia="ar-SA"/>
        </w:rPr>
      </w:pPr>
    </w:p>
    <w:p w14:paraId="3E107DCC" w14:textId="77777777" w:rsidR="00C971AF" w:rsidRPr="00DD4E6B" w:rsidRDefault="00C971AF" w:rsidP="00C971AF">
      <w:pPr>
        <w:numPr>
          <w:ilvl w:val="0"/>
          <w:numId w:val="1"/>
        </w:numPr>
        <w:tabs>
          <w:tab w:val="left" w:pos="284"/>
        </w:tabs>
        <w:suppressAutoHyphens/>
        <w:spacing w:after="0" w:line="240" w:lineRule="auto"/>
        <w:ind w:left="0" w:firstLine="0"/>
        <w:jc w:val="center"/>
        <w:rPr>
          <w:rFonts w:ascii="Arial" w:eastAsia="Calibri" w:hAnsi="Arial" w:cs="Arial"/>
          <w:b/>
          <w:lang w:eastAsia="ar-SA"/>
        </w:rPr>
      </w:pPr>
      <w:r w:rsidRPr="00DD4E6B">
        <w:rPr>
          <w:rFonts w:ascii="Arial" w:eastAsia="Calibri" w:hAnsi="Arial" w:cs="Arial"/>
          <w:b/>
          <w:lang w:eastAsia="ar-SA"/>
        </w:rPr>
        <w:t>SUTARTIES GALIOJIMAS IR VYKDYMO TERMINAI</w:t>
      </w:r>
    </w:p>
    <w:p w14:paraId="2CEA8B2B" w14:textId="08C76F33" w:rsidR="00166F06" w:rsidRPr="0020730D" w:rsidRDefault="00892984" w:rsidP="009B4D12">
      <w:pPr>
        <w:tabs>
          <w:tab w:val="left" w:pos="720"/>
        </w:tabs>
        <w:spacing w:after="0" w:line="240" w:lineRule="auto"/>
        <w:ind w:firstLine="709"/>
        <w:contextualSpacing/>
        <w:jc w:val="both"/>
        <w:rPr>
          <w:rFonts w:ascii="Arial" w:eastAsia="Calibri" w:hAnsi="Arial" w:cs="Arial"/>
          <w:lang w:eastAsia="ar-SA"/>
        </w:rPr>
      </w:pPr>
      <w:r>
        <w:rPr>
          <w:rFonts w:ascii="Arial" w:eastAsia="Calibri" w:hAnsi="Arial" w:cs="Arial"/>
          <w:lang w:eastAsia="ar-SA"/>
        </w:rPr>
        <w:t>5</w:t>
      </w:r>
      <w:r w:rsidR="001A0144" w:rsidRPr="00DD4E6B">
        <w:rPr>
          <w:rFonts w:ascii="Arial" w:eastAsia="Calibri" w:hAnsi="Arial" w:cs="Arial"/>
          <w:lang w:eastAsia="ar-SA"/>
        </w:rPr>
        <w:t xml:space="preserve">. </w:t>
      </w:r>
      <w:r w:rsidR="0075632D" w:rsidRPr="00DD4E6B">
        <w:rPr>
          <w:rFonts w:ascii="Arial" w:eastAsia="Calibri" w:hAnsi="Arial" w:cs="Arial"/>
          <w:lang w:eastAsia="ar-SA"/>
        </w:rPr>
        <w:t xml:space="preserve">Sutartis įsigalioja ją pasirašius abiem Sutarties šalims ir galioja </w:t>
      </w:r>
      <w:r w:rsidR="002F2C33">
        <w:rPr>
          <w:rFonts w:ascii="Arial" w:eastAsia="Calibri" w:hAnsi="Arial" w:cs="Arial"/>
          <w:lang w:eastAsia="ar-SA"/>
        </w:rPr>
        <w:t>6</w:t>
      </w:r>
      <w:r w:rsidR="002C23CF">
        <w:rPr>
          <w:rFonts w:ascii="Arial" w:eastAsia="Calibri" w:hAnsi="Arial" w:cs="Arial"/>
          <w:lang w:eastAsia="ar-SA"/>
        </w:rPr>
        <w:t xml:space="preserve"> mėnesius</w:t>
      </w:r>
      <w:r w:rsidR="002F2C33">
        <w:rPr>
          <w:rFonts w:ascii="Arial" w:eastAsia="Calibri" w:hAnsi="Arial" w:cs="Arial"/>
          <w:lang w:eastAsia="ar-SA"/>
        </w:rPr>
        <w:t>.</w:t>
      </w:r>
      <w:r w:rsidR="0075632D" w:rsidRPr="00DD4E6B">
        <w:rPr>
          <w:rFonts w:ascii="Arial" w:eastAsia="Calibri" w:hAnsi="Arial" w:cs="Arial"/>
          <w:lang w:eastAsia="ar-SA"/>
        </w:rPr>
        <w:t xml:space="preserve"> </w:t>
      </w:r>
    </w:p>
    <w:p w14:paraId="13D559D1" w14:textId="60356A6A" w:rsidR="00C971AF" w:rsidRPr="00DD4E6B" w:rsidRDefault="00892984" w:rsidP="009B4D12">
      <w:pPr>
        <w:spacing w:after="0" w:line="240" w:lineRule="auto"/>
        <w:ind w:firstLine="709"/>
        <w:jc w:val="both"/>
        <w:rPr>
          <w:rFonts w:ascii="Arial" w:eastAsia="Calibri" w:hAnsi="Arial" w:cs="Arial"/>
          <w:lang w:eastAsia="ar-SA"/>
        </w:rPr>
      </w:pPr>
      <w:r>
        <w:rPr>
          <w:rFonts w:ascii="Arial" w:hAnsi="Arial" w:cs="Arial"/>
        </w:rPr>
        <w:t>6</w:t>
      </w:r>
      <w:r w:rsidR="00F37BEC" w:rsidRPr="00DD4E6B">
        <w:rPr>
          <w:rFonts w:ascii="Arial" w:hAnsi="Arial" w:cs="Arial"/>
        </w:rPr>
        <w:t>.</w:t>
      </w:r>
      <w:r w:rsidR="001A0144" w:rsidRPr="00DD4E6B">
        <w:rPr>
          <w:rFonts w:ascii="Arial" w:hAnsi="Arial" w:cs="Arial"/>
        </w:rPr>
        <w:t xml:space="preserve"> </w:t>
      </w:r>
      <w:bookmarkStart w:id="0" w:name="_Hlk46757683"/>
      <w:r w:rsidR="002C23CF">
        <w:rPr>
          <w:rFonts w:ascii="Arial" w:hAnsi="Arial" w:cs="Arial"/>
        </w:rPr>
        <w:t xml:space="preserve">Pardavėjas </w:t>
      </w:r>
      <w:bookmarkEnd w:id="0"/>
      <w:r w:rsidR="002F2C33" w:rsidRPr="002F2C33">
        <w:rPr>
          <w:rFonts w:ascii="Arial" w:hAnsi="Arial" w:cs="Arial"/>
        </w:rPr>
        <w:t>ne vėliau kaip per 15 darbo dienų</w:t>
      </w:r>
      <w:r w:rsidR="002F2C33">
        <w:rPr>
          <w:rFonts w:ascii="Arial" w:hAnsi="Arial" w:cs="Arial"/>
        </w:rPr>
        <w:t xml:space="preserve"> nuo užsakymo pateikimo dienos</w:t>
      </w:r>
      <w:r w:rsidR="002F2C33" w:rsidRPr="002F2C33">
        <w:rPr>
          <w:rFonts w:ascii="Arial" w:hAnsi="Arial" w:cs="Arial"/>
        </w:rPr>
        <w:t xml:space="preserve"> pristato </w:t>
      </w:r>
      <w:r w:rsidR="002F2C33">
        <w:rPr>
          <w:rFonts w:ascii="Arial" w:hAnsi="Arial" w:cs="Arial"/>
        </w:rPr>
        <w:t>prekes</w:t>
      </w:r>
      <w:r w:rsidR="002F2C33" w:rsidRPr="002F2C33">
        <w:rPr>
          <w:rFonts w:ascii="Arial" w:hAnsi="Arial" w:cs="Arial"/>
        </w:rPr>
        <w:t xml:space="preserve"> (kanistrais</w:t>
      </w:r>
      <w:r w:rsidR="002F2C33">
        <w:rPr>
          <w:rFonts w:ascii="Arial" w:hAnsi="Arial" w:cs="Arial"/>
        </w:rPr>
        <w:t xml:space="preserve"> </w:t>
      </w:r>
      <w:r w:rsidR="002F2C33" w:rsidRPr="002F2C33">
        <w:rPr>
          <w:rFonts w:ascii="Arial" w:hAnsi="Arial" w:cs="Arial"/>
        </w:rPr>
        <w:t>po 25-30 kg - atsižvelgiant į užsakomą kiekį, bet ne mažiau kaip 200 kg vienu metu) į Vilniaus regioninį</w:t>
      </w:r>
      <w:r w:rsidR="002F2C33">
        <w:rPr>
          <w:rFonts w:ascii="Arial" w:hAnsi="Arial" w:cs="Arial"/>
        </w:rPr>
        <w:t xml:space="preserve"> </w:t>
      </w:r>
      <w:r w:rsidR="002F2C33" w:rsidRPr="002F2C33">
        <w:rPr>
          <w:rFonts w:ascii="Arial" w:hAnsi="Arial" w:cs="Arial"/>
        </w:rPr>
        <w:t>nepavojingų atliekų sąvartyną adresu Vidugirių k. 3, Vievio sen., Elektrėnų sav</w:t>
      </w:r>
      <w:r w:rsidR="002F2C33">
        <w:rPr>
          <w:rFonts w:ascii="Arial" w:hAnsi="Arial" w:cs="Arial"/>
        </w:rPr>
        <w:t>.</w:t>
      </w:r>
    </w:p>
    <w:p w14:paraId="7AE36C88" w14:textId="77777777" w:rsidR="00C971AF" w:rsidRPr="00DD4E6B" w:rsidRDefault="00C971AF" w:rsidP="00AB45FD">
      <w:pPr>
        <w:suppressAutoHyphens/>
        <w:spacing w:after="0" w:line="240" w:lineRule="auto"/>
        <w:jc w:val="both"/>
        <w:rPr>
          <w:rFonts w:ascii="Arial" w:eastAsia="Calibri" w:hAnsi="Arial" w:cs="Arial"/>
          <w:lang w:eastAsia="ar-SA"/>
        </w:rPr>
      </w:pPr>
    </w:p>
    <w:p w14:paraId="4759843E" w14:textId="77777777" w:rsidR="006F32E6" w:rsidRPr="00DD4E6B" w:rsidRDefault="00C971AF" w:rsidP="006F32E6">
      <w:pPr>
        <w:pStyle w:val="ListParagraph"/>
        <w:numPr>
          <w:ilvl w:val="0"/>
          <w:numId w:val="1"/>
        </w:numPr>
        <w:tabs>
          <w:tab w:val="left" w:pos="142"/>
          <w:tab w:val="left" w:pos="284"/>
          <w:tab w:val="left" w:pos="426"/>
        </w:tabs>
        <w:suppressAutoHyphens/>
        <w:spacing w:after="0" w:line="240" w:lineRule="auto"/>
        <w:ind w:left="0" w:firstLine="0"/>
        <w:jc w:val="center"/>
        <w:rPr>
          <w:rFonts w:ascii="Arial" w:eastAsia="Times New Roman" w:hAnsi="Arial" w:cs="Arial"/>
          <w:b/>
          <w:caps/>
        </w:rPr>
      </w:pPr>
      <w:r w:rsidRPr="00DD4E6B">
        <w:rPr>
          <w:rFonts w:ascii="Arial" w:eastAsia="Times New Roman" w:hAnsi="Arial" w:cs="Arial"/>
          <w:b/>
          <w:caps/>
        </w:rPr>
        <w:t>ATSISKAITYMO TVARKA IR TERMINAI</w:t>
      </w:r>
      <w:bookmarkStart w:id="1" w:name="_Hlk489454436"/>
    </w:p>
    <w:p w14:paraId="4791550E" w14:textId="4E42C61B" w:rsidR="006F32E6" w:rsidRPr="00DD4E6B" w:rsidRDefault="00892984" w:rsidP="006F32E6">
      <w:pPr>
        <w:pStyle w:val="ListParagraph"/>
        <w:tabs>
          <w:tab w:val="left" w:pos="142"/>
          <w:tab w:val="left" w:pos="284"/>
          <w:tab w:val="left" w:pos="426"/>
        </w:tabs>
        <w:suppressAutoHyphens/>
        <w:spacing w:after="0" w:line="240" w:lineRule="auto"/>
        <w:ind w:left="0" w:firstLine="709"/>
        <w:jc w:val="both"/>
        <w:rPr>
          <w:rFonts w:ascii="Arial" w:eastAsia="Times New Roman" w:hAnsi="Arial" w:cs="Arial"/>
          <w:b/>
          <w:caps/>
        </w:rPr>
      </w:pPr>
      <w:r>
        <w:rPr>
          <w:rFonts w:ascii="Arial" w:eastAsia="Times New Roman" w:hAnsi="Arial" w:cs="Arial"/>
          <w:bCs/>
          <w:caps/>
        </w:rPr>
        <w:t>7</w:t>
      </w:r>
      <w:r w:rsidR="006F32E6" w:rsidRPr="00DD4E6B">
        <w:rPr>
          <w:rFonts w:ascii="Arial" w:eastAsia="Times New Roman" w:hAnsi="Arial" w:cs="Arial"/>
          <w:bCs/>
          <w:caps/>
        </w:rPr>
        <w:t>.</w:t>
      </w:r>
      <w:r w:rsidR="006F32E6" w:rsidRPr="00DD4E6B">
        <w:rPr>
          <w:rFonts w:ascii="Arial" w:eastAsia="Times New Roman" w:hAnsi="Arial" w:cs="Arial"/>
        </w:rPr>
        <w:t xml:space="preserve"> </w:t>
      </w:r>
      <w:r w:rsidR="00B540BC" w:rsidRPr="00DD4E6B">
        <w:rPr>
          <w:rFonts w:ascii="Arial" w:eastAsia="Times New Roman" w:hAnsi="Arial" w:cs="Arial"/>
        </w:rPr>
        <w:t>Atsiskaitymas už Pirkėjo įsigyt</w:t>
      </w:r>
      <w:r w:rsidR="002C23CF">
        <w:rPr>
          <w:rFonts w:ascii="Arial" w:eastAsia="Times New Roman" w:hAnsi="Arial" w:cs="Arial"/>
        </w:rPr>
        <w:t>ą</w:t>
      </w:r>
      <w:r w:rsidR="00B540BC" w:rsidRPr="00DD4E6B">
        <w:rPr>
          <w:rFonts w:ascii="Arial" w:eastAsia="Times New Roman" w:hAnsi="Arial" w:cs="Arial"/>
        </w:rPr>
        <w:t xml:space="preserve"> prek</w:t>
      </w:r>
      <w:r w:rsidR="009B4D12">
        <w:rPr>
          <w:rFonts w:ascii="Arial" w:eastAsia="Times New Roman" w:hAnsi="Arial" w:cs="Arial"/>
        </w:rPr>
        <w:t>ių</w:t>
      </w:r>
      <w:r w:rsidR="00CA2F9D">
        <w:rPr>
          <w:rFonts w:ascii="Arial" w:eastAsia="Times New Roman" w:hAnsi="Arial" w:cs="Arial"/>
        </w:rPr>
        <w:t xml:space="preserve"> kiekį</w:t>
      </w:r>
      <w:r w:rsidR="004440EE" w:rsidRPr="00DD4E6B">
        <w:rPr>
          <w:rFonts w:ascii="Arial" w:eastAsia="Times New Roman" w:hAnsi="Arial" w:cs="Arial"/>
        </w:rPr>
        <w:t xml:space="preserve"> </w:t>
      </w:r>
      <w:r w:rsidR="00B540BC" w:rsidRPr="00DD4E6B">
        <w:rPr>
          <w:rFonts w:ascii="Arial" w:eastAsia="Times New Roman" w:hAnsi="Arial" w:cs="Arial"/>
        </w:rPr>
        <w:t>vykdomas pagal Sutart</w:t>
      </w:r>
      <w:r w:rsidR="002C23CF">
        <w:rPr>
          <w:rFonts w:ascii="Arial" w:eastAsia="Times New Roman" w:hAnsi="Arial" w:cs="Arial"/>
        </w:rPr>
        <w:t>ies 2 p</w:t>
      </w:r>
      <w:r w:rsidR="00E5467B">
        <w:rPr>
          <w:rFonts w:ascii="Arial" w:eastAsia="Times New Roman" w:hAnsi="Arial" w:cs="Arial"/>
        </w:rPr>
        <w:t>riede</w:t>
      </w:r>
      <w:r w:rsidR="002C23CF">
        <w:rPr>
          <w:rFonts w:ascii="Arial" w:eastAsia="Times New Roman" w:hAnsi="Arial" w:cs="Arial"/>
        </w:rPr>
        <w:t xml:space="preserve"> </w:t>
      </w:r>
      <w:r w:rsidR="00FB73D1">
        <w:rPr>
          <w:rFonts w:ascii="Arial" w:eastAsia="Times New Roman" w:hAnsi="Arial" w:cs="Arial"/>
        </w:rPr>
        <w:t>fiksuot</w:t>
      </w:r>
      <w:r w:rsidR="002F2C33">
        <w:rPr>
          <w:rFonts w:ascii="Arial" w:eastAsia="Times New Roman" w:hAnsi="Arial" w:cs="Arial"/>
        </w:rPr>
        <w:t>us</w:t>
      </w:r>
      <w:r w:rsidR="002C23CF">
        <w:rPr>
          <w:rFonts w:ascii="Arial" w:eastAsia="Times New Roman" w:hAnsi="Arial" w:cs="Arial"/>
        </w:rPr>
        <w:t xml:space="preserve"> </w:t>
      </w:r>
      <w:r w:rsidR="00E5467B">
        <w:rPr>
          <w:rFonts w:ascii="Arial" w:eastAsia="Times New Roman" w:hAnsi="Arial" w:cs="Arial"/>
        </w:rPr>
        <w:t>prek</w:t>
      </w:r>
      <w:r w:rsidR="002F2C33">
        <w:rPr>
          <w:rFonts w:ascii="Arial" w:eastAsia="Times New Roman" w:hAnsi="Arial" w:cs="Arial"/>
        </w:rPr>
        <w:t>ių</w:t>
      </w:r>
      <w:r w:rsidR="00E5467B">
        <w:rPr>
          <w:rFonts w:ascii="Arial" w:eastAsia="Times New Roman" w:hAnsi="Arial" w:cs="Arial"/>
        </w:rPr>
        <w:t xml:space="preserve"> vieneto įkainį</w:t>
      </w:r>
      <w:r w:rsidR="00FB73D1">
        <w:rPr>
          <w:rFonts w:ascii="Arial" w:eastAsia="Times New Roman" w:hAnsi="Arial" w:cs="Arial"/>
        </w:rPr>
        <w:t xml:space="preserve">. </w:t>
      </w:r>
    </w:p>
    <w:p w14:paraId="2D78E037" w14:textId="6F18598B" w:rsidR="006F32E6" w:rsidRPr="00DD4E6B" w:rsidRDefault="00892984" w:rsidP="006F32E6">
      <w:pPr>
        <w:suppressAutoHyphens/>
        <w:spacing w:after="0" w:line="240" w:lineRule="auto"/>
        <w:ind w:firstLine="709"/>
        <w:jc w:val="both"/>
        <w:rPr>
          <w:rFonts w:ascii="Arial" w:eastAsia="Times New Roman" w:hAnsi="Arial" w:cs="Arial"/>
          <w:caps/>
        </w:rPr>
      </w:pPr>
      <w:r>
        <w:rPr>
          <w:rFonts w:ascii="Arial" w:eastAsia="Times New Roman" w:hAnsi="Arial" w:cs="Arial"/>
        </w:rPr>
        <w:t>8</w:t>
      </w:r>
      <w:r w:rsidR="006F32E6" w:rsidRPr="00DD4E6B">
        <w:rPr>
          <w:rFonts w:ascii="Arial" w:eastAsia="Times New Roman" w:hAnsi="Arial" w:cs="Arial"/>
        </w:rPr>
        <w:t xml:space="preserve">. </w:t>
      </w:r>
      <w:r w:rsidR="00B540BC" w:rsidRPr="00DD4E6B">
        <w:rPr>
          <w:rFonts w:ascii="Arial" w:eastAsia="Times New Roman" w:hAnsi="Arial" w:cs="Arial"/>
        </w:rPr>
        <w:t>Pardavėjas</w:t>
      </w:r>
      <w:r w:rsidR="00D53055">
        <w:rPr>
          <w:rFonts w:ascii="Arial" w:eastAsia="Times New Roman" w:hAnsi="Arial" w:cs="Arial"/>
        </w:rPr>
        <w:t xml:space="preserve">, pristatęs Pirkėjo užsakytą </w:t>
      </w:r>
      <w:r w:rsidR="00B540BC" w:rsidRPr="00DD4E6B">
        <w:rPr>
          <w:rFonts w:ascii="Arial" w:eastAsia="Times New Roman" w:hAnsi="Arial" w:cs="Arial"/>
        </w:rPr>
        <w:t>prek</w:t>
      </w:r>
      <w:r w:rsidR="002F2C33">
        <w:rPr>
          <w:rFonts w:ascii="Arial" w:eastAsia="Times New Roman" w:hAnsi="Arial" w:cs="Arial"/>
        </w:rPr>
        <w:t>ių</w:t>
      </w:r>
      <w:r w:rsidR="00D832BE">
        <w:rPr>
          <w:rFonts w:ascii="Arial" w:eastAsia="Times New Roman" w:hAnsi="Arial" w:cs="Arial"/>
        </w:rPr>
        <w:t xml:space="preserve"> kiekį</w:t>
      </w:r>
      <w:r w:rsidR="00D53055">
        <w:rPr>
          <w:rFonts w:ascii="Arial" w:eastAsia="Times New Roman" w:hAnsi="Arial" w:cs="Arial"/>
        </w:rPr>
        <w:t>,</w:t>
      </w:r>
      <w:r w:rsidR="002C23CF">
        <w:rPr>
          <w:rFonts w:ascii="Arial" w:eastAsia="Times New Roman" w:hAnsi="Arial" w:cs="Arial"/>
        </w:rPr>
        <w:t xml:space="preserve"> </w:t>
      </w:r>
      <w:r w:rsidR="00B540BC" w:rsidRPr="00DD4E6B">
        <w:rPr>
          <w:rFonts w:ascii="Arial" w:eastAsia="Times New Roman" w:hAnsi="Arial" w:cs="Arial"/>
        </w:rPr>
        <w:t>surašo ir Pirkėjui pateikia perdavimo – priėmimo aktą. Pardavėjas, gavęs Pirkėjo atstovo pasirašytą prek</w:t>
      </w:r>
      <w:r w:rsidR="002F2C33">
        <w:rPr>
          <w:rFonts w:ascii="Arial" w:eastAsia="Times New Roman" w:hAnsi="Arial" w:cs="Arial"/>
        </w:rPr>
        <w:t>ių</w:t>
      </w:r>
      <w:r w:rsidR="00B540BC" w:rsidRPr="00DD4E6B">
        <w:rPr>
          <w:rFonts w:ascii="Arial" w:eastAsia="Times New Roman" w:hAnsi="Arial" w:cs="Arial"/>
        </w:rPr>
        <w:t xml:space="preserve"> priėmimo - perdavimo aktą, išrašo PVM sąskaitą – faktūrą</w:t>
      </w:r>
      <w:r w:rsidR="006F32E6" w:rsidRPr="00DD4E6B">
        <w:rPr>
          <w:rFonts w:ascii="Arial" w:eastAsia="Times New Roman" w:hAnsi="Arial" w:cs="Arial"/>
        </w:rPr>
        <w:t>.</w:t>
      </w:r>
    </w:p>
    <w:p w14:paraId="113E6790" w14:textId="3E86EC84" w:rsidR="006F32E6" w:rsidRPr="00DD4E6B" w:rsidRDefault="00892984" w:rsidP="006F32E6">
      <w:pPr>
        <w:suppressAutoHyphens/>
        <w:spacing w:after="0" w:line="240" w:lineRule="auto"/>
        <w:ind w:firstLine="709"/>
        <w:jc w:val="both"/>
        <w:rPr>
          <w:rFonts w:ascii="Arial" w:eastAsia="Times New Roman" w:hAnsi="Arial" w:cs="Arial"/>
          <w:caps/>
        </w:rPr>
      </w:pPr>
      <w:r>
        <w:rPr>
          <w:rFonts w:ascii="Arial" w:eastAsia="Times New Roman" w:hAnsi="Arial" w:cs="Arial"/>
        </w:rPr>
        <w:t>9</w:t>
      </w:r>
      <w:r w:rsidR="006F32E6" w:rsidRPr="00DD4E6B">
        <w:rPr>
          <w:rFonts w:ascii="Arial" w:eastAsia="Times New Roman" w:hAnsi="Arial" w:cs="Arial"/>
        </w:rPr>
        <w:t>. Mokėjima</w:t>
      </w:r>
      <w:r w:rsidR="00E5467B">
        <w:rPr>
          <w:rFonts w:ascii="Arial" w:eastAsia="Times New Roman" w:hAnsi="Arial" w:cs="Arial"/>
        </w:rPr>
        <w:t>i</w:t>
      </w:r>
      <w:r w:rsidR="006F32E6" w:rsidRPr="00DD4E6B">
        <w:rPr>
          <w:rFonts w:ascii="Arial" w:eastAsia="Times New Roman" w:hAnsi="Arial" w:cs="Arial"/>
        </w:rPr>
        <w:t xml:space="preserve"> už Pirkėjo priimt</w:t>
      </w:r>
      <w:r w:rsidR="00D832BE">
        <w:rPr>
          <w:rFonts w:ascii="Arial" w:eastAsia="Times New Roman" w:hAnsi="Arial" w:cs="Arial"/>
        </w:rPr>
        <w:t>ą</w:t>
      </w:r>
      <w:r w:rsidR="006F32E6" w:rsidRPr="00DD4E6B">
        <w:rPr>
          <w:rFonts w:ascii="Arial" w:eastAsia="Times New Roman" w:hAnsi="Arial" w:cs="Arial"/>
        </w:rPr>
        <w:t xml:space="preserve"> prek</w:t>
      </w:r>
      <w:r w:rsidR="002F2C33">
        <w:rPr>
          <w:rFonts w:ascii="Arial" w:eastAsia="Times New Roman" w:hAnsi="Arial" w:cs="Arial"/>
        </w:rPr>
        <w:t>ių</w:t>
      </w:r>
      <w:r w:rsidR="00D832BE">
        <w:rPr>
          <w:rFonts w:ascii="Arial" w:eastAsia="Times New Roman" w:hAnsi="Arial" w:cs="Arial"/>
        </w:rPr>
        <w:t xml:space="preserve"> kiekį</w:t>
      </w:r>
      <w:r w:rsidR="00156800" w:rsidRPr="00DD4E6B">
        <w:rPr>
          <w:rFonts w:ascii="Arial" w:eastAsia="Times New Roman" w:hAnsi="Arial" w:cs="Arial"/>
        </w:rPr>
        <w:t xml:space="preserve"> </w:t>
      </w:r>
      <w:r w:rsidR="006F32E6" w:rsidRPr="00DD4E6B">
        <w:rPr>
          <w:rFonts w:ascii="Arial" w:eastAsia="Times New Roman" w:hAnsi="Arial" w:cs="Arial"/>
        </w:rPr>
        <w:t>atliekam</w:t>
      </w:r>
      <w:r w:rsidR="00E5467B">
        <w:rPr>
          <w:rFonts w:ascii="Arial" w:eastAsia="Times New Roman" w:hAnsi="Arial" w:cs="Arial"/>
        </w:rPr>
        <w:t>i</w:t>
      </w:r>
      <w:r w:rsidR="006F32E6" w:rsidRPr="00DD4E6B">
        <w:rPr>
          <w:rFonts w:ascii="Arial" w:eastAsia="Times New Roman" w:hAnsi="Arial" w:cs="Arial"/>
        </w:rPr>
        <w:t xml:space="preserve"> eurais per </w:t>
      </w:r>
      <w:r w:rsidR="00B80126" w:rsidRPr="00DD4E6B">
        <w:rPr>
          <w:rFonts w:ascii="Arial" w:eastAsia="Times New Roman" w:hAnsi="Arial" w:cs="Arial"/>
        </w:rPr>
        <w:t>30</w:t>
      </w:r>
      <w:r w:rsidR="006F32E6" w:rsidRPr="00DD4E6B">
        <w:rPr>
          <w:rFonts w:ascii="Arial" w:eastAsia="Times New Roman" w:hAnsi="Arial" w:cs="Arial"/>
        </w:rPr>
        <w:t xml:space="preserve"> kalendorinių dienų nuo Pardavėjo PVM sąskaitos – faktūros ir lydinčiųjų dokumentų pateikimo informacinėje sistemoje „E. sąskaita“ dienos</w:t>
      </w:r>
      <w:r w:rsidR="00CC28F7">
        <w:rPr>
          <w:rFonts w:ascii="Arial" w:eastAsia="Times New Roman" w:hAnsi="Arial" w:cs="Arial"/>
        </w:rPr>
        <w:t xml:space="preserve">. </w:t>
      </w:r>
      <w:r w:rsidR="006F32E6" w:rsidRPr="00DD4E6B">
        <w:rPr>
          <w:rFonts w:ascii="Arial" w:eastAsia="Times New Roman" w:hAnsi="Arial" w:cs="Arial"/>
        </w:rPr>
        <w:t>PVM sąskaitoje – faktūroje papildomai privalo būti nurodyt</w:t>
      </w:r>
      <w:r w:rsidR="00CC28F7">
        <w:rPr>
          <w:rFonts w:ascii="Arial" w:eastAsia="Times New Roman" w:hAnsi="Arial" w:cs="Arial"/>
        </w:rPr>
        <w:t>i</w:t>
      </w:r>
      <w:r w:rsidR="006F32E6" w:rsidRPr="00DD4E6B">
        <w:rPr>
          <w:rFonts w:ascii="Arial" w:eastAsia="Times New Roman" w:hAnsi="Arial" w:cs="Arial"/>
        </w:rPr>
        <w:t xml:space="preserve"> Sutarties data ir numeris. </w:t>
      </w:r>
    </w:p>
    <w:p w14:paraId="08601209" w14:textId="68EAE40A" w:rsidR="00B80126" w:rsidRPr="00DD4E6B" w:rsidRDefault="006F32E6" w:rsidP="00156800">
      <w:pPr>
        <w:suppressAutoHyphens/>
        <w:spacing w:after="0" w:line="240" w:lineRule="auto"/>
        <w:ind w:firstLine="709"/>
        <w:jc w:val="both"/>
        <w:rPr>
          <w:rFonts w:ascii="Arial" w:eastAsia="Times New Roman" w:hAnsi="Arial" w:cs="Arial"/>
        </w:rPr>
      </w:pPr>
      <w:r w:rsidRPr="00DD4E6B">
        <w:rPr>
          <w:rFonts w:ascii="Arial" w:eastAsia="Times New Roman" w:hAnsi="Arial" w:cs="Arial"/>
        </w:rPr>
        <w:t>1</w:t>
      </w:r>
      <w:r w:rsidR="00892984">
        <w:rPr>
          <w:rFonts w:ascii="Arial" w:eastAsia="Times New Roman" w:hAnsi="Arial" w:cs="Arial"/>
        </w:rPr>
        <w:t>0</w:t>
      </w:r>
      <w:r w:rsidRPr="00DD4E6B">
        <w:rPr>
          <w:rFonts w:ascii="Arial" w:eastAsia="Times New Roman" w:hAnsi="Arial" w:cs="Arial"/>
        </w:rPr>
        <w:t xml:space="preserve">. Už </w:t>
      </w:r>
      <w:r w:rsidR="00D832BE">
        <w:rPr>
          <w:rFonts w:ascii="Arial" w:eastAsia="Times New Roman" w:hAnsi="Arial" w:cs="Arial"/>
        </w:rPr>
        <w:t>priimtą</w:t>
      </w:r>
      <w:r w:rsidRPr="00DD4E6B">
        <w:rPr>
          <w:rFonts w:ascii="Arial" w:eastAsia="Times New Roman" w:hAnsi="Arial" w:cs="Arial"/>
        </w:rPr>
        <w:t xml:space="preserve"> prek</w:t>
      </w:r>
      <w:r w:rsidR="002F2C33">
        <w:rPr>
          <w:rFonts w:ascii="Arial" w:eastAsia="Times New Roman" w:hAnsi="Arial" w:cs="Arial"/>
        </w:rPr>
        <w:t>ių</w:t>
      </w:r>
      <w:r w:rsidR="00D832BE">
        <w:rPr>
          <w:rFonts w:ascii="Arial" w:eastAsia="Times New Roman" w:hAnsi="Arial" w:cs="Arial"/>
        </w:rPr>
        <w:t xml:space="preserve"> kiekį</w:t>
      </w:r>
      <w:r w:rsidRPr="00DD4E6B">
        <w:rPr>
          <w:rFonts w:ascii="Arial" w:eastAsia="Times New Roman" w:hAnsi="Arial" w:cs="Arial"/>
        </w:rPr>
        <w:t xml:space="preserve"> Pirkėjas su Pardavėju atsiskaito mokėjimo pavedimu į Sutarties rekvizituose nurodytą Pardavėjo banko sąskaitą.</w:t>
      </w:r>
    </w:p>
    <w:p w14:paraId="0454E87D" w14:textId="2E120EDE" w:rsidR="006F32E6" w:rsidRPr="00DD4E6B" w:rsidRDefault="006F32E6" w:rsidP="006F32E6">
      <w:pPr>
        <w:suppressAutoHyphens/>
        <w:spacing w:after="0" w:line="240" w:lineRule="auto"/>
        <w:ind w:firstLine="709"/>
        <w:jc w:val="both"/>
        <w:rPr>
          <w:rFonts w:ascii="Arial" w:eastAsia="Times New Roman" w:hAnsi="Arial" w:cs="Arial"/>
          <w:caps/>
        </w:rPr>
      </w:pPr>
      <w:r w:rsidRPr="00DD4E6B">
        <w:rPr>
          <w:rFonts w:ascii="Arial" w:eastAsia="Calibri" w:hAnsi="Arial" w:cs="Arial"/>
        </w:rPr>
        <w:t>1</w:t>
      </w:r>
      <w:r w:rsidR="00892984">
        <w:rPr>
          <w:rFonts w:ascii="Arial" w:eastAsia="Calibri" w:hAnsi="Arial" w:cs="Arial"/>
        </w:rPr>
        <w:t>1</w:t>
      </w:r>
      <w:r w:rsidRPr="00DD4E6B">
        <w:rPr>
          <w:rFonts w:ascii="Arial" w:eastAsia="Calibri" w:hAnsi="Arial" w:cs="Arial"/>
        </w:rPr>
        <w:t xml:space="preserve">. Pirkėjas numato tiesioginio atsiskaitymo su subtiekėjais galimybę (jei tokie pasitelkiami). Ne vėliau kaip per 3 darbo dienas nuo informacijos apie Pardavėjo šioje Sutartyje nustatyta tvarka </w:t>
      </w:r>
      <w:r w:rsidRPr="00DD4E6B">
        <w:rPr>
          <w:rFonts w:ascii="Arial" w:eastAsia="Calibri" w:hAnsi="Arial" w:cs="Arial"/>
        </w:rPr>
        <w:lastRenderedPageBreak/>
        <w:t>pasitelktus subtiekėjus gavimo, Pirkėjas raštu informuoja subtiekėjus apie Pirkėjo tiesioginio atsiskaitymo su subtiekėjais galimybę. Subtiekėjui pageidaujant (pateikiant prašymą raštu) mokėjimai gali būti mokami tiesiogiai subtiekėjui. Tuo tikslu turi būti sudaroma trišalė sutartis tarp Pirkėjo, Pardavėjo ir konkretaus subtiekėjo. Pardavėjas turi teisę prieštarauti nepagrįstiems mokėjimams, pateikdamas raštišką tokio prieštaravimo Pirkėjui ir subtiekėjui pagrindimą. Tokia trišalė sutartis laikoma sudėtine šios Sutarties dalimi.</w:t>
      </w:r>
    </w:p>
    <w:p w14:paraId="4867A6B4" w14:textId="61FDA160" w:rsidR="006F32E6" w:rsidRPr="00DD4E6B" w:rsidRDefault="006F32E6" w:rsidP="006F32E6">
      <w:pPr>
        <w:suppressAutoHyphens/>
        <w:spacing w:after="0" w:line="240" w:lineRule="auto"/>
        <w:ind w:firstLine="709"/>
        <w:jc w:val="both"/>
        <w:rPr>
          <w:rFonts w:ascii="Arial" w:eastAsia="Times New Roman" w:hAnsi="Arial" w:cs="Arial"/>
          <w:caps/>
        </w:rPr>
      </w:pPr>
      <w:r w:rsidRPr="00DD4E6B">
        <w:rPr>
          <w:rFonts w:ascii="Arial" w:eastAsia="Times New Roman" w:hAnsi="Arial" w:cs="Arial"/>
        </w:rPr>
        <w:t>1</w:t>
      </w:r>
      <w:r w:rsidR="00892984">
        <w:rPr>
          <w:rFonts w:ascii="Arial" w:eastAsia="Times New Roman" w:hAnsi="Arial" w:cs="Arial"/>
        </w:rPr>
        <w:t>2</w:t>
      </w:r>
      <w:r w:rsidRPr="00DD4E6B">
        <w:rPr>
          <w:rFonts w:ascii="Arial" w:eastAsia="Times New Roman" w:hAnsi="Arial" w:cs="Arial"/>
        </w:rPr>
        <w:t>. Apmokėjimo už prek</w:t>
      </w:r>
      <w:r w:rsidR="002F2C33">
        <w:rPr>
          <w:rFonts w:ascii="Arial" w:eastAsia="Times New Roman" w:hAnsi="Arial" w:cs="Arial"/>
        </w:rPr>
        <w:t xml:space="preserve">es </w:t>
      </w:r>
      <w:r w:rsidRPr="00DD4E6B">
        <w:rPr>
          <w:rFonts w:ascii="Arial" w:eastAsia="Times New Roman" w:hAnsi="Arial" w:cs="Arial"/>
        </w:rPr>
        <w:t>šaltinis – UAB „VAATC“ lėšos.</w:t>
      </w:r>
    </w:p>
    <w:bookmarkEnd w:id="1"/>
    <w:p w14:paraId="3352067F" w14:textId="77777777" w:rsidR="00C971AF" w:rsidRPr="00DD4E6B" w:rsidRDefault="00C971AF" w:rsidP="00C971AF">
      <w:pPr>
        <w:tabs>
          <w:tab w:val="left" w:pos="142"/>
          <w:tab w:val="left" w:pos="284"/>
          <w:tab w:val="left" w:pos="426"/>
        </w:tabs>
        <w:suppressAutoHyphens/>
        <w:spacing w:after="0" w:line="240" w:lineRule="auto"/>
        <w:jc w:val="both"/>
        <w:rPr>
          <w:rFonts w:ascii="Arial" w:eastAsia="Times New Roman" w:hAnsi="Arial" w:cs="Arial"/>
          <w:b/>
          <w:caps/>
        </w:rPr>
      </w:pPr>
    </w:p>
    <w:p w14:paraId="6CD0088E" w14:textId="77777777" w:rsidR="00C971AF" w:rsidRPr="00DD4E6B" w:rsidRDefault="00C971AF" w:rsidP="00C971AF">
      <w:pPr>
        <w:numPr>
          <w:ilvl w:val="0"/>
          <w:numId w:val="1"/>
        </w:numPr>
        <w:tabs>
          <w:tab w:val="left" w:pos="142"/>
          <w:tab w:val="left" w:pos="284"/>
          <w:tab w:val="left" w:pos="426"/>
        </w:tabs>
        <w:suppressAutoHyphens/>
        <w:spacing w:after="0" w:line="240" w:lineRule="auto"/>
        <w:ind w:left="0" w:firstLine="0"/>
        <w:jc w:val="center"/>
        <w:rPr>
          <w:rFonts w:ascii="Arial" w:eastAsia="Times New Roman" w:hAnsi="Arial" w:cs="Arial"/>
          <w:b/>
          <w:caps/>
        </w:rPr>
      </w:pPr>
      <w:r w:rsidRPr="00DD4E6B">
        <w:rPr>
          <w:rFonts w:ascii="Arial" w:eastAsia="Times New Roman" w:hAnsi="Arial" w:cs="Arial"/>
          <w:b/>
          <w:caps/>
        </w:rPr>
        <w:t>šalių ĮSIPAREIGOJIMAI IR TEISĖS</w:t>
      </w:r>
    </w:p>
    <w:p w14:paraId="03E5284D" w14:textId="77777777" w:rsidR="00C971AF" w:rsidRPr="00DD4E6B" w:rsidRDefault="00C971AF" w:rsidP="00892984">
      <w:pPr>
        <w:pStyle w:val="ListParagraph"/>
        <w:numPr>
          <w:ilvl w:val="0"/>
          <w:numId w:val="14"/>
        </w:numPr>
        <w:suppressAutoHyphens/>
        <w:spacing w:after="0" w:line="240" w:lineRule="auto"/>
        <w:ind w:hanging="11"/>
        <w:jc w:val="both"/>
        <w:rPr>
          <w:rFonts w:ascii="Arial" w:eastAsia="Times New Roman" w:hAnsi="Arial" w:cs="Arial"/>
          <w:bCs/>
        </w:rPr>
      </w:pPr>
      <w:r w:rsidRPr="00DD4E6B">
        <w:rPr>
          <w:rFonts w:ascii="Arial" w:eastAsia="Times New Roman" w:hAnsi="Arial" w:cs="Arial"/>
          <w:b/>
          <w:bCs/>
        </w:rPr>
        <w:t>Pardavėjas įsipareigoja</w:t>
      </w:r>
      <w:r w:rsidRPr="00DD4E6B">
        <w:rPr>
          <w:rFonts w:ascii="Arial" w:eastAsia="Times New Roman" w:hAnsi="Arial" w:cs="Arial"/>
          <w:bCs/>
        </w:rPr>
        <w:t>:</w:t>
      </w:r>
    </w:p>
    <w:p w14:paraId="5B906E85" w14:textId="77777777" w:rsidR="00F37BEC" w:rsidRPr="00DD4E6B" w:rsidRDefault="00F37BEC" w:rsidP="00F37BEC">
      <w:pPr>
        <w:pStyle w:val="ListParagraph"/>
        <w:numPr>
          <w:ilvl w:val="0"/>
          <w:numId w:val="2"/>
        </w:numPr>
        <w:suppressAutoHyphens/>
        <w:spacing w:after="0" w:line="240" w:lineRule="auto"/>
        <w:jc w:val="both"/>
        <w:rPr>
          <w:rFonts w:ascii="Arial" w:eastAsia="Times New Roman" w:hAnsi="Arial" w:cs="Arial"/>
          <w:bCs/>
          <w:vanish/>
        </w:rPr>
      </w:pPr>
    </w:p>
    <w:p w14:paraId="7EB3570B" w14:textId="4E6FA3A6" w:rsidR="00F37BEC" w:rsidRPr="00DD4E6B" w:rsidRDefault="003F0700"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parduoti kokybišk</w:t>
      </w:r>
      <w:r w:rsidR="002F2C33">
        <w:rPr>
          <w:rFonts w:ascii="Arial" w:eastAsia="Times New Roman" w:hAnsi="Arial" w:cs="Arial"/>
          <w:bCs/>
        </w:rPr>
        <w:t>as</w:t>
      </w:r>
      <w:r w:rsidRPr="00DD4E6B">
        <w:rPr>
          <w:rFonts w:ascii="Arial" w:eastAsia="Times New Roman" w:hAnsi="Arial" w:cs="Arial"/>
          <w:bCs/>
        </w:rPr>
        <w:t>, Sutartyje nustatytus reikalavimus ir įprastai toki</w:t>
      </w:r>
      <w:r w:rsidR="002F2C33">
        <w:rPr>
          <w:rFonts w:ascii="Arial" w:eastAsia="Times New Roman" w:hAnsi="Arial" w:cs="Arial"/>
          <w:bCs/>
        </w:rPr>
        <w:t>oms</w:t>
      </w:r>
      <w:r w:rsidRPr="00DD4E6B">
        <w:rPr>
          <w:rFonts w:ascii="Arial" w:eastAsia="Times New Roman" w:hAnsi="Arial" w:cs="Arial"/>
          <w:bCs/>
        </w:rPr>
        <w:t xml:space="preserve"> pre</w:t>
      </w:r>
      <w:r w:rsidR="002F2C33">
        <w:rPr>
          <w:rFonts w:ascii="Arial" w:eastAsia="Times New Roman" w:hAnsi="Arial" w:cs="Arial"/>
          <w:bCs/>
        </w:rPr>
        <w:t>kėms</w:t>
      </w:r>
      <w:r w:rsidR="005C7833">
        <w:rPr>
          <w:rFonts w:ascii="Arial" w:eastAsia="Times New Roman" w:hAnsi="Arial" w:cs="Arial"/>
          <w:bCs/>
        </w:rPr>
        <w:t xml:space="preserve"> </w:t>
      </w:r>
      <w:r w:rsidRPr="00DD4E6B">
        <w:rPr>
          <w:rFonts w:ascii="Arial" w:eastAsia="Times New Roman" w:hAnsi="Arial" w:cs="Arial"/>
          <w:bCs/>
        </w:rPr>
        <w:t>keliamus reikalavimus atitinkanči</w:t>
      </w:r>
      <w:r w:rsidR="002F2C33">
        <w:rPr>
          <w:rFonts w:ascii="Arial" w:eastAsia="Times New Roman" w:hAnsi="Arial" w:cs="Arial"/>
          <w:bCs/>
        </w:rPr>
        <w:t>as</w:t>
      </w:r>
      <w:r w:rsidR="0036329F">
        <w:rPr>
          <w:rFonts w:ascii="Arial" w:eastAsia="Times New Roman" w:hAnsi="Arial" w:cs="Arial"/>
          <w:bCs/>
        </w:rPr>
        <w:t xml:space="preserve"> </w:t>
      </w:r>
      <w:r w:rsidRPr="00DD4E6B">
        <w:rPr>
          <w:rFonts w:ascii="Arial" w:eastAsia="Times New Roman" w:hAnsi="Arial" w:cs="Arial"/>
          <w:bCs/>
        </w:rPr>
        <w:t>prek</w:t>
      </w:r>
      <w:r w:rsidR="002F2C33">
        <w:rPr>
          <w:rFonts w:ascii="Arial" w:eastAsia="Times New Roman" w:hAnsi="Arial" w:cs="Arial"/>
          <w:bCs/>
        </w:rPr>
        <w:t>es</w:t>
      </w:r>
      <w:r w:rsidR="00AB45FD" w:rsidRPr="00DD4E6B">
        <w:rPr>
          <w:rFonts w:ascii="Arial" w:eastAsia="Times New Roman" w:hAnsi="Arial" w:cs="Arial"/>
          <w:bCs/>
        </w:rPr>
        <w:t>;</w:t>
      </w:r>
    </w:p>
    <w:p w14:paraId="790BE7E1" w14:textId="3BAD3755"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užtikrinti, kad prekė</w:t>
      </w:r>
      <w:r w:rsidR="002F2C33">
        <w:rPr>
          <w:rFonts w:ascii="Arial" w:eastAsia="Times New Roman" w:hAnsi="Arial" w:cs="Arial"/>
          <w:bCs/>
        </w:rPr>
        <w:t>s</w:t>
      </w:r>
      <w:r w:rsidRPr="00DD4E6B">
        <w:rPr>
          <w:rFonts w:ascii="Arial" w:eastAsia="Times New Roman" w:hAnsi="Arial" w:cs="Arial"/>
          <w:bCs/>
        </w:rPr>
        <w:t xml:space="preserve"> </w:t>
      </w:r>
      <w:r w:rsidR="00BB7B15" w:rsidRPr="00DD4E6B">
        <w:rPr>
          <w:rFonts w:ascii="Arial" w:eastAsia="Times New Roman" w:hAnsi="Arial" w:cs="Arial"/>
          <w:bCs/>
        </w:rPr>
        <w:t xml:space="preserve">Pirkėjui </w:t>
      </w:r>
      <w:r w:rsidRPr="00DD4E6B">
        <w:rPr>
          <w:rFonts w:ascii="Arial" w:eastAsia="Times New Roman" w:hAnsi="Arial" w:cs="Arial"/>
          <w:bCs/>
        </w:rPr>
        <w:t>būtų pristatom</w:t>
      </w:r>
      <w:r w:rsidR="002F2C33">
        <w:rPr>
          <w:rFonts w:ascii="Arial" w:eastAsia="Times New Roman" w:hAnsi="Arial" w:cs="Arial"/>
          <w:bCs/>
        </w:rPr>
        <w:t>os</w:t>
      </w:r>
      <w:r w:rsidRPr="00DD4E6B">
        <w:rPr>
          <w:rFonts w:ascii="Arial" w:eastAsia="Times New Roman" w:hAnsi="Arial" w:cs="Arial"/>
          <w:bCs/>
        </w:rPr>
        <w:t xml:space="preserve"> jam reikiama apimtimi ir šioje Sutartyje nustatyta tvarka ir terminais;</w:t>
      </w:r>
    </w:p>
    <w:p w14:paraId="7429ECD6" w14:textId="356DBBDF"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pristatyti prek</w:t>
      </w:r>
      <w:r w:rsidR="002F2C33">
        <w:rPr>
          <w:rFonts w:ascii="Arial" w:eastAsia="Times New Roman" w:hAnsi="Arial" w:cs="Arial"/>
          <w:bCs/>
        </w:rPr>
        <w:t>es</w:t>
      </w:r>
      <w:r w:rsidRPr="00DD4E6B">
        <w:rPr>
          <w:rFonts w:ascii="Arial" w:eastAsia="Times New Roman" w:hAnsi="Arial" w:cs="Arial"/>
          <w:bCs/>
        </w:rPr>
        <w:t xml:space="preserve"> laikydamasis nusistovėjusios praktikos ir atitinkamos profesijos standartų bei atsižvelgdamas į kitus šalių bendrai aptartus tikslus ir vadovaudamasis Pirkėjo nurodymais</w:t>
      </w:r>
      <w:r w:rsidR="0074326D" w:rsidRPr="00DD4E6B">
        <w:rPr>
          <w:rFonts w:ascii="Arial" w:eastAsia="Times New Roman" w:hAnsi="Arial" w:cs="Arial"/>
          <w:bCs/>
        </w:rPr>
        <w:t>, kurie jiems neprieštarauja</w:t>
      </w:r>
      <w:r w:rsidRPr="00DD4E6B">
        <w:rPr>
          <w:rFonts w:ascii="Arial" w:eastAsia="Times New Roman" w:hAnsi="Arial" w:cs="Arial"/>
          <w:bCs/>
        </w:rPr>
        <w:t>;</w:t>
      </w:r>
    </w:p>
    <w:p w14:paraId="21E896E8" w14:textId="5B94E282" w:rsidR="00E83C9D" w:rsidRPr="00FB73D1" w:rsidRDefault="00707F02" w:rsidP="00FB73D1">
      <w:pPr>
        <w:pStyle w:val="ListParagraph"/>
        <w:numPr>
          <w:ilvl w:val="1"/>
          <w:numId w:val="14"/>
        </w:numPr>
        <w:suppressAutoHyphens/>
        <w:spacing w:after="0" w:line="240" w:lineRule="auto"/>
        <w:ind w:left="0" w:firstLine="709"/>
        <w:jc w:val="both"/>
        <w:rPr>
          <w:rFonts w:ascii="Arial" w:eastAsia="Times New Roman" w:hAnsi="Arial" w:cs="Arial"/>
          <w:bCs/>
        </w:rPr>
      </w:pPr>
      <w:r w:rsidRPr="00707F02">
        <w:rPr>
          <w:rFonts w:ascii="Arial" w:eastAsia="Times New Roman" w:hAnsi="Arial" w:cs="Arial"/>
          <w:bCs/>
        </w:rPr>
        <w:t>pristat</w:t>
      </w:r>
      <w:r>
        <w:rPr>
          <w:rFonts w:ascii="Arial" w:eastAsia="Times New Roman" w:hAnsi="Arial" w:cs="Arial"/>
          <w:bCs/>
        </w:rPr>
        <w:t>yti prek</w:t>
      </w:r>
      <w:r w:rsidR="002F2C33">
        <w:rPr>
          <w:rFonts w:ascii="Arial" w:eastAsia="Times New Roman" w:hAnsi="Arial" w:cs="Arial"/>
          <w:bCs/>
        </w:rPr>
        <w:t>es</w:t>
      </w:r>
      <w:r w:rsidRPr="00707F02">
        <w:rPr>
          <w:rFonts w:ascii="Arial" w:eastAsia="Times New Roman" w:hAnsi="Arial" w:cs="Arial"/>
          <w:bCs/>
        </w:rPr>
        <w:t xml:space="preserve"> ne piko valandomis t. y. darbo dienomis nuo 10.00 val. iki 16.</w:t>
      </w:r>
      <w:r w:rsidR="005C7833">
        <w:rPr>
          <w:rFonts w:ascii="Arial" w:eastAsia="Times New Roman" w:hAnsi="Arial" w:cs="Arial"/>
          <w:bCs/>
        </w:rPr>
        <w:t>3</w:t>
      </w:r>
      <w:r w:rsidRPr="00707F02">
        <w:rPr>
          <w:rFonts w:ascii="Arial" w:eastAsia="Times New Roman" w:hAnsi="Arial" w:cs="Arial"/>
          <w:bCs/>
        </w:rPr>
        <w:t xml:space="preserve">0 val. </w:t>
      </w:r>
      <w:r w:rsidR="005C7833" w:rsidRPr="005C7833">
        <w:rPr>
          <w:rFonts w:ascii="Arial" w:eastAsia="Times New Roman" w:hAnsi="Arial" w:cs="Arial"/>
          <w:bCs/>
        </w:rPr>
        <w:t xml:space="preserve">(penktadieniais iki 15.15 val.) </w:t>
      </w:r>
      <w:r w:rsidRPr="00707F02">
        <w:rPr>
          <w:rFonts w:ascii="Arial" w:eastAsia="Times New Roman" w:hAnsi="Arial" w:cs="Arial"/>
          <w:bCs/>
        </w:rPr>
        <w:t>ir/arba naudojant netaršią (kaip ji apibrėžta alternatyviųjų degalų įstatyme) transporto  priemonę</w:t>
      </w:r>
      <w:r w:rsidR="007669D8" w:rsidRPr="00DD4E6B">
        <w:rPr>
          <w:rFonts w:ascii="Arial" w:eastAsia="Times New Roman" w:hAnsi="Arial" w:cs="Arial"/>
          <w:bCs/>
        </w:rPr>
        <w:t>;</w:t>
      </w:r>
    </w:p>
    <w:p w14:paraId="53987DC1" w14:textId="183AE3EB"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nedelsiant reaguoti, jei Pirkėjas pareiškia pastabas dėl pristatom</w:t>
      </w:r>
      <w:r w:rsidR="002F2C33">
        <w:rPr>
          <w:rFonts w:ascii="Arial" w:eastAsia="Times New Roman" w:hAnsi="Arial" w:cs="Arial"/>
          <w:bCs/>
        </w:rPr>
        <w:t>ų</w:t>
      </w:r>
      <w:r w:rsidRPr="00DD4E6B">
        <w:rPr>
          <w:rFonts w:ascii="Arial" w:eastAsia="Times New Roman" w:hAnsi="Arial" w:cs="Arial"/>
          <w:bCs/>
        </w:rPr>
        <w:t xml:space="preserve"> prek</w:t>
      </w:r>
      <w:r w:rsidR="002F2C33">
        <w:rPr>
          <w:rFonts w:ascii="Arial" w:eastAsia="Times New Roman" w:hAnsi="Arial" w:cs="Arial"/>
          <w:bCs/>
        </w:rPr>
        <w:t>ių</w:t>
      </w:r>
      <w:r w:rsidRPr="00DD4E6B">
        <w:rPr>
          <w:rFonts w:ascii="Arial" w:eastAsia="Times New Roman" w:hAnsi="Arial" w:cs="Arial"/>
          <w:bCs/>
        </w:rPr>
        <w:t xml:space="preserve"> kokybės, jei prekė pristatom</w:t>
      </w:r>
      <w:r w:rsidR="0036329F">
        <w:rPr>
          <w:rFonts w:ascii="Arial" w:eastAsia="Times New Roman" w:hAnsi="Arial" w:cs="Arial"/>
          <w:bCs/>
        </w:rPr>
        <w:t>a</w:t>
      </w:r>
      <w:r w:rsidRPr="00DD4E6B">
        <w:rPr>
          <w:rFonts w:ascii="Arial" w:eastAsia="Times New Roman" w:hAnsi="Arial" w:cs="Arial"/>
          <w:bCs/>
        </w:rPr>
        <w:t xml:space="preserve"> ne </w:t>
      </w:r>
      <w:r w:rsidR="00156800" w:rsidRPr="00DD4E6B">
        <w:rPr>
          <w:rFonts w:ascii="Arial" w:eastAsia="Times New Roman" w:hAnsi="Arial" w:cs="Arial"/>
          <w:bCs/>
        </w:rPr>
        <w:t xml:space="preserve">pilna apimtimi, ne </w:t>
      </w:r>
      <w:r w:rsidRPr="00DD4E6B">
        <w:rPr>
          <w:rFonts w:ascii="Arial" w:eastAsia="Times New Roman" w:hAnsi="Arial" w:cs="Arial"/>
          <w:bCs/>
        </w:rPr>
        <w:t>laiku, netinkamai ir (ar) nerūpestingai;</w:t>
      </w:r>
    </w:p>
    <w:p w14:paraId="5054E07F" w14:textId="01DC0A93"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nedelsiant raštu informuoti Pirkėją apie Sutarties vykdymo metu atsiradusias aplinkybes, trukdančias pristatyti</w:t>
      </w:r>
      <w:r w:rsidR="00156800" w:rsidRPr="00DD4E6B">
        <w:rPr>
          <w:rFonts w:ascii="Arial" w:eastAsia="Times New Roman" w:hAnsi="Arial" w:cs="Arial"/>
          <w:bCs/>
        </w:rPr>
        <w:t xml:space="preserve"> </w:t>
      </w:r>
      <w:r w:rsidRPr="00DD4E6B">
        <w:rPr>
          <w:rFonts w:ascii="Arial" w:eastAsia="Times New Roman" w:hAnsi="Arial" w:cs="Arial"/>
          <w:bCs/>
        </w:rPr>
        <w:t>prek</w:t>
      </w:r>
      <w:r w:rsidR="002F2C33">
        <w:rPr>
          <w:rFonts w:ascii="Arial" w:eastAsia="Times New Roman" w:hAnsi="Arial" w:cs="Arial"/>
          <w:bCs/>
        </w:rPr>
        <w:t>es</w:t>
      </w:r>
      <w:r w:rsidRPr="00DD4E6B">
        <w:rPr>
          <w:rFonts w:ascii="Arial" w:eastAsia="Times New Roman" w:hAnsi="Arial" w:cs="Arial"/>
          <w:bCs/>
        </w:rPr>
        <w:t>, nurodant aplinkybių priežastis ir numatomą trukmę</w:t>
      </w:r>
      <w:r w:rsidR="000950AF" w:rsidRPr="00DD4E6B">
        <w:rPr>
          <w:rFonts w:ascii="Arial" w:eastAsia="Times New Roman" w:hAnsi="Arial" w:cs="Arial"/>
          <w:bCs/>
        </w:rPr>
        <w:t>. Pardavėjas pareiškia ir garantuoja, kad ši sąlyga nėra suprantama kaip leidimas prek</w:t>
      </w:r>
      <w:r w:rsidR="002F2C33">
        <w:rPr>
          <w:rFonts w:ascii="Arial" w:eastAsia="Times New Roman" w:hAnsi="Arial" w:cs="Arial"/>
          <w:bCs/>
        </w:rPr>
        <w:t>es</w:t>
      </w:r>
      <w:r w:rsidR="000950AF" w:rsidRPr="00DD4E6B">
        <w:rPr>
          <w:rFonts w:ascii="Arial" w:eastAsia="Times New Roman" w:hAnsi="Arial" w:cs="Arial"/>
          <w:bCs/>
        </w:rPr>
        <w:t xml:space="preserve"> pristatyti </w:t>
      </w:r>
      <w:r w:rsidR="007C7B70" w:rsidRPr="00DD4E6B">
        <w:rPr>
          <w:rFonts w:ascii="Arial" w:eastAsia="Times New Roman" w:hAnsi="Arial" w:cs="Arial"/>
          <w:bCs/>
        </w:rPr>
        <w:t>vėliau nei nurodyta Sutartyje;</w:t>
      </w:r>
    </w:p>
    <w:p w14:paraId="6DEF8C2B" w14:textId="6DDD3113"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užtikrinti prek</w:t>
      </w:r>
      <w:r w:rsidR="002F2C33">
        <w:rPr>
          <w:rFonts w:ascii="Arial" w:eastAsia="Times New Roman" w:hAnsi="Arial" w:cs="Arial"/>
          <w:bCs/>
        </w:rPr>
        <w:t>ių</w:t>
      </w:r>
      <w:r w:rsidRPr="00DD4E6B">
        <w:rPr>
          <w:rFonts w:ascii="Arial" w:eastAsia="Times New Roman" w:hAnsi="Arial" w:cs="Arial"/>
          <w:bCs/>
        </w:rPr>
        <w:t xml:space="preserve"> tiekimo metu sužinotos Pirkėjo konfidencialios informacijos</w:t>
      </w:r>
      <w:r w:rsidR="0074326D" w:rsidRPr="00DD4E6B">
        <w:rPr>
          <w:rFonts w:ascii="Arial" w:eastAsia="Times New Roman" w:hAnsi="Arial" w:cs="Arial"/>
          <w:bCs/>
        </w:rPr>
        <w:t xml:space="preserve"> saugumą </w:t>
      </w:r>
      <w:r w:rsidRPr="00DD4E6B">
        <w:rPr>
          <w:rFonts w:ascii="Arial" w:eastAsia="Times New Roman" w:hAnsi="Arial" w:cs="Arial"/>
          <w:bCs/>
        </w:rPr>
        <w:t>bei neatskleidimą tretiesiems asmenims;</w:t>
      </w:r>
    </w:p>
    <w:p w14:paraId="41C0E663" w14:textId="77777777" w:rsidR="00F37BEC"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gauti išankstinį raštišką Pirkėjo pritarimą, norėdamas perleisti įsipareigojimų pagal Sutartį vykdymą tretiesiems asmenims;</w:t>
      </w:r>
    </w:p>
    <w:p w14:paraId="13F5C535" w14:textId="57A4EC98" w:rsidR="00707F02" w:rsidRPr="00DD4E6B" w:rsidRDefault="00707F02"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707F02">
        <w:rPr>
          <w:rFonts w:ascii="Arial" w:eastAsia="Times New Roman" w:hAnsi="Arial" w:cs="Arial"/>
          <w:bCs/>
        </w:rPr>
        <w:t>sudarius Sutartį, bet ne vėliau negu pradėjus vykdyti Sutartį, pranešti Pirkėjui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r>
        <w:rPr>
          <w:rFonts w:ascii="Arial" w:eastAsia="Times New Roman" w:hAnsi="Arial" w:cs="Arial"/>
          <w:bCs/>
        </w:rPr>
        <w:t>;</w:t>
      </w:r>
    </w:p>
    <w:p w14:paraId="79EEB097" w14:textId="77777777" w:rsidR="00F37BEC"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atsakyti Pirkėjui už subtiekėjų prievolių neįvykdymą ar netinkamą įvykdymą;</w:t>
      </w:r>
    </w:p>
    <w:p w14:paraId="1DC1F902" w14:textId="60140618" w:rsidR="00AB45FD" w:rsidRPr="00DD4E6B" w:rsidRDefault="00AB45FD" w:rsidP="00F37BEC">
      <w:pPr>
        <w:pStyle w:val="ListParagraph"/>
        <w:numPr>
          <w:ilvl w:val="1"/>
          <w:numId w:val="14"/>
        </w:numPr>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vykdyti</w:t>
      </w:r>
      <w:r w:rsidR="006612FD">
        <w:rPr>
          <w:rFonts w:ascii="Arial" w:eastAsia="Times New Roman" w:hAnsi="Arial" w:cs="Arial"/>
          <w:bCs/>
        </w:rPr>
        <w:t xml:space="preserve"> kitas </w:t>
      </w:r>
      <w:r w:rsidRPr="00DD4E6B">
        <w:rPr>
          <w:rFonts w:ascii="Arial" w:eastAsia="Times New Roman" w:hAnsi="Arial" w:cs="Arial"/>
          <w:bCs/>
        </w:rPr>
        <w:t>šioje Sutartyje</w:t>
      </w:r>
      <w:r w:rsidR="006612FD">
        <w:rPr>
          <w:rFonts w:ascii="Arial" w:eastAsia="Times New Roman" w:hAnsi="Arial" w:cs="Arial"/>
          <w:bCs/>
        </w:rPr>
        <w:t xml:space="preserve">, </w:t>
      </w:r>
      <w:r w:rsidRPr="00DD4E6B">
        <w:rPr>
          <w:rFonts w:ascii="Arial" w:eastAsia="Times New Roman" w:hAnsi="Arial" w:cs="Arial"/>
          <w:bCs/>
        </w:rPr>
        <w:t xml:space="preserve">jos prieduose </w:t>
      </w:r>
      <w:r w:rsidR="006612FD">
        <w:rPr>
          <w:rFonts w:ascii="Arial" w:eastAsia="Times New Roman" w:hAnsi="Arial" w:cs="Arial"/>
          <w:bCs/>
        </w:rPr>
        <w:t xml:space="preserve">bei </w:t>
      </w:r>
      <w:r w:rsidR="006612FD" w:rsidRPr="00B52EEB">
        <w:rPr>
          <w:rFonts w:ascii="Arial" w:eastAsia="Times New Roman" w:hAnsi="Arial" w:cs="Arial"/>
          <w:bCs/>
        </w:rPr>
        <w:t>teisės aktuose</w:t>
      </w:r>
      <w:r w:rsidR="006612FD" w:rsidRPr="006612FD">
        <w:rPr>
          <w:rFonts w:ascii="Arial" w:eastAsia="Times New Roman" w:hAnsi="Arial" w:cs="Arial"/>
          <w:bCs/>
        </w:rPr>
        <w:t xml:space="preserve"> </w:t>
      </w:r>
      <w:r w:rsidRPr="00DD4E6B">
        <w:rPr>
          <w:rFonts w:ascii="Arial" w:eastAsia="Times New Roman" w:hAnsi="Arial" w:cs="Arial"/>
          <w:bCs/>
        </w:rPr>
        <w:t xml:space="preserve">numatytas pareigas. </w:t>
      </w:r>
    </w:p>
    <w:p w14:paraId="357A71E8" w14:textId="786728BE" w:rsidR="00AB45FD" w:rsidRPr="00DD4E6B" w:rsidRDefault="00AB45FD" w:rsidP="00892984">
      <w:pPr>
        <w:pStyle w:val="ListParagraph"/>
        <w:numPr>
          <w:ilvl w:val="0"/>
          <w:numId w:val="8"/>
        </w:numPr>
        <w:tabs>
          <w:tab w:val="left" w:pos="1134"/>
        </w:tabs>
        <w:suppressAutoHyphens/>
        <w:spacing w:after="0" w:line="240" w:lineRule="auto"/>
        <w:ind w:firstLine="229"/>
        <w:jc w:val="both"/>
        <w:rPr>
          <w:rFonts w:ascii="Arial" w:eastAsia="Times New Roman" w:hAnsi="Arial" w:cs="Arial"/>
          <w:bCs/>
        </w:rPr>
      </w:pPr>
      <w:r w:rsidRPr="00DD4E6B">
        <w:rPr>
          <w:rFonts w:ascii="Arial" w:eastAsia="Times New Roman" w:hAnsi="Arial" w:cs="Arial"/>
          <w:bCs/>
        </w:rPr>
        <w:t xml:space="preserve">Pardavėjas turi teisę gauti </w:t>
      </w:r>
      <w:r w:rsidR="006612FD">
        <w:rPr>
          <w:rFonts w:ascii="Arial" w:eastAsia="Times New Roman" w:hAnsi="Arial" w:cs="Arial"/>
          <w:bCs/>
        </w:rPr>
        <w:t>mokėjimus už pre</w:t>
      </w:r>
      <w:r w:rsidR="005C7833">
        <w:rPr>
          <w:rFonts w:ascii="Arial" w:eastAsia="Times New Roman" w:hAnsi="Arial" w:cs="Arial"/>
          <w:bCs/>
        </w:rPr>
        <w:t>k</w:t>
      </w:r>
      <w:r w:rsidR="002F2C33">
        <w:rPr>
          <w:rFonts w:ascii="Arial" w:eastAsia="Times New Roman" w:hAnsi="Arial" w:cs="Arial"/>
          <w:bCs/>
        </w:rPr>
        <w:t>es</w:t>
      </w:r>
      <w:r w:rsidRPr="00DD4E6B">
        <w:rPr>
          <w:rFonts w:ascii="Arial" w:eastAsia="Times New Roman" w:hAnsi="Arial" w:cs="Arial"/>
          <w:bCs/>
        </w:rPr>
        <w:t xml:space="preserve"> su sąlyg</w:t>
      </w:r>
      <w:r w:rsidR="00EE797B">
        <w:rPr>
          <w:rFonts w:ascii="Arial" w:eastAsia="Times New Roman" w:hAnsi="Arial" w:cs="Arial"/>
          <w:bCs/>
        </w:rPr>
        <w:t>a</w:t>
      </w:r>
      <w:r w:rsidRPr="00DD4E6B">
        <w:rPr>
          <w:rFonts w:ascii="Arial" w:eastAsia="Times New Roman" w:hAnsi="Arial" w:cs="Arial"/>
          <w:bCs/>
        </w:rPr>
        <w:t>, kad jis tinkamai vykdo Sutartį.</w:t>
      </w:r>
    </w:p>
    <w:p w14:paraId="3570A341" w14:textId="77777777" w:rsidR="00AB45FD" w:rsidRPr="00DD4E6B" w:rsidRDefault="00AB45FD" w:rsidP="00332872">
      <w:pPr>
        <w:pStyle w:val="ListParagraph"/>
        <w:numPr>
          <w:ilvl w:val="0"/>
          <w:numId w:val="8"/>
        </w:numPr>
        <w:tabs>
          <w:tab w:val="left" w:pos="1134"/>
        </w:tabs>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
          <w:bCs/>
        </w:rPr>
        <w:t>Pirkėjas įsipareigoja</w:t>
      </w:r>
      <w:r w:rsidRPr="00DD4E6B">
        <w:rPr>
          <w:rFonts w:ascii="Arial" w:eastAsia="Times New Roman" w:hAnsi="Arial" w:cs="Arial"/>
          <w:bCs/>
        </w:rPr>
        <w:t>:</w:t>
      </w:r>
    </w:p>
    <w:p w14:paraId="1B4E249F" w14:textId="77777777" w:rsidR="004237A8" w:rsidRPr="00DD4E6B" w:rsidRDefault="004237A8" w:rsidP="004237A8">
      <w:pPr>
        <w:pStyle w:val="ListParagraph"/>
        <w:numPr>
          <w:ilvl w:val="0"/>
          <w:numId w:val="3"/>
        </w:numPr>
        <w:suppressAutoHyphens/>
        <w:spacing w:after="0" w:line="240" w:lineRule="auto"/>
        <w:jc w:val="both"/>
        <w:rPr>
          <w:rFonts w:ascii="Arial" w:eastAsia="Times New Roman" w:hAnsi="Arial" w:cs="Arial"/>
          <w:bCs/>
          <w:vanish/>
        </w:rPr>
      </w:pPr>
    </w:p>
    <w:p w14:paraId="6030C662" w14:textId="77777777" w:rsidR="004237A8" w:rsidRPr="00DD4E6B" w:rsidRDefault="004237A8" w:rsidP="004237A8">
      <w:pPr>
        <w:pStyle w:val="ListParagraph"/>
        <w:numPr>
          <w:ilvl w:val="0"/>
          <w:numId w:val="3"/>
        </w:numPr>
        <w:suppressAutoHyphens/>
        <w:spacing w:after="0" w:line="240" w:lineRule="auto"/>
        <w:jc w:val="both"/>
        <w:rPr>
          <w:rFonts w:ascii="Arial" w:eastAsia="Times New Roman" w:hAnsi="Arial" w:cs="Arial"/>
          <w:bCs/>
          <w:vanish/>
        </w:rPr>
      </w:pPr>
    </w:p>
    <w:p w14:paraId="39912643" w14:textId="049BB93B" w:rsidR="00AB45FD" w:rsidRPr="00DD4E6B" w:rsidRDefault="004237A8" w:rsidP="004237A8">
      <w:pPr>
        <w:suppressAutoHyphens/>
        <w:spacing w:after="0" w:line="240" w:lineRule="auto"/>
        <w:ind w:firstLine="709"/>
        <w:jc w:val="both"/>
        <w:rPr>
          <w:rFonts w:ascii="Arial" w:eastAsia="Times New Roman" w:hAnsi="Arial" w:cs="Arial"/>
          <w:bCs/>
        </w:rPr>
      </w:pPr>
      <w:r w:rsidRPr="00DD4E6B">
        <w:rPr>
          <w:rFonts w:ascii="Arial" w:eastAsia="Times New Roman" w:hAnsi="Arial" w:cs="Arial"/>
          <w:bCs/>
        </w:rPr>
        <w:t>1</w:t>
      </w:r>
      <w:r w:rsidR="00892984">
        <w:rPr>
          <w:rFonts w:ascii="Arial" w:eastAsia="Times New Roman" w:hAnsi="Arial" w:cs="Arial"/>
          <w:bCs/>
        </w:rPr>
        <w:t>5</w:t>
      </w:r>
      <w:r w:rsidRPr="00DD4E6B">
        <w:rPr>
          <w:rFonts w:ascii="Arial" w:eastAsia="Times New Roman" w:hAnsi="Arial" w:cs="Arial"/>
          <w:bCs/>
        </w:rPr>
        <w:t>.</w:t>
      </w:r>
      <w:r w:rsidR="00D44562" w:rsidRPr="00DD4E6B">
        <w:rPr>
          <w:rFonts w:ascii="Arial" w:eastAsia="Times New Roman" w:hAnsi="Arial" w:cs="Arial"/>
          <w:bCs/>
        </w:rPr>
        <w:t>1</w:t>
      </w:r>
      <w:r w:rsidRPr="00DD4E6B">
        <w:rPr>
          <w:rFonts w:ascii="Arial" w:eastAsia="Times New Roman" w:hAnsi="Arial" w:cs="Arial"/>
          <w:bCs/>
        </w:rPr>
        <w:t xml:space="preserve">. </w:t>
      </w:r>
      <w:r w:rsidR="00AB45FD" w:rsidRPr="00DD4E6B">
        <w:rPr>
          <w:rFonts w:ascii="Arial" w:eastAsia="Times New Roman" w:hAnsi="Arial" w:cs="Arial"/>
          <w:bCs/>
        </w:rPr>
        <w:t>sumokėti už priimt</w:t>
      </w:r>
      <w:r w:rsidR="0036329F">
        <w:rPr>
          <w:rFonts w:ascii="Arial" w:eastAsia="Times New Roman" w:hAnsi="Arial" w:cs="Arial"/>
          <w:bCs/>
        </w:rPr>
        <w:t>ą</w:t>
      </w:r>
      <w:r w:rsidR="00AB45FD" w:rsidRPr="00DD4E6B">
        <w:rPr>
          <w:rFonts w:ascii="Arial" w:eastAsia="Times New Roman" w:hAnsi="Arial" w:cs="Arial"/>
          <w:bCs/>
        </w:rPr>
        <w:t xml:space="preserve"> prek</w:t>
      </w:r>
      <w:r w:rsidR="002F2C33">
        <w:rPr>
          <w:rFonts w:ascii="Arial" w:eastAsia="Times New Roman" w:hAnsi="Arial" w:cs="Arial"/>
          <w:bCs/>
        </w:rPr>
        <w:t>ių</w:t>
      </w:r>
      <w:r w:rsidR="00AF28C4">
        <w:rPr>
          <w:rFonts w:ascii="Arial" w:eastAsia="Times New Roman" w:hAnsi="Arial" w:cs="Arial"/>
          <w:bCs/>
        </w:rPr>
        <w:t xml:space="preserve"> kiekį</w:t>
      </w:r>
      <w:r w:rsidR="00F611D3" w:rsidRPr="00DD4E6B">
        <w:rPr>
          <w:rFonts w:ascii="Arial" w:eastAsia="Times New Roman" w:hAnsi="Arial" w:cs="Arial"/>
          <w:bCs/>
        </w:rPr>
        <w:t xml:space="preserve"> </w:t>
      </w:r>
      <w:r w:rsidR="001437D1" w:rsidRPr="00DD4E6B">
        <w:rPr>
          <w:rFonts w:ascii="Arial" w:eastAsia="Times New Roman" w:hAnsi="Arial" w:cs="Arial"/>
          <w:bCs/>
        </w:rPr>
        <w:t xml:space="preserve">Sutartyje </w:t>
      </w:r>
      <w:r w:rsidR="00AB45FD" w:rsidRPr="00DD4E6B">
        <w:rPr>
          <w:rFonts w:ascii="Arial" w:eastAsia="Times New Roman" w:hAnsi="Arial" w:cs="Arial"/>
          <w:bCs/>
        </w:rPr>
        <w:t>nustatyta tvarka;</w:t>
      </w:r>
    </w:p>
    <w:p w14:paraId="39203012" w14:textId="1EBC354F" w:rsidR="00752FD6" w:rsidRPr="00DD4E6B" w:rsidRDefault="004237A8" w:rsidP="00752FD6">
      <w:pPr>
        <w:suppressAutoHyphens/>
        <w:spacing w:after="0" w:line="240" w:lineRule="auto"/>
        <w:ind w:firstLine="709"/>
        <w:jc w:val="both"/>
        <w:rPr>
          <w:rFonts w:ascii="Arial" w:eastAsia="Times New Roman" w:hAnsi="Arial" w:cs="Arial"/>
          <w:bCs/>
        </w:rPr>
      </w:pPr>
      <w:r w:rsidRPr="00DD4E6B">
        <w:rPr>
          <w:rFonts w:ascii="Arial" w:eastAsia="Times New Roman" w:hAnsi="Arial" w:cs="Arial"/>
          <w:bCs/>
        </w:rPr>
        <w:t>1</w:t>
      </w:r>
      <w:r w:rsidR="00892984">
        <w:rPr>
          <w:rFonts w:ascii="Arial" w:eastAsia="Times New Roman" w:hAnsi="Arial" w:cs="Arial"/>
          <w:bCs/>
        </w:rPr>
        <w:t>5</w:t>
      </w:r>
      <w:r w:rsidRPr="00DD4E6B">
        <w:rPr>
          <w:rFonts w:ascii="Arial" w:eastAsia="Times New Roman" w:hAnsi="Arial" w:cs="Arial"/>
          <w:bCs/>
        </w:rPr>
        <w:t>.</w:t>
      </w:r>
      <w:r w:rsidR="00D44562" w:rsidRPr="00DD4E6B">
        <w:rPr>
          <w:rFonts w:ascii="Arial" w:eastAsia="Times New Roman" w:hAnsi="Arial" w:cs="Arial"/>
          <w:bCs/>
        </w:rPr>
        <w:t>2</w:t>
      </w:r>
      <w:r w:rsidRPr="00DD4E6B">
        <w:rPr>
          <w:rFonts w:ascii="Arial" w:eastAsia="Times New Roman" w:hAnsi="Arial" w:cs="Arial"/>
          <w:bCs/>
        </w:rPr>
        <w:t xml:space="preserve">. </w:t>
      </w:r>
      <w:r w:rsidR="00AB45FD" w:rsidRPr="00DD4E6B">
        <w:rPr>
          <w:rFonts w:ascii="Arial" w:eastAsia="Times New Roman" w:hAnsi="Arial" w:cs="Arial"/>
          <w:bCs/>
        </w:rPr>
        <w:t>priimti visus reikalingus sprendimus ir</w:t>
      </w:r>
      <w:r w:rsidR="00EA420A" w:rsidRPr="00DD4E6B">
        <w:rPr>
          <w:rFonts w:ascii="Arial" w:eastAsia="Times New Roman" w:hAnsi="Arial" w:cs="Arial"/>
          <w:bCs/>
        </w:rPr>
        <w:t xml:space="preserve"> (a</w:t>
      </w:r>
      <w:r w:rsidR="00AB45FD" w:rsidRPr="00DD4E6B">
        <w:rPr>
          <w:rFonts w:ascii="Arial" w:eastAsia="Times New Roman" w:hAnsi="Arial" w:cs="Arial"/>
          <w:bCs/>
        </w:rPr>
        <w:t>r</w:t>
      </w:r>
      <w:r w:rsidR="00EA420A" w:rsidRPr="00DD4E6B">
        <w:rPr>
          <w:rFonts w:ascii="Arial" w:eastAsia="Times New Roman" w:hAnsi="Arial" w:cs="Arial"/>
          <w:bCs/>
        </w:rPr>
        <w:t>)</w:t>
      </w:r>
      <w:r w:rsidR="00AB45FD" w:rsidRPr="00DD4E6B">
        <w:rPr>
          <w:rFonts w:ascii="Arial" w:eastAsia="Times New Roman" w:hAnsi="Arial" w:cs="Arial"/>
          <w:bCs/>
        </w:rPr>
        <w:t xml:space="preserve"> atlikti kitus veiksmus, kurie yra būtini Pardavėjui šioje Sutartyje numaty</w:t>
      </w:r>
      <w:r w:rsidR="006612FD">
        <w:rPr>
          <w:rFonts w:ascii="Arial" w:eastAsia="Times New Roman" w:hAnsi="Arial" w:cs="Arial"/>
          <w:bCs/>
        </w:rPr>
        <w:t>t</w:t>
      </w:r>
      <w:r w:rsidR="0036329F">
        <w:rPr>
          <w:rFonts w:ascii="Arial" w:eastAsia="Times New Roman" w:hAnsi="Arial" w:cs="Arial"/>
          <w:bCs/>
        </w:rPr>
        <w:t>ai</w:t>
      </w:r>
      <w:r w:rsidR="00AB45FD" w:rsidRPr="00DD4E6B">
        <w:rPr>
          <w:rFonts w:ascii="Arial" w:eastAsia="Times New Roman" w:hAnsi="Arial" w:cs="Arial"/>
          <w:bCs/>
        </w:rPr>
        <w:t xml:space="preserve"> prek</w:t>
      </w:r>
      <w:r w:rsidR="002F2C33">
        <w:rPr>
          <w:rFonts w:ascii="Arial" w:eastAsia="Times New Roman" w:hAnsi="Arial" w:cs="Arial"/>
          <w:bCs/>
        </w:rPr>
        <w:t>ėms</w:t>
      </w:r>
      <w:r w:rsidR="00AB45FD" w:rsidRPr="00DD4E6B">
        <w:rPr>
          <w:rFonts w:ascii="Arial" w:eastAsia="Times New Roman" w:hAnsi="Arial" w:cs="Arial"/>
          <w:bCs/>
        </w:rPr>
        <w:t xml:space="preserve"> </w:t>
      </w:r>
      <w:r w:rsidR="006612FD">
        <w:rPr>
          <w:rFonts w:ascii="Arial" w:eastAsia="Times New Roman" w:hAnsi="Arial" w:cs="Arial"/>
          <w:bCs/>
        </w:rPr>
        <w:t>tiekti.</w:t>
      </w:r>
    </w:p>
    <w:p w14:paraId="0E751E0F" w14:textId="29A1E810" w:rsidR="00AB45FD" w:rsidRPr="00DD4E6B" w:rsidRDefault="00AB45FD" w:rsidP="00332872">
      <w:pPr>
        <w:pStyle w:val="ListParagraph"/>
        <w:numPr>
          <w:ilvl w:val="0"/>
          <w:numId w:val="8"/>
        </w:numPr>
        <w:tabs>
          <w:tab w:val="left" w:pos="1134"/>
        </w:tabs>
        <w:suppressAutoHyphens/>
        <w:spacing w:after="0" w:line="240" w:lineRule="auto"/>
        <w:ind w:left="0" w:firstLine="709"/>
        <w:jc w:val="both"/>
        <w:rPr>
          <w:rFonts w:ascii="Arial" w:eastAsia="Times New Roman" w:hAnsi="Arial" w:cs="Arial"/>
          <w:bCs/>
        </w:rPr>
      </w:pPr>
      <w:r w:rsidRPr="00DD4E6B">
        <w:rPr>
          <w:rFonts w:ascii="Arial" w:eastAsia="Times New Roman" w:hAnsi="Arial" w:cs="Arial"/>
          <w:bCs/>
        </w:rPr>
        <w:t>Pirkėjas turi teisę</w:t>
      </w:r>
      <w:r w:rsidR="00CC28F7">
        <w:rPr>
          <w:rFonts w:ascii="Arial" w:eastAsia="Times New Roman" w:hAnsi="Arial" w:cs="Arial"/>
          <w:bCs/>
        </w:rPr>
        <w:t xml:space="preserve"> nepriimti prek</w:t>
      </w:r>
      <w:r w:rsidR="002F2C33">
        <w:rPr>
          <w:rFonts w:ascii="Arial" w:eastAsia="Times New Roman" w:hAnsi="Arial" w:cs="Arial"/>
          <w:bCs/>
        </w:rPr>
        <w:t>ių</w:t>
      </w:r>
      <w:r w:rsidR="00CC28F7">
        <w:rPr>
          <w:rFonts w:ascii="Arial" w:eastAsia="Times New Roman" w:hAnsi="Arial" w:cs="Arial"/>
          <w:bCs/>
        </w:rPr>
        <w:t>, jeigu jos atitiktis techninėje specifikacijoje nurodytiems reikalavimams kelia abejonių ir Pardavėjas jų nepašalina</w:t>
      </w:r>
      <w:r w:rsidRPr="00DD4E6B">
        <w:rPr>
          <w:rFonts w:ascii="Arial" w:eastAsia="Times New Roman" w:hAnsi="Arial" w:cs="Arial"/>
          <w:bCs/>
        </w:rPr>
        <w:t>.</w:t>
      </w:r>
    </w:p>
    <w:p w14:paraId="2E4F7C75" w14:textId="77777777" w:rsidR="00C971AF" w:rsidRPr="00DD4E6B" w:rsidRDefault="00C971AF" w:rsidP="00C971AF">
      <w:pPr>
        <w:pStyle w:val="ListParagraph"/>
        <w:suppressAutoHyphens/>
        <w:spacing w:after="0" w:line="240" w:lineRule="auto"/>
        <w:ind w:left="851"/>
        <w:jc w:val="both"/>
        <w:rPr>
          <w:rFonts w:ascii="Arial" w:eastAsia="Times New Roman" w:hAnsi="Arial" w:cs="Arial"/>
          <w:bCs/>
        </w:rPr>
      </w:pPr>
    </w:p>
    <w:p w14:paraId="3A666F2B" w14:textId="77777777" w:rsidR="00C971AF" w:rsidRPr="00DD4E6B" w:rsidRDefault="00C971AF" w:rsidP="00C971AF">
      <w:pPr>
        <w:numPr>
          <w:ilvl w:val="0"/>
          <w:numId w:val="1"/>
        </w:numPr>
        <w:tabs>
          <w:tab w:val="left" w:pos="284"/>
          <w:tab w:val="left" w:pos="567"/>
          <w:tab w:val="left" w:pos="1701"/>
          <w:tab w:val="center" w:pos="5166"/>
        </w:tabs>
        <w:suppressAutoHyphens/>
        <w:spacing w:after="0" w:line="240" w:lineRule="auto"/>
        <w:ind w:left="0" w:firstLine="0"/>
        <w:jc w:val="center"/>
        <w:rPr>
          <w:rFonts w:ascii="Arial" w:eastAsia="Times New Roman" w:hAnsi="Arial" w:cs="Arial"/>
          <w:b/>
          <w:caps/>
        </w:rPr>
      </w:pPr>
      <w:r w:rsidRPr="00DD4E6B">
        <w:rPr>
          <w:rFonts w:ascii="Arial" w:eastAsia="Calibri" w:hAnsi="Arial" w:cs="Arial"/>
          <w:b/>
          <w:lang w:eastAsia="ar-SA"/>
        </w:rPr>
        <w:t xml:space="preserve"> ŠALIŲ ATSAKOMYBĖ</w:t>
      </w:r>
    </w:p>
    <w:p w14:paraId="7AFED183" w14:textId="06253276" w:rsidR="00DA30B5" w:rsidRPr="00DD4E6B" w:rsidRDefault="00C971AF" w:rsidP="00892984">
      <w:pPr>
        <w:numPr>
          <w:ilvl w:val="0"/>
          <w:numId w:val="16"/>
        </w:numPr>
        <w:tabs>
          <w:tab w:val="left" w:pos="1418"/>
          <w:tab w:val="left" w:pos="1843"/>
        </w:tabs>
        <w:suppressAutoHyphens/>
        <w:spacing w:after="0" w:line="240" w:lineRule="auto"/>
        <w:ind w:left="0" w:firstLine="709"/>
        <w:jc w:val="both"/>
        <w:rPr>
          <w:rFonts w:ascii="Arial" w:eastAsia="Calibri" w:hAnsi="Arial" w:cs="Arial"/>
          <w:lang w:eastAsia="ar-SA"/>
        </w:rPr>
      </w:pPr>
      <w:r w:rsidRPr="00DD4E6B">
        <w:rPr>
          <w:rFonts w:ascii="Arial" w:hAnsi="Arial" w:cs="Arial"/>
        </w:rPr>
        <w:t>Pardavėjas visiškai atsako už pristatyt</w:t>
      </w:r>
      <w:r w:rsidR="002F2C33">
        <w:rPr>
          <w:rFonts w:ascii="Arial" w:hAnsi="Arial" w:cs="Arial"/>
        </w:rPr>
        <w:t>ų</w:t>
      </w:r>
      <w:r w:rsidRPr="00DD4E6B">
        <w:rPr>
          <w:rFonts w:ascii="Arial" w:hAnsi="Arial" w:cs="Arial"/>
        </w:rPr>
        <w:t xml:space="preserve"> prek</w:t>
      </w:r>
      <w:r w:rsidR="002F2C33">
        <w:rPr>
          <w:rFonts w:ascii="Arial" w:hAnsi="Arial" w:cs="Arial"/>
        </w:rPr>
        <w:t>ių</w:t>
      </w:r>
      <w:r w:rsidRPr="00DD4E6B">
        <w:rPr>
          <w:rFonts w:ascii="Arial" w:hAnsi="Arial" w:cs="Arial"/>
        </w:rPr>
        <w:t xml:space="preserve"> kokybę </w:t>
      </w:r>
      <w:r w:rsidRPr="00DD4E6B">
        <w:rPr>
          <w:rFonts w:ascii="Arial" w:eastAsia="Calibri" w:hAnsi="Arial" w:cs="Arial"/>
          <w:color w:val="000000"/>
        </w:rPr>
        <w:t xml:space="preserve">ir prisiima visą su </w:t>
      </w:r>
      <w:r w:rsidR="00836A50" w:rsidRPr="00DD4E6B">
        <w:rPr>
          <w:rFonts w:ascii="Arial" w:eastAsia="Calibri" w:hAnsi="Arial" w:cs="Arial"/>
          <w:color w:val="000000"/>
        </w:rPr>
        <w:t xml:space="preserve">tuo </w:t>
      </w:r>
      <w:r w:rsidRPr="00DD4E6B">
        <w:rPr>
          <w:rFonts w:ascii="Arial" w:eastAsia="Calibri" w:hAnsi="Arial" w:cs="Arial"/>
          <w:color w:val="000000"/>
        </w:rPr>
        <w:t>susijusią atsakomybę.</w:t>
      </w:r>
      <w:r w:rsidRPr="00DD4E6B">
        <w:rPr>
          <w:rFonts w:ascii="Arial" w:hAnsi="Arial" w:cs="Arial"/>
        </w:rPr>
        <w:t xml:space="preserve"> Pardavėjas užtikrina, kad parduot</w:t>
      </w:r>
      <w:r w:rsidR="002F2C33">
        <w:rPr>
          <w:rFonts w:ascii="Arial" w:hAnsi="Arial" w:cs="Arial"/>
        </w:rPr>
        <w:t>os</w:t>
      </w:r>
      <w:r w:rsidRPr="00DD4E6B">
        <w:rPr>
          <w:rFonts w:ascii="Arial" w:hAnsi="Arial" w:cs="Arial"/>
        </w:rPr>
        <w:t xml:space="preserve"> prek</w:t>
      </w:r>
      <w:r w:rsidR="001437D1" w:rsidRPr="00DD4E6B">
        <w:rPr>
          <w:rFonts w:ascii="Arial" w:hAnsi="Arial" w:cs="Arial"/>
        </w:rPr>
        <w:t>ė</w:t>
      </w:r>
      <w:r w:rsidR="002F2C33">
        <w:rPr>
          <w:rFonts w:ascii="Arial" w:hAnsi="Arial" w:cs="Arial"/>
        </w:rPr>
        <w:t>s</w:t>
      </w:r>
      <w:r w:rsidRPr="00DD4E6B">
        <w:rPr>
          <w:rFonts w:ascii="Arial" w:hAnsi="Arial" w:cs="Arial"/>
        </w:rPr>
        <w:t xml:space="preserve"> atitiks Pirkėjo nurodytus reikalavimus ir nebus pažeistos galiojančių teisės aktų nuostatos.</w:t>
      </w:r>
    </w:p>
    <w:p w14:paraId="42CB6E81" w14:textId="6AA91883" w:rsidR="00DA30B5" w:rsidRPr="00DD4E6B" w:rsidRDefault="003F0700" w:rsidP="00892984">
      <w:pPr>
        <w:numPr>
          <w:ilvl w:val="0"/>
          <w:numId w:val="16"/>
        </w:numPr>
        <w:tabs>
          <w:tab w:val="left" w:pos="1418"/>
          <w:tab w:val="left" w:pos="1843"/>
        </w:tabs>
        <w:suppressAutoHyphens/>
        <w:spacing w:after="0" w:line="240" w:lineRule="auto"/>
        <w:ind w:left="0" w:firstLine="709"/>
        <w:jc w:val="both"/>
        <w:rPr>
          <w:rFonts w:ascii="Arial" w:eastAsia="Calibri" w:hAnsi="Arial" w:cs="Arial"/>
        </w:rPr>
      </w:pPr>
      <w:bookmarkStart w:id="2" w:name="_Hlk46756024"/>
      <w:r w:rsidRPr="00DD4E6B">
        <w:rPr>
          <w:rFonts w:ascii="Arial" w:eastAsia="Calibri" w:hAnsi="Arial" w:cs="Arial"/>
          <w:lang w:eastAsia="ar-SA"/>
        </w:rPr>
        <w:t>Pardavėjas</w:t>
      </w:r>
      <w:r w:rsidR="00DA30B5" w:rsidRPr="00DD4E6B">
        <w:rPr>
          <w:rFonts w:ascii="Arial" w:eastAsia="Calibri" w:hAnsi="Arial" w:cs="Arial"/>
          <w:lang w:eastAsia="ar-SA"/>
        </w:rPr>
        <w:t>,</w:t>
      </w:r>
      <w:r w:rsidRPr="00DD4E6B">
        <w:rPr>
          <w:rFonts w:ascii="Arial" w:eastAsia="Calibri" w:hAnsi="Arial" w:cs="Arial"/>
          <w:lang w:eastAsia="ar-SA"/>
        </w:rPr>
        <w:t xml:space="preserve"> vėluodamas pristatyti </w:t>
      </w:r>
      <w:r w:rsidR="0036329F">
        <w:rPr>
          <w:rFonts w:ascii="Arial" w:eastAsia="Calibri" w:hAnsi="Arial" w:cs="Arial"/>
          <w:lang w:eastAsia="ar-SA"/>
        </w:rPr>
        <w:t>užsakytą prek</w:t>
      </w:r>
      <w:r w:rsidR="002F2C33">
        <w:rPr>
          <w:rFonts w:ascii="Arial" w:eastAsia="Calibri" w:hAnsi="Arial" w:cs="Arial"/>
          <w:lang w:eastAsia="ar-SA"/>
        </w:rPr>
        <w:t>ių</w:t>
      </w:r>
      <w:r w:rsidR="0036329F">
        <w:rPr>
          <w:rFonts w:ascii="Arial" w:eastAsia="Calibri" w:hAnsi="Arial" w:cs="Arial"/>
          <w:lang w:eastAsia="ar-SA"/>
        </w:rPr>
        <w:t xml:space="preserve"> kiekį </w:t>
      </w:r>
      <w:r w:rsidRPr="00DD4E6B">
        <w:rPr>
          <w:rFonts w:ascii="Arial" w:eastAsia="Calibri" w:hAnsi="Arial" w:cs="Arial"/>
          <w:lang w:eastAsia="ar-SA"/>
        </w:rPr>
        <w:t xml:space="preserve">per Sutartyje nustatytą terminą, moka Pirkėjui už kiekvieną uždelstą dieną 0,05 proc. dydžio delspinigius nuo pradinės Sutarties </w:t>
      </w:r>
      <w:r w:rsidR="00DA30B5" w:rsidRPr="00DD4E6B">
        <w:rPr>
          <w:rFonts w:ascii="Arial" w:eastAsia="Calibri" w:hAnsi="Arial" w:cs="Arial"/>
          <w:lang w:eastAsia="ar-SA"/>
        </w:rPr>
        <w:t xml:space="preserve">vertės </w:t>
      </w:r>
      <w:r w:rsidRPr="00DD4E6B">
        <w:rPr>
          <w:rFonts w:ascii="Arial" w:eastAsia="Calibri" w:hAnsi="Arial" w:cs="Arial"/>
          <w:lang w:eastAsia="ar-SA"/>
        </w:rPr>
        <w:t xml:space="preserve">be PVM be atskiro Pirkėjo raštiško reikalavimo. Tuo atveju, jeigu vėlavimas trunka ilgiau kaip </w:t>
      </w:r>
      <w:r w:rsidR="005C7833">
        <w:rPr>
          <w:rFonts w:ascii="Arial" w:eastAsia="Calibri" w:hAnsi="Arial" w:cs="Arial"/>
          <w:lang w:eastAsia="ar-SA"/>
        </w:rPr>
        <w:t>5</w:t>
      </w:r>
      <w:r w:rsidR="002F2C33">
        <w:rPr>
          <w:rFonts w:ascii="Arial" w:eastAsia="Calibri" w:hAnsi="Arial" w:cs="Arial"/>
          <w:lang w:eastAsia="ar-SA"/>
        </w:rPr>
        <w:t xml:space="preserve"> kalendorines</w:t>
      </w:r>
      <w:r w:rsidR="00DA30B5" w:rsidRPr="00DD4E6B">
        <w:rPr>
          <w:rFonts w:ascii="Arial" w:eastAsia="Calibri" w:hAnsi="Arial" w:cs="Arial"/>
          <w:lang w:eastAsia="ar-SA"/>
        </w:rPr>
        <w:t xml:space="preserve"> dien</w:t>
      </w:r>
      <w:r w:rsidR="005C7833">
        <w:rPr>
          <w:rFonts w:ascii="Arial" w:eastAsia="Calibri" w:hAnsi="Arial" w:cs="Arial"/>
          <w:lang w:eastAsia="ar-SA"/>
        </w:rPr>
        <w:t>as</w:t>
      </w:r>
      <w:r w:rsidR="00FB73D1">
        <w:rPr>
          <w:rFonts w:ascii="Arial" w:eastAsia="Calibri" w:hAnsi="Arial" w:cs="Arial"/>
          <w:lang w:eastAsia="ar-SA"/>
        </w:rPr>
        <w:t>,</w:t>
      </w:r>
      <w:r w:rsidR="00DA30B5" w:rsidRPr="00DD4E6B">
        <w:rPr>
          <w:rFonts w:ascii="Arial" w:eastAsia="Calibri" w:hAnsi="Arial" w:cs="Arial"/>
          <w:lang w:eastAsia="ar-SA"/>
        </w:rPr>
        <w:t xml:space="preserve"> </w:t>
      </w:r>
      <w:bookmarkStart w:id="3" w:name="_Hlk148458156"/>
      <w:r w:rsidR="00DA30B5" w:rsidRPr="00DD4E6B">
        <w:rPr>
          <w:rFonts w:ascii="Arial" w:eastAsia="Calibri" w:hAnsi="Arial" w:cs="Arial"/>
        </w:rPr>
        <w:t xml:space="preserve">Pirkėjas įgyja teisę </w:t>
      </w:r>
      <w:r w:rsidR="00FB73D1">
        <w:rPr>
          <w:rFonts w:ascii="Arial" w:eastAsia="Calibri" w:hAnsi="Arial" w:cs="Arial"/>
        </w:rPr>
        <w:t>vienašališkai nutraukti Sutartį dėl esminio jos pažeidimo</w:t>
      </w:r>
      <w:r w:rsidR="00DA30B5" w:rsidRPr="00DD4E6B">
        <w:rPr>
          <w:rFonts w:ascii="Arial" w:eastAsia="Calibri" w:hAnsi="Arial" w:cs="Arial"/>
        </w:rPr>
        <w:t xml:space="preserve"> </w:t>
      </w:r>
      <w:r w:rsidR="009B5F40" w:rsidRPr="00DD4E6B">
        <w:rPr>
          <w:rFonts w:ascii="Arial" w:eastAsia="Calibri" w:hAnsi="Arial" w:cs="Arial"/>
        </w:rPr>
        <w:t xml:space="preserve">ir </w:t>
      </w:r>
      <w:r w:rsidR="00D53055">
        <w:rPr>
          <w:rFonts w:ascii="Arial" w:eastAsia="Calibri" w:hAnsi="Arial" w:cs="Arial"/>
        </w:rPr>
        <w:t>pagal Sutartį neįsigytą prek</w:t>
      </w:r>
      <w:r w:rsidR="002F2C33">
        <w:rPr>
          <w:rFonts w:ascii="Arial" w:eastAsia="Calibri" w:hAnsi="Arial" w:cs="Arial"/>
        </w:rPr>
        <w:t>ių</w:t>
      </w:r>
      <w:r w:rsidR="00110725">
        <w:rPr>
          <w:rFonts w:ascii="Arial" w:eastAsia="Calibri" w:hAnsi="Arial" w:cs="Arial"/>
        </w:rPr>
        <w:t xml:space="preserve"> kiekį</w:t>
      </w:r>
      <w:r w:rsidR="00DA30B5" w:rsidRPr="00DD4E6B">
        <w:rPr>
          <w:rFonts w:ascii="Arial" w:eastAsia="Calibri" w:hAnsi="Arial" w:cs="Arial"/>
        </w:rPr>
        <w:t xml:space="preserve"> įsigyti iš trečiųjų asmenų, o </w:t>
      </w:r>
      <w:r w:rsidR="00110725">
        <w:rPr>
          <w:rFonts w:ascii="Arial" w:eastAsia="Calibri" w:hAnsi="Arial" w:cs="Arial"/>
        </w:rPr>
        <w:t>Pardavėjas</w:t>
      </w:r>
      <w:r w:rsidR="00DA30B5" w:rsidRPr="00DD4E6B">
        <w:rPr>
          <w:rFonts w:ascii="Arial" w:eastAsia="Calibri" w:hAnsi="Arial" w:cs="Arial"/>
        </w:rPr>
        <w:t xml:space="preserve"> turi atlyginti dėl to Pirkėjo patirtus nuostolius, kurių nepadengia netesybos, įskaitant, bet neapsiribojant, kainų skirtumą, susidarantį </w:t>
      </w:r>
      <w:r w:rsidR="00D53055">
        <w:rPr>
          <w:rFonts w:ascii="Arial" w:eastAsia="Calibri" w:hAnsi="Arial" w:cs="Arial"/>
        </w:rPr>
        <w:t>perkant prek</w:t>
      </w:r>
      <w:r w:rsidR="002F2C33">
        <w:rPr>
          <w:rFonts w:ascii="Arial" w:eastAsia="Calibri" w:hAnsi="Arial" w:cs="Arial"/>
        </w:rPr>
        <w:t>es</w:t>
      </w:r>
      <w:r w:rsidR="00D53055">
        <w:rPr>
          <w:rFonts w:ascii="Arial" w:eastAsia="Calibri" w:hAnsi="Arial" w:cs="Arial"/>
        </w:rPr>
        <w:t xml:space="preserve"> </w:t>
      </w:r>
      <w:r w:rsidR="00DA30B5" w:rsidRPr="00DD4E6B">
        <w:rPr>
          <w:rFonts w:ascii="Arial" w:eastAsia="Calibri" w:hAnsi="Arial" w:cs="Arial"/>
        </w:rPr>
        <w:t xml:space="preserve">iš trečiųjų asmenų. Jeigu </w:t>
      </w:r>
      <w:r w:rsidR="005C7833">
        <w:rPr>
          <w:rFonts w:ascii="Arial" w:eastAsia="Calibri" w:hAnsi="Arial" w:cs="Arial"/>
        </w:rPr>
        <w:t>Pirkėjas</w:t>
      </w:r>
      <w:r w:rsidR="00DA30B5" w:rsidRPr="00DD4E6B">
        <w:rPr>
          <w:rFonts w:ascii="Arial" w:eastAsia="Calibri" w:hAnsi="Arial" w:cs="Arial"/>
        </w:rPr>
        <w:t xml:space="preserve"> nepasinaudoja šia teise, netesybos skaičiuojamos toliau.</w:t>
      </w:r>
      <w:r w:rsidR="009B5F40" w:rsidRPr="00DD4E6B">
        <w:rPr>
          <w:rFonts w:ascii="Arial" w:eastAsia="Calibri" w:hAnsi="Arial" w:cs="Arial"/>
        </w:rPr>
        <w:t xml:space="preserve"> </w:t>
      </w:r>
    </w:p>
    <w:bookmarkEnd w:id="2"/>
    <w:bookmarkEnd w:id="3"/>
    <w:p w14:paraId="6118B22C" w14:textId="296728D2" w:rsidR="0073341A" w:rsidRPr="00DD4E6B" w:rsidRDefault="00892984" w:rsidP="00892984">
      <w:pPr>
        <w:tabs>
          <w:tab w:val="left" w:pos="1418"/>
          <w:tab w:val="left" w:pos="1843"/>
        </w:tabs>
        <w:suppressAutoHyphens/>
        <w:spacing w:after="0" w:line="240" w:lineRule="auto"/>
        <w:ind w:firstLine="709"/>
        <w:jc w:val="both"/>
        <w:rPr>
          <w:rFonts w:ascii="Arial" w:eastAsia="Calibri" w:hAnsi="Arial" w:cs="Arial"/>
          <w:lang w:eastAsia="ar-SA"/>
        </w:rPr>
      </w:pPr>
      <w:r>
        <w:rPr>
          <w:rFonts w:ascii="Arial" w:hAnsi="Arial" w:cs="Arial"/>
          <w:shd w:val="clear" w:color="auto" w:fill="FFFFFF"/>
        </w:rPr>
        <w:lastRenderedPageBreak/>
        <w:t>19</w:t>
      </w:r>
      <w:r w:rsidR="00D53055">
        <w:rPr>
          <w:rFonts w:ascii="Arial" w:hAnsi="Arial" w:cs="Arial"/>
          <w:shd w:val="clear" w:color="auto" w:fill="FFFFFF"/>
        </w:rPr>
        <w:t xml:space="preserve">. </w:t>
      </w:r>
      <w:r w:rsidR="003F0700" w:rsidRPr="00DD4E6B">
        <w:rPr>
          <w:rFonts w:ascii="Arial" w:hAnsi="Arial" w:cs="Arial"/>
          <w:shd w:val="clear" w:color="auto" w:fill="FFFFFF"/>
        </w:rPr>
        <w:t>Pardavėjui pristačius nekokybišk</w:t>
      </w:r>
      <w:r w:rsidR="002F2C33">
        <w:rPr>
          <w:rFonts w:ascii="Arial" w:hAnsi="Arial" w:cs="Arial"/>
          <w:shd w:val="clear" w:color="auto" w:fill="FFFFFF"/>
        </w:rPr>
        <w:t>as</w:t>
      </w:r>
      <w:r w:rsidR="003F0700" w:rsidRPr="00DD4E6B">
        <w:rPr>
          <w:rFonts w:ascii="Arial" w:hAnsi="Arial" w:cs="Arial"/>
          <w:shd w:val="clear" w:color="auto" w:fill="FFFFFF"/>
        </w:rPr>
        <w:t xml:space="preserve"> ir</w:t>
      </w:r>
      <w:r w:rsidR="009B5F40" w:rsidRPr="00DD4E6B">
        <w:rPr>
          <w:rFonts w:ascii="Arial" w:hAnsi="Arial" w:cs="Arial"/>
          <w:shd w:val="clear" w:color="auto" w:fill="FFFFFF"/>
        </w:rPr>
        <w:t xml:space="preserve"> (ar)</w:t>
      </w:r>
      <w:r w:rsidR="003F0700" w:rsidRPr="00DD4E6B">
        <w:rPr>
          <w:rFonts w:ascii="Arial" w:hAnsi="Arial" w:cs="Arial"/>
          <w:shd w:val="clear" w:color="auto" w:fill="FFFFFF"/>
        </w:rPr>
        <w:t xml:space="preserve"> Sutarties reikalavimų neatitinkan</w:t>
      </w:r>
      <w:r w:rsidR="002F2C33">
        <w:rPr>
          <w:rFonts w:ascii="Arial" w:hAnsi="Arial" w:cs="Arial"/>
          <w:shd w:val="clear" w:color="auto" w:fill="FFFFFF"/>
        </w:rPr>
        <w:t>čias prekes (prekių kiekį)</w:t>
      </w:r>
      <w:r w:rsidR="003F0700" w:rsidRPr="00DD4E6B">
        <w:rPr>
          <w:rFonts w:ascii="Arial" w:hAnsi="Arial" w:cs="Arial"/>
          <w:shd w:val="clear" w:color="auto" w:fill="FFFFFF"/>
        </w:rPr>
        <w:t>, Pardavėjas per Pirkėjo nurodytą terminą</w:t>
      </w:r>
      <w:r w:rsidR="00C629E1">
        <w:rPr>
          <w:rFonts w:ascii="Arial" w:hAnsi="Arial" w:cs="Arial"/>
          <w:shd w:val="clear" w:color="auto" w:fill="FFFFFF"/>
        </w:rPr>
        <w:t>, per kurį skaičiuojami Sutarties 1</w:t>
      </w:r>
      <w:r>
        <w:rPr>
          <w:rFonts w:ascii="Arial" w:hAnsi="Arial" w:cs="Arial"/>
          <w:shd w:val="clear" w:color="auto" w:fill="FFFFFF"/>
        </w:rPr>
        <w:t>8</w:t>
      </w:r>
      <w:r w:rsidR="00C629E1">
        <w:rPr>
          <w:rFonts w:ascii="Arial" w:hAnsi="Arial" w:cs="Arial"/>
          <w:shd w:val="clear" w:color="auto" w:fill="FFFFFF"/>
        </w:rPr>
        <w:t xml:space="preserve"> punkte nurodyti delspinigiai už vėlavimą pristatyti užsakytą prek</w:t>
      </w:r>
      <w:r w:rsidR="002F2C33">
        <w:rPr>
          <w:rFonts w:ascii="Arial" w:hAnsi="Arial" w:cs="Arial"/>
          <w:shd w:val="clear" w:color="auto" w:fill="FFFFFF"/>
        </w:rPr>
        <w:t>ių</w:t>
      </w:r>
      <w:r w:rsidR="00C629E1">
        <w:rPr>
          <w:rFonts w:ascii="Arial" w:hAnsi="Arial" w:cs="Arial"/>
          <w:shd w:val="clear" w:color="auto" w:fill="FFFFFF"/>
        </w:rPr>
        <w:t xml:space="preserve"> kiekį,</w:t>
      </w:r>
      <w:r w:rsidR="003F0700" w:rsidRPr="00DD4E6B">
        <w:rPr>
          <w:rFonts w:ascii="Arial" w:hAnsi="Arial" w:cs="Arial"/>
          <w:shd w:val="clear" w:color="auto" w:fill="FFFFFF"/>
        </w:rPr>
        <w:t xml:space="preserve"> privalo savo sąskaita š</w:t>
      </w:r>
      <w:r w:rsidR="002F2C33">
        <w:rPr>
          <w:rFonts w:ascii="Arial" w:hAnsi="Arial" w:cs="Arial"/>
          <w:shd w:val="clear" w:color="auto" w:fill="FFFFFF"/>
        </w:rPr>
        <w:t>ias prekes (šį</w:t>
      </w:r>
      <w:r w:rsidR="00110725">
        <w:rPr>
          <w:rFonts w:ascii="Arial" w:hAnsi="Arial" w:cs="Arial"/>
          <w:shd w:val="clear" w:color="auto" w:fill="FFFFFF"/>
        </w:rPr>
        <w:t xml:space="preserve"> prekės kiekį</w:t>
      </w:r>
      <w:r w:rsidR="002F2C33">
        <w:rPr>
          <w:rFonts w:ascii="Arial" w:hAnsi="Arial" w:cs="Arial"/>
          <w:shd w:val="clear" w:color="auto" w:fill="FFFFFF"/>
        </w:rPr>
        <w:t>)</w:t>
      </w:r>
      <w:r w:rsidR="003F0700" w:rsidRPr="00DD4E6B">
        <w:rPr>
          <w:rFonts w:ascii="Arial" w:hAnsi="Arial" w:cs="Arial"/>
          <w:shd w:val="clear" w:color="auto" w:fill="FFFFFF"/>
        </w:rPr>
        <w:t xml:space="preserve"> pakeisti kokybišk</w:t>
      </w:r>
      <w:r w:rsidR="002F2C33">
        <w:rPr>
          <w:rFonts w:ascii="Arial" w:hAnsi="Arial" w:cs="Arial"/>
          <w:shd w:val="clear" w:color="auto" w:fill="FFFFFF"/>
        </w:rPr>
        <w:t>omis</w:t>
      </w:r>
      <w:r w:rsidR="005C7833">
        <w:rPr>
          <w:rFonts w:ascii="Arial" w:hAnsi="Arial" w:cs="Arial"/>
          <w:shd w:val="clear" w:color="auto" w:fill="FFFFFF"/>
        </w:rPr>
        <w:t xml:space="preserve"> </w:t>
      </w:r>
      <w:r w:rsidR="003F0700" w:rsidRPr="00DD4E6B">
        <w:rPr>
          <w:rFonts w:ascii="Arial" w:hAnsi="Arial" w:cs="Arial"/>
          <w:shd w:val="clear" w:color="auto" w:fill="FFFFFF"/>
        </w:rPr>
        <w:t>i</w:t>
      </w:r>
      <w:r w:rsidR="009B5F40" w:rsidRPr="00DD4E6B">
        <w:rPr>
          <w:rFonts w:ascii="Arial" w:hAnsi="Arial" w:cs="Arial"/>
          <w:shd w:val="clear" w:color="auto" w:fill="FFFFFF"/>
        </w:rPr>
        <w:t>r (ar)</w:t>
      </w:r>
      <w:r w:rsidR="003F0700" w:rsidRPr="00DD4E6B">
        <w:rPr>
          <w:rFonts w:ascii="Arial" w:hAnsi="Arial" w:cs="Arial"/>
          <w:shd w:val="clear" w:color="auto" w:fill="FFFFFF"/>
        </w:rPr>
        <w:t xml:space="preserve"> Sutarties reikalavimus atitinkanči</w:t>
      </w:r>
      <w:r w:rsidR="002F2C33">
        <w:rPr>
          <w:rFonts w:ascii="Arial" w:hAnsi="Arial" w:cs="Arial"/>
          <w:shd w:val="clear" w:color="auto" w:fill="FFFFFF"/>
        </w:rPr>
        <w:t>omis prekėmis</w:t>
      </w:r>
      <w:r w:rsidR="003F0700" w:rsidRPr="00DD4E6B">
        <w:rPr>
          <w:rFonts w:ascii="Arial" w:hAnsi="Arial" w:cs="Arial"/>
          <w:shd w:val="clear" w:color="auto" w:fill="FFFFFF"/>
        </w:rPr>
        <w:t xml:space="preserve">. Jeigu </w:t>
      </w:r>
      <w:r w:rsidR="00D53055">
        <w:rPr>
          <w:rFonts w:ascii="Arial" w:hAnsi="Arial" w:cs="Arial"/>
          <w:shd w:val="clear" w:color="auto" w:fill="FFFFFF"/>
        </w:rPr>
        <w:t xml:space="preserve">Pardavėjas to nepadaro, </w:t>
      </w:r>
      <w:r w:rsidR="00D53055" w:rsidRPr="00DD4E6B">
        <w:rPr>
          <w:rFonts w:ascii="Arial" w:eastAsia="Calibri" w:hAnsi="Arial" w:cs="Arial"/>
        </w:rPr>
        <w:t xml:space="preserve">Pirkėjas įgyja teisę </w:t>
      </w:r>
      <w:r w:rsidR="00D53055">
        <w:rPr>
          <w:rFonts w:ascii="Arial" w:eastAsia="Calibri" w:hAnsi="Arial" w:cs="Arial"/>
        </w:rPr>
        <w:t>vienašališkai nutraukti Sutartį dėl esminio jos pažeidimo</w:t>
      </w:r>
      <w:r w:rsidR="00D53055" w:rsidRPr="00DD4E6B">
        <w:rPr>
          <w:rFonts w:ascii="Arial" w:eastAsia="Calibri" w:hAnsi="Arial" w:cs="Arial"/>
        </w:rPr>
        <w:t xml:space="preserve"> ir </w:t>
      </w:r>
      <w:r w:rsidR="00D53055">
        <w:rPr>
          <w:rFonts w:ascii="Arial" w:eastAsia="Calibri" w:hAnsi="Arial" w:cs="Arial"/>
        </w:rPr>
        <w:t xml:space="preserve">pagal Sutartį nenupirktą </w:t>
      </w:r>
      <w:r w:rsidR="00D53055" w:rsidRPr="00DD4E6B">
        <w:rPr>
          <w:rFonts w:ascii="Arial" w:eastAsia="Calibri" w:hAnsi="Arial" w:cs="Arial"/>
        </w:rPr>
        <w:t>prek</w:t>
      </w:r>
      <w:r w:rsidR="009B4D12">
        <w:rPr>
          <w:rFonts w:ascii="Arial" w:eastAsia="Calibri" w:hAnsi="Arial" w:cs="Arial"/>
        </w:rPr>
        <w:t>ių</w:t>
      </w:r>
      <w:r w:rsidR="00D53055">
        <w:rPr>
          <w:rFonts w:ascii="Arial" w:eastAsia="Calibri" w:hAnsi="Arial" w:cs="Arial"/>
        </w:rPr>
        <w:t xml:space="preserve"> kiekį</w:t>
      </w:r>
      <w:r w:rsidR="00D53055" w:rsidRPr="00DD4E6B">
        <w:rPr>
          <w:rFonts w:ascii="Arial" w:eastAsia="Calibri" w:hAnsi="Arial" w:cs="Arial"/>
        </w:rPr>
        <w:t xml:space="preserve"> įsigyti iš trečiųjų asmenų, o </w:t>
      </w:r>
      <w:r w:rsidR="00D53055">
        <w:rPr>
          <w:rFonts w:ascii="Arial" w:eastAsia="Calibri" w:hAnsi="Arial" w:cs="Arial"/>
        </w:rPr>
        <w:t>Pardavėjas</w:t>
      </w:r>
      <w:r w:rsidR="00D53055" w:rsidRPr="00DD4E6B">
        <w:rPr>
          <w:rFonts w:ascii="Arial" w:eastAsia="Calibri" w:hAnsi="Arial" w:cs="Arial"/>
        </w:rPr>
        <w:t xml:space="preserve"> turi atlyginti dėl to Pirkėjo patirtus nuostolius, kurių nepadengia netesybos, įskaitant, bet neapsiribojant, kainų skirtumą, susidarantį </w:t>
      </w:r>
      <w:r w:rsidR="00D53055">
        <w:rPr>
          <w:rFonts w:ascii="Arial" w:eastAsia="Calibri" w:hAnsi="Arial" w:cs="Arial"/>
        </w:rPr>
        <w:t>perkant prek</w:t>
      </w:r>
      <w:r w:rsidR="009B4D12">
        <w:rPr>
          <w:rFonts w:ascii="Arial" w:eastAsia="Calibri" w:hAnsi="Arial" w:cs="Arial"/>
        </w:rPr>
        <w:t>es</w:t>
      </w:r>
      <w:r w:rsidR="00D53055">
        <w:rPr>
          <w:rFonts w:ascii="Arial" w:eastAsia="Calibri" w:hAnsi="Arial" w:cs="Arial"/>
        </w:rPr>
        <w:t xml:space="preserve"> </w:t>
      </w:r>
      <w:r w:rsidR="00D53055" w:rsidRPr="00DD4E6B">
        <w:rPr>
          <w:rFonts w:ascii="Arial" w:eastAsia="Calibri" w:hAnsi="Arial" w:cs="Arial"/>
        </w:rPr>
        <w:t xml:space="preserve">iš trečiųjų asmenų. Jeigu </w:t>
      </w:r>
      <w:r w:rsidR="00D53055">
        <w:rPr>
          <w:rFonts w:ascii="Arial" w:eastAsia="Calibri" w:hAnsi="Arial" w:cs="Arial"/>
        </w:rPr>
        <w:t>Pirkėjas</w:t>
      </w:r>
      <w:r w:rsidR="00D53055" w:rsidRPr="00DD4E6B">
        <w:rPr>
          <w:rFonts w:ascii="Arial" w:eastAsia="Calibri" w:hAnsi="Arial" w:cs="Arial"/>
        </w:rPr>
        <w:t xml:space="preserve"> nepasinaudoja šia teise, netesybos skaičiuojamos toliau</w:t>
      </w:r>
      <w:r w:rsidR="00EA6183" w:rsidRPr="00DD4E6B">
        <w:rPr>
          <w:rFonts w:ascii="Arial" w:hAnsi="Arial" w:cs="Arial"/>
          <w:shd w:val="clear" w:color="auto" w:fill="FFFFFF"/>
        </w:rPr>
        <w:t>.</w:t>
      </w:r>
    </w:p>
    <w:p w14:paraId="391BF9B5" w14:textId="62755117" w:rsidR="00F37BEC" w:rsidRPr="00DD4E6B" w:rsidRDefault="00F37BEC" w:rsidP="00892984">
      <w:pPr>
        <w:numPr>
          <w:ilvl w:val="0"/>
          <w:numId w:val="17"/>
        </w:numPr>
        <w:tabs>
          <w:tab w:val="left" w:pos="1418"/>
          <w:tab w:val="left" w:pos="1843"/>
        </w:tabs>
        <w:suppressAutoHyphens/>
        <w:spacing w:after="0" w:line="240" w:lineRule="auto"/>
        <w:ind w:left="0" w:firstLine="709"/>
        <w:jc w:val="both"/>
        <w:rPr>
          <w:rFonts w:ascii="Arial" w:eastAsia="Calibri" w:hAnsi="Arial" w:cs="Arial"/>
          <w:lang w:eastAsia="ar-SA"/>
        </w:rPr>
      </w:pPr>
      <w:r w:rsidRPr="00DD4E6B">
        <w:rPr>
          <w:rFonts w:ascii="Arial" w:eastAsia="Calibri" w:hAnsi="Arial" w:cs="Arial"/>
          <w:lang w:eastAsia="ar-SA"/>
        </w:rPr>
        <w:t xml:space="preserve">Pardavėjas, pažeidęs Sutarties </w:t>
      </w:r>
      <w:r w:rsidR="00E83C9D">
        <w:rPr>
          <w:rFonts w:ascii="Arial" w:eastAsia="Calibri" w:hAnsi="Arial" w:cs="Arial"/>
          <w:lang w:eastAsia="ar-SA"/>
        </w:rPr>
        <w:t>1</w:t>
      </w:r>
      <w:r w:rsidR="00892984">
        <w:rPr>
          <w:rFonts w:ascii="Arial" w:eastAsia="Calibri" w:hAnsi="Arial" w:cs="Arial"/>
          <w:lang w:eastAsia="ar-SA"/>
        </w:rPr>
        <w:t>3</w:t>
      </w:r>
      <w:r w:rsidR="00E83C9D">
        <w:rPr>
          <w:rFonts w:ascii="Arial" w:eastAsia="Calibri" w:hAnsi="Arial" w:cs="Arial"/>
          <w:lang w:eastAsia="ar-SA"/>
        </w:rPr>
        <w:t xml:space="preserve">.4. </w:t>
      </w:r>
      <w:r w:rsidRPr="00DD4E6B">
        <w:rPr>
          <w:rFonts w:ascii="Arial" w:eastAsia="Calibri" w:hAnsi="Arial" w:cs="Arial"/>
          <w:lang w:eastAsia="ar-SA"/>
        </w:rPr>
        <w:t>papunkči</w:t>
      </w:r>
      <w:r w:rsidR="00FB73D1">
        <w:rPr>
          <w:rFonts w:ascii="Arial" w:eastAsia="Calibri" w:hAnsi="Arial" w:cs="Arial"/>
          <w:lang w:eastAsia="ar-SA"/>
        </w:rPr>
        <w:t>o</w:t>
      </w:r>
      <w:r w:rsidRPr="00DD4E6B">
        <w:rPr>
          <w:rFonts w:ascii="Arial" w:eastAsia="Calibri" w:hAnsi="Arial" w:cs="Arial"/>
          <w:lang w:eastAsia="ar-SA"/>
        </w:rPr>
        <w:t xml:space="preserve"> reikalavim</w:t>
      </w:r>
      <w:r w:rsidR="00E83C9D">
        <w:rPr>
          <w:rFonts w:ascii="Arial" w:eastAsia="Calibri" w:hAnsi="Arial" w:cs="Arial"/>
          <w:lang w:eastAsia="ar-SA"/>
        </w:rPr>
        <w:t>us</w:t>
      </w:r>
      <w:r w:rsidR="00707F02">
        <w:rPr>
          <w:rFonts w:ascii="Arial" w:eastAsia="Calibri" w:hAnsi="Arial" w:cs="Arial"/>
          <w:lang w:eastAsia="ar-SA"/>
        </w:rPr>
        <w:t>,</w:t>
      </w:r>
      <w:r w:rsidRPr="00DD4E6B">
        <w:rPr>
          <w:rFonts w:ascii="Arial" w:eastAsia="Calibri" w:hAnsi="Arial" w:cs="Arial"/>
          <w:lang w:eastAsia="ar-SA"/>
        </w:rPr>
        <w:t xml:space="preserve"> turi sumokėti </w:t>
      </w:r>
      <w:r w:rsidR="009B4D12">
        <w:rPr>
          <w:rFonts w:ascii="Arial" w:eastAsia="Calibri" w:hAnsi="Arial" w:cs="Arial"/>
          <w:lang w:eastAsia="ar-SA"/>
        </w:rPr>
        <w:t>Pirkėjui</w:t>
      </w:r>
      <w:r w:rsidRPr="00DD4E6B">
        <w:rPr>
          <w:rFonts w:ascii="Arial" w:eastAsia="Calibri" w:hAnsi="Arial" w:cs="Arial"/>
          <w:lang w:eastAsia="ar-SA"/>
        </w:rPr>
        <w:t xml:space="preserve"> </w:t>
      </w:r>
      <w:r w:rsidR="009B4D12">
        <w:rPr>
          <w:rFonts w:ascii="Arial" w:eastAsia="Calibri" w:hAnsi="Arial" w:cs="Arial"/>
          <w:lang w:eastAsia="ar-SA"/>
        </w:rPr>
        <w:t>5</w:t>
      </w:r>
      <w:r w:rsidRPr="00DD4E6B">
        <w:rPr>
          <w:rFonts w:ascii="Arial" w:eastAsia="Calibri" w:hAnsi="Arial" w:cs="Arial"/>
          <w:lang w:eastAsia="ar-SA"/>
        </w:rPr>
        <w:t>0 Eur baudą.</w:t>
      </w:r>
    </w:p>
    <w:p w14:paraId="7CF3DC88" w14:textId="7B7FED11" w:rsidR="00EA420A" w:rsidRPr="00DD4E6B" w:rsidRDefault="00EA420A" w:rsidP="00892984">
      <w:pPr>
        <w:numPr>
          <w:ilvl w:val="0"/>
          <w:numId w:val="17"/>
        </w:numPr>
        <w:tabs>
          <w:tab w:val="left" w:pos="1418"/>
          <w:tab w:val="left" w:pos="1843"/>
        </w:tabs>
        <w:suppressAutoHyphens/>
        <w:spacing w:after="0" w:line="240" w:lineRule="auto"/>
        <w:ind w:left="0" w:firstLine="709"/>
        <w:jc w:val="both"/>
        <w:rPr>
          <w:rFonts w:ascii="Arial" w:eastAsia="Calibri" w:hAnsi="Arial" w:cs="Arial"/>
          <w:lang w:eastAsia="ar-SA"/>
        </w:rPr>
      </w:pPr>
      <w:r w:rsidRPr="00DD4E6B">
        <w:rPr>
          <w:rFonts w:ascii="Arial" w:eastAsia="Calibri" w:hAnsi="Arial" w:cs="Arial"/>
          <w:lang w:eastAsia="ar-SA"/>
        </w:rPr>
        <w:t xml:space="preserve">Pirkėjas turi teisę vienašališkai išskaičiuoti pagal Sutarties </w:t>
      </w:r>
      <w:r w:rsidR="007D0FE9" w:rsidRPr="00DD4E6B">
        <w:rPr>
          <w:rFonts w:ascii="Arial" w:eastAsia="Calibri" w:hAnsi="Arial" w:cs="Arial"/>
          <w:lang w:eastAsia="ar-SA"/>
        </w:rPr>
        <w:t>1</w:t>
      </w:r>
      <w:r w:rsidR="00892984">
        <w:rPr>
          <w:rFonts w:ascii="Arial" w:eastAsia="Calibri" w:hAnsi="Arial" w:cs="Arial"/>
          <w:lang w:eastAsia="ar-SA"/>
        </w:rPr>
        <w:t>8</w:t>
      </w:r>
      <w:r w:rsidR="00F37BEC" w:rsidRPr="00DD4E6B">
        <w:rPr>
          <w:rFonts w:ascii="Arial" w:eastAsia="Calibri" w:hAnsi="Arial" w:cs="Arial"/>
          <w:lang w:eastAsia="ar-SA"/>
        </w:rPr>
        <w:t xml:space="preserve">, </w:t>
      </w:r>
      <w:r w:rsidR="00892984">
        <w:rPr>
          <w:rFonts w:ascii="Arial" w:eastAsia="Calibri" w:hAnsi="Arial" w:cs="Arial"/>
          <w:lang w:eastAsia="ar-SA"/>
        </w:rPr>
        <w:t>19</w:t>
      </w:r>
      <w:r w:rsidRPr="00DD4E6B">
        <w:rPr>
          <w:rFonts w:ascii="Arial" w:eastAsia="Calibri" w:hAnsi="Arial" w:cs="Arial"/>
          <w:lang w:eastAsia="ar-SA"/>
        </w:rPr>
        <w:t xml:space="preserve"> </w:t>
      </w:r>
      <w:r w:rsidR="00473225" w:rsidRPr="00DD4E6B">
        <w:rPr>
          <w:rFonts w:ascii="Arial" w:eastAsia="Calibri" w:hAnsi="Arial" w:cs="Arial"/>
          <w:lang w:eastAsia="ar-SA"/>
        </w:rPr>
        <w:t xml:space="preserve">ir </w:t>
      </w:r>
      <w:r w:rsidR="00F37C8E" w:rsidRPr="00DD4E6B">
        <w:rPr>
          <w:rFonts w:ascii="Arial" w:eastAsia="Calibri" w:hAnsi="Arial" w:cs="Arial"/>
          <w:lang w:eastAsia="ar-SA"/>
        </w:rPr>
        <w:t>2</w:t>
      </w:r>
      <w:r w:rsidR="00892984">
        <w:rPr>
          <w:rFonts w:ascii="Arial" w:eastAsia="Calibri" w:hAnsi="Arial" w:cs="Arial"/>
          <w:lang w:eastAsia="ar-SA"/>
        </w:rPr>
        <w:t>0</w:t>
      </w:r>
      <w:r w:rsidR="00473225" w:rsidRPr="00DD4E6B">
        <w:rPr>
          <w:rFonts w:ascii="Arial" w:eastAsia="Calibri" w:hAnsi="Arial" w:cs="Arial"/>
          <w:lang w:eastAsia="ar-SA"/>
        </w:rPr>
        <w:t xml:space="preserve"> </w:t>
      </w:r>
      <w:r w:rsidRPr="00DD4E6B">
        <w:rPr>
          <w:rFonts w:ascii="Arial" w:eastAsia="Calibri" w:hAnsi="Arial" w:cs="Arial"/>
          <w:lang w:eastAsia="ar-SA"/>
        </w:rPr>
        <w:t>punkt</w:t>
      </w:r>
      <w:r w:rsidR="00473225" w:rsidRPr="00DD4E6B">
        <w:rPr>
          <w:rFonts w:ascii="Arial" w:eastAsia="Calibri" w:hAnsi="Arial" w:cs="Arial"/>
          <w:lang w:eastAsia="ar-SA"/>
        </w:rPr>
        <w:t>us</w:t>
      </w:r>
      <w:r w:rsidRPr="00DD4E6B">
        <w:rPr>
          <w:rFonts w:ascii="Arial" w:eastAsia="Calibri" w:hAnsi="Arial" w:cs="Arial"/>
          <w:lang w:eastAsia="ar-SA"/>
        </w:rPr>
        <w:t xml:space="preserve"> priskaičiuotas sumas iš </w:t>
      </w:r>
      <w:r w:rsidR="00473225" w:rsidRPr="00DD4E6B">
        <w:rPr>
          <w:rFonts w:ascii="Arial" w:eastAsia="Calibri" w:hAnsi="Arial" w:cs="Arial"/>
          <w:lang w:eastAsia="ar-SA"/>
        </w:rPr>
        <w:t>Pardavėjui</w:t>
      </w:r>
      <w:r w:rsidRPr="00DD4E6B">
        <w:rPr>
          <w:rFonts w:ascii="Arial" w:eastAsia="Calibri" w:hAnsi="Arial" w:cs="Arial"/>
          <w:lang w:eastAsia="ar-SA"/>
        </w:rPr>
        <w:t xml:space="preserve"> mokėtinų sumų.</w:t>
      </w:r>
    </w:p>
    <w:p w14:paraId="3731958D" w14:textId="386DB607" w:rsidR="00C971AF" w:rsidRPr="00DD4E6B" w:rsidRDefault="00C971AF" w:rsidP="00892984">
      <w:pPr>
        <w:numPr>
          <w:ilvl w:val="0"/>
          <w:numId w:val="17"/>
        </w:numPr>
        <w:tabs>
          <w:tab w:val="left" w:pos="0"/>
        </w:tabs>
        <w:suppressAutoHyphens/>
        <w:spacing w:after="0" w:line="240" w:lineRule="auto"/>
        <w:ind w:left="0" w:firstLine="709"/>
        <w:jc w:val="both"/>
        <w:rPr>
          <w:rFonts w:ascii="Arial" w:eastAsia="Times New Roman" w:hAnsi="Arial" w:cs="Arial"/>
        </w:rPr>
      </w:pPr>
      <w:r w:rsidRPr="00DD4E6B">
        <w:rPr>
          <w:rFonts w:ascii="Arial" w:eastAsia="Calibri" w:hAnsi="Arial" w:cs="Arial"/>
          <w:lang w:eastAsia="ar-SA"/>
        </w:rPr>
        <w:t>Pirkėjas</w:t>
      </w:r>
      <w:r w:rsidR="00F86612" w:rsidRPr="00DD4E6B">
        <w:rPr>
          <w:rFonts w:ascii="Arial" w:eastAsia="Calibri" w:hAnsi="Arial" w:cs="Arial"/>
          <w:lang w:eastAsia="ar-SA"/>
        </w:rPr>
        <w:t>,</w:t>
      </w:r>
      <w:r w:rsidRPr="00DD4E6B">
        <w:rPr>
          <w:rFonts w:ascii="Arial" w:eastAsia="Calibri" w:hAnsi="Arial" w:cs="Arial"/>
          <w:lang w:eastAsia="ar-SA"/>
        </w:rPr>
        <w:t xml:space="preserve"> vėluodamas sumokėti Sutartyje nustatytais terminais Pardavėjui už pagal Sutartį Pirkėjo įsigyt</w:t>
      </w:r>
      <w:r w:rsidR="009B4D12">
        <w:rPr>
          <w:rFonts w:ascii="Arial" w:eastAsia="Calibri" w:hAnsi="Arial" w:cs="Arial"/>
          <w:lang w:eastAsia="ar-SA"/>
        </w:rPr>
        <w:t>as</w:t>
      </w:r>
      <w:r w:rsidRPr="00DD4E6B">
        <w:rPr>
          <w:rFonts w:ascii="Arial" w:eastAsia="Calibri" w:hAnsi="Arial" w:cs="Arial"/>
          <w:lang w:eastAsia="ar-SA"/>
        </w:rPr>
        <w:t xml:space="preserve"> prek</w:t>
      </w:r>
      <w:r w:rsidR="009B4D12">
        <w:rPr>
          <w:rFonts w:ascii="Arial" w:eastAsia="Calibri" w:hAnsi="Arial" w:cs="Arial"/>
          <w:lang w:eastAsia="ar-SA"/>
        </w:rPr>
        <w:t>es</w:t>
      </w:r>
      <w:r w:rsidRPr="00DD4E6B">
        <w:rPr>
          <w:rFonts w:ascii="Arial" w:eastAsia="Calibri" w:hAnsi="Arial" w:cs="Arial"/>
          <w:lang w:eastAsia="ar-SA"/>
        </w:rPr>
        <w:t>, Pardavėjui raštu pareikalavus, moka už kiekvieną uždelstą dieną 0,0</w:t>
      </w:r>
      <w:r w:rsidR="00EA6183" w:rsidRPr="00DD4E6B">
        <w:rPr>
          <w:rFonts w:ascii="Arial" w:eastAsia="Calibri" w:hAnsi="Arial" w:cs="Arial"/>
          <w:lang w:eastAsia="ar-SA"/>
        </w:rPr>
        <w:t>5</w:t>
      </w:r>
      <w:r w:rsidRPr="00DD4E6B">
        <w:rPr>
          <w:rFonts w:ascii="Arial" w:eastAsia="Calibri" w:hAnsi="Arial" w:cs="Arial"/>
          <w:lang w:eastAsia="ar-SA"/>
        </w:rPr>
        <w:t xml:space="preserve"> proc. dydžio delspinigius nuo neapmokėtos sumos.</w:t>
      </w:r>
      <w:r w:rsidRPr="00DD4E6B">
        <w:rPr>
          <w:rFonts w:ascii="Arial" w:eastAsia="Times New Roman" w:hAnsi="Arial" w:cs="Arial"/>
        </w:rPr>
        <w:t xml:space="preserve"> </w:t>
      </w:r>
    </w:p>
    <w:p w14:paraId="1CD535C4" w14:textId="098408B4" w:rsidR="00934DE4" w:rsidRPr="00DD4E6B" w:rsidRDefault="00C971AF" w:rsidP="00892984">
      <w:pPr>
        <w:numPr>
          <w:ilvl w:val="0"/>
          <w:numId w:val="17"/>
        </w:numPr>
        <w:suppressAutoHyphens/>
        <w:spacing w:after="0" w:line="240" w:lineRule="auto"/>
        <w:ind w:left="0" w:firstLine="709"/>
        <w:jc w:val="both"/>
        <w:rPr>
          <w:rFonts w:ascii="Arial" w:eastAsia="Calibri" w:hAnsi="Arial" w:cs="Arial"/>
          <w:lang w:eastAsia="ar-SA"/>
        </w:rPr>
      </w:pPr>
      <w:r w:rsidRPr="00DD4E6B">
        <w:rPr>
          <w:rFonts w:ascii="Arial" w:eastAsia="Calibri" w:hAnsi="Arial" w:cs="Arial"/>
          <w:lang w:eastAsia="ar-SA"/>
        </w:rPr>
        <w:t>Netesybų sumokėjimas neatleidžia šalių nuo pareigos vykdyti Sutartimi prisiimtus įsipareigojimus</w:t>
      </w:r>
      <w:r w:rsidR="00D34E8C">
        <w:rPr>
          <w:rFonts w:ascii="Arial" w:eastAsia="Calibri" w:hAnsi="Arial" w:cs="Arial"/>
          <w:lang w:eastAsia="ar-SA"/>
        </w:rPr>
        <w:t xml:space="preserve">, jeigu jų įvykdymas </w:t>
      </w:r>
      <w:r w:rsidR="00D53055">
        <w:rPr>
          <w:rFonts w:ascii="Arial" w:eastAsia="Calibri" w:hAnsi="Arial" w:cs="Arial"/>
          <w:lang w:eastAsia="ar-SA"/>
        </w:rPr>
        <w:t xml:space="preserve">nukentėjusiai </w:t>
      </w:r>
      <w:r w:rsidR="00C66F10">
        <w:rPr>
          <w:rFonts w:ascii="Arial" w:eastAsia="Calibri" w:hAnsi="Arial" w:cs="Arial"/>
          <w:lang w:eastAsia="ar-SA"/>
        </w:rPr>
        <w:t xml:space="preserve">šaliai </w:t>
      </w:r>
      <w:r w:rsidR="00D34E8C">
        <w:rPr>
          <w:rFonts w:ascii="Arial" w:eastAsia="Calibri" w:hAnsi="Arial" w:cs="Arial"/>
          <w:lang w:eastAsia="ar-SA"/>
        </w:rPr>
        <w:t>neprarado prasmės.</w:t>
      </w:r>
    </w:p>
    <w:p w14:paraId="407D8EFF" w14:textId="5A9FCDE5" w:rsidR="002B2605" w:rsidRPr="00DD4E6B" w:rsidRDefault="002B2605" w:rsidP="00EA6183">
      <w:pPr>
        <w:pStyle w:val="Heading9"/>
        <w:keepNext w:val="0"/>
        <w:keepLines w:val="0"/>
        <w:widowControl/>
        <w:numPr>
          <w:ilvl w:val="8"/>
          <w:numId w:val="5"/>
        </w:numPr>
        <w:tabs>
          <w:tab w:val="left" w:pos="0"/>
        </w:tabs>
        <w:spacing w:before="0"/>
        <w:jc w:val="center"/>
        <w:rPr>
          <w:rFonts w:ascii="Arial" w:hAnsi="Arial" w:cs="Arial"/>
          <w:color w:val="auto"/>
          <w:sz w:val="22"/>
          <w:szCs w:val="22"/>
        </w:rPr>
      </w:pPr>
      <w:bookmarkStart w:id="4" w:name="_Hlk513208769"/>
    </w:p>
    <w:p w14:paraId="614A1A35" w14:textId="042579D9" w:rsidR="001C262C" w:rsidRPr="00DD4E6B" w:rsidRDefault="001C262C" w:rsidP="00C5224E">
      <w:pPr>
        <w:spacing w:after="0" w:line="240" w:lineRule="auto"/>
        <w:contextualSpacing/>
        <w:jc w:val="center"/>
        <w:rPr>
          <w:rFonts w:ascii="Arial" w:eastAsia="MS Mincho" w:hAnsi="Arial" w:cs="Arial"/>
          <w:b/>
          <w:bCs/>
          <w:lang w:eastAsia="x-none"/>
        </w:rPr>
      </w:pPr>
      <w:r w:rsidRPr="00DD4E6B">
        <w:rPr>
          <w:rFonts w:ascii="Arial" w:eastAsia="MS Mincho" w:hAnsi="Arial" w:cs="Arial"/>
          <w:b/>
          <w:bCs/>
          <w:lang w:eastAsia="x-none"/>
        </w:rPr>
        <w:t>V</w:t>
      </w:r>
      <w:r w:rsidR="002B2605" w:rsidRPr="00DD4E6B">
        <w:rPr>
          <w:rFonts w:ascii="Arial" w:eastAsia="MS Mincho" w:hAnsi="Arial" w:cs="Arial"/>
          <w:b/>
          <w:bCs/>
          <w:lang w:eastAsia="x-none"/>
        </w:rPr>
        <w:t>I</w:t>
      </w:r>
      <w:r w:rsidRPr="00DD4E6B">
        <w:rPr>
          <w:rFonts w:ascii="Arial" w:eastAsia="MS Mincho" w:hAnsi="Arial" w:cs="Arial"/>
          <w:b/>
          <w:bCs/>
          <w:lang w:eastAsia="x-none"/>
        </w:rPr>
        <w:t>. SUBTIEKĖJAI</w:t>
      </w:r>
      <w:r w:rsidR="007C7B70" w:rsidRPr="00DD4E6B">
        <w:rPr>
          <w:rFonts w:ascii="Arial" w:eastAsia="MS Mincho" w:hAnsi="Arial" w:cs="Arial"/>
          <w:b/>
          <w:bCs/>
          <w:lang w:eastAsia="x-none"/>
        </w:rPr>
        <w:t xml:space="preserve"> </w:t>
      </w:r>
      <w:r w:rsidRPr="00DD4E6B">
        <w:rPr>
          <w:rFonts w:ascii="Arial" w:eastAsia="MS Mincho" w:hAnsi="Arial" w:cs="Arial"/>
          <w:b/>
          <w:bCs/>
          <w:lang w:eastAsia="x-none"/>
        </w:rPr>
        <w:t xml:space="preserve">IR </w:t>
      </w:r>
      <w:r w:rsidR="007C7B70" w:rsidRPr="00DD4E6B">
        <w:rPr>
          <w:rFonts w:ascii="Arial" w:eastAsia="MS Mincho" w:hAnsi="Arial" w:cs="Arial"/>
          <w:b/>
          <w:bCs/>
          <w:lang w:eastAsia="x-none"/>
        </w:rPr>
        <w:t>JŲ</w:t>
      </w:r>
      <w:r w:rsidRPr="00DD4E6B">
        <w:rPr>
          <w:rFonts w:ascii="Arial" w:eastAsia="MS Mincho" w:hAnsi="Arial" w:cs="Arial"/>
          <w:b/>
          <w:bCs/>
          <w:lang w:eastAsia="x-none"/>
        </w:rPr>
        <w:t xml:space="preserve"> KEITIMO TVARKA</w:t>
      </w:r>
    </w:p>
    <w:bookmarkEnd w:id="4"/>
    <w:p w14:paraId="72DC3B71" w14:textId="77777777" w:rsidR="001C262C" w:rsidRPr="00DD4E6B" w:rsidRDefault="001C262C" w:rsidP="00892984">
      <w:pPr>
        <w:pStyle w:val="ListParagraph"/>
        <w:numPr>
          <w:ilvl w:val="0"/>
          <w:numId w:val="4"/>
        </w:numPr>
        <w:spacing w:after="0" w:line="240" w:lineRule="auto"/>
        <w:ind w:left="0" w:firstLine="709"/>
        <w:jc w:val="both"/>
        <w:rPr>
          <w:rFonts w:ascii="Arial" w:eastAsia="MS Mincho" w:hAnsi="Arial" w:cs="Arial"/>
          <w:bCs/>
        </w:rPr>
      </w:pPr>
      <w:r w:rsidRPr="00DD4E6B">
        <w:rPr>
          <w:rFonts w:ascii="Arial" w:eastAsia="MS Mincho" w:hAnsi="Arial" w:cs="Arial"/>
          <w:bCs/>
        </w:rPr>
        <w:t xml:space="preserve">Sutarčiai vykdyti pasitelkiami šie subtiekėjai: </w:t>
      </w:r>
      <w:r w:rsidRPr="00AA3684">
        <w:rPr>
          <w:rFonts w:ascii="Arial" w:eastAsia="MS Mincho" w:hAnsi="Arial" w:cs="Arial"/>
          <w:bCs/>
          <w:i/>
        </w:rPr>
        <w:t>[surašyti Pardavėjo pasiūlyme nurodytus subtiekėjus, jeigu tokių nėra, parašyti žodį „nėra“]</w:t>
      </w:r>
      <w:r w:rsidRPr="00AA3684">
        <w:rPr>
          <w:rFonts w:ascii="Arial" w:eastAsia="MS Mincho" w:hAnsi="Arial" w:cs="Arial"/>
          <w:bCs/>
        </w:rPr>
        <w:t>. Pard</w:t>
      </w:r>
      <w:r w:rsidRPr="00DD4E6B">
        <w:rPr>
          <w:rFonts w:ascii="Arial" w:eastAsia="MS Mincho" w:hAnsi="Arial" w:cs="Arial"/>
          <w:bCs/>
        </w:rPr>
        <w:t>avėjas įsipareigoja ne vėliau negu Sutartis pradedama vykdyti, Pirkėjui pranešti tuo metu žinomų subtiekėjų pavadinimus, kontaktinius duomenis ir jų atstovus.</w:t>
      </w:r>
    </w:p>
    <w:p w14:paraId="05E1563D" w14:textId="77777777" w:rsidR="001C262C" w:rsidRPr="00DD4E6B" w:rsidRDefault="001C262C" w:rsidP="00332872">
      <w:pPr>
        <w:pStyle w:val="ListParagraph"/>
        <w:numPr>
          <w:ilvl w:val="0"/>
          <w:numId w:val="4"/>
        </w:numPr>
        <w:spacing w:after="0" w:line="240" w:lineRule="auto"/>
        <w:ind w:left="0" w:firstLine="709"/>
        <w:jc w:val="both"/>
        <w:rPr>
          <w:rFonts w:ascii="Arial" w:eastAsia="MS Mincho" w:hAnsi="Arial" w:cs="Arial"/>
          <w:bCs/>
        </w:rPr>
      </w:pPr>
      <w:r w:rsidRPr="00DD4E6B">
        <w:rPr>
          <w:rFonts w:ascii="Arial" w:eastAsia="MS Mincho" w:hAnsi="Arial" w:cs="Arial"/>
          <w:bCs/>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FE4552C" w14:textId="44EE058C" w:rsidR="001C262C" w:rsidRPr="00DD4E6B" w:rsidRDefault="001C262C" w:rsidP="00332872">
      <w:pPr>
        <w:pStyle w:val="ListParagraph"/>
        <w:numPr>
          <w:ilvl w:val="0"/>
          <w:numId w:val="4"/>
        </w:numPr>
        <w:spacing w:after="0" w:line="240" w:lineRule="auto"/>
        <w:ind w:left="0" w:firstLine="709"/>
        <w:jc w:val="both"/>
        <w:rPr>
          <w:rFonts w:ascii="Arial" w:eastAsia="MS Mincho" w:hAnsi="Arial" w:cs="Arial"/>
          <w:bCs/>
        </w:rPr>
      </w:pPr>
      <w:r w:rsidRPr="00DD4E6B">
        <w:rPr>
          <w:rFonts w:ascii="Arial" w:eastAsia="MS Mincho" w:hAnsi="Arial" w:cs="Arial"/>
          <w:bCs/>
        </w:rPr>
        <w:t>Pakeitus Sutartyje numatytus subtiekėjus vietomis, perdavus didesnę (mažesnę) Sutarties dalį (veiklą), negu buvo suderinta, kitam Sutartyje numatytam subtiekėjui, ir (ar) pasitelkus papildomus ar naujus subtiekėjus, subtiekėjai gali pradėti vykdyti Sutartį, tik Pirkėjui pasirašius papildomą susitarimą prie Sutarties. Šiame susitarime nurodoma pagrindinė informacija apie subtiekėją ir Sutarties dalis (veikla), kuriai jis yra pasitelkiamas. Šis susitarimas tampa neatskiriama Sutarties dalimi.</w:t>
      </w:r>
    </w:p>
    <w:p w14:paraId="5717908A" w14:textId="77777777" w:rsidR="00C971AF" w:rsidRPr="00DD4E6B" w:rsidRDefault="00C971AF" w:rsidP="001C262C">
      <w:pPr>
        <w:spacing w:after="0" w:line="240" w:lineRule="auto"/>
        <w:rPr>
          <w:rFonts w:ascii="Arial" w:eastAsia="Times New Roman" w:hAnsi="Arial" w:cs="Arial"/>
          <w:b/>
          <w:caps/>
        </w:rPr>
      </w:pPr>
    </w:p>
    <w:p w14:paraId="3E10D0C7" w14:textId="56C1F762" w:rsidR="00C971AF" w:rsidRPr="00DD4E6B" w:rsidRDefault="001C262C" w:rsidP="001C262C">
      <w:pPr>
        <w:tabs>
          <w:tab w:val="left" w:pos="284"/>
          <w:tab w:val="left" w:pos="426"/>
          <w:tab w:val="left" w:pos="1296"/>
        </w:tabs>
        <w:suppressAutoHyphens/>
        <w:spacing w:after="0" w:line="240" w:lineRule="auto"/>
        <w:ind w:left="360"/>
        <w:jc w:val="center"/>
        <w:outlineLvl w:val="4"/>
        <w:rPr>
          <w:rFonts w:ascii="Arial" w:eastAsia="Times New Roman" w:hAnsi="Arial" w:cs="Arial"/>
          <w:b/>
          <w:caps/>
        </w:rPr>
      </w:pPr>
      <w:r w:rsidRPr="00DD4E6B">
        <w:rPr>
          <w:rFonts w:ascii="Arial" w:eastAsia="Times New Roman" w:hAnsi="Arial" w:cs="Arial"/>
          <w:b/>
          <w:caps/>
        </w:rPr>
        <w:t xml:space="preserve">VII. </w:t>
      </w:r>
      <w:r w:rsidR="00C971AF" w:rsidRPr="00DD4E6B">
        <w:rPr>
          <w:rFonts w:ascii="Arial" w:eastAsia="Times New Roman" w:hAnsi="Arial" w:cs="Arial"/>
          <w:b/>
          <w:caps/>
        </w:rPr>
        <w:t>SUTARTIES PAKEITIMAS</w:t>
      </w:r>
      <w:r w:rsidR="00EE797B">
        <w:rPr>
          <w:rFonts w:ascii="Arial" w:eastAsia="Times New Roman" w:hAnsi="Arial" w:cs="Arial"/>
          <w:b/>
          <w:caps/>
        </w:rPr>
        <w:t>, STABDYMAS</w:t>
      </w:r>
      <w:r w:rsidR="00C971AF" w:rsidRPr="00DD4E6B">
        <w:rPr>
          <w:rFonts w:ascii="Arial" w:eastAsia="Times New Roman" w:hAnsi="Arial" w:cs="Arial"/>
          <w:b/>
          <w:caps/>
        </w:rPr>
        <w:t xml:space="preserve"> IR NUTRAUKIMAS</w:t>
      </w:r>
    </w:p>
    <w:p w14:paraId="23C92DBF" w14:textId="77777777" w:rsidR="00B049BF" w:rsidRPr="00DD4E6B" w:rsidRDefault="00C971AF" w:rsidP="00332872">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caps/>
        </w:rPr>
      </w:pPr>
      <w:r w:rsidRPr="00DD4E6B">
        <w:rPr>
          <w:rFonts w:ascii="Arial" w:eastAsia="Times New Roman" w:hAnsi="Arial" w:cs="Arial"/>
        </w:rPr>
        <w:t>Sutarties vykdymo laikotarpiu Sutarties sąlygos gali būti keičiamos vadovaujantis Lietuvos Respublikos viešųjų pirkimų įstatymu.</w:t>
      </w:r>
    </w:p>
    <w:p w14:paraId="5EB35C3E" w14:textId="30FAE252" w:rsidR="00B049BF" w:rsidRPr="00DD4E6B" w:rsidRDefault="00B049BF" w:rsidP="00332872">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caps/>
        </w:rPr>
      </w:pPr>
      <w:r w:rsidRPr="00DD4E6B">
        <w:rPr>
          <w:rFonts w:ascii="Arial" w:hAnsi="Arial" w:cs="Arial"/>
        </w:rPr>
        <w:t>Sutarties vykdymas stabdomas šiais atvejais:</w:t>
      </w:r>
    </w:p>
    <w:p w14:paraId="637ED725" w14:textId="53D1ED21" w:rsidR="00B049BF" w:rsidRPr="00DD4E6B" w:rsidRDefault="00815D56" w:rsidP="00332872">
      <w:pPr>
        <w:pStyle w:val="Body2"/>
        <w:numPr>
          <w:ilvl w:val="1"/>
          <w:numId w:val="4"/>
        </w:numPr>
        <w:spacing w:after="0"/>
        <w:ind w:left="0" w:firstLine="720"/>
        <w:rPr>
          <w:rFonts w:ascii="Arial" w:hAnsi="Arial" w:cs="Arial"/>
          <w:color w:val="auto"/>
        </w:rPr>
      </w:pPr>
      <w:r w:rsidRPr="00DD4E6B">
        <w:rPr>
          <w:rFonts w:ascii="Arial" w:hAnsi="Arial" w:cs="Arial"/>
          <w:color w:val="auto"/>
        </w:rPr>
        <w:t>e</w:t>
      </w:r>
      <w:r w:rsidR="00B049BF" w:rsidRPr="00DD4E6B">
        <w:rPr>
          <w:rFonts w:ascii="Arial" w:hAnsi="Arial" w:cs="Arial"/>
          <w:color w:val="auto"/>
        </w:rPr>
        <w:t xml:space="preserve">sant </w:t>
      </w:r>
      <w:r w:rsidR="00EA6183" w:rsidRPr="00DD4E6B">
        <w:rPr>
          <w:rFonts w:ascii="Arial" w:hAnsi="Arial" w:cs="Arial"/>
          <w:color w:val="auto"/>
        </w:rPr>
        <w:t xml:space="preserve">nenugalimos jėgos </w:t>
      </w:r>
      <w:r w:rsidR="00B049BF" w:rsidRPr="00DD4E6B">
        <w:rPr>
          <w:rFonts w:ascii="Arial" w:hAnsi="Arial" w:cs="Arial"/>
          <w:color w:val="auto"/>
        </w:rPr>
        <w:t xml:space="preserve">aplinkybėms – Sutarties vykdymo terminai stabdomi </w:t>
      </w:r>
      <w:r w:rsidR="00B049BF" w:rsidRPr="00DD4E6B">
        <w:rPr>
          <w:rFonts w:ascii="Arial" w:hAnsi="Arial" w:cs="Arial"/>
        </w:rPr>
        <w:t>nuo kliūties atsiradimo momento arba jeigu apie ją nėra laiku</w:t>
      </w:r>
      <w:r w:rsidRPr="00DD4E6B">
        <w:rPr>
          <w:rFonts w:ascii="Arial" w:hAnsi="Arial" w:cs="Arial"/>
        </w:rPr>
        <w:t xml:space="preserve"> (t. y. vėliau kaip per 3 kalendorines dienas)</w:t>
      </w:r>
      <w:r w:rsidR="00B049BF" w:rsidRPr="00DD4E6B">
        <w:rPr>
          <w:rFonts w:ascii="Arial" w:hAnsi="Arial" w:cs="Arial"/>
        </w:rPr>
        <w:t xml:space="preserve"> pranešta, nuo pranešimo momento ir atnaujinami kai minėtos aplinkybės nebetrukdo vykdyti Sutarties;</w:t>
      </w:r>
    </w:p>
    <w:p w14:paraId="004AE626" w14:textId="611D50E7" w:rsidR="00B049BF" w:rsidRPr="00DD4E6B" w:rsidRDefault="00B049BF" w:rsidP="00332872">
      <w:pPr>
        <w:pStyle w:val="Body2"/>
        <w:numPr>
          <w:ilvl w:val="1"/>
          <w:numId w:val="4"/>
        </w:numPr>
        <w:spacing w:after="0"/>
        <w:ind w:left="0" w:firstLine="709"/>
        <w:rPr>
          <w:rFonts w:ascii="Arial" w:hAnsi="Arial" w:cs="Arial"/>
          <w:color w:val="auto"/>
        </w:rPr>
      </w:pPr>
      <w:r w:rsidRPr="00DD4E6B">
        <w:rPr>
          <w:rFonts w:ascii="Arial" w:eastAsia="Arial Unicode MS" w:hAnsi="Arial" w:cs="Arial"/>
        </w:rPr>
        <w:t xml:space="preserve">esant nuo Pirkėjo priklausančių aplinkybių, dėl kurių Pirkėjas negali priimti </w:t>
      </w:r>
      <w:r w:rsidR="00815D56" w:rsidRPr="00DD4E6B">
        <w:rPr>
          <w:rFonts w:ascii="Arial" w:eastAsia="Arial Unicode MS" w:hAnsi="Arial" w:cs="Arial"/>
        </w:rPr>
        <w:t>p</w:t>
      </w:r>
      <w:r w:rsidRPr="00DD4E6B">
        <w:rPr>
          <w:rFonts w:ascii="Arial" w:eastAsia="Arial Unicode MS" w:hAnsi="Arial" w:cs="Arial"/>
        </w:rPr>
        <w:t>rek</w:t>
      </w:r>
      <w:r w:rsidR="009B4D12">
        <w:rPr>
          <w:rFonts w:ascii="Arial" w:eastAsia="Arial Unicode MS" w:hAnsi="Arial" w:cs="Arial"/>
        </w:rPr>
        <w:t>ių</w:t>
      </w:r>
      <w:r w:rsidR="007C7B70" w:rsidRPr="00DD4E6B">
        <w:rPr>
          <w:rFonts w:ascii="Arial" w:eastAsia="Arial Unicode MS" w:hAnsi="Arial" w:cs="Arial"/>
        </w:rPr>
        <w:t>;</w:t>
      </w:r>
    </w:p>
    <w:p w14:paraId="69D32639" w14:textId="26AA0C01" w:rsidR="00B049BF" w:rsidRPr="00DD4E6B" w:rsidRDefault="00B049BF" w:rsidP="00332872">
      <w:pPr>
        <w:pStyle w:val="Body2"/>
        <w:numPr>
          <w:ilvl w:val="1"/>
          <w:numId w:val="4"/>
        </w:numPr>
        <w:spacing w:after="0"/>
        <w:ind w:left="0" w:firstLine="720"/>
        <w:rPr>
          <w:rFonts w:ascii="Arial" w:hAnsi="Arial" w:cs="Arial"/>
          <w:color w:val="auto"/>
        </w:rPr>
      </w:pPr>
      <w:r w:rsidRPr="00DD4E6B">
        <w:rPr>
          <w:rFonts w:ascii="Arial" w:hAnsi="Arial" w:cs="Arial"/>
        </w:rPr>
        <w:t>jei manoma, kad dėl esminių klaidų ar pažeidimų Sutartis tampa negaliojančia,</w:t>
      </w:r>
      <w:r w:rsidRPr="00DD4E6B">
        <w:rPr>
          <w:rFonts w:ascii="Arial" w:hAnsi="Arial" w:cs="Arial"/>
          <w:color w:val="auto"/>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C66F10">
        <w:rPr>
          <w:rFonts w:ascii="Arial" w:hAnsi="Arial" w:cs="Arial"/>
          <w:color w:val="auto"/>
        </w:rPr>
        <w:t>.</w:t>
      </w:r>
    </w:p>
    <w:p w14:paraId="65F3DBE9" w14:textId="560FAF86" w:rsidR="00B049BF" w:rsidRPr="00DD4E6B" w:rsidRDefault="00B049BF" w:rsidP="00332872">
      <w:pPr>
        <w:pStyle w:val="Body2"/>
        <w:numPr>
          <w:ilvl w:val="0"/>
          <w:numId w:val="4"/>
        </w:numPr>
        <w:spacing w:after="0"/>
        <w:ind w:left="0" w:firstLine="709"/>
        <w:rPr>
          <w:rFonts w:ascii="Arial" w:hAnsi="Arial" w:cs="Arial"/>
          <w:color w:val="auto"/>
        </w:rPr>
      </w:pPr>
      <w:r w:rsidRPr="00DD4E6B">
        <w:rPr>
          <w:rFonts w:ascii="Arial" w:eastAsia="Arial Unicode MS" w:hAnsi="Arial" w:cs="Arial"/>
        </w:rPr>
        <w:t>Jeigu Sutartyje numatytų prievolių įvykdymo terminai buvo sustabdyti Sutartyje nustatytais pagrindais, jie atnaujinami pasibaigus sustabdymą lėmusioms aplinkybėm</w:t>
      </w:r>
      <w:r w:rsidR="00815D56" w:rsidRPr="00DD4E6B">
        <w:rPr>
          <w:rFonts w:ascii="Arial" w:eastAsia="Arial Unicode MS" w:hAnsi="Arial" w:cs="Arial"/>
        </w:rPr>
        <w:t>s</w:t>
      </w:r>
      <w:r w:rsidRPr="00DD4E6B">
        <w:rPr>
          <w:rFonts w:ascii="Arial" w:eastAsia="Arial Unicode MS" w:hAnsi="Arial" w:cs="Arial"/>
        </w:rPr>
        <w:t>. Atnaujinus Sutarties vykdymą, neįvykdytų prievolių įvykdymo terminai ir sutarties galiojimas pratęsiami tokiam terminui, kiek buvo likę laiko jų įvykdymui (Sutarties galiojimui) jų sustabdymo metu.</w:t>
      </w:r>
    </w:p>
    <w:p w14:paraId="7918EB6D" w14:textId="46DCA1B6" w:rsidR="00B47447" w:rsidRPr="00DD4E6B" w:rsidRDefault="00C971AF" w:rsidP="00332872">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DD4E6B">
        <w:rPr>
          <w:rFonts w:ascii="Arial" w:eastAsia="Times New Roman" w:hAnsi="Arial" w:cs="Arial"/>
        </w:rPr>
        <w:t>Sutartis gali būti nutraukta raštišku šalių susitarimu, taip pat vadovaujantis Lietuvos Respublikos civiliniame kodekse ir/arba Lietuvos Respublikos viešųjų pirkimų įstatymo 90 straipsnyje numatytais pagrindais.</w:t>
      </w:r>
    </w:p>
    <w:p w14:paraId="19348E7F" w14:textId="00E8BF4A" w:rsidR="003F0700" w:rsidRPr="00DD4E6B" w:rsidRDefault="003F0700" w:rsidP="003F0700">
      <w:pPr>
        <w:pStyle w:val="ListParagraph"/>
        <w:numPr>
          <w:ilvl w:val="0"/>
          <w:numId w:val="4"/>
        </w:numPr>
        <w:ind w:left="0" w:firstLine="709"/>
        <w:rPr>
          <w:rFonts w:ascii="Arial" w:eastAsia="Times New Roman" w:hAnsi="Arial" w:cs="Arial"/>
        </w:rPr>
      </w:pPr>
      <w:r w:rsidRPr="00DD4E6B">
        <w:rPr>
          <w:rFonts w:ascii="Arial" w:eastAsia="Times New Roman" w:hAnsi="Arial" w:cs="Arial"/>
        </w:rPr>
        <w:lastRenderedPageBreak/>
        <w:t>Pirkėjas prieš 30 kalendorinių dienų įspėjęs Pardavėją savo iniciatyva gali vienašališkai nutraukti Sutartį.</w:t>
      </w:r>
    </w:p>
    <w:p w14:paraId="26D8E800" w14:textId="31B8076B" w:rsidR="00C971AF" w:rsidRPr="00DD4E6B" w:rsidRDefault="00C971AF" w:rsidP="00332872">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DD4E6B">
        <w:rPr>
          <w:rFonts w:ascii="Arial" w:eastAsia="Times New Roman" w:hAnsi="Arial" w:cs="Arial"/>
        </w:rPr>
        <w:t xml:space="preserve">Pirkėjas prieš </w:t>
      </w:r>
      <w:r w:rsidR="00EA6183" w:rsidRPr="00DD4E6B">
        <w:rPr>
          <w:rFonts w:ascii="Arial" w:eastAsia="Times New Roman" w:hAnsi="Arial" w:cs="Arial"/>
        </w:rPr>
        <w:t>5</w:t>
      </w:r>
      <w:r w:rsidRPr="00DD4E6B">
        <w:rPr>
          <w:rFonts w:ascii="Arial" w:eastAsia="Times New Roman" w:hAnsi="Arial" w:cs="Arial"/>
        </w:rPr>
        <w:t xml:space="preserve"> kalendorin</w:t>
      </w:r>
      <w:r w:rsidR="00EA6183" w:rsidRPr="00DD4E6B">
        <w:rPr>
          <w:rFonts w:ascii="Arial" w:eastAsia="Times New Roman" w:hAnsi="Arial" w:cs="Arial"/>
        </w:rPr>
        <w:t>es</w:t>
      </w:r>
      <w:r w:rsidRPr="00DD4E6B">
        <w:rPr>
          <w:rFonts w:ascii="Arial" w:eastAsia="Times New Roman" w:hAnsi="Arial" w:cs="Arial"/>
        </w:rPr>
        <w:t xml:space="preserve"> dien</w:t>
      </w:r>
      <w:r w:rsidR="00EA6183" w:rsidRPr="00DD4E6B">
        <w:rPr>
          <w:rFonts w:ascii="Arial" w:eastAsia="Times New Roman" w:hAnsi="Arial" w:cs="Arial"/>
        </w:rPr>
        <w:t>as</w:t>
      </w:r>
      <w:r w:rsidRPr="00DD4E6B">
        <w:rPr>
          <w:rFonts w:ascii="Arial" w:eastAsia="Times New Roman" w:hAnsi="Arial" w:cs="Arial"/>
        </w:rPr>
        <w:t xml:space="preserve"> įspėjęs Pardavėją gali nutraukti Sutartį</w:t>
      </w:r>
      <w:r w:rsidR="00EA6183" w:rsidRPr="00DD4E6B">
        <w:rPr>
          <w:rFonts w:ascii="Arial" w:eastAsia="Times New Roman" w:hAnsi="Arial" w:cs="Arial"/>
        </w:rPr>
        <w:t xml:space="preserve"> dėl esminio jos pažeidimo</w:t>
      </w:r>
      <w:r w:rsidR="00AA4AD6" w:rsidRPr="00DD4E6B">
        <w:rPr>
          <w:rFonts w:ascii="Arial" w:eastAsia="Times New Roman" w:hAnsi="Arial" w:cs="Arial"/>
        </w:rPr>
        <w:t>.</w:t>
      </w:r>
    </w:p>
    <w:p w14:paraId="6A490C8F" w14:textId="53BC1C12" w:rsidR="00C971AF" w:rsidRPr="00DD4E6B" w:rsidRDefault="00C971AF" w:rsidP="00332872">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DD4E6B">
        <w:rPr>
          <w:rFonts w:ascii="Arial" w:eastAsia="Times New Roman" w:hAnsi="Arial" w:cs="Arial"/>
        </w:rPr>
        <w:t xml:space="preserve">Pardavėjas prieš </w:t>
      </w:r>
      <w:r w:rsidR="00EA6183" w:rsidRPr="00DD4E6B">
        <w:rPr>
          <w:rFonts w:ascii="Arial" w:eastAsia="Times New Roman" w:hAnsi="Arial" w:cs="Arial"/>
        </w:rPr>
        <w:t>5</w:t>
      </w:r>
      <w:r w:rsidRPr="00DD4E6B">
        <w:rPr>
          <w:rFonts w:ascii="Arial" w:eastAsia="Times New Roman" w:hAnsi="Arial" w:cs="Arial"/>
        </w:rPr>
        <w:t xml:space="preserve"> kalendorin</w:t>
      </w:r>
      <w:r w:rsidR="00EA6183" w:rsidRPr="00DD4E6B">
        <w:rPr>
          <w:rFonts w:ascii="Arial" w:eastAsia="Times New Roman" w:hAnsi="Arial" w:cs="Arial"/>
        </w:rPr>
        <w:t>es</w:t>
      </w:r>
      <w:r w:rsidRPr="00DD4E6B">
        <w:rPr>
          <w:rFonts w:ascii="Arial" w:eastAsia="Times New Roman" w:hAnsi="Arial" w:cs="Arial"/>
        </w:rPr>
        <w:t xml:space="preserve"> dien</w:t>
      </w:r>
      <w:r w:rsidR="00EA6183" w:rsidRPr="00DD4E6B">
        <w:rPr>
          <w:rFonts w:ascii="Arial" w:eastAsia="Times New Roman" w:hAnsi="Arial" w:cs="Arial"/>
        </w:rPr>
        <w:t>as</w:t>
      </w:r>
      <w:r w:rsidRPr="00DD4E6B">
        <w:rPr>
          <w:rFonts w:ascii="Arial" w:eastAsia="Times New Roman" w:hAnsi="Arial" w:cs="Arial"/>
        </w:rPr>
        <w:t xml:space="preserve"> įspėjęs Pirkėją, gali nutraukti Sutartį, jei Pirkėjas netinkamai vykdo savo įsipareigojimus ir</w:t>
      </w:r>
      <w:r w:rsidR="0091107A" w:rsidRPr="00DD4E6B">
        <w:rPr>
          <w:rFonts w:ascii="Arial" w:eastAsia="Times New Roman" w:hAnsi="Arial" w:cs="Arial"/>
        </w:rPr>
        <w:t xml:space="preserve"> (</w:t>
      </w:r>
      <w:r w:rsidRPr="00DD4E6B">
        <w:rPr>
          <w:rFonts w:ascii="Arial" w:eastAsia="Times New Roman" w:hAnsi="Arial" w:cs="Arial"/>
        </w:rPr>
        <w:t>ar</w:t>
      </w:r>
      <w:r w:rsidR="0091107A" w:rsidRPr="00DD4E6B">
        <w:rPr>
          <w:rFonts w:ascii="Arial" w:eastAsia="Times New Roman" w:hAnsi="Arial" w:cs="Arial"/>
        </w:rPr>
        <w:t>)</w:t>
      </w:r>
      <w:r w:rsidRPr="00DD4E6B">
        <w:rPr>
          <w:rFonts w:ascii="Arial" w:eastAsia="Times New Roman" w:hAnsi="Arial" w:cs="Arial"/>
        </w:rPr>
        <w:t xml:space="preserve"> nepradeda jų vykdyti po Pardavėjo raštiško pranešimo. </w:t>
      </w:r>
    </w:p>
    <w:p w14:paraId="40ED1E29" w14:textId="4C0A2D94" w:rsidR="00EA6183" w:rsidRPr="00DD4E6B" w:rsidRDefault="00EA6183" w:rsidP="00EA6183">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Arial" w:eastAsia="Times New Roman" w:hAnsi="Arial" w:cs="Arial"/>
        </w:rPr>
      </w:pPr>
      <w:r w:rsidRPr="00DD4E6B">
        <w:rPr>
          <w:rFonts w:ascii="Arial" w:eastAsia="Times New Roman" w:hAnsi="Arial" w:cs="Arial"/>
        </w:rPr>
        <w:t>Sutartį nutraukus dėl Pardavėjo kaltės, Pardavėjas privalo sumokėti 10 proc. nuo pradinės Sutarties vertės dydžio baudą, kuri laikytina minimaliais Pirkėjo nuostoliais. Baudos sumokėjimas nesiejamas su visišku Pirkėjo patirtų nuostolių atlyginimu ir neatleidžia Pardavėjo nuo pareigos juos visiškai atlyginti. Pirkėjas turi teisę išskaičiuoti baudą iš Pardavėjui mokėtinų sumų, o jei mokėtinų sumų nėra, Pardavėjas privalo sumokėti baudą per 5 darbo dienas nuo Pirkėjo rašytinio pareikalavimo gavimo dienos.</w:t>
      </w:r>
    </w:p>
    <w:p w14:paraId="638760BB" w14:textId="77777777" w:rsidR="00C971AF" w:rsidRPr="00DD4E6B" w:rsidRDefault="00C971AF" w:rsidP="00C971AF">
      <w:pPr>
        <w:tabs>
          <w:tab w:val="left" w:pos="284"/>
          <w:tab w:val="left" w:pos="426"/>
          <w:tab w:val="left" w:pos="1296"/>
        </w:tabs>
        <w:suppressAutoHyphens/>
        <w:spacing w:after="0" w:line="240" w:lineRule="auto"/>
        <w:outlineLvl w:val="4"/>
        <w:rPr>
          <w:rFonts w:ascii="Arial" w:eastAsia="Times New Roman" w:hAnsi="Arial" w:cs="Arial"/>
          <w:caps/>
        </w:rPr>
      </w:pPr>
    </w:p>
    <w:p w14:paraId="5B96E336" w14:textId="74278E99" w:rsidR="00C971AF" w:rsidRPr="00DD4E6B" w:rsidRDefault="007D0FE9" w:rsidP="001C262C">
      <w:pPr>
        <w:tabs>
          <w:tab w:val="left" w:pos="284"/>
          <w:tab w:val="left" w:pos="426"/>
          <w:tab w:val="left" w:pos="1296"/>
        </w:tabs>
        <w:suppressAutoHyphens/>
        <w:spacing w:after="0" w:line="240" w:lineRule="auto"/>
        <w:ind w:left="360"/>
        <w:jc w:val="center"/>
        <w:outlineLvl w:val="4"/>
        <w:rPr>
          <w:rFonts w:ascii="Arial" w:eastAsia="Times New Roman" w:hAnsi="Arial" w:cs="Arial"/>
          <w:b/>
          <w:caps/>
        </w:rPr>
      </w:pPr>
      <w:r w:rsidRPr="00DD4E6B">
        <w:rPr>
          <w:rFonts w:ascii="Arial" w:eastAsia="Times New Roman" w:hAnsi="Arial" w:cs="Arial"/>
          <w:b/>
          <w:caps/>
        </w:rPr>
        <w:t>VIII</w:t>
      </w:r>
      <w:r w:rsidR="001C262C" w:rsidRPr="00DD4E6B">
        <w:rPr>
          <w:rFonts w:ascii="Arial" w:eastAsia="Times New Roman" w:hAnsi="Arial" w:cs="Arial"/>
          <w:b/>
          <w:caps/>
        </w:rPr>
        <w:t xml:space="preserve">. </w:t>
      </w:r>
      <w:r w:rsidR="00C971AF" w:rsidRPr="00DD4E6B">
        <w:rPr>
          <w:rFonts w:ascii="Arial" w:eastAsia="Times New Roman" w:hAnsi="Arial" w:cs="Arial"/>
          <w:b/>
          <w:caps/>
        </w:rPr>
        <w:t>ŠALIŲ SUSIRAŠINĖJIMAS</w:t>
      </w:r>
    </w:p>
    <w:p w14:paraId="4697836E" w14:textId="77777777" w:rsidR="00C971AF" w:rsidRPr="00DD4E6B" w:rsidRDefault="00C971AF" w:rsidP="00332872">
      <w:pPr>
        <w:numPr>
          <w:ilvl w:val="0"/>
          <w:numId w:val="4"/>
        </w:numPr>
        <w:tabs>
          <w:tab w:val="left" w:pos="0"/>
        </w:tabs>
        <w:suppressAutoHyphens/>
        <w:spacing w:after="0" w:line="240" w:lineRule="auto"/>
        <w:ind w:left="0" w:firstLine="709"/>
        <w:jc w:val="both"/>
        <w:rPr>
          <w:rFonts w:ascii="Arial" w:eastAsia="Times New Roman" w:hAnsi="Arial" w:cs="Arial"/>
        </w:rPr>
      </w:pPr>
      <w:r w:rsidRPr="00DD4E6B">
        <w:rPr>
          <w:rFonts w:ascii="Arial" w:eastAsia="Times New Roman" w:hAnsi="Arial" w:cs="Arial"/>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3D99F39E" w14:textId="77777777" w:rsidR="00C971AF" w:rsidRPr="00DD4E6B" w:rsidRDefault="00C971AF" w:rsidP="00332872">
      <w:pPr>
        <w:numPr>
          <w:ilvl w:val="0"/>
          <w:numId w:val="4"/>
        </w:numPr>
        <w:tabs>
          <w:tab w:val="left" w:pos="0"/>
        </w:tabs>
        <w:suppressAutoHyphens/>
        <w:spacing w:after="0" w:line="240" w:lineRule="auto"/>
        <w:ind w:left="0" w:firstLine="709"/>
        <w:jc w:val="both"/>
        <w:rPr>
          <w:rFonts w:ascii="Arial" w:eastAsia="Times New Roman" w:hAnsi="Arial" w:cs="Arial"/>
        </w:rPr>
      </w:pPr>
      <w:r w:rsidRPr="00DD4E6B">
        <w:rPr>
          <w:rFonts w:ascii="Arial" w:eastAsia="Times New Roman" w:hAnsi="Arial" w:cs="Arial"/>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5623DA60" w14:textId="77777777" w:rsidR="00C971AF" w:rsidRPr="00DD4E6B" w:rsidRDefault="00C971AF" w:rsidP="00C971AF">
      <w:pPr>
        <w:widowControl w:val="0"/>
        <w:tabs>
          <w:tab w:val="left" w:pos="630"/>
          <w:tab w:val="left" w:pos="1276"/>
          <w:tab w:val="left" w:pos="1701"/>
          <w:tab w:val="left" w:pos="1843"/>
        </w:tabs>
        <w:spacing w:after="0" w:line="240" w:lineRule="auto"/>
        <w:ind w:firstLine="720"/>
        <w:jc w:val="both"/>
        <w:rPr>
          <w:rFonts w:ascii="Arial" w:eastAsia="Times New Roman" w:hAnsi="Arial" w:cs="Arial"/>
        </w:rPr>
      </w:pPr>
    </w:p>
    <w:p w14:paraId="387D76E2" w14:textId="2C9684D6" w:rsidR="00C971AF" w:rsidRPr="00DD4E6B" w:rsidRDefault="007D0FE9" w:rsidP="001C262C">
      <w:pPr>
        <w:widowControl w:val="0"/>
        <w:tabs>
          <w:tab w:val="left" w:pos="630"/>
          <w:tab w:val="left" w:pos="1276"/>
          <w:tab w:val="left" w:pos="1701"/>
          <w:tab w:val="left" w:pos="1843"/>
        </w:tabs>
        <w:spacing w:after="0" w:line="240" w:lineRule="auto"/>
        <w:ind w:left="360"/>
        <w:jc w:val="center"/>
        <w:rPr>
          <w:rFonts w:ascii="Arial" w:eastAsia="Times New Roman" w:hAnsi="Arial" w:cs="Arial"/>
          <w:b/>
        </w:rPr>
      </w:pPr>
      <w:r w:rsidRPr="00DD4E6B">
        <w:rPr>
          <w:rFonts w:ascii="Arial" w:eastAsia="Times New Roman" w:hAnsi="Arial" w:cs="Arial"/>
          <w:b/>
        </w:rPr>
        <w:t>I</w:t>
      </w:r>
      <w:r w:rsidR="001C262C" w:rsidRPr="00DD4E6B">
        <w:rPr>
          <w:rFonts w:ascii="Arial" w:eastAsia="Times New Roman" w:hAnsi="Arial" w:cs="Arial"/>
          <w:b/>
        </w:rPr>
        <w:t xml:space="preserve">X. </w:t>
      </w:r>
      <w:r w:rsidR="00C971AF" w:rsidRPr="00DD4E6B">
        <w:rPr>
          <w:rFonts w:ascii="Arial" w:eastAsia="Times New Roman" w:hAnsi="Arial" w:cs="Arial"/>
          <w:b/>
        </w:rPr>
        <w:t>UŽ SUTARTIES TINKAMĄ VYKDYMĄ ATSAKINGI ASMENYS</w:t>
      </w:r>
    </w:p>
    <w:p w14:paraId="56D2A863" w14:textId="13A12659" w:rsidR="00F37C8E" w:rsidRPr="00DD4E6B" w:rsidRDefault="00C971AF" w:rsidP="00332872">
      <w:pPr>
        <w:pStyle w:val="ListParagraph"/>
        <w:widowControl w:val="0"/>
        <w:numPr>
          <w:ilvl w:val="0"/>
          <w:numId w:val="4"/>
        </w:numPr>
        <w:spacing w:after="0" w:line="240" w:lineRule="auto"/>
        <w:ind w:left="0" w:firstLine="709"/>
        <w:jc w:val="both"/>
        <w:rPr>
          <w:rFonts w:ascii="Arial" w:eastAsia="Times New Roman" w:hAnsi="Arial" w:cs="Arial"/>
          <w:b/>
        </w:rPr>
      </w:pPr>
      <w:r w:rsidRPr="00DD4E6B">
        <w:rPr>
          <w:rFonts w:ascii="Arial" w:eastAsia="Times New Roman" w:hAnsi="Arial" w:cs="Arial"/>
        </w:rPr>
        <w:t>Už Sutarties tinkamą vykdymą Pardavėjas skiria atsakingu</w:t>
      </w:r>
      <w:r w:rsidR="001C7F1C" w:rsidRPr="00DD4E6B">
        <w:rPr>
          <w:rFonts w:ascii="Arial" w:eastAsia="Times New Roman" w:hAnsi="Arial" w:cs="Arial"/>
        </w:rPr>
        <w:t xml:space="preserve"> </w:t>
      </w:r>
      <w:r w:rsidR="00AA3684" w:rsidRPr="00AA3684">
        <w:rPr>
          <w:rFonts w:ascii="Arial" w:eastAsia="Times New Roman" w:hAnsi="Arial" w:cs="Arial"/>
          <w:b/>
          <w:bCs/>
          <w:i/>
        </w:rPr>
        <w:t>Projektų vadov</w:t>
      </w:r>
      <w:r w:rsidR="00AA3684">
        <w:rPr>
          <w:rFonts w:ascii="Arial" w:eastAsia="Times New Roman" w:hAnsi="Arial" w:cs="Arial"/>
          <w:b/>
          <w:bCs/>
          <w:i/>
        </w:rPr>
        <w:t>ę</w:t>
      </w:r>
      <w:r w:rsidR="00AA3684" w:rsidRPr="00AA3684">
        <w:rPr>
          <w:rFonts w:ascii="Arial" w:eastAsia="Times New Roman" w:hAnsi="Arial" w:cs="Arial"/>
          <w:b/>
          <w:bCs/>
          <w:i/>
        </w:rPr>
        <w:t xml:space="preserve"> Jolit</w:t>
      </w:r>
      <w:r w:rsidR="00AA3684">
        <w:rPr>
          <w:rFonts w:ascii="Arial" w:eastAsia="Times New Roman" w:hAnsi="Arial" w:cs="Arial"/>
          <w:b/>
          <w:bCs/>
          <w:i/>
        </w:rPr>
        <w:t>ą</w:t>
      </w:r>
      <w:r w:rsidR="00AA3684" w:rsidRPr="00AA3684">
        <w:rPr>
          <w:rFonts w:ascii="Arial" w:eastAsia="Times New Roman" w:hAnsi="Arial" w:cs="Arial"/>
          <w:b/>
          <w:bCs/>
          <w:i/>
        </w:rPr>
        <w:t xml:space="preserve"> Baranauskien</w:t>
      </w:r>
      <w:r w:rsidR="00AA3684">
        <w:rPr>
          <w:rFonts w:ascii="Arial" w:eastAsia="Times New Roman" w:hAnsi="Arial" w:cs="Arial"/>
          <w:b/>
          <w:bCs/>
          <w:i/>
        </w:rPr>
        <w:t>ę</w:t>
      </w:r>
      <w:r w:rsidR="00AA3684">
        <w:rPr>
          <w:rFonts w:ascii="Arial" w:eastAsia="Times New Roman" w:hAnsi="Arial" w:cs="Arial"/>
          <w:i/>
        </w:rPr>
        <w:t>,</w:t>
      </w:r>
      <w:r w:rsidRPr="00DD4E6B">
        <w:rPr>
          <w:rFonts w:ascii="Arial" w:eastAsia="Times New Roman" w:hAnsi="Arial" w:cs="Arial"/>
        </w:rPr>
        <w:t xml:space="preserve"> tel. Nr. </w:t>
      </w:r>
      <w:r w:rsidR="00AA3684">
        <w:rPr>
          <w:rFonts w:ascii="Arial" w:eastAsia="Times New Roman" w:hAnsi="Arial" w:cs="Arial"/>
        </w:rPr>
        <w:t>+37062080354</w:t>
      </w:r>
      <w:r w:rsidRPr="00DD4E6B">
        <w:rPr>
          <w:rFonts w:ascii="Arial" w:eastAsia="Times New Roman" w:hAnsi="Arial" w:cs="Arial"/>
        </w:rPr>
        <w:t xml:space="preserve">, el. paštas </w:t>
      </w:r>
      <w:hyperlink r:id="rId8" w:history="1">
        <w:r w:rsidR="00AA3684" w:rsidRPr="00FF1B56">
          <w:rPr>
            <w:rStyle w:val="Hyperlink"/>
            <w:rFonts w:ascii="Arial" w:eastAsia="Times New Roman" w:hAnsi="Arial" w:cs="Arial"/>
          </w:rPr>
          <w:t>jolita</w:t>
        </w:r>
        <w:r w:rsidR="00AA3684" w:rsidRPr="00AA3684">
          <w:rPr>
            <w:rStyle w:val="Hyperlink"/>
            <w:rFonts w:ascii="Arial" w:eastAsia="Times New Roman" w:hAnsi="Arial" w:cs="Arial"/>
          </w:rPr>
          <w:t>@arionex.eu</w:t>
        </w:r>
      </w:hyperlink>
      <w:r w:rsidR="00AA3684" w:rsidRPr="00AA3684">
        <w:rPr>
          <w:rFonts w:ascii="Arial" w:eastAsia="Times New Roman" w:hAnsi="Arial" w:cs="Arial"/>
        </w:rPr>
        <w:t xml:space="preserve"> </w:t>
      </w:r>
      <w:r w:rsidRPr="00DD4E6B">
        <w:rPr>
          <w:rFonts w:ascii="Arial" w:eastAsia="Times New Roman" w:hAnsi="Arial" w:cs="Arial"/>
        </w:rPr>
        <w:t xml:space="preserve">. Šis asmuo bus atsakingas už Sutartyje numatytos veiklos koordinavimą pagal Pardavėjui priskirtinus įsipareigojimus ir teises, reikiamų sprendimų </w:t>
      </w:r>
      <w:r w:rsidR="001A0144" w:rsidRPr="00DD4E6B">
        <w:rPr>
          <w:rFonts w:ascii="Arial" w:eastAsia="Times New Roman" w:hAnsi="Arial" w:cs="Arial"/>
        </w:rPr>
        <w:t>priėmimą</w:t>
      </w:r>
      <w:r w:rsidRPr="00DD4E6B">
        <w:rPr>
          <w:rFonts w:ascii="Arial" w:eastAsia="Times New Roman" w:hAnsi="Arial" w:cs="Arial"/>
        </w:rPr>
        <w:t>, prek</w:t>
      </w:r>
      <w:r w:rsidR="009B4D12">
        <w:rPr>
          <w:rFonts w:ascii="Arial" w:eastAsia="Times New Roman" w:hAnsi="Arial" w:cs="Arial"/>
        </w:rPr>
        <w:t>ių</w:t>
      </w:r>
      <w:r w:rsidRPr="00DD4E6B">
        <w:rPr>
          <w:rFonts w:ascii="Arial" w:eastAsia="Times New Roman" w:hAnsi="Arial" w:cs="Arial"/>
        </w:rPr>
        <w:t xml:space="preserve"> pristatymo koordinavimą, Pardavėjo pateikiamų dokumentų</w:t>
      </w:r>
      <w:r w:rsidR="001A0144" w:rsidRPr="00DD4E6B">
        <w:rPr>
          <w:rFonts w:ascii="Arial" w:eastAsia="Times New Roman" w:hAnsi="Arial" w:cs="Arial"/>
        </w:rPr>
        <w:t xml:space="preserve">, įskaitant PVM </w:t>
      </w:r>
      <w:r w:rsidRPr="00DD4E6B">
        <w:rPr>
          <w:rFonts w:ascii="Arial" w:eastAsia="Times New Roman" w:hAnsi="Arial" w:cs="Arial"/>
        </w:rPr>
        <w:t>sąskait</w:t>
      </w:r>
      <w:r w:rsidR="001A0144" w:rsidRPr="00DD4E6B">
        <w:rPr>
          <w:rFonts w:ascii="Arial" w:eastAsia="Times New Roman" w:hAnsi="Arial" w:cs="Arial"/>
        </w:rPr>
        <w:t>as</w:t>
      </w:r>
      <w:r w:rsidRPr="00DD4E6B">
        <w:rPr>
          <w:rFonts w:ascii="Arial" w:eastAsia="Times New Roman" w:hAnsi="Arial" w:cs="Arial"/>
        </w:rPr>
        <w:t xml:space="preserve"> – faktūr</w:t>
      </w:r>
      <w:r w:rsidR="001A0144" w:rsidRPr="00DD4E6B">
        <w:rPr>
          <w:rFonts w:ascii="Arial" w:eastAsia="Times New Roman" w:hAnsi="Arial" w:cs="Arial"/>
        </w:rPr>
        <w:t>as,</w:t>
      </w:r>
      <w:r w:rsidRPr="00DD4E6B">
        <w:rPr>
          <w:rFonts w:ascii="Arial" w:eastAsia="Times New Roman" w:hAnsi="Arial" w:cs="Arial"/>
        </w:rPr>
        <w:t xml:space="preserve"> teikim</w:t>
      </w:r>
      <w:r w:rsidR="001A0144" w:rsidRPr="00DD4E6B">
        <w:rPr>
          <w:rFonts w:ascii="Arial" w:eastAsia="Times New Roman" w:hAnsi="Arial" w:cs="Arial"/>
        </w:rPr>
        <w:t>ą</w:t>
      </w:r>
      <w:r w:rsidRPr="00DD4E6B">
        <w:rPr>
          <w:rFonts w:ascii="Arial" w:eastAsia="Times New Roman" w:hAnsi="Arial" w:cs="Arial"/>
        </w:rPr>
        <w:t xml:space="preserve">. </w:t>
      </w:r>
    </w:p>
    <w:p w14:paraId="66E4A2ED" w14:textId="5B5EA51F" w:rsidR="008D78B7" w:rsidRPr="00DD4E6B" w:rsidRDefault="00C971AF" w:rsidP="00332872">
      <w:pPr>
        <w:pStyle w:val="ListParagraph"/>
        <w:widowControl w:val="0"/>
        <w:numPr>
          <w:ilvl w:val="0"/>
          <w:numId w:val="4"/>
        </w:numPr>
        <w:spacing w:after="0" w:line="240" w:lineRule="auto"/>
        <w:ind w:left="0" w:firstLine="709"/>
        <w:jc w:val="both"/>
        <w:rPr>
          <w:rFonts w:ascii="Arial" w:eastAsia="Times New Roman" w:hAnsi="Arial" w:cs="Arial"/>
          <w:b/>
        </w:rPr>
      </w:pPr>
      <w:r w:rsidRPr="00DD4E6B">
        <w:rPr>
          <w:rFonts w:ascii="Arial" w:eastAsia="Times New Roman" w:hAnsi="Arial" w:cs="Arial"/>
        </w:rPr>
        <w:t xml:space="preserve"> </w:t>
      </w:r>
      <w:r w:rsidR="009B4D12" w:rsidRPr="009B4D12">
        <w:rPr>
          <w:rFonts w:ascii="Arial" w:eastAsia="Times New Roman" w:hAnsi="Arial" w:cs="Arial"/>
        </w:rPr>
        <w:t xml:space="preserve">Pagrindiniu atsakingu už  Sutarties tinkamą vykdymą Pirkėjas skiria Gamybinio proceso tarnybos Sąvartyno eksploatacijos skyriaus filtrato sistemos priežiūros specialistą Algimantą Burinską (tel. Nr. 862610776, el. paštas </w:t>
      </w:r>
      <w:proofErr w:type="spellStart"/>
      <w:r w:rsidR="009B4D12" w:rsidRPr="009B4D12">
        <w:rPr>
          <w:rFonts w:ascii="Arial" w:eastAsia="Times New Roman" w:hAnsi="Arial" w:cs="Arial"/>
        </w:rPr>
        <w:t>algimantasb@vaatc.lt</w:t>
      </w:r>
      <w:proofErr w:type="spellEnd"/>
      <w:r w:rsidR="009B4D12" w:rsidRPr="009B4D12">
        <w:rPr>
          <w:rFonts w:ascii="Arial" w:eastAsia="Times New Roman" w:hAnsi="Arial" w:cs="Arial"/>
        </w:rPr>
        <w:t>), kuris koordinuoja šios Sutarties vykdymą - organizuoja Pirkėjo įsipareigojimų vykdymą, tikrina prek</w:t>
      </w:r>
      <w:r w:rsidR="009B4D12">
        <w:rPr>
          <w:rFonts w:ascii="Arial" w:eastAsia="Times New Roman" w:hAnsi="Arial" w:cs="Arial"/>
        </w:rPr>
        <w:t>ių</w:t>
      </w:r>
      <w:r w:rsidR="009B4D12" w:rsidRPr="009B4D12">
        <w:rPr>
          <w:rFonts w:ascii="Arial" w:eastAsia="Times New Roman" w:hAnsi="Arial" w:cs="Arial"/>
        </w:rPr>
        <w:t xml:space="preserve"> kokybę ir atitiktį Sutarties sąlygų reikalavimams, priima prek</w:t>
      </w:r>
      <w:r w:rsidR="009B4D12">
        <w:rPr>
          <w:rFonts w:ascii="Arial" w:eastAsia="Times New Roman" w:hAnsi="Arial" w:cs="Arial"/>
        </w:rPr>
        <w:t>es</w:t>
      </w:r>
      <w:r w:rsidR="009B4D12" w:rsidRPr="009B4D12">
        <w:rPr>
          <w:rFonts w:ascii="Arial" w:eastAsia="Times New Roman" w:hAnsi="Arial" w:cs="Arial"/>
        </w:rPr>
        <w:t xml:space="preserve">, pasirašo priėmimo - perdavimo aktus, tikrina kitus Pardavėjo pateikiamus dokumentus, organizuoja arba vykdo susirašinėjimą su Pardavėju, inicijuoja Sutarties pakeitimus, pratęsimą, jei tai numatyta bei kontroliuoja, kaip Pardavėjas vykdo kitus sutartinius įsipareigojimus, ir papildomai – Gamybinio proceso tarnybos Sąvartyno eksploatacijos skyriaus viršininką Virgilijų </w:t>
      </w:r>
      <w:proofErr w:type="spellStart"/>
      <w:r w:rsidR="009B4D12" w:rsidRPr="009B4D12">
        <w:rPr>
          <w:rFonts w:ascii="Arial" w:eastAsia="Times New Roman" w:hAnsi="Arial" w:cs="Arial"/>
        </w:rPr>
        <w:t>Pruską</w:t>
      </w:r>
      <w:proofErr w:type="spellEnd"/>
      <w:r w:rsidR="009B4D12" w:rsidRPr="009B4D12">
        <w:rPr>
          <w:rFonts w:ascii="Arial" w:eastAsia="Times New Roman" w:hAnsi="Arial" w:cs="Arial"/>
        </w:rPr>
        <w:t xml:space="preserve"> (tel. Nr. 861481455, el. paštas </w:t>
      </w:r>
      <w:proofErr w:type="spellStart"/>
      <w:r w:rsidR="009B4D12" w:rsidRPr="009B4D12">
        <w:rPr>
          <w:rFonts w:ascii="Arial" w:eastAsia="Times New Roman" w:hAnsi="Arial" w:cs="Arial"/>
        </w:rPr>
        <w:t>virgilijusp@vaatc.lt</w:t>
      </w:r>
      <w:proofErr w:type="spellEnd"/>
      <w:r w:rsidR="009B4D12" w:rsidRPr="009B4D12">
        <w:rPr>
          <w:rFonts w:ascii="Arial" w:eastAsia="Times New Roman" w:hAnsi="Arial" w:cs="Arial"/>
        </w:rPr>
        <w:t>), kuris atlieka prevencinę prek</w:t>
      </w:r>
      <w:r w:rsidR="009B4D12">
        <w:rPr>
          <w:rFonts w:ascii="Arial" w:eastAsia="Times New Roman" w:hAnsi="Arial" w:cs="Arial"/>
        </w:rPr>
        <w:t>ių</w:t>
      </w:r>
      <w:r w:rsidR="009B4D12" w:rsidRPr="009B4D12">
        <w:rPr>
          <w:rFonts w:ascii="Arial" w:eastAsia="Times New Roman" w:hAnsi="Arial" w:cs="Arial"/>
        </w:rPr>
        <w:t xml:space="preserve"> priėmimo ir tolimesnio panaudojimo kontrolę bei, nesant pagrindinio už sutarties vykdymą atsakingo asmens, atlieka jo funkcijas</w:t>
      </w:r>
      <w:r w:rsidR="008D78B7" w:rsidRPr="00DD4E6B">
        <w:rPr>
          <w:rFonts w:ascii="Arial" w:eastAsia="Times New Roman" w:hAnsi="Arial" w:cs="Arial"/>
        </w:rPr>
        <w:t>.</w:t>
      </w:r>
    </w:p>
    <w:p w14:paraId="2B728347" w14:textId="77777777" w:rsidR="00C971AF" w:rsidRPr="00DD4E6B" w:rsidRDefault="00C971AF" w:rsidP="00C971AF">
      <w:pPr>
        <w:widowControl w:val="0"/>
        <w:tabs>
          <w:tab w:val="left" w:pos="630"/>
          <w:tab w:val="left" w:pos="1276"/>
          <w:tab w:val="left" w:pos="1701"/>
          <w:tab w:val="left" w:pos="1843"/>
        </w:tabs>
        <w:spacing w:after="0" w:line="240" w:lineRule="auto"/>
        <w:ind w:firstLine="851"/>
        <w:jc w:val="both"/>
        <w:rPr>
          <w:rFonts w:ascii="Arial" w:eastAsia="Times New Roman" w:hAnsi="Arial" w:cs="Arial"/>
        </w:rPr>
      </w:pPr>
    </w:p>
    <w:p w14:paraId="63230665" w14:textId="2572C5F5" w:rsidR="00C971AF" w:rsidRPr="00DD4E6B" w:rsidRDefault="001C262C" w:rsidP="001C262C">
      <w:pPr>
        <w:tabs>
          <w:tab w:val="left" w:pos="284"/>
          <w:tab w:val="left" w:pos="567"/>
          <w:tab w:val="left" w:pos="1296"/>
        </w:tabs>
        <w:suppressAutoHyphens/>
        <w:spacing w:after="0" w:line="240" w:lineRule="auto"/>
        <w:ind w:left="360"/>
        <w:jc w:val="center"/>
        <w:outlineLvl w:val="4"/>
        <w:rPr>
          <w:rFonts w:ascii="Arial" w:eastAsia="Times New Roman" w:hAnsi="Arial" w:cs="Arial"/>
          <w:b/>
          <w:caps/>
        </w:rPr>
      </w:pPr>
      <w:r w:rsidRPr="00DD4E6B">
        <w:rPr>
          <w:rFonts w:ascii="Arial" w:eastAsia="Times New Roman" w:hAnsi="Arial" w:cs="Arial"/>
          <w:b/>
          <w:caps/>
        </w:rPr>
        <w:t xml:space="preserve">X. </w:t>
      </w:r>
      <w:r w:rsidR="00C971AF" w:rsidRPr="00DD4E6B">
        <w:rPr>
          <w:rFonts w:ascii="Arial" w:eastAsia="Times New Roman" w:hAnsi="Arial" w:cs="Arial"/>
          <w:b/>
          <w:caps/>
        </w:rPr>
        <w:t>KITOS SUTARTIES SĄLYGOS</w:t>
      </w:r>
    </w:p>
    <w:p w14:paraId="71C199C2" w14:textId="040CE289" w:rsidR="00B62CD8" w:rsidRPr="00DD4E6B" w:rsidRDefault="00B62CD8" w:rsidP="00332872">
      <w:pPr>
        <w:numPr>
          <w:ilvl w:val="0"/>
          <w:numId w:val="4"/>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DD4E6B">
        <w:rPr>
          <w:rFonts w:ascii="Arial" w:eastAsia="Times New Roman" w:hAnsi="Arial" w:cs="Arial"/>
        </w:rPr>
        <w:t>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51B93518" w14:textId="5D53C536" w:rsidR="00C971AF" w:rsidRPr="00DD4E6B" w:rsidRDefault="00C971AF" w:rsidP="00332872">
      <w:pPr>
        <w:numPr>
          <w:ilvl w:val="0"/>
          <w:numId w:val="4"/>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rPr>
      </w:pPr>
      <w:r w:rsidRPr="00DD4E6B">
        <w:rPr>
          <w:rFonts w:ascii="Arial" w:eastAsia="Times New Roman" w:hAnsi="Arial" w:cs="Arial"/>
        </w:rPr>
        <w:t xml:space="preserve">Šalys aiškiai susitaria, kad ši Sutartis gali būti sudaryta </w:t>
      </w:r>
      <w:r w:rsidR="00910D7A" w:rsidRPr="00DD4E6B">
        <w:rPr>
          <w:rFonts w:ascii="Arial" w:eastAsia="Times New Roman" w:hAnsi="Arial" w:cs="Arial"/>
        </w:rPr>
        <w:t>Š</w:t>
      </w:r>
      <w:r w:rsidRPr="00DD4E6B">
        <w:rPr>
          <w:rFonts w:ascii="Arial" w:eastAsia="Times New Roman" w:hAnsi="Arial" w:cs="Arial"/>
        </w:rPr>
        <w:t>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54DDAC3D" w14:textId="3C331CD9" w:rsidR="00C971AF" w:rsidRPr="00DD4E6B" w:rsidRDefault="00C971AF" w:rsidP="00332872">
      <w:pPr>
        <w:numPr>
          <w:ilvl w:val="0"/>
          <w:numId w:val="4"/>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DD4E6B">
        <w:rPr>
          <w:rFonts w:ascii="Arial" w:eastAsia="Calibri" w:hAnsi="Arial" w:cs="Arial"/>
          <w:lang w:eastAsia="ar-SA"/>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910D7A" w:rsidRPr="00DD4E6B">
        <w:rPr>
          <w:rFonts w:ascii="Arial" w:eastAsia="Calibri" w:hAnsi="Arial" w:cs="Arial"/>
          <w:lang w:eastAsia="ar-SA"/>
        </w:rPr>
        <w:t>Š</w:t>
      </w:r>
      <w:r w:rsidRPr="00DD4E6B">
        <w:rPr>
          <w:rFonts w:ascii="Arial" w:eastAsia="Calibri" w:hAnsi="Arial" w:cs="Arial"/>
          <w:lang w:eastAsia="ar-SA"/>
        </w:rPr>
        <w:t xml:space="preserve">alių leidimo nereikalaujama, jei konfidenciali informacija atskleidžiama asmenims, turintiems teisę susipažinti su konfidencialia informacija bei </w:t>
      </w:r>
      <w:r w:rsidR="00910D7A" w:rsidRPr="00DD4E6B">
        <w:rPr>
          <w:rFonts w:ascii="Arial" w:eastAsia="Calibri" w:hAnsi="Arial" w:cs="Arial"/>
          <w:lang w:eastAsia="ar-SA"/>
        </w:rPr>
        <w:t>Š</w:t>
      </w:r>
      <w:r w:rsidRPr="00DD4E6B">
        <w:rPr>
          <w:rFonts w:ascii="Arial" w:eastAsia="Calibri" w:hAnsi="Arial" w:cs="Arial"/>
          <w:lang w:eastAsia="ar-SA"/>
        </w:rPr>
        <w:t>alims vykdant teisėtą teismo ar kitų valdžios institucijų nurodymą.</w:t>
      </w:r>
    </w:p>
    <w:p w14:paraId="57257CD8" w14:textId="1BB02B28" w:rsidR="00C971AF" w:rsidRPr="00DD4E6B" w:rsidRDefault="00C971AF" w:rsidP="00332872">
      <w:pPr>
        <w:numPr>
          <w:ilvl w:val="0"/>
          <w:numId w:val="4"/>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DD4E6B">
        <w:rPr>
          <w:rFonts w:ascii="Arial" w:eastAsia="Calibri" w:hAnsi="Arial" w:cs="Arial"/>
          <w:lang w:eastAsia="ar-SA"/>
        </w:rPr>
        <w:lastRenderedPageBreak/>
        <w:t xml:space="preserve">Bet koks ginčas ar nuomonių nesutapimas dėl Sutarties ar atskirų jos nuostatų, Sutarties vykdymo, </w:t>
      </w:r>
      <w:r w:rsidRPr="00DD4E6B">
        <w:rPr>
          <w:rFonts w:ascii="Arial" w:eastAsia="Calibri" w:hAnsi="Arial" w:cs="Arial"/>
          <w:spacing w:val="2"/>
          <w:lang w:eastAsia="ar-SA"/>
        </w:rPr>
        <w:t xml:space="preserve">neveikimo ar nutraukimo turi būti sprendžiamas </w:t>
      </w:r>
      <w:r w:rsidR="00910D7A" w:rsidRPr="00DD4E6B">
        <w:rPr>
          <w:rFonts w:ascii="Arial" w:eastAsia="Calibri" w:hAnsi="Arial" w:cs="Arial"/>
          <w:spacing w:val="2"/>
          <w:lang w:eastAsia="ar-SA"/>
        </w:rPr>
        <w:t>Š</w:t>
      </w:r>
      <w:r w:rsidRPr="00DD4E6B">
        <w:rPr>
          <w:rFonts w:ascii="Arial" w:eastAsia="Calibri" w:hAnsi="Arial" w:cs="Arial"/>
          <w:spacing w:val="2"/>
          <w:lang w:eastAsia="ar-SA"/>
        </w:rPr>
        <w:t xml:space="preserve">alių tarpusavio derybomis. Nepavykus susitarti per protingą laiką – ginčas </w:t>
      </w:r>
      <w:r w:rsidRPr="00DD4E6B">
        <w:rPr>
          <w:rFonts w:ascii="Arial" w:eastAsia="Calibri" w:hAnsi="Arial" w:cs="Arial"/>
          <w:lang w:eastAsia="ar-SA"/>
        </w:rPr>
        <w:t>sprendžiamas Lietuvos Respublikos teisės aktų nustatyta tvarka</w:t>
      </w:r>
      <w:r w:rsidRPr="00DD4E6B">
        <w:rPr>
          <w:rFonts w:ascii="Arial" w:eastAsia="Times New Roman" w:hAnsi="Arial" w:cs="Arial"/>
        </w:rPr>
        <w:t>.</w:t>
      </w:r>
    </w:p>
    <w:p w14:paraId="54335EC2" w14:textId="75627F88" w:rsidR="00C971AF" w:rsidRPr="00DD4E6B" w:rsidRDefault="00C971AF" w:rsidP="00332872">
      <w:pPr>
        <w:numPr>
          <w:ilvl w:val="0"/>
          <w:numId w:val="4"/>
        </w:numPr>
        <w:tabs>
          <w:tab w:val="left" w:pos="1276"/>
          <w:tab w:val="left" w:pos="1701"/>
          <w:tab w:val="left" w:pos="1985"/>
        </w:tabs>
        <w:suppressAutoHyphens/>
        <w:spacing w:after="0" w:line="240" w:lineRule="auto"/>
        <w:ind w:left="0" w:firstLine="709"/>
        <w:jc w:val="both"/>
        <w:rPr>
          <w:rFonts w:ascii="Arial" w:eastAsia="Times New Roman" w:hAnsi="Arial" w:cs="Arial"/>
        </w:rPr>
      </w:pPr>
      <w:r w:rsidRPr="00DD4E6B">
        <w:rPr>
          <w:rFonts w:ascii="Arial" w:eastAsia="Times New Roman" w:hAnsi="Arial" w:cs="Arial"/>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70EB8" w14:textId="77777777" w:rsidR="00C971AF" w:rsidRPr="00DD4E6B" w:rsidRDefault="00C971AF" w:rsidP="00C971AF">
      <w:pPr>
        <w:pStyle w:val="ListParagraph"/>
        <w:tabs>
          <w:tab w:val="left" w:pos="142"/>
        </w:tabs>
        <w:suppressAutoHyphens/>
        <w:spacing w:after="0" w:line="240" w:lineRule="auto"/>
        <w:ind w:left="1800"/>
        <w:jc w:val="center"/>
        <w:rPr>
          <w:rFonts w:ascii="Arial" w:eastAsia="Times New Roman" w:hAnsi="Arial" w:cs="Arial"/>
        </w:rPr>
      </w:pPr>
    </w:p>
    <w:p w14:paraId="5C8C854E" w14:textId="3F211508" w:rsidR="00C971AF" w:rsidRPr="00DD4E6B" w:rsidRDefault="001C262C" w:rsidP="001C262C">
      <w:pPr>
        <w:tabs>
          <w:tab w:val="left" w:pos="142"/>
        </w:tabs>
        <w:suppressAutoHyphens/>
        <w:spacing w:after="0" w:line="240" w:lineRule="auto"/>
        <w:ind w:left="360"/>
        <w:jc w:val="center"/>
        <w:rPr>
          <w:rFonts w:ascii="Arial" w:eastAsia="Times New Roman" w:hAnsi="Arial" w:cs="Arial"/>
          <w:b/>
        </w:rPr>
      </w:pPr>
      <w:r w:rsidRPr="00DD4E6B">
        <w:rPr>
          <w:rFonts w:ascii="Arial" w:eastAsia="Times New Roman" w:hAnsi="Arial" w:cs="Arial"/>
          <w:b/>
        </w:rPr>
        <w:t xml:space="preserve">XI. </w:t>
      </w:r>
      <w:r w:rsidR="00C971AF" w:rsidRPr="00DD4E6B">
        <w:rPr>
          <w:rFonts w:ascii="Arial" w:eastAsia="Times New Roman" w:hAnsi="Arial" w:cs="Arial"/>
          <w:b/>
        </w:rPr>
        <w:t>SUTARTIES PRIEDAI</w:t>
      </w:r>
    </w:p>
    <w:p w14:paraId="7E2346C3" w14:textId="77777777" w:rsidR="00110725" w:rsidRPr="00110725" w:rsidRDefault="00C971AF" w:rsidP="005C7833">
      <w:pPr>
        <w:pStyle w:val="ListParagraph"/>
        <w:numPr>
          <w:ilvl w:val="0"/>
          <w:numId w:val="4"/>
        </w:numPr>
        <w:tabs>
          <w:tab w:val="left" w:pos="851"/>
          <w:tab w:val="left" w:pos="1276"/>
          <w:tab w:val="left" w:pos="1701"/>
          <w:tab w:val="left" w:pos="1985"/>
        </w:tabs>
        <w:suppressAutoHyphens/>
        <w:spacing w:after="0" w:line="240" w:lineRule="auto"/>
        <w:ind w:left="0" w:firstLine="709"/>
        <w:jc w:val="both"/>
        <w:rPr>
          <w:rFonts w:ascii="Arial" w:eastAsia="Times New Roman" w:hAnsi="Arial" w:cs="Arial"/>
          <w:b/>
        </w:rPr>
      </w:pPr>
      <w:r w:rsidRPr="00DD4E6B">
        <w:rPr>
          <w:rFonts w:ascii="Arial" w:eastAsia="Times New Roman" w:hAnsi="Arial" w:cs="Arial"/>
        </w:rPr>
        <w:t>Sutarties prieda</w:t>
      </w:r>
      <w:r w:rsidR="00110725">
        <w:rPr>
          <w:rFonts w:ascii="Arial" w:eastAsia="Times New Roman" w:hAnsi="Arial" w:cs="Arial"/>
        </w:rPr>
        <w:t>i:</w:t>
      </w:r>
    </w:p>
    <w:p w14:paraId="7F411226" w14:textId="2A09A479" w:rsidR="00110725" w:rsidRPr="00110725" w:rsidRDefault="00110725" w:rsidP="00110725">
      <w:pPr>
        <w:pStyle w:val="ListParagraph"/>
        <w:numPr>
          <w:ilvl w:val="1"/>
          <w:numId w:val="4"/>
        </w:numPr>
        <w:tabs>
          <w:tab w:val="left" w:pos="851"/>
          <w:tab w:val="left" w:pos="1276"/>
          <w:tab w:val="left" w:pos="1701"/>
          <w:tab w:val="left" w:pos="1985"/>
        </w:tabs>
        <w:suppressAutoHyphens/>
        <w:spacing w:after="0" w:line="240" w:lineRule="auto"/>
        <w:jc w:val="both"/>
        <w:rPr>
          <w:rFonts w:ascii="Arial" w:eastAsia="Times New Roman" w:hAnsi="Arial" w:cs="Arial"/>
          <w:b/>
        </w:rPr>
      </w:pPr>
      <w:r>
        <w:rPr>
          <w:rFonts w:ascii="Arial" w:eastAsia="Times New Roman" w:hAnsi="Arial" w:cs="Arial"/>
        </w:rPr>
        <w:t>1 priedas - techninė specifikacija;</w:t>
      </w:r>
    </w:p>
    <w:p w14:paraId="3BD3D573" w14:textId="4EF786A7" w:rsidR="00C971AF" w:rsidRPr="005C7833" w:rsidRDefault="00110725" w:rsidP="00110725">
      <w:pPr>
        <w:pStyle w:val="ListParagraph"/>
        <w:numPr>
          <w:ilvl w:val="1"/>
          <w:numId w:val="4"/>
        </w:numPr>
        <w:tabs>
          <w:tab w:val="left" w:pos="851"/>
          <w:tab w:val="left" w:pos="1276"/>
          <w:tab w:val="left" w:pos="1701"/>
          <w:tab w:val="left" w:pos="1985"/>
        </w:tabs>
        <w:suppressAutoHyphens/>
        <w:spacing w:after="0" w:line="240" w:lineRule="auto"/>
        <w:jc w:val="both"/>
        <w:rPr>
          <w:rFonts w:ascii="Arial" w:eastAsia="Times New Roman" w:hAnsi="Arial" w:cs="Arial"/>
          <w:b/>
        </w:rPr>
      </w:pPr>
      <w:r>
        <w:rPr>
          <w:rFonts w:ascii="Arial" w:eastAsia="Times New Roman" w:hAnsi="Arial" w:cs="Arial"/>
        </w:rPr>
        <w:t>2 priedas</w:t>
      </w:r>
      <w:r w:rsidR="00C971AF" w:rsidRPr="00DD4E6B">
        <w:rPr>
          <w:rFonts w:ascii="Arial" w:eastAsia="Times New Roman" w:hAnsi="Arial" w:cs="Arial"/>
        </w:rPr>
        <w:t xml:space="preserve"> </w:t>
      </w:r>
      <w:r w:rsidR="005C7833">
        <w:rPr>
          <w:rFonts w:ascii="Arial" w:eastAsia="Times New Roman" w:hAnsi="Arial" w:cs="Arial"/>
        </w:rPr>
        <w:t xml:space="preserve">- </w:t>
      </w:r>
      <w:r w:rsidR="00C971AF" w:rsidRPr="005C7833">
        <w:rPr>
          <w:rFonts w:ascii="Arial" w:eastAsia="Times New Roman" w:hAnsi="Arial" w:cs="Arial"/>
        </w:rPr>
        <w:t xml:space="preserve">Pardavėjo pasiūlymas.   </w:t>
      </w:r>
    </w:p>
    <w:p w14:paraId="48B0781D" w14:textId="77777777" w:rsidR="00C971AF" w:rsidRPr="00DD4E6B" w:rsidRDefault="00C971AF" w:rsidP="00C971AF">
      <w:pPr>
        <w:pStyle w:val="ListParagraph"/>
        <w:tabs>
          <w:tab w:val="left" w:pos="142"/>
        </w:tabs>
        <w:suppressAutoHyphens/>
        <w:spacing w:after="0" w:line="240" w:lineRule="auto"/>
        <w:ind w:left="927"/>
        <w:jc w:val="center"/>
        <w:rPr>
          <w:rFonts w:ascii="Arial" w:eastAsia="Times New Roman" w:hAnsi="Arial" w:cs="Arial"/>
          <w:b/>
        </w:rPr>
      </w:pPr>
    </w:p>
    <w:p w14:paraId="63569ABD" w14:textId="7330A341" w:rsidR="00C971AF" w:rsidRPr="00DD4E6B" w:rsidRDefault="001C262C" w:rsidP="00887F24">
      <w:pPr>
        <w:tabs>
          <w:tab w:val="left" w:pos="142"/>
        </w:tabs>
        <w:suppressAutoHyphens/>
        <w:spacing w:after="0" w:line="240" w:lineRule="auto"/>
        <w:ind w:left="360"/>
        <w:jc w:val="center"/>
        <w:rPr>
          <w:rFonts w:ascii="Arial" w:eastAsia="Times New Roman" w:hAnsi="Arial" w:cs="Arial"/>
          <w:b/>
        </w:rPr>
      </w:pPr>
      <w:r w:rsidRPr="00DD4E6B">
        <w:rPr>
          <w:rFonts w:ascii="Arial" w:eastAsia="Times New Roman" w:hAnsi="Arial" w:cs="Arial"/>
          <w:b/>
        </w:rPr>
        <w:t xml:space="preserve">XII. </w:t>
      </w:r>
      <w:r w:rsidR="00C971AF" w:rsidRPr="00DD4E6B">
        <w:rPr>
          <w:rFonts w:ascii="Arial" w:eastAsia="Times New Roman" w:hAnsi="Arial" w:cs="Arial"/>
          <w:b/>
        </w:rPr>
        <w:t>ŠALIŲ REKVIZITAI BEI KONTAKTINIAI DUOMENYS</w:t>
      </w:r>
    </w:p>
    <w:tbl>
      <w:tblPr>
        <w:tblW w:w="9747" w:type="dxa"/>
        <w:tblLayout w:type="fixed"/>
        <w:tblLook w:val="04A0" w:firstRow="1" w:lastRow="0" w:firstColumn="1" w:lastColumn="0" w:noHBand="0" w:noVBand="1"/>
      </w:tblPr>
      <w:tblGrid>
        <w:gridCol w:w="5211"/>
        <w:gridCol w:w="4536"/>
      </w:tblGrid>
      <w:tr w:rsidR="00423D57" w:rsidRPr="003F0700" w14:paraId="4AE10F75" w14:textId="77777777" w:rsidTr="003C50A4">
        <w:trPr>
          <w:trHeight w:val="52"/>
        </w:trPr>
        <w:tc>
          <w:tcPr>
            <w:tcW w:w="5211" w:type="dxa"/>
          </w:tcPr>
          <w:p w14:paraId="5643D1F3" w14:textId="77777777" w:rsidR="00887F24" w:rsidRPr="003F0700" w:rsidRDefault="00887F24" w:rsidP="003C50A4">
            <w:pPr>
              <w:suppressAutoHyphens/>
              <w:spacing w:after="0" w:line="240" w:lineRule="auto"/>
              <w:ind w:firstLine="567"/>
              <w:rPr>
                <w:rFonts w:ascii="Arial" w:eastAsia="Calibri" w:hAnsi="Arial" w:cs="Arial"/>
                <w:b/>
                <w:sz w:val="20"/>
                <w:szCs w:val="20"/>
                <w:lang w:eastAsia="ar-SA"/>
              </w:rPr>
            </w:pPr>
          </w:p>
          <w:p w14:paraId="6EC17433" w14:textId="22529C53" w:rsidR="00423D57" w:rsidRPr="003F0700" w:rsidRDefault="00423D57" w:rsidP="003C50A4">
            <w:pPr>
              <w:suppressAutoHyphens/>
              <w:spacing w:after="0" w:line="240" w:lineRule="auto"/>
              <w:ind w:firstLine="567"/>
              <w:rPr>
                <w:rFonts w:ascii="Arial" w:eastAsia="Calibri" w:hAnsi="Arial" w:cs="Arial"/>
                <w:b/>
                <w:sz w:val="20"/>
                <w:szCs w:val="20"/>
                <w:lang w:eastAsia="ar-SA"/>
              </w:rPr>
            </w:pPr>
            <w:r w:rsidRPr="003F0700">
              <w:rPr>
                <w:rFonts w:ascii="Arial" w:eastAsia="Calibri" w:hAnsi="Arial" w:cs="Arial"/>
                <w:b/>
                <w:sz w:val="20"/>
                <w:szCs w:val="20"/>
                <w:lang w:eastAsia="ar-SA"/>
              </w:rPr>
              <w:t>PIRKĖJAS</w:t>
            </w:r>
          </w:p>
          <w:p w14:paraId="0E93C0CA" w14:textId="77777777" w:rsidR="00423D57" w:rsidRPr="003F0700" w:rsidRDefault="00423D57" w:rsidP="003C50A4">
            <w:pPr>
              <w:suppressAutoHyphens/>
              <w:spacing w:after="0" w:line="240" w:lineRule="auto"/>
              <w:ind w:firstLine="567"/>
              <w:rPr>
                <w:rFonts w:ascii="Arial" w:eastAsia="Calibri" w:hAnsi="Arial" w:cs="Arial"/>
                <w:sz w:val="20"/>
                <w:szCs w:val="20"/>
              </w:rPr>
            </w:pPr>
          </w:p>
          <w:p w14:paraId="5557CD63" w14:textId="77777777" w:rsidR="00423D57" w:rsidRPr="003F0700" w:rsidRDefault="00423D57" w:rsidP="003C50A4">
            <w:pPr>
              <w:suppressAutoHyphens/>
              <w:spacing w:after="0" w:line="240" w:lineRule="auto"/>
              <w:ind w:firstLine="567"/>
              <w:rPr>
                <w:rFonts w:ascii="Arial" w:eastAsia="Calibri" w:hAnsi="Arial" w:cs="Arial"/>
                <w:b/>
                <w:sz w:val="20"/>
                <w:szCs w:val="20"/>
              </w:rPr>
            </w:pPr>
            <w:r w:rsidRPr="003F0700">
              <w:rPr>
                <w:rFonts w:ascii="Arial" w:eastAsia="Calibri" w:hAnsi="Arial" w:cs="Arial"/>
                <w:b/>
                <w:sz w:val="20"/>
                <w:szCs w:val="20"/>
              </w:rPr>
              <w:t xml:space="preserve">UAB „VAATC“ </w:t>
            </w:r>
          </w:p>
          <w:p w14:paraId="246F3E29" w14:textId="0E179001" w:rsidR="00423D57" w:rsidRPr="003F0700" w:rsidRDefault="00423D57" w:rsidP="003C50A4">
            <w:pPr>
              <w:suppressAutoHyphens/>
              <w:spacing w:after="0" w:line="240" w:lineRule="auto"/>
              <w:ind w:firstLine="567"/>
              <w:rPr>
                <w:rFonts w:ascii="Arial" w:eastAsia="Calibri" w:hAnsi="Arial" w:cs="Arial"/>
                <w:sz w:val="20"/>
                <w:szCs w:val="20"/>
              </w:rPr>
            </w:pPr>
            <w:proofErr w:type="spellStart"/>
            <w:r w:rsidRPr="003F0700">
              <w:rPr>
                <w:rFonts w:ascii="Arial" w:eastAsia="Calibri" w:hAnsi="Arial" w:cs="Arial"/>
                <w:sz w:val="20"/>
                <w:szCs w:val="20"/>
              </w:rPr>
              <w:t>Lv</w:t>
            </w:r>
            <w:r w:rsidR="003F0700" w:rsidRPr="003F0700">
              <w:rPr>
                <w:rFonts w:ascii="Arial" w:eastAsia="Calibri" w:hAnsi="Arial" w:cs="Arial"/>
                <w:sz w:val="20"/>
                <w:szCs w:val="20"/>
              </w:rPr>
              <w:t>i</w:t>
            </w:r>
            <w:r w:rsidRPr="003F0700">
              <w:rPr>
                <w:rFonts w:ascii="Arial" w:eastAsia="Calibri" w:hAnsi="Arial" w:cs="Arial"/>
                <w:sz w:val="20"/>
                <w:szCs w:val="20"/>
              </w:rPr>
              <w:t>vo</w:t>
            </w:r>
            <w:proofErr w:type="spellEnd"/>
            <w:r w:rsidRPr="003F0700">
              <w:rPr>
                <w:rFonts w:ascii="Arial" w:eastAsia="Calibri" w:hAnsi="Arial" w:cs="Arial"/>
                <w:sz w:val="20"/>
                <w:szCs w:val="20"/>
              </w:rPr>
              <w:t xml:space="preserve"> g. 89-75, LT-08104 Vilnius</w:t>
            </w:r>
          </w:p>
          <w:p w14:paraId="5AB073A6"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Tel. Nr. (8 5) 213 0397</w:t>
            </w:r>
          </w:p>
          <w:p w14:paraId="3E518F75"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Faks. (8 5) 233 3254</w:t>
            </w:r>
          </w:p>
          <w:p w14:paraId="59F94169"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 xml:space="preserve">El. paštas: </w:t>
            </w:r>
            <w:hyperlink r:id="rId9" w:history="1">
              <w:r w:rsidRPr="003F0700">
                <w:rPr>
                  <w:rStyle w:val="Hyperlink"/>
                  <w:rFonts w:ascii="Arial" w:eastAsia="Calibri" w:hAnsi="Arial" w:cs="Arial"/>
                  <w:sz w:val="20"/>
                  <w:szCs w:val="20"/>
                </w:rPr>
                <w:t>info@vaatc.lt</w:t>
              </w:r>
            </w:hyperlink>
            <w:r w:rsidRPr="003F0700">
              <w:rPr>
                <w:rFonts w:ascii="Arial" w:eastAsia="Calibri" w:hAnsi="Arial" w:cs="Arial"/>
                <w:sz w:val="20"/>
                <w:szCs w:val="20"/>
              </w:rPr>
              <w:t xml:space="preserve"> </w:t>
            </w:r>
          </w:p>
          <w:p w14:paraId="4A4F450A"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Kodas 181705485</w:t>
            </w:r>
          </w:p>
          <w:p w14:paraId="5E18800D"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PVM mok. kodas LT100002064111</w:t>
            </w:r>
          </w:p>
          <w:p w14:paraId="6CF55061"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AB SEB bankas</w:t>
            </w:r>
          </w:p>
          <w:p w14:paraId="1A199B64"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Banko kodas 70440</w:t>
            </w:r>
          </w:p>
          <w:p w14:paraId="636B126F"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A. s. LT69 7044060001378196</w:t>
            </w:r>
          </w:p>
          <w:p w14:paraId="1DAF14A0" w14:textId="77777777" w:rsidR="00423D57" w:rsidRPr="003F0700" w:rsidRDefault="00423D57" w:rsidP="003C50A4">
            <w:pPr>
              <w:suppressAutoHyphens/>
              <w:spacing w:after="0" w:line="240" w:lineRule="auto"/>
              <w:ind w:firstLine="567"/>
              <w:rPr>
                <w:rFonts w:ascii="Arial" w:eastAsia="Calibri" w:hAnsi="Arial" w:cs="Arial"/>
                <w:sz w:val="20"/>
                <w:szCs w:val="20"/>
              </w:rPr>
            </w:pPr>
          </w:p>
        </w:tc>
        <w:tc>
          <w:tcPr>
            <w:tcW w:w="4536" w:type="dxa"/>
          </w:tcPr>
          <w:p w14:paraId="0A0241E6" w14:textId="77777777" w:rsidR="00887F24" w:rsidRPr="003F0700" w:rsidRDefault="00887F24" w:rsidP="003C50A4">
            <w:pPr>
              <w:suppressAutoHyphens/>
              <w:spacing w:after="0" w:line="240" w:lineRule="auto"/>
              <w:ind w:firstLine="567"/>
              <w:jc w:val="both"/>
              <w:rPr>
                <w:rFonts w:ascii="Arial" w:eastAsia="Calibri" w:hAnsi="Arial" w:cs="Arial"/>
                <w:b/>
                <w:sz w:val="20"/>
                <w:szCs w:val="20"/>
                <w:lang w:eastAsia="ar-SA"/>
              </w:rPr>
            </w:pPr>
          </w:p>
          <w:p w14:paraId="60B711F8" w14:textId="02DA4128" w:rsidR="00423D57" w:rsidRPr="003F0700" w:rsidRDefault="00423D57" w:rsidP="003C50A4">
            <w:pPr>
              <w:suppressAutoHyphens/>
              <w:spacing w:after="0" w:line="240" w:lineRule="auto"/>
              <w:ind w:firstLine="567"/>
              <w:jc w:val="both"/>
              <w:rPr>
                <w:rFonts w:ascii="Arial" w:eastAsia="Calibri" w:hAnsi="Arial" w:cs="Arial"/>
                <w:b/>
                <w:sz w:val="20"/>
                <w:szCs w:val="20"/>
                <w:lang w:eastAsia="ar-SA"/>
              </w:rPr>
            </w:pPr>
            <w:r w:rsidRPr="003F0700">
              <w:rPr>
                <w:rFonts w:ascii="Arial" w:eastAsia="Calibri" w:hAnsi="Arial" w:cs="Arial"/>
                <w:b/>
                <w:sz w:val="20"/>
                <w:szCs w:val="20"/>
                <w:lang w:eastAsia="ar-SA"/>
              </w:rPr>
              <w:t>PARDAVĖJAS</w:t>
            </w:r>
          </w:p>
          <w:p w14:paraId="6A393ABF" w14:textId="77777777" w:rsidR="00423D57" w:rsidRPr="003F0700" w:rsidRDefault="00423D57" w:rsidP="003C50A4">
            <w:pPr>
              <w:suppressAutoHyphens/>
              <w:spacing w:after="0" w:line="240" w:lineRule="auto"/>
              <w:ind w:firstLine="567"/>
              <w:jc w:val="both"/>
              <w:rPr>
                <w:rFonts w:ascii="Arial" w:eastAsia="Calibri" w:hAnsi="Arial" w:cs="Arial"/>
                <w:i/>
                <w:color w:val="FF0000"/>
                <w:spacing w:val="-2"/>
                <w:sz w:val="20"/>
                <w:szCs w:val="20"/>
                <w:lang w:eastAsia="ar-SA"/>
              </w:rPr>
            </w:pPr>
          </w:p>
          <w:p w14:paraId="308FA18E" w14:textId="13C578BB" w:rsidR="00423D57" w:rsidRPr="003F0700" w:rsidRDefault="00C270EC" w:rsidP="003C50A4">
            <w:pPr>
              <w:suppressAutoHyphens/>
              <w:spacing w:after="0" w:line="240" w:lineRule="auto"/>
              <w:ind w:firstLine="567"/>
              <w:rPr>
                <w:rFonts w:ascii="Arial" w:eastAsia="Calibri" w:hAnsi="Arial" w:cs="Arial"/>
                <w:b/>
                <w:sz w:val="20"/>
                <w:szCs w:val="20"/>
                <w:lang w:eastAsia="ar-SA"/>
              </w:rPr>
            </w:pPr>
            <w:r w:rsidRPr="00C270EC">
              <w:rPr>
                <w:rFonts w:ascii="Arial" w:eastAsia="Calibri" w:hAnsi="Arial" w:cs="Arial"/>
                <w:b/>
                <w:sz w:val="20"/>
                <w:szCs w:val="20"/>
                <w:lang w:eastAsia="ar-SA"/>
              </w:rPr>
              <w:t>UAB ,,Arionex</w:t>
            </w:r>
            <w:r w:rsidR="00AA3684">
              <w:rPr>
                <w:rFonts w:ascii="Arial" w:eastAsia="Calibri" w:hAnsi="Arial" w:cs="Arial"/>
                <w:b/>
                <w:sz w:val="20"/>
                <w:szCs w:val="20"/>
                <w:lang w:eastAsia="ar-SA"/>
              </w:rPr>
              <w:t xml:space="preserve"> LT</w:t>
            </w:r>
            <w:r w:rsidRPr="00C270EC">
              <w:rPr>
                <w:rFonts w:ascii="Arial" w:eastAsia="Calibri" w:hAnsi="Arial" w:cs="Arial"/>
                <w:b/>
                <w:sz w:val="20"/>
                <w:szCs w:val="20"/>
                <w:lang w:eastAsia="ar-SA"/>
              </w:rPr>
              <w:t>“</w:t>
            </w:r>
          </w:p>
          <w:p w14:paraId="11359B35" w14:textId="0D310180" w:rsidR="00423D57" w:rsidRPr="003F0700" w:rsidRDefault="00C270EC" w:rsidP="003C50A4">
            <w:pPr>
              <w:suppressAutoHyphens/>
              <w:spacing w:after="0" w:line="240" w:lineRule="auto"/>
              <w:ind w:firstLine="567"/>
              <w:rPr>
                <w:rFonts w:ascii="Arial" w:eastAsia="Calibri" w:hAnsi="Arial" w:cs="Arial"/>
                <w:sz w:val="20"/>
                <w:szCs w:val="20"/>
                <w:lang w:eastAsia="ar-SA"/>
              </w:rPr>
            </w:pPr>
            <w:r w:rsidRPr="00C270EC">
              <w:rPr>
                <w:rFonts w:ascii="Arial" w:eastAsia="Calibri" w:hAnsi="Arial" w:cs="Arial"/>
                <w:sz w:val="20"/>
                <w:szCs w:val="20"/>
                <w:lang w:eastAsia="ar-SA"/>
              </w:rPr>
              <w:t>Ašigalio g. 6C, LT-49142 Kaunas</w:t>
            </w:r>
          </w:p>
          <w:p w14:paraId="508FF2D4" w14:textId="3B119F5C" w:rsidR="00423D57" w:rsidRPr="003F0700" w:rsidRDefault="00423D57" w:rsidP="003C50A4">
            <w:pPr>
              <w:suppressAutoHyphens/>
              <w:spacing w:after="0" w:line="240" w:lineRule="auto"/>
              <w:ind w:firstLine="567"/>
              <w:rPr>
                <w:rFonts w:ascii="Arial" w:eastAsia="Calibri" w:hAnsi="Arial" w:cs="Arial"/>
                <w:sz w:val="20"/>
                <w:szCs w:val="20"/>
                <w:lang w:eastAsia="ar-SA"/>
              </w:rPr>
            </w:pPr>
            <w:r w:rsidRPr="003F0700">
              <w:rPr>
                <w:rFonts w:ascii="Arial" w:eastAsia="Calibri" w:hAnsi="Arial" w:cs="Arial"/>
                <w:sz w:val="20"/>
                <w:szCs w:val="20"/>
                <w:lang w:eastAsia="ar-SA"/>
              </w:rPr>
              <w:t xml:space="preserve">Tel. Nr. </w:t>
            </w:r>
            <w:r w:rsidR="00C270EC" w:rsidRPr="00C270EC">
              <w:rPr>
                <w:rFonts w:ascii="Arial" w:eastAsia="Calibri" w:hAnsi="Arial" w:cs="Arial"/>
                <w:sz w:val="20"/>
                <w:szCs w:val="20"/>
                <w:lang w:eastAsia="ar-SA"/>
              </w:rPr>
              <w:t>+370 37 214 669</w:t>
            </w:r>
            <w:r w:rsidRPr="003F0700">
              <w:rPr>
                <w:rFonts w:ascii="Arial" w:eastAsia="Calibri" w:hAnsi="Arial" w:cs="Arial"/>
                <w:sz w:val="20"/>
                <w:szCs w:val="20"/>
                <w:lang w:eastAsia="ar-SA"/>
              </w:rPr>
              <w:t xml:space="preserve"> </w:t>
            </w:r>
          </w:p>
          <w:p w14:paraId="431AAA72" w14:textId="77777777" w:rsidR="00E761DF" w:rsidRDefault="00E761DF" w:rsidP="00C270EC">
            <w:pPr>
              <w:suppressAutoHyphens/>
              <w:spacing w:after="0" w:line="240" w:lineRule="auto"/>
              <w:ind w:firstLine="567"/>
              <w:rPr>
                <w:rFonts w:ascii="Arial" w:eastAsia="Calibri" w:hAnsi="Arial" w:cs="Arial"/>
                <w:sz w:val="20"/>
                <w:szCs w:val="20"/>
              </w:rPr>
            </w:pPr>
          </w:p>
          <w:p w14:paraId="32040303" w14:textId="1F0FFAF1" w:rsidR="00423D57" w:rsidRPr="00C270EC" w:rsidRDefault="00423D57" w:rsidP="00C270EC">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 xml:space="preserve">El. paštas: </w:t>
            </w:r>
            <w:hyperlink r:id="rId10" w:history="1">
              <w:r w:rsidR="00E761DF" w:rsidRPr="00FF1B56">
                <w:rPr>
                  <w:rStyle w:val="Hyperlink"/>
                  <w:rFonts w:ascii="Arial" w:eastAsia="Calibri" w:hAnsi="Arial" w:cs="Arial"/>
                  <w:sz w:val="20"/>
                  <w:szCs w:val="20"/>
                </w:rPr>
                <w:t>info@arionex.eu</w:t>
              </w:r>
            </w:hyperlink>
            <w:r w:rsidR="00E761DF">
              <w:rPr>
                <w:rFonts w:ascii="Arial" w:eastAsia="Calibri" w:hAnsi="Arial" w:cs="Arial"/>
                <w:sz w:val="20"/>
                <w:szCs w:val="20"/>
              </w:rPr>
              <w:t xml:space="preserve"> </w:t>
            </w:r>
            <w:hyperlink r:id="rId11" w:history="1"/>
            <w:r w:rsidRPr="003F0700">
              <w:rPr>
                <w:rFonts w:ascii="Arial" w:eastAsia="Calibri" w:hAnsi="Arial" w:cs="Arial"/>
                <w:sz w:val="20"/>
                <w:szCs w:val="20"/>
                <w:lang w:val="en-US"/>
              </w:rPr>
              <w:t xml:space="preserve"> </w:t>
            </w:r>
          </w:p>
          <w:p w14:paraId="5EF453D1" w14:textId="603B691F"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 xml:space="preserve">Kodas </w:t>
            </w:r>
            <w:r w:rsidR="00C270EC" w:rsidRPr="00C270EC">
              <w:rPr>
                <w:rFonts w:ascii="Arial" w:eastAsia="Calibri" w:hAnsi="Arial" w:cs="Arial"/>
                <w:sz w:val="20"/>
                <w:szCs w:val="20"/>
              </w:rPr>
              <w:t>300601705</w:t>
            </w:r>
          </w:p>
          <w:p w14:paraId="5E406EF0" w14:textId="60D04C32"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 xml:space="preserve">PVM mok. kodas </w:t>
            </w:r>
            <w:r w:rsidR="00C270EC" w:rsidRPr="00C270EC">
              <w:rPr>
                <w:rFonts w:ascii="Arial" w:eastAsia="Calibri" w:hAnsi="Arial" w:cs="Arial"/>
                <w:sz w:val="20"/>
                <w:szCs w:val="20"/>
              </w:rPr>
              <w:t>LT100002711317</w:t>
            </w:r>
          </w:p>
          <w:p w14:paraId="7B887FD3" w14:textId="77777777" w:rsidR="00AA3684" w:rsidRDefault="00AA3684" w:rsidP="003C50A4">
            <w:pPr>
              <w:suppressAutoHyphens/>
              <w:spacing w:after="0" w:line="240" w:lineRule="auto"/>
              <w:ind w:firstLine="567"/>
              <w:rPr>
                <w:rFonts w:ascii="Arial" w:eastAsia="Calibri" w:hAnsi="Arial" w:cs="Arial"/>
                <w:sz w:val="20"/>
                <w:szCs w:val="20"/>
              </w:rPr>
            </w:pPr>
            <w:r w:rsidRPr="00AA3684">
              <w:rPr>
                <w:rFonts w:ascii="Arial" w:eastAsia="Calibri" w:hAnsi="Arial" w:cs="Arial"/>
                <w:sz w:val="20"/>
                <w:szCs w:val="20"/>
              </w:rPr>
              <w:t>AB Šiaulių bankas</w:t>
            </w:r>
          </w:p>
          <w:p w14:paraId="618FF249" w14:textId="77777777" w:rsidR="00AA3684"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 xml:space="preserve">Banko kodas </w:t>
            </w:r>
            <w:r w:rsidR="00AA3684" w:rsidRPr="00AA3684">
              <w:rPr>
                <w:rFonts w:ascii="Arial" w:eastAsia="Calibri" w:hAnsi="Arial" w:cs="Arial"/>
                <w:sz w:val="20"/>
                <w:szCs w:val="20"/>
              </w:rPr>
              <w:t>71809</w:t>
            </w:r>
          </w:p>
          <w:p w14:paraId="2DB9C5AB" w14:textId="7998D9E8" w:rsidR="00423D57" w:rsidRPr="003F0700" w:rsidRDefault="00423D57" w:rsidP="003C50A4">
            <w:pPr>
              <w:suppressAutoHyphens/>
              <w:spacing w:after="0" w:line="240" w:lineRule="auto"/>
              <w:ind w:firstLine="567"/>
              <w:rPr>
                <w:rFonts w:ascii="Arial" w:eastAsia="Calibri" w:hAnsi="Arial" w:cs="Arial"/>
                <w:sz w:val="20"/>
                <w:szCs w:val="20"/>
                <w:lang w:eastAsia="ar-SA"/>
              </w:rPr>
            </w:pPr>
            <w:r w:rsidRPr="003F0700">
              <w:rPr>
                <w:rFonts w:ascii="Arial" w:eastAsia="Calibri" w:hAnsi="Arial" w:cs="Arial"/>
                <w:sz w:val="20"/>
                <w:szCs w:val="20"/>
              </w:rPr>
              <w:t xml:space="preserve">A. s. </w:t>
            </w:r>
            <w:r w:rsidR="00AA3684" w:rsidRPr="00AA3684">
              <w:rPr>
                <w:rFonts w:ascii="Arial" w:eastAsia="Calibri" w:hAnsi="Arial" w:cs="Arial"/>
                <w:sz w:val="20"/>
                <w:szCs w:val="20"/>
              </w:rPr>
              <w:t>LT45 7180 9000 3046 7809</w:t>
            </w:r>
          </w:p>
        </w:tc>
      </w:tr>
      <w:tr w:rsidR="00423D57" w:rsidRPr="003F0700" w14:paraId="335DB455" w14:textId="77777777" w:rsidTr="00887F24">
        <w:trPr>
          <w:trHeight w:val="1094"/>
        </w:trPr>
        <w:tc>
          <w:tcPr>
            <w:tcW w:w="5211" w:type="dxa"/>
          </w:tcPr>
          <w:p w14:paraId="371AC948"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Direktorius</w:t>
            </w:r>
          </w:p>
          <w:p w14:paraId="73C76E91" w14:textId="17E7DB70" w:rsidR="00423D57" w:rsidRPr="003F0700" w:rsidRDefault="00423D57" w:rsidP="00887F2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Tomas Vaitkevičius</w:t>
            </w:r>
          </w:p>
          <w:p w14:paraId="0054C393" w14:textId="77777777" w:rsidR="00887F24" w:rsidRPr="003F0700" w:rsidRDefault="00887F24" w:rsidP="003C50A4">
            <w:pPr>
              <w:suppressAutoHyphens/>
              <w:spacing w:after="0" w:line="240" w:lineRule="auto"/>
              <w:ind w:firstLine="567"/>
              <w:rPr>
                <w:rFonts w:ascii="Arial" w:eastAsia="Calibri" w:hAnsi="Arial" w:cs="Arial"/>
                <w:sz w:val="20"/>
                <w:szCs w:val="20"/>
              </w:rPr>
            </w:pPr>
          </w:p>
          <w:p w14:paraId="44E9B5AC" w14:textId="13A6C809"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___________________</w:t>
            </w:r>
          </w:p>
          <w:p w14:paraId="54EB7135"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i/>
                <w:sz w:val="20"/>
                <w:szCs w:val="20"/>
              </w:rPr>
              <w:t>(parašas, data)</w:t>
            </w:r>
          </w:p>
          <w:p w14:paraId="6BB7312E" w14:textId="77777777" w:rsidR="00887F24" w:rsidRPr="003F0700" w:rsidRDefault="00887F24" w:rsidP="00887F24">
            <w:pPr>
              <w:suppressAutoHyphens/>
              <w:spacing w:after="0" w:line="240" w:lineRule="auto"/>
              <w:rPr>
                <w:rFonts w:ascii="Arial" w:eastAsia="Calibri" w:hAnsi="Arial" w:cs="Arial"/>
                <w:sz w:val="20"/>
                <w:szCs w:val="20"/>
              </w:rPr>
            </w:pPr>
          </w:p>
          <w:p w14:paraId="57BAEEDC" w14:textId="3CDC550A" w:rsidR="00423D57" w:rsidRPr="003F0700" w:rsidRDefault="00423D57" w:rsidP="00887F24">
            <w:pPr>
              <w:suppressAutoHyphens/>
              <w:spacing w:after="0" w:line="240" w:lineRule="auto"/>
              <w:rPr>
                <w:rFonts w:ascii="Arial" w:eastAsia="Calibri" w:hAnsi="Arial" w:cs="Arial"/>
                <w:sz w:val="20"/>
                <w:szCs w:val="20"/>
              </w:rPr>
            </w:pPr>
            <w:r w:rsidRPr="003F0700">
              <w:rPr>
                <w:rFonts w:ascii="Arial" w:eastAsia="Calibri" w:hAnsi="Arial" w:cs="Arial"/>
                <w:sz w:val="20"/>
                <w:szCs w:val="20"/>
              </w:rPr>
              <w:t>A. V.</w:t>
            </w:r>
          </w:p>
        </w:tc>
        <w:tc>
          <w:tcPr>
            <w:tcW w:w="4536" w:type="dxa"/>
          </w:tcPr>
          <w:p w14:paraId="396A6535" w14:textId="199009B9" w:rsidR="00423D57" w:rsidRDefault="00AA3684" w:rsidP="003C50A4">
            <w:pPr>
              <w:suppressAutoHyphens/>
              <w:spacing w:after="0" w:line="240" w:lineRule="auto"/>
              <w:ind w:firstLine="567"/>
              <w:rPr>
                <w:rFonts w:ascii="Arial" w:eastAsia="Calibri" w:hAnsi="Arial" w:cs="Arial"/>
                <w:sz w:val="20"/>
                <w:szCs w:val="20"/>
              </w:rPr>
            </w:pPr>
            <w:r>
              <w:rPr>
                <w:rFonts w:ascii="Arial" w:eastAsia="Calibri" w:hAnsi="Arial" w:cs="Arial"/>
                <w:sz w:val="20"/>
                <w:szCs w:val="20"/>
              </w:rPr>
              <w:t>Direktorius</w:t>
            </w:r>
          </w:p>
          <w:p w14:paraId="17218BCA" w14:textId="2964AEC7" w:rsidR="00AA3684" w:rsidRPr="003F0700" w:rsidRDefault="00AA3684" w:rsidP="003C50A4">
            <w:pPr>
              <w:suppressAutoHyphens/>
              <w:spacing w:after="0" w:line="240" w:lineRule="auto"/>
              <w:ind w:firstLine="567"/>
              <w:rPr>
                <w:rFonts w:ascii="Arial" w:eastAsia="Calibri" w:hAnsi="Arial" w:cs="Arial"/>
                <w:sz w:val="20"/>
                <w:szCs w:val="20"/>
              </w:rPr>
            </w:pPr>
            <w:r>
              <w:rPr>
                <w:rFonts w:ascii="Arial" w:eastAsia="Calibri" w:hAnsi="Arial" w:cs="Arial"/>
                <w:sz w:val="20"/>
                <w:szCs w:val="20"/>
              </w:rPr>
              <w:t>Giedrius Rutkauskas</w:t>
            </w:r>
          </w:p>
          <w:p w14:paraId="73F5EEF0" w14:textId="77777777" w:rsidR="00887F24" w:rsidRPr="003F0700" w:rsidRDefault="00887F24" w:rsidP="003C50A4">
            <w:pPr>
              <w:suppressAutoHyphens/>
              <w:spacing w:after="0" w:line="240" w:lineRule="auto"/>
              <w:ind w:firstLine="567"/>
              <w:rPr>
                <w:rFonts w:ascii="Arial" w:eastAsia="Calibri" w:hAnsi="Arial" w:cs="Arial"/>
                <w:sz w:val="20"/>
                <w:szCs w:val="20"/>
              </w:rPr>
            </w:pPr>
          </w:p>
          <w:p w14:paraId="57311A18" w14:textId="4EDF9F7A"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sz w:val="20"/>
                <w:szCs w:val="20"/>
              </w:rPr>
              <w:t>__________________</w:t>
            </w:r>
          </w:p>
          <w:p w14:paraId="11C2F9EA" w14:textId="77777777" w:rsidR="00423D57" w:rsidRPr="003F0700" w:rsidRDefault="00423D57" w:rsidP="003C50A4">
            <w:pPr>
              <w:suppressAutoHyphens/>
              <w:spacing w:after="0" w:line="240" w:lineRule="auto"/>
              <w:ind w:firstLine="567"/>
              <w:rPr>
                <w:rFonts w:ascii="Arial" w:eastAsia="Calibri" w:hAnsi="Arial" w:cs="Arial"/>
                <w:sz w:val="20"/>
                <w:szCs w:val="20"/>
              </w:rPr>
            </w:pPr>
            <w:r w:rsidRPr="003F0700">
              <w:rPr>
                <w:rFonts w:ascii="Arial" w:eastAsia="Calibri" w:hAnsi="Arial" w:cs="Arial"/>
                <w:i/>
                <w:sz w:val="20"/>
                <w:szCs w:val="20"/>
              </w:rPr>
              <w:t>(parašas, data)</w:t>
            </w:r>
          </w:p>
          <w:p w14:paraId="42088096" w14:textId="77777777" w:rsidR="00887F24" w:rsidRPr="003F0700" w:rsidRDefault="00887F24" w:rsidP="00887F24">
            <w:pPr>
              <w:spacing w:after="0" w:line="240" w:lineRule="auto"/>
              <w:jc w:val="both"/>
              <w:rPr>
                <w:rFonts w:ascii="Arial" w:eastAsia="Calibri" w:hAnsi="Arial" w:cs="Arial"/>
                <w:sz w:val="20"/>
                <w:szCs w:val="20"/>
              </w:rPr>
            </w:pPr>
          </w:p>
          <w:p w14:paraId="40AC76FE" w14:textId="6DE695AA" w:rsidR="00423D57" w:rsidRPr="003F0700" w:rsidRDefault="00423D57" w:rsidP="00887F24">
            <w:pPr>
              <w:spacing w:after="0" w:line="240" w:lineRule="auto"/>
              <w:jc w:val="both"/>
              <w:rPr>
                <w:rFonts w:ascii="Arial" w:eastAsia="Calibri" w:hAnsi="Arial" w:cs="Arial"/>
                <w:sz w:val="20"/>
                <w:szCs w:val="20"/>
                <w:lang w:eastAsia="ar-SA"/>
              </w:rPr>
            </w:pPr>
            <w:r w:rsidRPr="003F0700">
              <w:rPr>
                <w:rFonts w:ascii="Arial" w:eastAsia="Calibri" w:hAnsi="Arial" w:cs="Arial"/>
                <w:sz w:val="20"/>
                <w:szCs w:val="20"/>
              </w:rPr>
              <w:t>A. V.</w:t>
            </w:r>
          </w:p>
        </w:tc>
      </w:tr>
    </w:tbl>
    <w:p w14:paraId="3D5172A7" w14:textId="77777777" w:rsidR="00662870" w:rsidRPr="003F0700" w:rsidRDefault="00662870">
      <w:pPr>
        <w:rPr>
          <w:rFonts w:ascii="Arial" w:hAnsi="Arial" w:cs="Arial"/>
          <w:sz w:val="20"/>
          <w:szCs w:val="20"/>
        </w:rPr>
      </w:pPr>
    </w:p>
    <w:sectPr w:rsidR="00662870" w:rsidRPr="003F0700" w:rsidSect="00193B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BF8F" w14:textId="77777777" w:rsidR="00B40ECF" w:rsidRDefault="00B40ECF" w:rsidP="00DC2D18">
      <w:pPr>
        <w:spacing w:after="0" w:line="240" w:lineRule="auto"/>
      </w:pPr>
      <w:r>
        <w:separator/>
      </w:r>
    </w:p>
  </w:endnote>
  <w:endnote w:type="continuationSeparator" w:id="0">
    <w:p w14:paraId="38F43208" w14:textId="77777777" w:rsidR="00B40ECF" w:rsidRDefault="00B40ECF" w:rsidP="00DC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E662" w14:textId="77777777" w:rsidR="00B40ECF" w:rsidRDefault="00B40ECF" w:rsidP="00DC2D18">
      <w:pPr>
        <w:spacing w:after="0" w:line="240" w:lineRule="auto"/>
      </w:pPr>
      <w:r>
        <w:separator/>
      </w:r>
    </w:p>
  </w:footnote>
  <w:footnote w:type="continuationSeparator" w:id="0">
    <w:p w14:paraId="5249C18B" w14:textId="77777777" w:rsidR="00B40ECF" w:rsidRDefault="00B40ECF" w:rsidP="00DC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D72E1C2"/>
    <w:name w:val="Outline"/>
    <w:lvl w:ilvl="0">
      <w:start w:val="28"/>
      <w:numFmt w:val="decimal"/>
      <w:lvlText w:val="%1."/>
      <w:lvlJc w:val="left"/>
      <w:pPr>
        <w:ind w:left="0" w:firstLine="0"/>
      </w:pPr>
      <w:rPr>
        <w:rFonts w:hint="default"/>
        <w:b w:val="0"/>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28D5985"/>
    <w:multiLevelType w:val="hybridMultilevel"/>
    <w:tmpl w:val="3CD4205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3576"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49310C7"/>
    <w:multiLevelType w:val="multilevel"/>
    <w:tmpl w:val="5CF80FFA"/>
    <w:lvl w:ilvl="0">
      <w:start w:val="24"/>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b w:val="0"/>
        <w:bCs/>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B2065"/>
    <w:multiLevelType w:val="multilevel"/>
    <w:tmpl w:val="CA407CD6"/>
    <w:lvl w:ilvl="0">
      <w:start w:val="14"/>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EEF24C8"/>
    <w:multiLevelType w:val="hybridMultilevel"/>
    <w:tmpl w:val="7CE25386"/>
    <w:lvl w:ilvl="0" w:tplc="994C5CBE">
      <w:start w:val="20"/>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844AB9"/>
    <w:multiLevelType w:val="hybridMultilevel"/>
    <w:tmpl w:val="D3E8F70A"/>
    <w:lvl w:ilvl="0" w:tplc="9E42B014">
      <w:start w:val="16"/>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F76F73"/>
    <w:multiLevelType w:val="hybridMultilevel"/>
    <w:tmpl w:val="CFAEC076"/>
    <w:lvl w:ilvl="0" w:tplc="FFD2DEAA">
      <w:start w:val="15"/>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5F4469"/>
    <w:multiLevelType w:val="hybridMultilevel"/>
    <w:tmpl w:val="3E00E048"/>
    <w:lvl w:ilvl="0" w:tplc="16E0DE5E">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D0E87"/>
    <w:multiLevelType w:val="multilevel"/>
    <w:tmpl w:val="B7B89D04"/>
    <w:lvl w:ilvl="0">
      <w:start w:val="1"/>
      <w:numFmt w:val="upperRoman"/>
      <w:suff w:val="space"/>
      <w:lvlText w:val="%1."/>
      <w:lvlJc w:val="left"/>
      <w:pPr>
        <w:ind w:left="1080" w:hanging="720"/>
      </w:pPr>
      <w:rPr>
        <w:rFonts w:ascii="Times New Roman" w:hAnsi="Times New Roman" w:cs="Times New Roman"/>
        <w:b/>
        <w:sz w:val="24"/>
      </w:rPr>
    </w:lvl>
    <w:lvl w:ilvl="1">
      <w:start w:val="1"/>
      <w:numFmt w:val="upperRoman"/>
      <w:lvlText w:val="%2."/>
      <w:lvlJc w:val="left"/>
      <w:pPr>
        <w:ind w:left="1800" w:hanging="720"/>
      </w:pPr>
      <w:rPr>
        <w:rFonts w:cs="Times New Roman"/>
      </w:rPr>
    </w:lvl>
    <w:lvl w:ilvl="2">
      <w:start w:val="1"/>
      <w:numFmt w:val="upperRoman"/>
      <w:lvlText w:val="%3."/>
      <w:lvlJc w:val="left"/>
      <w:pPr>
        <w:ind w:left="2700" w:hanging="720"/>
      </w:pPr>
    </w:lvl>
    <w:lvl w:ilvl="3">
      <w:start w:val="1"/>
      <w:numFmt w:val="decimal"/>
      <w:suff w:val="space"/>
      <w:lvlText w:val="%4."/>
      <w:lvlJc w:val="left"/>
      <w:pPr>
        <w:ind w:left="4427" w:hanging="315"/>
      </w:pPr>
      <w:rPr>
        <w:rFonts w:ascii="Arial" w:hAnsi="Arial" w:cs="Arial" w:hint="default"/>
        <w:b w:val="0"/>
        <w:sz w:val="22"/>
        <w:szCs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29B1C15"/>
    <w:multiLevelType w:val="hybridMultilevel"/>
    <w:tmpl w:val="21285DEC"/>
    <w:lvl w:ilvl="0" w:tplc="64D23430">
      <w:start w:val="20"/>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F272C4"/>
    <w:multiLevelType w:val="hybridMultilevel"/>
    <w:tmpl w:val="27402544"/>
    <w:lvl w:ilvl="0" w:tplc="F3D85A2C">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C87F33"/>
    <w:multiLevelType w:val="multilevel"/>
    <w:tmpl w:val="AD74BF54"/>
    <w:lvl w:ilvl="0">
      <w:start w:val="14"/>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338786B"/>
    <w:multiLevelType w:val="multilevel"/>
    <w:tmpl w:val="39CC8E90"/>
    <w:lvl w:ilvl="0">
      <w:start w:val="13"/>
      <w:numFmt w:val="decimal"/>
      <w:suff w:val="space"/>
      <w:lvlText w:val="%1."/>
      <w:lvlJc w:val="left"/>
      <w:pPr>
        <w:ind w:left="720" w:hanging="360"/>
      </w:pPr>
      <w:rPr>
        <w:rFonts w:hint="default"/>
        <w:b w:val="0"/>
      </w:rPr>
    </w:lvl>
    <w:lvl w:ilvl="1">
      <w:start w:val="1"/>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476D10"/>
    <w:multiLevelType w:val="multilevel"/>
    <w:tmpl w:val="877048AC"/>
    <w:lvl w:ilvl="0">
      <w:start w:val="14"/>
      <w:numFmt w:val="decimal"/>
      <w:lvlText w:val="%1."/>
      <w:lvlJc w:val="left"/>
      <w:pPr>
        <w:ind w:left="480" w:hanging="480"/>
      </w:pPr>
      <w:rPr>
        <w:rFonts w:hint="default"/>
      </w:rPr>
    </w:lvl>
    <w:lvl w:ilvl="1">
      <w:start w:val="18"/>
      <w:numFmt w:val="decimal"/>
      <w:lvlText w:val="14.%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EAC5D4C"/>
    <w:multiLevelType w:val="hybridMultilevel"/>
    <w:tmpl w:val="FCDC08B0"/>
    <w:lvl w:ilvl="0" w:tplc="20CC9A96">
      <w:start w:val="17"/>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3171899">
    <w:abstractNumId w:val="1"/>
  </w:num>
  <w:num w:numId="2" w16cid:durableId="1330870656">
    <w:abstractNumId w:val="13"/>
  </w:num>
  <w:num w:numId="3" w16cid:durableId="1564288701">
    <w:abstractNumId w:val="11"/>
  </w:num>
  <w:num w:numId="4" w16cid:durableId="650642791">
    <w:abstractNumId w:val="2"/>
  </w:num>
  <w:num w:numId="5" w16cid:durableId="351416841">
    <w:abstractNumId w:val="0"/>
  </w:num>
  <w:num w:numId="6" w16cid:durableId="1910729083">
    <w:abstractNumId w:val="0"/>
  </w:num>
  <w:num w:numId="7" w16cid:durableId="68815359">
    <w:abstractNumId w:val="5"/>
  </w:num>
  <w:num w:numId="8" w16cid:durableId="1205212178">
    <w:abstractNumId w:val="3"/>
  </w:num>
  <w:num w:numId="9" w16cid:durableId="1528712977">
    <w:abstractNumId w:val="4"/>
  </w:num>
  <w:num w:numId="10" w16cid:durableId="1282684159">
    <w:abstractNumId w:val="0"/>
  </w:num>
  <w:num w:numId="11" w16cid:durableId="144786820">
    <w:abstractNumId w:val="6"/>
  </w:num>
  <w:num w:numId="12" w16cid:durableId="146290668">
    <w:abstractNumId w:val="10"/>
  </w:num>
  <w:num w:numId="13" w16cid:durableId="179701704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846519">
    <w:abstractNumId w:val="12"/>
  </w:num>
  <w:num w:numId="15" w16cid:durableId="696544021">
    <w:abstractNumId w:val="7"/>
  </w:num>
  <w:num w:numId="16" w16cid:durableId="28460296">
    <w:abstractNumId w:val="14"/>
  </w:num>
  <w:num w:numId="17" w16cid:durableId="1316301558">
    <w:abstractNumId w:val="9"/>
  </w:num>
  <w:num w:numId="18" w16cid:durableId="201576197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F"/>
    <w:rsid w:val="00022970"/>
    <w:rsid w:val="00035B7B"/>
    <w:rsid w:val="00052848"/>
    <w:rsid w:val="00066E57"/>
    <w:rsid w:val="00074CE1"/>
    <w:rsid w:val="000950AF"/>
    <w:rsid w:val="0009729E"/>
    <w:rsid w:val="000B1204"/>
    <w:rsid w:val="000B4355"/>
    <w:rsid w:val="000B4748"/>
    <w:rsid w:val="000C497B"/>
    <w:rsid w:val="00110725"/>
    <w:rsid w:val="00130D8E"/>
    <w:rsid w:val="001437D1"/>
    <w:rsid w:val="00156800"/>
    <w:rsid w:val="00166F06"/>
    <w:rsid w:val="001700FB"/>
    <w:rsid w:val="001804D2"/>
    <w:rsid w:val="00193B10"/>
    <w:rsid w:val="00195C04"/>
    <w:rsid w:val="001A0144"/>
    <w:rsid w:val="001A39AA"/>
    <w:rsid w:val="001A47E6"/>
    <w:rsid w:val="001C262C"/>
    <w:rsid w:val="001C7F1C"/>
    <w:rsid w:val="001D05B8"/>
    <w:rsid w:val="0020730D"/>
    <w:rsid w:val="002122D8"/>
    <w:rsid w:val="00222B92"/>
    <w:rsid w:val="00223F19"/>
    <w:rsid w:val="002328CD"/>
    <w:rsid w:val="0023370A"/>
    <w:rsid w:val="0028657E"/>
    <w:rsid w:val="00291C3E"/>
    <w:rsid w:val="00293F74"/>
    <w:rsid w:val="002A2806"/>
    <w:rsid w:val="002B2605"/>
    <w:rsid w:val="002C099C"/>
    <w:rsid w:val="002C23CF"/>
    <w:rsid w:val="002D7939"/>
    <w:rsid w:val="002F2C33"/>
    <w:rsid w:val="002F4A0E"/>
    <w:rsid w:val="00307D45"/>
    <w:rsid w:val="003225DD"/>
    <w:rsid w:val="00332872"/>
    <w:rsid w:val="00337FCA"/>
    <w:rsid w:val="00353559"/>
    <w:rsid w:val="003623A0"/>
    <w:rsid w:val="0036329F"/>
    <w:rsid w:val="0037042C"/>
    <w:rsid w:val="00375B26"/>
    <w:rsid w:val="0037794F"/>
    <w:rsid w:val="003818B5"/>
    <w:rsid w:val="00383697"/>
    <w:rsid w:val="00386CE1"/>
    <w:rsid w:val="00397C61"/>
    <w:rsid w:val="003C349F"/>
    <w:rsid w:val="003C3BB9"/>
    <w:rsid w:val="003D0A70"/>
    <w:rsid w:val="003F0700"/>
    <w:rsid w:val="003F60E6"/>
    <w:rsid w:val="004237A8"/>
    <w:rsid w:val="00423D57"/>
    <w:rsid w:val="00426580"/>
    <w:rsid w:val="00431C65"/>
    <w:rsid w:val="00437ECD"/>
    <w:rsid w:val="004440EE"/>
    <w:rsid w:val="0045119F"/>
    <w:rsid w:val="00456455"/>
    <w:rsid w:val="004670E0"/>
    <w:rsid w:val="00471B23"/>
    <w:rsid w:val="00473225"/>
    <w:rsid w:val="004845AE"/>
    <w:rsid w:val="004A4A3F"/>
    <w:rsid w:val="004C4147"/>
    <w:rsid w:val="004C79FB"/>
    <w:rsid w:val="004D2877"/>
    <w:rsid w:val="00500562"/>
    <w:rsid w:val="00503FC3"/>
    <w:rsid w:val="00520BC2"/>
    <w:rsid w:val="0052217C"/>
    <w:rsid w:val="005336CF"/>
    <w:rsid w:val="00533A77"/>
    <w:rsid w:val="0054420D"/>
    <w:rsid w:val="00555412"/>
    <w:rsid w:val="005B013B"/>
    <w:rsid w:val="005C7833"/>
    <w:rsid w:val="005E298A"/>
    <w:rsid w:val="005F2D9C"/>
    <w:rsid w:val="005F2FF1"/>
    <w:rsid w:val="0060608B"/>
    <w:rsid w:val="006168F1"/>
    <w:rsid w:val="0062088D"/>
    <w:rsid w:val="006319CB"/>
    <w:rsid w:val="00631CE9"/>
    <w:rsid w:val="00632275"/>
    <w:rsid w:val="006345FD"/>
    <w:rsid w:val="00644653"/>
    <w:rsid w:val="006459F3"/>
    <w:rsid w:val="006476E9"/>
    <w:rsid w:val="00657FE0"/>
    <w:rsid w:val="006612FD"/>
    <w:rsid w:val="00662870"/>
    <w:rsid w:val="00672CCC"/>
    <w:rsid w:val="006819CD"/>
    <w:rsid w:val="00681BCC"/>
    <w:rsid w:val="006B48E6"/>
    <w:rsid w:val="006D17B9"/>
    <w:rsid w:val="006F32E6"/>
    <w:rsid w:val="00703687"/>
    <w:rsid w:val="0070451D"/>
    <w:rsid w:val="00706BB8"/>
    <w:rsid w:val="00707F02"/>
    <w:rsid w:val="00713A44"/>
    <w:rsid w:val="00715127"/>
    <w:rsid w:val="00721360"/>
    <w:rsid w:val="00722DC0"/>
    <w:rsid w:val="007263A1"/>
    <w:rsid w:val="00727E89"/>
    <w:rsid w:val="0073341A"/>
    <w:rsid w:val="00741A2B"/>
    <w:rsid w:val="0074326D"/>
    <w:rsid w:val="00752FD6"/>
    <w:rsid w:val="00755B52"/>
    <w:rsid w:val="0075632D"/>
    <w:rsid w:val="007669D8"/>
    <w:rsid w:val="00775EA1"/>
    <w:rsid w:val="00781983"/>
    <w:rsid w:val="00784896"/>
    <w:rsid w:val="00791A62"/>
    <w:rsid w:val="00791FD9"/>
    <w:rsid w:val="007B327B"/>
    <w:rsid w:val="007C7B70"/>
    <w:rsid w:val="007D0FE9"/>
    <w:rsid w:val="007E067E"/>
    <w:rsid w:val="007E1BD7"/>
    <w:rsid w:val="007F3061"/>
    <w:rsid w:val="00815D56"/>
    <w:rsid w:val="008175DB"/>
    <w:rsid w:val="00833AEE"/>
    <w:rsid w:val="00836A50"/>
    <w:rsid w:val="0085091A"/>
    <w:rsid w:val="00850CD0"/>
    <w:rsid w:val="00853659"/>
    <w:rsid w:val="00864D75"/>
    <w:rsid w:val="008657F8"/>
    <w:rsid w:val="00887F24"/>
    <w:rsid w:val="0089249D"/>
    <w:rsid w:val="00892984"/>
    <w:rsid w:val="008A1843"/>
    <w:rsid w:val="008C21AB"/>
    <w:rsid w:val="008C2922"/>
    <w:rsid w:val="008C2B50"/>
    <w:rsid w:val="008C6AA1"/>
    <w:rsid w:val="008D3561"/>
    <w:rsid w:val="008D502D"/>
    <w:rsid w:val="008D78B7"/>
    <w:rsid w:val="008F01C3"/>
    <w:rsid w:val="008F4DA1"/>
    <w:rsid w:val="00902E61"/>
    <w:rsid w:val="00910D7A"/>
    <w:rsid w:val="0091107A"/>
    <w:rsid w:val="009135FB"/>
    <w:rsid w:val="00921F11"/>
    <w:rsid w:val="00924987"/>
    <w:rsid w:val="00934DE4"/>
    <w:rsid w:val="009367C1"/>
    <w:rsid w:val="00972350"/>
    <w:rsid w:val="009B00F7"/>
    <w:rsid w:val="009B4D12"/>
    <w:rsid w:val="009B5F40"/>
    <w:rsid w:val="009C3BE2"/>
    <w:rsid w:val="009C6CE1"/>
    <w:rsid w:val="009E094B"/>
    <w:rsid w:val="009F37E9"/>
    <w:rsid w:val="00A0093C"/>
    <w:rsid w:val="00A04BA8"/>
    <w:rsid w:val="00A04E72"/>
    <w:rsid w:val="00A15775"/>
    <w:rsid w:val="00A2460B"/>
    <w:rsid w:val="00A34530"/>
    <w:rsid w:val="00A52838"/>
    <w:rsid w:val="00A57EFA"/>
    <w:rsid w:val="00A6205E"/>
    <w:rsid w:val="00A969F7"/>
    <w:rsid w:val="00AA3684"/>
    <w:rsid w:val="00AA4AD6"/>
    <w:rsid w:val="00AA57F8"/>
    <w:rsid w:val="00AB45FD"/>
    <w:rsid w:val="00AC56DF"/>
    <w:rsid w:val="00AC780C"/>
    <w:rsid w:val="00AE2824"/>
    <w:rsid w:val="00AE6A7B"/>
    <w:rsid w:val="00AF28C4"/>
    <w:rsid w:val="00B049BF"/>
    <w:rsid w:val="00B40ECF"/>
    <w:rsid w:val="00B47447"/>
    <w:rsid w:val="00B540BC"/>
    <w:rsid w:val="00B55E21"/>
    <w:rsid w:val="00B56218"/>
    <w:rsid w:val="00B62CD8"/>
    <w:rsid w:val="00B7631D"/>
    <w:rsid w:val="00B80126"/>
    <w:rsid w:val="00B805F0"/>
    <w:rsid w:val="00B85890"/>
    <w:rsid w:val="00B920BE"/>
    <w:rsid w:val="00BB14FC"/>
    <w:rsid w:val="00BB3830"/>
    <w:rsid w:val="00BB7B15"/>
    <w:rsid w:val="00BD2CE3"/>
    <w:rsid w:val="00BD311B"/>
    <w:rsid w:val="00BD5BAC"/>
    <w:rsid w:val="00BE16AB"/>
    <w:rsid w:val="00BF3740"/>
    <w:rsid w:val="00BF6CC0"/>
    <w:rsid w:val="00C0119F"/>
    <w:rsid w:val="00C13075"/>
    <w:rsid w:val="00C270EC"/>
    <w:rsid w:val="00C44C0D"/>
    <w:rsid w:val="00C5224E"/>
    <w:rsid w:val="00C61260"/>
    <w:rsid w:val="00C629E1"/>
    <w:rsid w:val="00C66F10"/>
    <w:rsid w:val="00C960E2"/>
    <w:rsid w:val="00C971AF"/>
    <w:rsid w:val="00CA2F9D"/>
    <w:rsid w:val="00CC28F7"/>
    <w:rsid w:val="00CD1F10"/>
    <w:rsid w:val="00CE1D84"/>
    <w:rsid w:val="00CF1D7B"/>
    <w:rsid w:val="00D12AF9"/>
    <w:rsid w:val="00D34E8C"/>
    <w:rsid w:val="00D44562"/>
    <w:rsid w:val="00D53055"/>
    <w:rsid w:val="00D57F13"/>
    <w:rsid w:val="00D71936"/>
    <w:rsid w:val="00D832BE"/>
    <w:rsid w:val="00D91333"/>
    <w:rsid w:val="00DA2FD6"/>
    <w:rsid w:val="00DA30B5"/>
    <w:rsid w:val="00DB1603"/>
    <w:rsid w:val="00DB5188"/>
    <w:rsid w:val="00DC2D18"/>
    <w:rsid w:val="00DC2DBC"/>
    <w:rsid w:val="00DD15DF"/>
    <w:rsid w:val="00DD4E6B"/>
    <w:rsid w:val="00DD6379"/>
    <w:rsid w:val="00E01F52"/>
    <w:rsid w:val="00E04254"/>
    <w:rsid w:val="00E1747C"/>
    <w:rsid w:val="00E26E11"/>
    <w:rsid w:val="00E32ECB"/>
    <w:rsid w:val="00E35B2F"/>
    <w:rsid w:val="00E3741A"/>
    <w:rsid w:val="00E47909"/>
    <w:rsid w:val="00E5467B"/>
    <w:rsid w:val="00E71763"/>
    <w:rsid w:val="00E761DF"/>
    <w:rsid w:val="00E83C9D"/>
    <w:rsid w:val="00E91893"/>
    <w:rsid w:val="00EA420A"/>
    <w:rsid w:val="00EA476B"/>
    <w:rsid w:val="00EA6183"/>
    <w:rsid w:val="00EB5F4A"/>
    <w:rsid w:val="00EC0DE6"/>
    <w:rsid w:val="00EE797B"/>
    <w:rsid w:val="00EF5B53"/>
    <w:rsid w:val="00F16382"/>
    <w:rsid w:val="00F16B8F"/>
    <w:rsid w:val="00F179D1"/>
    <w:rsid w:val="00F24966"/>
    <w:rsid w:val="00F37BEC"/>
    <w:rsid w:val="00F37C8E"/>
    <w:rsid w:val="00F5188E"/>
    <w:rsid w:val="00F611D3"/>
    <w:rsid w:val="00F6321C"/>
    <w:rsid w:val="00F65012"/>
    <w:rsid w:val="00F72740"/>
    <w:rsid w:val="00F73885"/>
    <w:rsid w:val="00F760CB"/>
    <w:rsid w:val="00F82DDE"/>
    <w:rsid w:val="00F86612"/>
    <w:rsid w:val="00FA500E"/>
    <w:rsid w:val="00FB0B0C"/>
    <w:rsid w:val="00FB73D1"/>
    <w:rsid w:val="00FD2A8D"/>
    <w:rsid w:val="00FD379A"/>
    <w:rsid w:val="00FE2218"/>
    <w:rsid w:val="00FE48D1"/>
    <w:rsid w:val="00FF3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99B"/>
  <w15:chartTrackingRefBased/>
  <w15:docId w15:val="{36E73583-3A0C-4C68-AFF3-C1F39FD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AF"/>
    <w:rPr>
      <w:lang w:val="lt-LT"/>
    </w:rPr>
  </w:style>
  <w:style w:type="paragraph" w:styleId="Heading2">
    <w:name w:val="heading 2"/>
    <w:basedOn w:val="Normal"/>
    <w:next w:val="Normal"/>
    <w:link w:val="Heading2Char"/>
    <w:qFormat/>
    <w:rsid w:val="00934DE4"/>
    <w:pPr>
      <w:widowControl w:val="0"/>
      <w:numPr>
        <w:ilvl w:val="1"/>
        <w:numId w:val="10"/>
      </w:numPr>
      <w:suppressAutoHyphens/>
      <w:autoSpaceDE w:val="0"/>
      <w:spacing w:after="0" w:line="240" w:lineRule="auto"/>
      <w:jc w:val="both"/>
      <w:outlineLvl w:val="1"/>
    </w:pPr>
    <w:rPr>
      <w:rFonts w:ascii="Times New Roman" w:eastAsia="Times New Roman" w:hAnsi="Times New Roman" w:cs="Times New Roman"/>
      <w:lang w:eastAsia="ar-SA"/>
    </w:rPr>
  </w:style>
  <w:style w:type="paragraph" w:styleId="Heading9">
    <w:name w:val="heading 9"/>
    <w:basedOn w:val="Normal"/>
    <w:next w:val="Normal"/>
    <w:link w:val="Heading9Char"/>
    <w:uiPriority w:val="9"/>
    <w:unhideWhenUsed/>
    <w:qFormat/>
    <w:rsid w:val="00934DE4"/>
    <w:pPr>
      <w:keepNext/>
      <w:keepLines/>
      <w:widowControl w:val="0"/>
      <w:suppressAutoHyphens/>
      <w:autoSpaceDE w:val="0"/>
      <w:spacing w:before="200" w:after="0" w:line="240" w:lineRule="auto"/>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h2"/>
    <w:basedOn w:val="Normal"/>
    <w:link w:val="ListParagraphChar"/>
    <w:uiPriority w:val="34"/>
    <w:qFormat/>
    <w:rsid w:val="00C971AF"/>
    <w:pPr>
      <w:ind w:left="720"/>
      <w:contextualSpacing/>
    </w:pPr>
  </w:style>
  <w:style w:type="character" w:styleId="Hyperlink">
    <w:name w:val="Hyperlink"/>
    <w:basedOn w:val="DefaultParagraphFont"/>
    <w:uiPriority w:val="99"/>
    <w:unhideWhenUsed/>
    <w:rsid w:val="00C971AF"/>
    <w:rPr>
      <w:color w:val="0563C1" w:themeColor="hyperlink"/>
      <w:u w:val="single"/>
    </w:rPr>
  </w:style>
  <w:style w:type="character" w:styleId="UnresolvedMention">
    <w:name w:val="Unresolved Mention"/>
    <w:basedOn w:val="DefaultParagraphFont"/>
    <w:uiPriority w:val="99"/>
    <w:semiHidden/>
    <w:unhideWhenUsed/>
    <w:rsid w:val="00555412"/>
    <w:rPr>
      <w:color w:val="808080"/>
      <w:shd w:val="clear" w:color="auto" w:fill="E6E6E6"/>
    </w:rPr>
  </w:style>
  <w:style w:type="character" w:styleId="CommentReference">
    <w:name w:val="annotation reference"/>
    <w:basedOn w:val="DefaultParagraphFont"/>
    <w:uiPriority w:val="99"/>
    <w:semiHidden/>
    <w:unhideWhenUsed/>
    <w:rsid w:val="00713A44"/>
    <w:rPr>
      <w:sz w:val="16"/>
      <w:szCs w:val="16"/>
    </w:rPr>
  </w:style>
  <w:style w:type="paragraph" w:styleId="CommentText">
    <w:name w:val="annotation text"/>
    <w:basedOn w:val="Normal"/>
    <w:link w:val="CommentTextChar"/>
    <w:uiPriority w:val="99"/>
    <w:unhideWhenUsed/>
    <w:rsid w:val="00713A44"/>
    <w:pPr>
      <w:spacing w:line="240" w:lineRule="auto"/>
    </w:pPr>
    <w:rPr>
      <w:sz w:val="20"/>
      <w:szCs w:val="20"/>
    </w:rPr>
  </w:style>
  <w:style w:type="character" w:customStyle="1" w:styleId="CommentTextChar">
    <w:name w:val="Comment Text Char"/>
    <w:basedOn w:val="DefaultParagraphFont"/>
    <w:link w:val="CommentText"/>
    <w:uiPriority w:val="99"/>
    <w:rsid w:val="00713A44"/>
    <w:rPr>
      <w:sz w:val="20"/>
      <w:szCs w:val="20"/>
      <w:lang w:val="lt-LT"/>
    </w:rPr>
  </w:style>
  <w:style w:type="paragraph" w:styleId="CommentSubject">
    <w:name w:val="annotation subject"/>
    <w:basedOn w:val="CommentText"/>
    <w:next w:val="CommentText"/>
    <w:link w:val="CommentSubjectChar"/>
    <w:uiPriority w:val="99"/>
    <w:semiHidden/>
    <w:unhideWhenUsed/>
    <w:rsid w:val="00713A44"/>
    <w:rPr>
      <w:b/>
      <w:bCs/>
    </w:rPr>
  </w:style>
  <w:style w:type="character" w:customStyle="1" w:styleId="CommentSubjectChar">
    <w:name w:val="Comment Subject Char"/>
    <w:basedOn w:val="CommentTextChar"/>
    <w:link w:val="CommentSubject"/>
    <w:uiPriority w:val="99"/>
    <w:semiHidden/>
    <w:rsid w:val="00713A44"/>
    <w:rPr>
      <w:b/>
      <w:bCs/>
      <w:sz w:val="20"/>
      <w:szCs w:val="20"/>
      <w:lang w:val="lt-LT"/>
    </w:rPr>
  </w:style>
  <w:style w:type="paragraph" w:styleId="BalloonText">
    <w:name w:val="Balloon Text"/>
    <w:basedOn w:val="Normal"/>
    <w:link w:val="BalloonTextChar"/>
    <w:uiPriority w:val="99"/>
    <w:semiHidden/>
    <w:unhideWhenUsed/>
    <w:rsid w:val="00713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44"/>
    <w:rPr>
      <w:rFonts w:ascii="Segoe UI" w:hAnsi="Segoe UI" w:cs="Segoe UI"/>
      <w:sz w:val="18"/>
      <w:szCs w:val="18"/>
      <w:lang w:val="lt-LT"/>
    </w:rPr>
  </w:style>
  <w:style w:type="paragraph" w:styleId="Header">
    <w:name w:val="header"/>
    <w:basedOn w:val="Normal"/>
    <w:link w:val="HeaderChar"/>
    <w:uiPriority w:val="99"/>
    <w:unhideWhenUsed/>
    <w:rsid w:val="00DC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18"/>
    <w:rPr>
      <w:lang w:val="lt-LT"/>
    </w:rPr>
  </w:style>
  <w:style w:type="paragraph" w:styleId="Footer">
    <w:name w:val="footer"/>
    <w:basedOn w:val="Normal"/>
    <w:link w:val="FooterChar"/>
    <w:uiPriority w:val="99"/>
    <w:unhideWhenUsed/>
    <w:rsid w:val="00DC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18"/>
    <w:rPr>
      <w:lang w:val="lt-LT"/>
    </w:rPr>
  </w:style>
  <w:style w:type="character" w:customStyle="1" w:styleId="Heading2Char">
    <w:name w:val="Heading 2 Char"/>
    <w:basedOn w:val="DefaultParagraphFont"/>
    <w:link w:val="Heading2"/>
    <w:rsid w:val="00934DE4"/>
    <w:rPr>
      <w:rFonts w:ascii="Times New Roman" w:eastAsia="Times New Roman" w:hAnsi="Times New Roman" w:cs="Times New Roman"/>
      <w:lang w:val="lt-LT" w:eastAsia="ar-SA"/>
    </w:rPr>
  </w:style>
  <w:style w:type="character" w:customStyle="1" w:styleId="Heading9Char">
    <w:name w:val="Heading 9 Char"/>
    <w:basedOn w:val="DefaultParagraphFont"/>
    <w:link w:val="Heading9"/>
    <w:uiPriority w:val="9"/>
    <w:rsid w:val="00934DE4"/>
    <w:rPr>
      <w:rFonts w:ascii="Cambria" w:eastAsia="Times New Roman" w:hAnsi="Cambria" w:cs="Times New Roman"/>
      <w:i/>
      <w:iCs/>
      <w:color w:val="404040"/>
      <w:sz w:val="20"/>
      <w:szCs w:val="20"/>
      <w:lang w:val="lt-LT" w:eastAsia="ar-SA"/>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934DE4"/>
    <w:rPr>
      <w:lang w:val="lt-LT"/>
    </w:rPr>
  </w:style>
  <w:style w:type="paragraph" w:customStyle="1" w:styleId="Body2">
    <w:name w:val="Body 2"/>
    <w:rsid w:val="00B049B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Revision">
    <w:name w:val="Revision"/>
    <w:hidden/>
    <w:uiPriority w:val="99"/>
    <w:semiHidden/>
    <w:rsid w:val="0074326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6764">
      <w:bodyDiv w:val="1"/>
      <w:marLeft w:val="0"/>
      <w:marRight w:val="0"/>
      <w:marTop w:val="0"/>
      <w:marBottom w:val="0"/>
      <w:divBdr>
        <w:top w:val="none" w:sz="0" w:space="0" w:color="auto"/>
        <w:left w:val="none" w:sz="0" w:space="0" w:color="auto"/>
        <w:bottom w:val="none" w:sz="0" w:space="0" w:color="auto"/>
        <w:right w:val="none" w:sz="0" w:space="0" w:color="auto"/>
      </w:divBdr>
    </w:div>
    <w:div w:id="167644864">
      <w:bodyDiv w:val="1"/>
      <w:marLeft w:val="0"/>
      <w:marRight w:val="0"/>
      <w:marTop w:val="0"/>
      <w:marBottom w:val="0"/>
      <w:divBdr>
        <w:top w:val="none" w:sz="0" w:space="0" w:color="auto"/>
        <w:left w:val="none" w:sz="0" w:space="0" w:color="auto"/>
        <w:bottom w:val="none" w:sz="0" w:space="0" w:color="auto"/>
        <w:right w:val="none" w:sz="0" w:space="0" w:color="auto"/>
      </w:divBdr>
    </w:div>
    <w:div w:id="278729810">
      <w:bodyDiv w:val="1"/>
      <w:marLeft w:val="0"/>
      <w:marRight w:val="0"/>
      <w:marTop w:val="0"/>
      <w:marBottom w:val="0"/>
      <w:divBdr>
        <w:top w:val="none" w:sz="0" w:space="0" w:color="auto"/>
        <w:left w:val="none" w:sz="0" w:space="0" w:color="auto"/>
        <w:bottom w:val="none" w:sz="0" w:space="0" w:color="auto"/>
        <w:right w:val="none" w:sz="0" w:space="0" w:color="auto"/>
      </w:divBdr>
    </w:div>
    <w:div w:id="1710297487">
      <w:bodyDiv w:val="1"/>
      <w:marLeft w:val="0"/>
      <w:marRight w:val="0"/>
      <w:marTop w:val="0"/>
      <w:marBottom w:val="0"/>
      <w:divBdr>
        <w:top w:val="none" w:sz="0" w:space="0" w:color="auto"/>
        <w:left w:val="none" w:sz="0" w:space="0" w:color="auto"/>
        <w:bottom w:val="none" w:sz="0" w:space="0" w:color="auto"/>
        <w:right w:val="none" w:sz="0" w:space="0" w:color="auto"/>
      </w:divBdr>
    </w:div>
    <w:div w:id="201118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arionex.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forestila.lt" TargetMode="External"/><Relationship Id="rId5" Type="http://schemas.openxmlformats.org/officeDocument/2006/relationships/webSettings" Target="webSettings.xml"/><Relationship Id="rId10" Type="http://schemas.openxmlformats.org/officeDocument/2006/relationships/hyperlink" Target="mailto:info@arionex.eu" TargetMode="External"/><Relationship Id="rId4" Type="http://schemas.openxmlformats.org/officeDocument/2006/relationships/settings" Target="settings.xml"/><Relationship Id="rId9"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5767-F577-4AC9-815E-F228F1AB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info@arionex.eu</cp:lastModifiedBy>
  <cp:revision>5</cp:revision>
  <dcterms:created xsi:type="dcterms:W3CDTF">2023-11-21T13:58:00Z</dcterms:created>
  <dcterms:modified xsi:type="dcterms:W3CDTF">2023-11-21T13:59:00Z</dcterms:modified>
</cp:coreProperties>
</file>