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F5C80" w14:paraId="32CC0AEE" w14:textId="77777777" w:rsidTr="009B6506">
        <w:trPr>
          <w:cantSplit/>
          <w:trHeight w:val="280"/>
        </w:trPr>
        <w:tc>
          <w:tcPr>
            <w:tcW w:w="4802" w:type="dxa"/>
            <w:hideMark/>
          </w:tcPr>
          <w:p w14:paraId="3BCCA67E" w14:textId="77777777" w:rsidR="005F5C80" w:rsidRDefault="005F5C80" w:rsidP="009B6506">
            <w:pPr>
              <w:suppressAutoHyphens/>
              <w:ind w:firstLine="562"/>
              <w:jc w:val="both"/>
              <w:rPr>
                <w:rFonts w:eastAsia="Arial Unicode MS"/>
                <w:b/>
                <w:bCs/>
                <w:sz w:val="24"/>
                <w:szCs w:val="24"/>
                <w:bdr w:val="none" w:sz="0" w:space="0" w:color="auto" w:frame="1"/>
              </w:rPr>
            </w:pPr>
            <w:r w:rsidRPr="000A3EC8">
              <w:rPr>
                <w:rFonts w:eastAsia="Arial Unicode MS"/>
                <w:b/>
                <w:bCs/>
                <w:sz w:val="24"/>
                <w:szCs w:val="24"/>
                <w:bdr w:val="none" w:sz="0" w:space="0" w:color="auto" w:frame="1"/>
              </w:rPr>
              <w:t>PIRKĖJAS:</w:t>
            </w:r>
          </w:p>
        </w:tc>
        <w:tc>
          <w:tcPr>
            <w:tcW w:w="451" w:type="dxa"/>
          </w:tcPr>
          <w:p w14:paraId="351BF0F4" w14:textId="77777777" w:rsidR="005F5C80" w:rsidRDefault="005F5C80" w:rsidP="009B6506">
            <w:pPr>
              <w:suppressAutoHyphens/>
              <w:ind w:firstLine="562"/>
              <w:jc w:val="both"/>
              <w:rPr>
                <w:rFonts w:eastAsia="Arial Unicode MS"/>
                <w:b/>
                <w:bCs/>
                <w:sz w:val="24"/>
                <w:szCs w:val="24"/>
                <w:bdr w:val="none" w:sz="0" w:space="0" w:color="auto" w:frame="1"/>
              </w:rPr>
            </w:pPr>
          </w:p>
        </w:tc>
        <w:tc>
          <w:tcPr>
            <w:tcW w:w="4944" w:type="dxa"/>
            <w:hideMark/>
          </w:tcPr>
          <w:p w14:paraId="0BF78C3F" w14:textId="77777777" w:rsidR="005F5C80" w:rsidRDefault="005F5C80" w:rsidP="009B6506">
            <w:pPr>
              <w:suppressAutoHyphens/>
              <w:ind w:firstLine="562"/>
              <w:jc w:val="both"/>
              <w:rPr>
                <w:rFonts w:eastAsia="Arial Unicode MS"/>
                <w:b/>
                <w:bCs/>
                <w:sz w:val="24"/>
                <w:szCs w:val="24"/>
                <w:bdr w:val="none" w:sz="0" w:space="0" w:color="auto" w:frame="1"/>
              </w:rPr>
            </w:pPr>
            <w:r>
              <w:rPr>
                <w:rFonts w:eastAsia="Arial Unicode MS"/>
                <w:b/>
                <w:bCs/>
                <w:sz w:val="24"/>
                <w:szCs w:val="24"/>
                <w:bdr w:val="none" w:sz="0" w:space="0" w:color="auto" w:frame="1"/>
              </w:rPr>
              <w:t>TIEKĖJAS:</w:t>
            </w:r>
          </w:p>
        </w:tc>
      </w:tr>
      <w:tr w:rsidR="005F5C80" w14:paraId="423EFA76" w14:textId="77777777" w:rsidTr="009B6506">
        <w:trPr>
          <w:cantSplit/>
          <w:trHeight w:val="280"/>
        </w:trPr>
        <w:tc>
          <w:tcPr>
            <w:tcW w:w="4802" w:type="dxa"/>
          </w:tcPr>
          <w:p w14:paraId="58CC0F39" w14:textId="77777777" w:rsidR="005F5C80" w:rsidRDefault="005F5C80" w:rsidP="009B6506">
            <w:pPr>
              <w:suppressAutoHyphens/>
              <w:spacing w:before="120"/>
              <w:ind w:firstLine="562"/>
              <w:jc w:val="both"/>
              <w:rPr>
                <w:rFonts w:eastAsia="Arial Unicode MS"/>
                <w:b/>
                <w:bCs/>
                <w:sz w:val="24"/>
                <w:szCs w:val="24"/>
                <w:bdr w:val="none" w:sz="0" w:space="0" w:color="auto" w:frame="1"/>
              </w:rPr>
            </w:pPr>
            <w:r>
              <w:rPr>
                <w:rFonts w:eastAsia="Arial Unicode MS"/>
                <w:b/>
                <w:bCs/>
                <w:sz w:val="24"/>
                <w:szCs w:val="24"/>
                <w:bdr w:val="none" w:sz="0" w:space="0" w:color="auto" w:frame="1"/>
              </w:rPr>
              <w:t>VšĮ Ukmergės ligoninė</w:t>
            </w:r>
          </w:p>
          <w:p w14:paraId="2770D17B" w14:textId="77777777" w:rsidR="005F5C80" w:rsidRDefault="005F5C80" w:rsidP="009B6506">
            <w:pPr>
              <w:suppressAutoHyphens/>
              <w:ind w:firstLine="562"/>
              <w:jc w:val="both"/>
              <w:rPr>
                <w:rFonts w:eastAsia="Arial Unicode MS"/>
                <w:sz w:val="24"/>
                <w:szCs w:val="24"/>
                <w:bdr w:val="none" w:sz="0" w:space="0" w:color="auto" w:frame="1"/>
              </w:rPr>
            </w:pPr>
          </w:p>
          <w:p w14:paraId="2E211202" w14:textId="77777777" w:rsidR="005F5C80" w:rsidRDefault="005F5C80" w:rsidP="009B6506">
            <w:pPr>
              <w:suppressAutoHyphens/>
              <w:spacing w:before="60"/>
              <w:ind w:firstLine="562"/>
              <w:jc w:val="both"/>
              <w:rPr>
                <w:rFonts w:eastAsia="Arial Unicode MS"/>
                <w:sz w:val="24"/>
                <w:szCs w:val="24"/>
                <w:bdr w:val="none" w:sz="0" w:space="0" w:color="auto" w:frame="1"/>
              </w:rPr>
            </w:pPr>
            <w:r>
              <w:rPr>
                <w:rFonts w:eastAsia="Arial Unicode MS"/>
                <w:sz w:val="24"/>
                <w:szCs w:val="24"/>
                <w:bdr w:val="none" w:sz="0" w:space="0" w:color="auto" w:frame="1"/>
              </w:rPr>
              <w:t>Rimvydas Civilka</w:t>
            </w:r>
          </w:p>
          <w:p w14:paraId="45BCA4A7" w14:textId="77777777" w:rsidR="005F5C80" w:rsidRDefault="005F5C80" w:rsidP="009B6506">
            <w:pPr>
              <w:suppressAutoHyphens/>
              <w:spacing w:before="60"/>
              <w:ind w:firstLine="562"/>
              <w:jc w:val="both"/>
              <w:rPr>
                <w:rFonts w:eastAsia="Arial Unicode MS"/>
                <w:sz w:val="24"/>
                <w:szCs w:val="24"/>
                <w:bdr w:val="none" w:sz="0" w:space="0" w:color="auto" w:frame="1"/>
              </w:rPr>
            </w:pPr>
            <w:r>
              <w:rPr>
                <w:rFonts w:eastAsia="Arial Unicode MS"/>
                <w:sz w:val="24"/>
                <w:szCs w:val="24"/>
                <w:bdr w:val="none" w:sz="0" w:space="0" w:color="auto" w:frame="1"/>
              </w:rPr>
              <w:t>Direktorius</w:t>
            </w:r>
          </w:p>
          <w:p w14:paraId="710570E8"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78C9771A" w14:textId="77777777" w:rsidR="005F5C80" w:rsidRDefault="005F5C80" w:rsidP="009B6506">
            <w:pPr>
              <w:suppressAutoHyphens/>
              <w:ind w:firstLine="562"/>
              <w:jc w:val="both"/>
              <w:rPr>
                <w:rFonts w:eastAsia="Arial Unicode MS"/>
                <w:sz w:val="24"/>
                <w:szCs w:val="24"/>
                <w:bdr w:val="none" w:sz="0" w:space="0" w:color="auto" w:frame="1"/>
                <w:vertAlign w:val="superscript"/>
              </w:rPr>
            </w:pPr>
            <w:r>
              <w:rPr>
                <w:rFonts w:eastAsia="Arial Unicode MS"/>
                <w:sz w:val="24"/>
                <w:szCs w:val="24"/>
                <w:bdr w:val="none" w:sz="0" w:space="0" w:color="auto" w:frame="1"/>
                <w:vertAlign w:val="superscript"/>
              </w:rPr>
              <w:t>(parašas)</w:t>
            </w:r>
          </w:p>
          <w:p w14:paraId="63EB2657"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4F2AC839" w14:textId="77777777" w:rsidR="005F5C80" w:rsidRDefault="005F5C80" w:rsidP="009B6506">
            <w:pPr>
              <w:suppressAutoHyphens/>
              <w:ind w:firstLine="562"/>
              <w:jc w:val="both"/>
              <w:rPr>
                <w:rFonts w:eastAsia="Arial Unicode MS"/>
                <w:b/>
                <w:bCs/>
                <w:sz w:val="24"/>
                <w:szCs w:val="24"/>
                <w:bdr w:val="none" w:sz="0" w:space="0" w:color="auto" w:frame="1"/>
              </w:rPr>
            </w:pPr>
            <w:r>
              <w:rPr>
                <w:rFonts w:eastAsia="Arial Unicode MS"/>
                <w:sz w:val="24"/>
                <w:szCs w:val="24"/>
                <w:bdr w:val="none" w:sz="0" w:space="0" w:color="auto" w:frame="1"/>
                <w:vertAlign w:val="superscript"/>
              </w:rPr>
              <w:t>(data)</w:t>
            </w:r>
          </w:p>
        </w:tc>
        <w:tc>
          <w:tcPr>
            <w:tcW w:w="451" w:type="dxa"/>
          </w:tcPr>
          <w:p w14:paraId="37500CC6" w14:textId="77777777" w:rsidR="005F5C80" w:rsidRDefault="005F5C80" w:rsidP="009B6506">
            <w:pPr>
              <w:suppressAutoHyphens/>
              <w:ind w:firstLine="562"/>
              <w:jc w:val="both"/>
              <w:rPr>
                <w:rFonts w:eastAsia="Arial Unicode MS"/>
                <w:b/>
                <w:bCs/>
                <w:sz w:val="24"/>
                <w:szCs w:val="24"/>
                <w:bdr w:val="none" w:sz="0" w:space="0" w:color="auto" w:frame="1"/>
              </w:rPr>
            </w:pPr>
          </w:p>
        </w:tc>
        <w:tc>
          <w:tcPr>
            <w:tcW w:w="4944" w:type="dxa"/>
          </w:tcPr>
          <w:p w14:paraId="1506C825" w14:textId="2E66757A" w:rsidR="005F5C80" w:rsidRDefault="005F5C80" w:rsidP="009B6506">
            <w:pPr>
              <w:suppressAutoHyphens/>
              <w:spacing w:before="120"/>
              <w:ind w:firstLine="562"/>
              <w:jc w:val="both"/>
              <w:rPr>
                <w:rFonts w:eastAsia="Arial Unicode MS"/>
                <w:b/>
                <w:bCs/>
                <w:sz w:val="24"/>
                <w:szCs w:val="24"/>
                <w:bdr w:val="none" w:sz="0" w:space="0" w:color="auto" w:frame="1"/>
              </w:rPr>
            </w:pPr>
            <w:r>
              <w:rPr>
                <w:rFonts w:eastAsia="Arial Unicode MS"/>
                <w:b/>
                <w:bCs/>
                <w:sz w:val="24"/>
                <w:szCs w:val="24"/>
                <w:bdr w:val="none" w:sz="0" w:space="0" w:color="auto" w:frame="1"/>
              </w:rPr>
              <w:t>UAB „</w:t>
            </w:r>
            <w:r w:rsidR="00E0602C">
              <w:rPr>
                <w:rFonts w:eastAsia="Arial Unicode MS"/>
                <w:b/>
                <w:bCs/>
                <w:sz w:val="24"/>
                <w:szCs w:val="24"/>
                <w:bdr w:val="none" w:sz="0" w:space="0" w:color="auto" w:frame="1"/>
              </w:rPr>
              <w:t>DIAMEDICA</w:t>
            </w:r>
            <w:r>
              <w:rPr>
                <w:rFonts w:eastAsia="Arial Unicode MS"/>
                <w:b/>
                <w:bCs/>
                <w:sz w:val="24"/>
                <w:szCs w:val="24"/>
                <w:bdr w:val="none" w:sz="0" w:space="0" w:color="auto" w:frame="1"/>
              </w:rPr>
              <w:t>“</w:t>
            </w:r>
          </w:p>
          <w:p w14:paraId="40390078" w14:textId="77777777" w:rsidR="005F5C80" w:rsidRDefault="005F5C80" w:rsidP="009B6506">
            <w:pPr>
              <w:suppressAutoHyphens/>
              <w:ind w:firstLine="562"/>
              <w:jc w:val="both"/>
              <w:rPr>
                <w:rFonts w:eastAsia="Arial Unicode MS"/>
                <w:sz w:val="24"/>
                <w:szCs w:val="24"/>
                <w:bdr w:val="none" w:sz="0" w:space="0" w:color="auto" w:frame="1"/>
              </w:rPr>
            </w:pPr>
          </w:p>
          <w:p w14:paraId="65D3CAF1" w14:textId="7EAD6A96" w:rsidR="005F5C80" w:rsidRDefault="005F5C80" w:rsidP="009B6506">
            <w:pPr>
              <w:suppressAutoHyphens/>
              <w:spacing w:before="60"/>
              <w:ind w:firstLine="562"/>
              <w:jc w:val="both"/>
              <w:rPr>
                <w:rFonts w:eastAsia="Arial Unicode MS"/>
                <w:sz w:val="24"/>
                <w:szCs w:val="24"/>
                <w:bdr w:val="none" w:sz="0" w:space="0" w:color="auto" w:frame="1"/>
              </w:rPr>
            </w:pPr>
            <w:r>
              <w:rPr>
                <w:rFonts w:eastAsia="Arial"/>
                <w:color w:val="000000"/>
                <w:sz w:val="24"/>
                <w:szCs w:val="24"/>
              </w:rPr>
              <w:t>Stasys Križanauskas</w:t>
            </w:r>
          </w:p>
          <w:p w14:paraId="091D671B" w14:textId="26351407" w:rsidR="005F5C80" w:rsidRDefault="005F5C80" w:rsidP="009B6506">
            <w:pPr>
              <w:suppressAutoHyphens/>
              <w:spacing w:before="60"/>
              <w:ind w:firstLine="562"/>
              <w:jc w:val="both"/>
              <w:rPr>
                <w:rFonts w:eastAsia="Arial Unicode MS"/>
                <w:sz w:val="24"/>
                <w:szCs w:val="24"/>
                <w:bdr w:val="none" w:sz="0" w:space="0" w:color="auto" w:frame="1"/>
              </w:rPr>
            </w:pPr>
            <w:r>
              <w:rPr>
                <w:rFonts w:eastAsia="Arial Unicode MS"/>
                <w:sz w:val="24"/>
                <w:szCs w:val="24"/>
                <w:bdr w:val="none" w:sz="0" w:space="0" w:color="auto" w:frame="1"/>
              </w:rPr>
              <w:t>Generalinis direktorius</w:t>
            </w:r>
          </w:p>
          <w:p w14:paraId="48092B55"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22D04262" w14:textId="77777777" w:rsidR="005F5C80" w:rsidRDefault="005F5C80" w:rsidP="009B6506">
            <w:pPr>
              <w:suppressAutoHyphens/>
              <w:ind w:firstLine="562"/>
              <w:jc w:val="both"/>
              <w:rPr>
                <w:rFonts w:eastAsia="Arial Unicode MS"/>
                <w:sz w:val="24"/>
                <w:szCs w:val="24"/>
                <w:bdr w:val="none" w:sz="0" w:space="0" w:color="auto" w:frame="1"/>
                <w:vertAlign w:val="superscript"/>
              </w:rPr>
            </w:pPr>
            <w:r>
              <w:rPr>
                <w:rFonts w:eastAsia="Arial Unicode MS"/>
                <w:sz w:val="24"/>
                <w:szCs w:val="24"/>
                <w:bdr w:val="none" w:sz="0" w:space="0" w:color="auto" w:frame="1"/>
                <w:vertAlign w:val="superscript"/>
              </w:rPr>
              <w:t>(parašas)</w:t>
            </w:r>
          </w:p>
          <w:p w14:paraId="2A8F6FA9"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5BBB79DD" w14:textId="77777777" w:rsidR="005F5C80" w:rsidRDefault="005F5C80" w:rsidP="009B6506">
            <w:pPr>
              <w:suppressAutoHyphens/>
              <w:ind w:firstLine="562"/>
              <w:jc w:val="both"/>
              <w:rPr>
                <w:rFonts w:eastAsia="Arial Unicode MS"/>
                <w:b/>
                <w:bCs/>
                <w:sz w:val="24"/>
                <w:szCs w:val="24"/>
                <w:bdr w:val="none" w:sz="0" w:space="0" w:color="auto" w:frame="1"/>
              </w:rPr>
            </w:pPr>
            <w:r>
              <w:rPr>
                <w:rFonts w:eastAsia="Arial Unicode MS"/>
                <w:sz w:val="24"/>
                <w:szCs w:val="24"/>
                <w:bdr w:val="none" w:sz="0" w:space="0" w:color="auto" w:frame="1"/>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337C" w14:textId="77777777" w:rsidR="00AA2F23" w:rsidRDefault="00AA2F23" w:rsidP="00AE6C01">
      <w:pPr>
        <w:spacing w:after="0" w:line="240" w:lineRule="auto"/>
      </w:pPr>
      <w:r>
        <w:separator/>
      </w:r>
    </w:p>
  </w:endnote>
  <w:endnote w:type="continuationSeparator" w:id="0">
    <w:p w14:paraId="3E7D0A01" w14:textId="77777777" w:rsidR="00AA2F23" w:rsidRDefault="00AA2F2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D928" w14:textId="77777777" w:rsidR="00AA2F23" w:rsidRDefault="00AA2F23" w:rsidP="00AE6C01">
      <w:pPr>
        <w:spacing w:after="0" w:line="240" w:lineRule="auto"/>
      </w:pPr>
      <w:r>
        <w:separator/>
      </w:r>
    </w:p>
  </w:footnote>
  <w:footnote w:type="continuationSeparator" w:id="0">
    <w:p w14:paraId="24D51083" w14:textId="77777777" w:rsidR="00AA2F23" w:rsidRDefault="00AA2F2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306"/>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5C80"/>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2F23"/>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02C"/>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19</Pages>
  <Words>11142</Words>
  <Characters>63516</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117</cp:revision>
  <cp:lastPrinted>2021-07-13T11:20:00Z</cp:lastPrinted>
  <dcterms:created xsi:type="dcterms:W3CDTF">2022-04-26T06:10:00Z</dcterms:created>
  <dcterms:modified xsi:type="dcterms:W3CDTF">2023-10-20T14:15:00Z</dcterms:modified>
</cp:coreProperties>
</file>